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5CCC" w14:textId="77777777" w:rsidR="00211B36" w:rsidRPr="00F951E1" w:rsidRDefault="00211B36">
      <w:pPr>
        <w:spacing w:line="360" w:lineRule="auto"/>
        <w:jc w:val="center"/>
        <w:rPr>
          <w:rFonts w:ascii="Calibri" w:eastAsia="仿宋" w:hAnsi="Calibri" w:cs="宋体"/>
          <w:b/>
          <w:sz w:val="24"/>
        </w:rPr>
      </w:pPr>
    </w:p>
    <w:p w14:paraId="0A57CBAA" w14:textId="77777777" w:rsidR="00211B36" w:rsidRPr="00F951E1" w:rsidRDefault="00211B36">
      <w:pPr>
        <w:adjustRightInd/>
        <w:spacing w:line="360" w:lineRule="auto"/>
        <w:jc w:val="center"/>
        <w:rPr>
          <w:rFonts w:ascii="Calibri" w:eastAsia="仿宋" w:hAnsi="Calibri" w:cs="宋体"/>
          <w:b/>
          <w:sz w:val="44"/>
          <w:szCs w:val="44"/>
        </w:rPr>
      </w:pPr>
    </w:p>
    <w:p w14:paraId="652CEC28" w14:textId="77777777" w:rsidR="00211B36" w:rsidRPr="00F951E1" w:rsidRDefault="00211B36">
      <w:pPr>
        <w:spacing w:line="360" w:lineRule="auto"/>
        <w:jc w:val="center"/>
        <w:rPr>
          <w:rFonts w:ascii="Calibri" w:eastAsia="仿宋" w:hAnsi="Calibri" w:cs="宋体"/>
          <w:b/>
          <w:sz w:val="44"/>
          <w:szCs w:val="44"/>
        </w:rPr>
      </w:pPr>
    </w:p>
    <w:p w14:paraId="076CAB9A" w14:textId="77777777" w:rsidR="00211B36" w:rsidRPr="00F951E1" w:rsidRDefault="00211B36">
      <w:pPr>
        <w:adjustRightInd/>
        <w:spacing w:line="360" w:lineRule="auto"/>
        <w:jc w:val="center"/>
        <w:rPr>
          <w:rFonts w:ascii="Calibri" w:eastAsia="仿宋" w:hAnsi="Calibri" w:cs="宋体"/>
          <w:b/>
          <w:sz w:val="48"/>
          <w:szCs w:val="48"/>
        </w:rPr>
      </w:pPr>
    </w:p>
    <w:p w14:paraId="6EFFEA17" w14:textId="77777777" w:rsidR="00211B36" w:rsidRPr="00F951E1" w:rsidRDefault="00340E6C">
      <w:pPr>
        <w:adjustRightInd/>
        <w:spacing w:line="360" w:lineRule="auto"/>
        <w:jc w:val="center"/>
        <w:rPr>
          <w:rFonts w:ascii="Calibri" w:eastAsia="仿宋" w:hAnsi="Calibri" w:cs="宋体"/>
          <w:sz w:val="48"/>
          <w:szCs w:val="48"/>
        </w:rPr>
      </w:pPr>
      <w:r w:rsidRPr="00F951E1">
        <w:rPr>
          <w:rFonts w:ascii="Calibri" w:eastAsia="仿宋" w:hAnsi="Calibri" w:cs="宋体" w:hint="eastAsia"/>
          <w:sz w:val="48"/>
          <w:szCs w:val="48"/>
        </w:rPr>
        <w:t>2025</w:t>
      </w:r>
      <w:r w:rsidRPr="00F951E1">
        <w:rPr>
          <w:rFonts w:ascii="Calibri" w:eastAsia="仿宋" w:hAnsi="Calibri" w:cs="宋体" w:hint="eastAsia"/>
          <w:sz w:val="48"/>
          <w:szCs w:val="48"/>
        </w:rPr>
        <w:t>年杭州交警业务系统租赁使用服务</w:t>
      </w:r>
      <w:r w:rsidRPr="00F951E1">
        <w:rPr>
          <w:rFonts w:ascii="Calibri" w:eastAsia="仿宋" w:hAnsi="Calibri" w:cs="宋体" w:hint="eastAsia"/>
          <w:sz w:val="48"/>
          <w:szCs w:val="48"/>
        </w:rPr>
        <w:t>-2025</w:t>
      </w:r>
      <w:r w:rsidRPr="00F951E1">
        <w:rPr>
          <w:rFonts w:ascii="Calibri" w:eastAsia="仿宋" w:hAnsi="Calibri" w:cs="宋体" w:hint="eastAsia"/>
          <w:sz w:val="48"/>
          <w:szCs w:val="48"/>
        </w:rPr>
        <w:t>年杭州公安交警移动执法使用项目</w:t>
      </w:r>
    </w:p>
    <w:p w14:paraId="6AC46891" w14:textId="77777777" w:rsidR="00211B36" w:rsidRPr="00F951E1" w:rsidRDefault="00340E6C">
      <w:pPr>
        <w:adjustRightInd/>
        <w:spacing w:line="360" w:lineRule="auto"/>
        <w:jc w:val="center"/>
        <w:rPr>
          <w:rFonts w:ascii="Calibri" w:eastAsia="仿宋" w:hAnsi="Calibri" w:cs="宋体"/>
          <w:sz w:val="48"/>
          <w:szCs w:val="48"/>
        </w:rPr>
      </w:pPr>
      <w:r w:rsidRPr="00F951E1">
        <w:rPr>
          <w:rFonts w:ascii="Calibri" w:eastAsia="仿宋" w:hAnsi="Calibri" w:cs="宋体" w:hint="eastAsia"/>
          <w:sz w:val="48"/>
          <w:szCs w:val="48"/>
        </w:rPr>
        <w:t>招标文件</w:t>
      </w:r>
    </w:p>
    <w:p w14:paraId="0BEC7864" w14:textId="77777777" w:rsidR="00211B36" w:rsidRPr="00F951E1" w:rsidRDefault="00211B36">
      <w:pPr>
        <w:pStyle w:val="af5"/>
        <w:rPr>
          <w:rFonts w:ascii="Calibri" w:eastAsia="仿宋" w:hAnsi="Calibri"/>
        </w:rPr>
      </w:pPr>
    </w:p>
    <w:p w14:paraId="09D35598" w14:textId="77777777" w:rsidR="00211B36" w:rsidRPr="00F951E1" w:rsidRDefault="00340E6C">
      <w:pPr>
        <w:adjustRightInd/>
        <w:spacing w:line="360" w:lineRule="auto"/>
        <w:jc w:val="center"/>
        <w:rPr>
          <w:rFonts w:ascii="Calibri" w:eastAsia="仿宋" w:hAnsi="Calibri" w:cs="宋体"/>
          <w:b/>
          <w:sz w:val="44"/>
          <w:szCs w:val="44"/>
        </w:rPr>
      </w:pPr>
      <w:r w:rsidRPr="00F951E1">
        <w:rPr>
          <w:rFonts w:ascii="Calibri" w:eastAsia="仿宋" w:hAnsi="Calibri" w:cs="宋体" w:hint="eastAsia"/>
          <w:b/>
          <w:sz w:val="44"/>
          <w:szCs w:val="44"/>
        </w:rPr>
        <w:t>（电子招投标）</w:t>
      </w:r>
    </w:p>
    <w:p w14:paraId="0B8763B7" w14:textId="77777777" w:rsidR="00211B36" w:rsidRPr="00F951E1" w:rsidRDefault="00340E6C">
      <w:pPr>
        <w:snapToGrid w:val="0"/>
        <w:spacing w:line="360" w:lineRule="auto"/>
        <w:jc w:val="center"/>
        <w:rPr>
          <w:rFonts w:ascii="Calibri" w:eastAsia="仿宋" w:hAnsi="Calibri" w:cs="宋体"/>
          <w:sz w:val="30"/>
          <w:szCs w:val="30"/>
        </w:rPr>
      </w:pPr>
      <w:r w:rsidRPr="00F951E1">
        <w:rPr>
          <w:rFonts w:ascii="Calibri" w:eastAsia="仿宋" w:hAnsi="Calibri" w:cs="宋体" w:hint="eastAsia"/>
          <w:sz w:val="30"/>
          <w:szCs w:val="30"/>
        </w:rPr>
        <w:t>编号</w:t>
      </w:r>
      <w:r w:rsidRPr="00F951E1">
        <w:rPr>
          <w:rFonts w:ascii="Calibri" w:eastAsia="仿宋" w:hAnsi="Calibri" w:cs="宋体" w:hint="eastAsia"/>
          <w:sz w:val="30"/>
          <w:szCs w:val="30"/>
        </w:rPr>
        <w:t>:ZJCT8-SGAJ202514</w:t>
      </w:r>
    </w:p>
    <w:p w14:paraId="64091F7F" w14:textId="77777777" w:rsidR="00211B36" w:rsidRPr="00F951E1" w:rsidRDefault="00211B36">
      <w:pPr>
        <w:adjustRightInd/>
        <w:spacing w:line="360" w:lineRule="auto"/>
        <w:rPr>
          <w:rFonts w:ascii="Calibri" w:eastAsia="仿宋" w:hAnsi="Calibri" w:cs="仿宋_GB2312"/>
          <w:sz w:val="28"/>
          <w:szCs w:val="20"/>
        </w:rPr>
      </w:pPr>
    </w:p>
    <w:p w14:paraId="4D0A37EF" w14:textId="77777777" w:rsidR="00211B36" w:rsidRPr="00F951E1" w:rsidRDefault="00211B36">
      <w:pPr>
        <w:spacing w:line="360" w:lineRule="auto"/>
        <w:jc w:val="center"/>
        <w:rPr>
          <w:rFonts w:ascii="Calibri" w:eastAsia="仿宋" w:hAnsi="Calibri" w:cs="仿宋_GB2312"/>
          <w:b/>
          <w:sz w:val="44"/>
          <w:szCs w:val="44"/>
        </w:rPr>
      </w:pPr>
    </w:p>
    <w:p w14:paraId="1C109BC6" w14:textId="77777777" w:rsidR="00211B36" w:rsidRPr="00F951E1" w:rsidRDefault="00211B36">
      <w:pPr>
        <w:spacing w:line="360" w:lineRule="auto"/>
        <w:jc w:val="center"/>
        <w:rPr>
          <w:rFonts w:ascii="Calibri" w:eastAsia="仿宋" w:hAnsi="Calibri" w:cs="仿宋_GB2312"/>
          <w:b/>
          <w:sz w:val="44"/>
          <w:szCs w:val="44"/>
        </w:rPr>
      </w:pPr>
    </w:p>
    <w:p w14:paraId="4434CD80" w14:textId="77777777" w:rsidR="00211B36" w:rsidRPr="00F951E1" w:rsidRDefault="00211B36">
      <w:pPr>
        <w:spacing w:line="360" w:lineRule="auto"/>
        <w:jc w:val="center"/>
        <w:rPr>
          <w:rFonts w:ascii="Calibri" w:eastAsia="仿宋" w:hAnsi="Calibri" w:cs="仿宋_GB2312"/>
          <w:sz w:val="24"/>
        </w:rPr>
      </w:pPr>
    </w:p>
    <w:p w14:paraId="38BC87C9" w14:textId="77777777" w:rsidR="00211B36" w:rsidRPr="00F951E1" w:rsidRDefault="00211B36">
      <w:pPr>
        <w:spacing w:line="360" w:lineRule="auto"/>
        <w:rPr>
          <w:rFonts w:ascii="Calibri" w:eastAsia="仿宋" w:hAnsi="Calibri" w:cs="仿宋_GB2312"/>
          <w:sz w:val="32"/>
          <w:szCs w:val="32"/>
        </w:rPr>
      </w:pPr>
    </w:p>
    <w:p w14:paraId="33B1ED28" w14:textId="77777777" w:rsidR="00211B36" w:rsidRPr="00F951E1" w:rsidRDefault="00340E6C">
      <w:pPr>
        <w:snapToGrid w:val="0"/>
        <w:spacing w:line="360" w:lineRule="auto"/>
        <w:jc w:val="center"/>
        <w:rPr>
          <w:rFonts w:ascii="Calibri" w:eastAsia="仿宋" w:hAnsi="Calibri" w:cs="宋体"/>
          <w:sz w:val="32"/>
          <w:szCs w:val="32"/>
        </w:rPr>
      </w:pPr>
      <w:r w:rsidRPr="00F951E1">
        <w:rPr>
          <w:rFonts w:ascii="Calibri" w:eastAsia="仿宋" w:hAnsi="Calibri" w:cs="宋体" w:hint="eastAsia"/>
          <w:sz w:val="32"/>
          <w:szCs w:val="32"/>
        </w:rPr>
        <w:t>采购人：杭州市公安局交通警察支队</w:t>
      </w:r>
    </w:p>
    <w:p w14:paraId="4BE3E7C7" w14:textId="77777777" w:rsidR="00211B36" w:rsidRPr="00F951E1" w:rsidRDefault="00340E6C">
      <w:pPr>
        <w:snapToGrid w:val="0"/>
        <w:spacing w:line="360" w:lineRule="auto"/>
        <w:jc w:val="center"/>
        <w:rPr>
          <w:rFonts w:ascii="Calibri" w:eastAsia="仿宋" w:hAnsi="Calibri" w:cs="仿宋_GB2312"/>
          <w:sz w:val="32"/>
          <w:szCs w:val="32"/>
        </w:rPr>
      </w:pPr>
      <w:bookmarkStart w:id="0" w:name="_Hlk125824963"/>
      <w:r w:rsidRPr="00F951E1">
        <w:rPr>
          <w:rFonts w:ascii="Calibri" w:eastAsia="仿宋" w:hAnsi="Calibri" w:cs="仿宋_GB2312" w:hint="eastAsia"/>
          <w:bCs/>
          <w:sz w:val="32"/>
          <w:szCs w:val="32"/>
        </w:rPr>
        <w:t>采购代理机构：浙江省成套工程有限公司</w:t>
      </w:r>
      <w:bookmarkEnd w:id="0"/>
    </w:p>
    <w:p w14:paraId="013FABBE" w14:textId="7E4C31BC" w:rsidR="00211B36" w:rsidRPr="00F951E1" w:rsidRDefault="00340E6C">
      <w:pPr>
        <w:snapToGrid w:val="0"/>
        <w:spacing w:line="360" w:lineRule="auto"/>
        <w:jc w:val="center"/>
        <w:rPr>
          <w:rFonts w:ascii="Calibri" w:eastAsia="仿宋" w:hAnsi="Calibri" w:cs="宋体"/>
          <w:bCs/>
          <w:sz w:val="32"/>
          <w:szCs w:val="32"/>
        </w:rPr>
      </w:pPr>
      <w:r w:rsidRPr="00F951E1">
        <w:rPr>
          <w:rFonts w:ascii="Calibri" w:eastAsia="仿宋" w:hAnsi="Calibri" w:cs="宋体" w:hint="eastAsia"/>
          <w:bCs/>
          <w:sz w:val="32"/>
          <w:szCs w:val="32"/>
        </w:rPr>
        <w:t>2</w:t>
      </w:r>
      <w:r w:rsidRPr="00F951E1">
        <w:rPr>
          <w:rFonts w:ascii="Calibri" w:eastAsia="仿宋" w:hAnsi="Calibri" w:cs="宋体"/>
          <w:bCs/>
          <w:sz w:val="32"/>
          <w:szCs w:val="32"/>
        </w:rPr>
        <w:t>02</w:t>
      </w:r>
      <w:r w:rsidRPr="00F951E1">
        <w:rPr>
          <w:rFonts w:ascii="Calibri" w:eastAsia="仿宋" w:hAnsi="Calibri" w:cs="宋体" w:hint="eastAsia"/>
          <w:bCs/>
          <w:sz w:val="32"/>
          <w:szCs w:val="32"/>
        </w:rPr>
        <w:t>5</w:t>
      </w:r>
      <w:r w:rsidRPr="00F951E1">
        <w:rPr>
          <w:rFonts w:ascii="Calibri" w:eastAsia="仿宋" w:hAnsi="Calibri" w:cs="宋体" w:hint="eastAsia"/>
          <w:bCs/>
          <w:sz w:val="32"/>
          <w:szCs w:val="32"/>
        </w:rPr>
        <w:t>年</w:t>
      </w:r>
      <w:r w:rsidR="00832516" w:rsidRPr="00F951E1">
        <w:rPr>
          <w:rFonts w:ascii="Calibri" w:eastAsia="仿宋" w:hAnsi="Calibri" w:cs="宋体" w:hint="eastAsia"/>
          <w:bCs/>
          <w:sz w:val="32"/>
          <w:szCs w:val="32"/>
        </w:rPr>
        <w:t>7</w:t>
      </w:r>
      <w:r w:rsidRPr="00F951E1">
        <w:rPr>
          <w:rFonts w:ascii="Calibri" w:eastAsia="仿宋" w:hAnsi="Calibri" w:cs="宋体" w:hint="eastAsia"/>
          <w:bCs/>
          <w:sz w:val="32"/>
          <w:szCs w:val="32"/>
        </w:rPr>
        <w:t>月</w:t>
      </w:r>
    </w:p>
    <w:p w14:paraId="02AC4176" w14:textId="77777777" w:rsidR="00211B36" w:rsidRPr="00F951E1" w:rsidRDefault="00340E6C">
      <w:pPr>
        <w:spacing w:line="360" w:lineRule="auto"/>
        <w:jc w:val="center"/>
        <w:rPr>
          <w:rFonts w:ascii="Calibri" w:eastAsia="仿宋" w:hAnsi="Calibri" w:cs="宋体"/>
          <w:sz w:val="24"/>
        </w:rPr>
      </w:pPr>
      <w:r w:rsidRPr="00F951E1">
        <w:rPr>
          <w:rFonts w:ascii="Calibri" w:eastAsia="仿宋" w:hAnsi="Calibri" w:cs="宋体" w:hint="eastAsia"/>
          <w:sz w:val="24"/>
        </w:rPr>
        <w:br w:type="page"/>
      </w:r>
      <w:bookmarkStart w:id="1" w:name="_Hlt67893495"/>
      <w:bookmarkEnd w:id="1"/>
    </w:p>
    <w:p w14:paraId="25581081" w14:textId="77777777" w:rsidR="00211B36" w:rsidRPr="00F951E1" w:rsidRDefault="00211B36">
      <w:pPr>
        <w:spacing w:line="360" w:lineRule="auto"/>
        <w:jc w:val="center"/>
        <w:rPr>
          <w:rFonts w:ascii="Calibri" w:eastAsia="仿宋" w:hAnsi="Calibri" w:cs="仿宋_GB2312"/>
          <w:sz w:val="24"/>
        </w:rPr>
      </w:pPr>
    </w:p>
    <w:p w14:paraId="3E7DF286" w14:textId="77777777" w:rsidR="00211B36" w:rsidRPr="00F951E1" w:rsidRDefault="00340E6C">
      <w:pPr>
        <w:spacing w:line="360" w:lineRule="auto"/>
        <w:jc w:val="center"/>
        <w:rPr>
          <w:rFonts w:ascii="Calibri" w:eastAsia="仿宋" w:hAnsi="Calibri" w:cs="仿宋_GB2312"/>
          <w:b/>
          <w:sz w:val="48"/>
          <w:szCs w:val="48"/>
        </w:rPr>
      </w:pPr>
      <w:r w:rsidRPr="00F951E1">
        <w:rPr>
          <w:rFonts w:ascii="Calibri" w:eastAsia="仿宋" w:hAnsi="Calibri" w:cs="仿宋_GB2312" w:hint="eastAsia"/>
          <w:b/>
          <w:sz w:val="48"/>
          <w:szCs w:val="48"/>
        </w:rPr>
        <w:t>目</w:t>
      </w:r>
      <w:r w:rsidRPr="00F951E1">
        <w:rPr>
          <w:rFonts w:ascii="Calibri" w:eastAsia="仿宋" w:hAnsi="Calibri" w:cs="仿宋_GB2312"/>
          <w:b/>
          <w:sz w:val="48"/>
          <w:szCs w:val="48"/>
        </w:rPr>
        <w:t xml:space="preserve">  </w:t>
      </w:r>
      <w:r w:rsidRPr="00F951E1">
        <w:rPr>
          <w:rFonts w:ascii="Calibri" w:eastAsia="仿宋" w:hAnsi="Calibri" w:cs="仿宋_GB2312" w:hint="eastAsia"/>
          <w:b/>
          <w:sz w:val="48"/>
          <w:szCs w:val="48"/>
        </w:rPr>
        <w:t>录</w:t>
      </w:r>
    </w:p>
    <w:p w14:paraId="00CDDF14" w14:textId="77777777" w:rsidR="00211B36" w:rsidRPr="00F951E1" w:rsidRDefault="00211B36">
      <w:pPr>
        <w:spacing w:line="360" w:lineRule="auto"/>
        <w:rPr>
          <w:rFonts w:ascii="Calibri" w:eastAsia="仿宋" w:hAnsi="Calibri" w:cs="仿宋_GB2312"/>
          <w:sz w:val="32"/>
          <w:szCs w:val="32"/>
        </w:rPr>
      </w:pPr>
    </w:p>
    <w:p w14:paraId="74F3BCB5" w14:textId="77777777" w:rsidR="00211B36" w:rsidRPr="00F951E1" w:rsidRDefault="00211B36">
      <w:pPr>
        <w:spacing w:line="360" w:lineRule="auto"/>
        <w:rPr>
          <w:rFonts w:ascii="Calibri" w:eastAsia="仿宋" w:hAnsi="Calibri" w:cs="仿宋_GB2312"/>
          <w:sz w:val="32"/>
          <w:szCs w:val="32"/>
        </w:rPr>
      </w:pPr>
    </w:p>
    <w:p w14:paraId="459B5FAB"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第一部分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招标公告</w:t>
      </w:r>
    </w:p>
    <w:p w14:paraId="74B2087F"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第二部分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投标人须知</w:t>
      </w:r>
    </w:p>
    <w:p w14:paraId="6CFCE71F"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第三部分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采购需求</w:t>
      </w:r>
    </w:p>
    <w:p w14:paraId="3D3B7B2F"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第四部分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评标办法</w:t>
      </w:r>
    </w:p>
    <w:p w14:paraId="2DF19BB5"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第五部分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拟签订的合同文本</w:t>
      </w:r>
    </w:p>
    <w:p w14:paraId="28EF3C3B" w14:textId="77777777" w:rsidR="00211B36" w:rsidRPr="00F951E1" w:rsidRDefault="00340E6C">
      <w:pPr>
        <w:spacing w:line="360" w:lineRule="auto"/>
        <w:ind w:firstLineChars="400" w:firstLine="1280"/>
        <w:rPr>
          <w:rFonts w:ascii="Calibri" w:eastAsia="仿宋" w:hAnsi="Calibri" w:cs="宋体"/>
          <w:sz w:val="32"/>
          <w:szCs w:val="32"/>
        </w:rPr>
      </w:pPr>
      <w:r w:rsidRPr="00F951E1">
        <w:rPr>
          <w:rFonts w:ascii="Calibri" w:eastAsia="仿宋" w:hAnsi="Calibri" w:cs="宋体" w:hint="eastAsia"/>
          <w:sz w:val="32"/>
          <w:szCs w:val="32"/>
        </w:rPr>
        <w:t>第六部分</w:t>
      </w:r>
      <w:r w:rsidRPr="00F951E1">
        <w:rPr>
          <w:rFonts w:ascii="Calibri" w:eastAsia="仿宋" w:hAnsi="Calibri" w:cs="宋体" w:hint="eastAsia"/>
          <w:sz w:val="32"/>
          <w:szCs w:val="32"/>
        </w:rPr>
        <w:t xml:space="preserve">      </w:t>
      </w:r>
      <w:r w:rsidRPr="00F951E1">
        <w:rPr>
          <w:rFonts w:ascii="Calibri" w:eastAsia="仿宋" w:hAnsi="Calibri" w:cs="宋体" w:hint="eastAsia"/>
          <w:sz w:val="32"/>
          <w:szCs w:val="32"/>
        </w:rPr>
        <w:t>应提交的有关格式范例</w:t>
      </w:r>
    </w:p>
    <w:p w14:paraId="7CE6763A" w14:textId="77777777" w:rsidR="00211B36" w:rsidRPr="00F951E1" w:rsidRDefault="00211B36">
      <w:pPr>
        <w:spacing w:line="360" w:lineRule="auto"/>
        <w:ind w:firstLineChars="229" w:firstLine="550"/>
        <w:rPr>
          <w:rFonts w:ascii="Calibri" w:eastAsia="仿宋" w:hAnsi="Calibri" w:cs="仿宋_GB2312"/>
          <w:sz w:val="24"/>
        </w:rPr>
      </w:pPr>
      <w:bookmarkStart w:id="2" w:name="_Hlt91233176"/>
      <w:bookmarkStart w:id="3" w:name="_Hlt74707423"/>
      <w:bookmarkStart w:id="4" w:name="_Hlt74729822"/>
      <w:bookmarkStart w:id="5" w:name="_Hlt74649545"/>
      <w:bookmarkStart w:id="6" w:name="_Hlt74728647"/>
      <w:bookmarkStart w:id="7" w:name="_Toc91899869"/>
      <w:bookmarkStart w:id="8" w:name="第二部分"/>
      <w:bookmarkStart w:id="9" w:name="_Toc91899870"/>
      <w:bookmarkStart w:id="10" w:name="_Toc91899871"/>
      <w:bookmarkEnd w:id="2"/>
      <w:bookmarkEnd w:id="3"/>
      <w:bookmarkEnd w:id="4"/>
      <w:bookmarkEnd w:id="5"/>
      <w:bookmarkEnd w:id="6"/>
    </w:p>
    <w:p w14:paraId="30528442" w14:textId="77777777" w:rsidR="00211B36" w:rsidRPr="00F951E1" w:rsidRDefault="00211B36">
      <w:pPr>
        <w:spacing w:line="360" w:lineRule="auto"/>
        <w:ind w:firstLineChars="229" w:firstLine="550"/>
        <w:rPr>
          <w:rFonts w:ascii="Calibri" w:eastAsia="仿宋" w:hAnsi="Calibri" w:cs="仿宋_GB2312"/>
          <w:sz w:val="24"/>
        </w:rPr>
      </w:pPr>
    </w:p>
    <w:p w14:paraId="68A8B51C" w14:textId="77777777" w:rsidR="00211B36" w:rsidRPr="00F951E1" w:rsidRDefault="00211B36">
      <w:pPr>
        <w:spacing w:line="360" w:lineRule="auto"/>
        <w:ind w:firstLineChars="229" w:firstLine="550"/>
        <w:rPr>
          <w:rFonts w:ascii="Calibri" w:eastAsia="仿宋" w:hAnsi="Calibri" w:cs="仿宋_GB2312"/>
          <w:sz w:val="24"/>
        </w:rPr>
      </w:pPr>
    </w:p>
    <w:p w14:paraId="2B38EAE9" w14:textId="77777777" w:rsidR="00211B36" w:rsidRPr="00F951E1" w:rsidRDefault="00211B36">
      <w:pPr>
        <w:spacing w:line="360" w:lineRule="auto"/>
        <w:ind w:firstLineChars="229" w:firstLine="550"/>
        <w:rPr>
          <w:rFonts w:ascii="Calibri" w:eastAsia="仿宋" w:hAnsi="Calibri" w:cs="仿宋_GB2312"/>
          <w:sz w:val="24"/>
        </w:rPr>
      </w:pPr>
    </w:p>
    <w:p w14:paraId="4198AA29" w14:textId="77777777" w:rsidR="00211B36" w:rsidRPr="00F951E1" w:rsidRDefault="00211B36">
      <w:pPr>
        <w:spacing w:line="360" w:lineRule="auto"/>
        <w:ind w:firstLineChars="229" w:firstLine="550"/>
        <w:rPr>
          <w:rFonts w:ascii="Calibri" w:eastAsia="仿宋" w:hAnsi="Calibri" w:cs="仿宋_GB2312"/>
          <w:sz w:val="24"/>
        </w:rPr>
      </w:pPr>
    </w:p>
    <w:p w14:paraId="18C4C59B" w14:textId="77777777" w:rsidR="00211B36" w:rsidRPr="00F951E1" w:rsidRDefault="00211B36">
      <w:pPr>
        <w:spacing w:line="360" w:lineRule="auto"/>
        <w:ind w:firstLineChars="229" w:firstLine="550"/>
        <w:rPr>
          <w:rFonts w:ascii="Calibri" w:eastAsia="仿宋" w:hAnsi="Calibri" w:cs="仿宋_GB2312"/>
          <w:sz w:val="24"/>
        </w:rPr>
      </w:pPr>
    </w:p>
    <w:p w14:paraId="4FDD9590" w14:textId="77777777" w:rsidR="00211B36" w:rsidRPr="00F951E1" w:rsidRDefault="00211B36">
      <w:pPr>
        <w:spacing w:line="360" w:lineRule="auto"/>
        <w:ind w:firstLineChars="229" w:firstLine="550"/>
        <w:rPr>
          <w:rFonts w:ascii="Calibri" w:eastAsia="仿宋" w:hAnsi="Calibri" w:cs="仿宋_GB2312"/>
          <w:sz w:val="24"/>
        </w:rPr>
      </w:pPr>
    </w:p>
    <w:p w14:paraId="02BF8F61" w14:textId="77777777" w:rsidR="00211B36" w:rsidRPr="00F951E1" w:rsidRDefault="00211B36">
      <w:pPr>
        <w:spacing w:line="360" w:lineRule="auto"/>
        <w:ind w:firstLineChars="229" w:firstLine="550"/>
        <w:rPr>
          <w:rFonts w:ascii="Calibri" w:eastAsia="仿宋" w:hAnsi="Calibri" w:cs="仿宋_GB2312"/>
          <w:sz w:val="24"/>
        </w:rPr>
      </w:pPr>
    </w:p>
    <w:p w14:paraId="09EC3C75" w14:textId="77777777" w:rsidR="00211B36" w:rsidRPr="00F951E1" w:rsidRDefault="00211B36">
      <w:pPr>
        <w:spacing w:line="360" w:lineRule="auto"/>
        <w:ind w:firstLineChars="229" w:firstLine="550"/>
        <w:rPr>
          <w:rFonts w:ascii="Calibri" w:eastAsia="仿宋" w:hAnsi="Calibri" w:cs="仿宋_GB2312"/>
          <w:sz w:val="24"/>
        </w:rPr>
      </w:pPr>
    </w:p>
    <w:p w14:paraId="46D7FB2B" w14:textId="77777777" w:rsidR="00211B36" w:rsidRPr="00F951E1" w:rsidRDefault="00340E6C">
      <w:pPr>
        <w:adjustRightInd/>
        <w:spacing w:line="360" w:lineRule="auto"/>
        <w:jc w:val="center"/>
        <w:outlineLvl w:val="0"/>
        <w:rPr>
          <w:rFonts w:ascii="Calibri" w:eastAsia="仿宋" w:hAnsi="Calibri" w:cs="仿宋_GB2312"/>
          <w:b/>
          <w:sz w:val="36"/>
          <w:szCs w:val="20"/>
        </w:rPr>
      </w:pPr>
      <w:bookmarkStart w:id="11" w:name="第一部分"/>
      <w:bookmarkEnd w:id="7"/>
      <w:r w:rsidRPr="00F951E1">
        <w:rPr>
          <w:rFonts w:ascii="Calibri" w:eastAsia="仿宋" w:hAnsi="Calibri" w:cs="仿宋_GB2312"/>
          <w:b/>
          <w:sz w:val="36"/>
          <w:szCs w:val="36"/>
        </w:rPr>
        <w:br w:type="page"/>
      </w:r>
      <w:bookmarkEnd w:id="11"/>
      <w:r w:rsidRPr="00F951E1">
        <w:rPr>
          <w:rFonts w:ascii="Calibri" w:eastAsia="仿宋" w:hAnsi="Calibri" w:cs="仿宋_GB2312" w:hint="eastAsia"/>
          <w:b/>
          <w:sz w:val="36"/>
          <w:szCs w:val="20"/>
        </w:rPr>
        <w:lastRenderedPageBreak/>
        <w:t>第一部分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招标公告</w:t>
      </w:r>
    </w:p>
    <w:p w14:paraId="66CB86F6" w14:textId="77777777" w:rsidR="00211B36" w:rsidRPr="00F951E1" w:rsidRDefault="00340E6C">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rPr>
      </w:pPr>
      <w:r w:rsidRPr="00F951E1">
        <w:rPr>
          <w:rFonts w:ascii="Calibri" w:eastAsia="仿宋" w:hAnsi="Calibri" w:cs="宋体" w:hint="eastAsia"/>
          <w:sz w:val="24"/>
        </w:rPr>
        <w:t>项目概况</w:t>
      </w:r>
    </w:p>
    <w:p w14:paraId="290580EE" w14:textId="64BCC3EB" w:rsidR="00211B36" w:rsidRPr="00F951E1" w:rsidRDefault="00340E6C">
      <w:pPr>
        <w:pBdr>
          <w:top w:val="single" w:sz="4" w:space="1" w:color="auto"/>
          <w:left w:val="single" w:sz="4" w:space="4" w:color="auto"/>
          <w:bottom w:val="single" w:sz="4" w:space="1" w:color="auto"/>
          <w:right w:val="single" w:sz="4" w:space="4" w:color="auto"/>
        </w:pBdr>
        <w:spacing w:line="360" w:lineRule="auto"/>
        <w:ind w:firstLineChars="200" w:firstLine="480"/>
        <w:rPr>
          <w:rFonts w:ascii="Calibri" w:eastAsia="仿宋" w:hAnsi="Calibri" w:cs="宋体"/>
          <w:sz w:val="24"/>
          <w:u w:val="single"/>
        </w:rPr>
      </w:pPr>
      <w:r w:rsidRPr="00F951E1">
        <w:rPr>
          <w:rFonts w:ascii="Calibri" w:eastAsia="仿宋" w:hAnsi="Calibri" w:cs="宋体" w:hint="eastAsia"/>
          <w:sz w:val="24"/>
          <w:u w:val="single"/>
        </w:rPr>
        <w:t>2025</w:t>
      </w:r>
      <w:r w:rsidRPr="00F951E1">
        <w:rPr>
          <w:rFonts w:ascii="Calibri" w:eastAsia="仿宋" w:hAnsi="Calibri" w:cs="宋体" w:hint="eastAsia"/>
          <w:sz w:val="24"/>
          <w:u w:val="single"/>
        </w:rPr>
        <w:t>年杭州交警业务系统租赁使用服务</w:t>
      </w:r>
      <w:r w:rsidRPr="00F951E1">
        <w:rPr>
          <w:rFonts w:ascii="Calibri" w:eastAsia="仿宋" w:hAnsi="Calibri" w:cs="宋体" w:hint="eastAsia"/>
          <w:sz w:val="24"/>
          <w:u w:val="single"/>
        </w:rPr>
        <w:t>-2025</w:t>
      </w:r>
      <w:r w:rsidRPr="00F951E1">
        <w:rPr>
          <w:rFonts w:ascii="Calibri" w:eastAsia="仿宋" w:hAnsi="Calibri" w:cs="宋体" w:hint="eastAsia"/>
          <w:sz w:val="24"/>
          <w:u w:val="single"/>
        </w:rPr>
        <w:t>年杭州公安交警移动执法使用项目</w:t>
      </w:r>
      <w:r w:rsidRPr="00F951E1">
        <w:rPr>
          <w:rFonts w:ascii="Calibri" w:eastAsia="仿宋" w:hAnsi="Calibri" w:cs="宋体" w:hint="eastAsia"/>
          <w:sz w:val="24"/>
        </w:rPr>
        <w:t>招标项目的潜在投标人应在政采云平台（</w:t>
      </w:r>
      <w:r w:rsidRPr="00F951E1">
        <w:rPr>
          <w:rFonts w:ascii="Calibri" w:eastAsia="仿宋" w:hAnsi="Calibri" w:cs="宋体" w:hint="eastAsia"/>
          <w:sz w:val="24"/>
        </w:rPr>
        <w:t>https://www.zcygov.cn/</w:t>
      </w:r>
      <w:r w:rsidRPr="00F951E1">
        <w:rPr>
          <w:rFonts w:ascii="Calibri" w:eastAsia="仿宋" w:hAnsi="Calibri" w:cs="宋体" w:hint="eastAsia"/>
          <w:sz w:val="24"/>
        </w:rPr>
        <w:t>）获取（下载）招标文件，并于</w:t>
      </w:r>
      <w:r w:rsidR="005574D3" w:rsidRPr="00F951E1">
        <w:rPr>
          <w:rFonts w:ascii="Calibri" w:eastAsia="仿宋" w:hAnsi="Calibri" w:cs="宋体" w:hint="eastAsia"/>
          <w:sz w:val="24"/>
        </w:rPr>
        <w:t>2025</w:t>
      </w:r>
      <w:r w:rsidR="005574D3" w:rsidRPr="00F951E1">
        <w:rPr>
          <w:rFonts w:ascii="Calibri" w:eastAsia="仿宋" w:hAnsi="Calibri" w:cs="宋体" w:hint="eastAsia"/>
          <w:sz w:val="24"/>
        </w:rPr>
        <w:t>年</w:t>
      </w:r>
      <w:r w:rsidR="005574D3" w:rsidRPr="00F951E1">
        <w:rPr>
          <w:rFonts w:ascii="Calibri" w:eastAsia="仿宋" w:hAnsi="Calibri" w:cs="宋体" w:hint="eastAsia"/>
          <w:sz w:val="24"/>
        </w:rPr>
        <w:t>8</w:t>
      </w:r>
      <w:r w:rsidR="005574D3" w:rsidRPr="00F951E1">
        <w:rPr>
          <w:rFonts w:ascii="Calibri" w:eastAsia="仿宋" w:hAnsi="Calibri" w:cs="宋体" w:hint="eastAsia"/>
          <w:sz w:val="24"/>
        </w:rPr>
        <w:t>月</w:t>
      </w:r>
      <w:r w:rsidR="005574D3" w:rsidRPr="00F951E1">
        <w:rPr>
          <w:rFonts w:ascii="Calibri" w:eastAsia="仿宋" w:hAnsi="Calibri" w:cs="宋体" w:hint="eastAsia"/>
          <w:sz w:val="24"/>
        </w:rPr>
        <w:t>1</w:t>
      </w:r>
      <w:r w:rsidR="005574D3" w:rsidRPr="00F951E1">
        <w:rPr>
          <w:rFonts w:ascii="Calibri" w:eastAsia="仿宋" w:hAnsi="Calibri" w:cs="宋体" w:hint="eastAsia"/>
          <w:sz w:val="24"/>
        </w:rPr>
        <w:t>日</w:t>
      </w:r>
      <w:r w:rsidR="008A553F" w:rsidRPr="00F951E1">
        <w:rPr>
          <w:rFonts w:ascii="Calibri" w:eastAsia="仿宋" w:hAnsi="Calibri" w:cs="宋体" w:hint="eastAsia"/>
          <w:sz w:val="24"/>
        </w:rPr>
        <w:t>9</w:t>
      </w:r>
      <w:r w:rsidR="008A553F" w:rsidRPr="00F951E1">
        <w:rPr>
          <w:rFonts w:ascii="Calibri" w:eastAsia="仿宋" w:hAnsi="Calibri" w:cs="宋体" w:hint="eastAsia"/>
          <w:sz w:val="24"/>
        </w:rPr>
        <w:t>点</w:t>
      </w:r>
      <w:r w:rsidR="008A553F" w:rsidRPr="00F951E1">
        <w:rPr>
          <w:rFonts w:ascii="Calibri" w:eastAsia="仿宋" w:hAnsi="Calibri" w:cs="宋体" w:hint="eastAsia"/>
          <w:sz w:val="24"/>
        </w:rPr>
        <w:t>30</w:t>
      </w:r>
      <w:r w:rsidR="008A553F" w:rsidRPr="00F951E1">
        <w:rPr>
          <w:rFonts w:ascii="Calibri" w:eastAsia="仿宋" w:hAnsi="Calibri" w:cs="宋体" w:hint="eastAsia"/>
          <w:sz w:val="24"/>
        </w:rPr>
        <w:t>分</w:t>
      </w:r>
      <w:r w:rsidRPr="00F951E1">
        <w:rPr>
          <w:rFonts w:ascii="Calibri" w:eastAsia="仿宋" w:hAnsi="Calibri" w:cs="宋体" w:hint="eastAsia"/>
          <w:sz w:val="24"/>
        </w:rPr>
        <w:t>00</w:t>
      </w:r>
      <w:r w:rsidRPr="00F951E1">
        <w:rPr>
          <w:rFonts w:ascii="Calibri" w:eastAsia="仿宋" w:hAnsi="Calibri" w:cs="宋体" w:hint="eastAsia"/>
          <w:sz w:val="24"/>
        </w:rPr>
        <w:t>秒</w:t>
      </w:r>
      <w:r w:rsidRPr="00F951E1">
        <w:rPr>
          <w:rFonts w:ascii="Calibri" w:eastAsia="仿宋" w:hAnsi="Calibri" w:cs="宋体" w:hint="eastAsia"/>
          <w:bCs/>
          <w:sz w:val="24"/>
        </w:rPr>
        <w:t>（北京时间）前</w:t>
      </w:r>
      <w:r w:rsidRPr="00F951E1">
        <w:rPr>
          <w:rFonts w:ascii="Calibri" w:eastAsia="仿宋" w:hAnsi="Calibri" w:cs="宋体" w:hint="eastAsia"/>
          <w:sz w:val="24"/>
        </w:rPr>
        <w:t>递交（上传）投标文件。</w:t>
      </w:r>
    </w:p>
    <w:p w14:paraId="53300413" w14:textId="77777777" w:rsidR="00211B36" w:rsidRPr="00F951E1" w:rsidRDefault="00340E6C">
      <w:pPr>
        <w:spacing w:line="360" w:lineRule="auto"/>
        <w:outlineLvl w:val="1"/>
        <w:rPr>
          <w:rFonts w:ascii="Calibri" w:eastAsia="仿宋" w:hAnsi="Calibri" w:cs="仿宋"/>
          <w:b/>
          <w:sz w:val="24"/>
        </w:rPr>
      </w:pPr>
      <w:r w:rsidRPr="00F951E1">
        <w:rPr>
          <w:rFonts w:ascii="Calibri" w:eastAsia="仿宋" w:hAnsi="Calibri" w:cs="仿宋" w:hint="eastAsia"/>
          <w:b/>
          <w:sz w:val="24"/>
        </w:rPr>
        <w:t>一、项目基本情况</w:t>
      </w:r>
    </w:p>
    <w:p w14:paraId="74193008" w14:textId="77777777" w:rsidR="00211B36" w:rsidRPr="00F951E1" w:rsidRDefault="00340E6C">
      <w:pPr>
        <w:spacing w:line="360" w:lineRule="auto"/>
        <w:ind w:firstLineChars="200" w:firstLine="482"/>
        <w:rPr>
          <w:rFonts w:ascii="Calibri" w:eastAsia="仿宋" w:hAnsi="Calibri" w:cs="仿宋"/>
          <w:sz w:val="24"/>
        </w:rPr>
      </w:pPr>
      <w:r w:rsidRPr="00F951E1">
        <w:rPr>
          <w:rFonts w:ascii="Calibri" w:eastAsia="仿宋" w:hAnsi="Calibri" w:cs="仿宋" w:hint="eastAsia"/>
          <w:b/>
          <w:sz w:val="24"/>
        </w:rPr>
        <w:t>项目编号：</w:t>
      </w:r>
      <w:r w:rsidRPr="00F951E1">
        <w:rPr>
          <w:rFonts w:ascii="Calibri" w:eastAsia="仿宋" w:hAnsi="Calibri" w:cs="宋体" w:hint="eastAsia"/>
          <w:sz w:val="24"/>
        </w:rPr>
        <w:t>ZJCT8-SGAJ202514</w:t>
      </w:r>
    </w:p>
    <w:p w14:paraId="055488AA" w14:textId="77777777" w:rsidR="00211B36" w:rsidRPr="00F951E1" w:rsidRDefault="00340E6C">
      <w:pPr>
        <w:spacing w:line="360" w:lineRule="auto"/>
        <w:ind w:firstLineChars="200" w:firstLine="482"/>
        <w:rPr>
          <w:rFonts w:ascii="Calibri" w:eastAsia="仿宋" w:hAnsi="Calibri" w:cs="仿宋"/>
          <w:sz w:val="24"/>
        </w:rPr>
      </w:pPr>
      <w:r w:rsidRPr="00F951E1">
        <w:rPr>
          <w:rFonts w:ascii="Calibri" w:eastAsia="仿宋" w:hAnsi="Calibri" w:cs="仿宋" w:hint="eastAsia"/>
          <w:b/>
          <w:sz w:val="24"/>
        </w:rPr>
        <w:t>项目名称：</w:t>
      </w:r>
      <w:r w:rsidRPr="00F951E1">
        <w:rPr>
          <w:rFonts w:ascii="Calibri" w:eastAsia="仿宋" w:hAnsi="Calibri" w:cs="宋体" w:hint="eastAsia"/>
          <w:sz w:val="24"/>
        </w:rPr>
        <w:t>2025</w:t>
      </w:r>
      <w:r w:rsidRPr="00F951E1">
        <w:rPr>
          <w:rFonts w:ascii="Calibri" w:eastAsia="仿宋" w:hAnsi="Calibri" w:cs="宋体" w:hint="eastAsia"/>
          <w:sz w:val="24"/>
        </w:rPr>
        <w:t>年杭州交警业务系统租赁使用服务</w:t>
      </w:r>
      <w:r w:rsidRPr="00F951E1">
        <w:rPr>
          <w:rFonts w:ascii="Calibri" w:eastAsia="仿宋" w:hAnsi="Calibri" w:cs="宋体" w:hint="eastAsia"/>
          <w:sz w:val="24"/>
        </w:rPr>
        <w:t>-2025</w:t>
      </w:r>
      <w:r w:rsidRPr="00F951E1">
        <w:rPr>
          <w:rFonts w:ascii="Calibri" w:eastAsia="仿宋" w:hAnsi="Calibri" w:cs="宋体" w:hint="eastAsia"/>
          <w:sz w:val="24"/>
        </w:rPr>
        <w:t>年杭州公安交警移动执法使用项目</w:t>
      </w:r>
    </w:p>
    <w:p w14:paraId="170B88A6" w14:textId="77777777" w:rsidR="00211B36" w:rsidRPr="00F951E1" w:rsidRDefault="00340E6C">
      <w:pPr>
        <w:spacing w:line="360" w:lineRule="auto"/>
        <w:ind w:firstLineChars="200" w:firstLine="482"/>
        <w:rPr>
          <w:rFonts w:ascii="Calibri" w:eastAsia="仿宋" w:hAnsi="Calibri"/>
          <w:sz w:val="24"/>
        </w:rPr>
      </w:pPr>
      <w:r w:rsidRPr="00F951E1">
        <w:rPr>
          <w:rFonts w:ascii="Calibri" w:eastAsia="仿宋" w:hAnsi="Calibri" w:hint="eastAsia"/>
          <w:b/>
          <w:sz w:val="24"/>
        </w:rPr>
        <w:t>预算金额：</w:t>
      </w:r>
      <w:r w:rsidRPr="00F951E1">
        <w:rPr>
          <w:rFonts w:ascii="Calibri" w:eastAsia="仿宋" w:hAnsi="Calibri" w:cs="宋体" w:hint="eastAsia"/>
          <w:bCs/>
          <w:sz w:val="24"/>
        </w:rPr>
        <w:t>778.63</w:t>
      </w:r>
      <w:r w:rsidRPr="00F951E1">
        <w:rPr>
          <w:rFonts w:ascii="Calibri" w:eastAsia="仿宋" w:hAnsi="Calibri" w:cs="宋体" w:hint="eastAsia"/>
          <w:bCs/>
          <w:sz w:val="24"/>
        </w:rPr>
        <w:t>万元（其中</w:t>
      </w:r>
      <w:r w:rsidRPr="00F951E1">
        <w:rPr>
          <w:rFonts w:ascii="Calibri" w:eastAsia="仿宋" w:hAnsi="Calibri" w:cs="宋体" w:hint="eastAsia"/>
          <w:bCs/>
          <w:sz w:val="24"/>
        </w:rPr>
        <w:t>2025</w:t>
      </w:r>
      <w:r w:rsidRPr="00F951E1">
        <w:rPr>
          <w:rFonts w:ascii="Calibri" w:eastAsia="仿宋" w:hAnsi="Calibri" w:cs="宋体" w:hint="eastAsia"/>
          <w:bCs/>
          <w:sz w:val="24"/>
        </w:rPr>
        <w:t>年安排</w:t>
      </w:r>
      <w:r w:rsidRPr="00F951E1">
        <w:rPr>
          <w:rFonts w:ascii="Calibri" w:eastAsia="仿宋" w:hAnsi="Calibri" w:cs="宋体" w:hint="eastAsia"/>
          <w:bCs/>
          <w:sz w:val="24"/>
        </w:rPr>
        <w:t>389.315</w:t>
      </w:r>
      <w:r w:rsidRPr="00F951E1">
        <w:rPr>
          <w:rFonts w:ascii="Calibri" w:eastAsia="仿宋" w:hAnsi="Calibri" w:cs="宋体" w:hint="eastAsia"/>
          <w:bCs/>
          <w:sz w:val="24"/>
        </w:rPr>
        <w:t>万元）</w:t>
      </w:r>
    </w:p>
    <w:p w14:paraId="30860632" w14:textId="165FB578" w:rsidR="00211B36" w:rsidRPr="00F951E1" w:rsidRDefault="00340E6C">
      <w:pPr>
        <w:spacing w:line="360" w:lineRule="auto"/>
        <w:ind w:firstLineChars="200" w:firstLine="482"/>
        <w:rPr>
          <w:rFonts w:ascii="Calibri" w:eastAsia="仿宋" w:hAnsi="Calibri"/>
          <w:sz w:val="24"/>
        </w:rPr>
      </w:pPr>
      <w:r w:rsidRPr="00F951E1">
        <w:rPr>
          <w:rFonts w:ascii="Calibri" w:eastAsia="仿宋" w:hAnsi="Calibri" w:hint="eastAsia"/>
          <w:b/>
          <w:sz w:val="24"/>
        </w:rPr>
        <w:t>最高限价：</w:t>
      </w:r>
      <w:r w:rsidR="00F712A6" w:rsidRPr="00F951E1">
        <w:rPr>
          <w:rFonts w:ascii="Calibri" w:eastAsia="仿宋" w:hAnsi="Calibri" w:cs="宋体"/>
          <w:bCs/>
          <w:sz w:val="24"/>
        </w:rPr>
        <w:t>768</w:t>
      </w:r>
      <w:r w:rsidR="00F712A6" w:rsidRPr="00F951E1">
        <w:rPr>
          <w:rFonts w:ascii="Calibri" w:eastAsia="仿宋" w:hAnsi="Calibri" w:cs="宋体" w:hint="eastAsia"/>
          <w:bCs/>
          <w:sz w:val="24"/>
        </w:rPr>
        <w:t>.</w:t>
      </w:r>
      <w:r w:rsidR="00F712A6" w:rsidRPr="00F951E1">
        <w:rPr>
          <w:rFonts w:ascii="Calibri" w:eastAsia="仿宋" w:hAnsi="Calibri" w:cs="宋体"/>
          <w:bCs/>
          <w:sz w:val="24"/>
        </w:rPr>
        <w:t>0633</w:t>
      </w:r>
      <w:r w:rsidR="00F712A6" w:rsidRPr="00F951E1">
        <w:rPr>
          <w:rFonts w:ascii="Calibri" w:eastAsia="仿宋" w:hAnsi="Calibri" w:cs="宋体" w:hint="eastAsia"/>
          <w:bCs/>
          <w:sz w:val="24"/>
        </w:rPr>
        <w:t>万元</w:t>
      </w:r>
    </w:p>
    <w:p w14:paraId="20A8875B" w14:textId="77777777" w:rsidR="00211B36" w:rsidRPr="00F951E1" w:rsidRDefault="00340E6C">
      <w:pPr>
        <w:pStyle w:val="a0"/>
        <w:spacing w:line="360" w:lineRule="auto"/>
        <w:ind w:firstLine="480"/>
        <w:rPr>
          <w:rFonts w:ascii="Calibri" w:eastAsia="仿宋" w:hAnsi="Calibri" w:cs="宋体"/>
          <w:bCs/>
          <w:snapToGrid/>
          <w:color w:val="auto"/>
          <w:kern w:val="2"/>
          <w:sz w:val="24"/>
          <w:szCs w:val="24"/>
        </w:rPr>
      </w:pPr>
      <w:r w:rsidRPr="00F951E1">
        <w:rPr>
          <w:rFonts w:ascii="Calibri" w:eastAsia="仿宋" w:hAnsi="Calibri" w:cs="宋体" w:hint="eastAsia"/>
          <w:b/>
          <w:color w:val="auto"/>
          <w:sz w:val="24"/>
        </w:rPr>
        <w:t>采购需求：</w:t>
      </w:r>
      <w:r w:rsidRPr="00F951E1">
        <w:rPr>
          <w:rFonts w:ascii="Calibri" w:eastAsia="仿宋" w:hAnsi="Calibri" w:cs="宋体" w:hint="eastAsia"/>
          <w:bCs/>
          <w:snapToGrid/>
          <w:color w:val="auto"/>
          <w:kern w:val="2"/>
          <w:sz w:val="24"/>
          <w:szCs w:val="24"/>
        </w:rPr>
        <w:t>2025</w:t>
      </w:r>
      <w:r w:rsidRPr="00F951E1">
        <w:rPr>
          <w:rFonts w:ascii="Calibri" w:eastAsia="仿宋" w:hAnsi="Calibri" w:cs="宋体" w:hint="eastAsia"/>
          <w:bCs/>
          <w:snapToGrid/>
          <w:color w:val="auto"/>
          <w:kern w:val="2"/>
          <w:sz w:val="24"/>
          <w:szCs w:val="24"/>
        </w:rPr>
        <w:t>年杭州交警业务系统租赁使用服务</w:t>
      </w:r>
      <w:r w:rsidRPr="00F951E1">
        <w:rPr>
          <w:rFonts w:ascii="Calibri" w:eastAsia="仿宋" w:hAnsi="Calibri" w:cs="宋体" w:hint="eastAsia"/>
          <w:bCs/>
          <w:snapToGrid/>
          <w:color w:val="auto"/>
          <w:kern w:val="2"/>
          <w:sz w:val="24"/>
          <w:szCs w:val="24"/>
        </w:rPr>
        <w:t>-2025</w:t>
      </w:r>
      <w:r w:rsidRPr="00F951E1">
        <w:rPr>
          <w:rFonts w:ascii="Calibri" w:eastAsia="仿宋" w:hAnsi="Calibri" w:cs="宋体" w:hint="eastAsia"/>
          <w:bCs/>
          <w:snapToGrid/>
          <w:color w:val="auto"/>
          <w:kern w:val="2"/>
          <w:sz w:val="24"/>
          <w:szCs w:val="24"/>
        </w:rPr>
        <w:t>年杭州公安交警移动执法使用项目主要内容：以购买服务方式，提供</w:t>
      </w:r>
      <w:r w:rsidRPr="00F951E1">
        <w:rPr>
          <w:rFonts w:ascii="Calibri" w:eastAsia="仿宋" w:hAnsi="Calibri" w:cs="宋体" w:hint="eastAsia"/>
          <w:bCs/>
          <w:snapToGrid/>
          <w:color w:val="auto"/>
          <w:kern w:val="2"/>
          <w:sz w:val="24"/>
          <w:szCs w:val="24"/>
        </w:rPr>
        <w:t>3200</w:t>
      </w:r>
      <w:r w:rsidRPr="00F951E1">
        <w:rPr>
          <w:rFonts w:ascii="Calibri" w:eastAsia="仿宋" w:hAnsi="Calibri" w:cs="宋体" w:hint="eastAsia"/>
          <w:bCs/>
          <w:snapToGrid/>
          <w:color w:val="auto"/>
          <w:kern w:val="2"/>
          <w:sz w:val="24"/>
          <w:szCs w:val="24"/>
        </w:rPr>
        <w:t>套移动执法终端（民警版</w:t>
      </w:r>
      <w:r w:rsidRPr="00F951E1">
        <w:rPr>
          <w:rFonts w:ascii="Calibri" w:eastAsia="仿宋" w:hAnsi="Calibri" w:cs="宋体" w:hint="eastAsia"/>
          <w:bCs/>
          <w:snapToGrid/>
          <w:color w:val="auto"/>
          <w:kern w:val="2"/>
          <w:sz w:val="24"/>
          <w:szCs w:val="24"/>
        </w:rPr>
        <w:t>800</w:t>
      </w:r>
      <w:r w:rsidRPr="00F951E1">
        <w:rPr>
          <w:rFonts w:ascii="Calibri" w:eastAsia="仿宋" w:hAnsi="Calibri" w:cs="宋体" w:hint="eastAsia"/>
          <w:bCs/>
          <w:snapToGrid/>
          <w:color w:val="auto"/>
          <w:kern w:val="2"/>
          <w:sz w:val="24"/>
          <w:szCs w:val="24"/>
        </w:rPr>
        <w:t>套和辅警版</w:t>
      </w:r>
      <w:r w:rsidRPr="00F951E1">
        <w:rPr>
          <w:rFonts w:ascii="Calibri" w:eastAsia="仿宋" w:hAnsi="Calibri" w:cs="宋体" w:hint="eastAsia"/>
          <w:bCs/>
          <w:snapToGrid/>
          <w:color w:val="auto"/>
          <w:kern w:val="2"/>
          <w:sz w:val="24"/>
          <w:szCs w:val="24"/>
        </w:rPr>
        <w:t>2400</w:t>
      </w:r>
      <w:r w:rsidRPr="00F951E1">
        <w:rPr>
          <w:rFonts w:ascii="Calibri" w:eastAsia="仿宋" w:hAnsi="Calibri" w:cs="宋体" w:hint="eastAsia"/>
          <w:bCs/>
          <w:snapToGrid/>
          <w:color w:val="auto"/>
          <w:kern w:val="2"/>
          <w:sz w:val="24"/>
          <w:szCs w:val="24"/>
        </w:rPr>
        <w:t>套）的使用服务、移动终端配套软件使用服务（移动执法运营保障服务、移动执法应用软件信创改造及数据迁移服务、远程执法应用软件信创改造及数据迁移服务、“点点通”知识库系统建设服务）、接处警全流程管理服务、西湖景区通行管理服务、绩效考评计算服务。</w:t>
      </w:r>
      <w:r w:rsidRPr="00F951E1">
        <w:rPr>
          <w:rFonts w:ascii="Calibri" w:eastAsia="仿宋" w:hAnsi="Calibri" w:hint="eastAsia"/>
          <w:snapToGrid/>
          <w:color w:val="auto"/>
          <w:kern w:val="2"/>
          <w:sz w:val="24"/>
          <w:szCs w:val="24"/>
        </w:rPr>
        <w:t>具体以招标文件第三部分采购需求为准，供应商可点击本公告下方“浏览采购文件”查看采购需求。</w:t>
      </w:r>
    </w:p>
    <w:p w14:paraId="62054D83" w14:textId="77777777" w:rsidR="00805591" w:rsidRPr="00F951E1" w:rsidRDefault="00340E6C" w:rsidP="00805591">
      <w:pPr>
        <w:pStyle w:val="2d"/>
        <w:ind w:firstLine="482"/>
        <w:rPr>
          <w:rFonts w:ascii="Calibri" w:eastAsia="仿宋" w:hAnsi="Calibri" w:cs="宋体"/>
          <w:bCs/>
          <w:szCs w:val="24"/>
        </w:rPr>
      </w:pPr>
      <w:r w:rsidRPr="00F951E1">
        <w:rPr>
          <w:rFonts w:ascii="Calibri" w:eastAsia="仿宋" w:hAnsi="Calibri" w:cs="宋体" w:hint="eastAsia"/>
          <w:b/>
        </w:rPr>
        <w:t>合同履约期限：</w:t>
      </w:r>
      <w:r w:rsidRPr="00F951E1">
        <w:rPr>
          <w:rFonts w:ascii="Calibri" w:eastAsia="仿宋" w:hAnsi="Calibri" w:cs="宋体" w:hint="eastAsia"/>
          <w:bCs/>
          <w:szCs w:val="24"/>
        </w:rPr>
        <w:t>12</w:t>
      </w:r>
      <w:r w:rsidRPr="00F951E1">
        <w:rPr>
          <w:rFonts w:ascii="Calibri" w:eastAsia="仿宋" w:hAnsi="Calibri" w:cs="宋体" w:hint="eastAsia"/>
          <w:bCs/>
          <w:szCs w:val="24"/>
        </w:rPr>
        <w:t>个月（</w:t>
      </w:r>
      <w:r w:rsidRPr="00F951E1">
        <w:rPr>
          <w:rFonts w:ascii="Calibri" w:eastAsia="仿宋" w:hAnsi="Calibri" w:cs="宋体" w:hint="eastAsia"/>
          <w:bCs/>
          <w:szCs w:val="24"/>
        </w:rPr>
        <w:t>2025</w:t>
      </w:r>
      <w:r w:rsidRPr="00F951E1">
        <w:rPr>
          <w:rFonts w:ascii="Calibri" w:eastAsia="仿宋" w:hAnsi="Calibri" w:cs="宋体" w:hint="eastAsia"/>
          <w:bCs/>
          <w:szCs w:val="24"/>
        </w:rPr>
        <w:t>年</w:t>
      </w:r>
      <w:r w:rsidRPr="00F951E1">
        <w:rPr>
          <w:rFonts w:ascii="Calibri" w:eastAsia="仿宋" w:hAnsi="Calibri" w:cs="宋体" w:hint="eastAsia"/>
          <w:bCs/>
          <w:szCs w:val="24"/>
        </w:rPr>
        <w:t>8</w:t>
      </w:r>
      <w:r w:rsidRPr="00F951E1">
        <w:rPr>
          <w:rFonts w:ascii="Calibri" w:eastAsia="仿宋" w:hAnsi="Calibri" w:cs="宋体" w:hint="eastAsia"/>
          <w:bCs/>
          <w:szCs w:val="24"/>
        </w:rPr>
        <w:t>月</w:t>
      </w:r>
      <w:r w:rsidRPr="00F951E1">
        <w:rPr>
          <w:rFonts w:ascii="Calibri" w:eastAsia="仿宋" w:hAnsi="Calibri" w:cs="宋体" w:hint="eastAsia"/>
          <w:bCs/>
          <w:szCs w:val="24"/>
        </w:rPr>
        <w:t>1</w:t>
      </w:r>
      <w:r w:rsidRPr="00F951E1">
        <w:rPr>
          <w:rFonts w:ascii="Calibri" w:eastAsia="仿宋" w:hAnsi="Calibri" w:cs="宋体" w:hint="eastAsia"/>
          <w:bCs/>
          <w:szCs w:val="24"/>
        </w:rPr>
        <w:t>日</w:t>
      </w:r>
      <w:r w:rsidRPr="00F951E1">
        <w:rPr>
          <w:rFonts w:ascii="Calibri" w:eastAsia="仿宋" w:hAnsi="Calibri" w:cs="宋体" w:hint="eastAsia"/>
          <w:bCs/>
          <w:szCs w:val="24"/>
        </w:rPr>
        <w:t>-2026</w:t>
      </w:r>
      <w:r w:rsidRPr="00F951E1">
        <w:rPr>
          <w:rFonts w:ascii="Calibri" w:eastAsia="仿宋" w:hAnsi="Calibri" w:cs="宋体" w:hint="eastAsia"/>
          <w:bCs/>
          <w:szCs w:val="24"/>
        </w:rPr>
        <w:t>年</w:t>
      </w:r>
      <w:r w:rsidRPr="00F951E1">
        <w:rPr>
          <w:rFonts w:ascii="Calibri" w:eastAsia="仿宋" w:hAnsi="Calibri" w:cs="宋体" w:hint="eastAsia"/>
          <w:bCs/>
          <w:szCs w:val="24"/>
        </w:rPr>
        <w:t>7</w:t>
      </w:r>
      <w:r w:rsidRPr="00F951E1">
        <w:rPr>
          <w:rFonts w:ascii="Calibri" w:eastAsia="仿宋" w:hAnsi="Calibri" w:cs="宋体" w:hint="eastAsia"/>
          <w:bCs/>
          <w:szCs w:val="24"/>
        </w:rPr>
        <w:t>月</w:t>
      </w:r>
      <w:r w:rsidRPr="00F951E1">
        <w:rPr>
          <w:rFonts w:ascii="Calibri" w:eastAsia="仿宋" w:hAnsi="Calibri" w:cs="宋体" w:hint="eastAsia"/>
          <w:bCs/>
          <w:szCs w:val="24"/>
        </w:rPr>
        <w:t>31</w:t>
      </w:r>
      <w:r w:rsidRPr="00F951E1">
        <w:rPr>
          <w:rFonts w:ascii="Calibri" w:eastAsia="仿宋" w:hAnsi="Calibri" w:cs="宋体" w:hint="eastAsia"/>
          <w:bCs/>
          <w:szCs w:val="24"/>
        </w:rPr>
        <w:t>日）。</w:t>
      </w:r>
    </w:p>
    <w:p w14:paraId="7C5D63B4" w14:textId="2361A902" w:rsidR="00211B36" w:rsidRPr="00F951E1" w:rsidRDefault="00805591" w:rsidP="006E488F">
      <w:pPr>
        <w:pStyle w:val="2d"/>
        <w:spacing w:before="0"/>
        <w:ind w:firstLine="480"/>
        <w:rPr>
          <w:rFonts w:ascii="Calibri" w:eastAsia="仿宋" w:hAnsi="Calibri" w:cs="宋体"/>
          <w:bCs/>
          <w:szCs w:val="24"/>
        </w:rPr>
      </w:pPr>
      <w:r w:rsidRPr="00F951E1">
        <w:rPr>
          <w:rFonts w:ascii="Calibri" w:eastAsia="仿宋" w:hAnsi="Calibri" w:cs="宋体" w:hint="eastAsia"/>
          <w:bCs/>
          <w:szCs w:val="24"/>
        </w:rPr>
        <w:t>2025</w:t>
      </w:r>
      <w:r w:rsidRPr="00F951E1">
        <w:rPr>
          <w:rFonts w:ascii="Calibri" w:eastAsia="仿宋" w:hAnsi="Calibri" w:cs="宋体" w:hint="eastAsia"/>
          <w:bCs/>
          <w:szCs w:val="24"/>
        </w:rPr>
        <w:t>年</w:t>
      </w:r>
      <w:r w:rsidRPr="00F951E1">
        <w:rPr>
          <w:rFonts w:ascii="Calibri" w:eastAsia="仿宋" w:hAnsi="Calibri" w:cs="宋体" w:hint="eastAsia"/>
          <w:bCs/>
          <w:szCs w:val="24"/>
        </w:rPr>
        <w:t>8</w:t>
      </w:r>
      <w:r w:rsidRPr="00F951E1">
        <w:rPr>
          <w:rFonts w:ascii="Calibri" w:eastAsia="仿宋" w:hAnsi="Calibri" w:cs="宋体" w:hint="eastAsia"/>
          <w:bCs/>
          <w:szCs w:val="24"/>
        </w:rPr>
        <w:t>月</w:t>
      </w:r>
      <w:r w:rsidRPr="00F951E1">
        <w:rPr>
          <w:rFonts w:ascii="Calibri" w:eastAsia="仿宋" w:hAnsi="Calibri" w:cs="宋体" w:hint="eastAsia"/>
          <w:bCs/>
          <w:szCs w:val="24"/>
        </w:rPr>
        <w:t>1</w:t>
      </w:r>
      <w:r w:rsidRPr="00F951E1">
        <w:rPr>
          <w:rFonts w:ascii="Calibri" w:eastAsia="仿宋" w:hAnsi="Calibri" w:cs="宋体" w:hint="eastAsia"/>
          <w:bCs/>
          <w:szCs w:val="24"/>
        </w:rPr>
        <w:t>日至合同签订前由该项目原合同单位按照</w:t>
      </w:r>
      <w:r w:rsidRPr="00F951E1">
        <w:rPr>
          <w:rFonts w:ascii="Calibri" w:eastAsia="仿宋" w:hAnsi="Calibri" w:cs="宋体" w:hint="eastAsia"/>
          <w:bCs/>
          <w:szCs w:val="24"/>
        </w:rPr>
        <w:t>2025</w:t>
      </w:r>
      <w:r w:rsidRPr="00F951E1">
        <w:rPr>
          <w:rFonts w:ascii="Calibri" w:eastAsia="仿宋" w:hAnsi="Calibri" w:cs="宋体" w:hint="eastAsia"/>
          <w:bCs/>
          <w:szCs w:val="24"/>
        </w:rPr>
        <w:t>年需求继续提供履约，期间产生的费用由本次中标人，按照实际履约时间及</w:t>
      </w:r>
      <w:r w:rsidRPr="00F951E1">
        <w:rPr>
          <w:rFonts w:ascii="Calibri" w:eastAsia="仿宋" w:hAnsi="Calibri" w:cs="宋体" w:hint="eastAsia"/>
          <w:bCs/>
          <w:szCs w:val="24"/>
        </w:rPr>
        <w:t>2025</w:t>
      </w:r>
      <w:r w:rsidRPr="00F951E1">
        <w:rPr>
          <w:rFonts w:ascii="Calibri" w:eastAsia="仿宋" w:hAnsi="Calibri" w:cs="宋体" w:hint="eastAsia"/>
          <w:bCs/>
          <w:szCs w:val="24"/>
        </w:rPr>
        <w:t>年合同单价与原合同单位按实结算</w:t>
      </w:r>
      <w:r w:rsidRPr="00F951E1">
        <w:rPr>
          <w:rFonts w:ascii="Calibri" w:eastAsia="仿宋" w:hAnsi="Calibri" w:cs="宋体" w:hint="eastAsia"/>
          <w:bCs/>
          <w:szCs w:val="24"/>
        </w:rPr>
        <w:t>,</w:t>
      </w:r>
      <w:r w:rsidRPr="00F951E1">
        <w:rPr>
          <w:rFonts w:ascii="Calibri" w:eastAsia="仿宋" w:hAnsi="Calibri" w:cs="宋体" w:hint="eastAsia"/>
          <w:bCs/>
          <w:szCs w:val="24"/>
        </w:rPr>
        <w:t>同时扣除考核违约金（交还采购人）。本次中标人需在合同签订之日起</w:t>
      </w:r>
      <w:r w:rsidRPr="00F951E1">
        <w:rPr>
          <w:rFonts w:ascii="Calibri" w:eastAsia="仿宋" w:hAnsi="Calibri" w:cs="宋体" w:hint="eastAsia"/>
          <w:bCs/>
          <w:szCs w:val="24"/>
        </w:rPr>
        <w:t>7</w:t>
      </w:r>
      <w:r w:rsidRPr="00F951E1">
        <w:rPr>
          <w:rFonts w:ascii="Calibri" w:eastAsia="仿宋" w:hAnsi="Calibri" w:cs="宋体" w:hint="eastAsia"/>
          <w:bCs/>
          <w:szCs w:val="24"/>
        </w:rPr>
        <w:t>日内，完成各项工作的转换、衔接工作。</w:t>
      </w:r>
    </w:p>
    <w:p w14:paraId="67C62106" w14:textId="77777777" w:rsidR="00211B36" w:rsidRPr="00F951E1" w:rsidRDefault="00340E6C">
      <w:pPr>
        <w:pStyle w:val="a0"/>
        <w:spacing w:line="360" w:lineRule="auto"/>
        <w:ind w:firstLine="480"/>
        <w:rPr>
          <w:rFonts w:ascii="Calibri" w:eastAsia="仿宋" w:hAnsi="Calibri" w:cs="宋体"/>
          <w:b/>
          <w:color w:val="auto"/>
        </w:rPr>
      </w:pPr>
      <w:r w:rsidRPr="00F951E1">
        <w:rPr>
          <w:rFonts w:ascii="Calibri" w:eastAsia="仿宋" w:hAnsi="Calibri" w:cs="宋体" w:hint="eastAsia"/>
          <w:b/>
          <w:color w:val="auto"/>
          <w:sz w:val="24"/>
        </w:rPr>
        <w:t>本项目接受联合体投标：</w:t>
      </w:r>
      <w:sdt>
        <w:sdtPr>
          <w:rPr>
            <w:rFonts w:ascii="Calibri" w:eastAsia="仿宋" w:hAnsi="Calibri" w:cs="宋体"/>
            <w:color w:val="auto"/>
            <w:kern w:val="0"/>
            <w:sz w:val="24"/>
          </w:rPr>
          <w:id w:val="-1"/>
          <w14:checkbox>
            <w14:checked w14:val="1"/>
            <w14:checkedState w14:val="00FE" w14:font="Wingdings"/>
            <w14:uncheckedState w14:val="2610" w14:font="MS Gothic"/>
          </w14:checkbox>
        </w:sdtPr>
        <w:sdtContent>
          <w:r w:rsidRPr="00F951E1">
            <w:rPr>
              <w:rFonts w:ascii="Calibri" w:eastAsia="仿宋" w:hAnsi="Calibri" w:cs="宋体"/>
              <w:color w:val="auto"/>
              <w:kern w:val="0"/>
              <w:sz w:val="24"/>
            </w:rPr>
            <w:sym w:font="Wingdings" w:char="F0FE"/>
          </w:r>
        </w:sdtContent>
      </w:sdt>
      <w:r w:rsidRPr="00F951E1">
        <w:rPr>
          <w:rFonts w:ascii="Calibri" w:eastAsia="仿宋" w:hAnsi="Calibri" w:cs="宋体" w:hint="eastAsia"/>
          <w:b/>
          <w:color w:val="auto"/>
          <w:sz w:val="24"/>
        </w:rPr>
        <w:t>是；</w:t>
      </w:r>
      <w:sdt>
        <w:sdtPr>
          <w:rPr>
            <w:rFonts w:ascii="Calibri" w:eastAsia="仿宋" w:hAnsi="Calibri" w:cs="宋体"/>
            <w:color w:val="auto"/>
            <w:kern w:val="0"/>
            <w:sz w:val="24"/>
          </w:rPr>
          <w:id w:val="-1058463581"/>
          <w14:checkbox>
            <w14:checked w14:val="0"/>
            <w14:checkedState w14:val="00FE" w14:font="Wingdings"/>
            <w14:uncheckedState w14:val="2610" w14:font="MS Gothic"/>
          </w14:checkbox>
        </w:sdtPr>
        <w:sdtContent>
          <w:r w:rsidRPr="00F951E1">
            <w:rPr>
              <w:rFonts w:ascii="Segoe UI Symbol" w:eastAsia="仿宋" w:hAnsi="Segoe UI Symbol" w:cs="Segoe UI Symbol"/>
              <w:color w:val="auto"/>
              <w:kern w:val="0"/>
              <w:sz w:val="24"/>
            </w:rPr>
            <w:t>☐</w:t>
          </w:r>
        </w:sdtContent>
      </w:sdt>
      <w:r w:rsidRPr="00F951E1">
        <w:rPr>
          <w:rFonts w:ascii="Calibri" w:eastAsia="仿宋" w:hAnsi="Calibri" w:cs="宋体" w:hint="eastAsia"/>
          <w:b/>
          <w:color w:val="auto"/>
          <w:sz w:val="24"/>
        </w:rPr>
        <w:t>否</w:t>
      </w:r>
      <w:r w:rsidRPr="00F951E1">
        <w:rPr>
          <w:rFonts w:ascii="Calibri" w:eastAsia="仿宋" w:hAnsi="Calibri" w:cs="宋体" w:hint="eastAsia"/>
          <w:color w:val="auto"/>
          <w:kern w:val="0"/>
          <w:sz w:val="24"/>
        </w:rPr>
        <w:t>。</w:t>
      </w:r>
    </w:p>
    <w:p w14:paraId="2534E37A" w14:textId="77777777" w:rsidR="00211B36" w:rsidRPr="00F951E1" w:rsidRDefault="00340E6C">
      <w:pPr>
        <w:spacing w:line="360" w:lineRule="auto"/>
        <w:outlineLvl w:val="1"/>
        <w:rPr>
          <w:rFonts w:ascii="Calibri" w:eastAsia="仿宋" w:hAnsi="Calibri" w:cs="宋体"/>
          <w:b/>
          <w:sz w:val="24"/>
        </w:rPr>
      </w:pPr>
      <w:r w:rsidRPr="00F951E1">
        <w:rPr>
          <w:rFonts w:ascii="Calibri" w:eastAsia="仿宋" w:hAnsi="Calibri" w:cs="宋体" w:hint="eastAsia"/>
          <w:b/>
          <w:sz w:val="24"/>
        </w:rPr>
        <w:t>二、申请人的资格要求：</w:t>
      </w:r>
    </w:p>
    <w:p w14:paraId="79077D0F" w14:textId="77777777" w:rsidR="00211B36" w:rsidRPr="00F951E1" w:rsidRDefault="00340E6C">
      <w:pPr>
        <w:spacing w:line="360" w:lineRule="auto"/>
        <w:ind w:firstLineChars="200" w:firstLine="480"/>
        <w:rPr>
          <w:rFonts w:ascii="Calibri" w:eastAsia="仿宋" w:hAnsi="Calibri" w:cs="仿宋_GB2312"/>
          <w:snapToGrid w:val="0"/>
          <w:kern w:val="28"/>
          <w:sz w:val="24"/>
          <w:szCs w:val="20"/>
        </w:rPr>
      </w:pPr>
      <w:r w:rsidRPr="00F951E1">
        <w:rPr>
          <w:rFonts w:ascii="Calibri" w:eastAsia="仿宋" w:hAnsi="Calibri" w:cs="仿宋_GB2312"/>
          <w:snapToGrid w:val="0"/>
          <w:kern w:val="28"/>
          <w:sz w:val="24"/>
          <w:szCs w:val="20"/>
        </w:rPr>
        <w:t>1.</w:t>
      </w:r>
      <w:r w:rsidRPr="00F951E1">
        <w:rPr>
          <w:rFonts w:ascii="Calibri" w:eastAsia="仿宋" w:hAnsi="Calibri" w:cs="仿宋_GB2312" w:hint="eastAsia"/>
          <w:snapToGrid w:val="0"/>
          <w:kern w:val="28"/>
          <w:sz w:val="24"/>
          <w:szCs w:val="20"/>
        </w:rPr>
        <w:t>满足《中华人民共和国政府采购法》第二十二条规定；未被“信用中国”（</w:t>
      </w:r>
      <w:r w:rsidRPr="00F951E1">
        <w:rPr>
          <w:rFonts w:ascii="Calibri" w:eastAsia="仿宋" w:hAnsi="Calibri" w:cs="仿宋_GB2312"/>
          <w:snapToGrid w:val="0"/>
          <w:kern w:val="28"/>
          <w:sz w:val="24"/>
          <w:szCs w:val="20"/>
        </w:rPr>
        <w:t>www.creditchina.gov.cn)</w:t>
      </w:r>
      <w:r w:rsidRPr="00F951E1">
        <w:rPr>
          <w:rFonts w:ascii="Calibri" w:eastAsia="仿宋" w:hAnsi="Calibri" w:cs="仿宋_GB2312" w:hint="eastAsia"/>
          <w:snapToGrid w:val="0"/>
          <w:kern w:val="28"/>
          <w:sz w:val="24"/>
          <w:szCs w:val="20"/>
        </w:rPr>
        <w:t>、中国政府采购网（</w:t>
      </w:r>
      <w:r w:rsidRPr="00F951E1">
        <w:rPr>
          <w:rFonts w:ascii="Calibri" w:eastAsia="仿宋" w:hAnsi="Calibri" w:cs="仿宋_GB2312"/>
          <w:snapToGrid w:val="0"/>
          <w:kern w:val="28"/>
          <w:sz w:val="24"/>
          <w:szCs w:val="20"/>
        </w:rPr>
        <w:t>www.ccgp.gov.cn</w:t>
      </w:r>
      <w:r w:rsidRPr="00F951E1">
        <w:rPr>
          <w:rFonts w:ascii="Calibri" w:eastAsia="仿宋" w:hAnsi="Calibri" w:cs="仿宋_GB2312" w:hint="eastAsia"/>
          <w:snapToGrid w:val="0"/>
          <w:kern w:val="28"/>
          <w:sz w:val="24"/>
          <w:szCs w:val="20"/>
        </w:rPr>
        <w:t>）列入失信被执行人、重大税收违法案件当事人名单、政府采购严重违法失信行为记录名单；</w:t>
      </w:r>
    </w:p>
    <w:p w14:paraId="2F559C11" w14:textId="77777777" w:rsidR="00211B36" w:rsidRPr="00F951E1" w:rsidRDefault="00340E6C">
      <w:pPr>
        <w:spacing w:line="360" w:lineRule="auto"/>
        <w:ind w:firstLineChars="200" w:firstLine="480"/>
        <w:rPr>
          <w:rFonts w:ascii="Calibri" w:eastAsia="仿宋" w:hAnsi="Calibri" w:cs="仿宋_GB2312"/>
          <w:snapToGrid w:val="0"/>
          <w:kern w:val="28"/>
          <w:sz w:val="24"/>
          <w:szCs w:val="20"/>
        </w:rPr>
      </w:pPr>
      <w:r w:rsidRPr="00F951E1">
        <w:rPr>
          <w:rFonts w:ascii="Calibri" w:eastAsia="仿宋" w:hAnsi="Calibri" w:cs="仿宋_GB2312"/>
          <w:snapToGrid w:val="0"/>
          <w:kern w:val="28"/>
          <w:sz w:val="24"/>
          <w:szCs w:val="20"/>
        </w:rPr>
        <w:t>2</w:t>
      </w:r>
      <w:r w:rsidRPr="00F951E1">
        <w:rPr>
          <w:rFonts w:ascii="Calibri" w:eastAsia="仿宋" w:hAnsi="Calibri" w:cs="仿宋_GB2312" w:hint="eastAsia"/>
          <w:snapToGrid w:val="0"/>
          <w:kern w:val="28"/>
          <w:sz w:val="24"/>
          <w:szCs w:val="20"/>
        </w:rPr>
        <w:t xml:space="preserve">. </w:t>
      </w:r>
      <w:r w:rsidRPr="00F951E1">
        <w:rPr>
          <w:rFonts w:ascii="Calibri" w:eastAsia="仿宋" w:hAnsi="Calibri" w:cs="仿宋_GB2312" w:hint="eastAsia"/>
          <w:snapToGrid w:val="0"/>
          <w:kern w:val="28"/>
          <w:sz w:val="24"/>
          <w:szCs w:val="20"/>
        </w:rPr>
        <w:t>以联合体形式投标的，提供联合协议</w:t>
      </w:r>
      <w:r w:rsidRPr="00F951E1">
        <w:rPr>
          <w:rFonts w:ascii="Calibri" w:eastAsia="仿宋" w:hAnsi="Calibri" w:cs="仿宋_GB2312" w:hint="eastAsia"/>
          <w:snapToGrid w:val="0"/>
          <w:kern w:val="28"/>
          <w:sz w:val="24"/>
          <w:szCs w:val="20"/>
        </w:rPr>
        <w:t>(</w:t>
      </w:r>
      <w:r w:rsidRPr="00F951E1">
        <w:rPr>
          <w:rFonts w:ascii="Calibri" w:eastAsia="仿宋" w:hAnsi="Calibri" w:cs="仿宋_GB2312" w:hint="eastAsia"/>
          <w:snapToGrid w:val="0"/>
          <w:kern w:val="28"/>
          <w:sz w:val="24"/>
          <w:szCs w:val="20"/>
        </w:rPr>
        <w:t>本项目不接受联合体投标或者供应商不以</w:t>
      </w:r>
      <w:r w:rsidRPr="00F951E1">
        <w:rPr>
          <w:rFonts w:ascii="Calibri" w:eastAsia="仿宋" w:hAnsi="Calibri" w:cs="仿宋_GB2312" w:hint="eastAsia"/>
          <w:snapToGrid w:val="0"/>
          <w:kern w:val="28"/>
          <w:sz w:val="24"/>
          <w:szCs w:val="20"/>
        </w:rPr>
        <w:lastRenderedPageBreak/>
        <w:t>联合体形式投标的，则不需要提供</w:t>
      </w:r>
      <w:r w:rsidRPr="00F951E1">
        <w:rPr>
          <w:rFonts w:ascii="Calibri" w:eastAsia="仿宋" w:hAnsi="Calibri" w:cs="仿宋_GB2312" w:hint="eastAsia"/>
          <w:snapToGrid w:val="0"/>
          <w:kern w:val="28"/>
          <w:sz w:val="24"/>
          <w:szCs w:val="20"/>
        </w:rPr>
        <w:t xml:space="preserve">) </w:t>
      </w:r>
      <w:r w:rsidRPr="00F951E1">
        <w:rPr>
          <w:rFonts w:ascii="Calibri" w:eastAsia="仿宋" w:hAnsi="Calibri" w:cs="仿宋_GB2312" w:hint="eastAsia"/>
          <w:snapToGrid w:val="0"/>
          <w:kern w:val="28"/>
          <w:sz w:val="24"/>
          <w:szCs w:val="20"/>
        </w:rPr>
        <w:t>；</w:t>
      </w:r>
    </w:p>
    <w:p w14:paraId="0250F625" w14:textId="77777777" w:rsidR="00211B36" w:rsidRPr="00F951E1" w:rsidRDefault="00340E6C">
      <w:pPr>
        <w:spacing w:line="360" w:lineRule="auto"/>
        <w:ind w:firstLineChars="200" w:firstLine="480"/>
        <w:rPr>
          <w:rFonts w:ascii="Calibri" w:eastAsia="仿宋" w:hAnsi="Calibri" w:cs="仿宋_GB2312"/>
          <w:snapToGrid w:val="0"/>
          <w:kern w:val="28"/>
          <w:sz w:val="24"/>
          <w:szCs w:val="20"/>
        </w:rPr>
      </w:pPr>
      <w:r w:rsidRPr="00F951E1">
        <w:rPr>
          <w:rFonts w:ascii="Calibri" w:eastAsia="仿宋" w:hAnsi="Calibri" w:cs="仿宋_GB2312"/>
          <w:snapToGrid w:val="0"/>
          <w:kern w:val="28"/>
          <w:sz w:val="24"/>
          <w:szCs w:val="20"/>
        </w:rPr>
        <w:t>3</w:t>
      </w:r>
      <w:r w:rsidRPr="00F951E1">
        <w:rPr>
          <w:rFonts w:ascii="Calibri" w:eastAsia="仿宋" w:hAnsi="Calibri" w:cs="仿宋_GB2312" w:hint="eastAsia"/>
          <w:snapToGrid w:val="0"/>
          <w:kern w:val="28"/>
          <w:sz w:val="24"/>
          <w:szCs w:val="20"/>
        </w:rPr>
        <w:t>.</w:t>
      </w:r>
      <w:r w:rsidRPr="00F951E1">
        <w:rPr>
          <w:rFonts w:ascii="Calibri" w:eastAsia="仿宋" w:hAnsi="Calibri" w:cs="仿宋_GB2312" w:hint="eastAsia"/>
          <w:snapToGrid w:val="0"/>
          <w:kern w:val="28"/>
          <w:sz w:val="24"/>
          <w:szCs w:val="20"/>
        </w:rPr>
        <w:t>落实政府采购政策需满足的资格要求：</w:t>
      </w:r>
    </w:p>
    <w:p w14:paraId="76FFA53B" w14:textId="77777777" w:rsidR="00211B36" w:rsidRPr="00F951E1"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928616923"/>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无</w:t>
      </w:r>
      <w:r w:rsidR="00340E6C" w:rsidRPr="00F951E1">
        <w:rPr>
          <w:rFonts w:ascii="Calibri" w:eastAsia="仿宋" w:hAnsi="Calibri" w:cs="宋体" w:hint="eastAsia"/>
          <w:snapToGrid w:val="0"/>
          <w:kern w:val="28"/>
          <w:sz w:val="24"/>
          <w:szCs w:val="20"/>
        </w:rPr>
        <w:t>（注：不得限制大中型企业与小微企业组成联合体参与投标）；</w:t>
      </w:r>
    </w:p>
    <w:p w14:paraId="4872C6B1" w14:textId="77777777" w:rsidR="00211B36" w:rsidRPr="00F951E1"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27594503"/>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专</w:t>
      </w:r>
      <w:r w:rsidR="00340E6C" w:rsidRPr="00F951E1">
        <w:rPr>
          <w:rFonts w:ascii="Calibri" w:eastAsia="仿宋" w:hAnsi="Calibri" w:cs="宋体" w:hint="eastAsia"/>
          <w:sz w:val="24"/>
        </w:rPr>
        <w:t>门面向中小企业</w:t>
      </w:r>
    </w:p>
    <w:p w14:paraId="58345618" w14:textId="77777777" w:rsidR="00211B36" w:rsidRPr="00F951E1"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709958758"/>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服务全部由符合政策要求的中小企业承接，提供中小企业声明函；</w:t>
      </w:r>
    </w:p>
    <w:p w14:paraId="7BDB68E7" w14:textId="77777777" w:rsidR="00211B36" w:rsidRPr="00F951E1" w:rsidRDefault="00000000">
      <w:pPr>
        <w:spacing w:line="360" w:lineRule="auto"/>
        <w:ind w:firstLineChars="374" w:firstLine="898"/>
        <w:rPr>
          <w:rFonts w:ascii="Calibri" w:eastAsia="仿宋" w:hAnsi="Calibri" w:cs="宋体"/>
          <w:sz w:val="24"/>
        </w:rPr>
      </w:pPr>
      <w:sdt>
        <w:sdtPr>
          <w:rPr>
            <w:rFonts w:ascii="Calibri" w:eastAsia="仿宋" w:hAnsi="Calibri" w:cs="宋体" w:hint="eastAsia"/>
            <w:kern w:val="0"/>
            <w:sz w:val="24"/>
          </w:rPr>
          <w:id w:val="1453899075"/>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sz w:val="24"/>
        </w:rPr>
        <w:t>服务全部由符合政策要求的小微企业承接，提供中小企业声明函；</w:t>
      </w:r>
    </w:p>
    <w:p w14:paraId="145FFE1D" w14:textId="77777777" w:rsidR="00211B36" w:rsidRPr="00F951E1"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2092386877"/>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要求以联合体形式参加，提供联合协议和中小企业声明函，联合协议中中小企业合同金额应当达到</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w:t>
      </w:r>
      <w:r w:rsidR="00340E6C" w:rsidRPr="00F951E1">
        <w:rPr>
          <w:rFonts w:ascii="Calibri" w:eastAsia="仿宋" w:hAnsi="Calibri" w:cs="宋体" w:hint="eastAsia"/>
          <w:sz w:val="24"/>
        </w:rPr>
        <w:t>，其中小微企业合同金额应当达到</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w:t>
      </w:r>
      <w:r w:rsidR="00340E6C" w:rsidRPr="00F951E1">
        <w:rPr>
          <w:rFonts w:ascii="Calibri" w:eastAsia="仿宋" w:hAnsi="Calibri" w:cs="宋体" w:hint="eastAsia"/>
          <w:sz w:val="24"/>
        </w:rPr>
        <w:t>；如果供应商本身提供所有标的均由中小企业制造、承建或承接，并相应达到了前述比例要求，视同符合了资格条件，无需再与其他中小企业组成联合体参加政府采购活动，无需提供联合协议；</w:t>
      </w:r>
    </w:p>
    <w:p w14:paraId="283F5B5E" w14:textId="77777777" w:rsidR="00211B36" w:rsidRPr="00F951E1" w:rsidRDefault="00000000">
      <w:pPr>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34630645"/>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要求合同分包，提供分包意向协议和中小企业声明函，分包意向协议中中小企业合同金额应当达到</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 xml:space="preserve">% </w:t>
      </w:r>
      <w:r w:rsidR="00340E6C" w:rsidRPr="00F951E1">
        <w:rPr>
          <w:rFonts w:ascii="Calibri" w:eastAsia="仿宋" w:hAnsi="Calibri" w:cs="宋体" w:hint="eastAsia"/>
          <w:sz w:val="24"/>
        </w:rPr>
        <w:t>，其中小微企业合同金额应当达到</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 xml:space="preserve">% </w:t>
      </w:r>
      <w:r w:rsidR="00340E6C" w:rsidRPr="00F951E1">
        <w:rPr>
          <w:rFonts w:ascii="Calibri" w:eastAsia="仿宋" w:hAnsi="Calibri" w:cs="宋体" w:hint="eastAsia"/>
          <w:sz w:val="24"/>
        </w:rPr>
        <w:t>；如果供应商本身提供所有标的均由中小企业制造、承建或承接，并相应达到了前述比例要求，视同符合了资格条件，无需再向中小企业分包，无需提供分包意向协议；</w:t>
      </w:r>
    </w:p>
    <w:p w14:paraId="21A0E331" w14:textId="77777777" w:rsidR="00211B36" w:rsidRPr="00F951E1" w:rsidRDefault="00340E6C">
      <w:pPr>
        <w:spacing w:line="360" w:lineRule="auto"/>
        <w:ind w:firstLineChars="200" w:firstLine="480"/>
        <w:rPr>
          <w:rFonts w:ascii="Calibri" w:eastAsia="仿宋" w:hAnsi="Calibri" w:cs="宋体"/>
          <w:sz w:val="24"/>
        </w:rPr>
      </w:pPr>
      <w:bookmarkStart w:id="12" w:name="_Hlk182497013"/>
      <w:r w:rsidRPr="00F951E1">
        <w:rPr>
          <w:rFonts w:ascii="Calibri" w:eastAsia="仿宋" w:hAnsi="Calibri" w:cs="宋体"/>
          <w:sz w:val="24"/>
        </w:rPr>
        <w:t>4</w:t>
      </w:r>
      <w:r w:rsidRPr="00F951E1">
        <w:rPr>
          <w:rFonts w:ascii="Calibri" w:eastAsia="仿宋" w:hAnsi="Calibri" w:cs="宋体" w:hint="eastAsia"/>
          <w:sz w:val="24"/>
        </w:rPr>
        <w:t>.</w:t>
      </w:r>
      <w:r w:rsidRPr="00F951E1">
        <w:rPr>
          <w:rFonts w:ascii="Calibri" w:eastAsia="仿宋" w:hAnsi="Calibri" w:cs="宋体" w:hint="eastAsia"/>
          <w:sz w:val="24"/>
        </w:rPr>
        <w:t>本项目的特定资格要求：</w:t>
      </w:r>
    </w:p>
    <w:bookmarkStart w:id="13" w:name="_Hlk182496997"/>
    <w:p w14:paraId="34389190" w14:textId="77777777" w:rsidR="00211B36" w:rsidRPr="00F951E1" w:rsidRDefault="00000000">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7466463"/>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无。</w:t>
      </w:r>
    </w:p>
    <w:p w14:paraId="79351514" w14:textId="77777777" w:rsidR="00211B36" w:rsidRPr="00F951E1" w:rsidRDefault="00000000">
      <w:pPr>
        <w:snapToGrid w:val="0"/>
        <w:spacing w:line="360" w:lineRule="auto"/>
        <w:ind w:firstLineChars="200" w:firstLine="480"/>
        <w:rPr>
          <w:rFonts w:ascii="Calibri" w:eastAsia="仿宋" w:hAnsi="Calibri" w:cs="宋体"/>
          <w:sz w:val="24"/>
        </w:rPr>
      </w:pPr>
      <w:sdt>
        <w:sdtPr>
          <w:rPr>
            <w:rFonts w:ascii="Calibri" w:eastAsia="仿宋" w:hAnsi="Calibri" w:cs="宋体" w:hint="eastAsia"/>
            <w:kern w:val="0"/>
            <w:sz w:val="24"/>
          </w:rPr>
          <w:id w:val="149793991"/>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有特定资格要求：</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，该特定条件的法律法规依据：</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w:t>
      </w:r>
    </w:p>
    <w:bookmarkEnd w:id="12"/>
    <w:bookmarkEnd w:id="13"/>
    <w:p w14:paraId="5B6FBACF"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sz w:val="24"/>
        </w:rPr>
        <w:t>5</w:t>
      </w:r>
      <w:r w:rsidRPr="00F951E1">
        <w:rPr>
          <w:rFonts w:ascii="Calibri" w:eastAsia="仿宋" w:hAnsi="Calibri" w:cs="宋体" w:hint="eastAsia"/>
          <w:sz w:val="24"/>
        </w:rPr>
        <w:t>.</w:t>
      </w:r>
      <w:r w:rsidRPr="00F951E1">
        <w:rPr>
          <w:rFonts w:ascii="Calibri" w:eastAsia="仿宋" w:hAnsi="Calibri"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5E6F8A" w14:textId="77777777" w:rsidR="00211B36" w:rsidRPr="00F951E1" w:rsidRDefault="00340E6C">
      <w:pPr>
        <w:spacing w:line="360" w:lineRule="auto"/>
        <w:outlineLvl w:val="1"/>
        <w:rPr>
          <w:rFonts w:ascii="Calibri" w:eastAsia="仿宋" w:hAnsi="Calibri" w:cs="宋体"/>
          <w:b/>
          <w:sz w:val="24"/>
        </w:rPr>
      </w:pPr>
      <w:r w:rsidRPr="00F951E1">
        <w:rPr>
          <w:rFonts w:ascii="Calibri" w:eastAsia="仿宋" w:hAnsi="Calibri" w:cs="宋体" w:hint="eastAsia"/>
          <w:b/>
          <w:sz w:val="24"/>
        </w:rPr>
        <w:t>三、获取招标文件</w:t>
      </w:r>
      <w:r w:rsidRPr="00F951E1">
        <w:rPr>
          <w:rFonts w:ascii="Calibri" w:eastAsia="仿宋" w:hAnsi="Calibri" w:cs="宋体" w:hint="eastAsia"/>
          <w:b/>
          <w:sz w:val="24"/>
        </w:rPr>
        <w:t xml:space="preserve"> </w:t>
      </w:r>
    </w:p>
    <w:p w14:paraId="09E9E0E5" w14:textId="0FF8145A" w:rsidR="00211B36" w:rsidRPr="00F951E1" w:rsidRDefault="00340E6C">
      <w:pPr>
        <w:spacing w:line="360" w:lineRule="auto"/>
        <w:ind w:firstLineChars="200" w:firstLine="482"/>
        <w:rPr>
          <w:rFonts w:ascii="Calibri" w:eastAsia="仿宋" w:hAnsi="Calibri" w:cs="宋体"/>
          <w:sz w:val="24"/>
        </w:rPr>
      </w:pPr>
      <w:bookmarkStart w:id="14" w:name="_Hlk190356352"/>
      <w:r w:rsidRPr="00F951E1">
        <w:rPr>
          <w:rFonts w:ascii="Calibri" w:eastAsia="仿宋" w:hAnsi="Calibri" w:cs="宋体" w:hint="eastAsia"/>
          <w:b/>
          <w:sz w:val="24"/>
        </w:rPr>
        <w:t>时间：</w:t>
      </w:r>
      <w:r w:rsidRPr="00F951E1">
        <w:rPr>
          <w:rFonts w:ascii="Calibri" w:eastAsia="仿宋" w:hAnsi="Calibri" w:cs="宋体" w:hint="eastAsia"/>
          <w:sz w:val="24"/>
        </w:rPr>
        <w:t>/</w:t>
      </w:r>
      <w:r w:rsidRPr="00F951E1">
        <w:rPr>
          <w:rFonts w:ascii="Calibri" w:eastAsia="仿宋" w:hAnsi="Calibri" w:cs="宋体" w:hint="eastAsia"/>
          <w:sz w:val="24"/>
        </w:rPr>
        <w:t>至</w:t>
      </w:r>
      <w:r w:rsidR="005574D3" w:rsidRPr="00F951E1">
        <w:rPr>
          <w:rFonts w:ascii="Calibri" w:eastAsia="仿宋" w:hAnsi="Calibri" w:cs="宋体" w:hint="eastAsia"/>
          <w:sz w:val="24"/>
          <w:u w:val="single"/>
        </w:rPr>
        <w:t>2025</w:t>
      </w:r>
      <w:r w:rsidR="005574D3" w:rsidRPr="00F951E1">
        <w:rPr>
          <w:rFonts w:ascii="Calibri" w:eastAsia="仿宋" w:hAnsi="Calibri" w:cs="宋体" w:hint="eastAsia"/>
          <w:sz w:val="24"/>
          <w:u w:val="single"/>
        </w:rPr>
        <w:t>年</w:t>
      </w:r>
      <w:r w:rsidR="005574D3" w:rsidRPr="00F951E1">
        <w:rPr>
          <w:rFonts w:ascii="Calibri" w:eastAsia="仿宋" w:hAnsi="Calibri" w:cs="宋体" w:hint="eastAsia"/>
          <w:sz w:val="24"/>
          <w:u w:val="single"/>
        </w:rPr>
        <w:t>8</w:t>
      </w:r>
      <w:r w:rsidR="005574D3" w:rsidRPr="00F951E1">
        <w:rPr>
          <w:rFonts w:ascii="Calibri" w:eastAsia="仿宋" w:hAnsi="Calibri" w:cs="宋体" w:hint="eastAsia"/>
          <w:sz w:val="24"/>
          <w:u w:val="single"/>
        </w:rPr>
        <w:t>月</w:t>
      </w:r>
      <w:r w:rsidR="005574D3" w:rsidRPr="00F951E1">
        <w:rPr>
          <w:rFonts w:ascii="Calibri" w:eastAsia="仿宋" w:hAnsi="Calibri" w:cs="宋体" w:hint="eastAsia"/>
          <w:sz w:val="24"/>
          <w:u w:val="single"/>
        </w:rPr>
        <w:t>1</w:t>
      </w:r>
      <w:r w:rsidR="005574D3" w:rsidRPr="00F951E1">
        <w:rPr>
          <w:rFonts w:ascii="Calibri" w:eastAsia="仿宋" w:hAnsi="Calibri" w:cs="宋体" w:hint="eastAsia"/>
          <w:sz w:val="24"/>
          <w:u w:val="single"/>
        </w:rPr>
        <w:t>日</w:t>
      </w:r>
      <w:r w:rsidRPr="00F951E1">
        <w:rPr>
          <w:rFonts w:ascii="Calibri" w:eastAsia="仿宋" w:hAnsi="Calibri" w:cs="宋体" w:hint="eastAsia"/>
          <w:sz w:val="24"/>
        </w:rPr>
        <w:t>，每天上午</w:t>
      </w:r>
      <w:r w:rsidRPr="00F951E1">
        <w:rPr>
          <w:rFonts w:ascii="Calibri" w:eastAsia="仿宋" w:hAnsi="Calibri" w:cs="宋体" w:hint="eastAsia"/>
          <w:sz w:val="24"/>
        </w:rPr>
        <w:t>00:00</w:t>
      </w:r>
      <w:r w:rsidRPr="00F951E1">
        <w:rPr>
          <w:rFonts w:ascii="Calibri" w:eastAsia="仿宋" w:hAnsi="Calibri" w:cs="宋体" w:hint="eastAsia"/>
          <w:sz w:val="24"/>
        </w:rPr>
        <w:t>至</w:t>
      </w:r>
      <w:r w:rsidRPr="00F951E1">
        <w:rPr>
          <w:rFonts w:ascii="Calibri" w:eastAsia="仿宋" w:hAnsi="Calibri" w:cs="宋体" w:hint="eastAsia"/>
          <w:sz w:val="24"/>
        </w:rPr>
        <w:t xml:space="preserve">12:00 </w:t>
      </w:r>
      <w:r w:rsidRPr="00F951E1">
        <w:rPr>
          <w:rFonts w:ascii="Calibri" w:eastAsia="仿宋" w:hAnsi="Calibri" w:cs="宋体" w:hint="eastAsia"/>
          <w:sz w:val="24"/>
        </w:rPr>
        <w:t>，下午</w:t>
      </w:r>
      <w:r w:rsidRPr="00F951E1">
        <w:rPr>
          <w:rFonts w:ascii="Calibri" w:eastAsia="仿宋" w:hAnsi="Calibri" w:cs="宋体" w:hint="eastAsia"/>
          <w:sz w:val="24"/>
        </w:rPr>
        <w:t>12:00</w:t>
      </w:r>
      <w:r w:rsidRPr="00F951E1">
        <w:rPr>
          <w:rFonts w:ascii="Calibri" w:eastAsia="仿宋" w:hAnsi="Calibri" w:cs="宋体" w:hint="eastAsia"/>
          <w:sz w:val="24"/>
        </w:rPr>
        <w:t>至</w:t>
      </w:r>
      <w:r w:rsidRPr="00F951E1">
        <w:rPr>
          <w:rFonts w:ascii="Calibri" w:eastAsia="仿宋" w:hAnsi="Calibri" w:cs="宋体" w:hint="eastAsia"/>
          <w:sz w:val="24"/>
        </w:rPr>
        <w:t>23:59</w:t>
      </w:r>
      <w:r w:rsidRPr="00F951E1">
        <w:rPr>
          <w:rFonts w:ascii="Calibri" w:eastAsia="仿宋" w:hAnsi="Calibri" w:cs="宋体" w:hint="eastAsia"/>
          <w:sz w:val="24"/>
        </w:rPr>
        <w:t>（北京时间，线上获取法定节假日均可，线下获取文件法定节假日除外）</w:t>
      </w:r>
    </w:p>
    <w:p w14:paraId="6C6569E9" w14:textId="77777777" w:rsidR="00211B36" w:rsidRPr="00F951E1" w:rsidRDefault="00340E6C">
      <w:pPr>
        <w:spacing w:line="360" w:lineRule="auto"/>
        <w:ind w:firstLineChars="200" w:firstLine="482"/>
        <w:rPr>
          <w:rFonts w:ascii="Calibri" w:eastAsia="仿宋" w:hAnsi="Calibri" w:cs="宋体"/>
          <w:sz w:val="24"/>
        </w:rPr>
      </w:pPr>
      <w:bookmarkStart w:id="15" w:name="_Hlk135571853"/>
      <w:bookmarkEnd w:id="14"/>
      <w:r w:rsidRPr="00F951E1">
        <w:rPr>
          <w:rFonts w:ascii="Calibri" w:eastAsia="仿宋" w:hAnsi="Calibri" w:cs="宋体" w:hint="eastAsia"/>
          <w:b/>
          <w:sz w:val="24"/>
        </w:rPr>
        <w:t>地点（网址）：</w:t>
      </w:r>
      <w:r w:rsidRPr="00F951E1">
        <w:rPr>
          <w:rFonts w:ascii="Calibri" w:eastAsia="仿宋" w:hAnsi="Calibri" w:cs="宋体" w:hint="eastAsia"/>
          <w:sz w:val="24"/>
        </w:rPr>
        <w:t>政采云平台（</w:t>
      </w:r>
      <w:r w:rsidRPr="00F951E1">
        <w:rPr>
          <w:rFonts w:ascii="Calibri" w:eastAsia="仿宋" w:hAnsi="Calibri" w:cs="宋体" w:hint="eastAsia"/>
          <w:sz w:val="24"/>
        </w:rPr>
        <w:t>https://www.zcygov.cn/</w:t>
      </w:r>
      <w:r w:rsidRPr="00F951E1">
        <w:rPr>
          <w:rFonts w:ascii="Calibri" w:eastAsia="仿宋" w:hAnsi="Calibri" w:cs="宋体" w:hint="eastAsia"/>
          <w:sz w:val="24"/>
        </w:rPr>
        <w:t>）</w:t>
      </w:r>
    </w:p>
    <w:bookmarkEnd w:id="15"/>
    <w:p w14:paraId="099CFCBE" w14:textId="77777777" w:rsidR="00211B36" w:rsidRPr="00F951E1" w:rsidRDefault="00340E6C">
      <w:pPr>
        <w:spacing w:line="360" w:lineRule="auto"/>
        <w:ind w:firstLineChars="200" w:firstLine="482"/>
        <w:rPr>
          <w:rFonts w:ascii="Calibri" w:eastAsia="仿宋" w:hAnsi="Calibri" w:cs="宋体"/>
          <w:sz w:val="24"/>
        </w:rPr>
      </w:pPr>
      <w:r w:rsidRPr="00F951E1">
        <w:rPr>
          <w:rFonts w:ascii="Calibri" w:eastAsia="仿宋" w:hAnsi="Calibri" w:cs="宋体" w:hint="eastAsia"/>
          <w:b/>
          <w:sz w:val="24"/>
        </w:rPr>
        <w:t>方式：</w:t>
      </w:r>
      <w:r w:rsidRPr="00F951E1">
        <w:rPr>
          <w:rFonts w:ascii="Calibri" w:eastAsia="仿宋" w:hAnsi="Calibri" w:cs="宋体" w:hint="eastAsia"/>
          <w:sz w:val="24"/>
        </w:rPr>
        <w:t>供应商登录政采云平台</w:t>
      </w:r>
      <w:r w:rsidRPr="00F951E1">
        <w:rPr>
          <w:rFonts w:ascii="Calibri" w:eastAsia="仿宋" w:hAnsi="Calibri" w:cs="宋体" w:hint="eastAsia"/>
          <w:sz w:val="24"/>
        </w:rPr>
        <w:t>https://www.zcygov.cn/</w:t>
      </w:r>
      <w:r w:rsidRPr="00F951E1">
        <w:rPr>
          <w:rFonts w:ascii="Calibri" w:eastAsia="仿宋" w:hAnsi="Calibri" w:cs="宋体" w:hint="eastAsia"/>
          <w:sz w:val="24"/>
        </w:rPr>
        <w:t>在线申请获取采购文件（进入“项目采购”应用，在获取采购文件菜单中选择项目，申请获取采购文件）。</w:t>
      </w:r>
      <w:r w:rsidRPr="00F951E1">
        <w:rPr>
          <w:rFonts w:ascii="Calibri" w:eastAsia="仿宋" w:hAnsi="Calibri" w:cs="宋体" w:hint="eastAsia"/>
          <w:sz w:val="24"/>
        </w:rPr>
        <w:t xml:space="preserve"> </w:t>
      </w:r>
    </w:p>
    <w:p w14:paraId="6698CA7B" w14:textId="77777777" w:rsidR="00211B36" w:rsidRPr="00F951E1" w:rsidRDefault="00340E6C">
      <w:pPr>
        <w:spacing w:line="360" w:lineRule="auto"/>
        <w:ind w:firstLineChars="200" w:firstLine="482"/>
        <w:rPr>
          <w:rFonts w:ascii="Calibri" w:eastAsia="仿宋" w:hAnsi="Calibri" w:cs="宋体"/>
          <w:sz w:val="24"/>
        </w:rPr>
      </w:pPr>
      <w:r w:rsidRPr="00F951E1">
        <w:rPr>
          <w:rFonts w:ascii="Calibri" w:eastAsia="仿宋" w:hAnsi="Calibri" w:cs="宋体" w:hint="eastAsia"/>
          <w:b/>
          <w:sz w:val="24"/>
        </w:rPr>
        <w:t>售价（元）：</w:t>
      </w:r>
      <w:r w:rsidRPr="00F951E1">
        <w:rPr>
          <w:rFonts w:ascii="Calibri" w:eastAsia="仿宋" w:hAnsi="Calibri" w:cs="宋体" w:hint="eastAsia"/>
          <w:sz w:val="24"/>
        </w:rPr>
        <w:t>0</w:t>
      </w:r>
    </w:p>
    <w:p w14:paraId="0E9CB923" w14:textId="77777777" w:rsidR="00211B36" w:rsidRPr="00F951E1" w:rsidRDefault="00340E6C">
      <w:pPr>
        <w:spacing w:line="360" w:lineRule="auto"/>
        <w:outlineLvl w:val="1"/>
        <w:rPr>
          <w:rFonts w:ascii="Calibri" w:eastAsia="仿宋" w:hAnsi="Calibri" w:cs="宋体"/>
          <w:b/>
          <w:sz w:val="24"/>
        </w:rPr>
      </w:pPr>
      <w:r w:rsidRPr="00F951E1">
        <w:rPr>
          <w:rFonts w:ascii="Calibri" w:eastAsia="仿宋" w:hAnsi="Calibri" w:cs="宋体" w:hint="eastAsia"/>
          <w:b/>
          <w:sz w:val="24"/>
        </w:rPr>
        <w:t>四、提交</w:t>
      </w:r>
      <w:r w:rsidRPr="00F951E1">
        <w:rPr>
          <w:rFonts w:ascii="Calibri" w:eastAsia="仿宋" w:hAnsi="Calibri" w:cs="仿宋" w:hint="eastAsia"/>
          <w:b/>
          <w:sz w:val="24"/>
        </w:rPr>
        <w:t>投标</w:t>
      </w:r>
      <w:r w:rsidRPr="00F951E1">
        <w:rPr>
          <w:rFonts w:ascii="Calibri" w:eastAsia="仿宋" w:hAnsi="Calibri" w:cs="宋体" w:hint="eastAsia"/>
          <w:b/>
          <w:sz w:val="24"/>
        </w:rPr>
        <w:t>文件截止时间、开标时间和地点</w:t>
      </w:r>
    </w:p>
    <w:p w14:paraId="2D772F22" w14:textId="221AE062" w:rsidR="00211B36" w:rsidRPr="00F951E1" w:rsidRDefault="00340E6C">
      <w:pPr>
        <w:spacing w:line="360" w:lineRule="auto"/>
        <w:ind w:firstLineChars="200" w:firstLine="482"/>
        <w:rPr>
          <w:rFonts w:ascii="Calibri" w:eastAsia="仿宋" w:hAnsi="Calibri" w:cs="宋体"/>
          <w:sz w:val="24"/>
        </w:rPr>
      </w:pPr>
      <w:r w:rsidRPr="00F951E1">
        <w:rPr>
          <w:rFonts w:ascii="Calibri" w:eastAsia="仿宋" w:hAnsi="Calibri" w:cs="宋体" w:hint="eastAsia"/>
          <w:b/>
          <w:sz w:val="24"/>
        </w:rPr>
        <w:t>提交投标文件截止时间：</w:t>
      </w:r>
      <w:r w:rsidRPr="00F951E1">
        <w:rPr>
          <w:rFonts w:ascii="Calibri" w:eastAsia="仿宋" w:hAnsi="Calibri" w:cs="宋体" w:hint="eastAsia"/>
          <w:sz w:val="24"/>
          <w:u w:val="single"/>
        </w:rPr>
        <w:t xml:space="preserve"> </w:t>
      </w:r>
      <w:r w:rsidR="005574D3" w:rsidRPr="00F951E1">
        <w:rPr>
          <w:rFonts w:ascii="Calibri" w:eastAsia="仿宋" w:hAnsi="Calibri" w:cs="宋体" w:hint="eastAsia"/>
          <w:sz w:val="24"/>
          <w:u w:val="single"/>
        </w:rPr>
        <w:t>2025</w:t>
      </w:r>
      <w:r w:rsidR="005574D3" w:rsidRPr="00F951E1">
        <w:rPr>
          <w:rFonts w:ascii="Calibri" w:eastAsia="仿宋" w:hAnsi="Calibri" w:cs="宋体" w:hint="eastAsia"/>
          <w:sz w:val="24"/>
          <w:u w:val="single"/>
        </w:rPr>
        <w:t>年</w:t>
      </w:r>
      <w:r w:rsidR="005574D3" w:rsidRPr="00F951E1">
        <w:rPr>
          <w:rFonts w:ascii="Calibri" w:eastAsia="仿宋" w:hAnsi="Calibri" w:cs="宋体" w:hint="eastAsia"/>
          <w:sz w:val="24"/>
          <w:u w:val="single"/>
        </w:rPr>
        <w:t>8</w:t>
      </w:r>
      <w:r w:rsidR="005574D3" w:rsidRPr="00F951E1">
        <w:rPr>
          <w:rFonts w:ascii="Calibri" w:eastAsia="仿宋" w:hAnsi="Calibri" w:cs="宋体" w:hint="eastAsia"/>
          <w:sz w:val="24"/>
          <w:u w:val="single"/>
        </w:rPr>
        <w:t>月</w:t>
      </w:r>
      <w:r w:rsidR="005574D3" w:rsidRPr="00F951E1">
        <w:rPr>
          <w:rFonts w:ascii="Calibri" w:eastAsia="仿宋" w:hAnsi="Calibri" w:cs="宋体" w:hint="eastAsia"/>
          <w:sz w:val="24"/>
          <w:u w:val="single"/>
        </w:rPr>
        <w:t>1</w:t>
      </w:r>
      <w:r w:rsidR="005574D3" w:rsidRPr="00F951E1">
        <w:rPr>
          <w:rFonts w:ascii="Calibri" w:eastAsia="仿宋" w:hAnsi="Calibri" w:cs="宋体" w:hint="eastAsia"/>
          <w:sz w:val="24"/>
          <w:u w:val="single"/>
        </w:rPr>
        <w:t>日</w:t>
      </w:r>
      <w:r w:rsidR="008A553F" w:rsidRPr="00F951E1">
        <w:rPr>
          <w:rFonts w:ascii="Calibri" w:eastAsia="仿宋" w:hAnsi="Calibri" w:cs="宋体" w:hint="eastAsia"/>
          <w:sz w:val="24"/>
          <w:u w:val="single"/>
        </w:rPr>
        <w:t>9</w:t>
      </w:r>
      <w:r w:rsidR="008A553F" w:rsidRPr="00F951E1">
        <w:rPr>
          <w:rFonts w:ascii="Calibri" w:eastAsia="仿宋" w:hAnsi="Calibri" w:cs="宋体" w:hint="eastAsia"/>
          <w:sz w:val="24"/>
          <w:u w:val="single"/>
        </w:rPr>
        <w:t>点</w:t>
      </w:r>
      <w:r w:rsidR="008A553F" w:rsidRPr="00F951E1">
        <w:rPr>
          <w:rFonts w:ascii="Calibri" w:eastAsia="仿宋" w:hAnsi="Calibri" w:cs="宋体" w:hint="eastAsia"/>
          <w:sz w:val="24"/>
          <w:u w:val="single"/>
        </w:rPr>
        <w:t>30</w:t>
      </w:r>
      <w:r w:rsidR="008A553F" w:rsidRPr="00F951E1">
        <w:rPr>
          <w:rFonts w:ascii="Calibri" w:eastAsia="仿宋" w:hAnsi="Calibri" w:cs="宋体" w:hint="eastAsia"/>
          <w:sz w:val="24"/>
          <w:u w:val="single"/>
        </w:rPr>
        <w:t>分</w:t>
      </w:r>
      <w:r w:rsidRPr="00F951E1">
        <w:rPr>
          <w:rFonts w:ascii="Calibri" w:eastAsia="仿宋" w:hAnsi="Calibri" w:cs="宋体" w:hint="eastAsia"/>
          <w:sz w:val="24"/>
          <w:u w:val="single"/>
        </w:rPr>
        <w:t>00</w:t>
      </w:r>
      <w:r w:rsidRPr="00F951E1">
        <w:rPr>
          <w:rFonts w:ascii="Calibri" w:eastAsia="仿宋" w:hAnsi="Calibri" w:cs="宋体" w:hint="eastAsia"/>
          <w:sz w:val="24"/>
          <w:u w:val="single"/>
        </w:rPr>
        <w:t>秒</w:t>
      </w:r>
      <w:r w:rsidRPr="00F951E1">
        <w:rPr>
          <w:rFonts w:ascii="Calibri" w:eastAsia="仿宋" w:hAnsi="Calibri" w:cs="宋体" w:hint="eastAsia"/>
          <w:bCs/>
          <w:sz w:val="24"/>
          <w:u w:val="single"/>
        </w:rPr>
        <w:t xml:space="preserve"> </w:t>
      </w:r>
      <w:r w:rsidRPr="00F951E1">
        <w:rPr>
          <w:rFonts w:ascii="Calibri" w:eastAsia="仿宋" w:hAnsi="Calibri" w:cs="宋体" w:hint="eastAsia"/>
          <w:sz w:val="24"/>
        </w:rPr>
        <w:t>（北京时间）</w:t>
      </w:r>
    </w:p>
    <w:p w14:paraId="505806C3" w14:textId="77777777" w:rsidR="00211B36" w:rsidRPr="00F951E1" w:rsidRDefault="00340E6C">
      <w:pPr>
        <w:spacing w:line="360" w:lineRule="auto"/>
        <w:ind w:firstLineChars="200" w:firstLine="482"/>
        <w:rPr>
          <w:rFonts w:ascii="Calibri" w:eastAsia="仿宋" w:hAnsi="Calibri" w:cs="宋体"/>
          <w:b/>
          <w:sz w:val="24"/>
        </w:rPr>
      </w:pPr>
      <w:r w:rsidRPr="00F951E1">
        <w:rPr>
          <w:rFonts w:ascii="Calibri" w:eastAsia="仿宋" w:hAnsi="Calibri" w:cs="宋体" w:hint="eastAsia"/>
          <w:b/>
          <w:sz w:val="24"/>
        </w:rPr>
        <w:t>投标地点（网址）：</w:t>
      </w:r>
      <w:r w:rsidRPr="00F951E1">
        <w:rPr>
          <w:rFonts w:ascii="Calibri" w:eastAsia="仿宋" w:hAnsi="Calibri" w:cs="宋体" w:hint="eastAsia"/>
          <w:sz w:val="24"/>
        </w:rPr>
        <w:t>政采云平台（</w:t>
      </w:r>
      <w:r w:rsidRPr="00F951E1">
        <w:rPr>
          <w:rFonts w:ascii="Calibri" w:eastAsia="仿宋" w:hAnsi="Calibri" w:cs="宋体" w:hint="eastAsia"/>
          <w:sz w:val="24"/>
        </w:rPr>
        <w:t>https://www.zcygov.cn/</w:t>
      </w:r>
      <w:r w:rsidRPr="00F951E1">
        <w:rPr>
          <w:rFonts w:ascii="Calibri" w:eastAsia="仿宋" w:hAnsi="Calibri" w:cs="宋体" w:hint="eastAsia"/>
          <w:sz w:val="24"/>
        </w:rPr>
        <w:t>）</w:t>
      </w:r>
      <w:r w:rsidRPr="00F951E1">
        <w:rPr>
          <w:rFonts w:ascii="Calibri" w:eastAsia="仿宋" w:hAnsi="Calibri" w:cs="宋体" w:hint="eastAsia"/>
          <w:sz w:val="24"/>
        </w:rPr>
        <w:t xml:space="preserve"> </w:t>
      </w:r>
    </w:p>
    <w:p w14:paraId="5C0857C1" w14:textId="46EBDCDF" w:rsidR="00211B36" w:rsidRPr="00F951E1" w:rsidRDefault="00340E6C">
      <w:pPr>
        <w:spacing w:line="360" w:lineRule="auto"/>
        <w:ind w:firstLineChars="200" w:firstLine="482"/>
        <w:rPr>
          <w:rFonts w:ascii="Calibri" w:eastAsia="仿宋" w:hAnsi="Calibri" w:cs="宋体"/>
          <w:bCs/>
          <w:sz w:val="24"/>
          <w:u w:val="single"/>
        </w:rPr>
      </w:pPr>
      <w:r w:rsidRPr="00F951E1">
        <w:rPr>
          <w:rFonts w:ascii="Calibri" w:eastAsia="仿宋" w:hAnsi="Calibri" w:cs="宋体" w:hint="eastAsia"/>
          <w:b/>
          <w:sz w:val="24"/>
        </w:rPr>
        <w:lastRenderedPageBreak/>
        <w:t>开标时间：</w:t>
      </w:r>
      <w:r w:rsidRPr="00F951E1">
        <w:rPr>
          <w:rFonts w:ascii="Calibri" w:eastAsia="仿宋" w:hAnsi="Calibri" w:cs="宋体" w:hint="eastAsia"/>
          <w:b/>
          <w:sz w:val="24"/>
          <w:u w:val="single"/>
        </w:rPr>
        <w:t xml:space="preserve"> </w:t>
      </w:r>
      <w:r w:rsidR="005574D3" w:rsidRPr="00F951E1">
        <w:rPr>
          <w:rFonts w:ascii="Calibri" w:eastAsia="仿宋" w:hAnsi="Calibri" w:cs="宋体" w:hint="eastAsia"/>
          <w:sz w:val="24"/>
          <w:u w:val="single"/>
        </w:rPr>
        <w:t>2025</w:t>
      </w:r>
      <w:r w:rsidR="005574D3" w:rsidRPr="00F951E1">
        <w:rPr>
          <w:rFonts w:ascii="Calibri" w:eastAsia="仿宋" w:hAnsi="Calibri" w:cs="宋体" w:hint="eastAsia"/>
          <w:sz w:val="24"/>
          <w:u w:val="single"/>
        </w:rPr>
        <w:t>年</w:t>
      </w:r>
      <w:r w:rsidR="005574D3" w:rsidRPr="00F951E1">
        <w:rPr>
          <w:rFonts w:ascii="Calibri" w:eastAsia="仿宋" w:hAnsi="Calibri" w:cs="宋体" w:hint="eastAsia"/>
          <w:sz w:val="24"/>
          <w:u w:val="single"/>
        </w:rPr>
        <w:t>8</w:t>
      </w:r>
      <w:r w:rsidR="005574D3" w:rsidRPr="00F951E1">
        <w:rPr>
          <w:rFonts w:ascii="Calibri" w:eastAsia="仿宋" w:hAnsi="Calibri" w:cs="宋体" w:hint="eastAsia"/>
          <w:sz w:val="24"/>
          <w:u w:val="single"/>
        </w:rPr>
        <w:t>月</w:t>
      </w:r>
      <w:r w:rsidR="005574D3" w:rsidRPr="00F951E1">
        <w:rPr>
          <w:rFonts w:ascii="Calibri" w:eastAsia="仿宋" w:hAnsi="Calibri" w:cs="宋体" w:hint="eastAsia"/>
          <w:sz w:val="24"/>
          <w:u w:val="single"/>
        </w:rPr>
        <w:t>1</w:t>
      </w:r>
      <w:r w:rsidR="005574D3" w:rsidRPr="00F951E1">
        <w:rPr>
          <w:rFonts w:ascii="Calibri" w:eastAsia="仿宋" w:hAnsi="Calibri" w:cs="宋体" w:hint="eastAsia"/>
          <w:sz w:val="24"/>
          <w:u w:val="single"/>
        </w:rPr>
        <w:t>日</w:t>
      </w:r>
      <w:r w:rsidR="008A553F" w:rsidRPr="00F951E1">
        <w:rPr>
          <w:rFonts w:ascii="Calibri" w:eastAsia="仿宋" w:hAnsi="Calibri" w:cs="宋体" w:hint="eastAsia"/>
          <w:sz w:val="24"/>
          <w:u w:val="single"/>
        </w:rPr>
        <w:t>9</w:t>
      </w:r>
      <w:r w:rsidR="008A553F" w:rsidRPr="00F951E1">
        <w:rPr>
          <w:rFonts w:ascii="Calibri" w:eastAsia="仿宋" w:hAnsi="Calibri" w:cs="宋体" w:hint="eastAsia"/>
          <w:sz w:val="24"/>
          <w:u w:val="single"/>
        </w:rPr>
        <w:t>点</w:t>
      </w:r>
      <w:r w:rsidR="008A553F" w:rsidRPr="00F951E1">
        <w:rPr>
          <w:rFonts w:ascii="Calibri" w:eastAsia="仿宋" w:hAnsi="Calibri" w:cs="宋体" w:hint="eastAsia"/>
          <w:sz w:val="24"/>
          <w:u w:val="single"/>
        </w:rPr>
        <w:t>30</w:t>
      </w:r>
      <w:r w:rsidR="008A553F" w:rsidRPr="00F951E1">
        <w:rPr>
          <w:rFonts w:ascii="Calibri" w:eastAsia="仿宋" w:hAnsi="Calibri" w:cs="宋体" w:hint="eastAsia"/>
          <w:sz w:val="24"/>
          <w:u w:val="single"/>
        </w:rPr>
        <w:t>分</w:t>
      </w:r>
      <w:r w:rsidRPr="00F951E1">
        <w:rPr>
          <w:rFonts w:ascii="Calibri" w:eastAsia="仿宋" w:hAnsi="Calibri" w:cs="宋体" w:hint="eastAsia"/>
          <w:sz w:val="24"/>
          <w:u w:val="single"/>
        </w:rPr>
        <w:t>00</w:t>
      </w:r>
      <w:r w:rsidRPr="00F951E1">
        <w:rPr>
          <w:rFonts w:ascii="Calibri" w:eastAsia="仿宋" w:hAnsi="Calibri" w:cs="宋体" w:hint="eastAsia"/>
          <w:sz w:val="24"/>
          <w:u w:val="single"/>
        </w:rPr>
        <w:t>秒</w:t>
      </w:r>
      <w:r w:rsidRPr="00F951E1">
        <w:rPr>
          <w:rFonts w:ascii="Calibri" w:eastAsia="仿宋" w:hAnsi="Calibri" w:cs="宋体" w:hint="eastAsia"/>
          <w:bCs/>
          <w:sz w:val="24"/>
          <w:u w:val="single"/>
        </w:rPr>
        <w:t xml:space="preserve"> </w:t>
      </w:r>
    </w:p>
    <w:p w14:paraId="471B7D0D" w14:textId="77777777" w:rsidR="00211B36" w:rsidRPr="00F951E1" w:rsidRDefault="00340E6C">
      <w:pPr>
        <w:spacing w:line="360" w:lineRule="auto"/>
        <w:ind w:firstLineChars="200" w:firstLine="482"/>
        <w:rPr>
          <w:rFonts w:ascii="Calibri" w:eastAsia="仿宋" w:hAnsi="Calibri" w:cs="宋体"/>
          <w:sz w:val="24"/>
        </w:rPr>
      </w:pPr>
      <w:r w:rsidRPr="00F951E1">
        <w:rPr>
          <w:rFonts w:ascii="Calibri" w:eastAsia="仿宋" w:hAnsi="Calibri" w:cs="宋体" w:hint="eastAsia"/>
          <w:b/>
          <w:sz w:val="24"/>
        </w:rPr>
        <w:t>开标地点（网址）：</w:t>
      </w:r>
      <w:r w:rsidRPr="00F951E1">
        <w:rPr>
          <w:rFonts w:ascii="Calibri" w:eastAsia="仿宋" w:hAnsi="Calibri" w:cs="宋体" w:hint="eastAsia"/>
          <w:sz w:val="24"/>
        </w:rPr>
        <w:t>政采云平台（</w:t>
      </w:r>
      <w:r w:rsidRPr="00F951E1">
        <w:rPr>
          <w:rFonts w:ascii="Calibri" w:eastAsia="仿宋" w:hAnsi="Calibri" w:cs="宋体" w:hint="eastAsia"/>
          <w:sz w:val="24"/>
        </w:rPr>
        <w:t>https://www.zcygov.cn/</w:t>
      </w:r>
      <w:r w:rsidRPr="00F951E1">
        <w:rPr>
          <w:rFonts w:ascii="Calibri" w:eastAsia="仿宋" w:hAnsi="Calibri" w:cs="宋体" w:hint="eastAsia"/>
          <w:sz w:val="24"/>
        </w:rPr>
        <w:t>）</w:t>
      </w:r>
    </w:p>
    <w:p w14:paraId="049931D2" w14:textId="77777777" w:rsidR="00211B36" w:rsidRPr="00F951E1" w:rsidRDefault="00340E6C">
      <w:pPr>
        <w:spacing w:line="360" w:lineRule="auto"/>
        <w:outlineLvl w:val="1"/>
        <w:rPr>
          <w:rFonts w:ascii="Calibri" w:eastAsia="仿宋" w:hAnsi="Calibri" w:cs="宋体"/>
          <w:sz w:val="24"/>
        </w:rPr>
      </w:pPr>
      <w:r w:rsidRPr="00F951E1">
        <w:rPr>
          <w:rFonts w:ascii="Calibri" w:eastAsia="仿宋" w:hAnsi="Calibri" w:cs="宋体" w:hint="eastAsia"/>
          <w:b/>
          <w:sz w:val="24"/>
        </w:rPr>
        <w:t>五、公告期限</w:t>
      </w:r>
      <w:r w:rsidRPr="00F951E1">
        <w:rPr>
          <w:rFonts w:ascii="Calibri" w:eastAsia="仿宋" w:hAnsi="Calibri" w:cs="宋体" w:hint="eastAsia"/>
          <w:b/>
          <w:sz w:val="24"/>
        </w:rPr>
        <w:t xml:space="preserve"> </w:t>
      </w:r>
    </w:p>
    <w:p w14:paraId="0418ED74"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自本公告发布之日起</w:t>
      </w:r>
      <w:r w:rsidRPr="00F951E1">
        <w:rPr>
          <w:rFonts w:ascii="Calibri" w:eastAsia="仿宋" w:hAnsi="Calibri" w:cs="宋体" w:hint="eastAsia"/>
          <w:sz w:val="24"/>
        </w:rPr>
        <w:t>5</w:t>
      </w:r>
      <w:r w:rsidRPr="00F951E1">
        <w:rPr>
          <w:rFonts w:ascii="Calibri" w:eastAsia="仿宋" w:hAnsi="Calibri" w:cs="宋体" w:hint="eastAsia"/>
          <w:sz w:val="24"/>
        </w:rPr>
        <w:t>个工作日。</w:t>
      </w:r>
    </w:p>
    <w:p w14:paraId="4B5A3C67" w14:textId="77777777" w:rsidR="00211B36" w:rsidRPr="00F951E1" w:rsidRDefault="00340E6C">
      <w:pPr>
        <w:spacing w:line="360" w:lineRule="auto"/>
        <w:outlineLvl w:val="1"/>
        <w:rPr>
          <w:rFonts w:ascii="Calibri" w:eastAsia="仿宋" w:hAnsi="Calibri" w:cs="宋体"/>
          <w:b/>
          <w:sz w:val="24"/>
        </w:rPr>
      </w:pPr>
      <w:r w:rsidRPr="00F951E1">
        <w:rPr>
          <w:rFonts w:ascii="Calibri" w:eastAsia="仿宋" w:hAnsi="Calibri" w:cs="宋体" w:hint="eastAsia"/>
          <w:b/>
          <w:sz w:val="24"/>
        </w:rPr>
        <w:t>六、其他补充事宜</w:t>
      </w:r>
    </w:p>
    <w:p w14:paraId="5FCC1D46"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 xml:space="preserve">1. </w:t>
      </w:r>
      <w:r w:rsidRPr="00F951E1">
        <w:rPr>
          <w:rFonts w:ascii="Calibri" w:eastAsia="仿宋" w:hAnsi="Calibri" w:hint="eastAsia"/>
          <w:sz w:val="24"/>
        </w:rPr>
        <w:t>《浙江省财政厅关于进一步发挥政府采购政策功能全力推动经济稳进提质的通知》</w:t>
      </w:r>
      <w:r w:rsidRPr="00F951E1">
        <w:rPr>
          <w:rFonts w:ascii="Calibri" w:eastAsia="仿宋" w:hAnsi="Calibri" w:hint="eastAsia"/>
          <w:sz w:val="24"/>
        </w:rPr>
        <w:t xml:space="preserve"> </w:t>
      </w:r>
      <w:r w:rsidRPr="00F951E1">
        <w:rPr>
          <w:rFonts w:ascii="Calibri" w:eastAsia="仿宋" w:hAnsi="Calibri" w:hint="eastAsia"/>
          <w:sz w:val="24"/>
        </w:rPr>
        <w:t>（浙财采监（</w:t>
      </w:r>
      <w:r w:rsidRPr="00F951E1">
        <w:rPr>
          <w:rFonts w:ascii="Calibri" w:eastAsia="仿宋" w:hAnsi="Calibri" w:hint="eastAsia"/>
          <w:sz w:val="24"/>
        </w:rPr>
        <w:t>2022</w:t>
      </w:r>
      <w:r w:rsidRPr="00F951E1">
        <w:rPr>
          <w:rFonts w:ascii="Calibri" w:eastAsia="仿宋" w:hAnsi="Calibri" w:hint="eastAsia"/>
          <w:sz w:val="24"/>
        </w:rPr>
        <w:t>）</w:t>
      </w:r>
      <w:r w:rsidRPr="00F951E1">
        <w:rPr>
          <w:rFonts w:ascii="Calibri" w:eastAsia="仿宋" w:hAnsi="Calibri" w:hint="eastAsia"/>
          <w:sz w:val="24"/>
        </w:rPr>
        <w:t>3</w:t>
      </w:r>
      <w:r w:rsidRPr="00F951E1">
        <w:rPr>
          <w:rFonts w:ascii="Calibri" w:eastAsia="仿宋" w:hAnsi="Calibri" w:hint="eastAsia"/>
          <w:sz w:val="24"/>
        </w:rPr>
        <w:t>号）、《浙江省财政厅关于进一步促进政府采购公平竞争打造最优营商环境的通知》（浙财采监（</w:t>
      </w:r>
      <w:r w:rsidRPr="00F951E1">
        <w:rPr>
          <w:rFonts w:ascii="Calibri" w:eastAsia="仿宋" w:hAnsi="Calibri" w:hint="eastAsia"/>
          <w:sz w:val="24"/>
        </w:rPr>
        <w:t>2021</w:t>
      </w:r>
      <w:r w:rsidRPr="00F951E1">
        <w:rPr>
          <w:rFonts w:ascii="Calibri" w:eastAsia="仿宋" w:hAnsi="Calibri" w:hint="eastAsia"/>
          <w:sz w:val="24"/>
        </w:rPr>
        <w:t>）</w:t>
      </w:r>
      <w:r w:rsidRPr="00F951E1">
        <w:rPr>
          <w:rFonts w:ascii="Calibri" w:eastAsia="仿宋" w:hAnsi="Calibri" w:hint="eastAsia"/>
          <w:sz w:val="24"/>
        </w:rPr>
        <w:t>22</w:t>
      </w:r>
      <w:r w:rsidRPr="00F951E1">
        <w:rPr>
          <w:rFonts w:ascii="Calibri" w:eastAsia="仿宋" w:hAnsi="Calibri" w:hint="eastAsia"/>
          <w:sz w:val="24"/>
        </w:rPr>
        <w:t>号））、《浙江省财政厅关于进一步加大政府采购支持中小企业力度助力扎实稳住经济的通知》</w:t>
      </w:r>
      <w:r w:rsidRPr="00F951E1">
        <w:rPr>
          <w:rFonts w:ascii="Calibri" w:eastAsia="仿宋" w:hAnsi="Calibri" w:hint="eastAsia"/>
          <w:sz w:val="24"/>
        </w:rPr>
        <w:t xml:space="preserve"> </w:t>
      </w:r>
      <w:r w:rsidRPr="00F951E1">
        <w:rPr>
          <w:rFonts w:ascii="Calibri" w:eastAsia="仿宋" w:hAnsi="Calibri" w:hint="eastAsia"/>
          <w:sz w:val="24"/>
        </w:rPr>
        <w:t>（浙财采监（</w:t>
      </w:r>
      <w:r w:rsidRPr="00F951E1">
        <w:rPr>
          <w:rFonts w:ascii="Calibri" w:eastAsia="仿宋" w:hAnsi="Calibri" w:hint="eastAsia"/>
          <w:sz w:val="24"/>
        </w:rPr>
        <w:t>2022</w:t>
      </w:r>
      <w:r w:rsidRPr="00F951E1">
        <w:rPr>
          <w:rFonts w:ascii="Calibri" w:eastAsia="仿宋" w:hAnsi="Calibri" w:hint="eastAsia"/>
          <w:sz w:val="24"/>
        </w:rPr>
        <w:t>）</w:t>
      </w:r>
      <w:r w:rsidRPr="00F951E1">
        <w:rPr>
          <w:rFonts w:ascii="Calibri" w:eastAsia="仿宋" w:hAnsi="Calibri" w:hint="eastAsia"/>
          <w:sz w:val="24"/>
        </w:rPr>
        <w:t>8</w:t>
      </w:r>
      <w:r w:rsidRPr="00F951E1">
        <w:rPr>
          <w:rFonts w:ascii="Calibri" w:eastAsia="仿宋" w:hAnsi="Calibri" w:hint="eastAsia"/>
          <w:sz w:val="24"/>
        </w:rPr>
        <w:t>号）已分别于</w:t>
      </w:r>
      <w:r w:rsidRPr="00F951E1">
        <w:rPr>
          <w:rFonts w:ascii="Calibri" w:eastAsia="仿宋" w:hAnsi="Calibri" w:hint="eastAsia"/>
          <w:sz w:val="24"/>
        </w:rPr>
        <w:t>2022</w:t>
      </w:r>
      <w:r w:rsidRPr="00F951E1">
        <w:rPr>
          <w:rFonts w:ascii="Calibri" w:eastAsia="仿宋" w:hAnsi="Calibri" w:hint="eastAsia"/>
          <w:sz w:val="24"/>
        </w:rPr>
        <w:t>年</w:t>
      </w:r>
      <w:r w:rsidRPr="00F951E1">
        <w:rPr>
          <w:rFonts w:ascii="Calibri" w:eastAsia="仿宋" w:hAnsi="Calibri" w:hint="eastAsia"/>
          <w:sz w:val="24"/>
        </w:rPr>
        <w:t>1</w:t>
      </w:r>
      <w:r w:rsidRPr="00F951E1">
        <w:rPr>
          <w:rFonts w:ascii="Calibri" w:eastAsia="仿宋" w:hAnsi="Calibri" w:hint="eastAsia"/>
          <w:sz w:val="24"/>
        </w:rPr>
        <w:t>月</w:t>
      </w:r>
      <w:r w:rsidRPr="00F951E1">
        <w:rPr>
          <w:rFonts w:ascii="Calibri" w:eastAsia="仿宋" w:hAnsi="Calibri" w:hint="eastAsia"/>
          <w:sz w:val="24"/>
        </w:rPr>
        <w:t>29</w:t>
      </w:r>
      <w:r w:rsidRPr="00F951E1">
        <w:rPr>
          <w:rFonts w:ascii="Calibri" w:eastAsia="仿宋" w:hAnsi="Calibri" w:hint="eastAsia"/>
          <w:sz w:val="24"/>
        </w:rPr>
        <w:t>日、</w:t>
      </w:r>
      <w:r w:rsidRPr="00F951E1">
        <w:rPr>
          <w:rFonts w:ascii="Calibri" w:eastAsia="仿宋" w:hAnsi="Calibri" w:hint="eastAsia"/>
          <w:sz w:val="24"/>
        </w:rPr>
        <w:t>2022</w:t>
      </w:r>
      <w:r w:rsidRPr="00F951E1">
        <w:rPr>
          <w:rFonts w:ascii="Calibri" w:eastAsia="仿宋" w:hAnsi="Calibri" w:hint="eastAsia"/>
          <w:sz w:val="24"/>
        </w:rPr>
        <w:t>年</w:t>
      </w:r>
      <w:r w:rsidRPr="00F951E1">
        <w:rPr>
          <w:rFonts w:ascii="Calibri" w:eastAsia="仿宋" w:hAnsi="Calibri" w:hint="eastAsia"/>
          <w:sz w:val="24"/>
        </w:rPr>
        <w:t>2</w:t>
      </w:r>
      <w:r w:rsidRPr="00F951E1">
        <w:rPr>
          <w:rFonts w:ascii="Calibri" w:eastAsia="仿宋" w:hAnsi="Calibri" w:hint="eastAsia"/>
          <w:sz w:val="24"/>
        </w:rPr>
        <w:t>月</w:t>
      </w:r>
      <w:r w:rsidRPr="00F951E1">
        <w:rPr>
          <w:rFonts w:ascii="Calibri" w:eastAsia="仿宋" w:hAnsi="Calibri" w:hint="eastAsia"/>
          <w:sz w:val="24"/>
        </w:rPr>
        <w:t>1</w:t>
      </w:r>
      <w:r w:rsidRPr="00F951E1">
        <w:rPr>
          <w:rFonts w:ascii="Calibri" w:eastAsia="仿宋" w:hAnsi="Calibri" w:hint="eastAsia"/>
          <w:sz w:val="24"/>
        </w:rPr>
        <w:t>日和</w:t>
      </w:r>
      <w:r w:rsidRPr="00F951E1">
        <w:rPr>
          <w:rFonts w:ascii="Calibri" w:eastAsia="仿宋" w:hAnsi="Calibri" w:hint="eastAsia"/>
          <w:sz w:val="24"/>
        </w:rPr>
        <w:t>2022</w:t>
      </w:r>
      <w:r w:rsidRPr="00F951E1">
        <w:rPr>
          <w:rFonts w:ascii="Calibri" w:eastAsia="仿宋" w:hAnsi="Calibri" w:hint="eastAsia"/>
          <w:sz w:val="24"/>
        </w:rPr>
        <w:t>年</w:t>
      </w:r>
      <w:r w:rsidRPr="00F951E1">
        <w:rPr>
          <w:rFonts w:ascii="Calibri" w:eastAsia="仿宋" w:hAnsi="Calibri" w:hint="eastAsia"/>
          <w:sz w:val="24"/>
        </w:rPr>
        <w:t>7</w:t>
      </w:r>
      <w:r w:rsidRPr="00F951E1">
        <w:rPr>
          <w:rFonts w:ascii="Calibri" w:eastAsia="仿宋" w:hAnsi="Calibri" w:hint="eastAsia"/>
          <w:sz w:val="24"/>
        </w:rPr>
        <w:t>月</w:t>
      </w:r>
      <w:r w:rsidRPr="00F951E1">
        <w:rPr>
          <w:rFonts w:ascii="Calibri" w:eastAsia="仿宋" w:hAnsi="Calibri" w:hint="eastAsia"/>
          <w:sz w:val="24"/>
        </w:rPr>
        <w:t>1</w:t>
      </w:r>
      <w:r w:rsidRPr="00F951E1">
        <w:rPr>
          <w:rFonts w:ascii="Calibri" w:eastAsia="仿宋" w:hAnsi="Calibri" w:hint="eastAsia"/>
          <w:sz w:val="24"/>
        </w:rPr>
        <w:t>日开始实施，此前有关规定与上述文件内容不一致的，按上述文件要求执行。</w:t>
      </w:r>
    </w:p>
    <w:p w14:paraId="348BE8D0"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hint="eastAsia"/>
        </w:rPr>
        <w:t xml:space="preserve"> </w:t>
      </w:r>
      <w:r w:rsidRPr="00F951E1">
        <w:rPr>
          <w:rFonts w:ascii="Calibri" w:eastAsia="仿宋" w:hAnsi="Calibri" w:cs="宋体" w:hint="eastAsia"/>
          <w:sz w:val="24"/>
        </w:rPr>
        <w:t>根据《浙江省财政厅关于进一步促进政府采购公平竞争打造最优营商环境的通知》（浙财采监（</w:t>
      </w:r>
      <w:r w:rsidRPr="00F951E1">
        <w:rPr>
          <w:rFonts w:ascii="Calibri" w:eastAsia="仿宋" w:hAnsi="Calibri" w:cs="宋体" w:hint="eastAsia"/>
          <w:sz w:val="24"/>
        </w:rPr>
        <w:t>2021</w:t>
      </w:r>
      <w:r w:rsidRPr="00F951E1">
        <w:rPr>
          <w:rFonts w:ascii="Calibri" w:eastAsia="仿宋" w:hAnsi="Calibri" w:cs="宋体" w:hint="eastAsia"/>
          <w:sz w:val="24"/>
        </w:rPr>
        <w:t>）</w:t>
      </w:r>
      <w:r w:rsidRPr="00F951E1">
        <w:rPr>
          <w:rFonts w:ascii="Calibri" w:eastAsia="仿宋" w:hAnsi="Calibri" w:cs="宋体" w:hint="eastAsia"/>
          <w:sz w:val="24"/>
        </w:rPr>
        <w:t>22</w:t>
      </w:r>
      <w:r w:rsidRPr="00F951E1">
        <w:rPr>
          <w:rFonts w:ascii="Calibri" w:eastAsia="仿宋" w:hAnsi="Calibri" w:cs="宋体" w:hint="eastAsia"/>
          <w:sz w:val="24"/>
        </w:rPr>
        <w:t>号）文件关于“健全行政裁决机制”要求，鼓励供应商在线提起询问，路径为：政采云</w:t>
      </w:r>
      <w:r w:rsidRPr="00F951E1">
        <w:rPr>
          <w:rFonts w:ascii="Calibri" w:eastAsia="仿宋" w:hAnsi="Calibri" w:cs="宋体" w:hint="eastAsia"/>
          <w:sz w:val="24"/>
        </w:rPr>
        <w:t>-</w:t>
      </w:r>
      <w:r w:rsidRPr="00F951E1">
        <w:rPr>
          <w:rFonts w:ascii="Calibri" w:eastAsia="仿宋" w:hAnsi="Calibri" w:cs="宋体" w:hint="eastAsia"/>
          <w:sz w:val="24"/>
        </w:rPr>
        <w:t>项目采购</w:t>
      </w:r>
      <w:r w:rsidRPr="00F951E1">
        <w:rPr>
          <w:rFonts w:ascii="Calibri" w:eastAsia="仿宋" w:hAnsi="Calibri" w:cs="宋体" w:hint="eastAsia"/>
          <w:sz w:val="24"/>
        </w:rPr>
        <w:t>-</w:t>
      </w:r>
      <w:r w:rsidRPr="00F951E1">
        <w:rPr>
          <w:rFonts w:ascii="Calibri" w:eastAsia="仿宋" w:hAnsi="Calibri" w:cs="宋体" w:hint="eastAsia"/>
          <w:sz w:val="24"/>
        </w:rPr>
        <w:t>询问质疑投诉</w:t>
      </w:r>
      <w:r w:rsidRPr="00F951E1">
        <w:rPr>
          <w:rFonts w:ascii="Calibri" w:eastAsia="仿宋" w:hAnsi="Calibri" w:cs="宋体" w:hint="eastAsia"/>
          <w:sz w:val="24"/>
        </w:rPr>
        <w:t>-</w:t>
      </w:r>
      <w:r w:rsidRPr="00F951E1">
        <w:rPr>
          <w:rFonts w:ascii="Calibri" w:eastAsia="仿宋" w:hAnsi="Calibri" w:cs="宋体" w:hint="eastAsia"/>
          <w:sz w:val="24"/>
        </w:rPr>
        <w:t>询问列表</w:t>
      </w:r>
      <w:r w:rsidRPr="00F951E1">
        <w:rPr>
          <w:rFonts w:ascii="Calibri" w:eastAsia="仿宋" w:hAnsi="Calibri" w:cs="宋体" w:hint="eastAsia"/>
          <w:sz w:val="24"/>
        </w:rPr>
        <w:t>:</w:t>
      </w:r>
      <w:r w:rsidRPr="00F951E1">
        <w:rPr>
          <w:rFonts w:ascii="Calibri" w:eastAsia="仿宋" w:hAnsi="Calibri" w:cs="宋体" w:hint="eastAsia"/>
          <w:sz w:val="24"/>
        </w:rPr>
        <w:t>鼓励供应商在线提起质疑，路径为：政采云</w:t>
      </w:r>
      <w:r w:rsidRPr="00F951E1">
        <w:rPr>
          <w:rFonts w:ascii="Calibri" w:eastAsia="仿宋" w:hAnsi="Calibri" w:cs="宋体" w:hint="eastAsia"/>
          <w:sz w:val="24"/>
        </w:rPr>
        <w:t>-</w:t>
      </w:r>
      <w:r w:rsidRPr="00F951E1">
        <w:rPr>
          <w:rFonts w:ascii="Calibri" w:eastAsia="仿宋" w:hAnsi="Calibri" w:cs="宋体" w:hint="eastAsia"/>
          <w:sz w:val="24"/>
        </w:rPr>
        <w:t>项目采购</w:t>
      </w:r>
      <w:r w:rsidRPr="00F951E1">
        <w:rPr>
          <w:rFonts w:ascii="Calibri" w:eastAsia="仿宋" w:hAnsi="Calibri" w:cs="宋体" w:hint="eastAsia"/>
          <w:sz w:val="24"/>
        </w:rPr>
        <w:t>-</w:t>
      </w:r>
      <w:r w:rsidRPr="00F951E1">
        <w:rPr>
          <w:rFonts w:ascii="Calibri" w:eastAsia="仿宋" w:hAnsi="Calibri" w:cs="宋体" w:hint="eastAsia"/>
          <w:sz w:val="24"/>
        </w:rPr>
        <w:t>询问质疑投诉</w:t>
      </w:r>
      <w:r w:rsidRPr="00F951E1">
        <w:rPr>
          <w:rFonts w:ascii="Calibri" w:eastAsia="仿宋" w:hAnsi="Calibri" w:cs="宋体" w:hint="eastAsia"/>
          <w:sz w:val="24"/>
        </w:rPr>
        <w:t>-</w:t>
      </w:r>
      <w:r w:rsidRPr="00F951E1">
        <w:rPr>
          <w:rFonts w:ascii="Calibri" w:eastAsia="仿宋" w:hAnsi="Calibri" w:cs="宋体" w:hint="eastAsia"/>
          <w:sz w:val="24"/>
        </w:rPr>
        <w:t>质疑列表。质疑供应商对在线质疑答复不满意的，可在线提起投诉，路径为：浙江政府服务网</w:t>
      </w:r>
      <w:r w:rsidRPr="00F951E1">
        <w:rPr>
          <w:rFonts w:ascii="Calibri" w:eastAsia="仿宋" w:hAnsi="Calibri" w:cs="宋体" w:hint="eastAsia"/>
          <w:sz w:val="24"/>
        </w:rPr>
        <w:t>-</w:t>
      </w:r>
      <w:r w:rsidRPr="00F951E1">
        <w:rPr>
          <w:rFonts w:ascii="Calibri" w:eastAsia="仿宋" w:hAnsi="Calibri" w:cs="宋体" w:hint="eastAsia"/>
          <w:sz w:val="24"/>
        </w:rPr>
        <w:t>政府采购投诉处理</w:t>
      </w:r>
      <w:r w:rsidRPr="00F951E1">
        <w:rPr>
          <w:rFonts w:ascii="Calibri" w:eastAsia="仿宋" w:hAnsi="Calibri" w:cs="宋体" w:hint="eastAsia"/>
          <w:sz w:val="24"/>
        </w:rPr>
        <w:t>-</w:t>
      </w:r>
      <w:r w:rsidRPr="00F951E1">
        <w:rPr>
          <w:rFonts w:ascii="Calibri" w:eastAsia="仿宋" w:hAnsi="Calibri" w:cs="宋体" w:hint="eastAsia"/>
          <w:sz w:val="24"/>
        </w:rPr>
        <w:t>在线办理。</w:t>
      </w:r>
    </w:p>
    <w:p w14:paraId="766F39FE"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w:t>
      </w:r>
      <w:r w:rsidRPr="00F951E1">
        <w:rPr>
          <w:rFonts w:ascii="Calibri" w:eastAsia="仿宋" w:hAnsi="Calibri" w:hint="eastAsia"/>
        </w:rPr>
        <w:t xml:space="preserve"> </w:t>
      </w:r>
      <w:r w:rsidRPr="00F951E1">
        <w:rPr>
          <w:rFonts w:ascii="Calibri" w:eastAsia="仿宋" w:hAnsi="Calibri" w:cs="宋体" w:hint="eastAsia"/>
          <w:sz w:val="24"/>
        </w:rPr>
        <w:t>供应商认为招标文件使自己的权益受到损害的，可以自获取招标文件之日或者招标文件公告期限届满之日（公告期限届满后获取招标文件的，以公告期限届满之日为准）起</w:t>
      </w:r>
      <w:r w:rsidRPr="00F951E1">
        <w:rPr>
          <w:rFonts w:ascii="Calibri" w:eastAsia="仿宋" w:hAnsi="Calibri" w:cs="宋体" w:hint="eastAsia"/>
          <w:sz w:val="24"/>
        </w:rPr>
        <w:t>7</w:t>
      </w:r>
      <w:r w:rsidRPr="00F951E1">
        <w:rPr>
          <w:rFonts w:ascii="Calibri" w:eastAsia="仿宋" w:hAnsi="Calibri" w:cs="宋体" w:hint="eastAsia"/>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410BB96"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4.</w:t>
      </w:r>
      <w:r w:rsidRPr="00F951E1">
        <w:rPr>
          <w:rFonts w:ascii="Calibri" w:eastAsia="仿宋" w:hAnsi="Calibri" w:cs="宋体" w:hint="eastAsia"/>
          <w:sz w:val="24"/>
        </w:rPr>
        <w:t>其他事项：（</w:t>
      </w:r>
      <w:r w:rsidRPr="00F951E1">
        <w:rPr>
          <w:rFonts w:ascii="Calibri" w:eastAsia="仿宋" w:hAnsi="Calibri" w:cs="宋体" w:hint="eastAsia"/>
          <w:sz w:val="24"/>
        </w:rPr>
        <w:t>1</w:t>
      </w:r>
      <w:r w:rsidRPr="00F951E1">
        <w:rPr>
          <w:rFonts w:ascii="Calibri" w:eastAsia="仿宋" w:hAnsi="Calibri" w:cs="宋体" w:hint="eastAsia"/>
          <w:sz w:val="24"/>
        </w:rPr>
        <w:t>）需要落实的政府采购政策：包括节约资源、保护环境、支持创新、促进中小企业发展等。详见招标文件的第二部分总则。（</w:t>
      </w:r>
      <w:r w:rsidRPr="00F951E1">
        <w:rPr>
          <w:rFonts w:ascii="Calibri" w:eastAsia="仿宋" w:hAnsi="Calibri" w:cs="宋体" w:hint="eastAsia"/>
          <w:sz w:val="24"/>
        </w:rPr>
        <w:t>2</w:t>
      </w:r>
      <w:r w:rsidRPr="00F951E1">
        <w:rPr>
          <w:rFonts w:ascii="Calibri" w:eastAsia="仿宋" w:hAnsi="Calibri" w:cs="宋体" w:hint="eastAsia"/>
          <w:sz w:val="24"/>
        </w:rPr>
        <w:t>）电子招投标的说明：①电子招投标：本项目以数据电文形式，依托“政府采购云平台（</w:t>
      </w:r>
      <w:r w:rsidRPr="00F951E1">
        <w:rPr>
          <w:rFonts w:ascii="Calibri" w:eastAsia="仿宋" w:hAnsi="Calibri" w:cs="宋体" w:hint="eastAsia"/>
          <w:sz w:val="24"/>
        </w:rPr>
        <w:t>www.zcygov.cn</w:t>
      </w:r>
      <w:r w:rsidRPr="00F951E1">
        <w:rPr>
          <w:rFonts w:ascii="Calibri" w:eastAsia="仿宋" w:hAnsi="Calibri" w:cs="宋体" w:hint="eastAsia"/>
          <w:sz w:val="24"/>
        </w:rPr>
        <w:t>）”进行招投标活动，不接受纸质投标文件；②投标准备：注册账号</w:t>
      </w:r>
      <w:r w:rsidRPr="00F951E1">
        <w:rPr>
          <w:rFonts w:ascii="Calibri" w:eastAsia="仿宋" w:hAnsi="Calibri" w:cs="宋体" w:hint="eastAsia"/>
          <w:sz w:val="24"/>
        </w:rPr>
        <w:t>--</w:t>
      </w:r>
      <w:r w:rsidRPr="00F951E1">
        <w:rPr>
          <w:rFonts w:ascii="Calibri" w:eastAsia="仿宋" w:hAnsi="Calibri" w:cs="宋体" w:hint="eastAsia"/>
          <w:sz w:val="24"/>
        </w:rPr>
        <w:t>点击“商家入驻”，进行政府采购供应商资料填写；申领</w:t>
      </w:r>
      <w:r w:rsidRPr="00F951E1">
        <w:rPr>
          <w:rFonts w:ascii="Calibri" w:eastAsia="仿宋" w:hAnsi="Calibri" w:cs="宋体" w:hint="eastAsia"/>
          <w:sz w:val="24"/>
        </w:rPr>
        <w:t>CA</w:t>
      </w:r>
      <w:r w:rsidRPr="00F951E1">
        <w:rPr>
          <w:rFonts w:ascii="Calibri" w:eastAsia="仿宋" w:hAnsi="Calibri" w:cs="宋体" w:hint="eastAsia"/>
          <w:sz w:val="24"/>
        </w:rPr>
        <w:t>数字证书</w:t>
      </w:r>
      <w:r w:rsidRPr="00F951E1">
        <w:rPr>
          <w:rFonts w:ascii="Calibri" w:eastAsia="仿宋" w:hAnsi="Calibri" w:cs="宋体" w:hint="eastAsia"/>
          <w:sz w:val="24"/>
        </w:rPr>
        <w:t>---</w:t>
      </w:r>
      <w:r w:rsidRPr="00F951E1">
        <w:rPr>
          <w:rFonts w:ascii="Calibri" w:eastAsia="仿宋" w:hAnsi="Calibri" w:cs="宋体" w:hint="eastAsia"/>
          <w:sz w:val="24"/>
        </w:rPr>
        <w:t>申领流程详见“浙江政府采购网</w:t>
      </w:r>
      <w:r w:rsidRPr="00F951E1">
        <w:rPr>
          <w:rFonts w:ascii="Calibri" w:eastAsia="仿宋" w:hAnsi="Calibri" w:cs="宋体" w:hint="eastAsia"/>
          <w:sz w:val="24"/>
        </w:rPr>
        <w:t>-</w:t>
      </w:r>
      <w:r w:rsidRPr="00F951E1">
        <w:rPr>
          <w:rFonts w:ascii="Calibri" w:eastAsia="仿宋" w:hAnsi="Calibri" w:cs="宋体" w:hint="eastAsia"/>
          <w:sz w:val="24"/>
        </w:rPr>
        <w:t>下载专区</w:t>
      </w:r>
      <w:r w:rsidRPr="00F951E1">
        <w:rPr>
          <w:rFonts w:ascii="Calibri" w:eastAsia="仿宋" w:hAnsi="Calibri" w:cs="宋体" w:hint="eastAsia"/>
          <w:sz w:val="24"/>
        </w:rPr>
        <w:t>-</w:t>
      </w:r>
      <w:r w:rsidRPr="00F951E1">
        <w:rPr>
          <w:rFonts w:ascii="Calibri" w:eastAsia="仿宋" w:hAnsi="Calibri" w:cs="宋体" w:hint="eastAsia"/>
          <w:sz w:val="24"/>
        </w:rPr>
        <w:t>电子交易客户端</w:t>
      </w:r>
      <w:r w:rsidRPr="00F951E1">
        <w:rPr>
          <w:rFonts w:ascii="Calibri" w:eastAsia="仿宋" w:hAnsi="Calibri" w:cs="宋体" w:hint="eastAsia"/>
          <w:sz w:val="24"/>
        </w:rPr>
        <w:t>-CA</w:t>
      </w:r>
      <w:r w:rsidRPr="00F951E1">
        <w:rPr>
          <w:rFonts w:ascii="Calibri" w:eastAsia="仿宋" w:hAnsi="Calibri" w:cs="宋体" w:hint="eastAsia"/>
          <w:sz w:val="24"/>
        </w:rPr>
        <w:t>驱动和申领流程”；安装“政采云电子交易客户端”</w:t>
      </w:r>
      <w:r w:rsidRPr="00F951E1">
        <w:rPr>
          <w:rFonts w:ascii="Calibri" w:eastAsia="仿宋" w:hAnsi="Calibri" w:cs="宋体" w:hint="eastAsia"/>
          <w:sz w:val="24"/>
        </w:rPr>
        <w:t>----</w:t>
      </w:r>
      <w:r w:rsidRPr="00F951E1">
        <w:rPr>
          <w:rFonts w:ascii="Calibri" w:eastAsia="仿宋" w:hAnsi="Calibri" w:cs="宋体" w:hint="eastAsia"/>
          <w:sz w:val="24"/>
        </w:rPr>
        <w:t>前往“浙江政府采购网</w:t>
      </w:r>
      <w:r w:rsidRPr="00F951E1">
        <w:rPr>
          <w:rFonts w:ascii="Calibri" w:eastAsia="仿宋" w:hAnsi="Calibri" w:cs="宋体" w:hint="eastAsia"/>
          <w:sz w:val="24"/>
        </w:rPr>
        <w:t>-</w:t>
      </w:r>
      <w:r w:rsidRPr="00F951E1">
        <w:rPr>
          <w:rFonts w:ascii="Calibri" w:eastAsia="仿宋" w:hAnsi="Calibri" w:cs="宋体" w:hint="eastAsia"/>
          <w:sz w:val="24"/>
        </w:rPr>
        <w:t>下载专区</w:t>
      </w:r>
      <w:r w:rsidRPr="00F951E1">
        <w:rPr>
          <w:rFonts w:ascii="Calibri" w:eastAsia="仿宋" w:hAnsi="Calibri" w:cs="宋体" w:hint="eastAsia"/>
          <w:sz w:val="24"/>
        </w:rPr>
        <w:t>-</w:t>
      </w:r>
      <w:r w:rsidRPr="00F951E1">
        <w:rPr>
          <w:rFonts w:ascii="Calibri" w:eastAsia="仿宋" w:hAnsi="Calibri" w:cs="宋体" w:hint="eastAsia"/>
          <w:sz w:val="24"/>
        </w:rPr>
        <w:t>电子交易客户端”进行下载并安装；③招标文件的获取：使用账号登录或者使用</w:t>
      </w:r>
      <w:r w:rsidRPr="00F951E1">
        <w:rPr>
          <w:rFonts w:ascii="Calibri" w:eastAsia="仿宋" w:hAnsi="Calibri" w:cs="宋体" w:hint="eastAsia"/>
          <w:sz w:val="24"/>
        </w:rPr>
        <w:t>CA</w:t>
      </w:r>
      <w:r w:rsidRPr="00F951E1">
        <w:rPr>
          <w:rFonts w:ascii="Calibri" w:eastAsia="仿宋" w:hAnsi="Calibri" w:cs="宋体" w:hint="eastAsia"/>
          <w:sz w:val="24"/>
        </w:rPr>
        <w:t>登录政采云平台；进入“项目采购”应用，在获取采购文件菜单中</w:t>
      </w:r>
      <w:r w:rsidRPr="00F951E1">
        <w:rPr>
          <w:rFonts w:ascii="Calibri" w:eastAsia="仿宋" w:hAnsi="Calibri" w:cs="宋体" w:hint="eastAsia"/>
          <w:sz w:val="24"/>
        </w:rPr>
        <w:lastRenderedPageBreak/>
        <w:t>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w:t>
      </w:r>
      <w:r w:rsidRPr="00F951E1">
        <w:rPr>
          <w:rFonts w:ascii="Calibri" w:eastAsia="仿宋" w:hAnsi="Calibri" w:cs="宋体" w:hint="eastAsia"/>
          <w:sz w:val="24"/>
        </w:rPr>
        <w:t xml:space="preserve"> </w:t>
      </w:r>
      <w:r w:rsidRPr="00F951E1">
        <w:rPr>
          <w:rFonts w:ascii="Calibri" w:eastAsia="仿宋" w:hAnsi="Calibri" w:cs="宋体" w:hint="eastAsia"/>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sidRPr="00F951E1">
        <w:rPr>
          <w:rFonts w:ascii="Calibri" w:eastAsia="仿宋" w:hAnsi="Calibri" w:cs="宋体" w:hint="eastAsia"/>
          <w:sz w:val="24"/>
        </w:rPr>
        <w:t>1</w:t>
      </w:r>
      <w:r w:rsidRPr="00F951E1">
        <w:rPr>
          <w:rFonts w:ascii="Calibri" w:eastAsia="仿宋" w:hAnsi="Calibri" w:cs="宋体" w:hint="eastAsia"/>
          <w:sz w:val="24"/>
        </w:rPr>
        <w:t>份。备份投标文件的制作、存储、密封详见招标文件第二部分第</w:t>
      </w:r>
      <w:r w:rsidRPr="00F951E1">
        <w:rPr>
          <w:rFonts w:ascii="Calibri" w:eastAsia="仿宋" w:hAnsi="Calibri" w:cs="宋体" w:hint="eastAsia"/>
          <w:sz w:val="24"/>
        </w:rPr>
        <w:t>15</w:t>
      </w:r>
      <w:r w:rsidRPr="00F951E1">
        <w:rPr>
          <w:rFonts w:ascii="Calibri" w:eastAsia="仿宋" w:hAnsi="Calibri" w:cs="宋体" w:hint="eastAsia"/>
          <w:sz w:val="24"/>
        </w:rPr>
        <w:t>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sidRPr="00F951E1">
        <w:rPr>
          <w:rFonts w:ascii="Calibri" w:eastAsia="仿宋" w:hAnsi="Calibri" w:cs="宋体" w:hint="eastAsia"/>
          <w:sz w:val="24"/>
        </w:rPr>
        <w:t>-</w:t>
      </w:r>
      <w:r w:rsidRPr="00F951E1">
        <w:rPr>
          <w:rFonts w:ascii="Calibri" w:eastAsia="仿宋" w:hAnsi="Calibri" w:cs="宋体" w:hint="eastAsia"/>
          <w:sz w:val="24"/>
        </w:rPr>
        <w:t>帮助文档</w:t>
      </w:r>
      <w:r w:rsidRPr="00F951E1">
        <w:rPr>
          <w:rFonts w:ascii="Calibri" w:eastAsia="仿宋" w:hAnsi="Calibri" w:cs="宋体" w:hint="eastAsia"/>
          <w:sz w:val="24"/>
        </w:rPr>
        <w:t>-</w:t>
      </w:r>
      <w:r w:rsidRPr="00F951E1">
        <w:rPr>
          <w:rFonts w:ascii="Calibri" w:eastAsia="仿宋" w:hAnsi="Calibri" w:cs="宋体" w:hint="eastAsia"/>
          <w:sz w:val="24"/>
        </w:rPr>
        <w:t>项目采购</w:t>
      </w:r>
      <w:r w:rsidRPr="00F951E1">
        <w:rPr>
          <w:rFonts w:ascii="Calibri" w:eastAsia="仿宋" w:hAnsi="Calibri" w:cs="宋体" w:hint="eastAsia"/>
          <w:sz w:val="24"/>
        </w:rPr>
        <w:t>-</w:t>
      </w:r>
      <w:r w:rsidRPr="00F951E1">
        <w:rPr>
          <w:rFonts w:ascii="Calibri" w:eastAsia="仿宋" w:hAnsi="Calibri" w:cs="宋体" w:hint="eastAsia"/>
          <w:sz w:val="24"/>
        </w:rPr>
        <w:t>操作流程</w:t>
      </w:r>
      <w:r w:rsidRPr="00F951E1">
        <w:rPr>
          <w:rFonts w:ascii="Calibri" w:eastAsia="仿宋" w:hAnsi="Calibri" w:cs="宋体" w:hint="eastAsia"/>
          <w:sz w:val="24"/>
        </w:rPr>
        <w:t>-</w:t>
      </w:r>
      <w:r w:rsidRPr="00F951E1">
        <w:rPr>
          <w:rFonts w:ascii="Calibri" w:eastAsia="仿宋" w:hAnsi="Calibri" w:cs="宋体" w:hint="eastAsia"/>
          <w:sz w:val="24"/>
        </w:rPr>
        <w:t>电子招投标</w:t>
      </w:r>
      <w:r w:rsidRPr="00F951E1">
        <w:rPr>
          <w:rFonts w:ascii="Calibri" w:eastAsia="仿宋" w:hAnsi="Calibri" w:cs="宋体" w:hint="eastAsia"/>
          <w:sz w:val="24"/>
        </w:rPr>
        <w:t>-</w:t>
      </w:r>
      <w:r w:rsidRPr="00F951E1">
        <w:rPr>
          <w:rFonts w:ascii="Calibri" w:eastAsia="仿宋" w:hAnsi="Calibri" w:cs="宋体" w:hint="eastAsia"/>
          <w:sz w:val="24"/>
        </w:rPr>
        <w:t>政府采购项目电子交易管理操作指南</w:t>
      </w:r>
      <w:r w:rsidRPr="00F951E1">
        <w:rPr>
          <w:rFonts w:ascii="Calibri" w:eastAsia="仿宋" w:hAnsi="Calibri" w:cs="宋体" w:hint="eastAsia"/>
          <w:sz w:val="24"/>
        </w:rPr>
        <w:t>-</w:t>
      </w:r>
      <w:r w:rsidRPr="00F951E1">
        <w:rPr>
          <w:rFonts w:ascii="Calibri" w:eastAsia="仿宋" w:hAnsi="Calibri" w:cs="宋体" w:hint="eastAsia"/>
          <w:sz w:val="24"/>
        </w:rPr>
        <w:t>供应商”。（</w:t>
      </w:r>
      <w:r w:rsidRPr="00F951E1">
        <w:rPr>
          <w:rFonts w:ascii="Calibri" w:eastAsia="仿宋" w:hAnsi="Calibri" w:cs="宋体" w:hint="eastAsia"/>
          <w:sz w:val="24"/>
        </w:rPr>
        <w:t>3</w:t>
      </w:r>
      <w:r w:rsidRPr="00F951E1">
        <w:rPr>
          <w:rFonts w:ascii="Calibri" w:eastAsia="仿宋" w:hAnsi="Calibri" w:cs="宋体" w:hint="eastAsia"/>
          <w:sz w:val="24"/>
        </w:rPr>
        <w:t>）招标文件公告期限与招标公告的公告期限一致。</w:t>
      </w:r>
    </w:p>
    <w:p w14:paraId="30F93C24" w14:textId="77777777" w:rsidR="00211B36" w:rsidRPr="00F951E1" w:rsidRDefault="00340E6C">
      <w:pPr>
        <w:spacing w:line="360" w:lineRule="auto"/>
        <w:outlineLvl w:val="1"/>
        <w:rPr>
          <w:rFonts w:ascii="Calibri" w:eastAsia="仿宋" w:hAnsi="Calibri" w:cs="宋体"/>
          <w:b/>
          <w:sz w:val="24"/>
        </w:rPr>
      </w:pPr>
      <w:r w:rsidRPr="00F951E1">
        <w:rPr>
          <w:rFonts w:ascii="Calibri" w:eastAsia="仿宋" w:hAnsi="Calibri" w:cs="宋体" w:hint="eastAsia"/>
          <w:b/>
          <w:sz w:val="24"/>
        </w:rPr>
        <w:t>七、对本次采购提出询问、质疑、投诉，请按以下方式联系</w:t>
      </w:r>
    </w:p>
    <w:p w14:paraId="6484F1F7"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sz w:val="24"/>
        </w:rPr>
        <w:t>1.</w:t>
      </w:r>
      <w:r w:rsidRPr="00F951E1">
        <w:rPr>
          <w:rFonts w:ascii="Calibri" w:eastAsia="仿宋" w:hAnsi="Calibri" w:hint="eastAsia"/>
          <w:sz w:val="24"/>
        </w:rPr>
        <w:t>采购人信息</w:t>
      </w:r>
    </w:p>
    <w:p w14:paraId="5B43761B"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名</w:t>
      </w:r>
      <w:r w:rsidRPr="00F951E1">
        <w:rPr>
          <w:rFonts w:ascii="Calibri" w:eastAsia="仿宋" w:hAnsi="Calibri" w:cs="仿宋_GB2312"/>
          <w:sz w:val="24"/>
        </w:rPr>
        <w:t xml:space="preserve">    </w:t>
      </w:r>
      <w:r w:rsidRPr="00F951E1">
        <w:rPr>
          <w:rFonts w:ascii="Calibri" w:eastAsia="仿宋" w:hAnsi="Calibri" w:cs="仿宋_GB2312" w:hint="eastAsia"/>
          <w:sz w:val="24"/>
        </w:rPr>
        <w:t>称：</w:t>
      </w:r>
      <w:r w:rsidRPr="00F951E1">
        <w:rPr>
          <w:rFonts w:ascii="Calibri" w:eastAsia="仿宋" w:hAnsi="Calibri" w:cs="宋体" w:hint="eastAsia"/>
          <w:sz w:val="24"/>
        </w:rPr>
        <w:t>杭州市公安局交通警察支队</w:t>
      </w:r>
    </w:p>
    <w:p w14:paraId="4616E0CB"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地</w:t>
      </w:r>
      <w:r w:rsidRPr="00F951E1">
        <w:rPr>
          <w:rFonts w:ascii="Calibri" w:eastAsia="仿宋" w:hAnsi="Calibri" w:cs="仿宋_GB2312"/>
          <w:sz w:val="24"/>
        </w:rPr>
        <w:t xml:space="preserve">    </w:t>
      </w:r>
      <w:r w:rsidRPr="00F951E1">
        <w:rPr>
          <w:rFonts w:ascii="Calibri" w:eastAsia="仿宋" w:hAnsi="Calibri" w:cs="仿宋_GB2312" w:hint="eastAsia"/>
          <w:sz w:val="24"/>
        </w:rPr>
        <w:t>址：</w:t>
      </w:r>
      <w:r w:rsidRPr="00F951E1">
        <w:rPr>
          <w:rFonts w:ascii="Calibri" w:eastAsia="仿宋" w:hAnsi="Calibri" w:cs="宋体" w:hint="eastAsia"/>
          <w:snapToGrid w:val="0"/>
          <w:kern w:val="28"/>
          <w:sz w:val="24"/>
          <w:szCs w:val="20"/>
        </w:rPr>
        <w:t>杭州市拱墅区文晖路</w:t>
      </w:r>
      <w:r w:rsidRPr="00F951E1">
        <w:rPr>
          <w:rFonts w:ascii="Calibri" w:eastAsia="仿宋" w:hAnsi="Calibri" w:cs="宋体" w:hint="eastAsia"/>
          <w:snapToGrid w:val="0"/>
          <w:kern w:val="28"/>
          <w:sz w:val="24"/>
          <w:szCs w:val="20"/>
        </w:rPr>
        <w:t>336</w:t>
      </w:r>
      <w:r w:rsidRPr="00F951E1">
        <w:rPr>
          <w:rFonts w:ascii="Calibri" w:eastAsia="仿宋" w:hAnsi="Calibri" w:cs="宋体" w:hint="eastAsia"/>
          <w:snapToGrid w:val="0"/>
          <w:kern w:val="28"/>
          <w:sz w:val="24"/>
          <w:szCs w:val="20"/>
        </w:rPr>
        <w:t>号</w:t>
      </w:r>
    </w:p>
    <w:p w14:paraId="76BAB6AA"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项目联系人：蒋斌</w:t>
      </w:r>
    </w:p>
    <w:p w14:paraId="73FE9FAD"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项目联系方式：</w:t>
      </w:r>
      <w:r w:rsidRPr="00F951E1">
        <w:rPr>
          <w:rFonts w:ascii="Calibri" w:eastAsia="仿宋" w:hAnsi="Calibri"/>
          <w:sz w:val="24"/>
        </w:rPr>
        <w:t>0571-89593113</w:t>
      </w:r>
    </w:p>
    <w:p w14:paraId="0A409CDF"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质疑联系人：郑红军</w:t>
      </w:r>
    </w:p>
    <w:p w14:paraId="6BCED593"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质疑联系方式：</w:t>
      </w:r>
      <w:r w:rsidRPr="00F951E1">
        <w:rPr>
          <w:rFonts w:ascii="Calibri" w:eastAsia="仿宋" w:hAnsi="Calibri" w:cs="宋体" w:hint="eastAsia"/>
          <w:snapToGrid w:val="0"/>
          <w:kern w:val="28"/>
          <w:sz w:val="24"/>
          <w:szCs w:val="20"/>
        </w:rPr>
        <w:t>0571-87282209</w:t>
      </w:r>
    </w:p>
    <w:p w14:paraId="78E45BF0"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sz w:val="24"/>
        </w:rPr>
        <w:t>2.</w:t>
      </w:r>
      <w:r w:rsidRPr="00F951E1">
        <w:rPr>
          <w:rFonts w:ascii="Calibri" w:eastAsia="仿宋" w:hAnsi="Calibri" w:hint="eastAsia"/>
          <w:sz w:val="24"/>
        </w:rPr>
        <w:t>采购代理机构信息</w:t>
      </w:r>
    </w:p>
    <w:p w14:paraId="6BA809FC"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名称：浙江省成套工程有限公司</w:t>
      </w:r>
    </w:p>
    <w:p w14:paraId="2893F5DE"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地址：杭州市西湖区古墩路</w:t>
      </w:r>
      <w:r w:rsidRPr="00F951E1">
        <w:rPr>
          <w:rFonts w:ascii="Calibri" w:eastAsia="仿宋" w:hAnsi="Calibri"/>
          <w:sz w:val="24"/>
        </w:rPr>
        <w:t>701</w:t>
      </w:r>
      <w:r w:rsidRPr="00F951E1">
        <w:rPr>
          <w:rFonts w:ascii="Calibri" w:eastAsia="仿宋" w:hAnsi="Calibri" w:hint="eastAsia"/>
          <w:sz w:val="24"/>
        </w:rPr>
        <w:t>号紫金广场</w:t>
      </w:r>
      <w:r w:rsidRPr="00F951E1">
        <w:rPr>
          <w:rFonts w:ascii="Calibri" w:eastAsia="仿宋" w:hAnsi="Calibri"/>
          <w:sz w:val="24"/>
        </w:rPr>
        <w:t>A</w:t>
      </w:r>
      <w:r w:rsidRPr="00F951E1">
        <w:rPr>
          <w:rFonts w:ascii="Calibri" w:eastAsia="仿宋" w:hAnsi="Calibri" w:hint="eastAsia"/>
          <w:sz w:val="24"/>
        </w:rPr>
        <w:t>座</w:t>
      </w:r>
      <w:r w:rsidRPr="00F951E1">
        <w:rPr>
          <w:rFonts w:ascii="Calibri" w:eastAsia="仿宋" w:hAnsi="Calibri"/>
          <w:sz w:val="24"/>
        </w:rPr>
        <w:t>1205</w:t>
      </w:r>
      <w:r w:rsidRPr="00F951E1">
        <w:rPr>
          <w:rFonts w:ascii="Calibri" w:eastAsia="仿宋" w:hAnsi="Calibri" w:hint="eastAsia"/>
          <w:sz w:val="24"/>
        </w:rPr>
        <w:t>室</w:t>
      </w:r>
    </w:p>
    <w:p w14:paraId="4F4C2016"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传</w:t>
      </w:r>
      <w:r w:rsidRPr="00F951E1">
        <w:rPr>
          <w:rFonts w:ascii="Calibri" w:eastAsia="仿宋" w:hAnsi="Calibri"/>
          <w:sz w:val="24"/>
        </w:rPr>
        <w:t xml:space="preserve">    </w:t>
      </w:r>
      <w:r w:rsidRPr="00F951E1">
        <w:rPr>
          <w:rFonts w:ascii="Calibri" w:eastAsia="仿宋" w:hAnsi="Calibri" w:hint="eastAsia"/>
          <w:sz w:val="24"/>
        </w:rPr>
        <w:t>真：</w:t>
      </w:r>
      <w:r w:rsidRPr="00F951E1">
        <w:rPr>
          <w:rFonts w:ascii="Calibri" w:eastAsia="仿宋" w:hAnsi="Calibri"/>
          <w:sz w:val="24"/>
        </w:rPr>
        <w:t>/</w:t>
      </w:r>
    </w:p>
    <w:p w14:paraId="3677CF0C"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项目联系人（询问）：朱丛珊、林晓雯</w:t>
      </w:r>
    </w:p>
    <w:p w14:paraId="2D4EDE25"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项目联系方式（询问）：</w:t>
      </w:r>
      <w:r w:rsidRPr="00F951E1">
        <w:rPr>
          <w:rFonts w:ascii="Calibri" w:eastAsia="仿宋" w:hAnsi="Calibri"/>
          <w:sz w:val="24"/>
        </w:rPr>
        <w:t>0571-88950239</w:t>
      </w:r>
      <w:r w:rsidRPr="00F951E1">
        <w:rPr>
          <w:rFonts w:ascii="Calibri" w:eastAsia="仿宋" w:hAnsi="Calibri" w:hint="eastAsia"/>
          <w:sz w:val="24"/>
        </w:rPr>
        <w:t>、</w:t>
      </w:r>
      <w:r w:rsidRPr="00F951E1">
        <w:rPr>
          <w:rFonts w:ascii="Calibri" w:eastAsia="仿宋" w:hAnsi="Calibri"/>
          <w:sz w:val="24"/>
        </w:rPr>
        <w:t>85064356</w:t>
      </w:r>
    </w:p>
    <w:p w14:paraId="45AD02AA"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lastRenderedPageBreak/>
        <w:t>质疑联系人：张昕云</w:t>
      </w:r>
    </w:p>
    <w:p w14:paraId="194C09B4"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质疑联系方式：</w:t>
      </w:r>
      <w:r w:rsidRPr="00F951E1">
        <w:rPr>
          <w:rFonts w:ascii="Calibri" w:eastAsia="仿宋" w:hAnsi="Calibri"/>
          <w:sz w:val="24"/>
        </w:rPr>
        <w:t>0571-85064356</w:t>
      </w:r>
    </w:p>
    <w:p w14:paraId="151CFEFB" w14:textId="77777777" w:rsidR="00211B36" w:rsidRPr="00F951E1" w:rsidRDefault="00340E6C">
      <w:pPr>
        <w:spacing w:line="360" w:lineRule="auto"/>
        <w:ind w:firstLineChars="200" w:firstLine="480"/>
        <w:rPr>
          <w:rFonts w:ascii="Calibri" w:eastAsia="仿宋" w:hAnsi="Calibri"/>
          <w:sz w:val="24"/>
        </w:rPr>
      </w:pPr>
      <w:bookmarkStart w:id="16" w:name="_Hlk193036114"/>
      <w:r w:rsidRPr="00F951E1">
        <w:rPr>
          <w:rFonts w:ascii="Calibri" w:eastAsia="仿宋" w:hAnsi="Calibri"/>
          <w:sz w:val="24"/>
        </w:rPr>
        <w:t>3.</w:t>
      </w:r>
      <w:r w:rsidRPr="00F951E1">
        <w:rPr>
          <w:rFonts w:ascii="Calibri" w:eastAsia="仿宋" w:hAnsi="Calibri" w:hint="eastAsia"/>
          <w:sz w:val="24"/>
        </w:rPr>
        <w:t>同级政府采购监督管理部门</w:t>
      </w:r>
      <w:r w:rsidRPr="00F951E1">
        <w:rPr>
          <w:rFonts w:ascii="Calibri" w:eastAsia="仿宋" w:hAnsi="Calibri"/>
          <w:sz w:val="24"/>
        </w:rPr>
        <w:t xml:space="preserve"> </w:t>
      </w:r>
    </w:p>
    <w:p w14:paraId="146EACB1"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名</w:t>
      </w:r>
      <w:r w:rsidRPr="00F951E1">
        <w:rPr>
          <w:rFonts w:ascii="Calibri" w:eastAsia="仿宋" w:hAnsi="Calibri"/>
          <w:sz w:val="24"/>
        </w:rPr>
        <w:t xml:space="preserve">    </w:t>
      </w:r>
      <w:r w:rsidRPr="00F951E1">
        <w:rPr>
          <w:rFonts w:ascii="Calibri" w:eastAsia="仿宋" w:hAnsi="Calibri" w:hint="eastAsia"/>
          <w:sz w:val="24"/>
        </w:rPr>
        <w:t>称：杭州市财政局政府采购监管处</w:t>
      </w:r>
      <w:r w:rsidRPr="00F951E1">
        <w:rPr>
          <w:rFonts w:ascii="Calibri" w:eastAsia="仿宋" w:hAnsi="Calibri" w:hint="eastAsia"/>
          <w:sz w:val="24"/>
        </w:rPr>
        <w:t xml:space="preserve"> /</w:t>
      </w:r>
      <w:r w:rsidRPr="00F951E1">
        <w:rPr>
          <w:rFonts w:ascii="Calibri" w:eastAsia="仿宋" w:hAnsi="Calibri" w:hint="eastAsia"/>
          <w:sz w:val="24"/>
        </w:rPr>
        <w:t>浙江省政府采购行政裁决服务中心（杭州）</w:t>
      </w:r>
    </w:p>
    <w:p w14:paraId="74E3BD0B"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地</w:t>
      </w:r>
      <w:r w:rsidRPr="00F951E1">
        <w:rPr>
          <w:rFonts w:ascii="Calibri" w:eastAsia="仿宋" w:hAnsi="Calibri"/>
          <w:sz w:val="24"/>
        </w:rPr>
        <w:t xml:space="preserve">    </w:t>
      </w:r>
      <w:r w:rsidRPr="00F951E1">
        <w:rPr>
          <w:rFonts w:ascii="Calibri" w:eastAsia="仿宋" w:hAnsi="Calibri" w:hint="eastAsia"/>
          <w:sz w:val="24"/>
        </w:rPr>
        <w:t>址：杭州市上城区清泰街</w:t>
      </w:r>
      <w:r w:rsidRPr="00F951E1">
        <w:rPr>
          <w:rFonts w:ascii="Calibri" w:eastAsia="仿宋" w:hAnsi="Calibri" w:hint="eastAsia"/>
          <w:sz w:val="24"/>
        </w:rPr>
        <w:t>549</w:t>
      </w:r>
      <w:r w:rsidRPr="00F951E1">
        <w:rPr>
          <w:rFonts w:ascii="Calibri" w:eastAsia="仿宋" w:hAnsi="Calibri" w:hint="eastAsia"/>
          <w:sz w:val="24"/>
        </w:rPr>
        <w:t>号城建综合大楼</w:t>
      </w:r>
      <w:r w:rsidRPr="00F951E1">
        <w:rPr>
          <w:rFonts w:ascii="Calibri" w:eastAsia="仿宋" w:hAnsi="Calibri" w:hint="eastAsia"/>
          <w:sz w:val="24"/>
        </w:rPr>
        <w:t>11</w:t>
      </w:r>
      <w:r w:rsidRPr="00F951E1">
        <w:rPr>
          <w:rFonts w:ascii="Calibri" w:eastAsia="仿宋" w:hAnsi="Calibri" w:hint="eastAsia"/>
          <w:sz w:val="24"/>
        </w:rPr>
        <w:t>楼（快递仅限</w:t>
      </w:r>
      <w:r w:rsidRPr="00F951E1">
        <w:rPr>
          <w:rFonts w:ascii="Calibri" w:eastAsia="仿宋" w:hAnsi="Calibri" w:hint="eastAsia"/>
          <w:sz w:val="24"/>
        </w:rPr>
        <w:t>ems</w:t>
      </w:r>
      <w:r w:rsidRPr="00F951E1">
        <w:rPr>
          <w:rFonts w:ascii="Calibri" w:eastAsia="仿宋" w:hAnsi="Calibri" w:hint="eastAsia"/>
          <w:sz w:val="24"/>
        </w:rPr>
        <w:t>或顺丰）</w:t>
      </w:r>
    </w:p>
    <w:p w14:paraId="5FD8386B"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传</w:t>
      </w:r>
      <w:r w:rsidRPr="00F951E1">
        <w:rPr>
          <w:rFonts w:ascii="Calibri" w:eastAsia="仿宋" w:hAnsi="Calibri"/>
          <w:sz w:val="24"/>
        </w:rPr>
        <w:t xml:space="preserve">    </w:t>
      </w:r>
      <w:r w:rsidRPr="00F951E1">
        <w:rPr>
          <w:rFonts w:ascii="Calibri" w:eastAsia="仿宋" w:hAnsi="Calibri" w:hint="eastAsia"/>
          <w:sz w:val="24"/>
        </w:rPr>
        <w:t>真：</w:t>
      </w:r>
      <w:r w:rsidRPr="00F951E1">
        <w:rPr>
          <w:rFonts w:ascii="Calibri" w:eastAsia="仿宋" w:hAnsi="Calibri"/>
          <w:sz w:val="24"/>
        </w:rPr>
        <w:t>/</w:t>
      </w:r>
    </w:p>
    <w:p w14:paraId="04F95098"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联系人：朱女士、王女士</w:t>
      </w:r>
    </w:p>
    <w:p w14:paraId="6B958406"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监督投诉电话：</w:t>
      </w:r>
      <w:r w:rsidRPr="00F951E1">
        <w:rPr>
          <w:rFonts w:ascii="Calibri" w:eastAsia="仿宋" w:hAnsi="Calibri"/>
          <w:sz w:val="24"/>
        </w:rPr>
        <w:t>0571-87227671</w:t>
      </w:r>
      <w:r w:rsidRPr="00F951E1">
        <w:rPr>
          <w:rFonts w:ascii="Calibri" w:eastAsia="仿宋" w:hAnsi="Calibri"/>
          <w:sz w:val="24"/>
        </w:rPr>
        <w:t>，</w:t>
      </w:r>
      <w:r w:rsidRPr="00F951E1">
        <w:rPr>
          <w:rFonts w:ascii="Calibri" w:eastAsia="仿宋" w:hAnsi="Calibri"/>
          <w:sz w:val="24"/>
        </w:rPr>
        <w:t>0571-87800218</w:t>
      </w:r>
    </w:p>
    <w:p w14:paraId="61F6CBD8" w14:textId="77777777" w:rsidR="00211B36" w:rsidRPr="00F951E1" w:rsidRDefault="00340E6C">
      <w:pPr>
        <w:spacing w:line="360" w:lineRule="auto"/>
        <w:ind w:firstLineChars="200" w:firstLine="480"/>
        <w:rPr>
          <w:rFonts w:ascii="Calibri" w:eastAsia="仿宋" w:hAnsi="Calibri"/>
          <w:sz w:val="24"/>
        </w:rPr>
      </w:pPr>
      <w:bookmarkStart w:id="17" w:name="_Hlk193036125"/>
      <w:r w:rsidRPr="00F951E1">
        <w:rPr>
          <w:rFonts w:ascii="Calibri" w:eastAsia="仿宋" w:hAnsi="Calibri" w:hint="eastAsia"/>
          <w:sz w:val="24"/>
        </w:rPr>
        <w:t>政策咨询：沈先生、陈先生，</w:t>
      </w:r>
      <w:r w:rsidRPr="00F951E1">
        <w:rPr>
          <w:rFonts w:ascii="Calibri" w:eastAsia="仿宋" w:hAnsi="Calibri" w:hint="eastAsia"/>
          <w:sz w:val="24"/>
        </w:rPr>
        <w:t>0571-89580457</w:t>
      </w:r>
      <w:r w:rsidRPr="00F951E1">
        <w:rPr>
          <w:rFonts w:ascii="Calibri" w:eastAsia="仿宋" w:hAnsi="Calibri" w:hint="eastAsia"/>
          <w:sz w:val="24"/>
        </w:rPr>
        <w:t>、</w:t>
      </w:r>
      <w:r w:rsidRPr="00F951E1">
        <w:rPr>
          <w:rFonts w:ascii="Calibri" w:eastAsia="仿宋" w:hAnsi="Calibri" w:hint="eastAsia"/>
          <w:sz w:val="24"/>
        </w:rPr>
        <w:t>89580460</w:t>
      </w:r>
    </w:p>
    <w:bookmarkEnd w:id="16"/>
    <w:bookmarkEnd w:id="17"/>
    <w:p w14:paraId="53F70C70" w14:textId="77777777" w:rsidR="00211B36" w:rsidRPr="00F951E1" w:rsidRDefault="00211B36">
      <w:pPr>
        <w:spacing w:line="360" w:lineRule="auto"/>
        <w:ind w:firstLineChars="200" w:firstLine="480"/>
        <w:rPr>
          <w:rFonts w:ascii="Calibri" w:eastAsia="仿宋" w:hAnsi="Calibri"/>
          <w:sz w:val="24"/>
        </w:rPr>
      </w:pPr>
    </w:p>
    <w:p w14:paraId="47A4FEE7"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若对项目采购电子交易系统操作有疑问，可登录政采云（</w:t>
      </w:r>
      <w:r w:rsidRPr="00F951E1">
        <w:rPr>
          <w:rFonts w:ascii="Calibri" w:eastAsia="仿宋" w:hAnsi="Calibri"/>
          <w:sz w:val="24"/>
        </w:rPr>
        <w:t>https://www.zcygov.cn/</w:t>
      </w:r>
      <w:r w:rsidRPr="00F951E1">
        <w:rPr>
          <w:rFonts w:ascii="Calibri" w:eastAsia="仿宋" w:hAnsi="Calibri" w:hint="eastAsia"/>
          <w:sz w:val="24"/>
        </w:rPr>
        <w:t>），点击右侧咨询小采，获取采小蜜智能服务管家帮助，或拨打政采云服务热线</w:t>
      </w:r>
      <w:r w:rsidRPr="00F951E1">
        <w:rPr>
          <w:rFonts w:ascii="Calibri" w:eastAsia="仿宋" w:hAnsi="Calibri" w:hint="eastAsia"/>
          <w:sz w:val="24"/>
        </w:rPr>
        <w:t>95763</w:t>
      </w:r>
      <w:r w:rsidRPr="00F951E1">
        <w:rPr>
          <w:rFonts w:ascii="Calibri" w:eastAsia="仿宋" w:hAnsi="Calibri" w:hint="eastAsia"/>
          <w:sz w:val="24"/>
        </w:rPr>
        <w:t>获取热线服务帮助。</w:t>
      </w:r>
    </w:p>
    <w:p w14:paraId="1FD3B212"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sz w:val="24"/>
        </w:rPr>
        <w:t>CA</w:t>
      </w:r>
      <w:r w:rsidRPr="00F951E1">
        <w:rPr>
          <w:rFonts w:ascii="Calibri" w:eastAsia="仿宋" w:hAnsi="Calibri" w:hint="eastAsia"/>
          <w:sz w:val="24"/>
        </w:rPr>
        <w:t>问题联系电话（人工）：汇信</w:t>
      </w:r>
      <w:r w:rsidRPr="00F951E1">
        <w:rPr>
          <w:rFonts w:ascii="Calibri" w:eastAsia="仿宋" w:hAnsi="Calibri"/>
          <w:sz w:val="24"/>
        </w:rPr>
        <w:t>CA 400-888-4636</w:t>
      </w:r>
      <w:r w:rsidRPr="00F951E1">
        <w:rPr>
          <w:rFonts w:ascii="Calibri" w:eastAsia="仿宋" w:hAnsi="Calibri" w:hint="eastAsia"/>
          <w:sz w:val="24"/>
        </w:rPr>
        <w:t>；天谷</w:t>
      </w:r>
      <w:r w:rsidRPr="00F951E1">
        <w:rPr>
          <w:rFonts w:ascii="Calibri" w:eastAsia="仿宋" w:hAnsi="Calibri"/>
          <w:sz w:val="24"/>
        </w:rPr>
        <w:t>CA 400-087-8198</w:t>
      </w:r>
      <w:r w:rsidRPr="00F951E1">
        <w:rPr>
          <w:rFonts w:ascii="Calibri" w:eastAsia="仿宋" w:hAnsi="Calibri" w:hint="eastAsia"/>
          <w:sz w:val="24"/>
        </w:rPr>
        <w:t>。</w:t>
      </w:r>
    </w:p>
    <w:p w14:paraId="17632153" w14:textId="77777777" w:rsidR="00211B36" w:rsidRPr="00F951E1" w:rsidRDefault="00211B36">
      <w:pPr>
        <w:spacing w:line="360" w:lineRule="auto"/>
        <w:rPr>
          <w:rFonts w:ascii="Calibri" w:eastAsia="仿宋" w:hAnsi="Calibri" w:cs="宋体"/>
          <w:sz w:val="24"/>
        </w:rPr>
      </w:pPr>
    </w:p>
    <w:p w14:paraId="51023D40" w14:textId="77777777" w:rsidR="00211B36" w:rsidRPr="00F951E1" w:rsidRDefault="00340E6C">
      <w:pPr>
        <w:widowControl/>
        <w:adjustRightInd/>
        <w:jc w:val="left"/>
        <w:rPr>
          <w:rFonts w:ascii="Calibri" w:eastAsia="仿宋" w:hAnsi="Calibri" w:cs="宋体"/>
          <w:b/>
          <w:sz w:val="36"/>
          <w:szCs w:val="20"/>
        </w:rPr>
      </w:pPr>
      <w:r w:rsidRPr="00F951E1">
        <w:rPr>
          <w:rFonts w:ascii="Calibri" w:eastAsia="仿宋" w:hAnsi="Calibri" w:cs="宋体"/>
          <w:b/>
          <w:sz w:val="36"/>
          <w:szCs w:val="20"/>
        </w:rPr>
        <w:br w:type="page"/>
      </w:r>
    </w:p>
    <w:bookmarkEnd w:id="8"/>
    <w:bookmarkEnd w:id="9"/>
    <w:p w14:paraId="5DF4A0C2" w14:textId="77777777" w:rsidR="00211B36" w:rsidRPr="00F951E1" w:rsidRDefault="00340E6C">
      <w:pPr>
        <w:adjustRightInd/>
        <w:spacing w:line="360" w:lineRule="auto"/>
        <w:jc w:val="center"/>
        <w:outlineLvl w:val="0"/>
        <w:rPr>
          <w:rFonts w:ascii="Calibri" w:eastAsia="仿宋" w:hAnsi="Calibri" w:cs="仿宋_GB2312"/>
          <w:b/>
          <w:sz w:val="36"/>
          <w:szCs w:val="20"/>
        </w:rPr>
      </w:pPr>
      <w:r w:rsidRPr="00F951E1">
        <w:rPr>
          <w:rFonts w:ascii="Calibri" w:eastAsia="仿宋" w:hAnsi="Calibri" w:cs="仿宋_GB2312" w:hint="eastAsia"/>
          <w:b/>
          <w:sz w:val="36"/>
          <w:szCs w:val="20"/>
        </w:rPr>
        <w:lastRenderedPageBreak/>
        <w:t>第二部分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投标人须知</w:t>
      </w:r>
    </w:p>
    <w:p w14:paraId="0CC80A85" w14:textId="77777777" w:rsidR="00211B36" w:rsidRPr="00F951E1" w:rsidRDefault="00340E6C">
      <w:pPr>
        <w:snapToGrid w:val="0"/>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前附表</w:t>
      </w:r>
    </w:p>
    <w:tbl>
      <w:tblPr>
        <w:tblW w:w="9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29"/>
        <w:gridCol w:w="1843"/>
        <w:gridCol w:w="6803"/>
      </w:tblGrid>
      <w:tr w:rsidR="00463007" w:rsidRPr="00F951E1" w14:paraId="3829A2EB" w14:textId="77777777">
        <w:trPr>
          <w:trHeight w:val="510"/>
          <w:jc w:val="center"/>
        </w:trPr>
        <w:tc>
          <w:tcPr>
            <w:tcW w:w="629" w:type="dxa"/>
            <w:vAlign w:val="center"/>
          </w:tcPr>
          <w:p w14:paraId="71485433"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序号</w:t>
            </w:r>
          </w:p>
        </w:tc>
        <w:tc>
          <w:tcPr>
            <w:tcW w:w="1843" w:type="dxa"/>
            <w:vAlign w:val="center"/>
          </w:tcPr>
          <w:p w14:paraId="7ED31818"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事项</w:t>
            </w:r>
          </w:p>
        </w:tc>
        <w:tc>
          <w:tcPr>
            <w:tcW w:w="6803" w:type="dxa"/>
            <w:vAlign w:val="center"/>
          </w:tcPr>
          <w:p w14:paraId="03503C65"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本项目的特别规定</w:t>
            </w:r>
          </w:p>
        </w:tc>
      </w:tr>
      <w:tr w:rsidR="00463007" w:rsidRPr="00F951E1" w14:paraId="1E2A66EE" w14:textId="77777777">
        <w:trPr>
          <w:trHeight w:val="680"/>
          <w:jc w:val="center"/>
        </w:trPr>
        <w:tc>
          <w:tcPr>
            <w:tcW w:w="629" w:type="dxa"/>
            <w:vAlign w:val="center"/>
          </w:tcPr>
          <w:p w14:paraId="305BDC01"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w:t>
            </w:r>
          </w:p>
        </w:tc>
        <w:tc>
          <w:tcPr>
            <w:tcW w:w="1843" w:type="dxa"/>
            <w:vAlign w:val="center"/>
          </w:tcPr>
          <w:p w14:paraId="4F13D98B"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项目属性</w:t>
            </w:r>
          </w:p>
        </w:tc>
        <w:tc>
          <w:tcPr>
            <w:tcW w:w="6803" w:type="dxa"/>
            <w:vAlign w:val="center"/>
          </w:tcPr>
          <w:p w14:paraId="478D98C4" w14:textId="77777777" w:rsidR="00211B36" w:rsidRPr="00F951E1" w:rsidRDefault="00340E6C">
            <w:pPr>
              <w:rPr>
                <w:rFonts w:ascii="Calibri" w:eastAsia="仿宋" w:hAnsi="Calibri" w:cs="宋体"/>
                <w:sz w:val="24"/>
              </w:rPr>
            </w:pPr>
            <w:r w:rsidRPr="00F951E1">
              <w:rPr>
                <w:rFonts w:ascii="Calibri" w:eastAsia="仿宋" w:hAnsi="Calibri" w:cs="宋体" w:hint="eastAsia"/>
                <w:sz w:val="24"/>
              </w:rPr>
              <w:t>服务类。</w:t>
            </w:r>
          </w:p>
        </w:tc>
      </w:tr>
      <w:tr w:rsidR="00463007" w:rsidRPr="00F951E1" w14:paraId="3096AD78" w14:textId="77777777">
        <w:trPr>
          <w:trHeight w:val="2154"/>
          <w:jc w:val="center"/>
        </w:trPr>
        <w:tc>
          <w:tcPr>
            <w:tcW w:w="629" w:type="dxa"/>
            <w:vAlign w:val="center"/>
          </w:tcPr>
          <w:p w14:paraId="5BBB7620"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2</w:t>
            </w:r>
          </w:p>
        </w:tc>
        <w:tc>
          <w:tcPr>
            <w:tcW w:w="1843" w:type="dxa"/>
            <w:vAlign w:val="center"/>
          </w:tcPr>
          <w:p w14:paraId="41AF9645"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采购标的及其对应的中小企业划分标准所属行业</w:t>
            </w:r>
          </w:p>
        </w:tc>
        <w:tc>
          <w:tcPr>
            <w:tcW w:w="6803" w:type="dxa"/>
            <w:vAlign w:val="center"/>
          </w:tcPr>
          <w:p w14:paraId="0824BD72" w14:textId="77777777" w:rsidR="00211B36" w:rsidRPr="00F951E1" w:rsidRDefault="00340E6C">
            <w:pPr>
              <w:snapToGrid w:val="0"/>
              <w:spacing w:line="360" w:lineRule="auto"/>
              <w:contextualSpacing/>
              <w:rPr>
                <w:rFonts w:ascii="Calibri" w:eastAsia="仿宋" w:hAnsi="Calibri" w:cs="Arial"/>
                <w:kern w:val="0"/>
                <w:sz w:val="24"/>
              </w:rPr>
            </w:pPr>
            <w:r w:rsidRPr="00F951E1">
              <w:rPr>
                <w:rFonts w:ascii="Calibri" w:eastAsia="仿宋" w:hAnsi="Calibri" w:cs="Arial" w:hint="eastAsia"/>
                <w:kern w:val="0"/>
                <w:sz w:val="24"/>
              </w:rPr>
              <w:t>（</w:t>
            </w:r>
            <w:r w:rsidRPr="00F951E1">
              <w:rPr>
                <w:rFonts w:ascii="Calibri" w:eastAsia="仿宋" w:hAnsi="Calibri" w:cs="Arial"/>
                <w:kern w:val="0"/>
                <w:sz w:val="24"/>
              </w:rPr>
              <w:t>1</w:t>
            </w:r>
            <w:r w:rsidRPr="00F951E1">
              <w:rPr>
                <w:rFonts w:ascii="Calibri" w:eastAsia="仿宋" w:hAnsi="Calibri" w:cs="Arial" w:hint="eastAsia"/>
                <w:kern w:val="0"/>
                <w:sz w:val="24"/>
              </w:rPr>
              <w:t>）标的：</w:t>
            </w:r>
            <w:r w:rsidRPr="00F951E1">
              <w:rPr>
                <w:rFonts w:ascii="Calibri" w:eastAsia="仿宋" w:hAnsi="Calibri" w:cs="仿宋" w:hint="eastAsia"/>
                <w:b/>
                <w:bCs/>
                <w:sz w:val="24"/>
                <w:u w:val="single"/>
              </w:rPr>
              <w:t>2025</w:t>
            </w:r>
            <w:r w:rsidRPr="00F951E1">
              <w:rPr>
                <w:rFonts w:ascii="Calibri" w:eastAsia="仿宋" w:hAnsi="Calibri" w:cs="仿宋" w:hint="eastAsia"/>
                <w:b/>
                <w:bCs/>
                <w:sz w:val="24"/>
                <w:u w:val="single"/>
              </w:rPr>
              <w:t>年杭州交警业务系统租赁使用服务</w:t>
            </w:r>
            <w:r w:rsidRPr="00F951E1">
              <w:rPr>
                <w:rFonts w:ascii="Calibri" w:eastAsia="仿宋" w:hAnsi="Calibri" w:cs="仿宋" w:hint="eastAsia"/>
                <w:b/>
                <w:bCs/>
                <w:sz w:val="24"/>
                <w:u w:val="single"/>
              </w:rPr>
              <w:t>-2025</w:t>
            </w:r>
            <w:r w:rsidRPr="00F951E1">
              <w:rPr>
                <w:rFonts w:ascii="Calibri" w:eastAsia="仿宋" w:hAnsi="Calibri" w:cs="仿宋" w:hint="eastAsia"/>
                <w:b/>
                <w:bCs/>
                <w:sz w:val="24"/>
                <w:u w:val="single"/>
              </w:rPr>
              <w:t>年杭州公安交警移动执法使用项目</w:t>
            </w:r>
            <w:r w:rsidRPr="00F951E1">
              <w:rPr>
                <w:rFonts w:ascii="Calibri" w:eastAsia="仿宋" w:hAnsi="Calibri" w:cs="Arial" w:hint="eastAsia"/>
                <w:kern w:val="0"/>
                <w:sz w:val="24"/>
              </w:rPr>
              <w:t>，属于</w:t>
            </w:r>
            <w:r w:rsidRPr="00F951E1">
              <w:rPr>
                <w:rFonts w:ascii="Calibri" w:eastAsia="仿宋" w:hAnsi="Calibri" w:cs="Arial" w:hint="eastAsia"/>
                <w:b/>
                <w:bCs/>
                <w:kern w:val="0"/>
                <w:sz w:val="24"/>
                <w:u w:val="single"/>
              </w:rPr>
              <w:t>（十五）租赁和商务服务业</w:t>
            </w:r>
            <w:r w:rsidRPr="00F951E1">
              <w:rPr>
                <w:rFonts w:ascii="Calibri" w:eastAsia="仿宋" w:hAnsi="Calibri" w:cs="Arial" w:hint="eastAsia"/>
                <w:kern w:val="0"/>
                <w:sz w:val="24"/>
              </w:rPr>
              <w:t>行业；</w:t>
            </w:r>
          </w:p>
          <w:p w14:paraId="048472DE" w14:textId="77777777" w:rsidR="00211B36" w:rsidRPr="00F951E1" w:rsidRDefault="00340E6C">
            <w:pPr>
              <w:pStyle w:val="2"/>
              <w:snapToGrid w:val="0"/>
              <w:ind w:left="0" w:firstLine="0"/>
              <w:contextualSpacing/>
              <w:rPr>
                <w:rFonts w:ascii="Calibri" w:eastAsia="仿宋" w:hAnsi="Calibri" w:cs="Arial"/>
                <w:b w:val="0"/>
                <w:bCs w:val="0"/>
                <w:kern w:val="0"/>
                <w:sz w:val="24"/>
              </w:rPr>
            </w:pPr>
            <w:r w:rsidRPr="00F951E1">
              <w:rPr>
                <w:rFonts w:ascii="Calibri" w:eastAsia="仿宋" w:hAnsi="Calibri" w:cs="Arial" w:hint="eastAsia"/>
                <w:b w:val="0"/>
                <w:bCs w:val="0"/>
                <w:kern w:val="0"/>
                <w:sz w:val="24"/>
              </w:rPr>
              <w:t>根据《关于印发中小企业划型标准规定的通知》（工信部联企业〔</w:t>
            </w:r>
            <w:r w:rsidRPr="00F951E1">
              <w:rPr>
                <w:rFonts w:ascii="Calibri" w:eastAsia="仿宋" w:hAnsi="Calibri" w:cs="Arial" w:hint="eastAsia"/>
                <w:b w:val="0"/>
                <w:bCs w:val="0"/>
                <w:kern w:val="0"/>
                <w:sz w:val="24"/>
              </w:rPr>
              <w:t>2011</w:t>
            </w:r>
            <w:r w:rsidRPr="00F951E1">
              <w:rPr>
                <w:rFonts w:ascii="Calibri" w:eastAsia="仿宋" w:hAnsi="Calibri" w:cs="Arial" w:hint="eastAsia"/>
                <w:b w:val="0"/>
                <w:bCs w:val="0"/>
                <w:kern w:val="0"/>
                <w:sz w:val="24"/>
              </w:rPr>
              <w:t>〕</w:t>
            </w:r>
            <w:r w:rsidRPr="00F951E1">
              <w:rPr>
                <w:rFonts w:ascii="Calibri" w:eastAsia="仿宋" w:hAnsi="Calibri" w:cs="Arial" w:hint="eastAsia"/>
                <w:b w:val="0"/>
                <w:bCs w:val="0"/>
                <w:kern w:val="0"/>
                <w:sz w:val="24"/>
              </w:rPr>
              <w:t>300</w:t>
            </w:r>
            <w:r w:rsidRPr="00F951E1">
              <w:rPr>
                <w:rFonts w:ascii="Calibri" w:eastAsia="仿宋" w:hAnsi="Calibri" w:cs="Arial" w:hint="eastAsia"/>
                <w:b w:val="0"/>
                <w:bCs w:val="0"/>
                <w:kern w:val="0"/>
                <w:sz w:val="24"/>
              </w:rPr>
              <w:t>号）第四条规定：</w:t>
            </w:r>
            <w:r w:rsidRPr="00F951E1">
              <w:rPr>
                <w:rFonts w:ascii="Calibri" w:eastAsia="仿宋" w:hAnsi="Calibri" w:cs="Arial" w:hint="eastAsia"/>
                <w:kern w:val="0"/>
                <w:sz w:val="24"/>
              </w:rPr>
              <w:t>（十五）租赁和商务服务业</w:t>
            </w:r>
            <w:r w:rsidRPr="00F951E1">
              <w:rPr>
                <w:rFonts w:ascii="Calibri" w:eastAsia="仿宋" w:hAnsi="Calibri" w:cs="Arial" w:hint="eastAsia"/>
                <w:b w:val="0"/>
                <w:bCs w:val="0"/>
                <w:kern w:val="0"/>
                <w:sz w:val="24"/>
              </w:rPr>
              <w:t>。</w:t>
            </w:r>
          </w:p>
          <w:p w14:paraId="683767D1" w14:textId="77777777" w:rsidR="00211B36" w:rsidRPr="00F951E1" w:rsidRDefault="00340E6C">
            <w:pPr>
              <w:pStyle w:val="2"/>
              <w:snapToGrid w:val="0"/>
              <w:ind w:left="0" w:firstLine="0"/>
              <w:contextualSpacing/>
              <w:rPr>
                <w:rFonts w:ascii="Calibri" w:eastAsia="仿宋" w:hAnsi="Calibri" w:cs="Arial"/>
                <w:b w:val="0"/>
                <w:bCs w:val="0"/>
                <w:kern w:val="0"/>
                <w:sz w:val="24"/>
              </w:rPr>
            </w:pPr>
            <w:r w:rsidRPr="00F951E1">
              <w:rPr>
                <w:rFonts w:ascii="Calibri" w:eastAsia="仿宋" w:hAnsi="Calibri" w:cs="Arial" w:hint="eastAsia"/>
                <w:b w:val="0"/>
                <w:bCs w:val="0"/>
                <w:kern w:val="0"/>
                <w:sz w:val="24"/>
              </w:rPr>
              <w:t>从业人员</w:t>
            </w:r>
            <w:r w:rsidRPr="00F951E1">
              <w:rPr>
                <w:rFonts w:ascii="Calibri" w:eastAsia="仿宋" w:hAnsi="Calibri" w:cs="Arial" w:hint="eastAsia"/>
                <w:b w:val="0"/>
                <w:bCs w:val="0"/>
                <w:kern w:val="0"/>
                <w:sz w:val="24"/>
              </w:rPr>
              <w:t>300</w:t>
            </w:r>
            <w:r w:rsidRPr="00F951E1">
              <w:rPr>
                <w:rFonts w:ascii="Calibri" w:eastAsia="仿宋" w:hAnsi="Calibri" w:cs="Arial" w:hint="eastAsia"/>
                <w:b w:val="0"/>
                <w:bCs w:val="0"/>
                <w:kern w:val="0"/>
                <w:sz w:val="24"/>
              </w:rPr>
              <w:t>人以下或资产总额</w:t>
            </w:r>
            <w:r w:rsidRPr="00F951E1">
              <w:rPr>
                <w:rFonts w:ascii="Calibri" w:eastAsia="仿宋" w:hAnsi="Calibri" w:cs="Arial" w:hint="eastAsia"/>
                <w:b w:val="0"/>
                <w:bCs w:val="0"/>
                <w:kern w:val="0"/>
                <w:sz w:val="24"/>
              </w:rPr>
              <w:t>120000</w:t>
            </w:r>
            <w:r w:rsidRPr="00F951E1">
              <w:rPr>
                <w:rFonts w:ascii="Calibri" w:eastAsia="仿宋" w:hAnsi="Calibri" w:cs="Arial" w:hint="eastAsia"/>
                <w:b w:val="0"/>
                <w:bCs w:val="0"/>
                <w:kern w:val="0"/>
                <w:sz w:val="24"/>
              </w:rPr>
              <w:t>万元以下的为中小微型企业。其中，从业人员</w:t>
            </w:r>
            <w:r w:rsidRPr="00F951E1">
              <w:rPr>
                <w:rFonts w:ascii="Calibri" w:eastAsia="仿宋" w:hAnsi="Calibri" w:cs="Arial" w:hint="eastAsia"/>
                <w:b w:val="0"/>
                <w:bCs w:val="0"/>
                <w:kern w:val="0"/>
                <w:sz w:val="24"/>
              </w:rPr>
              <w:t>100</w:t>
            </w:r>
            <w:r w:rsidRPr="00F951E1">
              <w:rPr>
                <w:rFonts w:ascii="Calibri" w:eastAsia="仿宋" w:hAnsi="Calibri" w:cs="Arial" w:hint="eastAsia"/>
                <w:b w:val="0"/>
                <w:bCs w:val="0"/>
                <w:kern w:val="0"/>
                <w:sz w:val="24"/>
              </w:rPr>
              <w:t>人及以上，且资产总额</w:t>
            </w:r>
            <w:r w:rsidRPr="00F951E1">
              <w:rPr>
                <w:rFonts w:ascii="Calibri" w:eastAsia="仿宋" w:hAnsi="Calibri" w:cs="Arial" w:hint="eastAsia"/>
                <w:b w:val="0"/>
                <w:bCs w:val="0"/>
                <w:kern w:val="0"/>
                <w:sz w:val="24"/>
              </w:rPr>
              <w:t>8000</w:t>
            </w:r>
            <w:r w:rsidRPr="00F951E1">
              <w:rPr>
                <w:rFonts w:ascii="Calibri" w:eastAsia="仿宋" w:hAnsi="Calibri" w:cs="Arial" w:hint="eastAsia"/>
                <w:b w:val="0"/>
                <w:bCs w:val="0"/>
                <w:kern w:val="0"/>
                <w:sz w:val="24"/>
              </w:rPr>
              <w:t>万元及以上的为</w:t>
            </w:r>
            <w:r w:rsidRPr="00F951E1">
              <w:rPr>
                <w:rFonts w:ascii="Calibri" w:eastAsia="仿宋" w:hAnsi="Calibri" w:cs="Arial" w:hint="eastAsia"/>
                <w:kern w:val="0"/>
                <w:sz w:val="24"/>
              </w:rPr>
              <w:t>中型企业</w:t>
            </w:r>
            <w:r w:rsidRPr="00F951E1">
              <w:rPr>
                <w:rFonts w:ascii="Calibri" w:eastAsia="仿宋" w:hAnsi="Calibri" w:cs="Arial" w:hint="eastAsia"/>
                <w:b w:val="0"/>
                <w:bCs w:val="0"/>
                <w:kern w:val="0"/>
                <w:sz w:val="24"/>
              </w:rPr>
              <w:t>；从业人员</w:t>
            </w:r>
            <w:r w:rsidRPr="00F951E1">
              <w:rPr>
                <w:rFonts w:ascii="Calibri" w:eastAsia="仿宋" w:hAnsi="Calibri" w:cs="Arial" w:hint="eastAsia"/>
                <w:b w:val="0"/>
                <w:bCs w:val="0"/>
                <w:kern w:val="0"/>
                <w:sz w:val="24"/>
              </w:rPr>
              <w:t>10</w:t>
            </w:r>
            <w:r w:rsidRPr="00F951E1">
              <w:rPr>
                <w:rFonts w:ascii="Calibri" w:eastAsia="仿宋" w:hAnsi="Calibri" w:cs="Arial" w:hint="eastAsia"/>
                <w:b w:val="0"/>
                <w:bCs w:val="0"/>
                <w:kern w:val="0"/>
                <w:sz w:val="24"/>
              </w:rPr>
              <w:t>人及以上，且资产总额</w:t>
            </w:r>
            <w:r w:rsidRPr="00F951E1">
              <w:rPr>
                <w:rFonts w:ascii="Calibri" w:eastAsia="仿宋" w:hAnsi="Calibri" w:cs="Arial" w:hint="eastAsia"/>
                <w:b w:val="0"/>
                <w:bCs w:val="0"/>
                <w:kern w:val="0"/>
                <w:sz w:val="24"/>
              </w:rPr>
              <w:t>100</w:t>
            </w:r>
            <w:r w:rsidRPr="00F951E1">
              <w:rPr>
                <w:rFonts w:ascii="Calibri" w:eastAsia="仿宋" w:hAnsi="Calibri" w:cs="Arial" w:hint="eastAsia"/>
                <w:b w:val="0"/>
                <w:bCs w:val="0"/>
                <w:kern w:val="0"/>
                <w:sz w:val="24"/>
              </w:rPr>
              <w:t>万元及以上的为</w:t>
            </w:r>
            <w:r w:rsidRPr="00F951E1">
              <w:rPr>
                <w:rFonts w:ascii="Calibri" w:eastAsia="仿宋" w:hAnsi="Calibri" w:cs="Arial" w:hint="eastAsia"/>
                <w:kern w:val="0"/>
                <w:sz w:val="24"/>
              </w:rPr>
              <w:t>小型企业</w:t>
            </w:r>
            <w:r w:rsidRPr="00F951E1">
              <w:rPr>
                <w:rFonts w:ascii="Calibri" w:eastAsia="仿宋" w:hAnsi="Calibri" w:cs="Arial" w:hint="eastAsia"/>
                <w:b w:val="0"/>
                <w:bCs w:val="0"/>
                <w:kern w:val="0"/>
                <w:sz w:val="24"/>
              </w:rPr>
              <w:t>；从业人员</w:t>
            </w:r>
            <w:r w:rsidRPr="00F951E1">
              <w:rPr>
                <w:rFonts w:ascii="Calibri" w:eastAsia="仿宋" w:hAnsi="Calibri" w:cs="Arial" w:hint="eastAsia"/>
                <w:b w:val="0"/>
                <w:bCs w:val="0"/>
                <w:kern w:val="0"/>
                <w:sz w:val="24"/>
              </w:rPr>
              <w:t>10</w:t>
            </w:r>
            <w:r w:rsidRPr="00F951E1">
              <w:rPr>
                <w:rFonts w:ascii="Calibri" w:eastAsia="仿宋" w:hAnsi="Calibri" w:cs="Arial" w:hint="eastAsia"/>
                <w:b w:val="0"/>
                <w:bCs w:val="0"/>
                <w:kern w:val="0"/>
                <w:sz w:val="24"/>
              </w:rPr>
              <w:t>人以下或资产总额</w:t>
            </w:r>
            <w:r w:rsidRPr="00F951E1">
              <w:rPr>
                <w:rFonts w:ascii="Calibri" w:eastAsia="仿宋" w:hAnsi="Calibri" w:cs="Arial" w:hint="eastAsia"/>
                <w:b w:val="0"/>
                <w:bCs w:val="0"/>
                <w:kern w:val="0"/>
                <w:sz w:val="24"/>
              </w:rPr>
              <w:t>100</w:t>
            </w:r>
            <w:r w:rsidRPr="00F951E1">
              <w:rPr>
                <w:rFonts w:ascii="Calibri" w:eastAsia="仿宋" w:hAnsi="Calibri" w:cs="Arial" w:hint="eastAsia"/>
                <w:b w:val="0"/>
                <w:bCs w:val="0"/>
                <w:kern w:val="0"/>
                <w:sz w:val="24"/>
              </w:rPr>
              <w:t>万元以下的为</w:t>
            </w:r>
            <w:r w:rsidRPr="00F951E1">
              <w:rPr>
                <w:rFonts w:ascii="Calibri" w:eastAsia="仿宋" w:hAnsi="Calibri" w:cs="Arial" w:hint="eastAsia"/>
                <w:kern w:val="0"/>
                <w:sz w:val="24"/>
              </w:rPr>
              <w:t>微型企业</w:t>
            </w:r>
            <w:r w:rsidRPr="00F951E1">
              <w:rPr>
                <w:rFonts w:ascii="Calibri" w:eastAsia="仿宋" w:hAnsi="Calibri" w:cs="Arial" w:hint="eastAsia"/>
                <w:b w:val="0"/>
                <w:bCs w:val="0"/>
                <w:kern w:val="0"/>
                <w:sz w:val="24"/>
              </w:rPr>
              <w:t>。</w:t>
            </w:r>
          </w:p>
        </w:tc>
      </w:tr>
      <w:tr w:rsidR="00463007" w:rsidRPr="00F951E1" w14:paraId="3C239969" w14:textId="77777777">
        <w:trPr>
          <w:trHeight w:val="1134"/>
          <w:jc w:val="center"/>
        </w:trPr>
        <w:tc>
          <w:tcPr>
            <w:tcW w:w="629" w:type="dxa"/>
            <w:vAlign w:val="center"/>
          </w:tcPr>
          <w:p w14:paraId="1F89A7B1"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3</w:t>
            </w:r>
          </w:p>
        </w:tc>
        <w:tc>
          <w:tcPr>
            <w:tcW w:w="1843" w:type="dxa"/>
            <w:vAlign w:val="center"/>
          </w:tcPr>
          <w:p w14:paraId="7EF2F5A2"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是否允许采购进口产品</w:t>
            </w:r>
          </w:p>
        </w:tc>
        <w:tc>
          <w:tcPr>
            <w:tcW w:w="6803" w:type="dxa"/>
            <w:vAlign w:val="center"/>
          </w:tcPr>
          <w:p w14:paraId="49C63ADE" w14:textId="77777777" w:rsidR="00211B36" w:rsidRPr="00F951E1" w:rsidRDefault="00000000">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449542782"/>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本项目不允许采购进口产品。</w:t>
            </w:r>
          </w:p>
          <w:p w14:paraId="64B0DA13" w14:textId="77777777" w:rsidR="00211B36" w:rsidRPr="00F951E1" w:rsidRDefault="00000000">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48070053"/>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可以就</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kern w:val="0"/>
                <w:sz w:val="24"/>
              </w:rPr>
              <w:t>采购进口产品。</w:t>
            </w:r>
          </w:p>
        </w:tc>
      </w:tr>
      <w:tr w:rsidR="00463007" w:rsidRPr="00F951E1" w14:paraId="20FDE6B2" w14:textId="77777777">
        <w:trPr>
          <w:trHeight w:val="1644"/>
          <w:jc w:val="center"/>
        </w:trPr>
        <w:tc>
          <w:tcPr>
            <w:tcW w:w="629" w:type="dxa"/>
            <w:vAlign w:val="center"/>
          </w:tcPr>
          <w:p w14:paraId="3CC1261D"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4</w:t>
            </w:r>
          </w:p>
        </w:tc>
        <w:tc>
          <w:tcPr>
            <w:tcW w:w="1843" w:type="dxa"/>
            <w:vAlign w:val="center"/>
          </w:tcPr>
          <w:p w14:paraId="58DFFFA0"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分包</w:t>
            </w:r>
          </w:p>
        </w:tc>
        <w:tc>
          <w:tcPr>
            <w:tcW w:w="6803" w:type="dxa"/>
            <w:vAlign w:val="center"/>
          </w:tcPr>
          <w:p w14:paraId="245E75D8" w14:textId="77777777" w:rsidR="00211B36" w:rsidRPr="00F951E1" w:rsidRDefault="00000000">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380548103"/>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 xml:space="preserve"> A</w:t>
            </w:r>
            <w:r w:rsidR="00340E6C" w:rsidRPr="00F951E1">
              <w:rPr>
                <w:rFonts w:ascii="Calibri" w:eastAsia="仿宋" w:hAnsi="Calibri" w:cs="宋体" w:hint="eastAsia"/>
                <w:sz w:val="24"/>
              </w:rPr>
              <w:t>同意将非主体、非关键性的</w:t>
            </w:r>
            <w:r w:rsidR="00340E6C" w:rsidRPr="00F951E1">
              <w:rPr>
                <w:rFonts w:ascii="Calibri" w:eastAsia="仿宋" w:hAnsi="Calibri" w:cs="宋体" w:hint="eastAsia"/>
                <w:b/>
                <w:bCs/>
                <w:sz w:val="24"/>
                <w:u w:val="single"/>
              </w:rPr>
              <w:t>绩效考评计算服务</w:t>
            </w:r>
            <w:r w:rsidR="00340E6C" w:rsidRPr="00F951E1">
              <w:rPr>
                <w:rFonts w:ascii="Calibri" w:eastAsia="仿宋" w:hAnsi="Calibri" w:cs="宋体" w:hint="eastAsia"/>
                <w:sz w:val="24"/>
              </w:rPr>
              <w:t>工作分包。</w:t>
            </w:r>
          </w:p>
          <w:p w14:paraId="4912D362" w14:textId="77777777" w:rsidR="00211B36" w:rsidRPr="00F951E1" w:rsidRDefault="00000000">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460883422"/>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 xml:space="preserve"> B</w:t>
            </w:r>
            <w:r w:rsidR="00340E6C" w:rsidRPr="00F951E1">
              <w:rPr>
                <w:rFonts w:ascii="Calibri" w:eastAsia="仿宋" w:hAnsi="Calibri" w:cs="宋体" w:hint="eastAsia"/>
                <w:sz w:val="24"/>
              </w:rPr>
              <w:t>不同意分包。</w:t>
            </w:r>
          </w:p>
          <w:p w14:paraId="65D1141F" w14:textId="77777777" w:rsidR="00211B36" w:rsidRPr="00F951E1" w:rsidRDefault="00340E6C">
            <w:pPr>
              <w:snapToGrid w:val="0"/>
              <w:spacing w:line="360" w:lineRule="auto"/>
              <w:contextualSpacing/>
              <w:rPr>
                <w:rFonts w:ascii="Calibri" w:eastAsia="仿宋" w:hAnsi="Calibri" w:cs="宋体"/>
                <w:sz w:val="24"/>
              </w:rPr>
            </w:pPr>
            <w:r w:rsidRPr="00F951E1">
              <w:rPr>
                <w:rFonts w:ascii="Calibri" w:eastAsia="仿宋" w:hAnsi="Calibri" w:cs="宋体" w:hint="eastAsia"/>
                <w:sz w:val="24"/>
              </w:rPr>
              <w:t>注：不得限制大中型企业向小微企业合理分包。</w:t>
            </w:r>
          </w:p>
        </w:tc>
      </w:tr>
      <w:tr w:rsidR="00463007" w:rsidRPr="00F951E1" w14:paraId="1EA9412E" w14:textId="77777777">
        <w:trPr>
          <w:trHeight w:val="1644"/>
          <w:jc w:val="center"/>
        </w:trPr>
        <w:tc>
          <w:tcPr>
            <w:tcW w:w="629" w:type="dxa"/>
            <w:vAlign w:val="center"/>
          </w:tcPr>
          <w:p w14:paraId="4787F0B0"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5</w:t>
            </w:r>
          </w:p>
        </w:tc>
        <w:tc>
          <w:tcPr>
            <w:tcW w:w="1843" w:type="dxa"/>
            <w:vAlign w:val="center"/>
          </w:tcPr>
          <w:p w14:paraId="4529685A"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开标前答疑会或现场考察</w:t>
            </w:r>
          </w:p>
        </w:tc>
        <w:tc>
          <w:tcPr>
            <w:tcW w:w="6803" w:type="dxa"/>
            <w:vAlign w:val="center"/>
          </w:tcPr>
          <w:p w14:paraId="60952B6C" w14:textId="77777777" w:rsidR="00211B36" w:rsidRPr="00F951E1" w:rsidRDefault="00000000">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419862539"/>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A</w:t>
            </w:r>
            <w:r w:rsidR="00340E6C" w:rsidRPr="00F951E1">
              <w:rPr>
                <w:rFonts w:ascii="Calibri" w:eastAsia="仿宋" w:hAnsi="Calibri" w:cs="宋体" w:hint="eastAsia"/>
                <w:sz w:val="24"/>
              </w:rPr>
              <w:t>不组织。</w:t>
            </w:r>
          </w:p>
          <w:p w14:paraId="0722BF28" w14:textId="77777777" w:rsidR="00211B36" w:rsidRPr="00F951E1" w:rsidRDefault="00000000">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1239944880"/>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B</w:t>
            </w:r>
            <w:r w:rsidR="00340E6C" w:rsidRPr="00F951E1">
              <w:rPr>
                <w:rFonts w:ascii="Calibri" w:eastAsia="仿宋" w:hAnsi="Calibri" w:cs="宋体" w:hint="eastAsia"/>
                <w:kern w:val="0"/>
                <w:sz w:val="24"/>
              </w:rPr>
              <w:t>组织，</w:t>
            </w:r>
            <w:r w:rsidR="00340E6C" w:rsidRPr="00F951E1">
              <w:rPr>
                <w:rFonts w:ascii="Calibri" w:eastAsia="仿宋" w:hAnsi="Calibri" w:cs="宋体" w:hint="eastAsia"/>
                <w:sz w:val="24"/>
              </w:rPr>
              <w:t>时间：</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，地点：</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，联系人：</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，联系方式：</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szCs w:val="20"/>
              </w:rPr>
              <w:t>。</w:t>
            </w:r>
          </w:p>
          <w:p w14:paraId="7E506E30" w14:textId="77777777" w:rsidR="00211B36" w:rsidRPr="00F951E1" w:rsidRDefault="00000000">
            <w:pPr>
              <w:snapToGrid w:val="0"/>
              <w:spacing w:line="360" w:lineRule="auto"/>
              <w:contextualSpacing/>
              <w:rPr>
                <w:rFonts w:ascii="Calibri" w:eastAsia="仿宋" w:hAnsi="Calibri" w:cs="宋体"/>
                <w:sz w:val="24"/>
                <w:szCs w:val="20"/>
              </w:rPr>
            </w:pPr>
            <w:sdt>
              <w:sdtPr>
                <w:rPr>
                  <w:rFonts w:ascii="Calibri" w:eastAsia="仿宋" w:hAnsi="Calibri" w:cs="宋体" w:hint="eastAsia"/>
                  <w:kern w:val="0"/>
                  <w:sz w:val="24"/>
                </w:rPr>
                <w:id w:val="-583065271"/>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C</w:t>
            </w:r>
            <w:r w:rsidR="00340E6C" w:rsidRPr="00F951E1">
              <w:rPr>
                <w:rFonts w:ascii="Calibri" w:eastAsia="仿宋" w:hAnsi="Calibri" w:cs="宋体" w:hint="eastAsia"/>
                <w:kern w:val="0"/>
                <w:sz w:val="24"/>
              </w:rPr>
              <w:t>不统一组织，供应商在获取采购文件后，自行至项目现场考察。</w:t>
            </w:r>
            <w:r w:rsidR="00340E6C" w:rsidRPr="00F951E1">
              <w:rPr>
                <w:rFonts w:ascii="Calibri" w:eastAsia="仿宋" w:hAnsi="Calibri" w:cs="宋体" w:hint="eastAsia"/>
                <w:sz w:val="24"/>
              </w:rPr>
              <w:t>地点：</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，联系人：</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sz w:val="24"/>
              </w:rPr>
              <w:t>，联系方式：</w:t>
            </w:r>
            <w:r w:rsidR="00340E6C" w:rsidRPr="00F951E1">
              <w:rPr>
                <w:rFonts w:ascii="Calibri" w:eastAsia="仿宋" w:hAnsi="Calibri" w:cs="宋体" w:hint="eastAsia"/>
                <w:sz w:val="24"/>
                <w:u w:val="single"/>
              </w:rPr>
              <w:t xml:space="preserve">      </w:t>
            </w:r>
            <w:r w:rsidR="00340E6C" w:rsidRPr="00F951E1">
              <w:rPr>
                <w:rFonts w:ascii="Calibri" w:eastAsia="仿宋" w:hAnsi="Calibri" w:cs="宋体" w:hint="eastAsia"/>
                <w:kern w:val="0"/>
                <w:sz w:val="24"/>
              </w:rPr>
              <w:t>。</w:t>
            </w:r>
          </w:p>
        </w:tc>
      </w:tr>
      <w:tr w:rsidR="00463007" w:rsidRPr="00F951E1" w14:paraId="733270E3" w14:textId="77777777">
        <w:trPr>
          <w:trHeight w:val="2105"/>
          <w:jc w:val="center"/>
        </w:trPr>
        <w:tc>
          <w:tcPr>
            <w:tcW w:w="629" w:type="dxa"/>
            <w:vAlign w:val="center"/>
          </w:tcPr>
          <w:p w14:paraId="5E36430C"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lastRenderedPageBreak/>
              <w:t>6</w:t>
            </w:r>
          </w:p>
        </w:tc>
        <w:tc>
          <w:tcPr>
            <w:tcW w:w="1843" w:type="dxa"/>
            <w:vAlign w:val="center"/>
          </w:tcPr>
          <w:p w14:paraId="62B70C2F"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样品提供</w:t>
            </w:r>
          </w:p>
        </w:tc>
        <w:tc>
          <w:tcPr>
            <w:tcW w:w="6803" w:type="dxa"/>
            <w:vAlign w:val="center"/>
          </w:tcPr>
          <w:p w14:paraId="235B4556" w14:textId="77777777" w:rsidR="00211B36" w:rsidRPr="00F951E1" w:rsidRDefault="00000000">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858002"/>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A</w:t>
            </w:r>
            <w:r w:rsidR="00340E6C" w:rsidRPr="00F951E1">
              <w:rPr>
                <w:rFonts w:ascii="Calibri" w:eastAsia="仿宋" w:hAnsi="Calibri" w:cs="宋体" w:hint="eastAsia"/>
                <w:sz w:val="24"/>
              </w:rPr>
              <w:t>不要求提供。</w:t>
            </w:r>
          </w:p>
          <w:p w14:paraId="0D20CC23" w14:textId="77777777" w:rsidR="00211B36" w:rsidRPr="00F951E1" w:rsidRDefault="00000000">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026831988"/>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B</w:t>
            </w:r>
            <w:r w:rsidR="00340E6C" w:rsidRPr="00F951E1">
              <w:rPr>
                <w:rFonts w:ascii="Calibri" w:eastAsia="仿宋" w:hAnsi="Calibri" w:cs="宋体" w:hint="eastAsia"/>
                <w:kern w:val="0"/>
                <w:sz w:val="24"/>
              </w:rPr>
              <w:t>要求提供，</w:t>
            </w:r>
          </w:p>
          <w:p w14:paraId="3E441682" w14:textId="77777777" w:rsidR="00211B36" w:rsidRPr="00F951E1" w:rsidRDefault="00340E6C">
            <w:pPr>
              <w:snapToGrid w:val="0"/>
              <w:spacing w:line="360" w:lineRule="auto"/>
              <w:contextualSpacing/>
              <w:rPr>
                <w:rFonts w:ascii="Calibri" w:eastAsia="仿宋" w:hAnsi="Calibri"/>
                <w:kern w:val="0"/>
                <w:sz w:val="24"/>
              </w:rPr>
            </w:pPr>
            <w:r w:rsidRPr="00F951E1">
              <w:rPr>
                <w:rFonts w:ascii="Calibri" w:eastAsia="仿宋" w:hAnsi="Calibri" w:hint="eastAsia"/>
                <w:kern w:val="0"/>
                <w:sz w:val="24"/>
              </w:rPr>
              <w:t>（</w:t>
            </w:r>
            <w:r w:rsidRPr="00F951E1">
              <w:rPr>
                <w:rFonts w:ascii="Calibri" w:eastAsia="仿宋" w:hAnsi="Calibri"/>
                <w:kern w:val="0"/>
                <w:sz w:val="24"/>
              </w:rPr>
              <w:t>1</w:t>
            </w:r>
            <w:r w:rsidRPr="00F951E1">
              <w:rPr>
                <w:rFonts w:ascii="Calibri" w:eastAsia="仿宋" w:hAnsi="Calibri" w:hint="eastAsia"/>
                <w:kern w:val="0"/>
                <w:sz w:val="24"/>
              </w:rPr>
              <w:t>）</w:t>
            </w:r>
            <w:r w:rsidRPr="00F951E1">
              <w:rPr>
                <w:rFonts w:ascii="Calibri" w:eastAsia="仿宋" w:hAnsi="Calibri" w:hint="eastAsia"/>
                <w:snapToGrid w:val="0"/>
                <w:kern w:val="28"/>
                <w:sz w:val="24"/>
              </w:rPr>
              <w:t>样品：</w:t>
            </w:r>
            <w:r w:rsidRPr="00F951E1">
              <w:rPr>
                <w:rFonts w:ascii="Calibri" w:eastAsia="仿宋" w:hAnsi="Calibri"/>
                <w:sz w:val="24"/>
                <w:u w:val="single"/>
              </w:rPr>
              <w:t xml:space="preserve">    </w:t>
            </w:r>
            <w:r w:rsidRPr="00F951E1">
              <w:rPr>
                <w:rFonts w:ascii="Calibri" w:eastAsia="仿宋" w:hAnsi="Calibri" w:hint="eastAsia"/>
                <w:kern w:val="0"/>
                <w:sz w:val="24"/>
              </w:rPr>
              <w:t>；</w:t>
            </w:r>
          </w:p>
          <w:p w14:paraId="5520511E" w14:textId="77777777" w:rsidR="00211B36" w:rsidRPr="00F951E1" w:rsidRDefault="00340E6C">
            <w:pPr>
              <w:snapToGrid w:val="0"/>
              <w:spacing w:line="360" w:lineRule="auto"/>
              <w:contextualSpacing/>
              <w:rPr>
                <w:rFonts w:ascii="Calibri" w:eastAsia="仿宋" w:hAnsi="Calibri"/>
                <w:kern w:val="0"/>
                <w:sz w:val="24"/>
              </w:rPr>
            </w:pPr>
            <w:r w:rsidRPr="00F951E1">
              <w:rPr>
                <w:rFonts w:ascii="Calibri" w:eastAsia="仿宋" w:hAnsi="Calibri" w:hint="eastAsia"/>
                <w:kern w:val="0"/>
                <w:sz w:val="24"/>
              </w:rPr>
              <w:t>（</w:t>
            </w:r>
            <w:r w:rsidRPr="00F951E1">
              <w:rPr>
                <w:rFonts w:ascii="Calibri" w:eastAsia="仿宋" w:hAnsi="Calibri"/>
                <w:kern w:val="0"/>
                <w:sz w:val="24"/>
              </w:rPr>
              <w:t>2</w:t>
            </w:r>
            <w:r w:rsidRPr="00F951E1">
              <w:rPr>
                <w:rFonts w:ascii="Calibri" w:eastAsia="仿宋" w:hAnsi="Calibri" w:hint="eastAsia"/>
                <w:kern w:val="0"/>
                <w:sz w:val="24"/>
              </w:rPr>
              <w:t>）</w:t>
            </w:r>
            <w:r w:rsidRPr="00F951E1">
              <w:rPr>
                <w:rFonts w:ascii="Calibri" w:eastAsia="仿宋" w:hAnsi="Calibri" w:hint="eastAsia"/>
                <w:snapToGrid w:val="0"/>
                <w:kern w:val="28"/>
                <w:sz w:val="24"/>
              </w:rPr>
              <w:t>样品制作的标准和要求：</w:t>
            </w:r>
            <w:r w:rsidRPr="00F951E1">
              <w:rPr>
                <w:rFonts w:ascii="Calibri" w:eastAsia="仿宋" w:hAnsi="Calibri"/>
                <w:sz w:val="24"/>
                <w:u w:val="single"/>
              </w:rPr>
              <w:t xml:space="preserve">    </w:t>
            </w:r>
            <w:r w:rsidRPr="00F951E1">
              <w:rPr>
                <w:rFonts w:ascii="Calibri" w:eastAsia="仿宋" w:hAnsi="Calibri" w:hint="eastAsia"/>
                <w:kern w:val="0"/>
                <w:sz w:val="24"/>
              </w:rPr>
              <w:t>；</w:t>
            </w:r>
          </w:p>
          <w:p w14:paraId="53D4C836" w14:textId="77777777" w:rsidR="00211B36" w:rsidRPr="00F951E1" w:rsidRDefault="00340E6C">
            <w:pPr>
              <w:snapToGrid w:val="0"/>
              <w:spacing w:line="360" w:lineRule="auto"/>
              <w:contextualSpacing/>
              <w:rPr>
                <w:rFonts w:ascii="Calibri" w:eastAsia="仿宋" w:hAnsi="Calibri"/>
                <w:kern w:val="0"/>
                <w:sz w:val="24"/>
              </w:rPr>
            </w:pPr>
            <w:r w:rsidRPr="00F951E1">
              <w:rPr>
                <w:rFonts w:ascii="Calibri" w:eastAsia="仿宋" w:hAnsi="Calibri" w:hint="eastAsia"/>
                <w:kern w:val="0"/>
                <w:sz w:val="24"/>
              </w:rPr>
              <w:t>（</w:t>
            </w:r>
            <w:r w:rsidRPr="00F951E1">
              <w:rPr>
                <w:rFonts w:ascii="Calibri" w:eastAsia="仿宋" w:hAnsi="Calibri"/>
                <w:kern w:val="0"/>
                <w:sz w:val="24"/>
              </w:rPr>
              <w:t>3</w:t>
            </w:r>
            <w:r w:rsidRPr="00F951E1">
              <w:rPr>
                <w:rFonts w:ascii="Calibri" w:eastAsia="仿宋" w:hAnsi="Calibri" w:hint="eastAsia"/>
                <w:kern w:val="0"/>
                <w:sz w:val="24"/>
              </w:rPr>
              <w:t>）样品的评审方法以及评审标准</w:t>
            </w:r>
            <w:r w:rsidRPr="00F951E1">
              <w:rPr>
                <w:rFonts w:ascii="Calibri" w:eastAsia="仿宋" w:hAnsi="Calibri" w:hint="eastAsia"/>
                <w:snapToGrid w:val="0"/>
                <w:kern w:val="28"/>
                <w:sz w:val="24"/>
              </w:rPr>
              <w:t>：详见</w:t>
            </w:r>
            <w:r w:rsidRPr="00F951E1">
              <w:rPr>
                <w:rFonts w:ascii="Calibri" w:eastAsia="仿宋" w:hAnsi="Calibri" w:hint="eastAsia"/>
                <w:sz w:val="24"/>
                <w:u w:val="single"/>
              </w:rPr>
              <w:t>评标办法</w:t>
            </w:r>
            <w:r w:rsidRPr="00F951E1">
              <w:rPr>
                <w:rFonts w:ascii="Calibri" w:eastAsia="仿宋" w:hAnsi="Calibri" w:hint="eastAsia"/>
                <w:kern w:val="0"/>
                <w:sz w:val="24"/>
              </w:rPr>
              <w:t>；</w:t>
            </w:r>
          </w:p>
          <w:p w14:paraId="25119111" w14:textId="77777777" w:rsidR="00211B36" w:rsidRPr="00F951E1" w:rsidRDefault="00340E6C">
            <w:pPr>
              <w:snapToGrid w:val="0"/>
              <w:spacing w:line="360" w:lineRule="auto"/>
              <w:contextualSpacing/>
              <w:rPr>
                <w:rFonts w:ascii="Calibri" w:eastAsia="仿宋" w:hAnsi="Calibri"/>
                <w:kern w:val="0"/>
                <w:sz w:val="24"/>
              </w:rPr>
            </w:pPr>
            <w:r w:rsidRPr="00F951E1">
              <w:rPr>
                <w:rFonts w:ascii="Calibri" w:eastAsia="仿宋" w:hAnsi="Calibri" w:hint="eastAsia"/>
                <w:kern w:val="0"/>
                <w:sz w:val="24"/>
              </w:rPr>
              <w:t>（</w:t>
            </w:r>
            <w:r w:rsidRPr="00F951E1">
              <w:rPr>
                <w:rFonts w:ascii="Calibri" w:eastAsia="仿宋" w:hAnsi="Calibri"/>
                <w:kern w:val="0"/>
                <w:sz w:val="24"/>
              </w:rPr>
              <w:t>4</w:t>
            </w:r>
            <w:r w:rsidRPr="00F951E1">
              <w:rPr>
                <w:rFonts w:ascii="Calibri" w:eastAsia="仿宋" w:hAnsi="Calibri" w:hint="eastAsia"/>
                <w:kern w:val="0"/>
                <w:sz w:val="24"/>
              </w:rPr>
              <w:t>）是否需要随样品提交检测报告：</w:t>
            </w:r>
            <w:r w:rsidRPr="00F951E1">
              <w:rPr>
                <w:rFonts w:ascii="Segoe UI Symbol" w:eastAsia="仿宋" w:hAnsi="Segoe UI Symbol" w:cs="Segoe UI Symbol"/>
                <w:kern w:val="0"/>
                <w:sz w:val="24"/>
              </w:rPr>
              <w:t>☐</w:t>
            </w:r>
            <w:r w:rsidRPr="00F951E1">
              <w:rPr>
                <w:rFonts w:ascii="Calibri" w:eastAsia="仿宋" w:hAnsi="Calibri" w:hint="eastAsia"/>
                <w:kern w:val="0"/>
                <w:sz w:val="24"/>
              </w:rPr>
              <w:t>否；</w:t>
            </w:r>
            <w:r w:rsidRPr="00F951E1">
              <w:rPr>
                <w:rFonts w:ascii="Segoe UI Symbol" w:eastAsia="仿宋" w:hAnsi="Segoe UI Symbol" w:cs="Segoe UI Symbol"/>
                <w:kern w:val="0"/>
                <w:sz w:val="24"/>
              </w:rPr>
              <w:t>☐</w:t>
            </w:r>
            <w:r w:rsidRPr="00F951E1">
              <w:rPr>
                <w:rFonts w:ascii="Calibri" w:eastAsia="仿宋" w:hAnsi="Calibri" w:hint="eastAsia"/>
                <w:kern w:val="0"/>
                <w:sz w:val="24"/>
              </w:rPr>
              <w:t>是，检测机构的要求</w:t>
            </w:r>
            <w:r w:rsidRPr="00F951E1">
              <w:rPr>
                <w:rFonts w:ascii="Calibri" w:eastAsia="仿宋" w:hAnsi="Calibri" w:hint="eastAsia"/>
                <w:sz w:val="24"/>
              </w:rPr>
              <w:t>：</w:t>
            </w:r>
            <w:r w:rsidRPr="00F951E1">
              <w:rPr>
                <w:rFonts w:ascii="Calibri" w:eastAsia="仿宋" w:hAnsi="Calibri"/>
                <w:sz w:val="24"/>
                <w:u w:val="single"/>
              </w:rPr>
              <w:t xml:space="preserve">    </w:t>
            </w:r>
            <w:r w:rsidRPr="00F951E1">
              <w:rPr>
                <w:rFonts w:ascii="Calibri" w:eastAsia="仿宋" w:hAnsi="Calibri" w:hint="eastAsia"/>
                <w:kern w:val="0"/>
                <w:sz w:val="24"/>
              </w:rPr>
              <w:t>；检测内容</w:t>
            </w:r>
            <w:r w:rsidRPr="00F951E1">
              <w:rPr>
                <w:rFonts w:ascii="Calibri" w:eastAsia="仿宋" w:hAnsi="Calibri" w:hint="eastAsia"/>
                <w:sz w:val="24"/>
              </w:rPr>
              <w:t>：</w:t>
            </w:r>
            <w:r w:rsidRPr="00F951E1">
              <w:rPr>
                <w:rFonts w:ascii="Calibri" w:eastAsia="仿宋" w:hAnsi="Calibri"/>
                <w:sz w:val="24"/>
                <w:u w:val="single"/>
              </w:rPr>
              <w:t xml:space="preserve">    </w:t>
            </w:r>
            <w:r w:rsidRPr="00F951E1">
              <w:rPr>
                <w:rFonts w:ascii="Calibri" w:eastAsia="仿宋" w:hAnsi="Calibri" w:hint="eastAsia"/>
                <w:kern w:val="0"/>
                <w:sz w:val="24"/>
              </w:rPr>
              <w:t>。</w:t>
            </w:r>
          </w:p>
          <w:p w14:paraId="2DF6FDA9" w14:textId="77777777" w:rsidR="00211B36" w:rsidRPr="00F951E1" w:rsidRDefault="00340E6C">
            <w:pPr>
              <w:snapToGrid w:val="0"/>
              <w:spacing w:line="360" w:lineRule="auto"/>
              <w:contextualSpacing/>
              <w:rPr>
                <w:rFonts w:ascii="Calibri" w:eastAsia="仿宋" w:hAnsi="Calibri"/>
                <w:sz w:val="24"/>
              </w:rPr>
            </w:pPr>
            <w:r w:rsidRPr="00F951E1">
              <w:rPr>
                <w:rFonts w:ascii="Calibri" w:eastAsia="仿宋" w:hAnsi="Calibri" w:hint="eastAsia"/>
                <w:sz w:val="24"/>
              </w:rPr>
              <w:t>（</w:t>
            </w:r>
            <w:r w:rsidRPr="00F951E1">
              <w:rPr>
                <w:rFonts w:ascii="Calibri" w:eastAsia="仿宋" w:hAnsi="Calibri"/>
                <w:sz w:val="24"/>
              </w:rPr>
              <w:t>5</w:t>
            </w:r>
            <w:r w:rsidRPr="00F951E1">
              <w:rPr>
                <w:rFonts w:ascii="Calibri" w:eastAsia="仿宋" w:hAnsi="Calibri" w:hint="eastAsia"/>
                <w:sz w:val="24"/>
              </w:rPr>
              <w:t>）提供样品的时间：</w:t>
            </w:r>
            <w:r w:rsidRPr="00F951E1">
              <w:rPr>
                <w:rFonts w:ascii="Calibri" w:eastAsia="仿宋" w:hAnsi="Calibri"/>
                <w:sz w:val="24"/>
                <w:u w:val="single"/>
              </w:rPr>
              <w:t xml:space="preserve">    </w:t>
            </w:r>
            <w:r w:rsidRPr="00F951E1">
              <w:rPr>
                <w:rFonts w:ascii="Calibri" w:eastAsia="仿宋" w:hAnsi="Calibri" w:hint="eastAsia"/>
                <w:kern w:val="0"/>
                <w:sz w:val="24"/>
              </w:rPr>
              <w:t>；地点：</w:t>
            </w:r>
            <w:r w:rsidRPr="00F951E1">
              <w:rPr>
                <w:rFonts w:ascii="Calibri" w:eastAsia="仿宋" w:hAnsi="Calibri"/>
                <w:sz w:val="24"/>
                <w:u w:val="single"/>
              </w:rPr>
              <w:t xml:space="preserve">    </w:t>
            </w:r>
            <w:r w:rsidRPr="00F951E1">
              <w:rPr>
                <w:rFonts w:ascii="Calibri" w:eastAsia="仿宋" w:hAnsi="Calibri" w:hint="eastAsia"/>
                <w:kern w:val="0"/>
                <w:sz w:val="24"/>
              </w:rPr>
              <w:t>；联系人</w:t>
            </w:r>
            <w:r w:rsidRPr="00F951E1">
              <w:rPr>
                <w:rFonts w:ascii="Calibri" w:eastAsia="仿宋" w:hAnsi="Calibri" w:hint="eastAsia"/>
                <w:sz w:val="24"/>
              </w:rPr>
              <w:t>：</w:t>
            </w:r>
            <w:r w:rsidRPr="00F951E1">
              <w:rPr>
                <w:rFonts w:ascii="Calibri" w:eastAsia="仿宋" w:hAnsi="Calibri"/>
                <w:sz w:val="24"/>
                <w:u w:val="single"/>
              </w:rPr>
              <w:t xml:space="preserve">   </w:t>
            </w:r>
            <w:r w:rsidRPr="00F951E1">
              <w:rPr>
                <w:rFonts w:ascii="Calibri" w:eastAsia="仿宋" w:hAnsi="Calibri" w:hint="eastAsia"/>
                <w:sz w:val="24"/>
              </w:rPr>
              <w:t>，</w:t>
            </w:r>
            <w:r w:rsidRPr="00F951E1">
              <w:rPr>
                <w:rFonts w:ascii="Calibri" w:eastAsia="仿宋" w:hAnsi="Calibri" w:hint="eastAsia"/>
                <w:kern w:val="28"/>
                <w:sz w:val="24"/>
              </w:rPr>
              <w:t>联系电话：</w:t>
            </w:r>
            <w:r w:rsidRPr="00F951E1">
              <w:rPr>
                <w:rFonts w:ascii="Calibri" w:eastAsia="仿宋" w:hAnsi="Calibri"/>
                <w:sz w:val="24"/>
                <w:u w:val="single"/>
              </w:rPr>
              <w:t xml:space="preserve">    </w:t>
            </w:r>
            <w:r w:rsidRPr="00F951E1">
              <w:rPr>
                <w:rFonts w:ascii="Calibri" w:eastAsia="仿宋" w:hAnsi="Calibri" w:hint="eastAsia"/>
                <w:sz w:val="24"/>
              </w:rPr>
              <w:t>。请投标人在上述时间内提供样品并按规定位置安装完毕。超过截止时间的，采购人或采购代理机构将不予接收，并将清场并封闭样品现场。</w:t>
            </w:r>
          </w:p>
          <w:p w14:paraId="776E16FB" w14:textId="77777777" w:rsidR="00211B36" w:rsidRPr="00F951E1" w:rsidRDefault="00340E6C">
            <w:pPr>
              <w:snapToGrid w:val="0"/>
              <w:spacing w:line="360" w:lineRule="auto"/>
              <w:contextualSpacing/>
              <w:rPr>
                <w:rFonts w:ascii="Calibri" w:eastAsia="仿宋" w:hAnsi="Calibri"/>
                <w:sz w:val="24"/>
              </w:rPr>
            </w:pPr>
            <w:r w:rsidRPr="00F951E1">
              <w:rPr>
                <w:rFonts w:ascii="Calibri" w:eastAsia="仿宋" w:hAnsi="Calibri" w:hint="eastAsia"/>
                <w:sz w:val="24"/>
              </w:rPr>
              <w:t>（</w:t>
            </w:r>
            <w:r w:rsidRPr="00F951E1">
              <w:rPr>
                <w:rFonts w:ascii="Calibri" w:eastAsia="仿宋" w:hAnsi="Calibri"/>
                <w:sz w:val="24"/>
              </w:rPr>
              <w:t>6</w:t>
            </w:r>
            <w:r w:rsidRPr="00F951E1">
              <w:rPr>
                <w:rFonts w:ascii="Calibri" w:eastAsia="仿宋" w:hAnsi="Calibri" w:hint="eastAsia"/>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5748C2D" w14:textId="77777777" w:rsidR="00211B36" w:rsidRPr="00F951E1" w:rsidRDefault="00340E6C">
            <w:pPr>
              <w:snapToGrid w:val="0"/>
              <w:spacing w:line="360" w:lineRule="auto"/>
              <w:contextualSpacing/>
              <w:rPr>
                <w:rFonts w:ascii="Calibri" w:eastAsia="仿宋" w:hAnsi="Calibri" w:cs="宋体"/>
                <w:b/>
                <w:sz w:val="24"/>
              </w:rPr>
            </w:pPr>
            <w:r w:rsidRPr="00F951E1">
              <w:rPr>
                <w:rFonts w:ascii="Calibri" w:eastAsia="仿宋" w:hAnsi="Calibri" w:hint="eastAsia"/>
                <w:sz w:val="24"/>
              </w:rPr>
              <w:t>（</w:t>
            </w:r>
            <w:r w:rsidRPr="00F951E1">
              <w:rPr>
                <w:rFonts w:ascii="Calibri" w:eastAsia="仿宋" w:hAnsi="Calibri" w:hint="eastAsia"/>
                <w:sz w:val="24"/>
              </w:rPr>
              <w:t>7</w:t>
            </w:r>
            <w:r w:rsidRPr="00F951E1">
              <w:rPr>
                <w:rFonts w:ascii="Calibri" w:eastAsia="仿宋" w:hAnsi="Calibri" w:hint="eastAsia"/>
                <w:sz w:val="24"/>
              </w:rPr>
              <w:t>）制作、运输、安装和保管样品所发生的一切费用由投标人自理。</w:t>
            </w:r>
          </w:p>
        </w:tc>
      </w:tr>
      <w:tr w:rsidR="00463007" w:rsidRPr="00F951E1" w14:paraId="46FED008" w14:textId="77777777">
        <w:trPr>
          <w:trHeight w:val="567"/>
          <w:jc w:val="center"/>
        </w:trPr>
        <w:tc>
          <w:tcPr>
            <w:tcW w:w="629" w:type="dxa"/>
            <w:vAlign w:val="center"/>
          </w:tcPr>
          <w:p w14:paraId="7121ACCC"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7</w:t>
            </w:r>
          </w:p>
        </w:tc>
        <w:tc>
          <w:tcPr>
            <w:tcW w:w="1843" w:type="dxa"/>
            <w:vAlign w:val="center"/>
          </w:tcPr>
          <w:p w14:paraId="33EF0386" w14:textId="77777777" w:rsidR="00211B36" w:rsidRPr="00F951E1" w:rsidRDefault="00340E6C">
            <w:pPr>
              <w:snapToGrid w:val="0"/>
              <w:jc w:val="center"/>
              <w:rPr>
                <w:rFonts w:ascii="Calibri" w:eastAsia="仿宋" w:hAnsi="Calibri" w:cs="宋体"/>
                <w:bCs/>
                <w:sz w:val="24"/>
              </w:rPr>
            </w:pPr>
            <w:r w:rsidRPr="00F951E1">
              <w:rPr>
                <w:rFonts w:ascii="Calibri" w:eastAsia="仿宋" w:hAnsi="Calibri" w:cs="宋体" w:hint="eastAsia"/>
                <w:b/>
                <w:sz w:val="24"/>
              </w:rPr>
              <w:t>方案讲解演示</w:t>
            </w:r>
          </w:p>
        </w:tc>
        <w:tc>
          <w:tcPr>
            <w:tcW w:w="6803" w:type="dxa"/>
            <w:vAlign w:val="center"/>
          </w:tcPr>
          <w:p w14:paraId="7366F76E" w14:textId="77777777" w:rsidR="00211B36" w:rsidRPr="00F951E1" w:rsidRDefault="00000000">
            <w:pPr>
              <w:snapToGrid w:val="0"/>
              <w:spacing w:line="360" w:lineRule="auto"/>
              <w:contextualSpacing/>
              <w:rPr>
                <w:rFonts w:ascii="Calibri" w:eastAsia="仿宋" w:hAnsi="Calibri" w:cs="宋体"/>
                <w:sz w:val="24"/>
              </w:rPr>
            </w:pPr>
            <w:sdt>
              <w:sdtPr>
                <w:rPr>
                  <w:rFonts w:ascii="Calibri" w:eastAsia="仿宋" w:hAnsi="Calibri" w:cs="宋体" w:hint="eastAsia"/>
                  <w:kern w:val="0"/>
                  <w:sz w:val="24"/>
                </w:rPr>
                <w:id w:val="-1604487008"/>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kern w:val="0"/>
                <w:sz w:val="24"/>
              </w:rPr>
              <w:t>A</w:t>
            </w:r>
            <w:r w:rsidR="00340E6C" w:rsidRPr="00F951E1">
              <w:rPr>
                <w:rFonts w:ascii="Calibri" w:eastAsia="仿宋" w:hAnsi="Calibri" w:cs="宋体" w:hint="eastAsia"/>
                <w:sz w:val="24"/>
              </w:rPr>
              <w:t>不组织。</w:t>
            </w:r>
          </w:p>
          <w:p w14:paraId="701A18D1" w14:textId="77777777" w:rsidR="00211B36" w:rsidRPr="00F951E1" w:rsidRDefault="00000000">
            <w:pPr>
              <w:snapToGrid w:val="0"/>
              <w:spacing w:line="360" w:lineRule="auto"/>
              <w:contextualSpacing/>
              <w:rPr>
                <w:rFonts w:ascii="Calibri" w:eastAsia="仿宋" w:hAnsi="Calibri" w:cs="宋体"/>
                <w:kern w:val="0"/>
                <w:sz w:val="24"/>
              </w:rPr>
            </w:pPr>
            <w:sdt>
              <w:sdtPr>
                <w:rPr>
                  <w:rFonts w:ascii="Calibri" w:eastAsia="仿宋" w:hAnsi="Calibri" w:cs="宋体" w:hint="eastAsia"/>
                  <w:kern w:val="0"/>
                  <w:sz w:val="24"/>
                </w:rPr>
                <w:id w:val="1174071719"/>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kern w:val="0"/>
                <w:sz w:val="24"/>
              </w:rPr>
              <w:t>B</w:t>
            </w:r>
            <w:r w:rsidR="00340E6C" w:rsidRPr="00F951E1">
              <w:rPr>
                <w:rFonts w:ascii="Calibri" w:eastAsia="仿宋" w:hAnsi="Calibri" w:cs="宋体" w:hint="eastAsia"/>
                <w:kern w:val="0"/>
                <w:sz w:val="24"/>
              </w:rPr>
              <w:t>组织。</w:t>
            </w:r>
          </w:p>
          <w:p w14:paraId="3436FDB1" w14:textId="77777777" w:rsidR="00211B36" w:rsidRPr="00F951E1" w:rsidRDefault="00340E6C">
            <w:pPr>
              <w:snapToGrid w:val="0"/>
              <w:spacing w:line="360" w:lineRule="auto"/>
              <w:contextualSpacing/>
              <w:rPr>
                <w:rFonts w:ascii="Calibri" w:eastAsia="仿宋" w:hAnsi="Calibri" w:cs="宋体"/>
                <w:kern w:val="0"/>
                <w:sz w:val="24"/>
              </w:rPr>
            </w:pPr>
            <w:r w:rsidRPr="00F951E1">
              <w:rPr>
                <w:rFonts w:ascii="Calibri" w:eastAsia="仿宋" w:hAnsi="Calibri" w:cs="宋体" w:hint="eastAsia"/>
                <w:kern w:val="0"/>
                <w:sz w:val="24"/>
              </w:rPr>
              <w:t>（</w:t>
            </w:r>
            <w:r w:rsidRPr="00F951E1">
              <w:rPr>
                <w:rFonts w:ascii="Calibri" w:eastAsia="仿宋" w:hAnsi="Calibri" w:cs="宋体" w:hint="eastAsia"/>
                <w:kern w:val="0"/>
                <w:sz w:val="24"/>
              </w:rPr>
              <w:t>1</w:t>
            </w:r>
            <w:r w:rsidRPr="00F951E1">
              <w:rPr>
                <w:rFonts w:ascii="Calibri" w:eastAsia="仿宋" w:hAnsi="Calibri" w:cs="宋体" w:hint="eastAsia"/>
                <w:kern w:val="0"/>
                <w:sz w:val="24"/>
              </w:rPr>
              <w:t>）在评标时安排每个投标人进行方案讲解演示。每个投标人时间不超过</w:t>
            </w:r>
            <w:r w:rsidRPr="00F951E1">
              <w:rPr>
                <w:rFonts w:ascii="Calibri" w:eastAsia="仿宋" w:hAnsi="Calibri" w:cs="宋体" w:hint="eastAsia"/>
                <w:kern w:val="0"/>
                <w:sz w:val="24"/>
                <w:u w:val="single"/>
              </w:rPr>
              <w:t>20</w:t>
            </w:r>
            <w:r w:rsidRPr="00F951E1">
              <w:rPr>
                <w:rFonts w:ascii="Calibri" w:eastAsia="仿宋" w:hAnsi="Calibri" w:cs="宋体" w:hint="eastAsia"/>
                <w:kern w:val="0"/>
                <w:sz w:val="24"/>
              </w:rPr>
              <w:t>分钟，讲解次序以投标文件解密时间先后次序为准，讲解演示人员不超过</w:t>
            </w:r>
            <w:r w:rsidRPr="00F951E1">
              <w:rPr>
                <w:rFonts w:ascii="Calibri" w:eastAsia="仿宋" w:hAnsi="Calibri" w:cs="宋体"/>
                <w:kern w:val="0"/>
                <w:sz w:val="24"/>
                <w:u w:val="single"/>
              </w:rPr>
              <w:t>3</w:t>
            </w:r>
            <w:r w:rsidRPr="00F951E1">
              <w:rPr>
                <w:rFonts w:ascii="Calibri" w:eastAsia="仿宋" w:hAnsi="Calibri" w:cs="宋体" w:hint="eastAsia"/>
                <w:kern w:val="0"/>
                <w:sz w:val="24"/>
              </w:rPr>
              <w:t>人。讲解演示结束后按要求解答评标委员会提问。</w:t>
            </w:r>
          </w:p>
          <w:p w14:paraId="3CAF3B34" w14:textId="77777777" w:rsidR="00211B36" w:rsidRPr="00F951E1" w:rsidRDefault="00340E6C">
            <w:pPr>
              <w:snapToGrid w:val="0"/>
              <w:spacing w:line="360" w:lineRule="auto"/>
              <w:contextualSpacing/>
              <w:rPr>
                <w:rFonts w:ascii="Calibri" w:eastAsia="仿宋" w:hAnsi="Calibri" w:cs="宋体"/>
                <w:kern w:val="0"/>
                <w:sz w:val="24"/>
              </w:rPr>
            </w:pPr>
            <w:r w:rsidRPr="00F951E1">
              <w:rPr>
                <w:rFonts w:ascii="Calibri" w:eastAsia="仿宋" w:hAnsi="Calibri" w:cs="宋体" w:hint="eastAsia"/>
                <w:kern w:val="0"/>
                <w:sz w:val="24"/>
              </w:rPr>
              <w:t>（</w:t>
            </w:r>
            <w:r w:rsidRPr="00F951E1">
              <w:rPr>
                <w:rFonts w:ascii="Calibri" w:eastAsia="仿宋" w:hAnsi="Calibri" w:cs="宋体" w:hint="eastAsia"/>
                <w:kern w:val="0"/>
                <w:sz w:val="24"/>
              </w:rPr>
              <w:t>2</w:t>
            </w:r>
            <w:r w:rsidRPr="00F951E1">
              <w:rPr>
                <w:rFonts w:ascii="Calibri" w:eastAsia="仿宋" w:hAnsi="Calibri" w:cs="宋体" w:hint="eastAsia"/>
                <w:kern w:val="0"/>
                <w:sz w:val="24"/>
              </w:rPr>
              <w:t>）方案讲解演示可选择以下其中一种方式：</w:t>
            </w:r>
          </w:p>
          <w:p w14:paraId="297F13CE" w14:textId="77777777" w:rsidR="00211B36" w:rsidRPr="00F951E1" w:rsidRDefault="00000000">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742374729"/>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hint="eastAsia"/>
                <w:b/>
                <w:bCs/>
                <w:kern w:val="0"/>
                <w:sz w:val="24"/>
              </w:rPr>
              <w:t>方式一：</w:t>
            </w:r>
            <w:r w:rsidR="00340E6C" w:rsidRPr="00F951E1">
              <w:rPr>
                <w:rFonts w:ascii="Calibri" w:eastAsia="仿宋" w:hAnsi="Calibri" w:hint="eastAsia"/>
                <w:kern w:val="0"/>
                <w:sz w:val="24"/>
              </w:rPr>
              <w:t>政采云平台在线讲解演示。政采云平台在线讲解需投标人根据政采云平台操作要求做好准备工作，提前完善软硬件配置环境。</w:t>
            </w:r>
          </w:p>
          <w:p w14:paraId="0B279E7B" w14:textId="77777777" w:rsidR="00211B36" w:rsidRPr="00F951E1" w:rsidRDefault="00000000">
            <w:pPr>
              <w:snapToGrid w:val="0"/>
              <w:spacing w:line="360" w:lineRule="auto"/>
              <w:contextualSpacing/>
              <w:rPr>
                <w:rFonts w:ascii="Calibri" w:eastAsia="仿宋" w:hAnsi="Calibri"/>
                <w:kern w:val="0"/>
                <w:sz w:val="24"/>
              </w:rPr>
            </w:pPr>
            <w:sdt>
              <w:sdtPr>
                <w:rPr>
                  <w:rFonts w:ascii="Calibri" w:eastAsia="仿宋" w:hAnsi="Calibri" w:cs="宋体" w:hint="eastAsia"/>
                  <w:kern w:val="0"/>
                  <w:sz w:val="24"/>
                </w:rPr>
                <w:id w:val="334425855"/>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hint="eastAsia"/>
                <w:b/>
                <w:bCs/>
                <w:kern w:val="0"/>
                <w:sz w:val="24"/>
              </w:rPr>
              <w:t>方式二：</w:t>
            </w:r>
            <w:r w:rsidR="00340E6C" w:rsidRPr="00F951E1">
              <w:rPr>
                <w:rFonts w:ascii="Calibri" w:eastAsia="仿宋" w:hAnsi="Calibri" w:hint="eastAsia"/>
                <w:kern w:val="0"/>
                <w:sz w:val="24"/>
              </w:rPr>
              <w:t>代理机构评标场所</w:t>
            </w:r>
            <w:r w:rsidR="00340E6C" w:rsidRPr="00F951E1">
              <w:rPr>
                <w:rFonts w:ascii="Calibri" w:eastAsia="仿宋" w:hAnsi="Calibri" w:cs="仿宋" w:hint="eastAsia"/>
                <w:kern w:val="0"/>
                <w:sz w:val="24"/>
              </w:rPr>
              <w:t>现场讲解演示。</w:t>
            </w:r>
            <w:r w:rsidR="00340E6C" w:rsidRPr="00F951E1">
              <w:rPr>
                <w:rFonts w:ascii="Calibri" w:eastAsia="仿宋" w:hAnsi="Calibri" w:hint="eastAsia"/>
                <w:kern w:val="0"/>
                <w:sz w:val="24"/>
              </w:rPr>
              <w:t>现场讲解地点为</w:t>
            </w:r>
            <w:r w:rsidR="00340E6C" w:rsidRPr="00F951E1">
              <w:rPr>
                <w:rFonts w:ascii="Calibri" w:eastAsia="仿宋" w:hAnsi="Calibri"/>
                <w:sz w:val="24"/>
                <w:u w:val="single"/>
              </w:rPr>
              <w:t xml:space="preserve">    </w:t>
            </w:r>
            <w:r w:rsidR="00340E6C" w:rsidRPr="00F951E1">
              <w:rPr>
                <w:rFonts w:ascii="Calibri" w:eastAsia="仿宋" w:hAnsi="Calibri" w:hint="eastAsia"/>
                <w:kern w:val="0"/>
                <w:sz w:val="24"/>
              </w:rPr>
              <w:t>，讲解演示所用电脑等设备由投标人自备。现场讲解演示</w:t>
            </w:r>
            <w:r w:rsidR="00340E6C" w:rsidRPr="00F951E1">
              <w:rPr>
                <w:rFonts w:ascii="Calibri" w:eastAsia="仿宋" w:hAnsi="Calibri" w:hint="eastAsia"/>
                <w:kern w:val="0"/>
                <w:sz w:val="24"/>
              </w:rPr>
              <w:lastRenderedPageBreak/>
              <w:t>人员进场时提供讲解人员名单（加盖公章）及身份证明，否则不得讲解演示。</w:t>
            </w:r>
          </w:p>
          <w:p w14:paraId="05847EBD" w14:textId="77777777" w:rsidR="00211B36" w:rsidRPr="00F951E1" w:rsidRDefault="00340E6C">
            <w:pPr>
              <w:snapToGrid w:val="0"/>
              <w:spacing w:line="360" w:lineRule="auto"/>
              <w:contextualSpacing/>
              <w:rPr>
                <w:rFonts w:ascii="Calibri" w:eastAsia="仿宋" w:hAnsi="Calibri" w:cs="宋体"/>
                <w:b/>
                <w:kern w:val="0"/>
                <w:sz w:val="24"/>
                <w:lang w:val="zh-CN"/>
              </w:rPr>
            </w:pPr>
            <w:r w:rsidRPr="00F951E1">
              <w:rPr>
                <w:rFonts w:ascii="Calibri" w:eastAsia="仿宋" w:hAnsi="Calibri"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463007" w:rsidRPr="00F951E1" w14:paraId="0CB83C8C" w14:textId="77777777">
        <w:trPr>
          <w:trHeight w:val="1587"/>
          <w:jc w:val="center"/>
        </w:trPr>
        <w:tc>
          <w:tcPr>
            <w:tcW w:w="629" w:type="dxa"/>
            <w:vMerge w:val="restart"/>
            <w:vAlign w:val="center"/>
          </w:tcPr>
          <w:p w14:paraId="387FA5AA"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lastRenderedPageBreak/>
              <w:t>8</w:t>
            </w:r>
          </w:p>
        </w:tc>
        <w:tc>
          <w:tcPr>
            <w:tcW w:w="1843" w:type="dxa"/>
            <w:vMerge w:val="restart"/>
            <w:vAlign w:val="center"/>
          </w:tcPr>
          <w:p w14:paraId="14032DAC"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投标人应当提供的资格、资信证明文件</w:t>
            </w:r>
          </w:p>
        </w:tc>
        <w:tc>
          <w:tcPr>
            <w:tcW w:w="6803" w:type="dxa"/>
            <w:vAlign w:val="center"/>
          </w:tcPr>
          <w:p w14:paraId="58FBDAD4" w14:textId="77777777" w:rsidR="00211B36" w:rsidRPr="00F951E1" w:rsidRDefault="00340E6C">
            <w:pPr>
              <w:snapToGrid w:val="0"/>
              <w:spacing w:line="360" w:lineRule="auto"/>
              <w:contextualSpacing/>
              <w:rPr>
                <w:rFonts w:ascii="Calibri" w:eastAsia="仿宋" w:hAnsi="Calibri"/>
                <w:sz w:val="24"/>
              </w:rPr>
            </w:pPr>
            <w:r w:rsidRPr="00F951E1">
              <w:rPr>
                <w:rFonts w:ascii="Calibri" w:eastAsia="仿宋" w:hAnsi="Calibri" w:hint="eastAsia"/>
                <w:sz w:val="24"/>
              </w:rPr>
              <w:t>（</w:t>
            </w:r>
            <w:r w:rsidRPr="00F951E1">
              <w:rPr>
                <w:rFonts w:ascii="Calibri" w:eastAsia="仿宋" w:hAnsi="Calibri" w:hint="eastAsia"/>
                <w:sz w:val="24"/>
              </w:rPr>
              <w:t>1</w:t>
            </w:r>
            <w:r w:rsidRPr="00F951E1">
              <w:rPr>
                <w:rFonts w:ascii="Calibri" w:eastAsia="仿宋" w:hAnsi="Calibri" w:hint="eastAsia"/>
                <w:sz w:val="24"/>
              </w:rPr>
              <w:t>）资格证明文件：见招标文件第二部分</w:t>
            </w:r>
            <w:r w:rsidRPr="00F951E1">
              <w:rPr>
                <w:rFonts w:ascii="Calibri" w:eastAsia="仿宋" w:hAnsi="Calibri" w:hint="eastAsia"/>
                <w:sz w:val="24"/>
              </w:rPr>
              <w:t>11.1</w:t>
            </w:r>
            <w:r w:rsidRPr="00F951E1">
              <w:rPr>
                <w:rFonts w:ascii="Calibri" w:eastAsia="仿宋" w:hAnsi="Calibri" w:hint="eastAsia"/>
                <w:sz w:val="24"/>
              </w:rPr>
              <w:t>。</w:t>
            </w:r>
          </w:p>
          <w:p w14:paraId="5106CB76" w14:textId="77777777" w:rsidR="00211B36" w:rsidRPr="00F951E1" w:rsidRDefault="00340E6C">
            <w:pPr>
              <w:snapToGrid w:val="0"/>
              <w:spacing w:line="360" w:lineRule="auto"/>
              <w:contextualSpacing/>
              <w:rPr>
                <w:rFonts w:ascii="Calibri" w:eastAsia="仿宋" w:hAnsi="Calibri" w:cs="宋体"/>
                <w:snapToGrid w:val="0"/>
                <w:kern w:val="0"/>
                <w:szCs w:val="21"/>
              </w:rPr>
            </w:pPr>
            <w:r w:rsidRPr="00F951E1">
              <w:rPr>
                <w:rFonts w:ascii="Calibri" w:eastAsia="仿宋" w:hAnsi="Calibri" w:hint="eastAsia"/>
                <w:sz w:val="24"/>
              </w:rPr>
              <w:t>投标人未提供有效的资格证明文件的，视为投标人不具备招标文件中规定的资格要求，投标无效</w:t>
            </w:r>
            <w:r w:rsidRPr="00F951E1">
              <w:rPr>
                <w:rFonts w:ascii="Calibri" w:eastAsia="仿宋" w:hAnsi="Calibri" w:hint="eastAsia"/>
                <w:kern w:val="0"/>
                <w:sz w:val="24"/>
                <w:lang w:val="zh-CN"/>
              </w:rPr>
              <w:t>。</w:t>
            </w:r>
          </w:p>
        </w:tc>
      </w:tr>
      <w:tr w:rsidR="00463007" w:rsidRPr="00F951E1" w14:paraId="1523527D" w14:textId="77777777">
        <w:trPr>
          <w:trHeight w:val="737"/>
          <w:jc w:val="center"/>
        </w:trPr>
        <w:tc>
          <w:tcPr>
            <w:tcW w:w="629" w:type="dxa"/>
            <w:vMerge/>
            <w:vAlign w:val="center"/>
          </w:tcPr>
          <w:p w14:paraId="12F76FB3" w14:textId="77777777" w:rsidR="00211B36" w:rsidRPr="00F951E1" w:rsidRDefault="00211B36">
            <w:pPr>
              <w:snapToGrid w:val="0"/>
              <w:jc w:val="center"/>
              <w:rPr>
                <w:rFonts w:ascii="Calibri" w:eastAsia="仿宋" w:hAnsi="Calibri" w:cs="宋体"/>
                <w:sz w:val="24"/>
              </w:rPr>
            </w:pPr>
          </w:p>
        </w:tc>
        <w:tc>
          <w:tcPr>
            <w:tcW w:w="1843" w:type="dxa"/>
            <w:vMerge/>
            <w:vAlign w:val="center"/>
          </w:tcPr>
          <w:p w14:paraId="3984D947" w14:textId="77777777" w:rsidR="00211B36" w:rsidRPr="00F951E1" w:rsidRDefault="00211B36">
            <w:pPr>
              <w:snapToGrid w:val="0"/>
              <w:jc w:val="center"/>
              <w:rPr>
                <w:rFonts w:ascii="Calibri" w:eastAsia="仿宋" w:hAnsi="Calibri" w:cs="宋体"/>
                <w:b/>
                <w:sz w:val="24"/>
              </w:rPr>
            </w:pPr>
          </w:p>
        </w:tc>
        <w:tc>
          <w:tcPr>
            <w:tcW w:w="6803" w:type="dxa"/>
            <w:vAlign w:val="center"/>
          </w:tcPr>
          <w:p w14:paraId="38905BED" w14:textId="77777777" w:rsidR="00211B36" w:rsidRPr="00F951E1" w:rsidRDefault="00340E6C">
            <w:pPr>
              <w:snapToGrid w:val="0"/>
              <w:spacing w:line="360" w:lineRule="auto"/>
              <w:contextualSpacing/>
              <w:rPr>
                <w:rFonts w:ascii="Calibri" w:eastAsia="仿宋" w:hAnsi="Calibri" w:cs="宋体"/>
                <w:sz w:val="24"/>
              </w:rPr>
            </w:pPr>
            <w:r w:rsidRPr="00F951E1">
              <w:rPr>
                <w:rFonts w:ascii="Calibri" w:eastAsia="仿宋" w:hAnsi="Calibri" w:hint="eastAsia"/>
                <w:sz w:val="24"/>
              </w:rPr>
              <w:t>（</w:t>
            </w:r>
            <w:r w:rsidRPr="00F951E1">
              <w:rPr>
                <w:rFonts w:ascii="Calibri" w:eastAsia="仿宋" w:hAnsi="Calibri"/>
                <w:sz w:val="24"/>
              </w:rPr>
              <w:t>2</w:t>
            </w:r>
            <w:r w:rsidRPr="00F951E1">
              <w:rPr>
                <w:rFonts w:ascii="Calibri" w:eastAsia="仿宋" w:hAnsi="Calibri" w:hint="eastAsia"/>
                <w:sz w:val="24"/>
              </w:rPr>
              <w:t>）资信证明文件：根据招标文件第四部分评标标准提供。</w:t>
            </w:r>
          </w:p>
        </w:tc>
      </w:tr>
      <w:tr w:rsidR="00463007" w:rsidRPr="00F951E1" w14:paraId="6E70EEB8" w14:textId="77777777">
        <w:trPr>
          <w:trHeight w:val="1984"/>
          <w:jc w:val="center"/>
        </w:trPr>
        <w:tc>
          <w:tcPr>
            <w:tcW w:w="629" w:type="dxa"/>
            <w:vAlign w:val="center"/>
          </w:tcPr>
          <w:p w14:paraId="07205284"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9</w:t>
            </w:r>
          </w:p>
        </w:tc>
        <w:tc>
          <w:tcPr>
            <w:tcW w:w="1843" w:type="dxa"/>
            <w:vAlign w:val="center"/>
          </w:tcPr>
          <w:p w14:paraId="7E0A41E7"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节能产品、环境标志产品</w:t>
            </w:r>
          </w:p>
        </w:tc>
        <w:tc>
          <w:tcPr>
            <w:tcW w:w="6803" w:type="dxa"/>
            <w:vAlign w:val="center"/>
          </w:tcPr>
          <w:p w14:paraId="6A8F44B5" w14:textId="77777777" w:rsidR="00211B36" w:rsidRPr="00F951E1" w:rsidRDefault="00340E6C">
            <w:pPr>
              <w:spacing w:line="360" w:lineRule="auto"/>
              <w:rPr>
                <w:rFonts w:ascii="Calibri" w:eastAsia="仿宋" w:hAnsi="Calibri" w:cs="宋体"/>
                <w:sz w:val="24"/>
              </w:rPr>
            </w:pPr>
            <w:r w:rsidRPr="00F951E1">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54BD575" w14:textId="77777777" w:rsidR="00211B36" w:rsidRPr="00F951E1" w:rsidRDefault="00000000">
            <w:pPr>
              <w:spacing w:line="360" w:lineRule="auto"/>
              <w:rPr>
                <w:rFonts w:ascii="Calibri" w:eastAsia="仿宋" w:hAnsi="Calibri" w:cs="宋体"/>
                <w:sz w:val="24"/>
              </w:rPr>
            </w:pPr>
            <w:sdt>
              <w:sdtPr>
                <w:rPr>
                  <w:rFonts w:ascii="Calibri" w:eastAsia="仿宋" w:hAnsi="Calibri" w:cs="宋体" w:hint="eastAsia"/>
                  <w:kern w:val="0"/>
                  <w:sz w:val="24"/>
                </w:rPr>
                <w:id w:val="848373834"/>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强制采购。产品：</w:t>
            </w:r>
            <w:r w:rsidR="00340E6C" w:rsidRPr="00F951E1">
              <w:rPr>
                <w:rFonts w:ascii="Calibri" w:eastAsia="仿宋" w:hAnsi="Calibri" w:cs="宋体"/>
                <w:sz w:val="24"/>
                <w:u w:val="single"/>
              </w:rPr>
              <w:t xml:space="preserve">    </w:t>
            </w:r>
          </w:p>
          <w:p w14:paraId="6F250B70" w14:textId="77777777" w:rsidR="00211B36" w:rsidRPr="00F951E1" w:rsidRDefault="00000000">
            <w:pPr>
              <w:spacing w:line="360" w:lineRule="auto"/>
              <w:rPr>
                <w:rFonts w:ascii="Calibri" w:eastAsia="仿宋" w:hAnsi="Calibri" w:cs="宋体"/>
                <w:sz w:val="24"/>
                <w:u w:val="single"/>
              </w:rPr>
            </w:pPr>
            <w:sdt>
              <w:sdtPr>
                <w:rPr>
                  <w:rFonts w:ascii="Calibri" w:eastAsia="仿宋" w:hAnsi="Calibri" w:cs="宋体" w:hint="eastAsia"/>
                  <w:kern w:val="0"/>
                  <w:sz w:val="24"/>
                </w:rPr>
                <w:id w:val="-160930956"/>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优先采购节能产品。产品：</w:t>
            </w:r>
            <w:r w:rsidR="00340E6C" w:rsidRPr="00F951E1">
              <w:rPr>
                <w:rFonts w:ascii="Calibri" w:eastAsia="仿宋" w:hAnsi="Calibri" w:cs="宋体"/>
                <w:sz w:val="24"/>
                <w:u w:val="single"/>
              </w:rPr>
              <w:t xml:space="preserve">    </w:t>
            </w:r>
          </w:p>
          <w:p w14:paraId="545CAE35" w14:textId="77777777" w:rsidR="00211B36" w:rsidRPr="00F951E1" w:rsidRDefault="00000000">
            <w:pPr>
              <w:spacing w:line="360" w:lineRule="auto"/>
              <w:rPr>
                <w:rFonts w:ascii="Calibri" w:eastAsia="仿宋" w:hAnsi="Calibri" w:cs="宋体"/>
                <w:sz w:val="24"/>
              </w:rPr>
            </w:pPr>
            <w:sdt>
              <w:sdtPr>
                <w:rPr>
                  <w:rFonts w:ascii="Calibri" w:eastAsia="仿宋" w:hAnsi="Calibri" w:cs="宋体" w:hint="eastAsia"/>
                  <w:kern w:val="0"/>
                  <w:sz w:val="24"/>
                </w:rPr>
                <w:id w:val="99457295"/>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z w:val="24"/>
              </w:rPr>
              <w:t>优先采购环保产品。产品：</w:t>
            </w:r>
            <w:r w:rsidR="00340E6C" w:rsidRPr="00F951E1">
              <w:rPr>
                <w:rFonts w:ascii="Calibri" w:eastAsia="仿宋" w:hAnsi="Calibri" w:cs="宋体"/>
                <w:sz w:val="24"/>
                <w:u w:val="single"/>
              </w:rPr>
              <w:t xml:space="preserve">    </w:t>
            </w:r>
          </w:p>
          <w:p w14:paraId="0293F7BB" w14:textId="77777777" w:rsidR="00211B36" w:rsidRPr="00F951E1" w:rsidRDefault="00000000">
            <w:pPr>
              <w:snapToGrid w:val="0"/>
              <w:spacing w:line="360" w:lineRule="auto"/>
              <w:contextualSpacing/>
              <w:rPr>
                <w:rFonts w:ascii="Calibri" w:eastAsia="仿宋" w:hAnsi="Calibri" w:cs="宋体"/>
              </w:rPr>
            </w:pPr>
            <w:sdt>
              <w:sdtPr>
                <w:rPr>
                  <w:rFonts w:ascii="Calibri" w:eastAsia="仿宋" w:hAnsi="Calibri" w:cs="宋体" w:hint="eastAsia"/>
                  <w:kern w:val="0"/>
                  <w:sz w:val="24"/>
                </w:rPr>
                <w:id w:val="52830908"/>
                <w14:checkbox>
                  <w14:checked w14:val="1"/>
                  <w14:checkedState w14:val="00FE" w14:font="Wingdings"/>
                  <w14:uncheckedState w14:val="2610" w14:font="MS Gothic"/>
                </w14:checkbox>
              </w:sdtPr>
              <w:sdtContent>
                <w:r w:rsidR="00340E6C" w:rsidRPr="00F951E1">
                  <w:rPr>
                    <w:rFonts w:ascii="Calibri" w:eastAsia="仿宋" w:hAnsi="Calibri" w:cs="宋体" w:hint="eastAsia"/>
                    <w:kern w:val="0"/>
                    <w:sz w:val="24"/>
                  </w:rPr>
                  <w:sym w:font="Wingdings" w:char="F0FE"/>
                </w:r>
              </w:sdtContent>
            </w:sdt>
            <w:r w:rsidR="00340E6C" w:rsidRPr="00F951E1">
              <w:rPr>
                <w:rFonts w:ascii="Calibri" w:eastAsia="仿宋" w:hAnsi="Calibri" w:cs="宋体" w:hint="eastAsia"/>
                <w:sz w:val="24"/>
              </w:rPr>
              <w:t>无</w:t>
            </w:r>
          </w:p>
        </w:tc>
      </w:tr>
      <w:tr w:rsidR="00463007" w:rsidRPr="00F951E1" w14:paraId="6D8F2B59" w14:textId="77777777">
        <w:trPr>
          <w:trHeight w:val="567"/>
          <w:jc w:val="center"/>
        </w:trPr>
        <w:tc>
          <w:tcPr>
            <w:tcW w:w="629" w:type="dxa"/>
            <w:vAlign w:val="center"/>
          </w:tcPr>
          <w:p w14:paraId="7D82F0F9"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w:t>
            </w:r>
            <w:r w:rsidRPr="00F951E1">
              <w:rPr>
                <w:rFonts w:ascii="Calibri" w:eastAsia="仿宋" w:hAnsi="Calibri" w:cs="宋体"/>
                <w:sz w:val="24"/>
              </w:rPr>
              <w:t>0</w:t>
            </w:r>
          </w:p>
        </w:tc>
        <w:tc>
          <w:tcPr>
            <w:tcW w:w="1843" w:type="dxa"/>
            <w:vAlign w:val="center"/>
          </w:tcPr>
          <w:p w14:paraId="236374AC"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报价要求</w:t>
            </w:r>
          </w:p>
        </w:tc>
        <w:tc>
          <w:tcPr>
            <w:tcW w:w="6803" w:type="dxa"/>
            <w:vAlign w:val="center"/>
          </w:tcPr>
          <w:p w14:paraId="397FB9D6" w14:textId="77777777" w:rsidR="00211B36" w:rsidRPr="00F951E1" w:rsidRDefault="00340E6C">
            <w:pPr>
              <w:adjustRightInd/>
              <w:spacing w:line="360" w:lineRule="auto"/>
              <w:ind w:firstLineChars="100" w:firstLine="240"/>
              <w:jc w:val="left"/>
              <w:rPr>
                <w:rFonts w:ascii="Calibri" w:eastAsia="仿宋" w:hAnsi="Calibri" w:cs="宋体"/>
                <w:kern w:val="0"/>
                <w:sz w:val="24"/>
                <w:lang w:val="zh-CN"/>
              </w:rPr>
            </w:pPr>
            <w:r w:rsidRPr="00F951E1">
              <w:rPr>
                <w:rFonts w:ascii="Calibri" w:eastAsia="仿宋" w:hAnsi="Calibri" w:cs="宋体" w:hint="eastAsia"/>
                <w:kern w:val="0"/>
                <w:sz w:val="24"/>
                <w:lang w:val="zh-CN"/>
              </w:rPr>
              <w:t>有关本项目实施所需的所有费用（含税费）均计入报价。</w:t>
            </w:r>
            <w:r w:rsidRPr="00F951E1">
              <w:rPr>
                <w:rFonts w:ascii="Calibri" w:eastAsia="仿宋" w:hAnsi="Calibri" w:cs="宋体" w:hint="eastAsia"/>
                <w:sz w:val="24"/>
              </w:rPr>
              <w:t>投标报价包含为完成本项目各项服务可能发生的全部费用及投标人的利润和应交纳的税金、项目不可预见的风险等一切费用。投标报价包括：设备、软硬件租赁费用、流量费、人工费用（包括驻点人员工资、加班费、《中华人民共和国劳动合同法》规定的社保费、办公费、交通费、食宿等）、税金等相关费用；以及为完成采购文件规定的租赁服务工作所涉及到的一切相关费用。</w:t>
            </w:r>
          </w:p>
          <w:p w14:paraId="740907ED" w14:textId="77777777" w:rsidR="00211B36" w:rsidRPr="00F951E1" w:rsidRDefault="00340E6C">
            <w:pPr>
              <w:snapToGrid w:val="0"/>
              <w:spacing w:line="360" w:lineRule="auto"/>
              <w:contextualSpacing/>
              <w:jc w:val="left"/>
              <w:rPr>
                <w:rFonts w:ascii="Calibri" w:eastAsia="仿宋" w:hAnsi="Calibri" w:cs="宋体"/>
                <w:b/>
                <w:kern w:val="0"/>
                <w:sz w:val="24"/>
                <w:lang w:val="zh-CN"/>
              </w:rPr>
            </w:pPr>
            <w:r w:rsidRPr="00F951E1">
              <w:rPr>
                <w:rFonts w:ascii="Calibri" w:eastAsia="仿宋" w:hAnsi="Calibri" w:cs="宋体" w:hint="eastAsia"/>
                <w:b/>
                <w:bCs/>
                <w:kern w:val="0"/>
                <w:sz w:val="24"/>
                <w:lang w:val="zh-CN"/>
              </w:rPr>
              <w:t>投标文件</w:t>
            </w:r>
            <w:r w:rsidRPr="00F951E1">
              <w:rPr>
                <w:rFonts w:ascii="Calibri" w:eastAsia="仿宋" w:hAnsi="Calibri" w:cs="宋体" w:hint="eastAsia"/>
                <w:b/>
                <w:bCs/>
                <w:sz w:val="24"/>
              </w:rPr>
              <w:t>开标一览表（报价表）是报价的唯一载体，如投标人在政府采购云平台填写的投标报价与投标文件报价文件中开标一览表（报价表）不一致的，以报价文件中开标一览表（报价表）为</w:t>
            </w:r>
            <w:r w:rsidRPr="00F951E1">
              <w:rPr>
                <w:rFonts w:ascii="Calibri" w:eastAsia="仿宋" w:hAnsi="Calibri" w:cs="宋体" w:hint="eastAsia"/>
                <w:b/>
                <w:bCs/>
                <w:sz w:val="24"/>
              </w:rPr>
              <w:lastRenderedPageBreak/>
              <w:t>准。</w:t>
            </w:r>
            <w:r w:rsidRPr="00F951E1">
              <w:rPr>
                <w:rFonts w:ascii="Calibri" w:eastAsia="仿宋" w:hAnsi="Calibri" w:cs="宋体" w:hint="eastAsia"/>
                <w:kern w:val="0"/>
                <w:sz w:val="24"/>
                <w:lang w:val="zh-CN"/>
              </w:rPr>
              <w:t>投标文件中价格全部采用人民币报价。招标文件未列明，而投标人认为必需的费用也需列入报价。</w:t>
            </w:r>
            <w:r w:rsidRPr="00F951E1">
              <w:rPr>
                <w:rFonts w:ascii="Calibri" w:eastAsia="仿宋" w:hAnsi="Calibri" w:cs="宋体" w:hint="eastAsia"/>
                <w:b/>
                <w:kern w:val="0"/>
                <w:sz w:val="24"/>
                <w:lang w:val="zh-CN"/>
              </w:rPr>
              <w:t>提醒：验收时检测费用由采购人承担，不包含在投标总价中。</w:t>
            </w:r>
          </w:p>
          <w:p w14:paraId="1982105A" w14:textId="77777777" w:rsidR="00211B36" w:rsidRPr="00F951E1" w:rsidRDefault="00340E6C">
            <w:pPr>
              <w:snapToGrid w:val="0"/>
              <w:spacing w:line="360" w:lineRule="auto"/>
              <w:contextualSpacing/>
              <w:jc w:val="left"/>
              <w:rPr>
                <w:rFonts w:ascii="Calibri" w:eastAsia="仿宋" w:hAnsi="Calibri" w:cs="宋体"/>
                <w:b/>
                <w:kern w:val="0"/>
                <w:sz w:val="24"/>
                <w:lang w:val="zh-CN"/>
              </w:rPr>
            </w:pPr>
            <w:r w:rsidRPr="00F951E1">
              <w:rPr>
                <w:rFonts w:ascii="Calibri" w:eastAsia="仿宋" w:hAnsi="Calibri" w:cs="宋体" w:hint="eastAsia"/>
                <w:b/>
                <w:kern w:val="0"/>
                <w:sz w:val="24"/>
                <w:lang w:val="zh-CN"/>
              </w:rPr>
              <w:t>投标报价出现下列情形的，投标无效：</w:t>
            </w:r>
          </w:p>
          <w:p w14:paraId="2DBA0CE9" w14:textId="77777777" w:rsidR="00211B36" w:rsidRPr="00F951E1" w:rsidRDefault="00340E6C">
            <w:pPr>
              <w:snapToGrid w:val="0"/>
              <w:spacing w:line="360" w:lineRule="auto"/>
              <w:ind w:firstLineChars="100" w:firstLine="241"/>
              <w:contextualSpacing/>
              <w:jc w:val="left"/>
              <w:rPr>
                <w:rFonts w:ascii="Calibri" w:eastAsia="仿宋" w:hAnsi="Calibri" w:cs="宋体"/>
                <w:b/>
                <w:kern w:val="0"/>
                <w:sz w:val="24"/>
                <w:lang w:val="zh-CN"/>
              </w:rPr>
            </w:pPr>
            <w:r w:rsidRPr="00F951E1">
              <w:rPr>
                <w:rFonts w:ascii="Calibri" w:eastAsia="仿宋" w:hAnsi="Calibri" w:cs="宋体" w:hint="eastAsia"/>
                <w:b/>
                <w:kern w:val="0"/>
                <w:sz w:val="24"/>
                <w:lang w:val="zh-CN"/>
              </w:rPr>
              <w:t>投标文件出现不是唯一的、有选择性投标报价的；</w:t>
            </w:r>
          </w:p>
          <w:p w14:paraId="558E13AB" w14:textId="77777777" w:rsidR="00211B36" w:rsidRPr="00F951E1" w:rsidRDefault="00340E6C">
            <w:pPr>
              <w:snapToGrid w:val="0"/>
              <w:spacing w:line="360" w:lineRule="auto"/>
              <w:ind w:firstLineChars="100" w:firstLine="241"/>
              <w:contextualSpacing/>
              <w:jc w:val="left"/>
              <w:rPr>
                <w:rFonts w:ascii="Calibri" w:eastAsia="仿宋" w:hAnsi="Calibri" w:cs="宋体"/>
                <w:b/>
                <w:kern w:val="0"/>
                <w:sz w:val="24"/>
                <w:lang w:val="zh-CN"/>
              </w:rPr>
            </w:pPr>
            <w:r w:rsidRPr="00F951E1">
              <w:rPr>
                <w:rFonts w:ascii="Calibri" w:eastAsia="仿宋" w:hAnsi="Calibri" w:cs="宋体" w:hint="eastAsia"/>
                <w:b/>
                <w:kern w:val="0"/>
                <w:sz w:val="24"/>
                <w:lang w:val="zh-CN"/>
              </w:rPr>
              <w:t>投标报价超过招标文件中规定的预算金额或者最高限价的；</w:t>
            </w:r>
          </w:p>
          <w:p w14:paraId="46957CD5" w14:textId="77777777" w:rsidR="00211B36" w:rsidRPr="00F951E1" w:rsidRDefault="00340E6C">
            <w:pPr>
              <w:snapToGrid w:val="0"/>
              <w:spacing w:line="360" w:lineRule="auto"/>
              <w:ind w:firstLineChars="100" w:firstLine="241"/>
              <w:contextualSpacing/>
              <w:jc w:val="left"/>
              <w:rPr>
                <w:rFonts w:ascii="Calibri" w:eastAsia="仿宋" w:hAnsi="Calibri" w:cs="宋体"/>
                <w:b/>
                <w:kern w:val="0"/>
                <w:sz w:val="24"/>
                <w:lang w:val="zh-CN"/>
              </w:rPr>
            </w:pPr>
            <w:r w:rsidRPr="00F951E1">
              <w:rPr>
                <w:rFonts w:ascii="Calibri" w:eastAsia="仿宋" w:hAnsi="Calibri" w:cs="宋体" w:hint="eastAsia"/>
                <w:b/>
                <w:kern w:val="0"/>
                <w:sz w:val="24"/>
                <w:lang w:val="zh-CN"/>
              </w:rPr>
              <w:t>报价明显低于其他通过符合性审查投标人的报价，有可能影响产品质量或者不能诚信履约的，未能按要求提供书面说明或者提交相关证明材料证明其报价合理性的；</w:t>
            </w:r>
          </w:p>
          <w:p w14:paraId="6FE2DEED" w14:textId="77777777" w:rsidR="00211B36" w:rsidRPr="00F951E1" w:rsidRDefault="00340E6C">
            <w:pPr>
              <w:snapToGrid w:val="0"/>
              <w:spacing w:line="360" w:lineRule="auto"/>
              <w:ind w:firstLineChars="100" w:firstLine="241"/>
              <w:contextualSpacing/>
              <w:rPr>
                <w:rFonts w:ascii="Calibri" w:eastAsia="仿宋" w:hAnsi="Calibri" w:cs="宋体"/>
                <w:sz w:val="24"/>
              </w:rPr>
            </w:pPr>
            <w:r w:rsidRPr="00F951E1">
              <w:rPr>
                <w:rFonts w:ascii="Calibri" w:eastAsia="仿宋" w:hAnsi="Calibri" w:cs="宋体" w:hint="eastAsia"/>
                <w:b/>
                <w:kern w:val="0"/>
                <w:sz w:val="24"/>
                <w:lang w:val="zh-CN"/>
              </w:rPr>
              <w:t>投标人对根据修正原则修正后的报价不确认的</w:t>
            </w:r>
            <w:r w:rsidRPr="00F951E1">
              <w:rPr>
                <w:rFonts w:ascii="Calibri" w:eastAsia="仿宋" w:hAnsi="Calibri" w:cs="宋体" w:hint="eastAsia"/>
                <w:b/>
                <w:sz w:val="24"/>
              </w:rPr>
              <w:t>。</w:t>
            </w:r>
          </w:p>
        </w:tc>
      </w:tr>
      <w:tr w:rsidR="00463007" w:rsidRPr="00F951E1" w14:paraId="22B953D3" w14:textId="77777777">
        <w:trPr>
          <w:trHeight w:val="1984"/>
          <w:jc w:val="center"/>
        </w:trPr>
        <w:tc>
          <w:tcPr>
            <w:tcW w:w="629" w:type="dxa"/>
            <w:vAlign w:val="center"/>
          </w:tcPr>
          <w:p w14:paraId="287EDBE9"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lastRenderedPageBreak/>
              <w:t>1</w:t>
            </w:r>
            <w:r w:rsidRPr="00F951E1">
              <w:rPr>
                <w:rFonts w:ascii="Calibri" w:eastAsia="仿宋" w:hAnsi="Calibri" w:cs="宋体"/>
                <w:sz w:val="24"/>
              </w:rPr>
              <w:t>1</w:t>
            </w:r>
          </w:p>
        </w:tc>
        <w:tc>
          <w:tcPr>
            <w:tcW w:w="1843" w:type="dxa"/>
            <w:vAlign w:val="center"/>
          </w:tcPr>
          <w:p w14:paraId="25C746BF"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中小企业信用融资</w:t>
            </w:r>
          </w:p>
        </w:tc>
        <w:tc>
          <w:tcPr>
            <w:tcW w:w="6803" w:type="dxa"/>
            <w:vAlign w:val="center"/>
          </w:tcPr>
          <w:p w14:paraId="68F1E3B4" w14:textId="77777777" w:rsidR="00211B36" w:rsidRPr="00F951E1" w:rsidRDefault="00340E6C">
            <w:pPr>
              <w:snapToGrid w:val="0"/>
              <w:spacing w:line="360" w:lineRule="auto"/>
              <w:ind w:firstLineChars="200" w:firstLine="480"/>
              <w:contextualSpacing/>
              <w:rPr>
                <w:rFonts w:ascii="Calibri" w:eastAsia="仿宋" w:hAnsi="Calibri"/>
              </w:rPr>
            </w:pPr>
            <w:r w:rsidRPr="00F951E1">
              <w:rPr>
                <w:rFonts w:ascii="Calibri" w:eastAsia="仿宋" w:hAnsi="Calibri" w:cs="宋体" w:hint="eastAsia"/>
                <w:snapToGrid w:val="0"/>
                <w:kern w:val="28"/>
                <w:sz w:val="24"/>
              </w:rPr>
              <w:t>供应商中标后也可在“政采云”平台申请政采贷：操作路径：登录政采云平台</w:t>
            </w:r>
            <w:r w:rsidRPr="00F951E1">
              <w:rPr>
                <w:rFonts w:ascii="Calibri" w:eastAsia="仿宋" w:hAnsi="Calibri" w:cs="宋体" w:hint="eastAsia"/>
                <w:snapToGrid w:val="0"/>
                <w:kern w:val="28"/>
                <w:sz w:val="24"/>
              </w:rPr>
              <w:t xml:space="preserve"> - </w:t>
            </w:r>
            <w:r w:rsidRPr="00F951E1">
              <w:rPr>
                <w:rFonts w:ascii="Calibri" w:eastAsia="仿宋" w:hAnsi="Calibri" w:cs="宋体" w:hint="eastAsia"/>
                <w:snapToGrid w:val="0"/>
                <w:kern w:val="28"/>
                <w:sz w:val="24"/>
              </w:rPr>
              <w:t>金融服务中心</w:t>
            </w:r>
            <w:r w:rsidRPr="00F951E1">
              <w:rPr>
                <w:rFonts w:ascii="Calibri" w:eastAsia="仿宋" w:hAnsi="Calibri" w:cs="宋体" w:hint="eastAsia"/>
                <w:snapToGrid w:val="0"/>
                <w:kern w:val="28"/>
                <w:sz w:val="24"/>
              </w:rPr>
              <w:t xml:space="preserve"> -</w:t>
            </w:r>
            <w:r w:rsidRPr="00F951E1">
              <w:rPr>
                <w:rFonts w:ascii="Calibri" w:eastAsia="仿宋" w:hAnsi="Calibri" w:cs="宋体" w:hint="eastAsia"/>
                <w:snapToGrid w:val="0"/>
                <w:kern w:val="28"/>
                <w:sz w:val="24"/>
              </w:rPr>
              <w:t>【融资服务】，可在热门申请中选择产品直接申请，也可点击云智贷匹配适合产品进行申请，或者在可申请项目中根据该项目进行申请。</w:t>
            </w:r>
          </w:p>
        </w:tc>
      </w:tr>
      <w:tr w:rsidR="00463007" w:rsidRPr="00F951E1" w14:paraId="7961EF66" w14:textId="77777777">
        <w:trPr>
          <w:trHeight w:val="4535"/>
          <w:jc w:val="center"/>
        </w:trPr>
        <w:tc>
          <w:tcPr>
            <w:tcW w:w="629" w:type="dxa"/>
            <w:vAlign w:val="center"/>
          </w:tcPr>
          <w:p w14:paraId="3AD17A8D"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w:t>
            </w:r>
            <w:r w:rsidRPr="00F951E1">
              <w:rPr>
                <w:rFonts w:ascii="Calibri" w:eastAsia="仿宋" w:hAnsi="Calibri" w:cs="宋体"/>
                <w:sz w:val="24"/>
              </w:rPr>
              <w:t>2</w:t>
            </w:r>
          </w:p>
        </w:tc>
        <w:tc>
          <w:tcPr>
            <w:tcW w:w="1843" w:type="dxa"/>
            <w:vAlign w:val="center"/>
          </w:tcPr>
          <w:p w14:paraId="11575635"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备份投标文件送达地点和签收人员</w:t>
            </w:r>
          </w:p>
        </w:tc>
        <w:tc>
          <w:tcPr>
            <w:tcW w:w="6803" w:type="dxa"/>
            <w:vAlign w:val="center"/>
          </w:tcPr>
          <w:p w14:paraId="5E92E0B4" w14:textId="77777777" w:rsidR="00211B36" w:rsidRPr="00F951E1" w:rsidRDefault="00340E6C">
            <w:pPr>
              <w:snapToGrid w:val="0"/>
              <w:spacing w:line="360" w:lineRule="auto"/>
              <w:contextualSpacing/>
              <w:rPr>
                <w:rFonts w:ascii="Calibri" w:eastAsia="仿宋" w:hAnsi="Calibri" w:cs="仿宋_GB2312"/>
                <w:snapToGrid w:val="0"/>
                <w:sz w:val="24"/>
              </w:rPr>
            </w:pPr>
            <w:r w:rsidRPr="00F951E1">
              <w:rPr>
                <w:rFonts w:ascii="Calibri" w:eastAsia="仿宋" w:hAnsi="Calibri" w:hint="eastAsia"/>
                <w:snapToGrid w:val="0"/>
                <w:kern w:val="28"/>
                <w:sz w:val="24"/>
              </w:rPr>
              <w:t>①备份投标文件送达地点：</w:t>
            </w:r>
            <w:r w:rsidRPr="00F951E1">
              <w:rPr>
                <w:rFonts w:ascii="Calibri" w:eastAsia="仿宋" w:hAnsi="Calibri" w:cs="Arial" w:hint="eastAsia"/>
                <w:snapToGrid w:val="0"/>
                <w:sz w:val="24"/>
                <w:szCs w:val="21"/>
                <w:u w:val="single"/>
              </w:rPr>
              <w:t>杭州市古墩路</w:t>
            </w:r>
            <w:r w:rsidRPr="00F951E1">
              <w:rPr>
                <w:rFonts w:ascii="Calibri" w:eastAsia="仿宋" w:hAnsi="Calibri" w:cs="Arial"/>
                <w:snapToGrid w:val="0"/>
                <w:sz w:val="24"/>
                <w:szCs w:val="21"/>
                <w:u w:val="single"/>
              </w:rPr>
              <w:t>701</w:t>
            </w:r>
            <w:r w:rsidRPr="00F951E1">
              <w:rPr>
                <w:rFonts w:ascii="Calibri" w:eastAsia="仿宋" w:hAnsi="Calibri" w:cs="Arial" w:hint="eastAsia"/>
                <w:snapToGrid w:val="0"/>
                <w:sz w:val="24"/>
                <w:szCs w:val="21"/>
                <w:u w:val="single"/>
              </w:rPr>
              <w:t>号紫金广场</w:t>
            </w:r>
            <w:r w:rsidRPr="00F951E1">
              <w:rPr>
                <w:rFonts w:ascii="Calibri" w:eastAsia="仿宋" w:hAnsi="Calibri" w:cs="Arial"/>
                <w:snapToGrid w:val="0"/>
                <w:sz w:val="24"/>
                <w:szCs w:val="21"/>
                <w:u w:val="single"/>
              </w:rPr>
              <w:t>A</w:t>
            </w:r>
            <w:r w:rsidRPr="00F951E1">
              <w:rPr>
                <w:rFonts w:ascii="Calibri" w:eastAsia="仿宋" w:hAnsi="Calibri" w:cs="Arial" w:hint="eastAsia"/>
                <w:snapToGrid w:val="0"/>
                <w:sz w:val="24"/>
                <w:szCs w:val="21"/>
                <w:u w:val="single"/>
              </w:rPr>
              <w:t>座</w:t>
            </w:r>
            <w:r w:rsidRPr="00F951E1">
              <w:rPr>
                <w:rFonts w:ascii="Calibri" w:eastAsia="仿宋" w:hAnsi="Calibri" w:cs="Arial"/>
                <w:snapToGrid w:val="0"/>
                <w:sz w:val="24"/>
                <w:szCs w:val="21"/>
                <w:u w:val="single"/>
              </w:rPr>
              <w:t>1205</w:t>
            </w:r>
            <w:r w:rsidRPr="00F951E1">
              <w:rPr>
                <w:rFonts w:ascii="Calibri" w:eastAsia="仿宋" w:hAnsi="Calibri" w:cs="Arial" w:hint="eastAsia"/>
                <w:snapToGrid w:val="0"/>
                <w:sz w:val="24"/>
                <w:szCs w:val="21"/>
                <w:u w:val="single"/>
              </w:rPr>
              <w:t>室</w:t>
            </w:r>
            <w:r w:rsidRPr="00F951E1">
              <w:rPr>
                <w:rFonts w:ascii="Calibri" w:eastAsia="仿宋" w:hAnsi="Calibri" w:hint="eastAsia"/>
                <w:snapToGrid w:val="0"/>
                <w:kern w:val="28"/>
                <w:sz w:val="24"/>
              </w:rPr>
              <w:t>；备份投标文件签收人员联系电话：</w:t>
            </w:r>
            <w:r w:rsidRPr="00F951E1">
              <w:rPr>
                <w:rFonts w:ascii="Calibri" w:eastAsia="仿宋" w:hAnsi="Calibri" w:hint="eastAsia"/>
                <w:snapToGrid w:val="0"/>
                <w:kern w:val="28"/>
                <w:sz w:val="24"/>
                <w:u w:val="single"/>
              </w:rPr>
              <w:t>林晓雯，</w:t>
            </w:r>
            <w:r w:rsidRPr="00F951E1">
              <w:rPr>
                <w:rFonts w:ascii="Calibri" w:eastAsia="仿宋" w:hAnsi="Calibri" w:cs="Arial"/>
                <w:snapToGrid w:val="0"/>
                <w:sz w:val="24"/>
                <w:szCs w:val="21"/>
                <w:u w:val="single"/>
              </w:rPr>
              <w:t>17816782776</w:t>
            </w:r>
            <w:r w:rsidRPr="00F951E1">
              <w:rPr>
                <w:rFonts w:ascii="Calibri" w:eastAsia="仿宋" w:hAnsi="Calibri" w:cs="仿宋_GB2312" w:hint="eastAsia"/>
                <w:snapToGrid w:val="0"/>
                <w:sz w:val="24"/>
              </w:rPr>
              <w:t>。</w:t>
            </w:r>
          </w:p>
          <w:p w14:paraId="43C35519" w14:textId="77777777" w:rsidR="00211B36" w:rsidRPr="00F951E1" w:rsidRDefault="00211B36">
            <w:pPr>
              <w:snapToGrid w:val="0"/>
              <w:spacing w:line="360" w:lineRule="auto"/>
              <w:contextualSpacing/>
              <w:rPr>
                <w:rFonts w:ascii="Calibri" w:eastAsia="仿宋" w:hAnsi="Calibri" w:cs="仿宋"/>
                <w:snapToGrid w:val="0"/>
                <w:kern w:val="0"/>
                <w:sz w:val="24"/>
              </w:rPr>
            </w:pPr>
            <w:hyperlink r:id="rId8" w:history="1">
              <w:r w:rsidRPr="00F951E1">
                <w:rPr>
                  <w:rStyle w:val="afffc"/>
                  <w:rFonts w:ascii="Calibri" w:eastAsia="仿宋" w:hAnsi="Calibri" w:cs="仿宋" w:hint="eastAsia"/>
                  <w:color w:val="auto"/>
                  <w:sz w:val="24"/>
                  <w:szCs w:val="24"/>
                </w:rPr>
                <w:t>②供应商可在</w:t>
              </w:r>
              <w:r w:rsidRPr="00F951E1">
                <w:rPr>
                  <w:rStyle w:val="afffc"/>
                  <w:rFonts w:ascii="Calibri" w:eastAsia="仿宋" w:hAnsi="Calibri" w:cs="宋体" w:hint="eastAsia"/>
                  <w:snapToGrid/>
                  <w:color w:val="auto"/>
                  <w:kern w:val="2"/>
                  <w:sz w:val="24"/>
                  <w:szCs w:val="24"/>
                </w:rPr>
                <w:t>提交</w:t>
              </w:r>
              <w:r w:rsidRPr="00F951E1">
                <w:rPr>
                  <w:rStyle w:val="afffc"/>
                  <w:rFonts w:ascii="Calibri" w:eastAsia="仿宋" w:hAnsi="Calibri" w:cs="宋体" w:hint="eastAsia"/>
                  <w:snapToGrid/>
                  <w:color w:val="auto"/>
                  <w:kern w:val="2"/>
                  <w:sz w:val="24"/>
                  <w:szCs w:val="24"/>
                  <w:u w:val="single"/>
                </w:rPr>
                <w:t>投标文件截止时间</w:t>
              </w:r>
              <w:r w:rsidRPr="00F951E1">
                <w:rPr>
                  <w:rStyle w:val="afffc"/>
                  <w:rFonts w:ascii="Calibri" w:eastAsia="仿宋" w:hAnsi="Calibri" w:cs="宋体" w:hint="eastAsia"/>
                  <w:snapToGrid/>
                  <w:color w:val="auto"/>
                  <w:kern w:val="2"/>
                  <w:sz w:val="24"/>
                  <w:szCs w:val="24"/>
                </w:rPr>
                <w:t>前</w:t>
              </w:r>
              <w:r w:rsidRPr="00F951E1">
                <w:rPr>
                  <w:rStyle w:val="afffc"/>
                  <w:rFonts w:ascii="Calibri" w:eastAsia="仿宋" w:hAnsi="Calibri" w:cs="仿宋" w:hint="eastAsia"/>
                  <w:color w:val="auto"/>
                  <w:sz w:val="24"/>
                  <w:szCs w:val="24"/>
                </w:rPr>
                <w:t>将在政采云平台上最后生成的具备电子签章的备份加密投标文件（文件名后缀为</w:t>
              </w:r>
              <w:r w:rsidRPr="00F951E1">
                <w:rPr>
                  <w:rStyle w:val="afffc"/>
                  <w:rFonts w:ascii="Calibri" w:eastAsia="仿宋" w:hAnsi="Calibri" w:cs="仿宋"/>
                  <w:color w:val="auto"/>
                  <w:sz w:val="24"/>
                  <w:szCs w:val="24"/>
                </w:rPr>
                <w:t>.bfbs</w:t>
              </w:r>
              <w:r w:rsidRPr="00F951E1">
                <w:rPr>
                  <w:rStyle w:val="afffc"/>
                  <w:rFonts w:ascii="Calibri" w:eastAsia="仿宋" w:hAnsi="Calibri" w:cs="仿宋" w:hint="eastAsia"/>
                  <w:color w:val="auto"/>
                  <w:sz w:val="24"/>
                  <w:szCs w:val="24"/>
                </w:rPr>
                <w:t>）以</w:t>
              </w:r>
              <w:r w:rsidRPr="00F951E1">
                <w:rPr>
                  <w:rStyle w:val="afffc"/>
                  <w:rFonts w:ascii="Calibri" w:eastAsia="仿宋" w:hAnsi="Calibri" w:cs="仿宋" w:hint="eastAsia"/>
                  <w:color w:val="auto"/>
                  <w:sz w:val="24"/>
                  <w:szCs w:val="24"/>
                  <w:u w:val="single"/>
                </w:rPr>
                <w:t>电子邮件方式</w:t>
              </w:r>
              <w:r w:rsidRPr="00F951E1">
                <w:rPr>
                  <w:rStyle w:val="afffc"/>
                  <w:rFonts w:ascii="Calibri" w:eastAsia="仿宋" w:hAnsi="Calibri" w:cs="仿宋" w:hint="eastAsia"/>
                  <w:color w:val="auto"/>
                  <w:sz w:val="24"/>
                  <w:szCs w:val="24"/>
                </w:rPr>
                <w:t>传送至浙江省成套工程有限公司邮箱（</w:t>
              </w:r>
              <w:r w:rsidRPr="00F951E1">
                <w:rPr>
                  <w:rStyle w:val="afffc"/>
                  <w:rFonts w:ascii="Calibri" w:eastAsia="仿宋" w:hAnsi="Calibri" w:cs="仿宋"/>
                  <w:color w:val="auto"/>
                  <w:sz w:val="24"/>
                  <w:szCs w:val="24"/>
                </w:rPr>
                <w:t>1350987792@qq.com</w:t>
              </w:r>
              <w:r w:rsidRPr="00F951E1">
                <w:rPr>
                  <w:rStyle w:val="afffc"/>
                  <w:rFonts w:ascii="Calibri" w:eastAsia="仿宋" w:hAnsi="Calibri" w:cs="仿宋" w:hint="eastAsia"/>
                  <w:color w:val="auto"/>
                  <w:sz w:val="24"/>
                  <w:szCs w:val="24"/>
                </w:rPr>
                <w:t>）</w:t>
              </w:r>
              <w:r w:rsidRPr="00F951E1">
                <w:rPr>
                  <w:rStyle w:val="afffc"/>
                  <w:rFonts w:ascii="Calibri" w:eastAsia="仿宋" w:hAnsi="Calibri" w:cs="仿宋"/>
                  <w:color w:val="auto"/>
                  <w:sz w:val="24"/>
                  <w:szCs w:val="24"/>
                </w:rPr>
                <w:t>，</w:t>
              </w:r>
              <w:r w:rsidRPr="00F951E1">
                <w:rPr>
                  <w:rStyle w:val="afffc"/>
                  <w:rFonts w:ascii="Calibri" w:eastAsia="仿宋" w:hAnsi="Calibri" w:cs="仿宋" w:hint="eastAsia"/>
                  <w:color w:val="auto"/>
                  <w:sz w:val="24"/>
                  <w:szCs w:val="24"/>
                </w:rPr>
                <w:t>未按规定时间递交备份文件的供应商自行承担该风险。</w:t>
              </w:r>
            </w:hyperlink>
          </w:p>
          <w:p w14:paraId="37A475A7" w14:textId="77777777" w:rsidR="00211B36" w:rsidRPr="00F951E1" w:rsidRDefault="00340E6C">
            <w:pPr>
              <w:snapToGrid w:val="0"/>
              <w:spacing w:line="360" w:lineRule="auto"/>
              <w:contextualSpacing/>
              <w:rPr>
                <w:rFonts w:ascii="Calibri" w:eastAsia="仿宋" w:hAnsi="Calibri" w:cs="仿宋_GB2312"/>
                <w:snapToGrid w:val="0"/>
                <w:sz w:val="24"/>
              </w:rPr>
            </w:pPr>
            <w:r w:rsidRPr="00F951E1">
              <w:rPr>
                <w:rFonts w:ascii="Calibri" w:eastAsia="仿宋" w:hAnsi="Calibri" w:cs="仿宋_GB2312" w:hint="eastAsia"/>
                <w:b/>
                <w:snapToGrid w:val="0"/>
                <w:sz w:val="24"/>
              </w:rPr>
              <w:t>以上二种方式任选其一即可。</w:t>
            </w:r>
          </w:p>
          <w:p w14:paraId="3B424BC7" w14:textId="77777777" w:rsidR="00211B36" w:rsidRPr="00F951E1" w:rsidRDefault="00340E6C">
            <w:pPr>
              <w:pStyle w:val="af8"/>
              <w:snapToGrid w:val="0"/>
              <w:spacing w:line="360" w:lineRule="auto"/>
              <w:contextualSpacing/>
              <w:rPr>
                <w:rFonts w:ascii="Calibri" w:eastAsia="仿宋" w:hAnsi="Calibri" w:cs="宋体"/>
                <w:kern w:val="28"/>
                <w:sz w:val="24"/>
              </w:rPr>
            </w:pPr>
            <w:r w:rsidRPr="00F951E1">
              <w:rPr>
                <w:rFonts w:ascii="Calibri" w:eastAsia="仿宋" w:hAnsi="Calibri" w:cs="仿宋_GB2312" w:hint="eastAsia"/>
                <w:b/>
                <w:snapToGrid/>
                <w:sz w:val="24"/>
                <w:szCs w:val="24"/>
              </w:rPr>
              <w:t>采购人、采购代理机构不强制或变相强制供应商提交备份投标文件。</w:t>
            </w:r>
          </w:p>
        </w:tc>
      </w:tr>
      <w:tr w:rsidR="00463007" w:rsidRPr="00F951E1" w14:paraId="2C365161" w14:textId="77777777">
        <w:trPr>
          <w:trHeight w:val="1134"/>
          <w:jc w:val="center"/>
        </w:trPr>
        <w:tc>
          <w:tcPr>
            <w:tcW w:w="629" w:type="dxa"/>
            <w:vMerge w:val="restart"/>
            <w:vAlign w:val="center"/>
          </w:tcPr>
          <w:p w14:paraId="3D2A21A7"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13</w:t>
            </w:r>
          </w:p>
        </w:tc>
        <w:tc>
          <w:tcPr>
            <w:tcW w:w="1843" w:type="dxa"/>
            <w:vMerge w:val="restart"/>
            <w:vAlign w:val="center"/>
          </w:tcPr>
          <w:p w14:paraId="1459D86A"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仿宋_GB2312" w:hint="eastAsia"/>
                <w:b/>
                <w:sz w:val="24"/>
              </w:rPr>
              <w:t>特别说明</w:t>
            </w:r>
          </w:p>
        </w:tc>
        <w:tc>
          <w:tcPr>
            <w:tcW w:w="6803" w:type="dxa"/>
            <w:vAlign w:val="center"/>
          </w:tcPr>
          <w:p w14:paraId="55D01EB1" w14:textId="77777777" w:rsidR="00211B36" w:rsidRPr="00F951E1" w:rsidRDefault="00340E6C">
            <w:pPr>
              <w:snapToGrid w:val="0"/>
              <w:spacing w:line="360" w:lineRule="auto"/>
              <w:contextualSpacing/>
              <w:rPr>
                <w:rFonts w:ascii="Calibri" w:eastAsia="仿宋" w:hAnsi="Calibri" w:cs="宋体"/>
                <w:snapToGrid w:val="0"/>
                <w:kern w:val="28"/>
                <w:sz w:val="24"/>
              </w:rPr>
            </w:pPr>
            <w:r w:rsidRPr="00F951E1">
              <w:rPr>
                <w:rFonts w:ascii="Calibri" w:eastAsia="仿宋" w:hAnsi="Calibri" w:cs="宋体" w:hint="eastAsia"/>
                <w:snapToGrid w:val="0"/>
                <w:kern w:val="28"/>
                <w:sz w:val="24"/>
              </w:rPr>
              <w:t>联合体投标的，联合体各方分别提供与联合体协议中规定的分工内容相应的业绩证明材料，业绩数量以提供材料较少的一方为准。</w:t>
            </w:r>
          </w:p>
        </w:tc>
      </w:tr>
      <w:tr w:rsidR="00463007" w:rsidRPr="00F951E1" w14:paraId="2399C391" w14:textId="77777777">
        <w:trPr>
          <w:trHeight w:val="2551"/>
          <w:jc w:val="center"/>
        </w:trPr>
        <w:tc>
          <w:tcPr>
            <w:tcW w:w="629" w:type="dxa"/>
            <w:vMerge/>
            <w:vAlign w:val="center"/>
          </w:tcPr>
          <w:p w14:paraId="3ADCD15A" w14:textId="77777777" w:rsidR="00211B36" w:rsidRPr="00F951E1" w:rsidRDefault="00211B36">
            <w:pPr>
              <w:snapToGrid w:val="0"/>
              <w:jc w:val="center"/>
              <w:rPr>
                <w:rFonts w:ascii="Calibri" w:eastAsia="仿宋" w:hAnsi="Calibri" w:cs="宋体"/>
                <w:sz w:val="24"/>
              </w:rPr>
            </w:pPr>
          </w:p>
        </w:tc>
        <w:tc>
          <w:tcPr>
            <w:tcW w:w="1843" w:type="dxa"/>
            <w:vMerge/>
            <w:vAlign w:val="center"/>
          </w:tcPr>
          <w:p w14:paraId="44583EBD" w14:textId="77777777" w:rsidR="00211B36" w:rsidRPr="00F951E1" w:rsidRDefault="00211B36">
            <w:pPr>
              <w:snapToGrid w:val="0"/>
              <w:jc w:val="center"/>
              <w:rPr>
                <w:rFonts w:ascii="Calibri" w:eastAsia="仿宋" w:hAnsi="Calibri" w:cs="宋体"/>
                <w:b/>
                <w:sz w:val="24"/>
              </w:rPr>
            </w:pPr>
          </w:p>
        </w:tc>
        <w:tc>
          <w:tcPr>
            <w:tcW w:w="6803" w:type="dxa"/>
            <w:vAlign w:val="center"/>
          </w:tcPr>
          <w:p w14:paraId="086BB8B9" w14:textId="77777777" w:rsidR="00211B36" w:rsidRPr="00F951E1" w:rsidRDefault="00000000">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1328858880"/>
                <w14:checkbox>
                  <w14:checked w14:val="0"/>
                  <w14:checkedState w14:val="00FE" w14:font="Wingdings"/>
                  <w14:uncheckedState w14:val="2610" w14:font="MS Gothic"/>
                </w14:checkbox>
              </w:sdtPr>
              <w:sdtContent>
                <w:r w:rsidR="00340E6C" w:rsidRPr="00F951E1">
                  <w:rPr>
                    <w:rFonts w:ascii="Segoe UI Symbol" w:eastAsia="仿宋" w:hAnsi="Segoe UI Symbol" w:cs="Segoe UI Symbol"/>
                    <w:kern w:val="0"/>
                    <w:sz w:val="24"/>
                  </w:rPr>
                  <w:t>☐</w:t>
                </w:r>
              </w:sdtContent>
            </w:sdt>
            <w:r w:rsidR="00340E6C" w:rsidRPr="00F951E1">
              <w:rPr>
                <w:rFonts w:ascii="Calibri" w:eastAsia="仿宋" w:hAnsi="Calibri" w:cs="宋体" w:hint="eastAsia"/>
                <w:snapToGrid w:val="0"/>
                <w:kern w:val="28"/>
                <w:sz w:val="24"/>
              </w:rPr>
              <w:t>联合体投标的，联合体各方均需按招标文件第四部分评标标准要求提供资信证明文件，否则视为不符合相关要求。</w:t>
            </w:r>
          </w:p>
          <w:p w14:paraId="54F9B8EE" w14:textId="77777777" w:rsidR="00211B36" w:rsidRPr="00F951E1" w:rsidRDefault="00000000">
            <w:pPr>
              <w:snapToGrid w:val="0"/>
              <w:spacing w:line="360" w:lineRule="auto"/>
              <w:contextualSpacing/>
              <w:rPr>
                <w:rFonts w:ascii="Calibri" w:eastAsia="仿宋" w:hAnsi="Calibri" w:cs="宋体"/>
                <w:snapToGrid w:val="0"/>
                <w:kern w:val="28"/>
                <w:sz w:val="24"/>
              </w:rPr>
            </w:pPr>
            <w:sdt>
              <w:sdtPr>
                <w:rPr>
                  <w:rFonts w:ascii="Calibri" w:eastAsia="仿宋" w:hAnsi="Calibri" w:cs="Arial" w:hint="eastAsia"/>
                  <w:kern w:val="0"/>
                  <w:sz w:val="24"/>
                </w:rPr>
                <w:id w:val="376445083"/>
                <w14:checkbox>
                  <w14:checked w14:val="1"/>
                  <w14:checkedState w14:val="00FE" w14:font="Wingdings"/>
                  <w14:uncheckedState w14:val="2610" w14:font="MS Gothic"/>
                </w14:checkbox>
              </w:sdtPr>
              <w:sdtContent>
                <w:r w:rsidR="00340E6C" w:rsidRPr="00F951E1">
                  <w:rPr>
                    <w:rFonts w:ascii="Calibri" w:eastAsia="仿宋" w:hAnsi="Calibri" w:cs="Arial" w:hint="eastAsia"/>
                    <w:kern w:val="0"/>
                    <w:sz w:val="24"/>
                  </w:rPr>
                  <w:sym w:font="Wingdings" w:char="F0FE"/>
                </w:r>
              </w:sdtContent>
            </w:sdt>
            <w:r w:rsidR="00340E6C" w:rsidRPr="00F951E1">
              <w:rPr>
                <w:rFonts w:ascii="Calibri" w:eastAsia="仿宋" w:hAnsi="Calibri" w:cs="宋体" w:hint="eastAsia"/>
                <w:snapToGrid w:val="0"/>
                <w:kern w:val="28"/>
                <w:sz w:val="24"/>
              </w:rPr>
              <w:t>联合体投标的，联合体中有一方或者联合体成员根据分工按招标文件第四部分评标标准要求提供资信证明文件的，视为符合了相关要求。</w:t>
            </w:r>
          </w:p>
        </w:tc>
      </w:tr>
      <w:tr w:rsidR="00463007" w:rsidRPr="00F951E1" w14:paraId="3CE4DCD9" w14:textId="77777777">
        <w:trPr>
          <w:trHeight w:val="850"/>
          <w:jc w:val="center"/>
        </w:trPr>
        <w:tc>
          <w:tcPr>
            <w:tcW w:w="629" w:type="dxa"/>
            <w:vAlign w:val="center"/>
          </w:tcPr>
          <w:p w14:paraId="5CF06286"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14</w:t>
            </w:r>
          </w:p>
        </w:tc>
        <w:tc>
          <w:tcPr>
            <w:tcW w:w="1843" w:type="dxa"/>
            <w:vAlign w:val="center"/>
          </w:tcPr>
          <w:p w14:paraId="0D008826"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中标候选人数量</w:t>
            </w:r>
          </w:p>
        </w:tc>
        <w:tc>
          <w:tcPr>
            <w:tcW w:w="6803" w:type="dxa"/>
            <w:vAlign w:val="center"/>
          </w:tcPr>
          <w:p w14:paraId="6873C8A2" w14:textId="77777777" w:rsidR="00211B36" w:rsidRPr="00F951E1" w:rsidRDefault="00340E6C">
            <w:pPr>
              <w:snapToGrid w:val="0"/>
              <w:spacing w:line="360" w:lineRule="auto"/>
              <w:contextualSpacing/>
              <w:rPr>
                <w:rFonts w:ascii="Calibri" w:eastAsia="仿宋" w:hAnsi="Calibri" w:cs="Arial"/>
                <w:kern w:val="0"/>
                <w:sz w:val="24"/>
              </w:rPr>
            </w:pPr>
            <w:r w:rsidRPr="00F951E1">
              <w:rPr>
                <w:rFonts w:ascii="Calibri" w:eastAsia="仿宋" w:hAnsi="Calibri" w:cs="Arial" w:hint="eastAsia"/>
                <w:kern w:val="0"/>
                <w:sz w:val="24"/>
              </w:rPr>
              <w:t>本项目推荐的中标候选人数量：</w:t>
            </w:r>
            <w:r w:rsidRPr="00F951E1">
              <w:rPr>
                <w:rFonts w:ascii="Calibri" w:eastAsia="仿宋" w:hAnsi="Calibri" w:cs="Arial" w:hint="eastAsia"/>
                <w:kern w:val="0"/>
                <w:sz w:val="24"/>
                <w:u w:val="single"/>
              </w:rPr>
              <w:t xml:space="preserve"> 1 </w:t>
            </w:r>
            <w:r w:rsidRPr="00F951E1">
              <w:rPr>
                <w:rFonts w:ascii="Calibri" w:eastAsia="仿宋" w:hAnsi="Calibri" w:cs="Arial" w:hint="eastAsia"/>
                <w:kern w:val="0"/>
                <w:sz w:val="24"/>
              </w:rPr>
              <w:t>。</w:t>
            </w:r>
          </w:p>
        </w:tc>
      </w:tr>
      <w:tr w:rsidR="00211B36" w:rsidRPr="00F951E1" w14:paraId="62062516" w14:textId="77777777">
        <w:trPr>
          <w:trHeight w:val="850"/>
          <w:jc w:val="center"/>
        </w:trPr>
        <w:tc>
          <w:tcPr>
            <w:tcW w:w="629" w:type="dxa"/>
            <w:vAlign w:val="center"/>
          </w:tcPr>
          <w:p w14:paraId="32F93D2F"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15</w:t>
            </w:r>
          </w:p>
        </w:tc>
        <w:tc>
          <w:tcPr>
            <w:tcW w:w="1843" w:type="dxa"/>
            <w:vAlign w:val="center"/>
          </w:tcPr>
          <w:p w14:paraId="1EAD1170"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仿宋_GB2312" w:hint="eastAsia"/>
                <w:b/>
                <w:sz w:val="24"/>
              </w:rPr>
              <w:t>代理费用收取方式及标准</w:t>
            </w:r>
          </w:p>
        </w:tc>
        <w:tc>
          <w:tcPr>
            <w:tcW w:w="6803" w:type="dxa"/>
            <w:vAlign w:val="center"/>
          </w:tcPr>
          <w:p w14:paraId="7082B599" w14:textId="77777777" w:rsidR="00211B36" w:rsidRPr="00F951E1" w:rsidRDefault="00340E6C">
            <w:pPr>
              <w:pStyle w:val="1f6"/>
              <w:spacing w:line="360" w:lineRule="auto"/>
              <w:ind w:firstLine="0"/>
              <w:contextualSpacing/>
              <w:rPr>
                <w:rFonts w:ascii="Calibri" w:eastAsia="仿宋" w:hAnsi="Calibri" w:cs="仿宋"/>
                <w:snapToGrid w:val="0"/>
                <w:kern w:val="28"/>
                <w:szCs w:val="24"/>
              </w:rPr>
            </w:pPr>
            <w:r w:rsidRPr="00F951E1">
              <w:rPr>
                <w:rFonts w:ascii="Calibri" w:eastAsia="仿宋" w:hAnsi="Calibri" w:cs="仿宋" w:hint="eastAsia"/>
                <w:snapToGrid w:val="0"/>
                <w:kern w:val="28"/>
                <w:szCs w:val="24"/>
              </w:rPr>
              <w:t>本次采购代理服务费由中标人支付。本项目为服务类采购项目，采购代理服务费为招标代理服务收费标准乘以折扣率，代理服务费收费标准按《关于杭州市招标代理服务收费管理有关问题的通知》（杭价费</w:t>
            </w:r>
            <w:r w:rsidRPr="00F951E1">
              <w:rPr>
                <w:rFonts w:ascii="Calibri" w:eastAsia="仿宋" w:hAnsi="Calibri" w:cs="仿宋" w:hint="eastAsia"/>
                <w:snapToGrid w:val="0"/>
                <w:kern w:val="28"/>
                <w:szCs w:val="24"/>
              </w:rPr>
              <w:t>[2003]148</w:t>
            </w:r>
            <w:r w:rsidRPr="00F951E1">
              <w:rPr>
                <w:rFonts w:ascii="Calibri" w:eastAsia="仿宋" w:hAnsi="Calibri" w:cs="仿宋" w:hint="eastAsia"/>
                <w:snapToGrid w:val="0"/>
                <w:kern w:val="28"/>
                <w:szCs w:val="24"/>
              </w:rPr>
              <w:t>号）文件执行，折扣率为</w:t>
            </w:r>
            <w:r w:rsidRPr="00F951E1">
              <w:rPr>
                <w:rFonts w:ascii="Calibri" w:eastAsia="仿宋" w:hAnsi="Calibri" w:cs="仿宋"/>
                <w:snapToGrid w:val="0"/>
                <w:kern w:val="28"/>
                <w:szCs w:val="24"/>
              </w:rPr>
              <w:t>72%</w:t>
            </w:r>
            <w:r w:rsidRPr="00F951E1">
              <w:rPr>
                <w:rFonts w:ascii="Calibri" w:eastAsia="仿宋" w:hAnsi="Calibri" w:cs="仿宋" w:hint="eastAsia"/>
                <w:snapToGrid w:val="0"/>
                <w:kern w:val="28"/>
                <w:szCs w:val="24"/>
              </w:rPr>
              <w:t>。由中标人在接到中标通知书时以人民币方式向采购代理机构一次性支付。</w:t>
            </w:r>
          </w:p>
          <w:p w14:paraId="617DAC76" w14:textId="77777777" w:rsidR="00211B36" w:rsidRPr="00F951E1" w:rsidRDefault="00340E6C">
            <w:pPr>
              <w:pStyle w:val="1f6"/>
              <w:spacing w:line="360" w:lineRule="auto"/>
              <w:ind w:firstLine="0"/>
              <w:contextualSpacing/>
              <w:rPr>
                <w:rFonts w:ascii="Calibri" w:eastAsia="仿宋" w:hAnsi="Calibri"/>
                <w:snapToGrid w:val="0"/>
                <w:kern w:val="28"/>
                <w:szCs w:val="24"/>
              </w:rPr>
            </w:pPr>
            <w:r w:rsidRPr="00F951E1">
              <w:rPr>
                <w:rFonts w:ascii="Calibri" w:eastAsia="仿宋" w:hAnsi="Calibri" w:hint="eastAsia"/>
                <w:snapToGrid w:val="0"/>
                <w:kern w:val="28"/>
                <w:szCs w:val="24"/>
              </w:rPr>
              <w:t>相关信息如下</w:t>
            </w:r>
            <w:r w:rsidRPr="00F951E1">
              <w:rPr>
                <w:rFonts w:ascii="Calibri" w:eastAsia="仿宋" w:hAnsi="Calibri"/>
                <w:snapToGrid w:val="0"/>
                <w:kern w:val="28"/>
                <w:szCs w:val="24"/>
              </w:rPr>
              <w:t>:</w:t>
            </w:r>
          </w:p>
          <w:p w14:paraId="2D4E0AB4" w14:textId="77777777" w:rsidR="00211B36" w:rsidRPr="00F951E1" w:rsidRDefault="00340E6C">
            <w:pPr>
              <w:pStyle w:val="1f6"/>
              <w:spacing w:line="360" w:lineRule="auto"/>
              <w:ind w:firstLine="0"/>
              <w:contextualSpacing/>
              <w:rPr>
                <w:rFonts w:ascii="Calibri" w:eastAsia="仿宋" w:hAnsi="Calibri"/>
                <w:snapToGrid w:val="0"/>
                <w:kern w:val="28"/>
                <w:szCs w:val="24"/>
              </w:rPr>
            </w:pPr>
            <w:r w:rsidRPr="00F951E1">
              <w:rPr>
                <w:rFonts w:ascii="Calibri" w:eastAsia="仿宋" w:hAnsi="Calibri" w:hint="eastAsia"/>
                <w:snapToGrid w:val="0"/>
                <w:kern w:val="28"/>
                <w:szCs w:val="24"/>
              </w:rPr>
              <w:t>账户：浙江省成套工程有限公司</w:t>
            </w:r>
          </w:p>
          <w:p w14:paraId="25FD5B15" w14:textId="77777777" w:rsidR="00211B36" w:rsidRPr="00F951E1" w:rsidRDefault="00340E6C">
            <w:pPr>
              <w:widowControl/>
              <w:shd w:val="clear" w:color="auto" w:fill="FFFFFF"/>
              <w:snapToGrid w:val="0"/>
              <w:spacing w:line="360" w:lineRule="auto"/>
              <w:contextualSpacing/>
              <w:jc w:val="left"/>
              <w:rPr>
                <w:rFonts w:ascii="Calibri" w:eastAsia="仿宋" w:hAnsi="Calibri"/>
                <w:snapToGrid w:val="0"/>
                <w:kern w:val="28"/>
                <w:sz w:val="24"/>
              </w:rPr>
            </w:pPr>
            <w:r w:rsidRPr="00F951E1">
              <w:rPr>
                <w:rFonts w:ascii="Calibri" w:eastAsia="仿宋" w:hAnsi="Calibri" w:hint="eastAsia"/>
                <w:snapToGrid w:val="0"/>
                <w:kern w:val="28"/>
                <w:sz w:val="24"/>
              </w:rPr>
              <w:t>开户银行：杭州联合农村商业银行股份有限公司三墩支行</w:t>
            </w:r>
          </w:p>
          <w:p w14:paraId="039BF73F" w14:textId="77777777" w:rsidR="00211B36" w:rsidRPr="00F951E1" w:rsidRDefault="00340E6C">
            <w:pPr>
              <w:widowControl/>
              <w:shd w:val="clear" w:color="auto" w:fill="FFFFFF"/>
              <w:snapToGrid w:val="0"/>
              <w:spacing w:line="360" w:lineRule="auto"/>
              <w:contextualSpacing/>
              <w:jc w:val="left"/>
              <w:rPr>
                <w:rFonts w:ascii="Calibri" w:eastAsia="仿宋" w:hAnsi="Calibri"/>
                <w:snapToGrid w:val="0"/>
                <w:kern w:val="28"/>
                <w:sz w:val="24"/>
              </w:rPr>
            </w:pPr>
            <w:r w:rsidRPr="00F951E1">
              <w:rPr>
                <w:rFonts w:ascii="Calibri" w:eastAsia="仿宋" w:hAnsi="Calibri" w:hint="eastAsia"/>
                <w:snapToGrid w:val="0"/>
                <w:kern w:val="28"/>
                <w:sz w:val="24"/>
              </w:rPr>
              <w:t>或者网银：浙江省农村信用合作社</w:t>
            </w:r>
          </w:p>
          <w:p w14:paraId="1168CB5C" w14:textId="77777777" w:rsidR="00211B36" w:rsidRPr="00F951E1" w:rsidRDefault="00340E6C">
            <w:pPr>
              <w:widowControl/>
              <w:shd w:val="clear" w:color="auto" w:fill="FFFFFF"/>
              <w:snapToGrid w:val="0"/>
              <w:spacing w:line="360" w:lineRule="auto"/>
              <w:contextualSpacing/>
              <w:jc w:val="left"/>
              <w:rPr>
                <w:rFonts w:ascii="Calibri" w:eastAsia="仿宋" w:hAnsi="Calibri"/>
                <w:snapToGrid w:val="0"/>
                <w:kern w:val="28"/>
                <w:sz w:val="24"/>
              </w:rPr>
            </w:pPr>
            <w:r w:rsidRPr="00F951E1">
              <w:rPr>
                <w:rFonts w:ascii="Calibri" w:eastAsia="仿宋" w:hAnsi="Calibri" w:hint="eastAsia"/>
                <w:snapToGrid w:val="0"/>
                <w:kern w:val="28"/>
                <w:sz w:val="24"/>
              </w:rPr>
              <w:t>或者</w:t>
            </w:r>
            <w:r w:rsidRPr="00F951E1">
              <w:rPr>
                <w:rFonts w:ascii="Calibri" w:eastAsia="仿宋" w:hAnsi="Calibri"/>
                <w:snapToGrid w:val="0"/>
                <w:kern w:val="28"/>
                <w:sz w:val="24"/>
              </w:rPr>
              <w:t xml:space="preserve"> </w:t>
            </w:r>
            <w:r w:rsidRPr="00F951E1">
              <w:rPr>
                <w:rFonts w:ascii="Calibri" w:eastAsia="仿宋" w:hAnsi="Calibri" w:hint="eastAsia"/>
                <w:snapToGrid w:val="0"/>
                <w:kern w:val="28"/>
                <w:sz w:val="24"/>
              </w:rPr>
              <w:t>浙江省农村商业银行</w:t>
            </w:r>
          </w:p>
          <w:p w14:paraId="7C4E46FC" w14:textId="77777777" w:rsidR="00211B36" w:rsidRPr="00F951E1" w:rsidRDefault="00340E6C">
            <w:pPr>
              <w:snapToGrid w:val="0"/>
              <w:spacing w:line="360" w:lineRule="auto"/>
              <w:contextualSpacing/>
              <w:rPr>
                <w:rFonts w:ascii="Calibri" w:eastAsia="仿宋" w:hAnsi="Calibri" w:cs="Arial"/>
                <w:kern w:val="0"/>
                <w:sz w:val="24"/>
              </w:rPr>
            </w:pPr>
            <w:r w:rsidRPr="00F951E1">
              <w:rPr>
                <w:rFonts w:ascii="Calibri" w:eastAsia="仿宋" w:hAnsi="Calibri" w:hint="eastAsia"/>
                <w:kern w:val="28"/>
                <w:sz w:val="24"/>
              </w:rPr>
              <w:t>账号：</w:t>
            </w:r>
            <w:r w:rsidRPr="00F951E1">
              <w:rPr>
                <w:rFonts w:ascii="Calibri" w:eastAsia="仿宋" w:hAnsi="Calibri"/>
                <w:kern w:val="28"/>
                <w:sz w:val="24"/>
              </w:rPr>
              <w:t>201000065548152</w:t>
            </w:r>
          </w:p>
        </w:tc>
      </w:tr>
    </w:tbl>
    <w:p w14:paraId="20C99A6E" w14:textId="77777777" w:rsidR="00211B36" w:rsidRPr="00F951E1" w:rsidRDefault="00211B36">
      <w:pPr>
        <w:snapToGrid w:val="0"/>
        <w:spacing w:line="360" w:lineRule="auto"/>
        <w:jc w:val="center"/>
        <w:rPr>
          <w:rFonts w:ascii="Calibri" w:eastAsia="仿宋" w:hAnsi="Calibri" w:cs="宋体"/>
          <w:b/>
          <w:sz w:val="32"/>
          <w:szCs w:val="20"/>
        </w:rPr>
      </w:pPr>
    </w:p>
    <w:p w14:paraId="713634D7" w14:textId="77777777" w:rsidR="00211B36" w:rsidRPr="00F951E1" w:rsidRDefault="00340E6C">
      <w:pPr>
        <w:widowControl/>
        <w:adjustRightInd/>
        <w:jc w:val="left"/>
        <w:rPr>
          <w:rFonts w:ascii="Calibri" w:eastAsia="仿宋" w:hAnsi="Calibri" w:cs="宋体"/>
          <w:b/>
          <w:sz w:val="32"/>
          <w:szCs w:val="20"/>
        </w:rPr>
      </w:pPr>
      <w:bookmarkStart w:id="18" w:name="_Toc164416483"/>
      <w:bookmarkStart w:id="19" w:name="第三部分"/>
      <w:bookmarkEnd w:id="10"/>
      <w:r w:rsidRPr="00F951E1">
        <w:rPr>
          <w:rFonts w:ascii="Calibri" w:eastAsia="仿宋" w:hAnsi="Calibri" w:cs="宋体"/>
          <w:b/>
          <w:sz w:val="32"/>
          <w:szCs w:val="20"/>
        </w:rPr>
        <w:br w:type="page"/>
      </w:r>
    </w:p>
    <w:p w14:paraId="479615DD"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lastRenderedPageBreak/>
        <w:t>一、总则</w:t>
      </w:r>
    </w:p>
    <w:p w14:paraId="63D19F91"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w:t>
      </w:r>
      <w:r w:rsidRPr="00F951E1">
        <w:rPr>
          <w:rFonts w:ascii="Calibri" w:eastAsia="仿宋" w:hAnsi="Calibri" w:hint="eastAsia"/>
          <w:b/>
          <w:sz w:val="24"/>
        </w:rPr>
        <w:t>适用范围</w:t>
      </w:r>
    </w:p>
    <w:p w14:paraId="7BE3672C" w14:textId="77777777" w:rsidR="00211B36" w:rsidRPr="00F951E1" w:rsidRDefault="00340E6C">
      <w:pPr>
        <w:spacing w:line="360" w:lineRule="auto"/>
        <w:ind w:firstLineChars="200" w:firstLine="480"/>
        <w:jc w:val="left"/>
        <w:rPr>
          <w:rFonts w:ascii="Calibri" w:eastAsia="仿宋" w:hAnsi="Calibri"/>
          <w:sz w:val="24"/>
        </w:rPr>
      </w:pPr>
      <w:r w:rsidRPr="00F951E1">
        <w:rPr>
          <w:rFonts w:ascii="Calibri" w:eastAsia="仿宋" w:hAnsi="Calibri" w:hint="eastAsia"/>
          <w:sz w:val="24"/>
        </w:rPr>
        <w:t>本招标文件适用于该项目的招标、投标、开标、资格审查及信用信息查询、评标、定标、合同、验收等行为（法律、法规另有规定的，从其规定）。</w:t>
      </w:r>
    </w:p>
    <w:p w14:paraId="5DF9F998"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2.</w:t>
      </w:r>
      <w:r w:rsidRPr="00F951E1">
        <w:rPr>
          <w:rFonts w:ascii="Calibri" w:eastAsia="仿宋" w:hAnsi="Calibri" w:hint="eastAsia"/>
          <w:b/>
          <w:sz w:val="24"/>
        </w:rPr>
        <w:t>定义</w:t>
      </w:r>
    </w:p>
    <w:p w14:paraId="59E92ABD"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 xml:space="preserve">2.1 </w:t>
      </w:r>
      <w:r w:rsidRPr="00F951E1">
        <w:rPr>
          <w:rFonts w:ascii="Calibri" w:eastAsia="仿宋" w:hAnsi="Calibri" w:hint="eastAsia"/>
          <w:sz w:val="24"/>
        </w:rPr>
        <w:t>“采购人”系指招标公告中载明的本项目的采购人。</w:t>
      </w:r>
    </w:p>
    <w:p w14:paraId="61196B6D"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 xml:space="preserve">2.2 </w:t>
      </w:r>
      <w:r w:rsidRPr="00F951E1">
        <w:rPr>
          <w:rFonts w:ascii="Calibri" w:eastAsia="仿宋" w:hAnsi="Calibri" w:hint="eastAsia"/>
          <w:sz w:val="24"/>
        </w:rPr>
        <w:t>“采购代理机构”系指招标公告中载明的本项目的采购代理机构。</w:t>
      </w:r>
    </w:p>
    <w:p w14:paraId="273B1B7A"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 xml:space="preserve">2.3 </w:t>
      </w:r>
      <w:r w:rsidRPr="00F951E1">
        <w:rPr>
          <w:rFonts w:ascii="Calibri" w:eastAsia="仿宋" w:hAnsi="Calibri" w:hint="eastAsia"/>
          <w:sz w:val="24"/>
        </w:rPr>
        <w:t>“投标人”系指响应招标、参加投标竞争的法人、其他组织或者自然人。</w:t>
      </w:r>
    </w:p>
    <w:p w14:paraId="2199D9DC"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 xml:space="preserve">2.4 </w:t>
      </w:r>
      <w:r w:rsidRPr="00F951E1">
        <w:rPr>
          <w:rFonts w:ascii="Calibri" w:eastAsia="仿宋" w:hAnsi="Calibri" w:hint="eastAsia"/>
          <w:sz w:val="24"/>
        </w:rPr>
        <w:t>“负责人”系指法人企业的法定负责人，或其他组织为法律、行政法规规定代表单位行使职权的主要负责人，或自然人本人。</w:t>
      </w:r>
    </w:p>
    <w:p w14:paraId="26478BCA"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2.5</w:t>
      </w:r>
      <w:r w:rsidRPr="00F951E1">
        <w:rPr>
          <w:rFonts w:ascii="Calibri" w:eastAsia="仿宋" w:hAnsi="Calibri"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sidRPr="00F951E1">
        <w:rPr>
          <w:rFonts w:ascii="Calibri" w:eastAsia="仿宋" w:hAnsi="Calibri" w:hint="eastAsia"/>
          <w:sz w:val="24"/>
        </w:rPr>
        <w:t>4</w:t>
      </w:r>
      <w:r w:rsidRPr="00F951E1">
        <w:rPr>
          <w:rFonts w:ascii="Calibri" w:eastAsia="仿宋" w:hAnsi="Calibri" w:hint="eastAsia"/>
          <w:sz w:val="24"/>
        </w:rPr>
        <w:t>）。</w:t>
      </w:r>
    </w:p>
    <w:p w14:paraId="21CA8712"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hint="eastAsia"/>
          <w:sz w:val="24"/>
        </w:rPr>
        <w:t>2.6</w:t>
      </w:r>
      <w:r w:rsidRPr="00F951E1">
        <w:rPr>
          <w:rFonts w:ascii="Calibri" w:eastAsia="仿宋" w:hAnsi="Calibri" w:hint="eastAsia"/>
          <w:sz w:val="24"/>
        </w:rPr>
        <w:t>“电子交易平台”系指本项目政府采购活动所依托的政府采购云平台（</w:t>
      </w:r>
      <w:r w:rsidRPr="00F951E1">
        <w:rPr>
          <w:rFonts w:ascii="Calibri" w:eastAsia="仿宋" w:hAnsi="Calibri" w:hint="eastAsia"/>
          <w:sz w:val="24"/>
        </w:rPr>
        <w:t>https://www.zcygov.cn/</w:t>
      </w:r>
      <w:r w:rsidRPr="00F951E1">
        <w:rPr>
          <w:rFonts w:ascii="Calibri" w:eastAsia="仿宋" w:hAnsi="Calibri" w:hint="eastAsia"/>
          <w:sz w:val="24"/>
        </w:rPr>
        <w:t>）。</w:t>
      </w:r>
    </w:p>
    <w:p w14:paraId="71AC8A56" w14:textId="77777777" w:rsidR="00211B36" w:rsidRPr="00F951E1" w:rsidRDefault="00340E6C">
      <w:pPr>
        <w:spacing w:line="360" w:lineRule="auto"/>
        <w:ind w:firstLineChars="200" w:firstLine="480"/>
        <w:rPr>
          <w:rFonts w:ascii="Calibri" w:eastAsia="仿宋" w:hAnsi="Calibri"/>
          <w:sz w:val="24"/>
        </w:rPr>
      </w:pPr>
      <w:r w:rsidRPr="00F951E1">
        <w:rPr>
          <w:rFonts w:ascii="Calibri" w:eastAsia="仿宋" w:hAnsi="Calibri" w:cs="宋体" w:hint="eastAsia"/>
          <w:sz w:val="24"/>
        </w:rPr>
        <w:t>2</w:t>
      </w:r>
      <w:r w:rsidRPr="00F951E1">
        <w:rPr>
          <w:rFonts w:ascii="Calibri" w:eastAsia="仿宋" w:hAnsi="Calibri" w:hint="eastAsia"/>
          <w:sz w:val="24"/>
        </w:rPr>
        <w:t xml:space="preserve">.7 </w:t>
      </w:r>
      <w:r w:rsidRPr="00F951E1">
        <w:rPr>
          <w:rFonts w:ascii="Calibri" w:eastAsia="仿宋" w:hAnsi="Calibri" w:hint="eastAsia"/>
          <w:sz w:val="24"/>
        </w:rPr>
        <w:t>“▲”</w:t>
      </w:r>
      <w:r w:rsidRPr="00F951E1">
        <w:rPr>
          <w:rFonts w:ascii="Calibri" w:eastAsia="仿宋" w:hAnsi="Calibri" w:hint="eastAsia"/>
          <w:sz w:val="24"/>
        </w:rPr>
        <w:t xml:space="preserve"> </w:t>
      </w:r>
      <w:r w:rsidRPr="00F951E1">
        <w:rPr>
          <w:rFonts w:ascii="Calibri" w:eastAsia="仿宋" w:hAnsi="Calibri" w:hint="eastAsia"/>
          <w:sz w:val="24"/>
        </w:rPr>
        <w:t>系指实质性要求条款，“</w:t>
      </w:r>
      <w:sdt>
        <w:sdtPr>
          <w:rPr>
            <w:rFonts w:ascii="Calibri" w:eastAsia="仿宋" w:hAnsi="Calibri" w:hint="eastAsia"/>
            <w:sz w:val="24"/>
          </w:rPr>
          <w:id w:val="512970236"/>
          <w14:checkbox>
            <w14:checked w14:val="1"/>
            <w14:checkedState w14:val="00FE" w14:font="Wingdings"/>
            <w14:uncheckedState w14:val="2610" w14:font="MS Gothic"/>
          </w14:checkbox>
        </w:sdtPr>
        <w:sdtContent>
          <w:r w:rsidRPr="00F951E1">
            <w:rPr>
              <w:rFonts w:ascii="Calibri" w:eastAsia="仿宋" w:hAnsi="Calibri" w:hint="eastAsia"/>
              <w:sz w:val="24"/>
            </w:rPr>
            <w:sym w:font="Wingdings" w:char="F0FE"/>
          </w:r>
        </w:sdtContent>
      </w:sdt>
      <w:r w:rsidRPr="00F951E1">
        <w:rPr>
          <w:rFonts w:ascii="Calibri" w:eastAsia="仿宋" w:hAnsi="Calibri" w:hint="eastAsia"/>
          <w:sz w:val="24"/>
        </w:rPr>
        <w:t>”</w:t>
      </w:r>
      <w:r w:rsidRPr="00F951E1">
        <w:rPr>
          <w:rFonts w:ascii="Calibri" w:eastAsia="仿宋" w:hAnsi="Calibri" w:hint="eastAsia"/>
          <w:sz w:val="24"/>
        </w:rPr>
        <w:t xml:space="preserve"> </w:t>
      </w:r>
      <w:r w:rsidRPr="00F951E1">
        <w:rPr>
          <w:rFonts w:ascii="Calibri" w:eastAsia="仿宋" w:hAnsi="Calibri" w:hint="eastAsia"/>
          <w:sz w:val="24"/>
        </w:rPr>
        <w:t>系指适用本项目的要求，“</w:t>
      </w:r>
      <w:sdt>
        <w:sdtPr>
          <w:rPr>
            <w:rFonts w:ascii="Calibri" w:eastAsia="仿宋" w:hAnsi="Calibri" w:hint="eastAsia"/>
            <w:sz w:val="24"/>
          </w:rPr>
          <w:id w:val="404888855"/>
          <w14:checkbox>
            <w14:checked w14:val="0"/>
            <w14:checkedState w14:val="00FE" w14:font="Wingdings"/>
            <w14:uncheckedState w14:val="2610" w14:font="MS Gothic"/>
          </w14:checkbox>
        </w:sdtPr>
        <w:sdtContent>
          <w:r w:rsidRPr="00F951E1">
            <w:rPr>
              <w:rFonts w:ascii="Segoe UI Symbol" w:eastAsia="仿宋" w:hAnsi="Segoe UI Symbol" w:cs="Segoe UI Symbol"/>
              <w:sz w:val="24"/>
            </w:rPr>
            <w:t>☐</w:t>
          </w:r>
        </w:sdtContent>
      </w:sdt>
      <w:r w:rsidRPr="00F951E1">
        <w:rPr>
          <w:rFonts w:ascii="Calibri" w:eastAsia="仿宋" w:hAnsi="Calibri" w:hint="eastAsia"/>
          <w:sz w:val="24"/>
        </w:rPr>
        <w:t>”</w:t>
      </w:r>
      <w:r w:rsidRPr="00F951E1">
        <w:rPr>
          <w:rFonts w:ascii="Calibri" w:eastAsia="仿宋" w:hAnsi="Calibri" w:hint="eastAsia"/>
          <w:sz w:val="24"/>
        </w:rPr>
        <w:t xml:space="preserve"> </w:t>
      </w:r>
      <w:r w:rsidRPr="00F951E1">
        <w:rPr>
          <w:rFonts w:ascii="Calibri" w:eastAsia="仿宋" w:hAnsi="Calibri" w:hint="eastAsia"/>
          <w:sz w:val="24"/>
        </w:rPr>
        <w:t>系指不适用本项目的要求。</w:t>
      </w:r>
    </w:p>
    <w:p w14:paraId="03440C6B"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3.</w:t>
      </w:r>
      <w:r w:rsidRPr="00F951E1">
        <w:rPr>
          <w:rFonts w:ascii="Calibri" w:eastAsia="仿宋" w:hAnsi="Calibri" w:hint="eastAsia"/>
          <w:b/>
          <w:sz w:val="24"/>
        </w:rPr>
        <w:t>采购项目需要落实的政府采购政策</w:t>
      </w:r>
    </w:p>
    <w:p w14:paraId="649D0C0F"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 xml:space="preserve">3.1 </w:t>
      </w:r>
      <w:r w:rsidRPr="00F951E1">
        <w:rPr>
          <w:rFonts w:ascii="Calibri" w:eastAsia="仿宋" w:hAnsi="Calibri" w:cs="宋体"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77E47536"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 xml:space="preserve">3.2 </w:t>
      </w:r>
      <w:r w:rsidRPr="00F951E1">
        <w:rPr>
          <w:rFonts w:ascii="Calibri" w:eastAsia="仿宋" w:hAnsi="Calibri" w:cs="宋体" w:hint="eastAsia"/>
          <w:sz w:val="24"/>
        </w:rPr>
        <w:t>支持绿色发展</w:t>
      </w:r>
    </w:p>
    <w:p w14:paraId="1271A0B1" w14:textId="77777777" w:rsidR="00211B36" w:rsidRPr="00F951E1" w:rsidRDefault="00340E6C">
      <w:pPr>
        <w:spacing w:line="360" w:lineRule="auto"/>
        <w:ind w:firstLineChars="200" w:firstLine="480"/>
        <w:rPr>
          <w:rFonts w:ascii="Calibri" w:eastAsia="仿宋" w:hAnsi="Calibri" w:cs="宋体"/>
          <w:b/>
          <w:bCs/>
          <w:sz w:val="24"/>
        </w:rPr>
      </w:pPr>
      <w:r w:rsidRPr="00F951E1">
        <w:rPr>
          <w:rFonts w:ascii="Calibri" w:eastAsia="仿宋" w:hAnsi="Calibri" w:cs="宋体" w:hint="eastAsia"/>
          <w:sz w:val="24"/>
        </w:rPr>
        <w:t>3.2.1</w:t>
      </w:r>
      <w:r w:rsidRPr="00F951E1">
        <w:rPr>
          <w:rFonts w:ascii="Calibri" w:eastAsia="仿宋" w:hAnsi="Calibri"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F951E1">
        <w:rPr>
          <w:rFonts w:ascii="Calibri" w:eastAsia="仿宋" w:hAnsi="Calibri" w:cs="宋体" w:hint="eastAsia"/>
          <w:b/>
          <w:bCs/>
          <w:sz w:val="24"/>
        </w:rPr>
        <w:t>▲采购人拟采购的产品属于政府强制采购的节能产品品目清单范围的，投</w:t>
      </w:r>
      <w:r w:rsidRPr="00F951E1">
        <w:rPr>
          <w:rFonts w:ascii="Calibri" w:eastAsia="仿宋" w:hAnsi="Calibri" w:cs="宋体" w:hint="eastAsia"/>
          <w:b/>
          <w:bCs/>
          <w:sz w:val="24"/>
        </w:rPr>
        <w:lastRenderedPageBreak/>
        <w:t>标人相应的投标产品未获得国家确定的认证机构出具的、处于有效期之内的节能产品认证证书的，投标无效。</w:t>
      </w:r>
    </w:p>
    <w:p w14:paraId="2C2E5462"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 xml:space="preserve">3.2.2 </w:t>
      </w:r>
      <w:r w:rsidRPr="00F951E1">
        <w:rPr>
          <w:rFonts w:ascii="Calibri" w:eastAsia="仿宋" w:hAnsi="Calibri" w:cs="宋体" w:hint="eastAsia"/>
          <w:sz w:val="24"/>
        </w:rPr>
        <w:t>修缮、装修类项目采购建材的，采购人应将绿色建筑和绿色建材性能、指标等作为实质性条件纳入招标文件和合同。</w:t>
      </w:r>
    </w:p>
    <w:p w14:paraId="08680248"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3.2.3</w:t>
      </w:r>
      <w:r w:rsidRPr="00F951E1">
        <w:rPr>
          <w:rFonts w:ascii="Calibri" w:eastAsia="仿宋" w:hAnsi="Calibri"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92C2CFF"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 xml:space="preserve">3.2.4 </w:t>
      </w:r>
      <w:r w:rsidRPr="00F951E1">
        <w:rPr>
          <w:rFonts w:ascii="Calibri" w:eastAsia="仿宋" w:hAnsi="Calibri"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EC6E5E3"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3.3</w:t>
      </w:r>
      <w:r w:rsidRPr="00F951E1">
        <w:rPr>
          <w:rFonts w:ascii="Calibri" w:eastAsia="仿宋" w:hAnsi="Calibri" w:cs="宋体" w:hint="eastAsia"/>
          <w:sz w:val="24"/>
        </w:rPr>
        <w:t>支持中小企业发展</w:t>
      </w:r>
    </w:p>
    <w:p w14:paraId="3F6E1898"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3.3.1</w:t>
      </w:r>
      <w:r w:rsidRPr="00F951E1">
        <w:rPr>
          <w:rFonts w:ascii="Calibri" w:eastAsia="仿宋" w:hAnsi="Calibri"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7DB264F8"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符合中小企业划分标准的个体工商户，在政府采购活动中视同中小企业。</w:t>
      </w:r>
    </w:p>
    <w:p w14:paraId="3FD8718F"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3.3.2</w:t>
      </w:r>
      <w:r w:rsidRPr="00F951E1">
        <w:rPr>
          <w:rFonts w:ascii="Calibri" w:eastAsia="仿宋" w:hAnsi="Calibri" w:cs="宋体" w:hint="eastAsia"/>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D895157"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以联合体形式参加政府采购活动，联合体各方均为中小企业的，联合体视同中小企业。其中，联合体各方均为小微企业的，联合体视同小微企业。</w:t>
      </w:r>
    </w:p>
    <w:p w14:paraId="48026101"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3.3.3</w:t>
      </w:r>
      <w:r w:rsidRPr="00F951E1">
        <w:rPr>
          <w:rFonts w:ascii="Calibri" w:eastAsia="仿宋" w:hAnsi="Calibri" w:cs="宋体" w:hint="eastAsia"/>
          <w:sz w:val="24"/>
        </w:rPr>
        <w:t>对于未预留份额专门面向中小企业的政府采购服务项目，以及预留份额政府采购服务项目中的非预留部分标项，对小型和微型企业的投标报价给予</w:t>
      </w:r>
      <w:r w:rsidRPr="00F951E1">
        <w:rPr>
          <w:rFonts w:ascii="Calibri" w:eastAsia="仿宋" w:hAnsi="Calibri" w:cs="宋体" w:hint="eastAsia"/>
          <w:sz w:val="24"/>
        </w:rPr>
        <w:t>20%</w:t>
      </w:r>
      <w:r w:rsidRPr="00F951E1">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51E1">
        <w:rPr>
          <w:rFonts w:ascii="Calibri" w:eastAsia="仿宋" w:hAnsi="Calibri" w:cs="宋体" w:hint="eastAsia"/>
          <w:sz w:val="24"/>
        </w:rPr>
        <w:t>30%</w:t>
      </w:r>
      <w:r w:rsidRPr="00F951E1">
        <w:rPr>
          <w:rFonts w:ascii="Calibri" w:eastAsia="仿宋" w:hAnsi="Calibri" w:cs="宋体" w:hint="eastAsia"/>
          <w:sz w:val="24"/>
        </w:rPr>
        <w:t>以上的，对联合体或者大中型企业的报价给予</w:t>
      </w:r>
      <w:r w:rsidRPr="00F951E1">
        <w:rPr>
          <w:rFonts w:ascii="Calibri" w:eastAsia="仿宋" w:hAnsi="Calibri" w:cs="宋体" w:hint="eastAsia"/>
          <w:sz w:val="24"/>
        </w:rPr>
        <w:t>6%</w:t>
      </w:r>
      <w:r w:rsidRPr="00F951E1">
        <w:rPr>
          <w:rFonts w:ascii="Calibri" w:eastAsia="仿宋" w:hAnsi="Calibri" w:cs="宋体" w:hint="eastAsia"/>
          <w:sz w:val="24"/>
        </w:rPr>
        <w:t>的扣除，用扣除后的价格参加评审。组成联合体或者接受分包的小微企业与联合体内其他企业、分包企业之间存在直接控股、管理关系的，不享受价格扣除优惠政策。</w:t>
      </w:r>
    </w:p>
    <w:p w14:paraId="1E503A82"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3.3.4</w:t>
      </w:r>
      <w:r w:rsidRPr="00F951E1">
        <w:rPr>
          <w:rFonts w:ascii="Calibri" w:eastAsia="仿宋" w:hAnsi="Calibri" w:cs="宋体" w:hint="eastAsia"/>
          <w:sz w:val="24"/>
        </w:rPr>
        <w:t>符合《关于促进残疾人就业政府采购政策的通知》（财库〔</w:t>
      </w:r>
      <w:r w:rsidRPr="00F951E1">
        <w:rPr>
          <w:rFonts w:ascii="Calibri" w:eastAsia="仿宋" w:hAnsi="Calibri" w:cs="宋体" w:hint="eastAsia"/>
          <w:sz w:val="24"/>
        </w:rPr>
        <w:t>2017</w:t>
      </w:r>
      <w:r w:rsidRPr="00F951E1">
        <w:rPr>
          <w:rFonts w:ascii="Calibri" w:eastAsia="仿宋" w:hAnsi="Calibri" w:cs="宋体" w:hint="eastAsia"/>
          <w:sz w:val="24"/>
        </w:rPr>
        <w:t>〕</w:t>
      </w:r>
      <w:r w:rsidRPr="00F951E1">
        <w:rPr>
          <w:rFonts w:ascii="Calibri" w:eastAsia="仿宋" w:hAnsi="Calibri" w:cs="宋体" w:hint="eastAsia"/>
          <w:sz w:val="24"/>
        </w:rPr>
        <w:t>141</w:t>
      </w:r>
      <w:r w:rsidRPr="00F951E1">
        <w:rPr>
          <w:rFonts w:ascii="Calibri" w:eastAsia="仿宋" w:hAnsi="Calibri" w:cs="宋体" w:hint="eastAsia"/>
          <w:sz w:val="24"/>
        </w:rPr>
        <w:t>号）规</w:t>
      </w:r>
      <w:r w:rsidRPr="00F951E1">
        <w:rPr>
          <w:rFonts w:ascii="Calibri" w:eastAsia="仿宋" w:hAnsi="Calibri" w:cs="宋体" w:hint="eastAsia"/>
          <w:sz w:val="24"/>
        </w:rPr>
        <w:lastRenderedPageBreak/>
        <w:t>定的条件并提供《残疾人福利性单位声明函》（附件</w:t>
      </w:r>
      <w:r w:rsidRPr="00F951E1">
        <w:rPr>
          <w:rFonts w:ascii="Calibri" w:eastAsia="仿宋" w:hAnsi="Calibri" w:cs="宋体" w:hint="eastAsia"/>
          <w:sz w:val="24"/>
        </w:rPr>
        <w:t>1</w:t>
      </w:r>
      <w:r w:rsidRPr="00F951E1">
        <w:rPr>
          <w:rFonts w:ascii="Calibri" w:eastAsia="仿宋" w:hAnsi="Calibri" w:cs="宋体" w:hint="eastAsia"/>
          <w:sz w:val="24"/>
        </w:rPr>
        <w:t>）的残疾人福利性单位视同小型、微型企业；</w:t>
      </w:r>
    </w:p>
    <w:p w14:paraId="06E14A39"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3.3.5</w:t>
      </w:r>
      <w:r w:rsidRPr="00F951E1">
        <w:rPr>
          <w:rFonts w:ascii="Calibri" w:eastAsia="仿宋" w:hAnsi="Calibri" w:cs="宋体" w:hint="eastAsia"/>
          <w:sz w:val="24"/>
        </w:rPr>
        <w:t>符合《关于政府采购支持监狱企业发展有关问题的通知》（财库</w:t>
      </w:r>
      <w:r w:rsidRPr="00F951E1">
        <w:rPr>
          <w:rFonts w:ascii="Calibri" w:eastAsia="仿宋" w:hAnsi="Calibri" w:cs="宋体" w:hint="eastAsia"/>
          <w:sz w:val="24"/>
        </w:rPr>
        <w:t>[2014]68</w:t>
      </w:r>
      <w:r w:rsidRPr="00F951E1">
        <w:rPr>
          <w:rFonts w:ascii="Calibri" w:eastAsia="仿宋" w:hAnsi="Calibri" w:cs="宋体" w:hint="eastAsia"/>
          <w:sz w:val="24"/>
        </w:rPr>
        <w:t>号）规定的监狱企业并提供由省级以上监狱管理局、戒毒管理局（含新疆生产建设兵团）出具的属于监狱企业证明文件的，视同为小型、微型企业。</w:t>
      </w:r>
    </w:p>
    <w:p w14:paraId="0BE91AA4"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3.3.6</w:t>
      </w:r>
      <w:r w:rsidRPr="00F951E1">
        <w:rPr>
          <w:rFonts w:ascii="Calibri" w:eastAsia="仿宋" w:hAnsi="Calibri" w:cs="宋体" w:hint="eastAsia"/>
          <w:sz w:val="24"/>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8AFC652"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3.3.7</w:t>
      </w:r>
      <w:r w:rsidRPr="00F951E1">
        <w:rPr>
          <w:rFonts w:ascii="Calibri" w:eastAsia="仿宋" w:hAnsi="Calibri" w:cs="宋体" w:hint="eastAsia"/>
          <w:sz w:val="24"/>
        </w:rPr>
        <w:t>中小企业享受扶持政策获得政府采购合同的，小微企业不得将合同分包给大中型企业，中型企业不得将合同分包给大型企业。</w:t>
      </w:r>
    </w:p>
    <w:p w14:paraId="5A57E8DE"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3.4</w:t>
      </w:r>
      <w:r w:rsidRPr="00F951E1">
        <w:rPr>
          <w:rFonts w:ascii="Calibri" w:eastAsia="仿宋" w:hAnsi="Calibri" w:cs="宋体" w:hint="eastAsia"/>
          <w:bCs/>
          <w:sz w:val="24"/>
        </w:rPr>
        <w:t>支持创新发展</w:t>
      </w:r>
    </w:p>
    <w:p w14:paraId="798D6583"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 xml:space="preserve">3.4.1 </w:t>
      </w:r>
      <w:r w:rsidRPr="00F951E1">
        <w:rPr>
          <w:rFonts w:ascii="Calibri" w:eastAsia="仿宋" w:hAnsi="Calibri" w:cs="宋体" w:hint="eastAsia"/>
          <w:sz w:val="24"/>
        </w:rPr>
        <w:t>首台套、“制造精品”、“专精特新”等创新产品按规定享受政府采购支持政策。</w:t>
      </w:r>
    </w:p>
    <w:p w14:paraId="407C3CC3"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 xml:space="preserve">3.4.2 </w:t>
      </w:r>
      <w:r w:rsidRPr="00F951E1">
        <w:rPr>
          <w:rFonts w:ascii="Calibri" w:eastAsia="仿宋" w:hAnsi="Calibri" w:cs="宋体" w:hint="eastAsia"/>
          <w:sz w:val="24"/>
        </w:rPr>
        <w:t>采购人应当贯彻落实知识产权保护相关法律法规，应当采购使用正版软件。</w:t>
      </w:r>
    </w:p>
    <w:p w14:paraId="7933ED83"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3.5</w:t>
      </w:r>
      <w:r w:rsidRPr="00F951E1">
        <w:rPr>
          <w:rFonts w:ascii="Calibri" w:eastAsia="仿宋" w:hAnsi="Calibri" w:cs="宋体" w:hint="eastAsia"/>
          <w:sz w:val="24"/>
        </w:rPr>
        <w:t>平等对待内外资企业和符合条件的破产重整企业</w:t>
      </w:r>
    </w:p>
    <w:p w14:paraId="582BB146" w14:textId="77777777" w:rsidR="00211B36" w:rsidRPr="00F951E1" w:rsidRDefault="00340E6C">
      <w:pPr>
        <w:spacing w:line="360" w:lineRule="auto"/>
        <w:ind w:firstLineChars="100" w:firstLine="240"/>
        <w:rPr>
          <w:rFonts w:ascii="Calibri" w:eastAsia="仿宋" w:hAnsi="Calibri" w:cs="宋体"/>
          <w:sz w:val="24"/>
        </w:rPr>
      </w:pPr>
      <w:r w:rsidRPr="00F951E1">
        <w:rPr>
          <w:rFonts w:ascii="Calibri" w:eastAsia="仿宋" w:hAnsi="Calibri" w:cs="宋体" w:hint="eastAsia"/>
          <w:sz w:val="24"/>
        </w:rPr>
        <w:t>平等对待内外资企业和符合条件的破产重整企业，切实保障企业公平竞争，平等维护企业的合法利益。</w:t>
      </w:r>
    </w:p>
    <w:p w14:paraId="1F3CBFD8" w14:textId="77777777" w:rsidR="00211B36" w:rsidRPr="00F951E1" w:rsidRDefault="00340E6C">
      <w:pPr>
        <w:spacing w:line="360" w:lineRule="auto"/>
        <w:jc w:val="left"/>
        <w:outlineLvl w:val="2"/>
        <w:rPr>
          <w:rFonts w:ascii="Calibri" w:eastAsia="仿宋" w:hAnsi="Calibri" w:cs="宋体"/>
          <w:b/>
          <w:sz w:val="24"/>
        </w:rPr>
      </w:pPr>
      <w:r w:rsidRPr="00F951E1">
        <w:rPr>
          <w:rFonts w:ascii="Calibri" w:eastAsia="仿宋" w:hAnsi="Calibri" w:cs="宋体" w:hint="eastAsia"/>
          <w:b/>
          <w:sz w:val="24"/>
        </w:rPr>
        <w:t xml:space="preserve">4. </w:t>
      </w:r>
      <w:r w:rsidRPr="00F951E1">
        <w:rPr>
          <w:rFonts w:ascii="Calibri" w:eastAsia="仿宋" w:hAnsi="Calibri" w:cs="宋体" w:hint="eastAsia"/>
          <w:b/>
          <w:sz w:val="24"/>
        </w:rPr>
        <w:t>询问、</w:t>
      </w:r>
      <w:r w:rsidRPr="00F951E1">
        <w:rPr>
          <w:rFonts w:ascii="Calibri" w:eastAsia="仿宋" w:hAnsi="Calibri" w:hint="eastAsia"/>
          <w:b/>
          <w:sz w:val="24"/>
        </w:rPr>
        <w:t>质疑</w:t>
      </w:r>
      <w:r w:rsidRPr="00F951E1">
        <w:rPr>
          <w:rFonts w:ascii="Calibri" w:eastAsia="仿宋" w:hAnsi="Calibri" w:cs="宋体" w:hint="eastAsia"/>
          <w:b/>
          <w:sz w:val="24"/>
        </w:rPr>
        <w:t>、投诉、补偿救济</w:t>
      </w:r>
    </w:p>
    <w:p w14:paraId="78988D25"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4.1</w:t>
      </w:r>
      <w:r w:rsidRPr="00F951E1">
        <w:rPr>
          <w:rFonts w:ascii="Calibri" w:eastAsia="仿宋" w:hAnsi="Calibri" w:cs="宋体" w:hint="eastAsia"/>
          <w:kern w:val="0"/>
          <w:sz w:val="24"/>
          <w:lang w:val="zh-CN"/>
        </w:rPr>
        <w:t>在线询问、质疑、投诉。</w:t>
      </w:r>
    </w:p>
    <w:p w14:paraId="0F6BAFD1"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根据《浙江省财政厅关于进一步促进政府采购公平竞争打造最优营商环境的通知》（浙财采监（</w:t>
      </w:r>
      <w:r w:rsidRPr="00F951E1">
        <w:rPr>
          <w:rFonts w:ascii="Calibri" w:eastAsia="仿宋" w:hAnsi="Calibri" w:cs="宋体" w:hint="eastAsia"/>
          <w:kern w:val="0"/>
          <w:sz w:val="24"/>
          <w:lang w:val="zh-CN"/>
        </w:rPr>
        <w:t>2021</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22</w:t>
      </w:r>
      <w:r w:rsidRPr="00F951E1">
        <w:rPr>
          <w:rFonts w:ascii="Calibri" w:eastAsia="仿宋" w:hAnsi="Calibri" w:cs="宋体" w:hint="eastAsia"/>
          <w:kern w:val="0"/>
          <w:sz w:val="24"/>
          <w:lang w:val="zh-CN"/>
        </w:rPr>
        <w:t>号）文件关于“健全行政裁决机制”要求，鼓励供应商在线提起询问，路径为：政采云</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项目采购</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询问质疑投诉</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询问列表；鼓励供应商在线提起质疑，路径为：政采云</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项目采购</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询问质疑投诉</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质疑列表。质疑供应商对在线质疑答复不满意的，可在线提起投诉，路径为：浙江政府服务网</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政府采购投诉处理</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在线办理。</w:t>
      </w:r>
    </w:p>
    <w:p w14:paraId="3144A3A4"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4.2</w:t>
      </w:r>
      <w:r w:rsidRPr="00F951E1">
        <w:rPr>
          <w:rFonts w:ascii="Calibri" w:eastAsia="仿宋" w:hAnsi="Calibri" w:cs="宋体" w:hint="eastAsia"/>
          <w:kern w:val="0"/>
          <w:sz w:val="24"/>
          <w:lang w:val="zh-CN"/>
        </w:rPr>
        <w:t>供应商询问</w:t>
      </w:r>
    </w:p>
    <w:p w14:paraId="3146A5B1"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供应商对政府采购活动事项有疑问的，可以提出询问，采购人或者采购代理机构应当在</w:t>
      </w:r>
      <w:r w:rsidRPr="00F951E1">
        <w:rPr>
          <w:rFonts w:ascii="Calibri" w:eastAsia="仿宋" w:hAnsi="Calibri" w:cs="宋体" w:hint="eastAsia"/>
          <w:kern w:val="0"/>
          <w:sz w:val="24"/>
          <w:lang w:val="zh-CN"/>
        </w:rPr>
        <w:t>3</w:t>
      </w:r>
      <w:r w:rsidRPr="00F951E1">
        <w:rPr>
          <w:rFonts w:ascii="Calibri" w:eastAsia="仿宋" w:hAnsi="Calibri" w:cs="宋体" w:hint="eastAsia"/>
          <w:kern w:val="0"/>
          <w:sz w:val="24"/>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7E4F4C57" w14:textId="77777777" w:rsidR="00211B36" w:rsidRPr="00F951E1" w:rsidRDefault="00340E6C">
      <w:pPr>
        <w:autoSpaceDE w:val="0"/>
        <w:autoSpaceDN w:val="0"/>
        <w:spacing w:line="360" w:lineRule="auto"/>
        <w:ind w:firstLineChars="100" w:firstLine="240"/>
        <w:jc w:val="left"/>
        <w:rPr>
          <w:rFonts w:ascii="Calibri" w:eastAsia="仿宋" w:hAnsi="Calibri" w:cs="宋体"/>
          <w:kern w:val="0"/>
          <w:sz w:val="24"/>
          <w:lang w:val="zh-CN"/>
        </w:rPr>
      </w:pPr>
      <w:r w:rsidRPr="00F951E1">
        <w:rPr>
          <w:rFonts w:ascii="Calibri" w:eastAsia="仿宋" w:hAnsi="Calibri" w:cs="宋体" w:hint="eastAsia"/>
          <w:kern w:val="0"/>
          <w:sz w:val="24"/>
          <w:lang w:val="zh-CN"/>
        </w:rPr>
        <w:t>4.3</w:t>
      </w:r>
      <w:r w:rsidRPr="00F951E1">
        <w:rPr>
          <w:rFonts w:ascii="Calibri" w:eastAsia="仿宋" w:hAnsi="Calibri" w:cs="宋体" w:hint="eastAsia"/>
          <w:kern w:val="0"/>
          <w:sz w:val="24"/>
          <w:lang w:val="zh-CN"/>
        </w:rPr>
        <w:t>供应商质疑</w:t>
      </w:r>
    </w:p>
    <w:p w14:paraId="4330AC07"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lastRenderedPageBreak/>
        <w:t>4.3.1</w:t>
      </w:r>
      <w:r w:rsidRPr="00F951E1">
        <w:rPr>
          <w:rFonts w:ascii="Calibri" w:eastAsia="仿宋" w:hAnsi="Calibri" w:cs="宋体" w:hint="eastAsia"/>
          <w:kern w:val="0"/>
          <w:sz w:val="24"/>
          <w:lang w:val="zh-CN"/>
        </w:rPr>
        <w:t>提出质疑的供应商应当是参与所质疑项目采购活动的供应商。潜在供应商已依法获取其可质疑的招标文件的，可以对该文件提出质疑。</w:t>
      </w:r>
    </w:p>
    <w:p w14:paraId="3D445D4A"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4.3.2</w:t>
      </w:r>
      <w:r w:rsidRPr="00F951E1">
        <w:rPr>
          <w:rFonts w:ascii="Calibri" w:eastAsia="仿宋" w:hAnsi="Calibri" w:cs="宋体" w:hint="eastAsia"/>
          <w:kern w:val="0"/>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BBA412"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4.3.2.1</w:t>
      </w:r>
      <w:r w:rsidRPr="00F951E1">
        <w:rPr>
          <w:rFonts w:ascii="Calibri" w:eastAsia="仿宋" w:hAnsi="Calibri" w:cs="宋体" w:hint="eastAsia"/>
          <w:kern w:val="0"/>
          <w:sz w:val="24"/>
          <w:lang w:val="zh-CN"/>
        </w:rPr>
        <w:t>对招标文件提出质疑的，质疑期限为供应商获得招标文件之日或者招标文件公告期限届满之日起计算。</w:t>
      </w:r>
    </w:p>
    <w:p w14:paraId="73920540"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4.3.2.2</w:t>
      </w:r>
      <w:r w:rsidRPr="00F951E1">
        <w:rPr>
          <w:rFonts w:ascii="Calibri" w:eastAsia="仿宋" w:hAnsi="Calibri" w:cs="宋体" w:hint="eastAsia"/>
          <w:kern w:val="0"/>
          <w:sz w:val="24"/>
          <w:lang w:val="zh-CN"/>
        </w:rPr>
        <w:t>对采购过程提出质疑的，质疑期限为各采购程序环节结束之日起计算。</w:t>
      </w:r>
    </w:p>
    <w:p w14:paraId="43E069BB"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4.3.2.3</w:t>
      </w:r>
      <w:r w:rsidRPr="00F951E1">
        <w:rPr>
          <w:rFonts w:ascii="Calibri" w:eastAsia="仿宋" w:hAnsi="Calibri" w:cs="宋体" w:hint="eastAsia"/>
          <w:kern w:val="0"/>
          <w:sz w:val="24"/>
          <w:lang w:val="zh-CN"/>
        </w:rPr>
        <w:t>对采购结果提出质疑的，质疑期限自采购结果公告期限届满之日起计算。</w:t>
      </w:r>
    </w:p>
    <w:p w14:paraId="1344F0B2" w14:textId="77777777" w:rsidR="00211B36" w:rsidRPr="00F951E1" w:rsidRDefault="00340E6C">
      <w:pPr>
        <w:pStyle w:val="af8"/>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4.3.3</w:t>
      </w:r>
      <w:r w:rsidRPr="00F951E1">
        <w:rPr>
          <w:rFonts w:ascii="Calibri" w:eastAsia="仿宋" w:hAnsi="Calibri" w:cs="宋体" w:hint="eastAsia"/>
          <w:kern w:val="0"/>
          <w:sz w:val="24"/>
          <w:lang w:val="zh-CN"/>
        </w:rPr>
        <w:t>供应商提出质疑应当提交质疑函和必要的证明材料。质疑函应当包括下列内容：</w:t>
      </w:r>
    </w:p>
    <w:p w14:paraId="56D29443"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4.3.3.1</w:t>
      </w:r>
      <w:r w:rsidRPr="00F951E1">
        <w:rPr>
          <w:rFonts w:ascii="Calibri" w:eastAsia="仿宋" w:hAnsi="Calibri" w:cs="宋体" w:hint="eastAsia"/>
          <w:kern w:val="0"/>
          <w:sz w:val="24"/>
          <w:lang w:val="zh-CN"/>
        </w:rPr>
        <w:t>供应商的姓名或者名称、地址、邮编、联系人及联系电话；</w:t>
      </w:r>
    </w:p>
    <w:p w14:paraId="678E9FA3"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4.3.3.2</w:t>
      </w:r>
      <w:r w:rsidRPr="00F951E1">
        <w:rPr>
          <w:rFonts w:ascii="Calibri" w:eastAsia="仿宋" w:hAnsi="Calibri" w:cs="宋体" w:hint="eastAsia"/>
          <w:kern w:val="0"/>
          <w:sz w:val="24"/>
          <w:lang w:val="zh-CN"/>
        </w:rPr>
        <w:t>质疑项目的名称、编号；</w:t>
      </w:r>
    </w:p>
    <w:p w14:paraId="658F0D20"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4.3.3.3</w:t>
      </w:r>
      <w:r w:rsidRPr="00F951E1">
        <w:rPr>
          <w:rFonts w:ascii="Calibri" w:eastAsia="仿宋" w:hAnsi="Calibri" w:cs="宋体" w:hint="eastAsia"/>
          <w:kern w:val="0"/>
          <w:sz w:val="24"/>
          <w:lang w:val="zh-CN"/>
        </w:rPr>
        <w:t>具体、明确的质疑事项和与质疑事项相关的请求；</w:t>
      </w:r>
    </w:p>
    <w:p w14:paraId="3BF76775"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4.3.3.4</w:t>
      </w:r>
      <w:r w:rsidRPr="00F951E1">
        <w:rPr>
          <w:rFonts w:ascii="Calibri" w:eastAsia="仿宋" w:hAnsi="Calibri" w:cs="宋体" w:hint="eastAsia"/>
          <w:kern w:val="0"/>
          <w:sz w:val="24"/>
          <w:lang w:val="zh-CN"/>
        </w:rPr>
        <w:t>事实依据；</w:t>
      </w:r>
    </w:p>
    <w:p w14:paraId="1D48BD63"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4.3.3.5</w:t>
      </w:r>
      <w:r w:rsidRPr="00F951E1">
        <w:rPr>
          <w:rFonts w:ascii="Calibri" w:eastAsia="仿宋" w:hAnsi="Calibri" w:cs="宋体" w:hint="eastAsia"/>
          <w:kern w:val="0"/>
          <w:sz w:val="24"/>
          <w:lang w:val="zh-CN"/>
        </w:rPr>
        <w:t>必要的法律依据；</w:t>
      </w:r>
    </w:p>
    <w:p w14:paraId="0A963631" w14:textId="77777777" w:rsidR="00211B36" w:rsidRPr="00F951E1" w:rsidRDefault="00340E6C">
      <w:pPr>
        <w:pStyle w:val="af8"/>
        <w:spacing w:line="360" w:lineRule="auto"/>
        <w:ind w:firstLineChars="400" w:firstLine="960"/>
        <w:rPr>
          <w:rFonts w:ascii="Calibri" w:eastAsia="仿宋" w:hAnsi="Calibri" w:cs="宋体"/>
          <w:kern w:val="0"/>
          <w:sz w:val="24"/>
          <w:lang w:val="zh-CN"/>
        </w:rPr>
      </w:pPr>
      <w:r w:rsidRPr="00F951E1">
        <w:rPr>
          <w:rFonts w:ascii="Calibri" w:eastAsia="仿宋" w:hAnsi="Calibri" w:cs="宋体" w:hint="eastAsia"/>
          <w:kern w:val="0"/>
          <w:sz w:val="24"/>
          <w:lang w:val="zh-CN"/>
        </w:rPr>
        <w:t>4.3.3.6</w:t>
      </w:r>
      <w:r w:rsidRPr="00F951E1">
        <w:rPr>
          <w:rFonts w:ascii="Calibri" w:eastAsia="仿宋" w:hAnsi="Calibri" w:cs="宋体" w:hint="eastAsia"/>
          <w:kern w:val="0"/>
          <w:sz w:val="24"/>
          <w:lang w:val="zh-CN"/>
        </w:rPr>
        <w:t>提出质疑的日期。</w:t>
      </w:r>
    </w:p>
    <w:p w14:paraId="3FA9A442"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14:paraId="6A0F4321"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质疑函范本及制作说明详见附件</w:t>
      </w:r>
      <w:r w:rsidRPr="00F951E1">
        <w:rPr>
          <w:rFonts w:ascii="Calibri" w:eastAsia="仿宋" w:hAnsi="Calibri" w:cs="宋体" w:hint="eastAsia"/>
          <w:kern w:val="0"/>
          <w:sz w:val="24"/>
          <w:lang w:val="zh-CN"/>
        </w:rPr>
        <w:t>2</w:t>
      </w:r>
      <w:r w:rsidRPr="00F951E1">
        <w:rPr>
          <w:rFonts w:ascii="Calibri" w:eastAsia="仿宋" w:hAnsi="Calibri" w:cs="宋体" w:hint="eastAsia"/>
          <w:kern w:val="0"/>
          <w:sz w:val="24"/>
          <w:lang w:val="zh-CN"/>
        </w:rPr>
        <w:t>。</w:t>
      </w:r>
    </w:p>
    <w:p w14:paraId="668F29F2"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4.3.4</w:t>
      </w:r>
      <w:r w:rsidRPr="00F951E1">
        <w:rPr>
          <w:rFonts w:ascii="Calibri" w:eastAsia="仿宋" w:hAnsi="Calibri" w:cs="宋体" w:hint="eastAsia"/>
          <w:kern w:val="0"/>
          <w:sz w:val="24"/>
          <w:lang w:val="zh-CN"/>
        </w:rPr>
        <w:t>对同一采购程序环节的质疑，供应商须在法定质疑期内一次性提出。</w:t>
      </w:r>
    </w:p>
    <w:p w14:paraId="1D490467"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4.3.5</w:t>
      </w:r>
      <w:r w:rsidRPr="00F951E1">
        <w:rPr>
          <w:rFonts w:ascii="Calibri" w:eastAsia="仿宋" w:hAnsi="Calibri" w:cs="宋体" w:hint="eastAsia"/>
          <w:kern w:val="0"/>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F951E1">
        <w:rPr>
          <w:rFonts w:ascii="Calibri" w:eastAsia="仿宋" w:hAnsi="Calibri" w:cs="宋体" w:hint="eastAsia"/>
          <w:kern w:val="0"/>
          <w:sz w:val="24"/>
          <w:lang w:val="zh-CN"/>
        </w:rPr>
        <w:t>2021</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lang w:val="zh-CN"/>
        </w:rPr>
        <w:t>17</w:t>
      </w:r>
      <w:r w:rsidRPr="00F951E1">
        <w:rPr>
          <w:rFonts w:ascii="Calibri" w:eastAsia="仿宋" w:hAnsi="Calibri" w:cs="宋体" w:hint="eastAsia"/>
          <w:kern w:val="0"/>
          <w:sz w:val="24"/>
          <w:lang w:val="zh-CN"/>
        </w:rPr>
        <w:t>号），采购人或者采购代理机构在质疑回复后</w:t>
      </w:r>
      <w:r w:rsidRPr="00F951E1">
        <w:rPr>
          <w:rFonts w:ascii="Calibri" w:eastAsia="仿宋" w:hAnsi="Calibri" w:cs="宋体" w:hint="eastAsia"/>
          <w:kern w:val="0"/>
          <w:sz w:val="24"/>
          <w:lang w:val="zh-CN"/>
        </w:rPr>
        <w:t>5</w:t>
      </w:r>
      <w:r w:rsidRPr="00F951E1">
        <w:rPr>
          <w:rFonts w:ascii="Calibri" w:eastAsia="仿宋" w:hAnsi="Calibri" w:cs="宋体" w:hint="eastAsia"/>
          <w:kern w:val="0"/>
          <w:sz w:val="24"/>
          <w:lang w:val="zh-CN"/>
        </w:rPr>
        <w:t>个工作日内，在浙江政府采购网的“其他公告”栏目公开质疑答复，答复内容应当完整。质疑函作为附件上传。</w:t>
      </w:r>
    </w:p>
    <w:p w14:paraId="153AB4F1"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4.3.6</w:t>
      </w:r>
      <w:r w:rsidRPr="00F951E1">
        <w:rPr>
          <w:rFonts w:ascii="Calibri" w:eastAsia="仿宋" w:hAnsi="Calibri" w:cs="宋体" w:hint="eastAsia"/>
          <w:kern w:val="0"/>
          <w:sz w:val="24"/>
          <w:lang w:val="zh-CN"/>
        </w:rPr>
        <w:t>询问或者质疑事项可能影响采购结果的，采购人应当暂停签订合同，已经签订合同的，应当中止履行合同。</w:t>
      </w:r>
    </w:p>
    <w:p w14:paraId="083C4D02" w14:textId="77777777" w:rsidR="00211B36" w:rsidRPr="00F951E1" w:rsidRDefault="00340E6C">
      <w:pPr>
        <w:autoSpaceDE w:val="0"/>
        <w:autoSpaceDN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4.4</w:t>
      </w:r>
      <w:r w:rsidRPr="00F951E1">
        <w:rPr>
          <w:rFonts w:ascii="Calibri" w:eastAsia="仿宋" w:hAnsi="Calibri" w:cs="宋体" w:hint="eastAsia"/>
          <w:kern w:val="0"/>
          <w:sz w:val="24"/>
          <w:lang w:val="zh-CN"/>
        </w:rPr>
        <w:t>供应商投诉</w:t>
      </w:r>
    </w:p>
    <w:p w14:paraId="0C62F5D6"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lastRenderedPageBreak/>
        <w:t>4.4.1</w:t>
      </w:r>
      <w:r w:rsidRPr="00F951E1">
        <w:rPr>
          <w:rFonts w:ascii="Calibri" w:eastAsia="仿宋" w:hAnsi="Calibri" w:hint="eastAsia"/>
        </w:rPr>
        <w:t>质疑供应商对采购人、采购代理机构的答复不满意或者采购人、采购代理机构未在规定的时间内作出答复的，可以在答复期满后十五个工作日内向同级政府采购监督管理部门提出投诉。</w:t>
      </w:r>
    </w:p>
    <w:p w14:paraId="4B7DB762"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4.4.2</w:t>
      </w:r>
      <w:r w:rsidRPr="00F951E1">
        <w:rPr>
          <w:rFonts w:ascii="Calibri" w:eastAsia="仿宋" w:hAnsi="Calibri" w:hint="eastAsia"/>
        </w:rPr>
        <w:t>供应商投诉的事项不得超出已质疑事项的范围，基于质疑答复内容提出的投诉事项除外。</w:t>
      </w:r>
    </w:p>
    <w:p w14:paraId="30F0FDA0"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4.4.3</w:t>
      </w:r>
      <w:r w:rsidRPr="00F951E1">
        <w:rPr>
          <w:rFonts w:ascii="Calibri" w:eastAsia="仿宋" w:hAnsi="Calibri" w:hint="eastAsia"/>
        </w:rPr>
        <w:t>供应商投诉应当有明确的请求和必要的证明材料。</w:t>
      </w:r>
    </w:p>
    <w:p w14:paraId="283EA07E"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4.4.4</w:t>
      </w:r>
      <w:r w:rsidRPr="00F951E1">
        <w:rPr>
          <w:rFonts w:ascii="Calibri" w:eastAsia="仿宋" w:hAnsi="Calibri" w:hint="eastAsia"/>
        </w:rPr>
        <w:t>以联合体形式参加政府采购活动的，其投诉应当由组成联合体的所有供应商共同提出。</w:t>
      </w:r>
    </w:p>
    <w:p w14:paraId="059FD28D"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4.4.5</w:t>
      </w:r>
      <w:r w:rsidRPr="00F951E1">
        <w:rPr>
          <w:rFonts w:ascii="Calibri" w:eastAsia="仿宋" w:hAnsi="Calibri" w:hint="eastAsia"/>
        </w:rPr>
        <w:t>根据政府采购行政裁决省市区三级联动试点工作安排，杭州市本级及各区、县（市）政府采购项目投诉材料可寄送至浙江省政府采购行政裁决服务中心（杭州），地址：杭州市上城区清泰街</w:t>
      </w:r>
      <w:r w:rsidRPr="00F951E1">
        <w:rPr>
          <w:rFonts w:ascii="Calibri" w:eastAsia="仿宋" w:hAnsi="Calibri" w:hint="eastAsia"/>
        </w:rPr>
        <w:t>549</w:t>
      </w:r>
      <w:r w:rsidRPr="00F951E1">
        <w:rPr>
          <w:rFonts w:ascii="Calibri" w:eastAsia="仿宋" w:hAnsi="Calibri" w:hint="eastAsia"/>
        </w:rPr>
        <w:t>号城建综合大楼</w:t>
      </w:r>
      <w:r w:rsidRPr="00F951E1">
        <w:rPr>
          <w:rFonts w:ascii="Calibri" w:eastAsia="仿宋" w:hAnsi="Calibri" w:hint="eastAsia"/>
        </w:rPr>
        <w:t>11</w:t>
      </w:r>
      <w:r w:rsidRPr="00F951E1">
        <w:rPr>
          <w:rFonts w:ascii="Calibri" w:eastAsia="仿宋" w:hAnsi="Calibri" w:hint="eastAsia"/>
        </w:rPr>
        <w:t>楼（快递仅限</w:t>
      </w:r>
      <w:r w:rsidRPr="00F951E1">
        <w:rPr>
          <w:rFonts w:ascii="Calibri" w:eastAsia="仿宋" w:hAnsi="Calibri" w:hint="eastAsia"/>
        </w:rPr>
        <w:t>ems</w:t>
      </w:r>
      <w:r w:rsidRPr="00F951E1">
        <w:rPr>
          <w:rFonts w:ascii="Calibri" w:eastAsia="仿宋" w:hAnsi="Calibri" w:hint="eastAsia"/>
        </w:rPr>
        <w:t>或顺丰），收件人：朱女士、王女士，电话：</w:t>
      </w:r>
      <w:r w:rsidRPr="00F951E1">
        <w:rPr>
          <w:rFonts w:ascii="Calibri" w:eastAsia="仿宋" w:hAnsi="Calibri" w:hint="eastAsia"/>
        </w:rPr>
        <w:t>0571-87227671</w:t>
      </w:r>
      <w:r w:rsidRPr="00F951E1">
        <w:rPr>
          <w:rFonts w:ascii="Calibri" w:eastAsia="仿宋" w:hAnsi="Calibri" w:hint="eastAsia"/>
        </w:rPr>
        <w:t>，</w:t>
      </w:r>
      <w:r w:rsidRPr="00F951E1">
        <w:rPr>
          <w:rFonts w:ascii="Calibri" w:eastAsia="仿宋" w:hAnsi="Calibri" w:hint="eastAsia"/>
        </w:rPr>
        <w:t>0571-87800218</w:t>
      </w:r>
      <w:r w:rsidRPr="00F951E1">
        <w:rPr>
          <w:rFonts w:ascii="Calibri" w:eastAsia="仿宋" w:hAnsi="Calibri" w:hint="eastAsia"/>
        </w:rPr>
        <w:t>。</w:t>
      </w:r>
    </w:p>
    <w:p w14:paraId="5F5D175B"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 xml:space="preserve">4.5 </w:t>
      </w:r>
      <w:r w:rsidRPr="00F951E1">
        <w:rPr>
          <w:rFonts w:ascii="Calibri" w:eastAsia="仿宋" w:hAnsi="Calibri" w:hint="eastAsia"/>
        </w:rPr>
        <w:t>补偿救济</w:t>
      </w:r>
    </w:p>
    <w:p w14:paraId="1155D760"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采购人因政策变化、规划调整而不履行政府采购合同的，供应商可依据《杭州市涉企补偿救济实施办法（试行）》向采购人提起补偿申请。</w:t>
      </w:r>
    </w:p>
    <w:p w14:paraId="25344522" w14:textId="77777777" w:rsidR="00211B36" w:rsidRPr="00F951E1" w:rsidRDefault="00340E6C">
      <w:pPr>
        <w:pStyle w:val="trseditor"/>
        <w:shd w:val="clear" w:color="auto" w:fill="FFFFFF"/>
        <w:adjustRightInd w:val="0"/>
        <w:spacing w:before="0" w:beforeAutospacing="0" w:after="0" w:afterAutospacing="0" w:line="360" w:lineRule="auto"/>
        <w:ind w:firstLineChars="200" w:firstLine="480"/>
        <w:rPr>
          <w:rFonts w:ascii="Calibri" w:eastAsia="仿宋" w:hAnsi="Calibri"/>
        </w:rPr>
      </w:pPr>
      <w:r w:rsidRPr="00F951E1">
        <w:rPr>
          <w:rFonts w:ascii="Calibri" w:eastAsia="仿宋" w:hAnsi="Calibri" w:hint="eastAsia"/>
        </w:rPr>
        <w:t>投诉书范本及制作说明详见附件</w:t>
      </w:r>
      <w:r w:rsidRPr="00F951E1">
        <w:rPr>
          <w:rFonts w:ascii="Calibri" w:eastAsia="仿宋" w:hAnsi="Calibri" w:hint="eastAsia"/>
        </w:rPr>
        <w:t>3</w:t>
      </w:r>
      <w:r w:rsidRPr="00F951E1">
        <w:rPr>
          <w:rFonts w:ascii="Calibri" w:eastAsia="仿宋" w:hAnsi="Calibri" w:hint="eastAsia"/>
        </w:rPr>
        <w:t>。</w:t>
      </w:r>
    </w:p>
    <w:p w14:paraId="614CF939" w14:textId="77777777" w:rsidR="00211B36" w:rsidRPr="00F951E1" w:rsidRDefault="00211B36">
      <w:pPr>
        <w:pStyle w:val="2d"/>
        <w:spacing w:before="0"/>
        <w:ind w:firstLine="360"/>
        <w:rPr>
          <w:rFonts w:ascii="Calibri" w:eastAsia="仿宋" w:hAnsi="Calibri" w:cs="宋体"/>
          <w:sz w:val="18"/>
          <w:szCs w:val="18"/>
        </w:rPr>
      </w:pPr>
    </w:p>
    <w:p w14:paraId="6101F1AC"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二、招标文件的构成、澄清、修改</w:t>
      </w:r>
    </w:p>
    <w:p w14:paraId="22A137E4"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5.</w:t>
      </w:r>
      <w:r w:rsidRPr="00F951E1">
        <w:rPr>
          <w:rFonts w:ascii="Calibri" w:eastAsia="仿宋" w:hAnsi="Calibri" w:hint="eastAsia"/>
          <w:b/>
          <w:sz w:val="24"/>
        </w:rPr>
        <w:t>招标文件的构成</w:t>
      </w:r>
    </w:p>
    <w:p w14:paraId="1DE9E897" w14:textId="77777777" w:rsidR="00211B36" w:rsidRPr="00F951E1" w:rsidRDefault="00340E6C">
      <w:pPr>
        <w:spacing w:line="360" w:lineRule="auto"/>
        <w:ind w:firstLineChars="200" w:firstLine="480"/>
        <w:rPr>
          <w:rFonts w:ascii="Calibri" w:eastAsia="仿宋" w:hAnsi="Calibri" w:cs="仿宋_GB2312"/>
          <w:snapToGrid w:val="0"/>
          <w:sz w:val="24"/>
        </w:rPr>
      </w:pPr>
      <w:r w:rsidRPr="00F951E1">
        <w:rPr>
          <w:rFonts w:ascii="Calibri" w:eastAsia="仿宋" w:hAnsi="Calibri" w:cs="仿宋_GB2312"/>
          <w:snapToGrid w:val="0"/>
          <w:sz w:val="24"/>
        </w:rPr>
        <w:t>5.1</w:t>
      </w:r>
      <w:r w:rsidRPr="00F951E1">
        <w:rPr>
          <w:rFonts w:ascii="Calibri" w:eastAsia="仿宋" w:hAnsi="Calibri" w:cs="仿宋_GB2312" w:hint="eastAsia"/>
          <w:snapToGrid w:val="0"/>
          <w:sz w:val="24"/>
        </w:rPr>
        <w:t>招标文件包括下列文件及附件：</w:t>
      </w:r>
    </w:p>
    <w:p w14:paraId="318CBCA0"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rPr>
        <w:t>5.1.1</w:t>
      </w:r>
      <w:r w:rsidRPr="00F951E1">
        <w:rPr>
          <w:rFonts w:ascii="Calibri" w:eastAsia="仿宋" w:hAnsi="Calibri" w:cs="仿宋_GB2312" w:hint="eastAsia"/>
          <w:snapToGrid w:val="0"/>
          <w:sz w:val="24"/>
        </w:rPr>
        <w:t>招标公告；</w:t>
      </w:r>
    </w:p>
    <w:p w14:paraId="7F2D22CF"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rPr>
        <w:t>5.1.2</w:t>
      </w:r>
      <w:r w:rsidRPr="00F951E1">
        <w:rPr>
          <w:rFonts w:ascii="Calibri" w:eastAsia="仿宋" w:hAnsi="Calibri" w:cs="仿宋_GB2312" w:hint="eastAsia"/>
          <w:snapToGrid w:val="0"/>
          <w:sz w:val="24"/>
        </w:rPr>
        <w:t>投标人须知；</w:t>
      </w:r>
    </w:p>
    <w:p w14:paraId="019D537E"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rPr>
        <w:t>5.1.3</w:t>
      </w:r>
      <w:r w:rsidRPr="00F951E1">
        <w:rPr>
          <w:rFonts w:ascii="Calibri" w:eastAsia="仿宋" w:hAnsi="Calibri" w:cs="仿宋_GB2312" w:hint="eastAsia"/>
          <w:snapToGrid w:val="0"/>
          <w:sz w:val="24"/>
        </w:rPr>
        <w:t>采购需求；</w:t>
      </w:r>
    </w:p>
    <w:p w14:paraId="0B98B8A8"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rPr>
        <w:t>5.1.4</w:t>
      </w:r>
      <w:r w:rsidRPr="00F951E1">
        <w:rPr>
          <w:rFonts w:ascii="Calibri" w:eastAsia="仿宋" w:hAnsi="Calibri" w:cs="仿宋_GB2312" w:hint="eastAsia"/>
          <w:snapToGrid w:val="0"/>
          <w:sz w:val="24"/>
        </w:rPr>
        <w:t>评标办法；</w:t>
      </w:r>
    </w:p>
    <w:p w14:paraId="7CF0BB21"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rPr>
        <w:t>5.1.5</w:t>
      </w:r>
      <w:r w:rsidRPr="00F951E1">
        <w:rPr>
          <w:rFonts w:ascii="Calibri" w:eastAsia="仿宋" w:hAnsi="Calibri" w:cs="仿宋_GB2312" w:hint="eastAsia"/>
          <w:snapToGrid w:val="0"/>
          <w:sz w:val="24"/>
        </w:rPr>
        <w:t>拟签订的合同文本；</w:t>
      </w:r>
    </w:p>
    <w:p w14:paraId="3A47CBE0" w14:textId="77777777" w:rsidR="00211B36" w:rsidRPr="00F951E1" w:rsidRDefault="00340E6C">
      <w:pPr>
        <w:tabs>
          <w:tab w:val="left" w:pos="840"/>
        </w:tabs>
        <w:spacing w:line="360" w:lineRule="auto"/>
        <w:ind w:firstLineChars="400" w:firstLine="960"/>
        <w:rPr>
          <w:rFonts w:ascii="Calibri" w:eastAsia="仿宋" w:hAnsi="Calibri" w:cs="仿宋_GB2312"/>
          <w:snapToGrid w:val="0"/>
          <w:sz w:val="24"/>
        </w:rPr>
      </w:pPr>
      <w:r w:rsidRPr="00F951E1">
        <w:rPr>
          <w:rFonts w:ascii="Calibri" w:eastAsia="仿宋" w:hAnsi="Calibri" w:cs="仿宋_GB2312"/>
          <w:snapToGrid w:val="0"/>
          <w:sz w:val="24"/>
          <w:szCs w:val="21"/>
        </w:rPr>
        <w:t>5.1.6</w:t>
      </w:r>
      <w:r w:rsidRPr="00F951E1">
        <w:rPr>
          <w:rFonts w:ascii="Calibri" w:eastAsia="仿宋" w:hAnsi="Calibri" w:cs="仿宋_GB2312" w:hint="eastAsia"/>
          <w:snapToGrid w:val="0"/>
          <w:sz w:val="24"/>
        </w:rPr>
        <w:t>应提交的有关格式范例。</w:t>
      </w:r>
    </w:p>
    <w:p w14:paraId="6F651B60"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sz w:val="24"/>
        </w:rPr>
        <w:t>5.2</w:t>
      </w:r>
      <w:r w:rsidRPr="00F951E1">
        <w:rPr>
          <w:rFonts w:ascii="Calibri" w:eastAsia="仿宋" w:hAnsi="Calibri" w:hint="eastAsia"/>
          <w:sz w:val="24"/>
        </w:rPr>
        <w:t>与本项目有关的</w:t>
      </w:r>
      <w:r w:rsidRPr="00F951E1">
        <w:rPr>
          <w:rFonts w:ascii="Calibri" w:eastAsia="仿宋" w:hAnsi="Calibri" w:hint="eastAsia"/>
          <w:bCs/>
          <w:sz w:val="24"/>
        </w:rPr>
        <w:t>澄清或者修改的内容为招标文件的组成部分</w:t>
      </w:r>
      <w:r w:rsidRPr="00F951E1">
        <w:rPr>
          <w:rFonts w:ascii="Calibri" w:eastAsia="仿宋" w:hAnsi="Calibri" w:cs="仿宋_GB2312" w:hint="eastAsia"/>
          <w:sz w:val="24"/>
        </w:rPr>
        <w:t>。</w:t>
      </w:r>
    </w:p>
    <w:p w14:paraId="14D82B43"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6.</w:t>
      </w:r>
      <w:r w:rsidRPr="00F951E1">
        <w:rPr>
          <w:rFonts w:ascii="Calibri" w:eastAsia="仿宋" w:hAnsi="Calibri" w:hint="eastAsia"/>
          <w:b/>
          <w:sz w:val="24"/>
        </w:rPr>
        <w:t>招标文件的澄清、修改</w:t>
      </w:r>
    </w:p>
    <w:p w14:paraId="440066B5" w14:textId="77777777" w:rsidR="00211B36" w:rsidRPr="00F951E1" w:rsidRDefault="00340E6C">
      <w:pPr>
        <w:spacing w:line="360" w:lineRule="auto"/>
        <w:ind w:firstLineChars="200" w:firstLine="480"/>
        <w:rPr>
          <w:rFonts w:ascii="Calibri" w:eastAsia="仿宋" w:hAnsi="Calibri" w:cs="仿宋_GB2312"/>
          <w:sz w:val="24"/>
          <w:szCs w:val="20"/>
        </w:rPr>
      </w:pPr>
      <w:bookmarkStart w:id="20" w:name="_Hlk193037110"/>
      <w:r w:rsidRPr="00F951E1">
        <w:rPr>
          <w:rFonts w:ascii="Calibri" w:eastAsia="仿宋" w:hAnsi="Calibri" w:cs="仿宋_GB2312" w:hint="eastAsia"/>
          <w:sz w:val="24"/>
          <w:szCs w:val="20"/>
        </w:rPr>
        <w:t>6.1</w:t>
      </w:r>
      <w:r w:rsidRPr="00F951E1">
        <w:rPr>
          <w:rFonts w:ascii="Calibri" w:eastAsia="仿宋" w:hAnsi="Calibri" w:cs="仿宋_GB2312" w:hint="eastAsia"/>
          <w:sz w:val="24"/>
          <w:szCs w:val="20"/>
        </w:rPr>
        <w:t>已获取招标文件的潜在投标人，若有问题需要澄清，应于投标截止时间前，以书面形式向采购代理机构提出。</w:t>
      </w:r>
    </w:p>
    <w:p w14:paraId="5E70FE86" w14:textId="77777777" w:rsidR="00211B36" w:rsidRPr="00F951E1" w:rsidRDefault="00340E6C">
      <w:pPr>
        <w:spacing w:line="360" w:lineRule="auto"/>
        <w:ind w:firstLineChars="200" w:firstLine="480"/>
        <w:rPr>
          <w:rFonts w:ascii="Calibri" w:eastAsia="仿宋" w:hAnsi="Calibri"/>
          <w:sz w:val="24"/>
          <w:szCs w:val="20"/>
        </w:rPr>
      </w:pPr>
      <w:r w:rsidRPr="00F951E1">
        <w:rPr>
          <w:rFonts w:ascii="Calibri" w:eastAsia="仿宋" w:hAnsi="Calibri" w:cs="仿宋_GB2312" w:hint="eastAsia"/>
          <w:sz w:val="24"/>
          <w:szCs w:val="20"/>
        </w:rPr>
        <w:lastRenderedPageBreak/>
        <w:t xml:space="preserve">6.2 </w:t>
      </w:r>
      <w:r w:rsidRPr="00F951E1">
        <w:rPr>
          <w:rFonts w:ascii="Calibri" w:eastAsia="仿宋" w:hAnsi="Calibri" w:cs="仿宋_GB2312" w:hint="eastAsia"/>
          <w:sz w:val="24"/>
          <w:szCs w:val="20"/>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sidRPr="00F951E1">
        <w:rPr>
          <w:rFonts w:ascii="Calibri" w:eastAsia="仿宋" w:hAnsi="Calibri" w:hint="eastAsia"/>
          <w:sz w:val="24"/>
          <w:szCs w:val="20"/>
        </w:rPr>
        <w:t>。</w:t>
      </w:r>
    </w:p>
    <w:bookmarkEnd w:id="20"/>
    <w:p w14:paraId="2FE1538A" w14:textId="77777777" w:rsidR="00211B36" w:rsidRPr="00F951E1" w:rsidRDefault="00211B36">
      <w:pPr>
        <w:widowControl/>
        <w:shd w:val="clear" w:color="auto" w:fill="FFFFFF"/>
        <w:spacing w:line="360" w:lineRule="auto"/>
        <w:ind w:firstLineChars="200" w:firstLine="480"/>
        <w:jc w:val="left"/>
        <w:rPr>
          <w:rFonts w:ascii="Calibri" w:eastAsia="仿宋" w:hAnsi="Calibri" w:cs="微软雅黑"/>
          <w:kern w:val="0"/>
          <w:sz w:val="24"/>
          <w:lang w:val="zh-CN"/>
        </w:rPr>
      </w:pPr>
    </w:p>
    <w:p w14:paraId="724EAE72"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三、投标</w:t>
      </w:r>
    </w:p>
    <w:p w14:paraId="4F873909"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7.</w:t>
      </w:r>
      <w:r w:rsidRPr="00F951E1">
        <w:rPr>
          <w:rFonts w:ascii="Calibri" w:eastAsia="仿宋" w:hAnsi="Calibri" w:hint="eastAsia"/>
          <w:b/>
          <w:sz w:val="24"/>
        </w:rPr>
        <w:t>招标文件的获取</w:t>
      </w:r>
    </w:p>
    <w:p w14:paraId="11A3DE39" w14:textId="77777777" w:rsidR="00211B36" w:rsidRPr="00F951E1" w:rsidRDefault="00340E6C">
      <w:pPr>
        <w:spacing w:line="360" w:lineRule="auto"/>
        <w:ind w:firstLineChars="200" w:firstLine="480"/>
        <w:rPr>
          <w:rFonts w:ascii="Calibri" w:eastAsia="仿宋" w:hAnsi="Calibri" w:cs="仿宋_GB2312"/>
          <w:snapToGrid w:val="0"/>
          <w:kern w:val="28"/>
          <w:sz w:val="24"/>
        </w:rPr>
      </w:pPr>
      <w:r w:rsidRPr="00F951E1">
        <w:rPr>
          <w:rFonts w:ascii="Calibri" w:eastAsia="仿宋" w:hAnsi="Calibri" w:cs="仿宋_GB2312" w:hint="eastAsia"/>
          <w:snapToGrid w:val="0"/>
          <w:kern w:val="28"/>
          <w:sz w:val="24"/>
        </w:rPr>
        <w:t>详见招标公告中获取招标文件的时间期限、地点、方式及招标文件售价。</w:t>
      </w:r>
    </w:p>
    <w:p w14:paraId="5690DCEA"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8.</w:t>
      </w:r>
      <w:r w:rsidRPr="00F951E1">
        <w:rPr>
          <w:rFonts w:ascii="Calibri" w:eastAsia="仿宋" w:hAnsi="Calibri" w:hint="eastAsia"/>
          <w:b/>
          <w:sz w:val="24"/>
        </w:rPr>
        <w:t>开标前答疑会或现场考察</w:t>
      </w:r>
    </w:p>
    <w:p w14:paraId="0E77DD4B" w14:textId="77777777" w:rsidR="00211B36" w:rsidRPr="00F951E1" w:rsidRDefault="00340E6C">
      <w:pPr>
        <w:spacing w:line="360" w:lineRule="auto"/>
        <w:ind w:firstLineChars="200" w:firstLine="480"/>
        <w:rPr>
          <w:rFonts w:ascii="Calibri" w:eastAsia="仿宋" w:hAnsi="Calibri" w:cs="Arial"/>
          <w:snapToGrid w:val="0"/>
          <w:sz w:val="24"/>
        </w:rPr>
      </w:pPr>
      <w:r w:rsidRPr="00F951E1">
        <w:rPr>
          <w:rFonts w:ascii="Calibri" w:eastAsia="仿宋" w:hAnsi="Calibri" w:cs="Arial" w:hint="eastAsia"/>
          <w:snapToGrid w:val="0"/>
          <w:sz w:val="24"/>
        </w:rPr>
        <w:t>采购人组织潜在投标人现场考察或者召开开标前答疑会的，潜在投标人按第二部分投标人须知前附表的规定参加现场考察或者开标前答疑会。</w:t>
      </w:r>
    </w:p>
    <w:p w14:paraId="27714962"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9.</w:t>
      </w:r>
      <w:r w:rsidRPr="00F951E1">
        <w:rPr>
          <w:rFonts w:ascii="Calibri" w:eastAsia="仿宋" w:hAnsi="Calibri" w:hint="eastAsia"/>
          <w:b/>
          <w:sz w:val="24"/>
        </w:rPr>
        <w:t>投标保证金</w:t>
      </w:r>
    </w:p>
    <w:p w14:paraId="401904DA" w14:textId="77777777" w:rsidR="00211B36" w:rsidRPr="00F951E1" w:rsidRDefault="00340E6C">
      <w:pPr>
        <w:widowControl/>
        <w:spacing w:line="360" w:lineRule="auto"/>
        <w:ind w:firstLineChars="200" w:firstLine="480"/>
        <w:rPr>
          <w:rFonts w:ascii="Calibri" w:eastAsia="仿宋" w:hAnsi="Calibri" w:cs="仿宋_GB2312"/>
          <w:snapToGrid w:val="0"/>
          <w:kern w:val="28"/>
          <w:sz w:val="24"/>
          <w:szCs w:val="20"/>
        </w:rPr>
      </w:pPr>
      <w:r w:rsidRPr="00F951E1">
        <w:rPr>
          <w:rFonts w:ascii="Calibri" w:eastAsia="仿宋" w:hAnsi="Calibri" w:cs="仿宋_GB2312" w:hint="eastAsia"/>
          <w:snapToGrid w:val="0"/>
          <w:kern w:val="28"/>
          <w:sz w:val="24"/>
          <w:szCs w:val="20"/>
        </w:rPr>
        <w:t>本项目不需缴纳投标保证金。</w:t>
      </w:r>
    </w:p>
    <w:p w14:paraId="1ADBE747"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10.</w:t>
      </w:r>
      <w:r w:rsidRPr="00F951E1">
        <w:rPr>
          <w:rFonts w:ascii="Calibri" w:eastAsia="仿宋" w:hAnsi="Calibri" w:hint="eastAsia"/>
          <w:b/>
          <w:sz w:val="24"/>
        </w:rPr>
        <w:t>投标文件的语言</w:t>
      </w:r>
    </w:p>
    <w:p w14:paraId="01445E99" w14:textId="77777777" w:rsidR="00211B36" w:rsidRPr="00F951E1" w:rsidRDefault="00340E6C">
      <w:pPr>
        <w:widowControl/>
        <w:spacing w:line="360" w:lineRule="auto"/>
        <w:ind w:firstLineChars="200" w:firstLine="480"/>
        <w:rPr>
          <w:rFonts w:ascii="Calibri" w:eastAsia="仿宋" w:hAnsi="Calibri" w:cs="仿宋_GB2312"/>
          <w:snapToGrid w:val="0"/>
          <w:kern w:val="28"/>
          <w:sz w:val="24"/>
          <w:szCs w:val="20"/>
          <w:lang w:val="zh-CN"/>
        </w:rPr>
      </w:pPr>
      <w:r w:rsidRPr="00F951E1">
        <w:rPr>
          <w:rFonts w:ascii="Calibri" w:eastAsia="仿宋" w:hAnsi="Calibri" w:cs="仿宋_GB2312" w:hint="eastAsia"/>
          <w:snapToGrid w:val="0"/>
          <w:kern w:val="28"/>
          <w:sz w:val="24"/>
          <w:szCs w:val="20"/>
        </w:rPr>
        <w:t>投标文件及投标人与采购有关的来往通知、函件和文件均应使用中文。</w:t>
      </w:r>
    </w:p>
    <w:p w14:paraId="36EDB1DB"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11.</w:t>
      </w:r>
      <w:r w:rsidRPr="00F951E1">
        <w:rPr>
          <w:rFonts w:ascii="Calibri" w:eastAsia="仿宋" w:hAnsi="Calibri" w:hint="eastAsia"/>
          <w:b/>
          <w:sz w:val="24"/>
        </w:rPr>
        <w:t>投标文件的组成</w:t>
      </w:r>
    </w:p>
    <w:p w14:paraId="57CCE0B8" w14:textId="77777777" w:rsidR="00211B36" w:rsidRPr="00F951E1" w:rsidRDefault="00340E6C">
      <w:pPr>
        <w:spacing w:line="360" w:lineRule="auto"/>
        <w:ind w:firstLineChars="200" w:firstLine="482"/>
        <w:outlineLvl w:val="3"/>
        <w:rPr>
          <w:rFonts w:ascii="Calibri" w:eastAsia="仿宋" w:hAnsi="Calibri" w:cs="仿宋_GB2312"/>
          <w:b/>
          <w:bCs/>
          <w:sz w:val="24"/>
        </w:rPr>
      </w:pPr>
      <w:r w:rsidRPr="00F951E1">
        <w:rPr>
          <w:rFonts w:ascii="Calibri" w:eastAsia="仿宋" w:hAnsi="Calibri" w:cs="仿宋_GB2312"/>
          <w:b/>
          <w:bCs/>
          <w:sz w:val="24"/>
        </w:rPr>
        <w:t>11.1</w:t>
      </w:r>
      <w:r w:rsidRPr="00F951E1">
        <w:rPr>
          <w:rFonts w:ascii="Calibri" w:eastAsia="仿宋" w:hAnsi="Calibri" w:cs="仿宋_GB2312" w:hint="eastAsia"/>
          <w:b/>
          <w:bCs/>
          <w:sz w:val="24"/>
        </w:rPr>
        <w:t>资格文件：</w:t>
      </w:r>
    </w:p>
    <w:p w14:paraId="69D5E70E"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11.1.1</w:t>
      </w:r>
      <w:r w:rsidRPr="00F951E1">
        <w:rPr>
          <w:rFonts w:ascii="Calibri" w:eastAsia="仿宋" w:hAnsi="Calibri" w:cs="宋体" w:hint="eastAsia"/>
          <w:sz w:val="24"/>
        </w:rPr>
        <w:t>符合参加政府采购活动应当具备的一般条件的承诺函；</w:t>
      </w:r>
    </w:p>
    <w:p w14:paraId="4E0DF9B9"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11.1.2</w:t>
      </w:r>
      <w:r w:rsidRPr="00F951E1">
        <w:rPr>
          <w:rFonts w:ascii="Calibri" w:eastAsia="仿宋" w:hAnsi="Calibri" w:cs="宋体" w:hint="eastAsia"/>
          <w:sz w:val="24"/>
        </w:rPr>
        <w:t>联合协议（如果有）；</w:t>
      </w:r>
    </w:p>
    <w:p w14:paraId="09320ECB"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11.1.3</w:t>
      </w:r>
      <w:r w:rsidRPr="00F951E1">
        <w:rPr>
          <w:rFonts w:ascii="Calibri" w:eastAsia="仿宋" w:hAnsi="Calibri" w:cs="宋体" w:hint="eastAsia"/>
          <w:sz w:val="24"/>
        </w:rPr>
        <w:t>落实政府采购政策需满足的资格要求（中小企业声明函）；</w:t>
      </w:r>
    </w:p>
    <w:p w14:paraId="606E3A64"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11.1.4</w:t>
      </w:r>
      <w:r w:rsidRPr="00F951E1">
        <w:rPr>
          <w:rFonts w:ascii="Calibri" w:eastAsia="仿宋" w:hAnsi="Calibri" w:cs="宋体" w:hint="eastAsia"/>
          <w:sz w:val="24"/>
        </w:rPr>
        <w:t>本项目的特定资格要求（如果有）。</w:t>
      </w:r>
    </w:p>
    <w:p w14:paraId="7FC2F474" w14:textId="77777777" w:rsidR="00211B36" w:rsidRPr="00F951E1" w:rsidRDefault="00340E6C">
      <w:pPr>
        <w:spacing w:line="360" w:lineRule="auto"/>
        <w:ind w:firstLineChars="200" w:firstLine="482"/>
        <w:outlineLvl w:val="3"/>
        <w:rPr>
          <w:rFonts w:ascii="Calibri" w:eastAsia="仿宋" w:hAnsi="Calibri" w:cs="仿宋_GB2312"/>
          <w:b/>
          <w:bCs/>
          <w:sz w:val="24"/>
        </w:rPr>
      </w:pPr>
      <w:r w:rsidRPr="00F951E1">
        <w:rPr>
          <w:rFonts w:ascii="Calibri" w:eastAsia="仿宋" w:hAnsi="Calibri" w:cs="仿宋_GB2312"/>
          <w:b/>
          <w:bCs/>
          <w:sz w:val="24"/>
        </w:rPr>
        <w:t>11.2</w:t>
      </w:r>
      <w:r w:rsidRPr="00F951E1">
        <w:rPr>
          <w:rFonts w:ascii="Calibri" w:eastAsia="仿宋" w:hAnsi="Calibri" w:cs="仿宋_GB2312" w:hint="eastAsia"/>
          <w:b/>
          <w:bCs/>
          <w:sz w:val="24"/>
        </w:rPr>
        <w:t>商务技术文件：</w:t>
      </w:r>
    </w:p>
    <w:p w14:paraId="7528F615" w14:textId="77777777" w:rsidR="00211B36" w:rsidRPr="00F951E1" w:rsidRDefault="00340E6C">
      <w:pPr>
        <w:spacing w:line="360" w:lineRule="auto"/>
        <w:ind w:firstLineChars="400" w:firstLine="960"/>
        <w:rPr>
          <w:rFonts w:ascii="Calibri" w:eastAsia="仿宋" w:hAnsi="Calibri" w:cs="宋体"/>
          <w:sz w:val="24"/>
        </w:rPr>
      </w:pPr>
      <w:bookmarkStart w:id="21" w:name="_Hlk125840093"/>
      <w:r w:rsidRPr="00F951E1">
        <w:rPr>
          <w:rFonts w:ascii="Calibri" w:eastAsia="仿宋" w:hAnsi="Calibri" w:cs="宋体" w:hint="eastAsia"/>
          <w:sz w:val="24"/>
        </w:rPr>
        <w:t>11.2.1</w:t>
      </w:r>
      <w:r w:rsidRPr="00F951E1">
        <w:rPr>
          <w:rFonts w:ascii="Calibri" w:eastAsia="仿宋" w:hAnsi="Calibri" w:cs="宋体" w:hint="eastAsia"/>
          <w:sz w:val="24"/>
        </w:rPr>
        <w:t>投标函；</w:t>
      </w:r>
      <w:r w:rsidRPr="00F951E1">
        <w:rPr>
          <w:rFonts w:ascii="Calibri" w:eastAsia="仿宋" w:hAnsi="Calibri" w:cs="宋体" w:hint="eastAsia"/>
          <w:sz w:val="24"/>
        </w:rPr>
        <w:t xml:space="preserve"> </w:t>
      </w:r>
    </w:p>
    <w:p w14:paraId="3F756BDB"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11.2.2</w:t>
      </w:r>
      <w:r w:rsidRPr="00F951E1">
        <w:rPr>
          <w:rFonts w:ascii="Calibri" w:eastAsia="仿宋" w:hAnsi="Calibri" w:cs="宋体" w:hint="eastAsia"/>
          <w:sz w:val="24"/>
        </w:rPr>
        <w:t>授权委托书或法定代表人（单位负责人、自然人本人）身份证明；</w:t>
      </w:r>
    </w:p>
    <w:p w14:paraId="16B77D83"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11.2.3</w:t>
      </w:r>
      <w:r w:rsidRPr="00F951E1">
        <w:rPr>
          <w:rFonts w:ascii="Calibri" w:eastAsia="仿宋" w:hAnsi="Calibri" w:cs="宋体" w:hint="eastAsia"/>
          <w:sz w:val="24"/>
        </w:rPr>
        <w:t>分包意向协议（如果有）；</w:t>
      </w:r>
    </w:p>
    <w:p w14:paraId="1856D2F9"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11.2.4</w:t>
      </w:r>
      <w:r w:rsidRPr="00F951E1">
        <w:rPr>
          <w:rFonts w:ascii="Calibri" w:eastAsia="仿宋" w:hAnsi="Calibri" w:cs="宋体" w:hint="eastAsia"/>
          <w:sz w:val="24"/>
        </w:rPr>
        <w:t>符合性审查资料；</w:t>
      </w:r>
    </w:p>
    <w:p w14:paraId="55E85FC4"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11.2.5</w:t>
      </w:r>
      <w:r w:rsidRPr="00F951E1">
        <w:rPr>
          <w:rFonts w:ascii="Calibri" w:eastAsia="仿宋" w:hAnsi="Calibri" w:cs="宋体" w:hint="eastAsia"/>
          <w:sz w:val="24"/>
        </w:rPr>
        <w:t>评标标准相应的商务技术资料；</w:t>
      </w:r>
    </w:p>
    <w:p w14:paraId="4EAEBCB7"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11.2.6</w:t>
      </w:r>
      <w:r w:rsidRPr="00F951E1">
        <w:rPr>
          <w:rFonts w:ascii="Calibri" w:eastAsia="仿宋" w:hAnsi="Calibri" w:cs="宋体" w:hint="eastAsia"/>
          <w:sz w:val="24"/>
        </w:rPr>
        <w:t>投标标的清单；</w:t>
      </w:r>
    </w:p>
    <w:p w14:paraId="208AA282"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11.2.7</w:t>
      </w:r>
      <w:r w:rsidRPr="00F951E1">
        <w:rPr>
          <w:rFonts w:ascii="Calibri" w:eastAsia="仿宋" w:hAnsi="Calibri" w:cs="宋体" w:hint="eastAsia"/>
          <w:sz w:val="24"/>
        </w:rPr>
        <w:t>商务技术偏离表；</w:t>
      </w:r>
    </w:p>
    <w:p w14:paraId="01890988" w14:textId="77777777" w:rsidR="00211B36" w:rsidRPr="00F951E1" w:rsidRDefault="00340E6C">
      <w:pPr>
        <w:spacing w:line="360" w:lineRule="auto"/>
        <w:ind w:firstLineChars="400" w:firstLine="960"/>
        <w:rPr>
          <w:rFonts w:ascii="Calibri" w:eastAsia="仿宋" w:hAnsi="Calibri" w:cs="宋体"/>
          <w:sz w:val="24"/>
        </w:rPr>
      </w:pPr>
      <w:r w:rsidRPr="00F951E1">
        <w:rPr>
          <w:rFonts w:ascii="Calibri" w:eastAsia="仿宋" w:hAnsi="Calibri" w:cs="宋体" w:hint="eastAsia"/>
          <w:sz w:val="24"/>
        </w:rPr>
        <w:t>11.2.8</w:t>
      </w:r>
      <w:r w:rsidRPr="00F951E1">
        <w:rPr>
          <w:rFonts w:ascii="Calibri" w:eastAsia="仿宋" w:hAnsi="Calibri" w:cs="宋体" w:hint="eastAsia"/>
          <w:sz w:val="24"/>
        </w:rPr>
        <w:t>政府采购供应商廉洁自律承诺书。</w:t>
      </w:r>
    </w:p>
    <w:bookmarkEnd w:id="21"/>
    <w:p w14:paraId="013F51A5" w14:textId="77777777" w:rsidR="00211B36" w:rsidRPr="00F951E1" w:rsidRDefault="00340E6C">
      <w:pPr>
        <w:spacing w:line="360" w:lineRule="auto"/>
        <w:ind w:firstLineChars="200" w:firstLine="482"/>
        <w:outlineLvl w:val="3"/>
        <w:rPr>
          <w:rFonts w:ascii="Calibri" w:eastAsia="仿宋" w:hAnsi="Calibri" w:cs="仿宋_GB2312"/>
          <w:b/>
          <w:bCs/>
          <w:sz w:val="24"/>
        </w:rPr>
      </w:pPr>
      <w:r w:rsidRPr="00F951E1">
        <w:rPr>
          <w:rFonts w:ascii="Calibri" w:eastAsia="仿宋" w:hAnsi="Calibri" w:cs="仿宋_GB2312"/>
          <w:b/>
          <w:bCs/>
          <w:sz w:val="24"/>
        </w:rPr>
        <w:t>11.3</w:t>
      </w:r>
      <w:r w:rsidRPr="00F951E1">
        <w:rPr>
          <w:rFonts w:ascii="Calibri" w:eastAsia="仿宋" w:hAnsi="Calibri" w:cs="仿宋_GB2312" w:hint="eastAsia"/>
          <w:b/>
          <w:bCs/>
          <w:sz w:val="24"/>
        </w:rPr>
        <w:t>报价文件：</w:t>
      </w:r>
    </w:p>
    <w:p w14:paraId="752BD2FF" w14:textId="77777777" w:rsidR="00211B36" w:rsidRPr="00F951E1" w:rsidRDefault="00340E6C">
      <w:pPr>
        <w:spacing w:line="360" w:lineRule="auto"/>
        <w:ind w:firstLineChars="400" w:firstLine="960"/>
        <w:rPr>
          <w:rFonts w:ascii="Calibri" w:eastAsia="仿宋" w:hAnsi="Calibri" w:cs="仿宋_GB2312"/>
          <w:sz w:val="24"/>
        </w:rPr>
      </w:pPr>
      <w:r w:rsidRPr="00F951E1">
        <w:rPr>
          <w:rFonts w:ascii="Calibri" w:eastAsia="仿宋" w:hAnsi="Calibri" w:cs="仿宋_GB2312"/>
          <w:sz w:val="24"/>
        </w:rPr>
        <w:lastRenderedPageBreak/>
        <w:t>11.3.1</w:t>
      </w:r>
      <w:r w:rsidRPr="00F951E1">
        <w:rPr>
          <w:rFonts w:ascii="Calibri" w:eastAsia="仿宋" w:hAnsi="Calibri" w:cs="仿宋_GB2312" w:hint="eastAsia"/>
          <w:sz w:val="24"/>
        </w:rPr>
        <w:t>开标一览表（报价表）；</w:t>
      </w:r>
    </w:p>
    <w:p w14:paraId="2D4A84D9" w14:textId="77777777" w:rsidR="00211B36" w:rsidRPr="00F951E1" w:rsidRDefault="00340E6C">
      <w:pPr>
        <w:spacing w:line="360" w:lineRule="auto"/>
        <w:ind w:firstLineChars="400" w:firstLine="960"/>
        <w:rPr>
          <w:rFonts w:ascii="Calibri" w:eastAsia="仿宋" w:hAnsi="Calibri" w:cs="仿宋_GB2312"/>
          <w:sz w:val="24"/>
        </w:rPr>
      </w:pPr>
      <w:r w:rsidRPr="00F951E1">
        <w:rPr>
          <w:rFonts w:ascii="Calibri" w:eastAsia="仿宋" w:hAnsi="Calibri" w:cs="仿宋_GB2312"/>
          <w:sz w:val="24"/>
        </w:rPr>
        <w:t>11.3.</w:t>
      </w:r>
      <w:r w:rsidRPr="00F951E1">
        <w:rPr>
          <w:rFonts w:ascii="Calibri" w:eastAsia="仿宋" w:hAnsi="Calibri" w:cs="仿宋_GB2312" w:hint="eastAsia"/>
          <w:sz w:val="24"/>
        </w:rPr>
        <w:t>2</w:t>
      </w:r>
      <w:r w:rsidRPr="00F951E1">
        <w:rPr>
          <w:rFonts w:ascii="Calibri" w:eastAsia="仿宋" w:hAnsi="Calibri" w:cs="仿宋_GB2312" w:hint="eastAsia"/>
          <w:sz w:val="24"/>
        </w:rPr>
        <w:t>报价情况说明（</w:t>
      </w:r>
      <w:r w:rsidRPr="00F951E1">
        <w:rPr>
          <w:rFonts w:ascii="Calibri" w:eastAsia="仿宋" w:hAnsi="Calibri" w:cs="宋体" w:hint="eastAsia"/>
          <w:bCs/>
          <w:sz w:val="24"/>
        </w:rPr>
        <w:t>如供应商报价低于项目预算</w:t>
      </w:r>
      <w:r w:rsidRPr="00F951E1">
        <w:rPr>
          <w:rFonts w:ascii="Calibri" w:eastAsia="仿宋" w:hAnsi="Calibri" w:cs="宋体" w:hint="eastAsia"/>
          <w:bCs/>
          <w:sz w:val="24"/>
        </w:rPr>
        <w:t>50%</w:t>
      </w:r>
      <w:r w:rsidRPr="00F951E1">
        <w:rPr>
          <w:rFonts w:ascii="Calibri" w:eastAsia="仿宋" w:hAnsi="Calibri" w:cs="宋体" w:hint="eastAsia"/>
          <w:bCs/>
          <w:sz w:val="24"/>
        </w:rPr>
        <w:t>的，应当提交本文档，详细阐述不影响产品质量或者诚信履约的具体原因</w:t>
      </w:r>
      <w:r w:rsidRPr="00F951E1">
        <w:rPr>
          <w:rFonts w:ascii="Calibri" w:eastAsia="仿宋" w:hAnsi="Calibri" w:cs="仿宋_GB2312" w:hint="eastAsia"/>
          <w:sz w:val="24"/>
        </w:rPr>
        <w:t>）；</w:t>
      </w:r>
    </w:p>
    <w:p w14:paraId="1ED73BE5" w14:textId="77777777" w:rsidR="00211B36" w:rsidRPr="00F951E1" w:rsidRDefault="00340E6C">
      <w:pPr>
        <w:spacing w:line="360" w:lineRule="auto"/>
        <w:ind w:firstLineChars="300" w:firstLine="723"/>
        <w:rPr>
          <w:rFonts w:ascii="Calibri" w:eastAsia="仿宋" w:hAnsi="Calibri" w:cs="宋体"/>
          <w:b/>
          <w:sz w:val="24"/>
        </w:rPr>
      </w:pPr>
      <w:r w:rsidRPr="00F951E1">
        <w:rPr>
          <w:rFonts w:ascii="Calibri" w:eastAsia="仿宋" w:hAnsi="Calibri" w:cs="宋体" w:hint="eastAsia"/>
          <w:b/>
          <w:sz w:val="24"/>
        </w:rPr>
        <w:t>投标文件含有采购人不能接受的附加条件的，投标无效；</w:t>
      </w:r>
    </w:p>
    <w:p w14:paraId="42218979" w14:textId="77777777" w:rsidR="00211B36" w:rsidRPr="00F951E1" w:rsidRDefault="00340E6C">
      <w:pPr>
        <w:spacing w:line="360" w:lineRule="auto"/>
        <w:ind w:firstLineChars="300" w:firstLine="723"/>
        <w:rPr>
          <w:rFonts w:ascii="Calibri" w:eastAsia="仿宋" w:hAnsi="Calibri" w:cs="宋体"/>
          <w:b/>
          <w:sz w:val="24"/>
          <w:szCs w:val="21"/>
        </w:rPr>
      </w:pPr>
      <w:r w:rsidRPr="00F951E1">
        <w:rPr>
          <w:rFonts w:ascii="Calibri" w:eastAsia="仿宋" w:hAnsi="Calibri" w:cs="宋体" w:hint="eastAsia"/>
          <w:b/>
          <w:sz w:val="24"/>
        </w:rPr>
        <w:t>投标人提供虚假材料投标的，投标无效。</w:t>
      </w:r>
    </w:p>
    <w:p w14:paraId="1BA3B329" w14:textId="77777777" w:rsidR="00211B36" w:rsidRPr="00F951E1" w:rsidRDefault="00340E6C">
      <w:pPr>
        <w:spacing w:line="360" w:lineRule="auto"/>
        <w:ind w:firstLineChars="300" w:firstLine="723"/>
        <w:rPr>
          <w:rFonts w:ascii="Calibri" w:eastAsia="仿宋" w:hAnsi="Calibri" w:cs="宋体"/>
          <w:b/>
          <w:sz w:val="24"/>
        </w:rPr>
      </w:pPr>
      <w:bookmarkStart w:id="22" w:name="_Hlk193037206"/>
      <w:r w:rsidRPr="00F951E1">
        <w:rPr>
          <w:rFonts w:ascii="Calibri" w:eastAsia="仿宋" w:hAnsi="Calibri" w:cs="宋体" w:hint="eastAsia"/>
          <w:b/>
          <w:sz w:val="24"/>
        </w:rPr>
        <w:t>投标人应对投标文件中材料的真实性、合法性负责。投标人可事先在公开官网查询、核对相关证书和报告内容，确保投标（响应）文件资料准确无误。</w:t>
      </w:r>
    </w:p>
    <w:bookmarkEnd w:id="22"/>
    <w:p w14:paraId="721CFB51"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12.</w:t>
      </w:r>
      <w:r w:rsidRPr="00F951E1">
        <w:rPr>
          <w:rFonts w:ascii="Calibri" w:eastAsia="仿宋" w:hAnsi="Calibri" w:hint="eastAsia"/>
          <w:b/>
          <w:sz w:val="24"/>
        </w:rPr>
        <w:t>投标文件的编制</w:t>
      </w:r>
    </w:p>
    <w:p w14:paraId="5CE240F2" w14:textId="77777777" w:rsidR="00211B36" w:rsidRPr="00F951E1" w:rsidRDefault="00340E6C">
      <w:pPr>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12.1</w:t>
      </w:r>
      <w:r w:rsidRPr="00F951E1">
        <w:rPr>
          <w:rFonts w:ascii="Calibri" w:eastAsia="仿宋" w:hAnsi="Calibri" w:cs="仿宋_GB2312" w:hint="eastAsia"/>
          <w:kern w:val="0"/>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EE25AC1" w14:textId="77777777" w:rsidR="00211B36" w:rsidRPr="00F951E1" w:rsidRDefault="00340E6C">
      <w:pPr>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12.2</w:t>
      </w:r>
      <w:r w:rsidRPr="00F951E1">
        <w:rPr>
          <w:rFonts w:ascii="Calibri" w:eastAsia="仿宋" w:hAnsi="Calibri" w:cs="仿宋_GB2312" w:hint="eastAsia"/>
          <w:kern w:val="0"/>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7CC08BF4" w14:textId="77777777" w:rsidR="00211B36" w:rsidRPr="00F951E1" w:rsidRDefault="00340E6C">
      <w:pPr>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12.3</w:t>
      </w:r>
      <w:r w:rsidRPr="00F951E1">
        <w:rPr>
          <w:rFonts w:ascii="Calibri" w:eastAsia="仿宋" w:hAnsi="Calibri" w:cs="仿宋_GB2312" w:hint="eastAsia"/>
          <w:kern w:val="0"/>
          <w:sz w:val="24"/>
          <w:lang w:val="zh-CN"/>
        </w:rPr>
        <w:t>使用“政采云电子交易客户端”需要提前申领</w:t>
      </w:r>
      <w:r w:rsidRPr="00F951E1">
        <w:rPr>
          <w:rFonts w:ascii="Calibri" w:eastAsia="仿宋" w:hAnsi="Calibri" w:cs="仿宋_GB2312" w:hint="eastAsia"/>
          <w:kern w:val="0"/>
          <w:sz w:val="24"/>
          <w:lang w:val="zh-CN"/>
        </w:rPr>
        <w:t>CA</w:t>
      </w:r>
      <w:r w:rsidRPr="00F951E1">
        <w:rPr>
          <w:rFonts w:ascii="Calibri" w:eastAsia="仿宋" w:hAnsi="Calibri" w:cs="仿宋_GB2312" w:hint="eastAsia"/>
          <w:kern w:val="0"/>
          <w:sz w:val="24"/>
          <w:lang w:val="zh-CN"/>
        </w:rPr>
        <w:t>数字证书，申领流程请自行前往“浙江政府采购网</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lang w:val="zh-CN"/>
        </w:rPr>
        <w:t>下载专区</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lang w:val="zh-CN"/>
        </w:rPr>
        <w:t>电子交易客户端</w:t>
      </w:r>
      <w:r w:rsidRPr="00F951E1">
        <w:rPr>
          <w:rFonts w:ascii="Calibri" w:eastAsia="仿宋" w:hAnsi="Calibri" w:cs="仿宋_GB2312" w:hint="eastAsia"/>
          <w:kern w:val="0"/>
          <w:sz w:val="24"/>
          <w:lang w:val="zh-CN"/>
        </w:rPr>
        <w:t>-CA</w:t>
      </w:r>
      <w:r w:rsidRPr="00F951E1">
        <w:rPr>
          <w:rFonts w:ascii="Calibri" w:eastAsia="仿宋" w:hAnsi="Calibri" w:cs="仿宋_GB2312" w:hint="eastAsia"/>
          <w:kern w:val="0"/>
          <w:sz w:val="24"/>
          <w:lang w:val="zh-CN"/>
        </w:rPr>
        <w:t>驱动和申领流程”进行查阅。</w:t>
      </w:r>
    </w:p>
    <w:p w14:paraId="01C61AF0"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13.</w:t>
      </w:r>
      <w:r w:rsidRPr="00F951E1">
        <w:rPr>
          <w:rFonts w:ascii="Calibri" w:eastAsia="仿宋" w:hAnsi="Calibri" w:hint="eastAsia"/>
          <w:b/>
          <w:sz w:val="24"/>
        </w:rPr>
        <w:t>投标文件的签署、盖章</w:t>
      </w:r>
    </w:p>
    <w:p w14:paraId="28041014" w14:textId="77777777" w:rsidR="00211B36" w:rsidRPr="00F951E1" w:rsidRDefault="00340E6C">
      <w:pPr>
        <w:spacing w:line="360" w:lineRule="auto"/>
        <w:ind w:firstLineChars="200" w:firstLine="480"/>
        <w:rPr>
          <w:rFonts w:ascii="Calibri" w:eastAsia="仿宋" w:hAnsi="Calibri" w:cs="仿宋_GB2312"/>
          <w:b/>
          <w:sz w:val="24"/>
          <w:szCs w:val="20"/>
        </w:rPr>
      </w:pPr>
      <w:r w:rsidRPr="00F951E1">
        <w:rPr>
          <w:rFonts w:ascii="Calibri" w:eastAsia="仿宋" w:hAnsi="Calibri" w:cs="仿宋_GB2312"/>
          <w:sz w:val="24"/>
        </w:rPr>
        <w:t>13.1</w:t>
      </w:r>
      <w:r w:rsidRPr="00F951E1">
        <w:rPr>
          <w:rFonts w:ascii="Calibri" w:eastAsia="仿宋" w:hAnsi="Calibri" w:cs="仿宋_GB2312" w:hint="eastAsia"/>
          <w:sz w:val="24"/>
        </w:rPr>
        <w:t>投标文件按照招标文件第六部分格式要</w:t>
      </w:r>
      <w:r w:rsidRPr="00F951E1">
        <w:rPr>
          <w:rFonts w:ascii="Calibri" w:eastAsia="仿宋" w:hAnsi="Calibri" w:cs="仿宋_GB2312" w:hint="eastAsia"/>
          <w:sz w:val="24"/>
          <w:szCs w:val="20"/>
        </w:rPr>
        <w:t>求进行签署、盖章。</w:t>
      </w:r>
      <w:r w:rsidRPr="00F951E1">
        <w:rPr>
          <w:rFonts w:ascii="Calibri" w:eastAsia="仿宋" w:hAnsi="Calibri" w:hint="eastAsia"/>
          <w:b/>
          <w:sz w:val="24"/>
          <w:szCs w:val="20"/>
        </w:rPr>
        <w:t>▲</w:t>
      </w:r>
      <w:r w:rsidRPr="00F951E1">
        <w:rPr>
          <w:rFonts w:ascii="Calibri" w:eastAsia="仿宋" w:hAnsi="Calibri" w:cs="仿宋_GB2312" w:hint="eastAsia"/>
          <w:b/>
          <w:sz w:val="24"/>
          <w:szCs w:val="20"/>
        </w:rPr>
        <w:t>投标人的投标文件未按照招标文件要求签署、盖章的，其投标无效</w:t>
      </w:r>
      <w:r w:rsidRPr="00F951E1">
        <w:rPr>
          <w:rFonts w:ascii="Calibri" w:eastAsia="仿宋" w:hAnsi="Calibri" w:cs="仿宋_GB2312" w:hint="eastAsia"/>
          <w:sz w:val="24"/>
        </w:rPr>
        <w:t>。</w:t>
      </w:r>
    </w:p>
    <w:p w14:paraId="3EE98D29" w14:textId="77777777" w:rsidR="00211B36" w:rsidRPr="00F951E1" w:rsidRDefault="00340E6C">
      <w:pPr>
        <w:spacing w:line="360" w:lineRule="auto"/>
        <w:ind w:firstLineChars="200" w:firstLine="480"/>
        <w:rPr>
          <w:rFonts w:ascii="Calibri" w:eastAsia="仿宋" w:hAnsi="Calibri" w:cs="仿宋_GB2312"/>
          <w:sz w:val="24"/>
          <w:szCs w:val="20"/>
        </w:rPr>
      </w:pPr>
      <w:r w:rsidRPr="00F951E1">
        <w:rPr>
          <w:rFonts w:ascii="Calibri" w:eastAsia="仿宋" w:hAnsi="Calibri" w:cs="仿宋_GB2312" w:hint="eastAsia"/>
          <w:sz w:val="24"/>
          <w:szCs w:val="20"/>
        </w:rPr>
        <w:t>13.2</w:t>
      </w:r>
      <w:r w:rsidRPr="00F951E1">
        <w:rPr>
          <w:rFonts w:ascii="Calibri" w:eastAsia="仿宋" w:hAnsi="Calibri" w:cs="仿宋_GB2312" w:hint="eastAsia"/>
          <w:sz w:val="24"/>
          <w:szCs w:val="20"/>
        </w:rPr>
        <w:t>为确保网上操作合法、有效和安全，投标人应当在投标截止时间前完成在“政府采购云平台”的身份认证，确保在电子投标过程中能够对相关数据电文进行加密和使用电子签名。</w:t>
      </w:r>
    </w:p>
    <w:p w14:paraId="20D929B9"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szCs w:val="20"/>
        </w:rPr>
        <w:t>13.3</w:t>
      </w:r>
      <w:r w:rsidRPr="00F951E1">
        <w:rPr>
          <w:rFonts w:ascii="Calibri" w:eastAsia="仿宋" w:hAnsi="Calibri" w:cs="仿宋_GB2312" w:hint="eastAsia"/>
          <w:sz w:val="24"/>
          <w:szCs w:val="20"/>
        </w:rPr>
        <w:t>招标文件对投标文件签署、盖章的要求适用于电子签名。</w:t>
      </w:r>
    </w:p>
    <w:p w14:paraId="46227127"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14.</w:t>
      </w:r>
      <w:r w:rsidRPr="00F951E1">
        <w:rPr>
          <w:rFonts w:ascii="Calibri" w:eastAsia="仿宋" w:hAnsi="Calibri" w:hint="eastAsia"/>
          <w:b/>
          <w:sz w:val="24"/>
        </w:rPr>
        <w:t>投标文件的提交、补充、修改、撤回</w:t>
      </w:r>
    </w:p>
    <w:p w14:paraId="325BC1EE"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 xml:space="preserve">14.1 </w:t>
      </w:r>
      <w:r w:rsidRPr="00F951E1">
        <w:rPr>
          <w:rFonts w:ascii="Calibri" w:eastAsia="仿宋" w:hAnsi="Calibri" w:cs="仿宋_GB2312" w:hint="eastAsia"/>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52B9C5C"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14.2</w:t>
      </w:r>
      <w:r w:rsidRPr="00F951E1">
        <w:rPr>
          <w:rFonts w:ascii="Calibri" w:eastAsia="仿宋" w:hAnsi="Calibri" w:cs="仿宋_GB2312" w:hint="eastAsia"/>
          <w:sz w:val="24"/>
        </w:rPr>
        <w:t>电子交易平台收到投标文件，将妥善保存并即时向供应商发出确认回执通知。在投标截止时间前，除供应商补充、修改或者撤回投标文件外，任何单位和个人不得解</w:t>
      </w:r>
      <w:r w:rsidRPr="00F951E1">
        <w:rPr>
          <w:rFonts w:ascii="Calibri" w:eastAsia="仿宋" w:hAnsi="Calibri" w:cs="仿宋_GB2312" w:hint="eastAsia"/>
          <w:sz w:val="24"/>
        </w:rPr>
        <w:lastRenderedPageBreak/>
        <w:t>密或提取投标文件。</w:t>
      </w:r>
    </w:p>
    <w:p w14:paraId="751A212D"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14.3</w:t>
      </w:r>
      <w:r w:rsidRPr="00F951E1">
        <w:rPr>
          <w:rFonts w:ascii="Calibri" w:eastAsia="仿宋" w:hAnsi="Calibri" w:cs="仿宋_GB2312"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0677BE8D"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15.</w:t>
      </w:r>
      <w:r w:rsidRPr="00F951E1">
        <w:rPr>
          <w:rFonts w:ascii="Calibri" w:eastAsia="仿宋" w:hAnsi="Calibri" w:hint="eastAsia"/>
          <w:b/>
          <w:sz w:val="24"/>
        </w:rPr>
        <w:t>备份投标文件</w:t>
      </w:r>
    </w:p>
    <w:p w14:paraId="3AD5DCCC" w14:textId="77777777" w:rsidR="00211B36" w:rsidRPr="00F951E1" w:rsidRDefault="00340E6C">
      <w:pPr>
        <w:spacing w:line="360" w:lineRule="auto"/>
        <w:ind w:firstLineChars="200" w:firstLine="480"/>
        <w:rPr>
          <w:rFonts w:ascii="Calibri" w:eastAsia="仿宋" w:hAnsi="Calibri" w:cs="仿宋_GB2312"/>
          <w:b/>
          <w:snapToGrid w:val="0"/>
          <w:sz w:val="24"/>
        </w:rPr>
      </w:pPr>
      <w:bookmarkStart w:id="23" w:name="_Hlk193037279"/>
      <w:r w:rsidRPr="00F951E1">
        <w:rPr>
          <w:rFonts w:ascii="Calibri" w:eastAsia="仿宋" w:hAnsi="Calibri" w:cs="仿宋_GB2312"/>
          <w:snapToGrid w:val="0"/>
          <w:sz w:val="24"/>
        </w:rPr>
        <w:t>15.1</w:t>
      </w:r>
      <w:r w:rsidRPr="00F951E1">
        <w:rPr>
          <w:rFonts w:ascii="Calibri" w:eastAsia="仿宋" w:hAnsi="Calibri" w:cs="仿宋_GB2312" w:hint="eastAsia"/>
          <w:snapToGrid w:val="0"/>
          <w:sz w:val="24"/>
        </w:rPr>
        <w:t>投标人在电子交易平台传输递交投标文件后，还可以在投标截止时间前直接提交或者以邮政快递方式递交备份投标文件</w:t>
      </w:r>
      <w:r w:rsidRPr="00F951E1">
        <w:rPr>
          <w:rFonts w:ascii="Calibri" w:eastAsia="仿宋" w:hAnsi="Calibri" w:cs="仿宋_GB2312" w:hint="eastAsia"/>
          <w:snapToGrid w:val="0"/>
          <w:sz w:val="24"/>
        </w:rPr>
        <w:t>1</w:t>
      </w:r>
      <w:r w:rsidRPr="00F951E1">
        <w:rPr>
          <w:rFonts w:ascii="Calibri" w:eastAsia="仿宋" w:hAnsi="Calibri" w:cs="仿宋_GB2312" w:hint="eastAsia"/>
          <w:snapToGrid w:val="0"/>
          <w:sz w:val="24"/>
        </w:rPr>
        <w:t>份，</w:t>
      </w:r>
      <w:r w:rsidRPr="00F951E1">
        <w:rPr>
          <w:rFonts w:ascii="Calibri" w:eastAsia="仿宋" w:hAnsi="Calibri" w:cs="仿宋_GB2312" w:hint="eastAsia"/>
          <w:b/>
          <w:snapToGrid w:val="0"/>
          <w:sz w:val="24"/>
        </w:rPr>
        <w:t>但采购人、采购代理机构不强制或变相强制投标人提交备份投标文件。</w:t>
      </w:r>
    </w:p>
    <w:p w14:paraId="39845314" w14:textId="77777777" w:rsidR="00211B36" w:rsidRPr="00F951E1" w:rsidRDefault="00340E6C">
      <w:pPr>
        <w:spacing w:line="360" w:lineRule="auto"/>
        <w:ind w:firstLineChars="200" w:firstLine="480"/>
        <w:rPr>
          <w:rFonts w:ascii="Calibri" w:eastAsia="仿宋" w:hAnsi="Calibri" w:cs="仿宋_GB2312"/>
          <w:b/>
          <w:snapToGrid w:val="0"/>
          <w:sz w:val="24"/>
        </w:rPr>
      </w:pPr>
      <w:r w:rsidRPr="00F951E1">
        <w:rPr>
          <w:rFonts w:ascii="Calibri" w:eastAsia="仿宋" w:hAnsi="Calibri" w:cs="仿宋_GB2312" w:hint="eastAsia"/>
          <w:snapToGrid w:val="0"/>
          <w:sz w:val="24"/>
        </w:rPr>
        <w:t>15.2</w:t>
      </w:r>
      <w:r w:rsidRPr="00F951E1">
        <w:rPr>
          <w:rFonts w:ascii="Calibri" w:eastAsia="仿宋" w:hAnsi="Calibri" w:cs="仿宋_GB2312" w:hint="eastAsia"/>
          <w:snapToGrid w:val="0"/>
          <w:sz w:val="24"/>
        </w:rPr>
        <w:t>备份投标文件须在“政采云投标客户端”制作生成，并储存在</w:t>
      </w:r>
      <w:r w:rsidRPr="00F951E1">
        <w:rPr>
          <w:rFonts w:ascii="Calibri" w:eastAsia="仿宋" w:hAnsi="Calibri" w:cs="仿宋_GB2312" w:hint="eastAsia"/>
          <w:snapToGrid w:val="0"/>
          <w:sz w:val="24"/>
        </w:rPr>
        <w:t>DVD</w:t>
      </w:r>
      <w:r w:rsidRPr="00F951E1">
        <w:rPr>
          <w:rFonts w:ascii="Calibri" w:eastAsia="仿宋" w:hAnsi="Calibri" w:cs="仿宋_GB2312" w:hint="eastAsia"/>
          <w:snapToGrid w:val="0"/>
          <w:sz w:val="24"/>
        </w:rPr>
        <w:t>光盘等存储介质中。备份投标文件应当密封包装并在包装上加盖公章并注明投标项目名称，投标人名称</w:t>
      </w:r>
      <w:r w:rsidRPr="00F951E1">
        <w:rPr>
          <w:rFonts w:ascii="Calibri" w:eastAsia="仿宋" w:hAnsi="Calibri" w:cs="仿宋_GB2312" w:hint="eastAsia"/>
          <w:snapToGrid w:val="0"/>
          <w:sz w:val="24"/>
        </w:rPr>
        <w:t>(</w:t>
      </w:r>
      <w:r w:rsidRPr="00F951E1">
        <w:rPr>
          <w:rFonts w:ascii="Calibri" w:eastAsia="仿宋" w:hAnsi="Calibri" w:cs="仿宋_GB2312" w:hint="eastAsia"/>
          <w:snapToGrid w:val="0"/>
          <w:sz w:val="24"/>
        </w:rPr>
        <w:t>联合体投标的，包装物封面需注明联合体投标，并注明联合体成员各方的名称和联合协议中约定的牵头人的名称</w:t>
      </w:r>
      <w:r w:rsidRPr="00F951E1">
        <w:rPr>
          <w:rFonts w:ascii="Calibri" w:eastAsia="仿宋" w:hAnsi="Calibri" w:cs="仿宋_GB2312" w:hint="eastAsia"/>
          <w:snapToGrid w:val="0"/>
          <w:sz w:val="24"/>
        </w:rPr>
        <w:t>)</w:t>
      </w:r>
      <w:r w:rsidRPr="00F951E1">
        <w:rPr>
          <w:rFonts w:ascii="Calibri" w:eastAsia="仿宋" w:hAnsi="Calibri" w:cs="仿宋_GB2312" w:hint="eastAsia"/>
          <w:snapToGrid w:val="0"/>
          <w:sz w:val="24"/>
        </w:rPr>
        <w:t>。</w:t>
      </w:r>
      <w:r w:rsidRPr="00F951E1">
        <w:rPr>
          <w:rFonts w:ascii="Calibri" w:eastAsia="仿宋" w:hAnsi="Calibri" w:cs="Arial" w:hint="eastAsia"/>
          <w:b/>
          <w:snapToGrid w:val="0"/>
          <w:sz w:val="24"/>
          <w:szCs w:val="21"/>
        </w:rPr>
        <w:t>不符合上述制作、</w:t>
      </w:r>
      <w:r w:rsidRPr="00F951E1">
        <w:rPr>
          <w:rFonts w:ascii="Calibri" w:eastAsia="仿宋" w:hAnsi="Calibri" w:cs="仿宋_GB2312" w:hint="eastAsia"/>
          <w:b/>
          <w:snapToGrid w:val="0"/>
          <w:sz w:val="24"/>
        </w:rPr>
        <w:t>存储、密封规定的备份投标文件将被视为无效或者被拒绝接收。</w:t>
      </w:r>
    </w:p>
    <w:p w14:paraId="2473FF5B" w14:textId="77777777" w:rsidR="00211B36" w:rsidRPr="00F951E1" w:rsidRDefault="00340E6C">
      <w:pPr>
        <w:spacing w:line="360" w:lineRule="auto"/>
        <w:ind w:firstLineChars="200" w:firstLine="480"/>
        <w:rPr>
          <w:rFonts w:ascii="Calibri" w:eastAsia="仿宋" w:hAnsi="Calibri" w:cs="仿宋_GB2312"/>
          <w:snapToGrid w:val="0"/>
          <w:sz w:val="24"/>
        </w:rPr>
      </w:pPr>
      <w:r w:rsidRPr="00F951E1">
        <w:rPr>
          <w:rFonts w:ascii="Calibri" w:eastAsia="仿宋" w:hAnsi="Calibri" w:cs="仿宋_GB2312" w:hint="eastAsia"/>
          <w:snapToGrid w:val="0"/>
          <w:sz w:val="24"/>
        </w:rPr>
        <w:t>15.3</w:t>
      </w:r>
      <w:r w:rsidRPr="00F951E1">
        <w:rPr>
          <w:rFonts w:ascii="Calibri" w:eastAsia="仿宋" w:hAnsi="Calibri" w:cs="仿宋_GB2312" w:hint="eastAsia"/>
          <w:snapToGrid w:val="0"/>
          <w:sz w:val="24"/>
        </w:rPr>
        <w:t>直接提交备份投标文件的，投标人应于投标截止时间前在招标公告中载明的开标地点将备份投标文件提交给采购代理机构，采购代理机构将拒绝接受逾期送达的备份投标文件。</w:t>
      </w:r>
    </w:p>
    <w:p w14:paraId="11181EC7" w14:textId="77777777" w:rsidR="00211B36" w:rsidRPr="00F951E1" w:rsidRDefault="00340E6C">
      <w:pPr>
        <w:spacing w:line="360" w:lineRule="auto"/>
        <w:ind w:firstLineChars="200" w:firstLine="480"/>
        <w:rPr>
          <w:rFonts w:ascii="Calibri" w:eastAsia="仿宋" w:hAnsi="Calibri" w:cs="仿宋_GB2312"/>
          <w:snapToGrid w:val="0"/>
          <w:sz w:val="24"/>
        </w:rPr>
      </w:pPr>
      <w:r w:rsidRPr="00F951E1">
        <w:rPr>
          <w:rFonts w:ascii="Calibri" w:eastAsia="仿宋" w:hAnsi="Calibri" w:cs="仿宋_GB2312" w:hint="eastAsia"/>
          <w:snapToGrid w:val="0"/>
          <w:sz w:val="24"/>
        </w:rPr>
        <w:t>15.4</w:t>
      </w:r>
      <w:r w:rsidRPr="00F951E1">
        <w:rPr>
          <w:rFonts w:ascii="Calibri" w:eastAsia="仿宋" w:hAnsi="Calibri" w:cs="仿宋_GB2312" w:hint="eastAsia"/>
          <w:snapToGrid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5616E2A" w14:textId="77777777" w:rsidR="00211B36" w:rsidRPr="00F951E1" w:rsidRDefault="00340E6C">
      <w:pPr>
        <w:spacing w:line="360" w:lineRule="auto"/>
        <w:ind w:firstLineChars="200" w:firstLine="482"/>
        <w:rPr>
          <w:rFonts w:ascii="Calibri" w:eastAsia="仿宋" w:hAnsi="Calibri" w:cs="仿宋_GB2312"/>
          <w:b/>
          <w:bCs/>
          <w:snapToGrid w:val="0"/>
          <w:sz w:val="24"/>
        </w:rPr>
      </w:pPr>
      <w:r w:rsidRPr="00F951E1">
        <w:rPr>
          <w:rFonts w:ascii="Calibri" w:eastAsia="仿宋" w:hAnsi="Calibri" w:cs="仿宋_GB2312" w:hint="eastAsia"/>
          <w:b/>
          <w:bCs/>
          <w:snapToGrid w:val="0"/>
          <w:sz w:val="24"/>
        </w:rPr>
        <w:t>15.5</w:t>
      </w:r>
      <w:r w:rsidRPr="00F951E1">
        <w:rPr>
          <w:rFonts w:ascii="Calibri" w:eastAsia="仿宋" w:hAnsi="Calibri" w:cs="仿宋_GB2312" w:hint="eastAsia"/>
          <w:b/>
          <w:bCs/>
          <w:snapToGrid w:val="0"/>
          <w:sz w:val="24"/>
        </w:rPr>
        <w:t>投标人仅提交备份投标文件，未在电子交易平台传输递交投标文件的，投标无效。</w:t>
      </w:r>
    </w:p>
    <w:bookmarkEnd w:id="23"/>
    <w:p w14:paraId="65CC3219"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16.</w:t>
      </w:r>
      <w:r w:rsidRPr="00F951E1">
        <w:rPr>
          <w:rFonts w:ascii="Calibri" w:eastAsia="仿宋" w:hAnsi="Calibri" w:hint="eastAsia"/>
          <w:b/>
          <w:sz w:val="24"/>
        </w:rPr>
        <w:t>投标文件的无效处理</w:t>
      </w:r>
    </w:p>
    <w:p w14:paraId="65AAD80D" w14:textId="77777777" w:rsidR="00211B36" w:rsidRPr="00F951E1" w:rsidRDefault="00340E6C">
      <w:pPr>
        <w:pStyle w:val="af5"/>
        <w:spacing w:line="360" w:lineRule="auto"/>
        <w:rPr>
          <w:rFonts w:ascii="Calibri" w:eastAsia="仿宋" w:hAnsi="Calibri" w:cs="宋体"/>
          <w:szCs w:val="21"/>
        </w:rPr>
      </w:pPr>
      <w:r w:rsidRPr="00F951E1">
        <w:rPr>
          <w:rFonts w:ascii="Calibri" w:eastAsia="仿宋" w:hAnsi="Calibri" w:cs="宋体" w:hint="eastAsia"/>
          <w:szCs w:val="21"/>
        </w:rPr>
        <w:t>有招标文件第四部分</w:t>
      </w:r>
      <w:r w:rsidRPr="00F951E1">
        <w:rPr>
          <w:rFonts w:ascii="Calibri" w:eastAsia="仿宋" w:hAnsi="Calibri" w:cs="宋体"/>
          <w:szCs w:val="21"/>
        </w:rPr>
        <w:t>4.2</w:t>
      </w:r>
      <w:r w:rsidRPr="00F951E1">
        <w:rPr>
          <w:rFonts w:ascii="Calibri" w:eastAsia="仿宋" w:hAnsi="Calibri" w:cs="宋体"/>
          <w:szCs w:val="21"/>
        </w:rPr>
        <w:t>规定</w:t>
      </w:r>
      <w:r w:rsidRPr="00F951E1">
        <w:rPr>
          <w:rFonts w:ascii="Calibri" w:eastAsia="仿宋" w:hAnsi="Calibri" w:cs="宋体" w:hint="eastAsia"/>
          <w:szCs w:val="21"/>
        </w:rPr>
        <w:t>的情形之一的，投标无效：</w:t>
      </w:r>
    </w:p>
    <w:p w14:paraId="662F44EF"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17.</w:t>
      </w:r>
      <w:r w:rsidRPr="00F951E1">
        <w:rPr>
          <w:rFonts w:ascii="Calibri" w:eastAsia="仿宋" w:hAnsi="Calibri" w:hint="eastAsia"/>
          <w:b/>
          <w:sz w:val="24"/>
        </w:rPr>
        <w:t>投标有效期</w:t>
      </w:r>
    </w:p>
    <w:p w14:paraId="3E747957" w14:textId="77777777" w:rsidR="00211B36" w:rsidRPr="00F951E1" w:rsidRDefault="00340E6C">
      <w:pPr>
        <w:spacing w:line="360" w:lineRule="auto"/>
        <w:ind w:firstLineChars="200" w:firstLine="480"/>
        <w:rPr>
          <w:rFonts w:ascii="Calibri" w:eastAsia="仿宋" w:hAnsi="Calibri" w:cs="仿宋_GB2312"/>
          <w:b/>
          <w:sz w:val="24"/>
          <w:szCs w:val="21"/>
        </w:rPr>
      </w:pPr>
      <w:r w:rsidRPr="00F951E1">
        <w:rPr>
          <w:rFonts w:ascii="Calibri" w:eastAsia="仿宋" w:hAnsi="Calibri" w:cs="仿宋_GB2312"/>
          <w:sz w:val="24"/>
          <w:szCs w:val="20"/>
        </w:rPr>
        <w:t>17.1</w:t>
      </w:r>
      <w:r w:rsidRPr="00F951E1">
        <w:rPr>
          <w:rFonts w:ascii="Calibri" w:eastAsia="仿宋" w:hAnsi="Calibri" w:cs="仿宋_GB2312" w:hint="eastAsia"/>
          <w:sz w:val="24"/>
          <w:szCs w:val="20"/>
        </w:rPr>
        <w:t>投标有效期为从提交投标文件的截止之日起</w:t>
      </w:r>
      <w:r w:rsidRPr="00F951E1">
        <w:rPr>
          <w:rFonts w:ascii="Calibri" w:eastAsia="仿宋" w:hAnsi="Calibri" w:cs="仿宋_GB2312"/>
          <w:sz w:val="24"/>
          <w:szCs w:val="20"/>
        </w:rPr>
        <w:t>90</w:t>
      </w:r>
      <w:r w:rsidRPr="00F951E1">
        <w:rPr>
          <w:rFonts w:ascii="Calibri" w:eastAsia="仿宋" w:hAnsi="Calibri" w:cs="仿宋_GB2312" w:hint="eastAsia"/>
          <w:sz w:val="24"/>
          <w:szCs w:val="20"/>
        </w:rPr>
        <w:t>天。</w:t>
      </w:r>
      <w:r w:rsidRPr="00F951E1">
        <w:rPr>
          <w:rFonts w:ascii="Calibri" w:eastAsia="仿宋" w:hAnsi="Calibri" w:cs="宋体" w:hint="eastAsia"/>
          <w:sz w:val="24"/>
          <w:szCs w:val="20"/>
        </w:rPr>
        <w:t>▲</w:t>
      </w:r>
      <w:r w:rsidRPr="00F951E1">
        <w:rPr>
          <w:rFonts w:ascii="Calibri" w:eastAsia="仿宋" w:hAnsi="Calibri" w:cs="仿宋_GB2312" w:hint="eastAsia"/>
          <w:b/>
          <w:sz w:val="24"/>
          <w:szCs w:val="20"/>
        </w:rPr>
        <w:t>投标人的投标文件中承诺的投标有效期少于招标文件中载明的投标有效期的，投标无效</w:t>
      </w:r>
      <w:r w:rsidRPr="00F951E1">
        <w:rPr>
          <w:rFonts w:ascii="Calibri" w:eastAsia="仿宋" w:hAnsi="Calibri" w:cs="仿宋_GB2312" w:hint="eastAsia"/>
          <w:b/>
          <w:sz w:val="24"/>
          <w:szCs w:val="21"/>
        </w:rPr>
        <w:t>。</w:t>
      </w:r>
    </w:p>
    <w:p w14:paraId="155FC364" w14:textId="77777777" w:rsidR="00211B36" w:rsidRPr="00F951E1" w:rsidRDefault="00340E6C">
      <w:pPr>
        <w:widowControl/>
        <w:shd w:val="clear" w:color="auto" w:fill="FFFFFF"/>
        <w:spacing w:line="360" w:lineRule="auto"/>
        <w:ind w:firstLineChars="200" w:firstLine="480"/>
        <w:jc w:val="left"/>
        <w:rPr>
          <w:rFonts w:ascii="Calibri" w:eastAsia="仿宋" w:hAnsi="Calibri" w:cs="仿宋_GB2312"/>
          <w:sz w:val="24"/>
          <w:szCs w:val="20"/>
        </w:rPr>
      </w:pPr>
      <w:r w:rsidRPr="00F951E1">
        <w:rPr>
          <w:rFonts w:ascii="Calibri" w:eastAsia="仿宋" w:hAnsi="Calibri" w:cs="仿宋_GB2312" w:hint="eastAsia"/>
          <w:sz w:val="24"/>
          <w:szCs w:val="20"/>
        </w:rPr>
        <w:t>17.2</w:t>
      </w:r>
      <w:r w:rsidRPr="00F951E1">
        <w:rPr>
          <w:rFonts w:ascii="Calibri" w:eastAsia="仿宋" w:hAnsi="Calibri" w:cs="仿宋_GB2312" w:hint="eastAsia"/>
          <w:sz w:val="24"/>
          <w:szCs w:val="20"/>
        </w:rPr>
        <w:t>投标文件合格投递后，自投标截止日期起，在投标有效期内有效。</w:t>
      </w:r>
    </w:p>
    <w:p w14:paraId="15D7A36E" w14:textId="77777777" w:rsidR="00211B36" w:rsidRPr="00F951E1" w:rsidRDefault="00340E6C">
      <w:pPr>
        <w:widowControl/>
        <w:shd w:val="clear" w:color="auto" w:fill="FFFFFF"/>
        <w:spacing w:line="360" w:lineRule="auto"/>
        <w:ind w:firstLineChars="200" w:firstLine="480"/>
        <w:jc w:val="left"/>
        <w:rPr>
          <w:rFonts w:ascii="Calibri" w:eastAsia="仿宋" w:hAnsi="Calibri" w:cs="微软雅黑"/>
          <w:kern w:val="0"/>
          <w:sz w:val="24"/>
          <w:lang w:val="zh-CN"/>
        </w:rPr>
      </w:pPr>
      <w:r w:rsidRPr="00F951E1">
        <w:rPr>
          <w:rFonts w:ascii="Calibri" w:eastAsia="仿宋" w:hAnsi="Calibri" w:cs="仿宋_GB2312" w:hint="eastAsia"/>
          <w:sz w:val="24"/>
          <w:szCs w:val="20"/>
        </w:rPr>
        <w:lastRenderedPageBreak/>
        <w:t>17.3</w:t>
      </w:r>
      <w:r w:rsidRPr="00F951E1">
        <w:rPr>
          <w:rFonts w:ascii="Calibri" w:eastAsia="仿宋" w:hAnsi="Calibri" w:cs="仿宋_GB2312" w:hint="eastAsia"/>
          <w:sz w:val="24"/>
          <w:szCs w:val="20"/>
        </w:rPr>
        <w:t>在原定投标有效期满之前，如果出现特殊情况，采购代理机构可以以书面形式通知投标人延长投标有效期。投标人同意延长的，不得要求或被允许修改其投标文件，投标人拒绝延长的，其投标无效</w:t>
      </w:r>
      <w:r w:rsidRPr="00F951E1">
        <w:rPr>
          <w:rFonts w:ascii="Calibri" w:eastAsia="仿宋" w:hAnsi="Calibri" w:cs="仿宋_GB2312" w:hint="eastAsia"/>
          <w:kern w:val="0"/>
          <w:sz w:val="24"/>
        </w:rPr>
        <w:t>。</w:t>
      </w:r>
    </w:p>
    <w:p w14:paraId="0CA56D1C" w14:textId="77777777" w:rsidR="00211B36" w:rsidRPr="00F951E1" w:rsidRDefault="00211B36">
      <w:pPr>
        <w:widowControl/>
        <w:shd w:val="clear" w:color="auto" w:fill="FFFFFF"/>
        <w:spacing w:line="360" w:lineRule="auto"/>
        <w:ind w:firstLineChars="200" w:firstLine="480"/>
        <w:jc w:val="left"/>
        <w:rPr>
          <w:rFonts w:ascii="Calibri" w:eastAsia="仿宋" w:hAnsi="Calibri" w:cs="微软雅黑"/>
          <w:kern w:val="0"/>
          <w:sz w:val="24"/>
          <w:lang w:val="zh-CN"/>
        </w:rPr>
      </w:pPr>
    </w:p>
    <w:p w14:paraId="41577CD9"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四、开标、资格审查与信用信息查询</w:t>
      </w:r>
    </w:p>
    <w:p w14:paraId="545D7B14"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18.</w:t>
      </w:r>
      <w:r w:rsidRPr="00F951E1">
        <w:rPr>
          <w:rFonts w:ascii="Calibri" w:eastAsia="仿宋" w:hAnsi="Calibri" w:hint="eastAsia"/>
          <w:b/>
          <w:sz w:val="24"/>
        </w:rPr>
        <w:t>开标</w:t>
      </w:r>
    </w:p>
    <w:p w14:paraId="21479DD6" w14:textId="77777777" w:rsidR="00211B36" w:rsidRPr="00F951E1" w:rsidRDefault="00340E6C">
      <w:pPr>
        <w:autoSpaceDE w:val="0"/>
        <w:autoSpaceDN w:val="0"/>
        <w:spacing w:line="360" w:lineRule="auto"/>
        <w:ind w:firstLineChars="200" w:firstLine="480"/>
        <w:rPr>
          <w:rFonts w:ascii="Calibri" w:eastAsia="仿宋" w:hAnsi="Calibri" w:cs="仿宋_GB2312"/>
          <w:kern w:val="0"/>
          <w:sz w:val="24"/>
          <w:szCs w:val="20"/>
        </w:rPr>
      </w:pPr>
      <w:bookmarkStart w:id="24" w:name="_Hlk193037329"/>
      <w:r w:rsidRPr="00F951E1">
        <w:rPr>
          <w:rFonts w:ascii="Calibri" w:eastAsia="仿宋" w:hAnsi="Calibri" w:cs="仿宋_GB2312" w:hint="eastAsia"/>
          <w:kern w:val="0"/>
          <w:sz w:val="24"/>
          <w:szCs w:val="20"/>
        </w:rPr>
        <w:t>18.1</w:t>
      </w:r>
      <w:r w:rsidRPr="00F951E1">
        <w:rPr>
          <w:rFonts w:ascii="Calibri" w:eastAsia="仿宋" w:hAnsi="Calibri" w:cs="仿宋_GB2312" w:hint="eastAsia"/>
          <w:kern w:val="0"/>
          <w:sz w:val="24"/>
          <w:szCs w:val="20"/>
        </w:rPr>
        <w:t>采购代理机构按照招标文件规定的时间通过电子交易平台组织开标，所有投标人均应当准时在线参加。投标人不足</w:t>
      </w:r>
      <w:r w:rsidRPr="00F951E1">
        <w:rPr>
          <w:rFonts w:ascii="Calibri" w:eastAsia="仿宋" w:hAnsi="Calibri" w:cs="仿宋_GB2312" w:hint="eastAsia"/>
          <w:kern w:val="0"/>
          <w:sz w:val="24"/>
          <w:szCs w:val="20"/>
        </w:rPr>
        <w:t>3</w:t>
      </w:r>
      <w:r w:rsidRPr="00F951E1">
        <w:rPr>
          <w:rFonts w:ascii="Calibri" w:eastAsia="仿宋" w:hAnsi="Calibri" w:cs="仿宋_GB2312" w:hint="eastAsia"/>
          <w:kern w:val="0"/>
          <w:sz w:val="24"/>
          <w:szCs w:val="20"/>
        </w:rPr>
        <w:t>家的，不得开标。</w:t>
      </w:r>
    </w:p>
    <w:p w14:paraId="537EDFFA" w14:textId="77777777" w:rsidR="00211B36" w:rsidRPr="00F951E1" w:rsidRDefault="00340E6C">
      <w:pPr>
        <w:autoSpaceDE w:val="0"/>
        <w:autoSpaceDN w:val="0"/>
        <w:spacing w:line="360" w:lineRule="auto"/>
        <w:ind w:firstLineChars="200" w:firstLine="480"/>
        <w:rPr>
          <w:rFonts w:ascii="Calibri" w:eastAsia="仿宋" w:hAnsi="Calibri" w:cs="仿宋_GB2312"/>
          <w:kern w:val="0"/>
          <w:sz w:val="24"/>
          <w:szCs w:val="20"/>
        </w:rPr>
      </w:pPr>
      <w:r w:rsidRPr="00F951E1">
        <w:rPr>
          <w:rFonts w:ascii="Calibri" w:eastAsia="仿宋" w:hAnsi="Calibri" w:cs="仿宋_GB2312" w:hint="eastAsia"/>
          <w:kern w:val="0"/>
          <w:sz w:val="24"/>
          <w:szCs w:val="20"/>
        </w:rPr>
        <w:t>18.2</w:t>
      </w:r>
      <w:r w:rsidRPr="00F951E1">
        <w:rPr>
          <w:rFonts w:ascii="Calibri" w:eastAsia="仿宋" w:hAnsi="Calibri" w:cs="仿宋_GB2312" w:hint="eastAsia"/>
          <w:kern w:val="0"/>
          <w:sz w:val="24"/>
          <w:szCs w:val="20"/>
        </w:rPr>
        <w:t>开标时，电子交易平台按开标时间自动提取所有投标文件。采购代理机构依托电子交易平台发起开始解密指令，投标人按照平台提示和招标文件的规定在半小时内完成在线解密。</w:t>
      </w:r>
    </w:p>
    <w:p w14:paraId="45634D5E" w14:textId="77777777" w:rsidR="00211B36" w:rsidRPr="00F951E1" w:rsidRDefault="00340E6C">
      <w:pPr>
        <w:autoSpaceDE w:val="0"/>
        <w:autoSpaceDN w:val="0"/>
        <w:spacing w:line="360" w:lineRule="auto"/>
        <w:ind w:firstLineChars="200" w:firstLine="480"/>
        <w:rPr>
          <w:rFonts w:ascii="Calibri" w:eastAsia="仿宋" w:hAnsi="Calibri" w:cs="仿宋_GB2312"/>
          <w:b/>
          <w:bCs/>
          <w:kern w:val="0"/>
          <w:sz w:val="24"/>
          <w:szCs w:val="20"/>
        </w:rPr>
      </w:pPr>
      <w:r w:rsidRPr="00F951E1">
        <w:rPr>
          <w:rFonts w:ascii="Calibri" w:eastAsia="仿宋" w:hAnsi="Calibri" w:cs="仿宋_GB2312" w:hint="eastAsia"/>
          <w:kern w:val="0"/>
          <w:sz w:val="24"/>
          <w:szCs w:val="20"/>
        </w:rPr>
        <w:t>18.3</w:t>
      </w:r>
      <w:r w:rsidRPr="00F951E1">
        <w:rPr>
          <w:rFonts w:ascii="Calibri" w:eastAsia="仿宋" w:hAnsi="Calibri" w:cs="仿宋_GB2312" w:hint="eastAsia"/>
          <w:b/>
          <w:bCs/>
          <w:kern w:val="0"/>
          <w:sz w:val="24"/>
          <w:szCs w:val="20"/>
        </w:rPr>
        <w:t>投标文件未按时解密，投标人提供了备份投标文件的，以备份投标文件作为依据，否则视为投标文件撤回。投标文件已按时解密的，备份投标文件自动失效。</w:t>
      </w:r>
    </w:p>
    <w:bookmarkEnd w:id="24"/>
    <w:p w14:paraId="0D9BD6EF"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19</w:t>
      </w:r>
      <w:r w:rsidRPr="00F951E1">
        <w:rPr>
          <w:rFonts w:ascii="Calibri" w:eastAsia="仿宋" w:hAnsi="Calibri" w:hint="eastAsia"/>
          <w:b/>
          <w:sz w:val="24"/>
        </w:rPr>
        <w:t>、资格审查</w:t>
      </w:r>
    </w:p>
    <w:p w14:paraId="2E9142C0" w14:textId="77777777" w:rsidR="00211B36" w:rsidRPr="00F951E1" w:rsidRDefault="00340E6C">
      <w:pPr>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rPr>
        <w:t>19.1</w:t>
      </w:r>
      <w:r w:rsidRPr="00F951E1">
        <w:rPr>
          <w:rFonts w:ascii="Calibri" w:eastAsia="仿宋" w:hAnsi="Calibri" w:cs="宋体" w:hint="eastAsia"/>
          <w:kern w:val="0"/>
          <w:sz w:val="24"/>
        </w:rPr>
        <w:t>采购人或采购代理机构依据法律法规和招标文件的规定，对投标人的资格进行审查。</w:t>
      </w:r>
    </w:p>
    <w:p w14:paraId="15BA94DF" w14:textId="77777777" w:rsidR="00211B36" w:rsidRPr="00F951E1" w:rsidRDefault="00340E6C">
      <w:pPr>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rPr>
        <w:t>19.2</w:t>
      </w:r>
      <w:r w:rsidRPr="00F951E1">
        <w:rPr>
          <w:rFonts w:ascii="Calibri" w:eastAsia="仿宋" w:hAnsi="Calibri" w:cs="宋体" w:hint="eastAsia"/>
          <w:kern w:val="0"/>
          <w:sz w:val="24"/>
        </w:rPr>
        <w:t>投标人未按照招标文件要求提供与资格条件相应的有效资格证明材料的，视为投标人不具备招标文件中规定的资格要求，其投标无效。</w:t>
      </w:r>
    </w:p>
    <w:p w14:paraId="31EDEFAD" w14:textId="77777777" w:rsidR="00211B36" w:rsidRPr="00F951E1" w:rsidRDefault="00340E6C">
      <w:pPr>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rPr>
        <w:t>19.3</w:t>
      </w:r>
      <w:r w:rsidRPr="00F951E1">
        <w:rPr>
          <w:rFonts w:ascii="Calibri" w:eastAsia="仿宋" w:hAnsi="Calibri" w:cs="宋体" w:hint="eastAsia"/>
          <w:kern w:val="0"/>
          <w:sz w:val="24"/>
        </w:rPr>
        <w:t>对未通过资格审查的投标人，采购人或采购代理机构告知其未通过的原因。</w:t>
      </w:r>
    </w:p>
    <w:p w14:paraId="10109053" w14:textId="77777777" w:rsidR="00211B36" w:rsidRPr="00F951E1" w:rsidRDefault="00340E6C">
      <w:pPr>
        <w:spacing w:line="360" w:lineRule="auto"/>
        <w:ind w:firstLineChars="200" w:firstLine="480"/>
        <w:rPr>
          <w:rFonts w:ascii="Calibri" w:eastAsia="仿宋" w:hAnsi="Calibri" w:cs="仿宋_GB2312"/>
          <w:sz w:val="24"/>
          <w:szCs w:val="20"/>
        </w:rPr>
      </w:pPr>
      <w:r w:rsidRPr="00F951E1">
        <w:rPr>
          <w:rFonts w:ascii="Calibri" w:eastAsia="仿宋" w:hAnsi="Calibri" w:cs="宋体" w:hint="eastAsia"/>
          <w:kern w:val="0"/>
          <w:sz w:val="24"/>
        </w:rPr>
        <w:t>19.4</w:t>
      </w:r>
      <w:r w:rsidRPr="00F951E1">
        <w:rPr>
          <w:rFonts w:ascii="Calibri" w:eastAsia="仿宋" w:hAnsi="Calibri" w:cs="宋体" w:hint="eastAsia"/>
          <w:kern w:val="0"/>
          <w:sz w:val="24"/>
        </w:rPr>
        <w:t>合格投标人不足</w:t>
      </w:r>
      <w:r w:rsidRPr="00F951E1">
        <w:rPr>
          <w:rFonts w:ascii="Calibri" w:eastAsia="仿宋" w:hAnsi="Calibri" w:cs="宋体" w:hint="eastAsia"/>
          <w:kern w:val="0"/>
          <w:sz w:val="24"/>
        </w:rPr>
        <w:t>3</w:t>
      </w:r>
      <w:r w:rsidRPr="00F951E1">
        <w:rPr>
          <w:rFonts w:ascii="Calibri" w:eastAsia="仿宋" w:hAnsi="Calibri" w:cs="宋体" w:hint="eastAsia"/>
          <w:kern w:val="0"/>
          <w:sz w:val="24"/>
        </w:rPr>
        <w:t>家的，不再评标。</w:t>
      </w:r>
    </w:p>
    <w:p w14:paraId="667D76C6"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20</w:t>
      </w:r>
      <w:r w:rsidRPr="00F951E1">
        <w:rPr>
          <w:rFonts w:ascii="Calibri" w:eastAsia="仿宋" w:hAnsi="Calibri" w:hint="eastAsia"/>
          <w:b/>
          <w:sz w:val="24"/>
        </w:rPr>
        <w:t>、信用信息查询</w:t>
      </w:r>
    </w:p>
    <w:p w14:paraId="764273BA" w14:textId="77777777" w:rsidR="00211B36" w:rsidRPr="00F951E1" w:rsidRDefault="00340E6C">
      <w:pPr>
        <w:pStyle w:val="2d"/>
        <w:spacing w:before="0"/>
        <w:ind w:firstLine="480"/>
        <w:rPr>
          <w:rFonts w:ascii="Calibri" w:eastAsia="仿宋" w:hAnsi="Calibri" w:cs="宋体"/>
          <w:kern w:val="0"/>
          <w:szCs w:val="24"/>
        </w:rPr>
      </w:pPr>
      <w:bookmarkStart w:id="25" w:name="_Hlk125840869"/>
      <w:bookmarkStart w:id="26" w:name="_Toc91899903"/>
      <w:r w:rsidRPr="00F951E1">
        <w:rPr>
          <w:rFonts w:ascii="Calibri" w:eastAsia="仿宋" w:hAnsi="Calibri" w:cs="宋体" w:hint="eastAsia"/>
          <w:kern w:val="0"/>
          <w:szCs w:val="24"/>
        </w:rPr>
        <w:t>20.1</w:t>
      </w:r>
      <w:r w:rsidRPr="00F951E1">
        <w:rPr>
          <w:rFonts w:ascii="Calibri" w:eastAsia="仿宋" w:hAnsi="Calibri" w:cs="宋体" w:hint="eastAsia"/>
          <w:kern w:val="0"/>
          <w:szCs w:val="24"/>
        </w:rPr>
        <w:t>信用信息查询渠道及截止时间：采购代理机构将在资格审查时通过“信用中国”网站</w:t>
      </w:r>
      <w:r w:rsidRPr="00F951E1">
        <w:rPr>
          <w:rFonts w:ascii="Calibri" w:eastAsia="仿宋" w:hAnsi="Calibri" w:cs="宋体" w:hint="eastAsia"/>
          <w:kern w:val="0"/>
          <w:szCs w:val="24"/>
        </w:rPr>
        <w:t>(www.creditchina.gov.cn)</w:t>
      </w:r>
      <w:r w:rsidRPr="00F951E1">
        <w:rPr>
          <w:rFonts w:ascii="Calibri" w:eastAsia="仿宋" w:hAnsi="Calibri" w:cs="宋体" w:hint="eastAsia"/>
          <w:kern w:val="0"/>
          <w:szCs w:val="24"/>
        </w:rPr>
        <w:t>、中国政府采购网</w:t>
      </w:r>
      <w:r w:rsidRPr="00F951E1">
        <w:rPr>
          <w:rFonts w:ascii="Calibri" w:eastAsia="仿宋" w:hAnsi="Calibri" w:cs="宋体" w:hint="eastAsia"/>
          <w:kern w:val="0"/>
          <w:szCs w:val="24"/>
        </w:rPr>
        <w:t>(www.ccgp.gov.cn)</w:t>
      </w:r>
      <w:r w:rsidRPr="00F951E1">
        <w:rPr>
          <w:rFonts w:ascii="Calibri" w:eastAsia="仿宋" w:hAnsi="Calibri" w:cs="宋体" w:hint="eastAsia"/>
          <w:kern w:val="0"/>
          <w:szCs w:val="24"/>
        </w:rPr>
        <w:t>渠道查询投标人接受资格时的信用记录。</w:t>
      </w:r>
    </w:p>
    <w:p w14:paraId="6E5E92B0" w14:textId="77777777" w:rsidR="00211B36" w:rsidRPr="00F951E1" w:rsidRDefault="00340E6C">
      <w:pPr>
        <w:pStyle w:val="2d"/>
        <w:spacing w:before="0"/>
        <w:ind w:firstLine="480"/>
        <w:rPr>
          <w:rFonts w:ascii="Calibri" w:eastAsia="仿宋" w:hAnsi="Calibri" w:cs="宋体"/>
          <w:kern w:val="0"/>
          <w:szCs w:val="24"/>
        </w:rPr>
      </w:pPr>
      <w:r w:rsidRPr="00F951E1">
        <w:rPr>
          <w:rFonts w:ascii="Calibri" w:eastAsia="仿宋" w:hAnsi="Calibri" w:cs="宋体" w:hint="eastAsia"/>
          <w:kern w:val="0"/>
          <w:szCs w:val="24"/>
        </w:rPr>
        <w:t>20.2</w:t>
      </w:r>
      <w:r w:rsidRPr="00F951E1">
        <w:rPr>
          <w:rFonts w:ascii="Calibri" w:eastAsia="仿宋" w:hAnsi="Calibri" w:cs="宋体" w:hint="eastAsia"/>
          <w:kern w:val="0"/>
          <w:szCs w:val="24"/>
        </w:rPr>
        <w:t>信用信息查询记录和证据留存的具体方式：现场查询的投标人的信用记录、查询结果经确认后将与采购文件一起存档。</w:t>
      </w:r>
    </w:p>
    <w:p w14:paraId="3D2E6E56" w14:textId="77777777" w:rsidR="00211B36" w:rsidRPr="00F951E1" w:rsidRDefault="00340E6C">
      <w:pPr>
        <w:pStyle w:val="2d"/>
        <w:spacing w:before="0"/>
        <w:ind w:firstLine="480"/>
        <w:rPr>
          <w:rFonts w:ascii="Calibri" w:eastAsia="仿宋" w:hAnsi="Calibri" w:cs="宋体"/>
          <w:kern w:val="0"/>
          <w:szCs w:val="24"/>
        </w:rPr>
      </w:pPr>
      <w:r w:rsidRPr="00F951E1">
        <w:rPr>
          <w:rFonts w:ascii="Calibri" w:eastAsia="仿宋" w:hAnsi="Calibri" w:cs="宋体" w:hint="eastAsia"/>
          <w:kern w:val="0"/>
          <w:szCs w:val="24"/>
        </w:rPr>
        <w:t>20.3</w:t>
      </w:r>
      <w:r w:rsidRPr="00F951E1">
        <w:rPr>
          <w:rFonts w:ascii="Calibri" w:eastAsia="仿宋" w:hAnsi="Calibri" w:cs="宋体" w:hint="eastAsia"/>
          <w:kern w:val="0"/>
          <w:szCs w:val="24"/>
        </w:rPr>
        <w:t>信用信息的使用规则：经查询列入失信被执行人名单、重大税收违法案件当事人名单、政府采购严重违法失信行为记录名单的投标人将被拒绝参与政府采购活动。</w:t>
      </w:r>
    </w:p>
    <w:p w14:paraId="394BB195" w14:textId="77777777" w:rsidR="00211B36" w:rsidRPr="00F951E1" w:rsidRDefault="00340E6C">
      <w:pPr>
        <w:pStyle w:val="2d"/>
        <w:spacing w:before="0"/>
        <w:ind w:firstLine="480"/>
        <w:rPr>
          <w:rFonts w:ascii="Calibri" w:eastAsia="仿宋" w:hAnsi="Calibri" w:cs="仿宋_GB2312"/>
        </w:rPr>
      </w:pPr>
      <w:r w:rsidRPr="00F951E1">
        <w:rPr>
          <w:rFonts w:ascii="Calibri" w:eastAsia="仿宋" w:hAnsi="Calibri" w:cs="宋体" w:hint="eastAsia"/>
          <w:kern w:val="0"/>
          <w:szCs w:val="24"/>
        </w:rPr>
        <w:t>20.4</w:t>
      </w:r>
      <w:r w:rsidRPr="00F951E1">
        <w:rPr>
          <w:rFonts w:ascii="Calibri" w:eastAsia="仿宋" w:hAnsi="Calibri" w:cs="宋体" w:hint="eastAsia"/>
          <w:kern w:val="0"/>
          <w:szCs w:val="24"/>
        </w:rPr>
        <w:t>联合体信用信息查询：两个以上的自然人、法人或者其他组织组成一个联合体，以一个供应商的身份共同参加政府采购活动的，应当对所有联合体成员进行信用记录查</w:t>
      </w:r>
      <w:r w:rsidRPr="00F951E1">
        <w:rPr>
          <w:rFonts w:ascii="Calibri" w:eastAsia="仿宋" w:hAnsi="Calibri" w:cs="宋体" w:hint="eastAsia"/>
          <w:kern w:val="0"/>
          <w:szCs w:val="24"/>
        </w:rPr>
        <w:lastRenderedPageBreak/>
        <w:t>询，联合体成员存在不良信用记录的，视同联合体存在不良信用记录</w:t>
      </w:r>
      <w:r w:rsidRPr="00F951E1">
        <w:rPr>
          <w:rFonts w:ascii="Calibri" w:eastAsia="仿宋" w:hAnsi="Calibri" w:cs="仿宋_GB2312" w:hint="eastAsia"/>
        </w:rPr>
        <w:t>。</w:t>
      </w:r>
    </w:p>
    <w:bookmarkEnd w:id="25"/>
    <w:p w14:paraId="27E880E4" w14:textId="77777777" w:rsidR="00211B36" w:rsidRPr="00F951E1" w:rsidRDefault="00211B36">
      <w:pPr>
        <w:pStyle w:val="trseditor"/>
        <w:shd w:val="clear" w:color="auto" w:fill="FFFFFF"/>
        <w:adjustRightInd w:val="0"/>
        <w:spacing w:before="0" w:beforeAutospacing="0" w:after="0" w:afterAutospacing="0" w:line="360" w:lineRule="auto"/>
        <w:ind w:firstLineChars="200" w:firstLine="480"/>
        <w:rPr>
          <w:rFonts w:ascii="Calibri" w:eastAsia="仿宋" w:hAnsi="Calibri" w:cs="微软雅黑"/>
          <w:lang w:val="zh-CN"/>
        </w:rPr>
      </w:pPr>
    </w:p>
    <w:p w14:paraId="1DA5638D"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五、评标</w:t>
      </w:r>
    </w:p>
    <w:p w14:paraId="6CE8DEF4" w14:textId="77777777" w:rsidR="00211B36" w:rsidRPr="00F951E1" w:rsidRDefault="00340E6C">
      <w:pPr>
        <w:spacing w:line="360" w:lineRule="auto"/>
        <w:ind w:firstLineChars="200" w:firstLine="482"/>
        <w:rPr>
          <w:rFonts w:ascii="Calibri" w:eastAsia="仿宋" w:hAnsi="Calibri" w:cs="仿宋_GB2312"/>
          <w:b/>
          <w:sz w:val="24"/>
        </w:rPr>
      </w:pPr>
      <w:r w:rsidRPr="00F951E1">
        <w:rPr>
          <w:rFonts w:ascii="Calibri" w:eastAsia="仿宋" w:hAnsi="Calibri" w:cs="仿宋_GB2312"/>
          <w:b/>
          <w:sz w:val="24"/>
        </w:rPr>
        <w:t>21.</w:t>
      </w:r>
      <w:r w:rsidRPr="00F951E1">
        <w:rPr>
          <w:rFonts w:ascii="Calibri" w:eastAsia="仿宋" w:hAnsi="Calibri" w:hint="eastAsia"/>
        </w:rPr>
        <w:t xml:space="preserve"> </w:t>
      </w:r>
      <w:r w:rsidRPr="00F951E1">
        <w:rPr>
          <w:rFonts w:ascii="Calibri" w:eastAsia="仿宋" w:hAnsi="Calibri" w:cs="仿宋_GB2312" w:hint="eastAsia"/>
          <w:bCs/>
          <w:sz w:val="24"/>
        </w:rPr>
        <w:t>评标委员会【评标委员会由采购人代表和评审专家组成，成员人数为</w:t>
      </w:r>
      <w:r w:rsidRPr="00F951E1">
        <w:rPr>
          <w:rFonts w:ascii="Calibri" w:eastAsia="仿宋" w:hAnsi="Calibri" w:cs="仿宋_GB2312" w:hint="eastAsia"/>
          <w:bCs/>
          <w:sz w:val="24"/>
        </w:rPr>
        <w:t>5</w:t>
      </w:r>
      <w:r w:rsidRPr="00F951E1">
        <w:rPr>
          <w:rFonts w:ascii="Calibri" w:eastAsia="仿宋" w:hAnsi="Calibri" w:cs="仿宋_GB2312" w:hint="eastAsia"/>
          <w:bCs/>
          <w:sz w:val="24"/>
        </w:rPr>
        <w:t>人（采购人代表</w:t>
      </w:r>
      <w:r w:rsidRPr="00F951E1">
        <w:rPr>
          <w:rFonts w:ascii="Calibri" w:eastAsia="仿宋" w:hAnsi="Calibri" w:cs="仿宋_GB2312" w:hint="eastAsia"/>
          <w:bCs/>
          <w:sz w:val="24"/>
        </w:rPr>
        <w:t>1</w:t>
      </w:r>
      <w:r w:rsidRPr="00F951E1">
        <w:rPr>
          <w:rFonts w:ascii="Calibri" w:eastAsia="仿宋" w:hAnsi="Calibri" w:cs="仿宋_GB2312" w:hint="eastAsia"/>
          <w:bCs/>
          <w:sz w:val="24"/>
        </w:rPr>
        <w:t>人，评标专家</w:t>
      </w:r>
      <w:r w:rsidRPr="00F951E1">
        <w:rPr>
          <w:rFonts w:ascii="Calibri" w:eastAsia="仿宋" w:hAnsi="Calibri" w:cs="仿宋_GB2312" w:hint="eastAsia"/>
          <w:bCs/>
          <w:sz w:val="24"/>
        </w:rPr>
        <w:t>4</w:t>
      </w:r>
      <w:r w:rsidRPr="00F951E1">
        <w:rPr>
          <w:rFonts w:ascii="Calibri" w:eastAsia="仿宋" w:hAnsi="Calibri" w:cs="仿宋_GB2312" w:hint="eastAsia"/>
          <w:bCs/>
          <w:sz w:val="24"/>
        </w:rPr>
        <w:t>人（由第三方机构在政采云专家库相关专业中随机抽取）】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F951E1">
        <w:rPr>
          <w:rFonts w:ascii="Calibri" w:eastAsia="仿宋" w:hAnsi="Calibri" w:cs="仿宋_GB2312" w:hint="eastAsia"/>
          <w:b/>
          <w:sz w:val="24"/>
        </w:rPr>
        <w:t>详见招标文件第四部分评标办法。</w:t>
      </w:r>
    </w:p>
    <w:p w14:paraId="3CBE2277" w14:textId="77777777" w:rsidR="00211B36" w:rsidRPr="00F951E1" w:rsidRDefault="00211B36">
      <w:pPr>
        <w:pStyle w:val="trseditor"/>
        <w:shd w:val="clear" w:color="auto" w:fill="FFFFFF"/>
        <w:adjustRightInd w:val="0"/>
        <w:spacing w:before="0" w:beforeAutospacing="0" w:after="0" w:afterAutospacing="0" w:line="360" w:lineRule="auto"/>
        <w:ind w:firstLineChars="200" w:firstLine="480"/>
        <w:rPr>
          <w:rFonts w:ascii="Calibri" w:eastAsia="仿宋" w:hAnsi="Calibri" w:cs="微软雅黑"/>
        </w:rPr>
      </w:pPr>
    </w:p>
    <w:p w14:paraId="653CF164"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六、定标</w:t>
      </w:r>
    </w:p>
    <w:p w14:paraId="6E057213"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 xml:space="preserve">22. </w:t>
      </w:r>
      <w:r w:rsidRPr="00F951E1">
        <w:rPr>
          <w:rFonts w:ascii="Calibri" w:eastAsia="仿宋" w:hAnsi="Calibri" w:hint="eastAsia"/>
          <w:b/>
          <w:sz w:val="24"/>
        </w:rPr>
        <w:t>确定中标供应商</w:t>
      </w:r>
    </w:p>
    <w:p w14:paraId="61F6408E" w14:textId="77777777" w:rsidR="00211B36" w:rsidRPr="00F951E1" w:rsidRDefault="00340E6C">
      <w:pPr>
        <w:pStyle w:val="2d"/>
        <w:spacing w:before="0"/>
        <w:ind w:firstLine="480"/>
        <w:rPr>
          <w:rFonts w:ascii="Calibri" w:eastAsia="仿宋" w:hAnsi="Calibri" w:cs="宋体"/>
          <w:b/>
          <w:szCs w:val="24"/>
        </w:rPr>
      </w:pPr>
      <w:r w:rsidRPr="00F951E1">
        <w:rPr>
          <w:rFonts w:ascii="Calibri" w:eastAsia="仿宋" w:hAnsi="Calibri"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sidRPr="00F951E1">
        <w:rPr>
          <w:rFonts w:ascii="Calibri" w:eastAsia="仿宋" w:hAnsi="Calibri" w:cs="宋体" w:hint="eastAsia"/>
          <w:szCs w:val="24"/>
        </w:rPr>
        <w:t>2</w:t>
      </w:r>
      <w:r w:rsidRPr="00F951E1">
        <w:rPr>
          <w:rFonts w:ascii="Calibri" w:eastAsia="仿宋" w:hAnsi="Calibri" w:cs="宋体" w:hint="eastAsia"/>
          <w:szCs w:val="24"/>
        </w:rPr>
        <w:t>个工作日内在线确定中标或者成交供应商，为提高政府采购效率，鼓励在收到评审报告当天在线确定中标或者成交供应商。中标、成交通知书和中标、成交结果公告应当在规定时间内同时发出。</w:t>
      </w:r>
    </w:p>
    <w:p w14:paraId="3F1778F4"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 xml:space="preserve">23. </w:t>
      </w:r>
      <w:r w:rsidRPr="00F951E1">
        <w:rPr>
          <w:rFonts w:ascii="Calibri" w:eastAsia="仿宋" w:hAnsi="Calibri" w:hint="eastAsia"/>
          <w:b/>
          <w:sz w:val="24"/>
        </w:rPr>
        <w:t>中标通知与中标结果公告</w:t>
      </w:r>
    </w:p>
    <w:p w14:paraId="0287FBAA" w14:textId="77777777" w:rsidR="00211B36" w:rsidRPr="00F951E1" w:rsidRDefault="00340E6C">
      <w:pPr>
        <w:widowControl/>
        <w:shd w:val="clear" w:color="auto" w:fill="FFFFFF"/>
        <w:spacing w:line="360" w:lineRule="auto"/>
        <w:ind w:firstLineChars="200" w:firstLine="480"/>
        <w:jc w:val="left"/>
        <w:rPr>
          <w:rFonts w:ascii="Calibri" w:eastAsia="仿宋" w:hAnsi="Calibri" w:cs="仿宋_GB2312"/>
          <w:sz w:val="24"/>
        </w:rPr>
      </w:pPr>
      <w:r w:rsidRPr="00F951E1">
        <w:rPr>
          <w:rFonts w:ascii="Calibri" w:eastAsia="仿宋" w:hAnsi="Calibri" w:cs="仿宋_GB2312" w:hint="eastAsia"/>
          <w:sz w:val="24"/>
        </w:rPr>
        <w:t>23.1</w:t>
      </w:r>
      <w:r w:rsidRPr="00F951E1">
        <w:rPr>
          <w:rFonts w:ascii="Calibri" w:eastAsia="仿宋" w:hAnsi="Calibri" w:cs="仿宋_GB2312" w:hint="eastAsia"/>
          <w:sz w:val="24"/>
        </w:rPr>
        <w:t>自中标人确定之日起</w:t>
      </w:r>
      <w:r w:rsidRPr="00F951E1">
        <w:rPr>
          <w:rFonts w:ascii="Calibri" w:eastAsia="仿宋" w:hAnsi="Calibri" w:cs="仿宋_GB2312" w:hint="eastAsia"/>
          <w:sz w:val="24"/>
        </w:rPr>
        <w:t>2</w:t>
      </w:r>
      <w:r w:rsidRPr="00F951E1">
        <w:rPr>
          <w:rFonts w:ascii="Calibri" w:eastAsia="仿宋" w:hAnsi="Calibri" w:cs="仿宋_GB2312" w:hint="eastAsia"/>
          <w:sz w:val="24"/>
        </w:rPr>
        <w:t>个工作日内，采购代理机构通过电子交易平台向中标人发出中标通知书，同时编制发布采购结果公告。采购代理机构也可以以纸质形式进行中标通知。</w:t>
      </w:r>
    </w:p>
    <w:p w14:paraId="35CE6620" w14:textId="77777777" w:rsidR="00211B36" w:rsidRPr="00F951E1" w:rsidRDefault="00340E6C">
      <w:pPr>
        <w:widowControl/>
        <w:shd w:val="clear" w:color="auto" w:fill="FFFFFF"/>
        <w:spacing w:line="360" w:lineRule="auto"/>
        <w:ind w:firstLineChars="200" w:firstLine="480"/>
        <w:jc w:val="left"/>
        <w:rPr>
          <w:rFonts w:ascii="Calibri" w:eastAsia="仿宋" w:hAnsi="Calibri" w:cs="仿宋_GB2312"/>
          <w:sz w:val="24"/>
        </w:rPr>
      </w:pPr>
      <w:r w:rsidRPr="00F951E1">
        <w:rPr>
          <w:rFonts w:ascii="Calibri" w:eastAsia="仿宋" w:hAnsi="Calibri" w:cs="仿宋_GB2312" w:hint="eastAsia"/>
          <w:sz w:val="24"/>
        </w:rPr>
        <w:t>23.2</w:t>
      </w:r>
      <w:r w:rsidRPr="00F951E1">
        <w:rPr>
          <w:rFonts w:ascii="Calibri" w:eastAsia="仿宋" w:hAnsi="Calibri" w:cs="仿宋_GB2312" w:hint="eastAsia"/>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bookmarkStart w:id="27" w:name="_Hlk193037430"/>
      <w:r w:rsidRPr="00F951E1">
        <w:rPr>
          <w:rFonts w:ascii="Calibri" w:eastAsia="仿宋" w:hAnsi="Calibri" w:cs="仿宋_GB2312" w:hint="eastAsia"/>
          <w:sz w:val="24"/>
        </w:rPr>
        <w:t>、中小企业声明函</w:t>
      </w:r>
      <w:bookmarkEnd w:id="27"/>
      <w:r w:rsidRPr="00F951E1">
        <w:rPr>
          <w:rFonts w:ascii="Calibri" w:eastAsia="仿宋" w:hAnsi="Calibri" w:cs="仿宋_GB2312" w:hint="eastAsia"/>
          <w:sz w:val="24"/>
        </w:rPr>
        <w:t>。</w:t>
      </w:r>
    </w:p>
    <w:p w14:paraId="4A30AA66" w14:textId="77777777" w:rsidR="00211B36" w:rsidRPr="00F951E1" w:rsidRDefault="00340E6C">
      <w:pPr>
        <w:widowControl/>
        <w:shd w:val="clear" w:color="auto" w:fill="FFFFFF"/>
        <w:spacing w:line="360" w:lineRule="auto"/>
        <w:ind w:firstLineChars="200" w:firstLine="480"/>
        <w:jc w:val="left"/>
        <w:rPr>
          <w:rFonts w:ascii="Calibri" w:eastAsia="仿宋" w:hAnsi="Calibri" w:cs="仿宋_GB2312"/>
          <w:sz w:val="24"/>
        </w:rPr>
      </w:pPr>
      <w:r w:rsidRPr="00F951E1">
        <w:rPr>
          <w:rFonts w:ascii="Calibri" w:eastAsia="仿宋" w:hAnsi="Calibri" w:cs="仿宋_GB2312" w:hint="eastAsia"/>
          <w:sz w:val="24"/>
        </w:rPr>
        <w:t>23.3</w:t>
      </w:r>
      <w:r w:rsidRPr="00F951E1">
        <w:rPr>
          <w:rFonts w:ascii="Calibri" w:eastAsia="仿宋" w:hAnsi="Calibri" w:cs="仿宋_GB2312" w:hint="eastAsia"/>
          <w:sz w:val="24"/>
        </w:rPr>
        <w:t>公告期限为</w:t>
      </w:r>
      <w:r w:rsidRPr="00F951E1">
        <w:rPr>
          <w:rFonts w:ascii="Calibri" w:eastAsia="仿宋" w:hAnsi="Calibri" w:cs="仿宋_GB2312" w:hint="eastAsia"/>
          <w:sz w:val="24"/>
        </w:rPr>
        <w:t>1</w:t>
      </w:r>
      <w:r w:rsidRPr="00F951E1">
        <w:rPr>
          <w:rFonts w:ascii="Calibri" w:eastAsia="仿宋" w:hAnsi="Calibri" w:cs="仿宋_GB2312" w:hint="eastAsia"/>
          <w:sz w:val="24"/>
        </w:rPr>
        <w:t>个工作日。</w:t>
      </w:r>
    </w:p>
    <w:p w14:paraId="4805F48E"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仿宋_GB2312" w:hint="eastAsia"/>
          <w:sz w:val="24"/>
        </w:rPr>
        <w:t xml:space="preserve">23.4 </w:t>
      </w:r>
      <w:r w:rsidRPr="00F951E1">
        <w:rPr>
          <w:rFonts w:ascii="Calibri" w:eastAsia="仿宋" w:hAnsi="Calibri" w:cs="仿宋_GB2312" w:hint="eastAsia"/>
          <w:sz w:val="24"/>
        </w:rPr>
        <w:t>由于中标、成交供应商原因导致重新采购的，应当承担支付代理费和专家评审费等费用在内的赔偿责任</w:t>
      </w:r>
      <w:r w:rsidRPr="00F951E1">
        <w:rPr>
          <w:rFonts w:ascii="Calibri" w:eastAsia="仿宋" w:hAnsi="Calibri" w:cs="宋体" w:hint="eastAsia"/>
          <w:sz w:val="24"/>
        </w:rPr>
        <w:t>。</w:t>
      </w:r>
    </w:p>
    <w:p w14:paraId="2783BBD6" w14:textId="77777777" w:rsidR="00211B36" w:rsidRPr="00F951E1" w:rsidRDefault="00211B36">
      <w:pPr>
        <w:widowControl/>
        <w:shd w:val="clear" w:color="auto" w:fill="FFFFFF"/>
        <w:spacing w:line="360" w:lineRule="auto"/>
        <w:ind w:firstLineChars="200" w:firstLine="480"/>
        <w:jc w:val="left"/>
        <w:rPr>
          <w:rFonts w:ascii="Calibri" w:eastAsia="仿宋" w:hAnsi="Calibri" w:cs="微软雅黑"/>
          <w:kern w:val="0"/>
          <w:sz w:val="24"/>
        </w:rPr>
      </w:pPr>
    </w:p>
    <w:p w14:paraId="03C9C8D4"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七、合同授予</w:t>
      </w:r>
    </w:p>
    <w:p w14:paraId="6F2A1673" w14:textId="77777777" w:rsidR="00211B36" w:rsidRPr="00F951E1" w:rsidRDefault="00340E6C">
      <w:pPr>
        <w:spacing w:line="360" w:lineRule="auto"/>
        <w:ind w:left="479" w:hangingChars="199" w:hanging="479"/>
        <w:rPr>
          <w:rFonts w:ascii="Calibri" w:eastAsia="仿宋" w:hAnsi="Calibri" w:cs="仿宋_GB2312"/>
          <w:b/>
          <w:sz w:val="24"/>
          <w:lang w:val="zh-CN"/>
        </w:rPr>
      </w:pPr>
      <w:r w:rsidRPr="00F951E1">
        <w:rPr>
          <w:rFonts w:ascii="Calibri" w:eastAsia="仿宋" w:hAnsi="Calibri" w:cs="仿宋_GB2312"/>
          <w:b/>
          <w:sz w:val="24"/>
          <w:lang w:val="zh-CN"/>
        </w:rPr>
        <w:t xml:space="preserve">24. </w:t>
      </w:r>
      <w:r w:rsidRPr="00F951E1">
        <w:rPr>
          <w:rFonts w:ascii="Calibri" w:eastAsia="仿宋" w:hAnsi="Calibri" w:cs="仿宋_GB2312" w:hint="eastAsia"/>
          <w:sz w:val="24"/>
          <w:lang w:val="zh-CN"/>
        </w:rPr>
        <w:t>合同主要条款详见第五部分拟签订的合同文本。</w:t>
      </w:r>
    </w:p>
    <w:p w14:paraId="3CAC24C7"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 xml:space="preserve">25. </w:t>
      </w:r>
      <w:r w:rsidRPr="00F951E1">
        <w:rPr>
          <w:rFonts w:ascii="Calibri" w:eastAsia="仿宋" w:hAnsi="Calibri" w:hint="eastAsia"/>
          <w:b/>
          <w:sz w:val="24"/>
        </w:rPr>
        <w:t>合同的签订</w:t>
      </w:r>
    </w:p>
    <w:p w14:paraId="330BA875"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 xml:space="preserve">25.1 </w:t>
      </w:r>
      <w:r w:rsidRPr="00F951E1">
        <w:rPr>
          <w:rFonts w:ascii="Calibri" w:eastAsia="仿宋" w:hAnsi="Calibri" w:cs="宋体" w:hint="eastAsia"/>
          <w:sz w:val="24"/>
        </w:rPr>
        <w:t>采购人与中标人应当通过电子交易平台在中标通知书发出之日起三十日内，按照招标文件确定的事项签订政府采购合同，并在签订之日起</w:t>
      </w:r>
      <w:r w:rsidRPr="00F951E1">
        <w:rPr>
          <w:rFonts w:ascii="Calibri" w:eastAsia="仿宋" w:hAnsi="Calibri" w:cs="宋体" w:hint="eastAsia"/>
          <w:sz w:val="24"/>
        </w:rPr>
        <w:t>2</w:t>
      </w:r>
      <w:r w:rsidRPr="00F951E1">
        <w:rPr>
          <w:rFonts w:ascii="Calibri" w:eastAsia="仿宋" w:hAnsi="Calibri" w:cs="宋体" w:hint="eastAsia"/>
          <w:sz w:val="24"/>
        </w:rPr>
        <w:t>个工作日内将政府采购合同在浙江政府采购网上公告。鼓励有条件的采购人视情缩减采购合同签订时限，提高采购效率，杜绝“冷、硬、横、推”等不当行为。除不可抗力等特殊情况外，原则上应当在中标通知书发出之日起</w:t>
      </w:r>
      <w:r w:rsidRPr="00F951E1">
        <w:rPr>
          <w:rFonts w:ascii="Calibri" w:eastAsia="仿宋" w:hAnsi="Calibri" w:cs="宋体" w:hint="eastAsia"/>
          <w:sz w:val="24"/>
        </w:rPr>
        <w:t>10</w:t>
      </w:r>
      <w:r w:rsidRPr="00F951E1">
        <w:rPr>
          <w:rFonts w:ascii="Calibri" w:eastAsia="仿宋" w:hAnsi="Calibri" w:cs="宋体" w:hint="eastAsia"/>
          <w:sz w:val="24"/>
        </w:rPr>
        <w:t>个工作日内，与中标供应商按照采购文件确定的事项签订政府采购合同。</w:t>
      </w:r>
    </w:p>
    <w:p w14:paraId="614A52E3"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25.2</w:t>
      </w:r>
      <w:r w:rsidRPr="00F951E1">
        <w:rPr>
          <w:rFonts w:ascii="Calibri" w:eastAsia="仿宋" w:hAnsi="Calibri"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7B5ACC1E"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25.3</w:t>
      </w:r>
      <w:r w:rsidRPr="00F951E1">
        <w:rPr>
          <w:rFonts w:ascii="Calibri" w:eastAsia="仿宋" w:hAnsi="Calibri" w:cs="宋体" w:hint="eastAsia"/>
          <w:sz w:val="24"/>
        </w:rPr>
        <w:t>如签订合同并生效后，供应商无故拒绝或延期，除按照合同条款处理外，列入不良行为记录一次，并给予通报。</w:t>
      </w:r>
    </w:p>
    <w:p w14:paraId="65558C30"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25.4</w:t>
      </w:r>
      <w:r w:rsidRPr="00F951E1">
        <w:rPr>
          <w:rFonts w:ascii="Calibri" w:eastAsia="仿宋" w:hAnsi="Calibri" w:cs="宋体" w:hint="eastAsia"/>
          <w:sz w:val="24"/>
        </w:rPr>
        <w:t>中标供应商拒绝与采购人签订合同的，采购人可以按照评审报告推荐的中标或者成交候选人名单排序，确定下一候选人为中标供应商，也可以重新开展政府采购活动。</w:t>
      </w:r>
    </w:p>
    <w:p w14:paraId="1DEFFFDB" w14:textId="77777777" w:rsidR="00211B36" w:rsidRPr="00F951E1" w:rsidRDefault="00340E6C">
      <w:pPr>
        <w:widowControl/>
        <w:shd w:val="clear" w:color="auto" w:fill="FFFFFF"/>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25.5</w:t>
      </w:r>
      <w:r w:rsidRPr="00F951E1">
        <w:rPr>
          <w:rFonts w:ascii="Calibri" w:eastAsia="仿宋" w:hAnsi="Calibri" w:cs="宋体" w:hint="eastAsia"/>
          <w:sz w:val="24"/>
        </w:rPr>
        <w:t>采购合同由采购人与中标供应商根据招标文件、投标文件等内容通过政府采购电子交易平台在线签订，自动备案。</w:t>
      </w:r>
    </w:p>
    <w:p w14:paraId="1B37360C"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 xml:space="preserve">26. </w:t>
      </w:r>
      <w:r w:rsidRPr="00F951E1">
        <w:rPr>
          <w:rFonts w:ascii="Calibri" w:eastAsia="仿宋" w:hAnsi="Calibri" w:hint="eastAsia"/>
          <w:b/>
          <w:sz w:val="24"/>
        </w:rPr>
        <w:t>履约保证金</w:t>
      </w:r>
    </w:p>
    <w:p w14:paraId="30213AC2" w14:textId="77777777" w:rsidR="00211B36" w:rsidRPr="00F951E1" w:rsidRDefault="00340E6C">
      <w:pPr>
        <w:tabs>
          <w:tab w:val="left" w:pos="0"/>
        </w:tabs>
        <w:spacing w:line="360" w:lineRule="auto"/>
        <w:ind w:firstLineChars="200" w:firstLine="480"/>
        <w:rPr>
          <w:rFonts w:ascii="Calibri" w:eastAsia="仿宋" w:hAnsi="Calibri" w:cs="宋体"/>
          <w:sz w:val="24"/>
        </w:rPr>
      </w:pPr>
      <w:r w:rsidRPr="00F951E1">
        <w:rPr>
          <w:rFonts w:ascii="Calibri" w:eastAsia="仿宋" w:hAnsi="Calibri" w:cs="Helvetica" w:hint="eastAsia"/>
          <w:kern w:val="0"/>
          <w:sz w:val="24"/>
        </w:rPr>
        <w:t>拟签订的合同文本要求中标供应商提交履约保证金的，供应商应当以支票、汇票、本票或者金融机构、担保机构出具的保函等非现金形式提交。履约保证金的数额不得超过政府采购合同金额的</w:t>
      </w:r>
      <w:r w:rsidRPr="00F951E1">
        <w:rPr>
          <w:rFonts w:ascii="Calibri" w:eastAsia="仿宋" w:hAnsi="Calibri" w:cs="Helvetica" w:hint="eastAsia"/>
          <w:kern w:val="0"/>
          <w:sz w:val="24"/>
        </w:rPr>
        <w:t>1%</w:t>
      </w:r>
      <w:r w:rsidRPr="00F951E1">
        <w:rPr>
          <w:rFonts w:ascii="Calibri" w:eastAsia="仿宋" w:hAnsi="Calibri" w:cs="Helvetica" w:hint="eastAsia"/>
          <w:kern w:val="0"/>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r w:rsidRPr="00F951E1">
        <w:rPr>
          <w:rFonts w:ascii="Calibri" w:eastAsia="仿宋" w:hAnsi="Calibri" w:cs="宋体" w:hint="eastAsia"/>
          <w:sz w:val="24"/>
        </w:rPr>
        <w:t>。</w:t>
      </w:r>
    </w:p>
    <w:p w14:paraId="05D7FA80" w14:textId="77777777" w:rsidR="00211B36" w:rsidRPr="00F951E1" w:rsidRDefault="00340E6C">
      <w:pPr>
        <w:spacing w:line="360" w:lineRule="auto"/>
        <w:ind w:firstLineChars="200" w:firstLine="480"/>
        <w:rPr>
          <w:rFonts w:ascii="Calibri" w:eastAsia="仿宋" w:hAnsi="Calibri" w:cs="仿宋_GB2312"/>
          <w:sz w:val="24"/>
        </w:rPr>
      </w:pPr>
      <w:bookmarkStart w:id="28" w:name="_Hlk125841185"/>
      <w:r w:rsidRPr="00F951E1">
        <w:rPr>
          <w:rFonts w:ascii="Calibri" w:eastAsia="仿宋" w:hAnsi="Calibri" w:cs="仿宋_GB2312" w:hint="eastAsia"/>
          <w:sz w:val="24"/>
        </w:rPr>
        <w:t>供应商可登录政采云平台</w:t>
      </w:r>
      <w:r w:rsidRPr="00F951E1">
        <w:rPr>
          <w:rFonts w:ascii="Calibri" w:eastAsia="仿宋" w:hAnsi="Calibri" w:cs="仿宋_GB2312" w:hint="eastAsia"/>
          <w:sz w:val="24"/>
        </w:rPr>
        <w:t>-</w:t>
      </w:r>
      <w:r w:rsidRPr="00F951E1">
        <w:rPr>
          <w:rFonts w:ascii="Calibri" w:eastAsia="仿宋" w:hAnsi="Calibri" w:cs="仿宋_GB2312" w:hint="eastAsia"/>
          <w:sz w:val="24"/>
        </w:rPr>
        <w:t>【金融服务】—【我的项目】—【已备案合同】以保函形式提供：</w:t>
      </w:r>
      <w:r w:rsidRPr="00F951E1">
        <w:rPr>
          <w:rFonts w:ascii="Calibri" w:eastAsia="仿宋" w:hAnsi="Calibri" w:cs="仿宋_GB2312" w:hint="eastAsia"/>
          <w:sz w:val="24"/>
        </w:rPr>
        <w:t>1</w:t>
      </w:r>
      <w:r w:rsidRPr="00F951E1">
        <w:rPr>
          <w:rFonts w:ascii="Calibri" w:eastAsia="仿宋" w:hAnsi="Calibri" w:cs="仿宋_GB2312" w:hint="eastAsia"/>
          <w:sz w:val="24"/>
        </w:rPr>
        <w:t>、供应商在合同列表选择需要投保的合同，点击</w:t>
      </w:r>
      <w:r w:rsidRPr="00F951E1">
        <w:rPr>
          <w:rFonts w:ascii="Calibri" w:eastAsia="仿宋" w:hAnsi="Calibri" w:cs="仿宋_GB2312" w:hint="eastAsia"/>
          <w:sz w:val="24"/>
        </w:rPr>
        <w:t>[</w:t>
      </w:r>
      <w:r w:rsidRPr="00F951E1">
        <w:rPr>
          <w:rFonts w:ascii="Calibri" w:eastAsia="仿宋" w:hAnsi="Calibri" w:cs="仿宋_GB2312" w:hint="eastAsia"/>
          <w:sz w:val="24"/>
        </w:rPr>
        <w:t>保函推荐</w:t>
      </w:r>
      <w:r w:rsidRPr="00F951E1">
        <w:rPr>
          <w:rFonts w:ascii="Calibri" w:eastAsia="仿宋" w:hAnsi="Calibri" w:cs="仿宋_GB2312" w:hint="eastAsia"/>
          <w:sz w:val="24"/>
        </w:rPr>
        <w:t>]</w:t>
      </w:r>
      <w:r w:rsidRPr="00F951E1">
        <w:rPr>
          <w:rFonts w:ascii="Calibri" w:eastAsia="仿宋" w:hAnsi="Calibri" w:cs="仿宋_GB2312" w:hint="eastAsia"/>
          <w:sz w:val="24"/>
        </w:rPr>
        <w:t>。</w:t>
      </w:r>
      <w:r w:rsidRPr="00F951E1">
        <w:rPr>
          <w:rFonts w:ascii="Calibri" w:eastAsia="仿宋" w:hAnsi="Calibri" w:cs="仿宋_GB2312" w:hint="eastAsia"/>
          <w:sz w:val="24"/>
        </w:rPr>
        <w:t>2</w:t>
      </w:r>
      <w:r w:rsidRPr="00F951E1">
        <w:rPr>
          <w:rFonts w:ascii="Calibri" w:eastAsia="仿宋" w:hAnsi="Calibri" w:cs="仿宋_GB2312" w:hint="eastAsia"/>
          <w:sz w:val="24"/>
        </w:rPr>
        <w:t>、在弹框里查看推荐的保函产品，供应商自行选择保函产品，点击</w:t>
      </w:r>
      <w:r w:rsidRPr="00F951E1">
        <w:rPr>
          <w:rFonts w:ascii="Calibri" w:eastAsia="仿宋" w:hAnsi="Calibri" w:cs="仿宋_GB2312" w:hint="eastAsia"/>
          <w:sz w:val="24"/>
        </w:rPr>
        <w:t>[</w:t>
      </w:r>
      <w:r w:rsidRPr="00F951E1">
        <w:rPr>
          <w:rFonts w:ascii="Calibri" w:eastAsia="仿宋" w:hAnsi="Calibri" w:cs="仿宋_GB2312" w:hint="eastAsia"/>
          <w:sz w:val="24"/>
        </w:rPr>
        <w:t>立即申请</w:t>
      </w:r>
      <w:r w:rsidRPr="00F951E1">
        <w:rPr>
          <w:rFonts w:ascii="Calibri" w:eastAsia="仿宋" w:hAnsi="Calibri" w:cs="仿宋_GB2312" w:hint="eastAsia"/>
          <w:sz w:val="24"/>
        </w:rPr>
        <w:t>]</w:t>
      </w:r>
      <w:r w:rsidRPr="00F951E1">
        <w:rPr>
          <w:rFonts w:ascii="Calibri" w:eastAsia="仿宋" w:hAnsi="Calibri" w:cs="仿宋_GB2312" w:hint="eastAsia"/>
          <w:sz w:val="24"/>
        </w:rPr>
        <w:t>。</w:t>
      </w:r>
      <w:r w:rsidRPr="00F951E1">
        <w:rPr>
          <w:rFonts w:ascii="Calibri" w:eastAsia="仿宋" w:hAnsi="Calibri" w:cs="仿宋_GB2312" w:hint="eastAsia"/>
          <w:sz w:val="24"/>
        </w:rPr>
        <w:t>3</w:t>
      </w:r>
      <w:r w:rsidRPr="00F951E1">
        <w:rPr>
          <w:rFonts w:ascii="Calibri" w:eastAsia="仿宋" w:hAnsi="Calibri" w:cs="仿宋_GB2312" w:hint="eastAsia"/>
          <w:sz w:val="24"/>
        </w:rPr>
        <w:t>、在弹框里填写保函申请信息。具体步骤：选择产品—填写供应商信息—选择中标项目—确认信息—等待</w:t>
      </w:r>
      <w:r w:rsidRPr="00F951E1">
        <w:rPr>
          <w:rFonts w:ascii="Calibri" w:eastAsia="仿宋" w:hAnsi="Calibri" w:cs="仿宋_GB2312" w:hint="eastAsia"/>
          <w:sz w:val="24"/>
        </w:rPr>
        <w:lastRenderedPageBreak/>
        <w:t>保险</w:t>
      </w:r>
      <w:r w:rsidRPr="00F951E1">
        <w:rPr>
          <w:rFonts w:ascii="Calibri" w:eastAsia="仿宋" w:hAnsi="Calibri" w:cs="仿宋_GB2312" w:hint="eastAsia"/>
          <w:sz w:val="24"/>
        </w:rPr>
        <w:t>/</w:t>
      </w:r>
      <w:r w:rsidRPr="00F951E1">
        <w:rPr>
          <w:rFonts w:ascii="Calibri" w:eastAsia="仿宋" w:hAnsi="Calibri" w:cs="仿宋_GB2312" w:hint="eastAsia"/>
          <w:sz w:val="24"/>
        </w:rPr>
        <w:t>保函受理—确认保单—支付保费—成功出单。政采云金融专线</w:t>
      </w:r>
      <w:r w:rsidRPr="00F951E1">
        <w:rPr>
          <w:rFonts w:ascii="Calibri" w:eastAsia="仿宋" w:hAnsi="Calibri" w:cs="仿宋_GB2312" w:hint="eastAsia"/>
          <w:sz w:val="24"/>
        </w:rPr>
        <w:t>95763</w:t>
      </w:r>
      <w:r w:rsidRPr="00F951E1">
        <w:rPr>
          <w:rFonts w:ascii="Calibri" w:eastAsia="仿宋" w:hAnsi="Calibri" w:cs="仿宋_GB2312" w:hint="eastAsia"/>
          <w:sz w:val="24"/>
        </w:rPr>
        <w:t>。</w:t>
      </w:r>
    </w:p>
    <w:p w14:paraId="49B1A1B1"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27.</w:t>
      </w:r>
      <w:r w:rsidRPr="00F951E1">
        <w:rPr>
          <w:rFonts w:ascii="Calibri" w:eastAsia="仿宋" w:hAnsi="Calibri"/>
          <w:b/>
          <w:sz w:val="24"/>
        </w:rPr>
        <w:t>预付款</w:t>
      </w:r>
    </w:p>
    <w:p w14:paraId="3E94EF0C" w14:textId="77777777" w:rsidR="00211B36" w:rsidRPr="00F951E1" w:rsidRDefault="00340E6C">
      <w:pPr>
        <w:tabs>
          <w:tab w:val="left" w:pos="0"/>
        </w:tabs>
        <w:spacing w:line="360" w:lineRule="auto"/>
        <w:ind w:firstLineChars="200" w:firstLine="480"/>
        <w:rPr>
          <w:rFonts w:ascii="Calibri" w:eastAsia="仿宋" w:hAnsi="Calibri" w:cs="Helvetica"/>
          <w:kern w:val="0"/>
          <w:sz w:val="24"/>
        </w:rPr>
      </w:pPr>
      <w:r w:rsidRPr="00F951E1">
        <w:rPr>
          <w:rFonts w:ascii="Calibri" w:eastAsia="仿宋" w:hAnsi="Calibri" w:cs="Helvetica" w:hint="eastAsia"/>
          <w:kern w:val="0"/>
          <w:sz w:val="24"/>
        </w:rPr>
        <w:t>采购单位应当在政府采购合同中约定预付款，对中小企业合同预付款比例原则上不低于合同金额的</w:t>
      </w:r>
      <w:r w:rsidRPr="00F951E1">
        <w:rPr>
          <w:rFonts w:ascii="Calibri" w:eastAsia="仿宋" w:hAnsi="Calibri" w:cs="Helvetica" w:hint="eastAsia"/>
          <w:kern w:val="0"/>
          <w:sz w:val="24"/>
        </w:rPr>
        <w:t>40</w:t>
      </w:r>
      <w:r w:rsidRPr="00F951E1">
        <w:rPr>
          <w:rFonts w:ascii="Calibri" w:eastAsia="仿宋" w:hAnsi="Calibri" w:cs="Helvetica" w:hint="eastAsia"/>
          <w:kern w:val="0"/>
          <w:sz w:val="24"/>
        </w:rPr>
        <w:t>％，不高于合同金额的</w:t>
      </w:r>
      <w:r w:rsidRPr="00F951E1">
        <w:rPr>
          <w:rFonts w:ascii="Calibri" w:eastAsia="仿宋" w:hAnsi="Calibri" w:cs="Helvetica" w:hint="eastAsia"/>
          <w:kern w:val="0"/>
          <w:sz w:val="24"/>
        </w:rPr>
        <w:t>70%</w:t>
      </w:r>
      <w:r w:rsidRPr="00F951E1">
        <w:rPr>
          <w:rFonts w:ascii="Calibri" w:eastAsia="仿宋" w:hAnsi="Calibri" w:cs="Helvetica" w:hint="eastAsia"/>
          <w:kern w:val="0"/>
          <w:sz w:val="24"/>
        </w:rPr>
        <w:t>；项目分年安排预算的，每年预付款比例不低于项目年度计划支付资金额的</w:t>
      </w:r>
      <w:r w:rsidRPr="00F951E1">
        <w:rPr>
          <w:rFonts w:ascii="Calibri" w:eastAsia="仿宋" w:hAnsi="Calibri" w:cs="Helvetica" w:hint="eastAsia"/>
          <w:kern w:val="0"/>
          <w:sz w:val="24"/>
        </w:rPr>
        <w:t>40</w:t>
      </w:r>
      <w:r w:rsidRPr="00F951E1">
        <w:rPr>
          <w:rFonts w:ascii="Calibri" w:eastAsia="仿宋" w:hAnsi="Calibri" w:cs="Helvetica" w:hint="eastAsia"/>
          <w:kern w:val="0"/>
          <w:sz w:val="24"/>
        </w:rPr>
        <w:t>％，不高于年度计划支付资金额的</w:t>
      </w:r>
      <w:r w:rsidRPr="00F951E1">
        <w:rPr>
          <w:rFonts w:ascii="Calibri" w:eastAsia="仿宋" w:hAnsi="Calibri" w:cs="Helvetica" w:hint="eastAsia"/>
          <w:kern w:val="0"/>
          <w:sz w:val="24"/>
        </w:rPr>
        <w:t>70%</w:t>
      </w:r>
      <w:r w:rsidRPr="00F951E1">
        <w:rPr>
          <w:rFonts w:ascii="Calibri" w:eastAsia="仿宋" w:hAnsi="Calibri" w:cs="Helvetica" w:hint="eastAsia"/>
          <w:kern w:val="0"/>
          <w:sz w:val="24"/>
        </w:rPr>
        <w:t>；采购项目实施以人工投入为主的，可适当降低预付款比例，但不得低于</w:t>
      </w:r>
      <w:r w:rsidRPr="00F951E1">
        <w:rPr>
          <w:rFonts w:ascii="Calibri" w:eastAsia="仿宋" w:hAnsi="Calibri" w:cs="Helvetica" w:hint="eastAsia"/>
          <w:kern w:val="0"/>
          <w:sz w:val="24"/>
        </w:rPr>
        <w:t>20%</w:t>
      </w:r>
      <w:r w:rsidRPr="00F951E1">
        <w:rPr>
          <w:rFonts w:ascii="Calibri" w:eastAsia="仿宋" w:hAnsi="Calibri" w:cs="Helvetica" w:hint="eastAsia"/>
          <w:kern w:val="0"/>
          <w:sz w:val="24"/>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sidRPr="00F951E1">
        <w:rPr>
          <w:rFonts w:ascii="Calibri" w:eastAsia="仿宋" w:hAnsi="Calibri" w:cs="Helvetica" w:hint="eastAsia"/>
          <w:kern w:val="0"/>
          <w:sz w:val="24"/>
        </w:rPr>
        <w:t>5</w:t>
      </w:r>
      <w:r w:rsidRPr="00F951E1">
        <w:rPr>
          <w:rFonts w:ascii="Calibri" w:eastAsia="仿宋" w:hAnsi="Calibri" w:cs="Helvetica" w:hint="eastAsia"/>
          <w:kern w:val="0"/>
          <w:sz w:val="24"/>
        </w:rPr>
        <w:t>个工作日内支付。政府采购工程以及与工程建设有关的货物、服务，采用招标方式采购的，预付款从其相关规定。供应商可登录政采云前台大厅选择金融服务</w:t>
      </w:r>
      <w:r w:rsidRPr="00F951E1">
        <w:rPr>
          <w:rFonts w:ascii="Calibri" w:eastAsia="仿宋" w:hAnsi="Calibri" w:cs="Helvetica" w:hint="eastAsia"/>
          <w:kern w:val="0"/>
          <w:sz w:val="24"/>
        </w:rPr>
        <w:t xml:space="preserve"> - </w:t>
      </w:r>
      <w:r w:rsidRPr="00F951E1">
        <w:rPr>
          <w:rFonts w:ascii="Calibri" w:eastAsia="仿宋" w:hAnsi="Calibri" w:cs="Helvetica" w:hint="eastAsia"/>
          <w:kern w:val="0"/>
          <w:sz w:val="24"/>
        </w:rPr>
        <w:t>【保函保险服务】出具预付款保函，具体步骤：选择产品—填写供应商信息—选择中标项目—确认信息—等待保险</w:t>
      </w:r>
      <w:r w:rsidRPr="00F951E1">
        <w:rPr>
          <w:rFonts w:ascii="Calibri" w:eastAsia="仿宋" w:hAnsi="Calibri" w:cs="Helvetica" w:hint="eastAsia"/>
          <w:kern w:val="0"/>
          <w:sz w:val="24"/>
        </w:rPr>
        <w:t>/</w:t>
      </w:r>
      <w:r w:rsidRPr="00F951E1">
        <w:rPr>
          <w:rFonts w:ascii="Calibri" w:eastAsia="仿宋" w:hAnsi="Calibri" w:cs="Helvetica" w:hint="eastAsia"/>
          <w:kern w:val="0"/>
          <w:sz w:val="24"/>
        </w:rPr>
        <w:t>保函受理—确认保单—支付保费—成功出单。政采云金融专线</w:t>
      </w:r>
      <w:r w:rsidRPr="00F951E1">
        <w:rPr>
          <w:rFonts w:ascii="Calibri" w:eastAsia="仿宋" w:hAnsi="Calibri" w:cs="Helvetica" w:hint="eastAsia"/>
          <w:kern w:val="0"/>
          <w:sz w:val="24"/>
        </w:rPr>
        <w:t>95763</w:t>
      </w:r>
      <w:r w:rsidRPr="00F951E1">
        <w:rPr>
          <w:rFonts w:ascii="Calibri" w:eastAsia="仿宋" w:hAnsi="Calibri" w:cs="Helvetica" w:hint="eastAsia"/>
          <w:kern w:val="0"/>
          <w:sz w:val="24"/>
        </w:rPr>
        <w:t>。</w:t>
      </w:r>
    </w:p>
    <w:bookmarkEnd w:id="28"/>
    <w:p w14:paraId="72A380D7" w14:textId="77777777" w:rsidR="00211B36" w:rsidRPr="00F951E1" w:rsidRDefault="00211B36">
      <w:pPr>
        <w:widowControl/>
        <w:shd w:val="clear" w:color="auto" w:fill="FFFFFF"/>
        <w:spacing w:line="360" w:lineRule="auto"/>
        <w:ind w:firstLineChars="200" w:firstLine="480"/>
        <w:jc w:val="left"/>
        <w:rPr>
          <w:rFonts w:ascii="Calibri" w:eastAsia="仿宋" w:hAnsi="Calibri" w:cs="微软雅黑"/>
          <w:kern w:val="0"/>
          <w:sz w:val="24"/>
          <w:lang w:val="zh-CN"/>
        </w:rPr>
      </w:pPr>
    </w:p>
    <w:p w14:paraId="05929E03"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八、电子交易活动的中止</w:t>
      </w:r>
    </w:p>
    <w:p w14:paraId="64C48DC3"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 xml:space="preserve">28. </w:t>
      </w:r>
      <w:r w:rsidRPr="00F951E1">
        <w:rPr>
          <w:rFonts w:ascii="Calibri" w:eastAsia="仿宋" w:hAnsi="Calibri" w:hint="eastAsia"/>
          <w:b/>
          <w:sz w:val="24"/>
        </w:rPr>
        <w:t>电子交易活动的中止。</w:t>
      </w:r>
    </w:p>
    <w:p w14:paraId="637F6647"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采购过程中出现以下情形，导致电子交易平台无法正常运行，或者无法保证电子交易的公平、公正和安全时，采购代理机构可中止电子交易活动：</w:t>
      </w:r>
    </w:p>
    <w:p w14:paraId="298395F9"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28.1</w:t>
      </w:r>
      <w:r w:rsidRPr="00F951E1">
        <w:rPr>
          <w:rFonts w:ascii="Calibri" w:eastAsia="仿宋" w:hAnsi="Calibri" w:cs="仿宋_GB2312" w:hint="eastAsia"/>
          <w:sz w:val="24"/>
        </w:rPr>
        <w:t>电子交易平台发生故障而无法登录访问的；</w:t>
      </w:r>
      <w:r w:rsidRPr="00F951E1">
        <w:rPr>
          <w:rFonts w:ascii="Calibri" w:eastAsia="仿宋" w:hAnsi="Calibri" w:cs="仿宋_GB2312" w:hint="eastAsia"/>
          <w:sz w:val="24"/>
        </w:rPr>
        <w:t xml:space="preserve"> </w:t>
      </w:r>
    </w:p>
    <w:p w14:paraId="381D45AD"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28.2</w:t>
      </w:r>
      <w:r w:rsidRPr="00F951E1">
        <w:rPr>
          <w:rFonts w:ascii="Calibri" w:eastAsia="仿宋" w:hAnsi="Calibri" w:cs="仿宋_GB2312" w:hint="eastAsia"/>
          <w:sz w:val="24"/>
        </w:rPr>
        <w:t>电子交易平台应用或数据库出现错误，不能进行正常操作的；</w:t>
      </w:r>
    </w:p>
    <w:p w14:paraId="5606DDFB"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28.3</w:t>
      </w:r>
      <w:r w:rsidRPr="00F951E1">
        <w:rPr>
          <w:rFonts w:ascii="Calibri" w:eastAsia="仿宋" w:hAnsi="Calibri" w:cs="仿宋_GB2312" w:hint="eastAsia"/>
          <w:sz w:val="24"/>
        </w:rPr>
        <w:t>电子交易平台发现严重安全漏洞，有潜在泄密危险的；</w:t>
      </w:r>
    </w:p>
    <w:p w14:paraId="607EC1BF"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28.4</w:t>
      </w:r>
      <w:r w:rsidRPr="00F951E1">
        <w:rPr>
          <w:rFonts w:ascii="Calibri" w:eastAsia="仿宋" w:hAnsi="Calibri" w:cs="仿宋_GB2312" w:hint="eastAsia"/>
          <w:sz w:val="24"/>
        </w:rPr>
        <w:t>病毒发作导致不能进行正常操作的；</w:t>
      </w:r>
      <w:r w:rsidRPr="00F951E1">
        <w:rPr>
          <w:rFonts w:ascii="Calibri" w:eastAsia="仿宋" w:hAnsi="Calibri" w:cs="仿宋_GB2312" w:hint="eastAsia"/>
          <w:sz w:val="24"/>
        </w:rPr>
        <w:t xml:space="preserve"> </w:t>
      </w:r>
    </w:p>
    <w:p w14:paraId="79DB94E0"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28.5</w:t>
      </w:r>
      <w:r w:rsidRPr="00F951E1">
        <w:rPr>
          <w:rFonts w:ascii="Calibri" w:eastAsia="仿宋" w:hAnsi="Calibri" w:cs="仿宋_GB2312" w:hint="eastAsia"/>
          <w:sz w:val="24"/>
        </w:rPr>
        <w:t>其他无法保证电子交易的公平、公正和安全的情况。</w:t>
      </w:r>
    </w:p>
    <w:p w14:paraId="77EB4311" w14:textId="77777777" w:rsidR="00211B36" w:rsidRPr="00F951E1" w:rsidRDefault="00340E6C">
      <w:pPr>
        <w:spacing w:line="360" w:lineRule="auto"/>
        <w:rPr>
          <w:rFonts w:ascii="Calibri" w:eastAsia="仿宋" w:hAnsi="Calibri" w:cs="仿宋_GB2312"/>
          <w:sz w:val="24"/>
          <w:szCs w:val="20"/>
        </w:rPr>
      </w:pPr>
      <w:r w:rsidRPr="00F951E1">
        <w:rPr>
          <w:rFonts w:ascii="Calibri" w:eastAsia="仿宋" w:hAnsi="Calibri" w:cs="仿宋_GB2312"/>
          <w:b/>
          <w:bCs/>
          <w:sz w:val="24"/>
          <w:szCs w:val="20"/>
        </w:rPr>
        <w:t>29.</w:t>
      </w:r>
      <w:r w:rsidRPr="00F951E1">
        <w:rPr>
          <w:rFonts w:ascii="Calibri" w:eastAsia="仿宋" w:hAnsi="Calibri" w:hint="eastAsia"/>
        </w:rPr>
        <w:t xml:space="preserve"> </w:t>
      </w:r>
      <w:r w:rsidRPr="00F951E1">
        <w:rPr>
          <w:rFonts w:ascii="Calibri" w:eastAsia="仿宋" w:hAnsi="Calibri" w:cs="仿宋_GB2312" w:hint="eastAsia"/>
          <w:sz w:val="24"/>
          <w:szCs w:val="20"/>
        </w:rPr>
        <w:t>出现以上情形，不影响采购公平、公正性的，采购组织机构可以待上述情形消除后继续组织电子交易活动，也可以决定某些环节以纸质形式进行；影响或可能影响采购公平、公正性的，应当重新采购。</w:t>
      </w:r>
    </w:p>
    <w:p w14:paraId="1778E062" w14:textId="77777777" w:rsidR="00211B36" w:rsidRPr="00F951E1" w:rsidRDefault="00211B36">
      <w:pPr>
        <w:widowControl/>
        <w:shd w:val="clear" w:color="auto" w:fill="FFFFFF"/>
        <w:spacing w:line="360" w:lineRule="auto"/>
        <w:ind w:firstLineChars="200" w:firstLine="480"/>
        <w:jc w:val="left"/>
        <w:rPr>
          <w:rFonts w:ascii="Calibri" w:eastAsia="仿宋" w:hAnsi="Calibri" w:cs="微软雅黑"/>
          <w:kern w:val="0"/>
          <w:sz w:val="24"/>
          <w:lang w:val="zh-CN"/>
        </w:rPr>
      </w:pPr>
    </w:p>
    <w:p w14:paraId="1344D729" w14:textId="77777777" w:rsidR="00211B36" w:rsidRPr="00F951E1" w:rsidRDefault="00340E6C">
      <w:pPr>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lastRenderedPageBreak/>
        <w:t>九、验收</w:t>
      </w:r>
    </w:p>
    <w:p w14:paraId="52FF0547" w14:textId="77777777" w:rsidR="00211B36" w:rsidRPr="00F951E1" w:rsidRDefault="00340E6C">
      <w:pPr>
        <w:spacing w:line="360" w:lineRule="auto"/>
        <w:jc w:val="left"/>
        <w:outlineLvl w:val="2"/>
        <w:rPr>
          <w:rFonts w:ascii="Calibri" w:eastAsia="仿宋" w:hAnsi="Calibri"/>
          <w:b/>
          <w:sz w:val="24"/>
        </w:rPr>
      </w:pPr>
      <w:r w:rsidRPr="00F951E1">
        <w:rPr>
          <w:rFonts w:ascii="Calibri" w:eastAsia="仿宋" w:hAnsi="Calibri"/>
          <w:b/>
          <w:sz w:val="24"/>
        </w:rPr>
        <w:t>30.</w:t>
      </w:r>
      <w:r w:rsidRPr="00F951E1">
        <w:rPr>
          <w:rFonts w:ascii="Calibri" w:eastAsia="仿宋" w:hAnsi="Calibri" w:hint="eastAsia"/>
          <w:b/>
          <w:sz w:val="24"/>
        </w:rPr>
        <w:t>验收</w:t>
      </w:r>
    </w:p>
    <w:p w14:paraId="1C7A5647" w14:textId="77777777" w:rsidR="00211B36" w:rsidRPr="00F951E1" w:rsidRDefault="00340E6C">
      <w:pPr>
        <w:spacing w:line="360" w:lineRule="auto"/>
        <w:ind w:firstLineChars="200" w:firstLine="480"/>
        <w:rPr>
          <w:rFonts w:ascii="Calibri" w:eastAsia="仿宋" w:hAnsi="Calibri" w:cs="仿宋_GB2312"/>
          <w:sz w:val="24"/>
        </w:rPr>
      </w:pPr>
      <w:bookmarkStart w:id="29" w:name="第四部分"/>
      <w:bookmarkEnd w:id="18"/>
      <w:bookmarkEnd w:id="19"/>
      <w:bookmarkEnd w:id="26"/>
      <w:r w:rsidRPr="00F951E1">
        <w:rPr>
          <w:rFonts w:ascii="Calibri" w:eastAsia="仿宋" w:hAnsi="Calibri" w:cs="仿宋_GB2312"/>
          <w:sz w:val="24"/>
        </w:rPr>
        <w:t>30.1</w:t>
      </w:r>
      <w:r w:rsidRPr="00F951E1">
        <w:rPr>
          <w:rFonts w:ascii="Calibri" w:eastAsia="仿宋" w:hAnsi="Calibri" w:cs="仿宋_GB2312"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C4CA156"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30.2</w:t>
      </w:r>
      <w:r w:rsidRPr="00F951E1">
        <w:rPr>
          <w:rFonts w:ascii="Calibri" w:eastAsia="仿宋" w:hAnsi="Calibri" w:cs="仿宋_GB2312" w:hint="eastAsia"/>
          <w:sz w:val="24"/>
        </w:rPr>
        <w:t>采购人可以邀请参加本项目的其他投标人或者第三方机构参与验收。参与验收的投标人或者第三方机构的意见作为验收书的参考资料一并存档。</w:t>
      </w:r>
    </w:p>
    <w:p w14:paraId="42D614EB" w14:textId="77777777" w:rsidR="00211B36" w:rsidRPr="00F951E1" w:rsidRDefault="00340E6C">
      <w:pPr>
        <w:spacing w:line="360" w:lineRule="auto"/>
        <w:ind w:firstLine="420"/>
        <w:jc w:val="left"/>
        <w:rPr>
          <w:rFonts w:ascii="Calibri" w:eastAsia="仿宋" w:hAnsi="Calibri" w:cs="仿宋_GB2312"/>
          <w:sz w:val="24"/>
        </w:rPr>
      </w:pPr>
      <w:bookmarkStart w:id="30" w:name="_Hlk160647223"/>
      <w:r w:rsidRPr="00F951E1">
        <w:rPr>
          <w:rFonts w:ascii="Calibri" w:eastAsia="仿宋" w:hAnsi="Calibri" w:cs="仿宋_GB2312"/>
          <w:sz w:val="24"/>
        </w:rPr>
        <w:t>30.3</w:t>
      </w:r>
      <w:r w:rsidRPr="00F951E1">
        <w:rPr>
          <w:rFonts w:ascii="Calibri" w:eastAsia="仿宋" w:hAnsi="Calibri" w:cs="仿宋_GB2312" w:hint="eastAsia"/>
          <w:sz w:val="24"/>
        </w:rPr>
        <w:t>严格按照采购合同开展履约验收。采购人成立验收小组</w:t>
      </w:r>
      <w:r w:rsidRPr="00F951E1">
        <w:rPr>
          <w:rFonts w:ascii="Calibri" w:eastAsia="仿宋" w:hAnsi="Calibri" w:cs="仿宋_GB2312" w:hint="eastAsia"/>
          <w:sz w:val="24"/>
          <w:u w:val="single"/>
        </w:rPr>
        <w:t>（验收小组由</w:t>
      </w:r>
      <w:r w:rsidRPr="00F951E1">
        <w:rPr>
          <w:rFonts w:ascii="Calibri" w:eastAsia="仿宋" w:hAnsi="Calibri" w:cs="仿宋_GB2312" w:hint="eastAsia"/>
          <w:sz w:val="24"/>
          <w:u w:val="single"/>
        </w:rPr>
        <w:t>5</w:t>
      </w:r>
      <w:r w:rsidRPr="00F951E1">
        <w:rPr>
          <w:rFonts w:ascii="Calibri" w:eastAsia="仿宋" w:hAnsi="Calibri" w:cs="仿宋_GB2312" w:hint="eastAsia"/>
          <w:sz w:val="24"/>
          <w:u w:val="single"/>
        </w:rPr>
        <w:t>人组成，其中采购人代表</w:t>
      </w:r>
      <w:r w:rsidRPr="00F951E1">
        <w:rPr>
          <w:rFonts w:ascii="Calibri" w:eastAsia="仿宋" w:hAnsi="Calibri" w:cs="仿宋_GB2312" w:hint="eastAsia"/>
          <w:sz w:val="24"/>
          <w:u w:val="single"/>
        </w:rPr>
        <w:t>1</w:t>
      </w:r>
      <w:r w:rsidRPr="00F951E1">
        <w:rPr>
          <w:rFonts w:ascii="Calibri" w:eastAsia="仿宋" w:hAnsi="Calibri" w:cs="仿宋_GB2312" w:hint="eastAsia"/>
          <w:sz w:val="24"/>
          <w:u w:val="single"/>
        </w:rPr>
        <w:t>人，验收专家</w:t>
      </w:r>
      <w:r w:rsidRPr="00F951E1">
        <w:rPr>
          <w:rFonts w:ascii="Calibri" w:eastAsia="仿宋" w:hAnsi="Calibri" w:cs="仿宋_GB2312" w:hint="eastAsia"/>
          <w:sz w:val="24"/>
          <w:u w:val="single"/>
        </w:rPr>
        <w:t>4</w:t>
      </w:r>
      <w:r w:rsidRPr="00F951E1">
        <w:rPr>
          <w:rFonts w:ascii="Calibri" w:eastAsia="仿宋" w:hAnsi="Calibri" w:cs="仿宋_GB2312" w:hint="eastAsia"/>
          <w:sz w:val="24"/>
          <w:u w:val="single"/>
        </w:rPr>
        <w:t>人由第三方机构在乐采云专家库相关专业中随机抽取产生）</w:t>
      </w:r>
      <w:r w:rsidRPr="00F951E1">
        <w:rPr>
          <w:rFonts w:ascii="Calibri" w:eastAsia="仿宋" w:hAnsi="Calibri" w:cs="仿宋_GB2312" w:hint="eastAsia"/>
          <w:sz w:val="24"/>
        </w:rPr>
        <w:t>，</w:t>
      </w:r>
      <w:bookmarkStart w:id="31" w:name="_Hlk197449762"/>
      <w:r w:rsidRPr="00F951E1">
        <w:rPr>
          <w:rFonts w:ascii="Calibri" w:eastAsia="仿宋" w:hAnsi="Calibri" w:cs="仿宋_GB2312" w:hint="eastAsia"/>
          <w:sz w:val="24"/>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31"/>
      <w:r w:rsidRPr="00F951E1">
        <w:rPr>
          <w:rFonts w:ascii="Calibri" w:eastAsia="仿宋" w:hAnsi="Calibri" w:cs="仿宋_GB2312" w:hint="eastAsia"/>
          <w:sz w:val="24"/>
        </w:rPr>
        <w:t>。</w:t>
      </w:r>
    </w:p>
    <w:bookmarkEnd w:id="30"/>
    <w:p w14:paraId="29ED4973"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30.4</w:t>
      </w:r>
      <w:bookmarkStart w:id="32" w:name="_Hlk197449770"/>
      <w:r w:rsidRPr="00F951E1">
        <w:rPr>
          <w:rFonts w:ascii="Calibri" w:eastAsia="仿宋" w:hAnsi="Calibri" w:cs="仿宋_GB2312"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2"/>
      <w:r w:rsidRPr="00F951E1">
        <w:rPr>
          <w:rFonts w:ascii="Calibri" w:eastAsia="仿宋" w:hAnsi="Calibri" w:cs="仿宋_GB2312" w:hint="eastAsia"/>
          <w:sz w:val="24"/>
        </w:rPr>
        <w:t>。</w:t>
      </w:r>
    </w:p>
    <w:p w14:paraId="0F277E99" w14:textId="77777777" w:rsidR="00211B36" w:rsidRPr="00F951E1" w:rsidRDefault="00340E6C">
      <w:pPr>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 xml:space="preserve">30.5 </w:t>
      </w:r>
      <w:r w:rsidRPr="00F951E1">
        <w:rPr>
          <w:rFonts w:ascii="Calibri" w:eastAsia="仿宋" w:hAnsi="Calibri" w:cs="仿宋_GB2312" w:hint="eastAsia"/>
          <w:sz w:val="24"/>
        </w:rPr>
        <w:t>对于满足合同约定的采购资金支付条件的，供应商可通过政采云平台提起在线支付申请、查询支付结果，路径为政采云</w:t>
      </w:r>
      <w:r w:rsidRPr="00F951E1">
        <w:rPr>
          <w:rFonts w:ascii="Calibri" w:eastAsia="仿宋" w:hAnsi="Calibri" w:cs="仿宋_GB2312" w:hint="eastAsia"/>
          <w:sz w:val="24"/>
        </w:rPr>
        <w:t>-</w:t>
      </w:r>
      <w:r w:rsidRPr="00F951E1">
        <w:rPr>
          <w:rFonts w:ascii="Calibri" w:eastAsia="仿宋" w:hAnsi="Calibri" w:cs="仿宋_GB2312" w:hint="eastAsia"/>
          <w:sz w:val="24"/>
        </w:rPr>
        <w:t>我的工作台</w:t>
      </w:r>
      <w:r w:rsidRPr="00F951E1">
        <w:rPr>
          <w:rFonts w:ascii="Calibri" w:eastAsia="仿宋" w:hAnsi="Calibri" w:cs="仿宋_GB2312" w:hint="eastAsia"/>
          <w:sz w:val="24"/>
        </w:rPr>
        <w:t>-</w:t>
      </w:r>
      <w:r w:rsidRPr="00F951E1">
        <w:rPr>
          <w:rFonts w:ascii="Calibri" w:eastAsia="仿宋" w:hAnsi="Calibri" w:cs="仿宋_GB2312" w:hint="eastAsia"/>
          <w:sz w:val="24"/>
        </w:rPr>
        <w:t>合同管理</w:t>
      </w:r>
      <w:r w:rsidRPr="00F951E1">
        <w:rPr>
          <w:rFonts w:ascii="Calibri" w:eastAsia="仿宋" w:hAnsi="Calibri" w:cs="仿宋_GB2312" w:hint="eastAsia"/>
          <w:sz w:val="24"/>
        </w:rPr>
        <w:t>-</w:t>
      </w:r>
      <w:r w:rsidRPr="00F951E1">
        <w:rPr>
          <w:rFonts w:ascii="Calibri" w:eastAsia="仿宋" w:hAnsi="Calibri" w:cs="仿宋_GB2312" w:hint="eastAsia"/>
          <w:sz w:val="24"/>
        </w:rPr>
        <w:t>支付管理。对于供应商提起在线支付申请的，采购人应当按规定做好审核并完成支付。</w:t>
      </w:r>
    </w:p>
    <w:p w14:paraId="7930616F" w14:textId="77777777" w:rsidR="00211B36" w:rsidRPr="00F951E1" w:rsidRDefault="00211B36">
      <w:pPr>
        <w:tabs>
          <w:tab w:val="left" w:pos="0"/>
        </w:tabs>
        <w:spacing w:line="360" w:lineRule="auto"/>
        <w:ind w:firstLine="480"/>
        <w:rPr>
          <w:rFonts w:ascii="Calibri" w:eastAsia="仿宋" w:hAnsi="Calibri" w:cs="Helvetica"/>
          <w:kern w:val="0"/>
          <w:sz w:val="24"/>
        </w:rPr>
      </w:pPr>
      <w:bookmarkStart w:id="33" w:name="_Hlt74714665"/>
      <w:bookmarkStart w:id="34" w:name="_Hlt75236101"/>
      <w:bookmarkStart w:id="35" w:name="_Hlt74707468"/>
      <w:bookmarkStart w:id="36" w:name="_Hlt74730295"/>
      <w:bookmarkStart w:id="37" w:name="_Hlt68072998"/>
      <w:bookmarkStart w:id="38" w:name="_Hlt68073093"/>
      <w:bookmarkStart w:id="39" w:name="_Hlt68057669"/>
      <w:bookmarkStart w:id="40" w:name="_Hlt75236011"/>
      <w:bookmarkStart w:id="41" w:name="_Hlt68072990"/>
      <w:bookmarkStart w:id="42" w:name="_Hlt75236290"/>
      <w:bookmarkStart w:id="43" w:name="_Hlt68403820"/>
      <w:bookmarkStart w:id="44" w:name="_Hlt74729768"/>
      <w:bookmarkEnd w:id="33"/>
      <w:bookmarkEnd w:id="34"/>
      <w:bookmarkEnd w:id="35"/>
      <w:bookmarkEnd w:id="36"/>
      <w:bookmarkEnd w:id="37"/>
      <w:bookmarkEnd w:id="38"/>
      <w:bookmarkEnd w:id="39"/>
      <w:bookmarkEnd w:id="40"/>
      <w:bookmarkEnd w:id="41"/>
      <w:bookmarkEnd w:id="42"/>
      <w:bookmarkEnd w:id="43"/>
      <w:bookmarkEnd w:id="44"/>
    </w:p>
    <w:p w14:paraId="3CDEFA8B" w14:textId="77777777" w:rsidR="00211B36" w:rsidRPr="00F951E1" w:rsidRDefault="00211B36">
      <w:pPr>
        <w:pStyle w:val="2"/>
        <w:rPr>
          <w:rFonts w:ascii="Calibri" w:eastAsia="仿宋" w:hAnsi="Calibri"/>
          <w:lang w:val="en-US"/>
        </w:rPr>
        <w:sectPr w:rsidR="00211B36" w:rsidRPr="00F951E1">
          <w:headerReference w:type="default" r:id="rId9"/>
          <w:footerReference w:type="default" r:id="rId10"/>
          <w:footerReference w:type="first" r:id="rId11"/>
          <w:pgSz w:w="11906" w:h="16838"/>
          <w:pgMar w:top="1418" w:right="1418" w:bottom="1418" w:left="1418" w:header="851" w:footer="992" w:gutter="0"/>
          <w:cols w:space="720"/>
          <w:titlePg/>
          <w:docGrid w:linePitch="312"/>
        </w:sectPr>
      </w:pPr>
    </w:p>
    <w:p w14:paraId="513E6D61" w14:textId="77777777" w:rsidR="00211B36" w:rsidRPr="00F951E1" w:rsidRDefault="00340E6C">
      <w:pPr>
        <w:adjustRightInd/>
        <w:spacing w:line="360" w:lineRule="auto"/>
        <w:jc w:val="center"/>
        <w:outlineLvl w:val="0"/>
        <w:rPr>
          <w:rFonts w:ascii="Calibri" w:eastAsia="仿宋" w:hAnsi="Calibri" w:cs="仿宋_GB2312"/>
          <w:b/>
          <w:sz w:val="36"/>
          <w:szCs w:val="20"/>
        </w:rPr>
      </w:pPr>
      <w:bookmarkStart w:id="45" w:name="_Hlk198231565"/>
      <w:bookmarkStart w:id="46" w:name="_Hlk200027010"/>
      <w:r w:rsidRPr="00F951E1">
        <w:rPr>
          <w:rFonts w:ascii="Calibri" w:eastAsia="仿宋" w:hAnsi="Calibri" w:cs="仿宋_GB2312" w:hint="eastAsia"/>
          <w:b/>
          <w:sz w:val="36"/>
          <w:szCs w:val="20"/>
        </w:rPr>
        <w:lastRenderedPageBreak/>
        <w:t>第三部分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采购需求</w:t>
      </w:r>
    </w:p>
    <w:p w14:paraId="62F6F5A2" w14:textId="77777777" w:rsidR="00211B36" w:rsidRPr="00F951E1" w:rsidRDefault="00340E6C">
      <w:pPr>
        <w:adjustRightInd/>
        <w:spacing w:line="360" w:lineRule="auto"/>
        <w:jc w:val="left"/>
        <w:outlineLvl w:val="1"/>
        <w:rPr>
          <w:rFonts w:ascii="Calibri" w:eastAsia="仿宋" w:hAnsi="Calibri" w:cs="宋体"/>
          <w:b/>
          <w:sz w:val="24"/>
        </w:rPr>
      </w:pPr>
      <w:r w:rsidRPr="00F951E1">
        <w:rPr>
          <w:rFonts w:ascii="Calibri" w:eastAsia="仿宋" w:hAnsi="Calibri" w:cs="宋体" w:hint="eastAsia"/>
          <w:b/>
          <w:sz w:val="24"/>
        </w:rPr>
        <w:t>（一）项目概况</w:t>
      </w:r>
    </w:p>
    <w:p w14:paraId="373A280F" w14:textId="77777777" w:rsidR="00211B36" w:rsidRPr="00F951E1" w:rsidRDefault="00340E6C">
      <w:pPr>
        <w:adjustRightInd/>
        <w:spacing w:line="360" w:lineRule="auto"/>
        <w:ind w:firstLineChars="200" w:firstLine="480"/>
        <w:rPr>
          <w:rFonts w:ascii="Calibri" w:eastAsia="仿宋" w:hAnsi="Calibri" w:cs="宋体"/>
          <w:sz w:val="24"/>
        </w:rPr>
      </w:pPr>
      <w:r w:rsidRPr="00F951E1">
        <w:rPr>
          <w:rFonts w:ascii="Calibri" w:eastAsia="仿宋" w:hAnsi="Calibri" w:cs="宋体" w:hint="eastAsia"/>
          <w:sz w:val="24"/>
        </w:rPr>
        <w:t>以购买服务方式，提供</w:t>
      </w:r>
      <w:r w:rsidRPr="00F951E1">
        <w:rPr>
          <w:rFonts w:ascii="Calibri" w:eastAsia="仿宋" w:hAnsi="Calibri" w:cs="宋体" w:hint="eastAsia"/>
          <w:sz w:val="24"/>
        </w:rPr>
        <w:t>3200</w:t>
      </w:r>
      <w:r w:rsidRPr="00F951E1">
        <w:rPr>
          <w:rFonts w:ascii="Calibri" w:eastAsia="仿宋" w:hAnsi="Calibri" w:cs="宋体" w:hint="eastAsia"/>
          <w:sz w:val="24"/>
        </w:rPr>
        <w:t>套移动执法终端（民警版</w:t>
      </w:r>
      <w:r w:rsidRPr="00F951E1">
        <w:rPr>
          <w:rFonts w:ascii="Calibri" w:eastAsia="仿宋" w:hAnsi="Calibri" w:cs="宋体" w:hint="eastAsia"/>
          <w:sz w:val="24"/>
        </w:rPr>
        <w:t>800</w:t>
      </w:r>
      <w:r w:rsidRPr="00F951E1">
        <w:rPr>
          <w:rFonts w:ascii="Calibri" w:eastAsia="仿宋" w:hAnsi="Calibri" w:cs="宋体" w:hint="eastAsia"/>
          <w:sz w:val="24"/>
        </w:rPr>
        <w:t>套和辅警版</w:t>
      </w:r>
      <w:r w:rsidRPr="00F951E1">
        <w:rPr>
          <w:rFonts w:ascii="Calibri" w:eastAsia="仿宋" w:hAnsi="Calibri" w:cs="宋体" w:hint="eastAsia"/>
          <w:sz w:val="24"/>
        </w:rPr>
        <w:t>2400</w:t>
      </w:r>
      <w:r w:rsidRPr="00F951E1">
        <w:rPr>
          <w:rFonts w:ascii="Calibri" w:eastAsia="仿宋" w:hAnsi="Calibri" w:cs="宋体" w:hint="eastAsia"/>
          <w:sz w:val="24"/>
        </w:rPr>
        <w:t>套）的使用服务、移动终端配套软件使用服务（移动执法运营保障服务、移动执法应用软件信创改造及数据迁移服务、远程执法应用软件信创改造及数据迁移服务、“点点通”知识库系统建设服务）、接处警全流程管理服务、西湖景区通行管理服务、绩效考评计算服务。</w:t>
      </w:r>
    </w:p>
    <w:p w14:paraId="1EE915E0" w14:textId="77777777" w:rsidR="00805591" w:rsidRPr="00F951E1" w:rsidRDefault="00340E6C" w:rsidP="00805591">
      <w:pPr>
        <w:adjustRightInd/>
        <w:spacing w:line="360" w:lineRule="auto"/>
        <w:ind w:firstLineChars="200" w:firstLine="482"/>
        <w:rPr>
          <w:rFonts w:ascii="Calibri" w:eastAsia="仿宋" w:hAnsi="Calibri" w:cs="宋体"/>
          <w:sz w:val="24"/>
        </w:rPr>
      </w:pPr>
      <w:r w:rsidRPr="00F951E1">
        <w:rPr>
          <w:rFonts w:ascii="Calibri" w:eastAsia="仿宋" w:hAnsi="Calibri" w:cs="宋体" w:hint="eastAsia"/>
          <w:b/>
          <w:bCs/>
          <w:sz w:val="24"/>
        </w:rPr>
        <w:t>合同履约期限：</w:t>
      </w:r>
      <w:r w:rsidRPr="00F951E1">
        <w:rPr>
          <w:rFonts w:ascii="Calibri" w:eastAsia="仿宋" w:hAnsi="Calibri" w:cs="宋体" w:hint="eastAsia"/>
          <w:sz w:val="24"/>
        </w:rPr>
        <w:t>12</w:t>
      </w:r>
      <w:r w:rsidRPr="00F951E1">
        <w:rPr>
          <w:rFonts w:ascii="Calibri" w:eastAsia="仿宋" w:hAnsi="Calibri" w:cs="宋体" w:hint="eastAsia"/>
          <w:sz w:val="24"/>
        </w:rPr>
        <w:t>个月（</w:t>
      </w:r>
      <w:r w:rsidRPr="00F951E1">
        <w:rPr>
          <w:rFonts w:ascii="Calibri" w:eastAsia="仿宋" w:hAnsi="Calibri" w:cs="宋体" w:hint="eastAsia"/>
          <w:sz w:val="24"/>
        </w:rPr>
        <w:t>2025</w:t>
      </w:r>
      <w:r w:rsidRPr="00F951E1">
        <w:rPr>
          <w:rFonts w:ascii="Calibri" w:eastAsia="仿宋" w:hAnsi="Calibri" w:cs="宋体" w:hint="eastAsia"/>
          <w:sz w:val="24"/>
        </w:rPr>
        <w:t>年</w:t>
      </w:r>
      <w:r w:rsidRPr="00F951E1">
        <w:rPr>
          <w:rFonts w:ascii="Calibri" w:eastAsia="仿宋" w:hAnsi="Calibri" w:cs="宋体" w:hint="eastAsia"/>
          <w:sz w:val="24"/>
        </w:rPr>
        <w:t>8</w:t>
      </w:r>
      <w:r w:rsidRPr="00F951E1">
        <w:rPr>
          <w:rFonts w:ascii="Calibri" w:eastAsia="仿宋" w:hAnsi="Calibri" w:cs="宋体" w:hint="eastAsia"/>
          <w:sz w:val="24"/>
        </w:rPr>
        <w:t>月</w:t>
      </w:r>
      <w:r w:rsidRPr="00F951E1">
        <w:rPr>
          <w:rFonts w:ascii="Calibri" w:eastAsia="仿宋" w:hAnsi="Calibri" w:cs="宋体" w:hint="eastAsia"/>
          <w:sz w:val="24"/>
        </w:rPr>
        <w:t>1</w:t>
      </w:r>
      <w:r w:rsidRPr="00F951E1">
        <w:rPr>
          <w:rFonts w:ascii="Calibri" w:eastAsia="仿宋" w:hAnsi="Calibri" w:cs="宋体" w:hint="eastAsia"/>
          <w:sz w:val="24"/>
        </w:rPr>
        <w:t>日</w:t>
      </w:r>
      <w:r w:rsidRPr="00F951E1">
        <w:rPr>
          <w:rFonts w:ascii="Calibri" w:eastAsia="仿宋" w:hAnsi="Calibri" w:cs="宋体" w:hint="eastAsia"/>
          <w:sz w:val="24"/>
        </w:rPr>
        <w:t>-2026</w:t>
      </w:r>
      <w:r w:rsidRPr="00F951E1">
        <w:rPr>
          <w:rFonts w:ascii="Calibri" w:eastAsia="仿宋" w:hAnsi="Calibri" w:cs="宋体" w:hint="eastAsia"/>
          <w:sz w:val="24"/>
        </w:rPr>
        <w:t>年</w:t>
      </w:r>
      <w:r w:rsidRPr="00F951E1">
        <w:rPr>
          <w:rFonts w:ascii="Calibri" w:eastAsia="仿宋" w:hAnsi="Calibri" w:cs="宋体" w:hint="eastAsia"/>
          <w:sz w:val="24"/>
        </w:rPr>
        <w:t>7</w:t>
      </w:r>
      <w:r w:rsidRPr="00F951E1">
        <w:rPr>
          <w:rFonts w:ascii="Calibri" w:eastAsia="仿宋" w:hAnsi="Calibri" w:cs="宋体" w:hint="eastAsia"/>
          <w:sz w:val="24"/>
        </w:rPr>
        <w:t>月</w:t>
      </w:r>
      <w:r w:rsidRPr="00F951E1">
        <w:rPr>
          <w:rFonts w:ascii="Calibri" w:eastAsia="仿宋" w:hAnsi="Calibri" w:cs="宋体" w:hint="eastAsia"/>
          <w:sz w:val="24"/>
        </w:rPr>
        <w:t>31</w:t>
      </w:r>
      <w:r w:rsidRPr="00F951E1">
        <w:rPr>
          <w:rFonts w:ascii="Calibri" w:eastAsia="仿宋" w:hAnsi="Calibri" w:cs="宋体" w:hint="eastAsia"/>
          <w:sz w:val="24"/>
        </w:rPr>
        <w:t>日）。</w:t>
      </w:r>
    </w:p>
    <w:p w14:paraId="4D1FA9FB" w14:textId="7C2884F3" w:rsidR="00211B36" w:rsidRPr="00F951E1" w:rsidRDefault="00805591" w:rsidP="00805591">
      <w:pPr>
        <w:adjustRightInd/>
        <w:spacing w:line="360" w:lineRule="auto"/>
        <w:ind w:firstLineChars="200" w:firstLine="480"/>
        <w:rPr>
          <w:rFonts w:ascii="Calibri" w:eastAsia="仿宋" w:hAnsi="Calibri" w:cs="宋体"/>
          <w:sz w:val="24"/>
        </w:rPr>
      </w:pPr>
      <w:r w:rsidRPr="00F951E1">
        <w:rPr>
          <w:rFonts w:ascii="Calibri" w:eastAsia="仿宋" w:hAnsi="Calibri" w:cs="宋体" w:hint="eastAsia"/>
          <w:sz w:val="24"/>
        </w:rPr>
        <w:t>2025</w:t>
      </w:r>
      <w:r w:rsidRPr="00F951E1">
        <w:rPr>
          <w:rFonts w:ascii="Calibri" w:eastAsia="仿宋" w:hAnsi="Calibri" w:cs="宋体" w:hint="eastAsia"/>
          <w:sz w:val="24"/>
        </w:rPr>
        <w:t>年</w:t>
      </w:r>
      <w:r w:rsidRPr="00F951E1">
        <w:rPr>
          <w:rFonts w:ascii="Calibri" w:eastAsia="仿宋" w:hAnsi="Calibri" w:cs="宋体" w:hint="eastAsia"/>
          <w:sz w:val="24"/>
        </w:rPr>
        <w:t>8</w:t>
      </w:r>
      <w:r w:rsidRPr="00F951E1">
        <w:rPr>
          <w:rFonts w:ascii="Calibri" w:eastAsia="仿宋" w:hAnsi="Calibri" w:cs="宋体" w:hint="eastAsia"/>
          <w:sz w:val="24"/>
        </w:rPr>
        <w:t>月</w:t>
      </w:r>
      <w:r w:rsidRPr="00F951E1">
        <w:rPr>
          <w:rFonts w:ascii="Calibri" w:eastAsia="仿宋" w:hAnsi="Calibri" w:cs="宋体" w:hint="eastAsia"/>
          <w:sz w:val="24"/>
        </w:rPr>
        <w:t>1</w:t>
      </w:r>
      <w:r w:rsidRPr="00F951E1">
        <w:rPr>
          <w:rFonts w:ascii="Calibri" w:eastAsia="仿宋" w:hAnsi="Calibri" w:cs="宋体" w:hint="eastAsia"/>
          <w:sz w:val="24"/>
        </w:rPr>
        <w:t>日至合同签订前由该项目原合同单位按照</w:t>
      </w:r>
      <w:r w:rsidRPr="00F951E1">
        <w:rPr>
          <w:rFonts w:ascii="Calibri" w:eastAsia="仿宋" w:hAnsi="Calibri" w:cs="宋体" w:hint="eastAsia"/>
          <w:sz w:val="24"/>
        </w:rPr>
        <w:t>2025</w:t>
      </w:r>
      <w:r w:rsidRPr="00F951E1">
        <w:rPr>
          <w:rFonts w:ascii="Calibri" w:eastAsia="仿宋" w:hAnsi="Calibri" w:cs="宋体" w:hint="eastAsia"/>
          <w:sz w:val="24"/>
        </w:rPr>
        <w:t>年需求继续提供履约，期间产生的费用由本次中标人，按照实际履约时间及</w:t>
      </w:r>
      <w:r w:rsidRPr="00F951E1">
        <w:rPr>
          <w:rFonts w:ascii="Calibri" w:eastAsia="仿宋" w:hAnsi="Calibri" w:cs="宋体" w:hint="eastAsia"/>
          <w:sz w:val="24"/>
        </w:rPr>
        <w:t>2025</w:t>
      </w:r>
      <w:r w:rsidRPr="00F951E1">
        <w:rPr>
          <w:rFonts w:ascii="Calibri" w:eastAsia="仿宋" w:hAnsi="Calibri" w:cs="宋体" w:hint="eastAsia"/>
          <w:sz w:val="24"/>
        </w:rPr>
        <w:t>年合同单价与原合同单位按实结算</w:t>
      </w:r>
      <w:r w:rsidRPr="00F951E1">
        <w:rPr>
          <w:rFonts w:ascii="Calibri" w:eastAsia="仿宋" w:hAnsi="Calibri" w:cs="宋体" w:hint="eastAsia"/>
          <w:sz w:val="24"/>
        </w:rPr>
        <w:t>,</w:t>
      </w:r>
      <w:r w:rsidRPr="00F951E1">
        <w:rPr>
          <w:rFonts w:ascii="Calibri" w:eastAsia="仿宋" w:hAnsi="Calibri" w:cs="宋体" w:hint="eastAsia"/>
          <w:sz w:val="24"/>
        </w:rPr>
        <w:t>同时扣除考核违约金（交还采购人）。本次中标人需在合同签订之日起</w:t>
      </w:r>
      <w:r w:rsidRPr="00F951E1">
        <w:rPr>
          <w:rFonts w:ascii="Calibri" w:eastAsia="仿宋" w:hAnsi="Calibri" w:cs="宋体" w:hint="eastAsia"/>
          <w:sz w:val="24"/>
        </w:rPr>
        <w:t>7</w:t>
      </w:r>
      <w:r w:rsidRPr="00F951E1">
        <w:rPr>
          <w:rFonts w:ascii="Calibri" w:eastAsia="仿宋" w:hAnsi="Calibri" w:cs="宋体" w:hint="eastAsia"/>
          <w:sz w:val="24"/>
        </w:rPr>
        <w:t>日内，完成各项工作的转换、衔接工作。</w:t>
      </w:r>
    </w:p>
    <w:p w14:paraId="7DDBCD4A" w14:textId="77777777" w:rsidR="00211B36" w:rsidRPr="00F951E1" w:rsidRDefault="00340E6C">
      <w:pPr>
        <w:adjustRightInd/>
        <w:spacing w:line="360" w:lineRule="auto"/>
        <w:jc w:val="left"/>
        <w:outlineLvl w:val="1"/>
        <w:rPr>
          <w:rFonts w:ascii="Calibri" w:eastAsia="仿宋" w:hAnsi="Calibri" w:cs="宋体"/>
          <w:b/>
          <w:sz w:val="24"/>
          <w:u w:val="single"/>
        </w:rPr>
      </w:pPr>
      <w:r w:rsidRPr="00F951E1">
        <w:rPr>
          <w:rFonts w:ascii="Calibri" w:eastAsia="仿宋" w:hAnsi="Calibri" w:cs="宋体" w:hint="eastAsia"/>
          <w:b/>
          <w:sz w:val="24"/>
        </w:rPr>
        <w:t>（二）预算金额：</w:t>
      </w:r>
      <w:r w:rsidRPr="00F951E1">
        <w:rPr>
          <w:rFonts w:ascii="Calibri" w:eastAsia="仿宋" w:hAnsi="Calibri" w:cs="宋体" w:hint="eastAsia"/>
          <w:b/>
          <w:sz w:val="24"/>
          <w:u w:val="single"/>
        </w:rPr>
        <w:t>778.63</w:t>
      </w:r>
      <w:r w:rsidRPr="00F951E1">
        <w:rPr>
          <w:rFonts w:ascii="Calibri" w:eastAsia="仿宋" w:hAnsi="Calibri" w:cs="宋体" w:hint="eastAsia"/>
          <w:b/>
          <w:sz w:val="24"/>
          <w:u w:val="single"/>
        </w:rPr>
        <w:t>万元（其中</w:t>
      </w:r>
      <w:r w:rsidRPr="00F951E1">
        <w:rPr>
          <w:rFonts w:ascii="Calibri" w:eastAsia="仿宋" w:hAnsi="Calibri" w:cs="宋体" w:hint="eastAsia"/>
          <w:b/>
          <w:sz w:val="24"/>
          <w:u w:val="single"/>
        </w:rPr>
        <w:t>2025</w:t>
      </w:r>
      <w:r w:rsidRPr="00F951E1">
        <w:rPr>
          <w:rFonts w:ascii="Calibri" w:eastAsia="仿宋" w:hAnsi="Calibri" w:cs="宋体" w:hint="eastAsia"/>
          <w:b/>
          <w:sz w:val="24"/>
          <w:u w:val="single"/>
        </w:rPr>
        <w:t>年安排</w:t>
      </w:r>
      <w:r w:rsidRPr="00F951E1">
        <w:rPr>
          <w:rFonts w:ascii="Calibri" w:eastAsia="仿宋" w:hAnsi="Calibri" w:cs="宋体" w:hint="eastAsia"/>
          <w:b/>
          <w:sz w:val="24"/>
          <w:u w:val="single"/>
        </w:rPr>
        <w:t>389.315</w:t>
      </w:r>
      <w:r w:rsidRPr="00F951E1">
        <w:rPr>
          <w:rFonts w:ascii="Calibri" w:eastAsia="仿宋" w:hAnsi="Calibri" w:cs="宋体" w:hint="eastAsia"/>
          <w:b/>
          <w:sz w:val="24"/>
          <w:u w:val="single"/>
        </w:rPr>
        <w:t>万元）</w:t>
      </w:r>
    </w:p>
    <w:p w14:paraId="745F8990" w14:textId="70C18186" w:rsidR="00211B36" w:rsidRPr="00F951E1" w:rsidRDefault="00340E6C">
      <w:pPr>
        <w:adjustRightInd/>
        <w:spacing w:line="360" w:lineRule="auto"/>
        <w:ind w:firstLineChars="300" w:firstLine="723"/>
        <w:rPr>
          <w:rFonts w:ascii="Calibri" w:eastAsia="仿宋" w:hAnsi="Calibri" w:cs="宋体"/>
          <w:b/>
          <w:bCs/>
          <w:sz w:val="24"/>
          <w:u w:val="single"/>
        </w:rPr>
      </w:pPr>
      <w:r w:rsidRPr="00F951E1">
        <w:rPr>
          <w:rFonts w:ascii="Calibri" w:eastAsia="仿宋" w:hAnsi="Calibri" w:cs="宋体" w:hint="eastAsia"/>
          <w:b/>
          <w:bCs/>
          <w:sz w:val="24"/>
        </w:rPr>
        <w:t>最高限价：</w:t>
      </w:r>
      <w:r w:rsidR="00F712A6" w:rsidRPr="00F951E1">
        <w:rPr>
          <w:rFonts w:ascii="Calibri" w:eastAsia="仿宋" w:hAnsi="Calibri" w:cs="宋体" w:hint="eastAsia"/>
          <w:b/>
          <w:bCs/>
          <w:sz w:val="24"/>
          <w:u w:val="single"/>
        </w:rPr>
        <w:t>768.0633</w:t>
      </w:r>
      <w:r w:rsidR="00F712A6" w:rsidRPr="00F951E1">
        <w:rPr>
          <w:rFonts w:ascii="Calibri" w:eastAsia="仿宋" w:hAnsi="Calibri" w:cs="宋体" w:hint="eastAsia"/>
          <w:b/>
          <w:bCs/>
          <w:sz w:val="24"/>
          <w:u w:val="single"/>
        </w:rPr>
        <w:t>万元</w:t>
      </w:r>
    </w:p>
    <w:p w14:paraId="102D58EB" w14:textId="77777777" w:rsidR="00211B36" w:rsidRPr="00F951E1" w:rsidRDefault="00340E6C">
      <w:pPr>
        <w:adjustRightInd/>
        <w:spacing w:line="360" w:lineRule="auto"/>
        <w:jc w:val="left"/>
        <w:outlineLvl w:val="1"/>
        <w:rPr>
          <w:rFonts w:ascii="Calibri" w:eastAsia="仿宋" w:hAnsi="Calibri" w:cs="宋体"/>
          <w:b/>
          <w:sz w:val="24"/>
        </w:rPr>
      </w:pPr>
      <w:r w:rsidRPr="00F951E1">
        <w:rPr>
          <w:rFonts w:ascii="Calibri" w:eastAsia="仿宋" w:hAnsi="Calibri" w:cs="宋体" w:hint="eastAsia"/>
          <w:b/>
          <w:sz w:val="24"/>
        </w:rPr>
        <w:t>（三）需满足的政府采购政策目标和具体支持对象</w:t>
      </w:r>
    </w:p>
    <w:p w14:paraId="36B8EFBC" w14:textId="77777777" w:rsidR="00211B36" w:rsidRPr="00F951E1" w:rsidRDefault="00340E6C">
      <w:pPr>
        <w:adjustRightInd/>
        <w:spacing w:line="360" w:lineRule="auto"/>
        <w:ind w:firstLine="420"/>
        <w:jc w:val="left"/>
        <w:rPr>
          <w:rFonts w:ascii="Calibri" w:eastAsia="仿宋" w:hAnsi="Calibri" w:cs="宋体"/>
          <w:sz w:val="24"/>
        </w:rPr>
      </w:pPr>
      <w:r w:rsidRPr="00F951E1">
        <w:rPr>
          <w:rFonts w:ascii="Segoe UI Symbol" w:eastAsia="仿宋" w:hAnsi="Segoe UI Symbol" w:cs="Segoe UI Symbol"/>
          <w:sz w:val="24"/>
        </w:rPr>
        <w:t>☑</w:t>
      </w:r>
      <w:r w:rsidRPr="00F951E1">
        <w:rPr>
          <w:rFonts w:ascii="Calibri" w:eastAsia="仿宋" w:hAnsi="Calibri" w:cs="宋体" w:hint="eastAsia"/>
          <w:sz w:val="24"/>
        </w:rPr>
        <w:t>扶持中小企业</w:t>
      </w:r>
      <w:r w:rsidRPr="00F951E1">
        <w:rPr>
          <w:rFonts w:ascii="Calibri" w:eastAsia="仿宋" w:hAnsi="Calibri" w:cs="宋体" w:hint="eastAsia"/>
          <w:sz w:val="24"/>
        </w:rPr>
        <w:t xml:space="preserve">  </w:t>
      </w:r>
      <w:r w:rsidRPr="00F951E1">
        <w:rPr>
          <w:rFonts w:ascii="Calibri" w:eastAsia="仿宋" w:hAnsi="Calibri" w:cs="宋体" w:hint="eastAsia"/>
          <w:sz w:val="24"/>
        </w:rPr>
        <w:t>□节能环保</w:t>
      </w:r>
      <w:r w:rsidRPr="00F951E1">
        <w:rPr>
          <w:rFonts w:ascii="Calibri" w:eastAsia="仿宋" w:hAnsi="Calibri" w:cs="宋体" w:hint="eastAsia"/>
          <w:sz w:val="24"/>
        </w:rPr>
        <w:t xml:space="preserve">  </w:t>
      </w:r>
      <w:r w:rsidRPr="00F951E1">
        <w:rPr>
          <w:rFonts w:ascii="Calibri" w:eastAsia="仿宋" w:hAnsi="Calibri" w:cs="宋体" w:hint="eastAsia"/>
          <w:sz w:val="24"/>
        </w:rPr>
        <w:t>□其他；</w:t>
      </w:r>
      <w:r w:rsidRPr="00F951E1">
        <w:rPr>
          <w:rFonts w:ascii="Calibri" w:eastAsia="仿宋" w:hAnsi="Calibri" w:cs="宋体" w:hint="eastAsia"/>
          <w:sz w:val="24"/>
          <w:u w:val="single"/>
        </w:rPr>
        <w:t>本项目专门面向小微企业</w:t>
      </w:r>
    </w:p>
    <w:p w14:paraId="6FD1DA42" w14:textId="77777777" w:rsidR="00211B36" w:rsidRPr="00F951E1" w:rsidRDefault="00340E6C">
      <w:pPr>
        <w:adjustRightInd/>
        <w:spacing w:line="360" w:lineRule="auto"/>
        <w:jc w:val="left"/>
        <w:outlineLvl w:val="1"/>
        <w:rPr>
          <w:rFonts w:ascii="Calibri" w:eastAsia="仿宋" w:hAnsi="Calibri" w:cs="宋体"/>
          <w:sz w:val="24"/>
        </w:rPr>
      </w:pPr>
      <w:r w:rsidRPr="00F951E1">
        <w:rPr>
          <w:rFonts w:ascii="Calibri" w:eastAsia="仿宋" w:hAnsi="Calibri" w:cs="宋体" w:hint="eastAsia"/>
          <w:b/>
          <w:sz w:val="24"/>
        </w:rPr>
        <w:t>（四）采购标的是否进口产品：</w:t>
      </w:r>
      <w:r w:rsidRPr="00F951E1">
        <w:rPr>
          <w:rFonts w:ascii="Calibri" w:eastAsia="仿宋" w:hAnsi="Calibri" w:cs="宋体" w:hint="eastAsia"/>
          <w:sz w:val="24"/>
        </w:rPr>
        <w:t xml:space="preserve"> </w:t>
      </w:r>
      <w:r w:rsidRPr="00F951E1">
        <w:rPr>
          <w:rFonts w:ascii="Calibri" w:eastAsia="仿宋" w:hAnsi="Calibri" w:cs="宋体" w:hint="eastAsia"/>
          <w:sz w:val="24"/>
        </w:rPr>
        <w:t>□进口</w:t>
      </w:r>
      <w:r w:rsidRPr="00F951E1">
        <w:rPr>
          <w:rFonts w:ascii="Calibri" w:eastAsia="仿宋" w:hAnsi="Calibri" w:cs="宋体" w:hint="eastAsia"/>
          <w:sz w:val="24"/>
        </w:rPr>
        <w:t xml:space="preserve">  </w:t>
      </w:r>
      <w:r w:rsidRPr="00F951E1">
        <w:rPr>
          <w:rFonts w:ascii="Calibri" w:eastAsia="仿宋" w:hAnsi="Calibri" w:cs="宋体" w:hint="eastAsia"/>
          <w:sz w:val="24"/>
        </w:rPr>
        <w:t>□国产，</w:t>
      </w:r>
      <w:r w:rsidRPr="00F951E1">
        <w:rPr>
          <w:rFonts w:ascii="Calibri" w:eastAsia="仿宋" w:hAnsi="Calibri" w:cs="宋体" w:hint="eastAsia"/>
          <w:sz w:val="24"/>
          <w:u w:val="single"/>
        </w:rPr>
        <w:t>本项目为服务采购。</w:t>
      </w:r>
    </w:p>
    <w:p w14:paraId="60AF0372" w14:textId="77777777" w:rsidR="00211B36" w:rsidRPr="00F951E1" w:rsidRDefault="00340E6C">
      <w:pPr>
        <w:adjustRightInd/>
        <w:spacing w:line="360" w:lineRule="auto"/>
        <w:jc w:val="left"/>
        <w:outlineLvl w:val="1"/>
        <w:rPr>
          <w:rFonts w:ascii="Calibri" w:eastAsia="仿宋" w:hAnsi="Calibri" w:cs="宋体"/>
          <w:b/>
          <w:sz w:val="24"/>
        </w:rPr>
      </w:pPr>
      <w:bookmarkStart w:id="47" w:name="_Hlk142524881"/>
      <w:r w:rsidRPr="00F951E1">
        <w:rPr>
          <w:rFonts w:ascii="Calibri" w:eastAsia="仿宋" w:hAnsi="Calibri" w:cs="宋体" w:hint="eastAsia"/>
          <w:b/>
          <w:sz w:val="24"/>
        </w:rPr>
        <w:t>（五）拟采购标的的服务要求</w:t>
      </w:r>
    </w:p>
    <w:p w14:paraId="352414CA" w14:textId="77777777" w:rsidR="00211B36" w:rsidRPr="00F951E1" w:rsidRDefault="00340E6C">
      <w:pPr>
        <w:spacing w:line="360" w:lineRule="auto"/>
        <w:ind w:firstLineChars="200" w:firstLine="482"/>
        <w:jc w:val="left"/>
        <w:outlineLvl w:val="2"/>
        <w:rPr>
          <w:rFonts w:ascii="Calibri" w:eastAsia="仿宋" w:hAnsi="Calibri" w:cs="宋体"/>
          <w:b/>
          <w:sz w:val="24"/>
        </w:rPr>
      </w:pPr>
      <w:bookmarkStart w:id="48" w:name="_Hlk198134217"/>
      <w:bookmarkEnd w:id="47"/>
      <w:r w:rsidRPr="00F951E1">
        <w:rPr>
          <w:rFonts w:ascii="Calibri" w:eastAsia="仿宋" w:hAnsi="Calibri" w:cs="宋体" w:hint="eastAsia"/>
          <w:b/>
          <w:sz w:val="24"/>
        </w:rPr>
        <w:t>一）项目服务内容</w:t>
      </w:r>
    </w:p>
    <w:p w14:paraId="443E6432" w14:textId="13D5C958" w:rsidR="00211B36" w:rsidRPr="00F951E1" w:rsidRDefault="00340E6C">
      <w:pPr>
        <w:spacing w:line="360" w:lineRule="auto"/>
        <w:ind w:firstLineChars="200" w:firstLine="482"/>
        <w:jc w:val="left"/>
        <w:rPr>
          <w:rFonts w:ascii="Calibri" w:eastAsia="仿宋" w:hAnsi="Calibri" w:cs="宋体"/>
          <w:b/>
          <w:bCs/>
          <w:sz w:val="24"/>
        </w:rPr>
      </w:pPr>
      <w:r w:rsidRPr="00F951E1">
        <w:rPr>
          <w:rFonts w:ascii="Calibri" w:eastAsia="仿宋" w:hAnsi="Calibri" w:cs="宋体" w:hint="eastAsia"/>
          <w:b/>
          <w:bCs/>
          <w:kern w:val="0"/>
          <w:sz w:val="24"/>
          <w:lang w:bidi="zh-CN"/>
        </w:rPr>
        <w:t>服务要求中标“▲”参数为实质性要求，不允许负偏离，负偏离将按投标无效处理；★为关键技术指标，在评审时按相应规定进行评分，</w:t>
      </w:r>
      <w:r w:rsidRPr="00F951E1">
        <w:rPr>
          <w:rFonts w:ascii="Calibri" w:eastAsia="仿宋" w:hAnsi="Calibri" w:cs="仿宋_GB2312" w:hint="eastAsia"/>
          <w:bCs/>
          <w:sz w:val="24"/>
        </w:rPr>
        <w:t>以《商务技术偏离表》填写的偏离内容作为评审依据，技术要求须逐条响应。</w:t>
      </w:r>
      <w:r w:rsidRPr="00F951E1">
        <w:rPr>
          <w:rFonts w:ascii="Calibri" w:eastAsia="仿宋" w:hAnsi="Calibri" w:cs="仿宋_GB2312" w:hint="eastAsia"/>
          <w:bCs/>
          <w:sz w:val="24"/>
        </w:rPr>
        <w:t>2</w:t>
      </w:r>
      <w:r w:rsidRPr="00F951E1">
        <w:rPr>
          <w:rFonts w:ascii="Calibri" w:eastAsia="仿宋" w:hAnsi="Calibri" w:cs="仿宋_GB2312" w:hint="eastAsia"/>
          <w:bCs/>
          <w:sz w:val="24"/>
        </w:rPr>
        <w:t>）“技术参数”中需要提供的证明文件未提供的，或证明材料内容显示不满足要求的均视为负偏离。如设备参数不符实际对采购人造成不利后果的，由投标人承担相应责任。</w:t>
      </w:r>
    </w:p>
    <w:p w14:paraId="2896B1B3" w14:textId="77777777" w:rsidR="00211B36" w:rsidRPr="00F951E1" w:rsidRDefault="00340E6C">
      <w:pPr>
        <w:spacing w:line="360" w:lineRule="auto"/>
        <w:ind w:firstLineChars="200" w:firstLine="480"/>
        <w:outlineLvl w:val="3"/>
        <w:rPr>
          <w:rFonts w:ascii="Calibri" w:eastAsia="仿宋" w:hAnsi="Calibri" w:cs="宋体"/>
          <w:bCs/>
          <w:sz w:val="24"/>
        </w:rPr>
      </w:pPr>
      <w:r w:rsidRPr="00F951E1">
        <w:rPr>
          <w:rFonts w:ascii="Calibri" w:eastAsia="仿宋" w:hAnsi="Calibri" w:cs="宋体" w:hint="eastAsia"/>
          <w:bCs/>
          <w:sz w:val="24"/>
        </w:rPr>
        <w:t>本次租赁项目采购清单如下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44"/>
        <w:gridCol w:w="779"/>
        <w:gridCol w:w="4450"/>
        <w:gridCol w:w="1211"/>
      </w:tblGrid>
      <w:tr w:rsidR="00463007" w:rsidRPr="00F951E1" w14:paraId="72EB128E" w14:textId="77777777">
        <w:trPr>
          <w:trHeight w:val="539"/>
          <w:jc w:val="center"/>
        </w:trPr>
        <w:tc>
          <w:tcPr>
            <w:tcW w:w="833" w:type="dxa"/>
            <w:shd w:val="clear" w:color="auto" w:fill="FFFFFF"/>
            <w:vAlign w:val="center"/>
          </w:tcPr>
          <w:p w14:paraId="382BEA35"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序号</w:t>
            </w:r>
          </w:p>
        </w:tc>
        <w:tc>
          <w:tcPr>
            <w:tcW w:w="6673" w:type="dxa"/>
            <w:gridSpan w:val="3"/>
            <w:shd w:val="clear" w:color="auto" w:fill="FFFFFF"/>
            <w:vAlign w:val="center"/>
          </w:tcPr>
          <w:p w14:paraId="07C4C65A"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设备名称</w:t>
            </w:r>
          </w:p>
        </w:tc>
        <w:tc>
          <w:tcPr>
            <w:tcW w:w="1211" w:type="dxa"/>
            <w:shd w:val="clear" w:color="auto" w:fill="FFFFFF"/>
            <w:vAlign w:val="center"/>
          </w:tcPr>
          <w:p w14:paraId="22FA2F08"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数量</w:t>
            </w:r>
          </w:p>
        </w:tc>
      </w:tr>
      <w:tr w:rsidR="00463007" w:rsidRPr="00F951E1" w14:paraId="1967D579" w14:textId="77777777">
        <w:trPr>
          <w:trHeight w:val="539"/>
          <w:jc w:val="center"/>
        </w:trPr>
        <w:tc>
          <w:tcPr>
            <w:tcW w:w="833" w:type="dxa"/>
            <w:shd w:val="clear" w:color="auto" w:fill="FFFFFF"/>
            <w:vAlign w:val="center"/>
          </w:tcPr>
          <w:p w14:paraId="3F33CAD2"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1</w:t>
            </w:r>
          </w:p>
        </w:tc>
        <w:tc>
          <w:tcPr>
            <w:tcW w:w="6673" w:type="dxa"/>
            <w:gridSpan w:val="3"/>
            <w:shd w:val="clear" w:color="auto" w:fill="FFFFFF"/>
            <w:vAlign w:val="center"/>
          </w:tcPr>
          <w:p w14:paraId="40F8B03B"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移动执法运营保障服务（提供</w:t>
            </w:r>
            <w:r w:rsidRPr="00F951E1">
              <w:rPr>
                <w:rFonts w:ascii="Calibri" w:eastAsia="仿宋" w:hAnsi="Calibri" w:cs="宋体" w:hint="eastAsia"/>
                <w:bCs/>
                <w:sz w:val="24"/>
              </w:rPr>
              <w:t>2</w:t>
            </w:r>
            <w:r w:rsidRPr="00F951E1">
              <w:rPr>
                <w:rFonts w:ascii="Calibri" w:eastAsia="仿宋" w:hAnsi="Calibri" w:cs="宋体" w:hint="eastAsia"/>
                <w:bCs/>
                <w:sz w:val="24"/>
              </w:rPr>
              <w:t>名驻点人员）</w:t>
            </w:r>
          </w:p>
        </w:tc>
        <w:tc>
          <w:tcPr>
            <w:tcW w:w="1211" w:type="dxa"/>
            <w:shd w:val="clear" w:color="auto" w:fill="FFFFFF"/>
            <w:vAlign w:val="center"/>
          </w:tcPr>
          <w:p w14:paraId="1F8DAE63"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4E0A37B1" w14:textId="77777777">
        <w:trPr>
          <w:trHeight w:val="539"/>
          <w:jc w:val="center"/>
        </w:trPr>
        <w:tc>
          <w:tcPr>
            <w:tcW w:w="833" w:type="dxa"/>
            <w:vMerge w:val="restart"/>
            <w:shd w:val="clear" w:color="auto" w:fill="FFFFFF"/>
            <w:vAlign w:val="center"/>
          </w:tcPr>
          <w:p w14:paraId="3F753DB4"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2</w:t>
            </w:r>
          </w:p>
        </w:tc>
        <w:tc>
          <w:tcPr>
            <w:tcW w:w="2223" w:type="dxa"/>
            <w:gridSpan w:val="2"/>
            <w:vMerge w:val="restart"/>
            <w:shd w:val="clear" w:color="auto" w:fill="FFFFFF"/>
            <w:vAlign w:val="center"/>
          </w:tcPr>
          <w:p w14:paraId="0FCCE574"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kern w:val="0"/>
                <w:sz w:val="24"/>
              </w:rPr>
              <w:t>应用软件信创改造服务</w:t>
            </w:r>
          </w:p>
        </w:tc>
        <w:tc>
          <w:tcPr>
            <w:tcW w:w="4450" w:type="dxa"/>
            <w:shd w:val="clear" w:color="auto" w:fill="FFFFFF"/>
            <w:vAlign w:val="center"/>
          </w:tcPr>
          <w:p w14:paraId="7765676F"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kern w:val="0"/>
                <w:sz w:val="24"/>
              </w:rPr>
              <w:t>移动执法应用软件信创改造及数据迁移服务</w:t>
            </w:r>
          </w:p>
        </w:tc>
        <w:tc>
          <w:tcPr>
            <w:tcW w:w="1211" w:type="dxa"/>
            <w:shd w:val="clear" w:color="auto" w:fill="FFFFFF"/>
            <w:vAlign w:val="center"/>
          </w:tcPr>
          <w:p w14:paraId="083E031D"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1A051EDA" w14:textId="77777777">
        <w:trPr>
          <w:trHeight w:val="539"/>
          <w:jc w:val="center"/>
        </w:trPr>
        <w:tc>
          <w:tcPr>
            <w:tcW w:w="833" w:type="dxa"/>
            <w:vMerge/>
            <w:shd w:val="clear" w:color="auto" w:fill="FFFFFF"/>
            <w:vAlign w:val="center"/>
          </w:tcPr>
          <w:p w14:paraId="79075811" w14:textId="77777777" w:rsidR="00211B36" w:rsidRPr="00F951E1" w:rsidRDefault="00211B36">
            <w:pPr>
              <w:adjustRightInd/>
              <w:spacing w:line="360" w:lineRule="auto"/>
              <w:jc w:val="center"/>
              <w:rPr>
                <w:rFonts w:ascii="Calibri" w:eastAsia="仿宋" w:hAnsi="Calibri" w:cs="宋体"/>
                <w:bCs/>
                <w:sz w:val="24"/>
              </w:rPr>
            </w:pPr>
          </w:p>
        </w:tc>
        <w:tc>
          <w:tcPr>
            <w:tcW w:w="2223" w:type="dxa"/>
            <w:gridSpan w:val="2"/>
            <w:vMerge/>
            <w:shd w:val="clear" w:color="auto" w:fill="FFFFFF"/>
            <w:vAlign w:val="center"/>
          </w:tcPr>
          <w:p w14:paraId="29CA6B0E" w14:textId="77777777" w:rsidR="00211B36" w:rsidRPr="00F951E1" w:rsidRDefault="00211B36">
            <w:pPr>
              <w:adjustRightInd/>
              <w:spacing w:line="360" w:lineRule="auto"/>
              <w:jc w:val="center"/>
              <w:rPr>
                <w:rFonts w:ascii="Calibri" w:eastAsia="仿宋" w:hAnsi="Calibri" w:cs="宋体"/>
                <w:b/>
                <w:sz w:val="24"/>
              </w:rPr>
            </w:pPr>
          </w:p>
        </w:tc>
        <w:tc>
          <w:tcPr>
            <w:tcW w:w="4450" w:type="dxa"/>
            <w:shd w:val="clear" w:color="auto" w:fill="FFFFFF"/>
            <w:vAlign w:val="center"/>
          </w:tcPr>
          <w:p w14:paraId="5579BAB2"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kern w:val="0"/>
                <w:sz w:val="24"/>
              </w:rPr>
              <w:t>远程执法应用软件信创改造及数据迁移服务</w:t>
            </w:r>
          </w:p>
        </w:tc>
        <w:tc>
          <w:tcPr>
            <w:tcW w:w="1211" w:type="dxa"/>
            <w:shd w:val="clear" w:color="auto" w:fill="FFFFFF"/>
            <w:vAlign w:val="center"/>
          </w:tcPr>
          <w:p w14:paraId="39FC2ADC"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60496882" w14:textId="77777777">
        <w:trPr>
          <w:trHeight w:val="539"/>
          <w:jc w:val="center"/>
        </w:trPr>
        <w:tc>
          <w:tcPr>
            <w:tcW w:w="833" w:type="dxa"/>
            <w:shd w:val="clear" w:color="auto" w:fill="FFFFFF"/>
            <w:vAlign w:val="center"/>
          </w:tcPr>
          <w:p w14:paraId="517D5E5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3</w:t>
            </w:r>
          </w:p>
        </w:tc>
        <w:tc>
          <w:tcPr>
            <w:tcW w:w="6673" w:type="dxa"/>
            <w:gridSpan w:val="3"/>
            <w:shd w:val="clear" w:color="auto" w:fill="FFFFFF"/>
            <w:vAlign w:val="center"/>
          </w:tcPr>
          <w:p w14:paraId="519A3FCC" w14:textId="77777777" w:rsidR="00211B36" w:rsidRPr="00F951E1" w:rsidRDefault="00340E6C">
            <w:pPr>
              <w:adjustRightInd/>
              <w:spacing w:line="360" w:lineRule="auto"/>
              <w:jc w:val="center"/>
              <w:rPr>
                <w:rFonts w:ascii="Calibri" w:eastAsia="仿宋" w:hAnsi="Calibri" w:cs="宋体"/>
                <w:kern w:val="0"/>
                <w:sz w:val="24"/>
              </w:rPr>
            </w:pPr>
            <w:r w:rsidRPr="00F951E1">
              <w:rPr>
                <w:rFonts w:ascii="Calibri" w:eastAsia="仿宋" w:hAnsi="Calibri" w:cs="宋体" w:hint="eastAsia"/>
                <w:kern w:val="0"/>
                <w:sz w:val="24"/>
              </w:rPr>
              <w:t>“点点通”知识库系统建设服务</w:t>
            </w:r>
          </w:p>
        </w:tc>
        <w:tc>
          <w:tcPr>
            <w:tcW w:w="1211" w:type="dxa"/>
            <w:shd w:val="clear" w:color="auto" w:fill="FFFFFF"/>
            <w:vAlign w:val="center"/>
          </w:tcPr>
          <w:p w14:paraId="258E546C"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256B7403" w14:textId="77777777">
        <w:trPr>
          <w:trHeight w:val="539"/>
          <w:jc w:val="center"/>
        </w:trPr>
        <w:tc>
          <w:tcPr>
            <w:tcW w:w="833" w:type="dxa"/>
            <w:shd w:val="clear" w:color="auto" w:fill="FFFFFF"/>
            <w:vAlign w:val="center"/>
          </w:tcPr>
          <w:p w14:paraId="7B3B22A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4</w:t>
            </w:r>
          </w:p>
        </w:tc>
        <w:tc>
          <w:tcPr>
            <w:tcW w:w="6673" w:type="dxa"/>
            <w:gridSpan w:val="3"/>
            <w:shd w:val="clear" w:color="auto" w:fill="FFFFFF"/>
            <w:vAlign w:val="center"/>
          </w:tcPr>
          <w:p w14:paraId="26AE7D26" w14:textId="77777777" w:rsidR="00211B36" w:rsidRPr="00F951E1" w:rsidRDefault="00340E6C">
            <w:pPr>
              <w:adjustRightInd/>
              <w:spacing w:line="360" w:lineRule="auto"/>
              <w:jc w:val="center"/>
              <w:rPr>
                <w:rFonts w:ascii="Calibri" w:eastAsia="仿宋" w:hAnsi="Calibri" w:cs="宋体"/>
                <w:kern w:val="0"/>
                <w:sz w:val="24"/>
              </w:rPr>
            </w:pPr>
            <w:r w:rsidRPr="00F951E1">
              <w:rPr>
                <w:rFonts w:ascii="Calibri" w:eastAsia="仿宋" w:hAnsi="Calibri" w:cs="宋体" w:hint="eastAsia"/>
                <w:kern w:val="0"/>
                <w:sz w:val="24"/>
              </w:rPr>
              <w:t>接处警全流程管理服务</w:t>
            </w:r>
          </w:p>
        </w:tc>
        <w:tc>
          <w:tcPr>
            <w:tcW w:w="1211" w:type="dxa"/>
            <w:shd w:val="clear" w:color="auto" w:fill="FFFFFF"/>
            <w:vAlign w:val="center"/>
          </w:tcPr>
          <w:p w14:paraId="0F03F219"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3B3FBAF1" w14:textId="77777777">
        <w:trPr>
          <w:trHeight w:val="539"/>
          <w:jc w:val="center"/>
        </w:trPr>
        <w:tc>
          <w:tcPr>
            <w:tcW w:w="833" w:type="dxa"/>
            <w:shd w:val="clear" w:color="auto" w:fill="FFFFFF"/>
            <w:vAlign w:val="center"/>
          </w:tcPr>
          <w:p w14:paraId="264E6325"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5</w:t>
            </w:r>
          </w:p>
        </w:tc>
        <w:tc>
          <w:tcPr>
            <w:tcW w:w="6673" w:type="dxa"/>
            <w:gridSpan w:val="3"/>
            <w:shd w:val="clear" w:color="auto" w:fill="FFFFFF"/>
            <w:vAlign w:val="center"/>
          </w:tcPr>
          <w:p w14:paraId="283E43EE"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kern w:val="0"/>
                <w:sz w:val="24"/>
              </w:rPr>
              <w:t>西湖景区通行管理服务</w:t>
            </w:r>
          </w:p>
        </w:tc>
        <w:tc>
          <w:tcPr>
            <w:tcW w:w="1211" w:type="dxa"/>
            <w:shd w:val="clear" w:color="auto" w:fill="FFFFFF"/>
            <w:vAlign w:val="center"/>
          </w:tcPr>
          <w:p w14:paraId="77C0D1DB"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54F49914" w14:textId="77777777">
        <w:trPr>
          <w:trHeight w:val="539"/>
          <w:jc w:val="center"/>
        </w:trPr>
        <w:tc>
          <w:tcPr>
            <w:tcW w:w="833" w:type="dxa"/>
            <w:shd w:val="clear" w:color="auto" w:fill="FFFFFF"/>
            <w:vAlign w:val="center"/>
          </w:tcPr>
          <w:p w14:paraId="16F3771C"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6</w:t>
            </w:r>
          </w:p>
        </w:tc>
        <w:tc>
          <w:tcPr>
            <w:tcW w:w="6673" w:type="dxa"/>
            <w:gridSpan w:val="3"/>
            <w:shd w:val="clear" w:color="auto" w:fill="FFFFFF"/>
            <w:vAlign w:val="center"/>
          </w:tcPr>
          <w:p w14:paraId="152D328F" w14:textId="77777777" w:rsidR="00211B36" w:rsidRPr="00F951E1" w:rsidRDefault="00340E6C">
            <w:pPr>
              <w:adjustRightInd/>
              <w:spacing w:line="360" w:lineRule="auto"/>
              <w:jc w:val="center"/>
              <w:rPr>
                <w:rFonts w:ascii="Calibri" w:eastAsia="仿宋" w:hAnsi="Calibri" w:cs="宋体"/>
                <w:kern w:val="0"/>
                <w:sz w:val="24"/>
              </w:rPr>
            </w:pPr>
            <w:r w:rsidRPr="00F951E1">
              <w:rPr>
                <w:rFonts w:ascii="Calibri" w:eastAsia="仿宋" w:hAnsi="Calibri" w:cs="宋体" w:hint="eastAsia"/>
                <w:kern w:val="0"/>
                <w:sz w:val="24"/>
              </w:rPr>
              <w:t>绩效考评计算服务</w:t>
            </w:r>
          </w:p>
        </w:tc>
        <w:tc>
          <w:tcPr>
            <w:tcW w:w="1211" w:type="dxa"/>
            <w:shd w:val="clear" w:color="auto" w:fill="FFFFFF"/>
            <w:vAlign w:val="center"/>
          </w:tcPr>
          <w:p w14:paraId="01F95312"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项</w:t>
            </w:r>
          </w:p>
        </w:tc>
      </w:tr>
      <w:tr w:rsidR="00463007" w:rsidRPr="00F951E1" w14:paraId="74DDB3E4" w14:textId="77777777">
        <w:trPr>
          <w:trHeight w:val="539"/>
          <w:jc w:val="center"/>
        </w:trPr>
        <w:tc>
          <w:tcPr>
            <w:tcW w:w="833" w:type="dxa"/>
            <w:vMerge w:val="restart"/>
            <w:shd w:val="clear" w:color="auto" w:fill="FFFFFF"/>
            <w:vAlign w:val="center"/>
          </w:tcPr>
          <w:p w14:paraId="46A16F4E"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7</w:t>
            </w:r>
          </w:p>
        </w:tc>
        <w:tc>
          <w:tcPr>
            <w:tcW w:w="1444" w:type="dxa"/>
            <w:vMerge w:val="restart"/>
            <w:shd w:val="clear" w:color="auto" w:fill="FFFFFF"/>
            <w:vAlign w:val="center"/>
          </w:tcPr>
          <w:p w14:paraId="3A37E86A"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移动执法专用设备</w:t>
            </w:r>
          </w:p>
        </w:tc>
        <w:tc>
          <w:tcPr>
            <w:tcW w:w="5229" w:type="dxa"/>
            <w:gridSpan w:val="2"/>
            <w:shd w:val="clear" w:color="auto" w:fill="FFFFFF"/>
            <w:vAlign w:val="center"/>
          </w:tcPr>
          <w:p w14:paraId="0DDC05A0"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bCs/>
                <w:sz w:val="24"/>
              </w:rPr>
              <w:t>移动执法服务专用设备（一体机）</w:t>
            </w:r>
          </w:p>
        </w:tc>
        <w:tc>
          <w:tcPr>
            <w:tcW w:w="1211" w:type="dxa"/>
            <w:shd w:val="clear" w:color="auto" w:fill="FFFFFF"/>
            <w:vAlign w:val="center"/>
          </w:tcPr>
          <w:p w14:paraId="4CD079CE"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4</w:t>
            </w:r>
            <w:r w:rsidRPr="00F951E1">
              <w:rPr>
                <w:rFonts w:ascii="Calibri" w:eastAsia="仿宋" w:hAnsi="Calibri" w:cs="宋体" w:hint="eastAsia"/>
                <w:bCs/>
                <w:sz w:val="24"/>
              </w:rPr>
              <w:t>台</w:t>
            </w:r>
          </w:p>
        </w:tc>
      </w:tr>
      <w:tr w:rsidR="00463007" w:rsidRPr="00F951E1" w14:paraId="3D74155D" w14:textId="77777777">
        <w:trPr>
          <w:trHeight w:val="539"/>
          <w:jc w:val="center"/>
        </w:trPr>
        <w:tc>
          <w:tcPr>
            <w:tcW w:w="833" w:type="dxa"/>
            <w:vMerge/>
            <w:shd w:val="clear" w:color="auto" w:fill="FFFFFF"/>
            <w:vAlign w:val="center"/>
          </w:tcPr>
          <w:p w14:paraId="784B2CC8" w14:textId="77777777" w:rsidR="00211B36" w:rsidRPr="00F951E1" w:rsidRDefault="00211B36">
            <w:pPr>
              <w:adjustRightInd/>
              <w:spacing w:line="360" w:lineRule="auto"/>
              <w:jc w:val="center"/>
              <w:rPr>
                <w:rFonts w:ascii="Calibri" w:eastAsia="仿宋" w:hAnsi="Calibri" w:cs="宋体"/>
                <w:bCs/>
                <w:sz w:val="24"/>
              </w:rPr>
            </w:pPr>
          </w:p>
        </w:tc>
        <w:tc>
          <w:tcPr>
            <w:tcW w:w="1444" w:type="dxa"/>
            <w:vMerge/>
            <w:shd w:val="clear" w:color="auto" w:fill="FFFFFF"/>
            <w:vAlign w:val="center"/>
          </w:tcPr>
          <w:p w14:paraId="7701F7B4" w14:textId="77777777" w:rsidR="00211B36" w:rsidRPr="00F951E1" w:rsidRDefault="00211B36">
            <w:pPr>
              <w:adjustRightInd/>
              <w:spacing w:line="360" w:lineRule="auto"/>
              <w:jc w:val="center"/>
              <w:rPr>
                <w:rFonts w:ascii="Calibri" w:eastAsia="仿宋" w:hAnsi="Calibri" w:cs="宋体"/>
                <w:sz w:val="24"/>
              </w:rPr>
            </w:pPr>
          </w:p>
        </w:tc>
        <w:tc>
          <w:tcPr>
            <w:tcW w:w="5229" w:type="dxa"/>
            <w:gridSpan w:val="2"/>
            <w:shd w:val="clear" w:color="auto" w:fill="FFFFFF"/>
            <w:vAlign w:val="center"/>
          </w:tcPr>
          <w:p w14:paraId="2188A8C2"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bCs/>
                <w:sz w:val="24"/>
              </w:rPr>
              <w:t>移动执法数据应用与管理设备（一体机）</w:t>
            </w:r>
          </w:p>
        </w:tc>
        <w:tc>
          <w:tcPr>
            <w:tcW w:w="1211" w:type="dxa"/>
            <w:shd w:val="clear" w:color="auto" w:fill="FFFFFF"/>
            <w:vAlign w:val="center"/>
          </w:tcPr>
          <w:p w14:paraId="12BED167"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台</w:t>
            </w:r>
          </w:p>
        </w:tc>
      </w:tr>
      <w:tr w:rsidR="00463007" w:rsidRPr="00F951E1" w14:paraId="1549EC2F" w14:textId="77777777">
        <w:trPr>
          <w:trHeight w:val="539"/>
          <w:jc w:val="center"/>
        </w:trPr>
        <w:tc>
          <w:tcPr>
            <w:tcW w:w="833" w:type="dxa"/>
            <w:vMerge/>
            <w:shd w:val="clear" w:color="auto" w:fill="FFFFFF"/>
            <w:vAlign w:val="center"/>
          </w:tcPr>
          <w:p w14:paraId="29646C6D" w14:textId="77777777" w:rsidR="00211B36" w:rsidRPr="00F951E1" w:rsidRDefault="00211B36">
            <w:pPr>
              <w:adjustRightInd/>
              <w:spacing w:line="360" w:lineRule="auto"/>
              <w:jc w:val="center"/>
              <w:rPr>
                <w:rFonts w:ascii="Calibri" w:eastAsia="仿宋" w:hAnsi="Calibri" w:cs="宋体"/>
                <w:bCs/>
                <w:sz w:val="24"/>
              </w:rPr>
            </w:pPr>
          </w:p>
        </w:tc>
        <w:tc>
          <w:tcPr>
            <w:tcW w:w="1444" w:type="dxa"/>
            <w:vMerge/>
            <w:shd w:val="clear" w:color="auto" w:fill="FFFFFF"/>
            <w:vAlign w:val="center"/>
          </w:tcPr>
          <w:p w14:paraId="0CA04AB2" w14:textId="77777777" w:rsidR="00211B36" w:rsidRPr="00F951E1" w:rsidRDefault="00211B36">
            <w:pPr>
              <w:adjustRightInd/>
              <w:spacing w:line="360" w:lineRule="auto"/>
              <w:jc w:val="center"/>
              <w:rPr>
                <w:rFonts w:ascii="Calibri" w:eastAsia="仿宋" w:hAnsi="Calibri" w:cs="宋体"/>
                <w:sz w:val="24"/>
              </w:rPr>
            </w:pPr>
          </w:p>
        </w:tc>
        <w:tc>
          <w:tcPr>
            <w:tcW w:w="5229" w:type="dxa"/>
            <w:gridSpan w:val="2"/>
            <w:shd w:val="clear" w:color="auto" w:fill="FFFFFF"/>
            <w:vAlign w:val="center"/>
          </w:tcPr>
          <w:p w14:paraId="7C5E51D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负载均衡</w:t>
            </w:r>
          </w:p>
        </w:tc>
        <w:tc>
          <w:tcPr>
            <w:tcW w:w="1211" w:type="dxa"/>
            <w:shd w:val="clear" w:color="auto" w:fill="FFFFFF"/>
            <w:vAlign w:val="center"/>
          </w:tcPr>
          <w:p w14:paraId="4977D597"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台</w:t>
            </w:r>
          </w:p>
        </w:tc>
      </w:tr>
      <w:tr w:rsidR="00463007" w:rsidRPr="00F951E1" w14:paraId="0CF09037" w14:textId="77777777">
        <w:trPr>
          <w:trHeight w:val="539"/>
          <w:jc w:val="center"/>
        </w:trPr>
        <w:tc>
          <w:tcPr>
            <w:tcW w:w="833" w:type="dxa"/>
            <w:vMerge/>
            <w:shd w:val="clear" w:color="auto" w:fill="FFFFFF"/>
            <w:vAlign w:val="center"/>
          </w:tcPr>
          <w:p w14:paraId="4FF670E2" w14:textId="77777777" w:rsidR="00211B36" w:rsidRPr="00F951E1" w:rsidRDefault="00211B36">
            <w:pPr>
              <w:adjustRightInd/>
              <w:spacing w:line="360" w:lineRule="auto"/>
              <w:jc w:val="center"/>
              <w:rPr>
                <w:rFonts w:ascii="Calibri" w:eastAsia="仿宋" w:hAnsi="Calibri" w:cs="宋体"/>
                <w:bCs/>
                <w:sz w:val="24"/>
              </w:rPr>
            </w:pPr>
          </w:p>
        </w:tc>
        <w:tc>
          <w:tcPr>
            <w:tcW w:w="1444" w:type="dxa"/>
            <w:vMerge/>
            <w:shd w:val="clear" w:color="auto" w:fill="FFFFFF"/>
            <w:vAlign w:val="center"/>
          </w:tcPr>
          <w:p w14:paraId="3C557594" w14:textId="77777777" w:rsidR="00211B36" w:rsidRPr="00F951E1" w:rsidRDefault="00211B36">
            <w:pPr>
              <w:adjustRightInd/>
              <w:spacing w:line="360" w:lineRule="auto"/>
              <w:jc w:val="center"/>
              <w:rPr>
                <w:rFonts w:ascii="Calibri" w:eastAsia="仿宋" w:hAnsi="Calibri" w:cs="宋体"/>
                <w:sz w:val="24"/>
              </w:rPr>
            </w:pPr>
          </w:p>
        </w:tc>
        <w:tc>
          <w:tcPr>
            <w:tcW w:w="5229" w:type="dxa"/>
            <w:gridSpan w:val="2"/>
            <w:shd w:val="clear" w:color="auto" w:fill="FFFFFF"/>
            <w:vAlign w:val="center"/>
          </w:tcPr>
          <w:p w14:paraId="358C82B0"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sz w:val="24"/>
              </w:rPr>
              <w:t>远程执法服务专用设备（一体机）</w:t>
            </w:r>
          </w:p>
        </w:tc>
        <w:tc>
          <w:tcPr>
            <w:tcW w:w="1211" w:type="dxa"/>
            <w:shd w:val="clear" w:color="auto" w:fill="FFFFFF"/>
            <w:vAlign w:val="center"/>
          </w:tcPr>
          <w:p w14:paraId="6A7E5E32"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台</w:t>
            </w:r>
          </w:p>
        </w:tc>
      </w:tr>
      <w:tr w:rsidR="00463007" w:rsidRPr="00F951E1" w14:paraId="1348DA33" w14:textId="77777777">
        <w:trPr>
          <w:trHeight w:val="539"/>
          <w:jc w:val="center"/>
        </w:trPr>
        <w:tc>
          <w:tcPr>
            <w:tcW w:w="833" w:type="dxa"/>
            <w:vMerge/>
            <w:shd w:val="clear" w:color="auto" w:fill="FFFFFF"/>
            <w:vAlign w:val="center"/>
          </w:tcPr>
          <w:p w14:paraId="03D93E9D" w14:textId="77777777" w:rsidR="00211B36" w:rsidRPr="00F951E1" w:rsidRDefault="00211B36">
            <w:pPr>
              <w:adjustRightInd/>
              <w:spacing w:line="360" w:lineRule="auto"/>
              <w:jc w:val="center"/>
              <w:rPr>
                <w:rFonts w:ascii="Calibri" w:eastAsia="仿宋" w:hAnsi="Calibri" w:cs="宋体"/>
                <w:bCs/>
                <w:sz w:val="24"/>
              </w:rPr>
            </w:pPr>
          </w:p>
        </w:tc>
        <w:tc>
          <w:tcPr>
            <w:tcW w:w="1444" w:type="dxa"/>
            <w:vMerge/>
            <w:shd w:val="clear" w:color="auto" w:fill="FFFFFF"/>
            <w:vAlign w:val="center"/>
          </w:tcPr>
          <w:p w14:paraId="4043BC17" w14:textId="77777777" w:rsidR="00211B36" w:rsidRPr="00F951E1" w:rsidRDefault="00211B36">
            <w:pPr>
              <w:adjustRightInd/>
              <w:spacing w:line="360" w:lineRule="auto"/>
              <w:jc w:val="center"/>
              <w:rPr>
                <w:rFonts w:ascii="Calibri" w:eastAsia="仿宋" w:hAnsi="Calibri" w:cs="宋体"/>
                <w:bCs/>
                <w:sz w:val="24"/>
              </w:rPr>
            </w:pPr>
          </w:p>
        </w:tc>
        <w:tc>
          <w:tcPr>
            <w:tcW w:w="5229" w:type="dxa"/>
            <w:gridSpan w:val="2"/>
            <w:shd w:val="clear" w:color="auto" w:fill="FFFFFF"/>
            <w:vAlign w:val="center"/>
          </w:tcPr>
          <w:p w14:paraId="01939AE5"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sz w:val="24"/>
              </w:rPr>
              <w:t>远程执法数据应用与管理设备（一体机）</w:t>
            </w:r>
          </w:p>
        </w:tc>
        <w:tc>
          <w:tcPr>
            <w:tcW w:w="1211" w:type="dxa"/>
            <w:shd w:val="clear" w:color="auto" w:fill="FFFFFF"/>
            <w:vAlign w:val="center"/>
          </w:tcPr>
          <w:p w14:paraId="16AA032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台</w:t>
            </w:r>
          </w:p>
        </w:tc>
      </w:tr>
      <w:tr w:rsidR="00463007" w:rsidRPr="00F951E1" w14:paraId="4F122AB7" w14:textId="77777777">
        <w:trPr>
          <w:trHeight w:val="539"/>
          <w:jc w:val="center"/>
        </w:trPr>
        <w:tc>
          <w:tcPr>
            <w:tcW w:w="833" w:type="dxa"/>
            <w:vMerge w:val="restart"/>
            <w:shd w:val="clear" w:color="auto" w:fill="FFFFFF"/>
            <w:vAlign w:val="center"/>
          </w:tcPr>
          <w:p w14:paraId="6CE79760"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8</w:t>
            </w:r>
          </w:p>
        </w:tc>
        <w:tc>
          <w:tcPr>
            <w:tcW w:w="1444" w:type="dxa"/>
            <w:vMerge w:val="restart"/>
            <w:shd w:val="clear" w:color="auto" w:fill="FFFFFF"/>
            <w:vAlign w:val="center"/>
          </w:tcPr>
          <w:p w14:paraId="0BA732F4"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国产软件使用服务</w:t>
            </w:r>
          </w:p>
        </w:tc>
        <w:tc>
          <w:tcPr>
            <w:tcW w:w="5229" w:type="dxa"/>
            <w:gridSpan w:val="2"/>
            <w:shd w:val="clear" w:color="auto" w:fill="FFFFFF"/>
            <w:vAlign w:val="center"/>
          </w:tcPr>
          <w:p w14:paraId="285A7A42"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国产操作系统</w:t>
            </w:r>
          </w:p>
        </w:tc>
        <w:tc>
          <w:tcPr>
            <w:tcW w:w="1211" w:type="dxa"/>
            <w:shd w:val="clear" w:color="auto" w:fill="FFFFFF"/>
            <w:vAlign w:val="center"/>
          </w:tcPr>
          <w:p w14:paraId="3210F19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bCs/>
                <w:sz w:val="24"/>
              </w:rPr>
              <w:t>0</w:t>
            </w:r>
            <w:r w:rsidRPr="00F951E1">
              <w:rPr>
                <w:rFonts w:ascii="Calibri" w:eastAsia="仿宋" w:hAnsi="Calibri" w:cs="宋体" w:hint="eastAsia"/>
                <w:bCs/>
                <w:sz w:val="24"/>
              </w:rPr>
              <w:t>套</w:t>
            </w:r>
          </w:p>
        </w:tc>
      </w:tr>
      <w:tr w:rsidR="00463007" w:rsidRPr="00F951E1" w14:paraId="6E41E568" w14:textId="77777777">
        <w:trPr>
          <w:trHeight w:val="539"/>
          <w:jc w:val="center"/>
        </w:trPr>
        <w:tc>
          <w:tcPr>
            <w:tcW w:w="833" w:type="dxa"/>
            <w:vMerge/>
            <w:shd w:val="clear" w:color="auto" w:fill="FFFFFF"/>
            <w:vAlign w:val="center"/>
          </w:tcPr>
          <w:p w14:paraId="06FD930A" w14:textId="77777777" w:rsidR="00211B36" w:rsidRPr="00F951E1" w:rsidRDefault="00211B36">
            <w:pPr>
              <w:adjustRightInd/>
              <w:spacing w:line="360" w:lineRule="auto"/>
              <w:jc w:val="center"/>
              <w:rPr>
                <w:rFonts w:ascii="Calibri" w:eastAsia="仿宋" w:hAnsi="Calibri" w:cs="宋体"/>
                <w:bCs/>
                <w:sz w:val="24"/>
              </w:rPr>
            </w:pPr>
          </w:p>
        </w:tc>
        <w:tc>
          <w:tcPr>
            <w:tcW w:w="1444" w:type="dxa"/>
            <w:vMerge/>
            <w:shd w:val="clear" w:color="auto" w:fill="FFFFFF"/>
            <w:vAlign w:val="center"/>
          </w:tcPr>
          <w:p w14:paraId="48FE90F8" w14:textId="77777777" w:rsidR="00211B36" w:rsidRPr="00F951E1" w:rsidRDefault="00211B36">
            <w:pPr>
              <w:adjustRightInd/>
              <w:spacing w:line="360" w:lineRule="auto"/>
              <w:jc w:val="center"/>
              <w:rPr>
                <w:rFonts w:ascii="Calibri" w:eastAsia="仿宋" w:hAnsi="Calibri" w:cs="宋体"/>
                <w:bCs/>
                <w:sz w:val="24"/>
              </w:rPr>
            </w:pPr>
          </w:p>
        </w:tc>
        <w:tc>
          <w:tcPr>
            <w:tcW w:w="5229" w:type="dxa"/>
            <w:gridSpan w:val="2"/>
            <w:shd w:val="clear" w:color="auto" w:fill="FFFFFF"/>
            <w:vAlign w:val="center"/>
          </w:tcPr>
          <w:p w14:paraId="690C459F"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国产中间件</w:t>
            </w:r>
          </w:p>
        </w:tc>
        <w:tc>
          <w:tcPr>
            <w:tcW w:w="1211" w:type="dxa"/>
            <w:shd w:val="clear" w:color="auto" w:fill="FFFFFF"/>
            <w:vAlign w:val="center"/>
          </w:tcPr>
          <w:p w14:paraId="16D7C233"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6</w:t>
            </w:r>
            <w:r w:rsidRPr="00F951E1">
              <w:rPr>
                <w:rFonts w:ascii="Calibri" w:eastAsia="仿宋" w:hAnsi="Calibri" w:cs="宋体" w:hint="eastAsia"/>
                <w:bCs/>
                <w:sz w:val="24"/>
              </w:rPr>
              <w:t>套</w:t>
            </w:r>
          </w:p>
        </w:tc>
      </w:tr>
      <w:tr w:rsidR="00463007" w:rsidRPr="00F951E1" w14:paraId="1B3256D9" w14:textId="77777777">
        <w:trPr>
          <w:trHeight w:val="539"/>
          <w:jc w:val="center"/>
        </w:trPr>
        <w:tc>
          <w:tcPr>
            <w:tcW w:w="833" w:type="dxa"/>
            <w:shd w:val="clear" w:color="auto" w:fill="FFFFFF"/>
            <w:vAlign w:val="center"/>
          </w:tcPr>
          <w:p w14:paraId="710AC089"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9</w:t>
            </w:r>
          </w:p>
        </w:tc>
        <w:tc>
          <w:tcPr>
            <w:tcW w:w="6673" w:type="dxa"/>
            <w:gridSpan w:val="3"/>
            <w:shd w:val="clear" w:color="auto" w:fill="FFFFFF"/>
            <w:vAlign w:val="center"/>
          </w:tcPr>
          <w:p w14:paraId="44894E6A"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移动执法专业终端（民警）</w:t>
            </w:r>
          </w:p>
        </w:tc>
        <w:tc>
          <w:tcPr>
            <w:tcW w:w="1211" w:type="dxa"/>
            <w:shd w:val="clear" w:color="auto" w:fill="FFFFFF"/>
            <w:vAlign w:val="center"/>
          </w:tcPr>
          <w:p w14:paraId="62922214"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800</w:t>
            </w:r>
            <w:r w:rsidRPr="00F951E1">
              <w:rPr>
                <w:rFonts w:ascii="Calibri" w:eastAsia="仿宋" w:hAnsi="Calibri" w:cs="宋体" w:hint="eastAsia"/>
                <w:bCs/>
                <w:sz w:val="24"/>
              </w:rPr>
              <w:t>台</w:t>
            </w:r>
          </w:p>
        </w:tc>
      </w:tr>
      <w:tr w:rsidR="00463007" w:rsidRPr="00F951E1" w14:paraId="5976EF7E" w14:textId="77777777">
        <w:trPr>
          <w:trHeight w:val="539"/>
          <w:jc w:val="center"/>
        </w:trPr>
        <w:tc>
          <w:tcPr>
            <w:tcW w:w="833" w:type="dxa"/>
            <w:shd w:val="clear" w:color="auto" w:fill="FFFFFF"/>
            <w:vAlign w:val="center"/>
          </w:tcPr>
          <w:p w14:paraId="753A86CA"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10</w:t>
            </w:r>
          </w:p>
        </w:tc>
        <w:tc>
          <w:tcPr>
            <w:tcW w:w="6673" w:type="dxa"/>
            <w:gridSpan w:val="3"/>
            <w:shd w:val="clear" w:color="auto" w:fill="FFFFFF"/>
            <w:vAlign w:val="center"/>
          </w:tcPr>
          <w:p w14:paraId="6151E9EB"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移动执法专业终端（协警）</w:t>
            </w:r>
          </w:p>
        </w:tc>
        <w:tc>
          <w:tcPr>
            <w:tcW w:w="1211" w:type="dxa"/>
            <w:shd w:val="clear" w:color="auto" w:fill="FFFFFF"/>
            <w:vAlign w:val="center"/>
          </w:tcPr>
          <w:p w14:paraId="1E87C400"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bCs/>
                <w:sz w:val="24"/>
              </w:rPr>
              <w:t>4</w:t>
            </w:r>
            <w:r w:rsidRPr="00F951E1">
              <w:rPr>
                <w:rFonts w:ascii="Calibri" w:eastAsia="仿宋" w:hAnsi="Calibri" w:cs="宋体" w:hint="eastAsia"/>
                <w:bCs/>
                <w:sz w:val="24"/>
              </w:rPr>
              <w:t>00</w:t>
            </w:r>
            <w:r w:rsidRPr="00F951E1">
              <w:rPr>
                <w:rFonts w:ascii="Calibri" w:eastAsia="仿宋" w:hAnsi="Calibri" w:cs="宋体" w:hint="eastAsia"/>
                <w:bCs/>
                <w:sz w:val="24"/>
              </w:rPr>
              <w:t>台</w:t>
            </w:r>
          </w:p>
        </w:tc>
      </w:tr>
      <w:tr w:rsidR="00463007" w:rsidRPr="00F951E1" w14:paraId="630363C8" w14:textId="77777777">
        <w:trPr>
          <w:trHeight w:val="539"/>
          <w:jc w:val="center"/>
        </w:trPr>
        <w:tc>
          <w:tcPr>
            <w:tcW w:w="833" w:type="dxa"/>
            <w:shd w:val="clear" w:color="auto" w:fill="FFFFFF"/>
            <w:vAlign w:val="center"/>
          </w:tcPr>
          <w:p w14:paraId="42CE9728"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11</w:t>
            </w:r>
          </w:p>
        </w:tc>
        <w:tc>
          <w:tcPr>
            <w:tcW w:w="6673" w:type="dxa"/>
            <w:gridSpan w:val="3"/>
            <w:shd w:val="clear" w:color="auto" w:fill="FFFFFF"/>
            <w:vAlign w:val="center"/>
          </w:tcPr>
          <w:p w14:paraId="0A899FF8"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TF</w:t>
            </w:r>
            <w:r w:rsidRPr="00F951E1">
              <w:rPr>
                <w:rFonts w:ascii="Calibri" w:eastAsia="仿宋" w:hAnsi="Calibri" w:cs="宋体" w:hint="eastAsia"/>
                <w:bCs/>
                <w:sz w:val="24"/>
              </w:rPr>
              <w:t>密码卡</w:t>
            </w:r>
          </w:p>
        </w:tc>
        <w:tc>
          <w:tcPr>
            <w:tcW w:w="1211" w:type="dxa"/>
            <w:shd w:val="clear" w:color="auto" w:fill="FFFFFF"/>
            <w:vAlign w:val="center"/>
          </w:tcPr>
          <w:p w14:paraId="5CCA96AD"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32</w:t>
            </w:r>
            <w:r w:rsidRPr="00F951E1">
              <w:rPr>
                <w:rFonts w:ascii="Calibri" w:eastAsia="仿宋" w:hAnsi="Calibri" w:cs="宋体" w:hint="eastAsia"/>
                <w:bCs/>
                <w:sz w:val="24"/>
              </w:rPr>
              <w:t>40</w:t>
            </w:r>
            <w:r w:rsidRPr="00F951E1">
              <w:rPr>
                <w:rFonts w:ascii="Calibri" w:eastAsia="仿宋" w:hAnsi="Calibri" w:cs="宋体" w:hint="eastAsia"/>
                <w:bCs/>
                <w:sz w:val="24"/>
              </w:rPr>
              <w:t>张</w:t>
            </w:r>
          </w:p>
        </w:tc>
      </w:tr>
      <w:tr w:rsidR="00463007" w:rsidRPr="00F951E1" w14:paraId="735F5497" w14:textId="77777777">
        <w:trPr>
          <w:trHeight w:val="539"/>
          <w:jc w:val="center"/>
        </w:trPr>
        <w:tc>
          <w:tcPr>
            <w:tcW w:w="833" w:type="dxa"/>
            <w:shd w:val="clear" w:color="auto" w:fill="FFFFFF"/>
            <w:vAlign w:val="center"/>
          </w:tcPr>
          <w:p w14:paraId="1417CFF1"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12</w:t>
            </w:r>
          </w:p>
        </w:tc>
        <w:tc>
          <w:tcPr>
            <w:tcW w:w="6673" w:type="dxa"/>
            <w:gridSpan w:val="3"/>
            <w:shd w:val="clear" w:color="auto" w:fill="FFFFFF"/>
            <w:vAlign w:val="center"/>
          </w:tcPr>
          <w:p w14:paraId="709113AF"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安全管控服务</w:t>
            </w:r>
          </w:p>
        </w:tc>
        <w:tc>
          <w:tcPr>
            <w:tcW w:w="1211" w:type="dxa"/>
            <w:shd w:val="clear" w:color="auto" w:fill="FFFFFF"/>
            <w:vAlign w:val="center"/>
          </w:tcPr>
          <w:p w14:paraId="08AD1730"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32</w:t>
            </w:r>
            <w:r w:rsidRPr="00F951E1">
              <w:rPr>
                <w:rFonts w:ascii="Calibri" w:eastAsia="仿宋" w:hAnsi="Calibri" w:cs="宋体" w:hint="eastAsia"/>
                <w:bCs/>
                <w:sz w:val="24"/>
              </w:rPr>
              <w:t>40</w:t>
            </w:r>
            <w:r w:rsidRPr="00F951E1">
              <w:rPr>
                <w:rFonts w:ascii="Calibri" w:eastAsia="仿宋" w:hAnsi="Calibri" w:cs="宋体" w:hint="eastAsia"/>
                <w:bCs/>
                <w:sz w:val="24"/>
              </w:rPr>
              <w:t>套</w:t>
            </w:r>
          </w:p>
        </w:tc>
      </w:tr>
      <w:tr w:rsidR="00463007" w:rsidRPr="00F951E1" w14:paraId="0803A85D" w14:textId="77777777">
        <w:trPr>
          <w:trHeight w:val="539"/>
          <w:jc w:val="center"/>
        </w:trPr>
        <w:tc>
          <w:tcPr>
            <w:tcW w:w="833" w:type="dxa"/>
            <w:shd w:val="clear" w:color="auto" w:fill="FFFFFF"/>
            <w:vAlign w:val="center"/>
          </w:tcPr>
          <w:p w14:paraId="2B3D21FD"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bCs/>
                <w:sz w:val="24"/>
              </w:rPr>
              <w:t>13</w:t>
            </w:r>
          </w:p>
        </w:tc>
        <w:tc>
          <w:tcPr>
            <w:tcW w:w="6673" w:type="dxa"/>
            <w:gridSpan w:val="3"/>
            <w:shd w:val="clear" w:color="auto" w:fill="FFFFFF"/>
            <w:vAlign w:val="center"/>
          </w:tcPr>
          <w:p w14:paraId="634DA792"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远程执法视频服务</w:t>
            </w:r>
          </w:p>
        </w:tc>
        <w:tc>
          <w:tcPr>
            <w:tcW w:w="1211" w:type="dxa"/>
            <w:shd w:val="clear" w:color="auto" w:fill="FFFFFF"/>
            <w:vAlign w:val="center"/>
          </w:tcPr>
          <w:p w14:paraId="352282E0" w14:textId="77777777" w:rsidR="00211B36" w:rsidRPr="00F951E1" w:rsidRDefault="00340E6C">
            <w:pPr>
              <w:adjustRightInd/>
              <w:spacing w:line="360" w:lineRule="auto"/>
              <w:jc w:val="center"/>
              <w:rPr>
                <w:rFonts w:ascii="Calibri" w:eastAsia="仿宋" w:hAnsi="Calibri" w:cs="宋体"/>
                <w:bCs/>
                <w:sz w:val="24"/>
              </w:rPr>
            </w:pPr>
            <w:r w:rsidRPr="00F951E1">
              <w:rPr>
                <w:rFonts w:ascii="Calibri" w:eastAsia="仿宋" w:hAnsi="Calibri" w:cs="宋体" w:hint="eastAsia"/>
                <w:bCs/>
                <w:sz w:val="24"/>
              </w:rPr>
              <w:t>40</w:t>
            </w:r>
            <w:r w:rsidRPr="00F951E1">
              <w:rPr>
                <w:rFonts w:ascii="Calibri" w:eastAsia="仿宋" w:hAnsi="Calibri" w:cs="宋体" w:hint="eastAsia"/>
                <w:bCs/>
                <w:sz w:val="24"/>
              </w:rPr>
              <w:t>套</w:t>
            </w:r>
          </w:p>
        </w:tc>
      </w:tr>
    </w:tbl>
    <w:p w14:paraId="0F5EBB39" w14:textId="77777777" w:rsidR="00211B36" w:rsidRPr="00F951E1" w:rsidRDefault="00211B36">
      <w:pPr>
        <w:spacing w:line="360" w:lineRule="auto"/>
        <w:ind w:firstLineChars="100" w:firstLine="240"/>
        <w:rPr>
          <w:rFonts w:ascii="Calibri" w:eastAsia="仿宋" w:hAnsi="Calibri" w:cs="宋体"/>
          <w:bCs/>
          <w:sz w:val="24"/>
        </w:rPr>
      </w:pPr>
    </w:p>
    <w:p w14:paraId="40413F77" w14:textId="77777777" w:rsidR="00211B36" w:rsidRPr="00F951E1" w:rsidRDefault="00340E6C">
      <w:pPr>
        <w:spacing w:line="360" w:lineRule="auto"/>
        <w:ind w:firstLineChars="200" w:firstLine="480"/>
        <w:rPr>
          <w:rFonts w:ascii="Calibri" w:eastAsia="仿宋" w:hAnsi="Calibri" w:cs="宋体"/>
          <w:bCs/>
          <w:sz w:val="24"/>
        </w:rPr>
      </w:pPr>
      <w:r w:rsidRPr="00F951E1">
        <w:rPr>
          <w:rFonts w:ascii="Calibri" w:eastAsia="仿宋" w:hAnsi="Calibri" w:cs="宋体" w:hint="eastAsia"/>
          <w:bCs/>
          <w:sz w:val="24"/>
        </w:rPr>
        <w:t>本次租赁采购技术需求如下：</w:t>
      </w:r>
    </w:p>
    <w:p w14:paraId="222C9631" w14:textId="77777777" w:rsidR="00211B36" w:rsidRPr="00F951E1" w:rsidRDefault="00340E6C">
      <w:pPr>
        <w:spacing w:line="360" w:lineRule="auto"/>
        <w:ind w:firstLineChars="100" w:firstLine="241"/>
        <w:outlineLvl w:val="4"/>
        <w:rPr>
          <w:rFonts w:ascii="Calibri" w:eastAsia="仿宋" w:hAnsi="Calibri" w:cs="宋体"/>
          <w:bCs/>
          <w:sz w:val="24"/>
        </w:rPr>
      </w:pPr>
      <w:r w:rsidRPr="00F951E1">
        <w:rPr>
          <w:rFonts w:ascii="Calibri" w:eastAsia="仿宋" w:hAnsi="Calibri" w:cs="宋体" w:hint="eastAsia"/>
          <w:b/>
          <w:sz w:val="24"/>
        </w:rPr>
        <w:t>1</w:t>
      </w:r>
      <w:r w:rsidRPr="00F951E1">
        <w:rPr>
          <w:rFonts w:ascii="Calibri" w:eastAsia="仿宋" w:hAnsi="Calibri" w:cs="宋体" w:hint="eastAsia"/>
          <w:b/>
          <w:sz w:val="24"/>
        </w:rPr>
        <w:t>、移动执法运营保障服务</w:t>
      </w:r>
    </w:p>
    <w:p w14:paraId="238AA71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w:t>
      </w:r>
      <w:r w:rsidRPr="00F951E1">
        <w:rPr>
          <w:rFonts w:ascii="Calibri" w:eastAsia="仿宋" w:hAnsi="Calibri" w:cs="宋体" w:hint="eastAsia"/>
          <w:bCs/>
          <w:sz w:val="24"/>
        </w:rPr>
        <w:t>执法管理运营保障服务</w:t>
      </w:r>
    </w:p>
    <w:p w14:paraId="193946F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1.1.1</w:t>
      </w:r>
      <w:r w:rsidRPr="00F951E1">
        <w:rPr>
          <w:rFonts w:ascii="Calibri" w:eastAsia="仿宋" w:hAnsi="Calibri" w:cs="宋体" w:hint="eastAsia"/>
          <w:bCs/>
          <w:sz w:val="24"/>
        </w:rPr>
        <w:t>机动车现场处罚</w:t>
      </w:r>
    </w:p>
    <w:p w14:paraId="4565611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对提供适用于路面执勤时</w:t>
      </w:r>
      <w:r w:rsidRPr="00F951E1">
        <w:rPr>
          <w:rFonts w:ascii="Calibri" w:eastAsia="仿宋" w:hAnsi="Calibri" w:cs="宋体" w:hint="eastAsia"/>
          <w:bCs/>
          <w:sz w:val="24"/>
        </w:rPr>
        <w:t>200</w:t>
      </w:r>
      <w:r w:rsidRPr="00F951E1">
        <w:rPr>
          <w:rFonts w:ascii="Calibri" w:eastAsia="仿宋" w:hAnsi="Calibri" w:cs="宋体" w:hint="eastAsia"/>
          <w:bCs/>
          <w:sz w:val="24"/>
        </w:rPr>
        <w:t>元以下所有机动车类型交通违法处罚录入功能进行运营保障，默认银行缴款，可提交至后台和公安交通管理综合应用平台。支持当事人信息正常查询，可对当事人异常信息进行提醒，如驾驶证状态异常、扣分</w:t>
      </w:r>
      <w:r w:rsidRPr="00F951E1">
        <w:rPr>
          <w:rFonts w:ascii="Calibri" w:eastAsia="仿宋" w:hAnsi="Calibri" w:cs="宋体" w:hint="eastAsia"/>
          <w:bCs/>
          <w:sz w:val="24"/>
        </w:rPr>
        <w:t>9</w:t>
      </w:r>
      <w:r w:rsidRPr="00F951E1">
        <w:rPr>
          <w:rFonts w:ascii="Calibri" w:eastAsia="仿宋" w:hAnsi="Calibri" w:cs="宋体" w:hint="eastAsia"/>
          <w:bCs/>
          <w:sz w:val="24"/>
        </w:rPr>
        <w:t>分以上等，可查看当事人详细的查询结果，支持查询信息的复用录入；支持身份证号码输入后自动查询</w:t>
      </w:r>
      <w:r w:rsidRPr="00F951E1">
        <w:rPr>
          <w:rFonts w:ascii="Calibri" w:eastAsia="仿宋" w:hAnsi="Calibri" w:cs="宋体" w:hint="eastAsia"/>
          <w:bCs/>
          <w:sz w:val="24"/>
        </w:rPr>
        <w:lastRenderedPageBreak/>
        <w:t>当事人驾驶证照片；支持全国车辆信息查询，可对车辆异常信息进行提醒，如盗抢车辆、报废车辆、逾期未年检等，可查看车辆详细的查询结果，可复用车辆信息简化录入；支持对货车重点违法采集提示；对接省厅人脸识别组件，实现人脸识别功能；支持第二执勤民警的选择，支持采集当事人电子签名；支持电子驾驶证的扫描识别，并关联比对驾驶证基本信息，照片等；支持当场记录轻微违法处罚的处罚记录，并生成相应的警告执法数据，在进行实际处罚时实时自动与警告执法数据进行比对，一旦达到警告设定的次数自动进入正常处罚流程；可根据支队提供的模版打印简易处罚决定书，文书支持缴款二维码的打印，支持当事人电子签名和民警电子签名的打印；支持部分违法行为必须采集照片，可根据支队要求调整部分违法行为半年或一年至多警告一次。上述功能应根据公安交通管理综合应用平台接口的对接标准进行调整，确保功能正常使用。</w:t>
      </w:r>
    </w:p>
    <w:p w14:paraId="5D4B12B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1.1.2</w:t>
      </w:r>
      <w:r w:rsidRPr="00F951E1">
        <w:rPr>
          <w:rFonts w:ascii="Calibri" w:eastAsia="仿宋" w:hAnsi="Calibri" w:cs="宋体" w:hint="eastAsia"/>
          <w:bCs/>
          <w:sz w:val="24"/>
        </w:rPr>
        <w:t>强制措施</w:t>
      </w:r>
    </w:p>
    <w:p w14:paraId="2418C78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所有强制措施的采集录入功能进行运营保障，支持违法单据实时录入并提交至后台和公安交通管理综合应用。支持全国查询正常使用，可复用当事人、车辆等要素信息，可对异常状态进行提示；对接省厅人脸识别组件，支持人脸识别功能；支持第二执勤民警的选择，支持采集当事人电子签名；支持电子驾驶证的扫描识别，并关联比对驾驶证基本信息，照片等；支持拖移机动车的信息采集录入，拖移机动车数据保存至系统后台；支持电子驾驶证的暂扣录入；可根据采购人提供的模版打印强制措施凭证或拖移机动车凭证，支持当事人电子签名和民警电子签名的打印。上述功能应根据公安交通管理综合应用平台接口的对接标准进行调整，确保功能正常使用。</w:t>
      </w:r>
    </w:p>
    <w:p w14:paraId="65AB347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1.1.3</w:t>
      </w:r>
      <w:r w:rsidRPr="00F951E1">
        <w:rPr>
          <w:rFonts w:ascii="Calibri" w:eastAsia="仿宋" w:hAnsi="Calibri" w:cs="宋体" w:hint="eastAsia"/>
          <w:bCs/>
          <w:sz w:val="24"/>
        </w:rPr>
        <w:t>违法通知书</w:t>
      </w:r>
    </w:p>
    <w:p w14:paraId="7409DDA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所有违法通知书类型的采集录入功能进行运营保障，支持违法单据实时录入并提交至后台和公安交通管理综合应用平台。支持全国查询，可复用当事人、车辆等要素信息，可对异常状态进行提示；与省厅人脸识别组件，支持人脸识别功能；支持第二执勤民警的选择，支持采集当事人电子签名；支持电子驾驶证的扫描识别，并关联比对驾驶证基本信息，照片等；可根据支队提供的模版打印违法处理通知书，支持当事人电子签名和民警电子签名的打印。上述功能应根据公安交通管理综合应用平台接口的对接标准进行调整，确保功能正常使用。</w:t>
      </w:r>
    </w:p>
    <w:p w14:paraId="398930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1.1.4</w:t>
      </w:r>
      <w:r w:rsidRPr="00F951E1">
        <w:rPr>
          <w:rFonts w:ascii="Calibri" w:eastAsia="仿宋" w:hAnsi="Calibri" w:cs="宋体" w:hint="eastAsia"/>
          <w:bCs/>
          <w:sz w:val="24"/>
        </w:rPr>
        <w:t>机动车非现场处理</w:t>
      </w:r>
    </w:p>
    <w:p w14:paraId="5F1B45C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机动车非现场简易违法处理数据运营保障，可根据采购人提供的模版打印非现场简易处罚决定书，数据自动上传至公安交通管理综合应用平台。支持机动车非现场数据批</w:t>
      </w:r>
      <w:r w:rsidRPr="00F951E1">
        <w:rPr>
          <w:rFonts w:ascii="Calibri" w:eastAsia="仿宋" w:hAnsi="Calibri" w:cs="宋体" w:hint="eastAsia"/>
          <w:bCs/>
          <w:sz w:val="24"/>
        </w:rPr>
        <w:lastRenderedPageBreak/>
        <w:t>量进行处理，可自动计算总记分数、总罚款数，支持超分提醒；支持电子驾驶证处理方式。上述功能应根据公安交通管理综合应用平台接口的对接标准进行调整，确保功能正常使用。</w:t>
      </w:r>
    </w:p>
    <w:p w14:paraId="3450294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1.1.5</w:t>
      </w:r>
      <w:r w:rsidRPr="00F951E1">
        <w:rPr>
          <w:rFonts w:ascii="Calibri" w:eastAsia="仿宋" w:hAnsi="Calibri" w:cs="宋体" w:hint="eastAsia"/>
          <w:bCs/>
          <w:sz w:val="24"/>
        </w:rPr>
        <w:t>非机动车非现场处理</w:t>
      </w:r>
    </w:p>
    <w:p w14:paraId="024D323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机动车非现场处理数据运营保障服务，根据智控平台接口的对接标准，实现电动自行车非现场违法信息的比对、处理功能，并将电动自行车违法处理结果写入公安交通管理综合应用平台和智控平台，支持现场图片证据的查看。上述功能应根据公安交通管理综合应用平台接口和智控平台接口的对接标准进行调整，确保功能正常使用。</w:t>
      </w:r>
    </w:p>
    <w:p w14:paraId="668B0C4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1.1.6</w:t>
      </w:r>
      <w:r w:rsidRPr="00F951E1">
        <w:rPr>
          <w:rFonts w:ascii="Calibri" w:eastAsia="仿宋" w:hAnsi="Calibri" w:cs="宋体" w:hint="eastAsia"/>
          <w:bCs/>
          <w:sz w:val="24"/>
        </w:rPr>
        <w:t>违停采集</w:t>
      </w:r>
    </w:p>
    <w:p w14:paraId="7F635D3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违停采集数据运营保障，通过移动执法终端号牌识别或手动录入方式采集违停车辆信息，可对异常车辆进行报警，拍摄</w:t>
      </w:r>
      <w:r w:rsidRPr="00F951E1">
        <w:rPr>
          <w:rFonts w:ascii="Calibri" w:eastAsia="仿宋" w:hAnsi="Calibri" w:cs="宋体" w:hint="eastAsia"/>
          <w:bCs/>
          <w:sz w:val="24"/>
        </w:rPr>
        <w:t>1</w:t>
      </w:r>
      <w:r w:rsidRPr="00F951E1">
        <w:rPr>
          <w:rFonts w:ascii="Calibri" w:eastAsia="仿宋" w:hAnsi="Calibri" w:cs="宋体" w:hint="eastAsia"/>
          <w:bCs/>
          <w:sz w:val="24"/>
        </w:rPr>
        <w:t>张或</w:t>
      </w:r>
      <w:r w:rsidRPr="00F951E1">
        <w:rPr>
          <w:rFonts w:ascii="Calibri" w:eastAsia="仿宋" w:hAnsi="Calibri" w:cs="宋体" w:hint="eastAsia"/>
          <w:bCs/>
          <w:sz w:val="24"/>
        </w:rPr>
        <w:t>3</w:t>
      </w:r>
      <w:r w:rsidRPr="00F951E1">
        <w:rPr>
          <w:rFonts w:ascii="Calibri" w:eastAsia="仿宋" w:hAnsi="Calibri" w:cs="宋体" w:hint="eastAsia"/>
          <w:bCs/>
          <w:sz w:val="24"/>
        </w:rPr>
        <w:t>张照片提交后数据自动上传至非现场平台，同时以短信方式通知车主。支持二次拍摄倒计时和短信发送状态功能的显示；支持同一违法地点</w:t>
      </w:r>
      <w:r w:rsidRPr="00F951E1">
        <w:rPr>
          <w:rFonts w:ascii="Calibri" w:eastAsia="仿宋" w:hAnsi="Calibri" w:cs="宋体" w:hint="eastAsia"/>
          <w:bCs/>
          <w:sz w:val="24"/>
        </w:rPr>
        <w:t>24</w:t>
      </w:r>
      <w:r w:rsidRPr="00F951E1">
        <w:rPr>
          <w:rFonts w:ascii="Calibri" w:eastAsia="仿宋" w:hAnsi="Calibri" w:cs="宋体" w:hint="eastAsia"/>
          <w:bCs/>
          <w:sz w:val="24"/>
        </w:rPr>
        <w:t>小时重复录入校验提醒；可根据采购人提供的模版打印违停告知单。上述功能应根据公安交通管理综合应用平台接口和非现场平台接口的对接标准进行调整，确保功能正常使用。</w:t>
      </w:r>
    </w:p>
    <w:p w14:paraId="21FBA16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1.1.7</w:t>
      </w:r>
      <w:r w:rsidRPr="00F951E1">
        <w:rPr>
          <w:rFonts w:ascii="Calibri" w:eastAsia="仿宋" w:hAnsi="Calibri" w:cs="宋体" w:hint="eastAsia"/>
          <w:bCs/>
          <w:sz w:val="24"/>
        </w:rPr>
        <w:t>非机动车简易处罚</w:t>
      </w:r>
    </w:p>
    <w:p w14:paraId="4D6CD77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机动车简易处罚数据运营保障，简化现场违法处罚的录入操作，以专门适配行人、非机动车、乘车人违法处罚。支持当事人姓名与历史违法库的比对校验；支持电动自行车号牌种类的采集录入与校验逻辑；对接省厅人脸识别组件，支持人脸识别功能；支持第二执勤民警的选择，支持采集当事人电子签名；可根据采购人提供的模版打印简易处罚决定书，文书支持缴款二维码的打印，支持当事人电子签名和民警电子签名的打印；支持非机动车置换告知功能，移动执法及远程执法（便捷通）具有非机动车置换告知书功能，移动执法现场打印告知书，远程执法则以短信形式发送置换告知书；支持杭州交警优驾容错口头教育政策。上述功能应根据公安交通管理综合应用平台接口的对接标准进行调整，确保功能正常使用。</w:t>
      </w:r>
    </w:p>
    <w:p w14:paraId="63920C2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1.1.8</w:t>
      </w:r>
      <w:r w:rsidRPr="00F951E1">
        <w:rPr>
          <w:rFonts w:ascii="Calibri" w:eastAsia="仿宋" w:hAnsi="Calibri" w:cs="宋体" w:hint="eastAsia"/>
          <w:bCs/>
          <w:sz w:val="24"/>
        </w:rPr>
        <w:t>教育纠正</w:t>
      </w:r>
    </w:p>
    <w:p w14:paraId="74E80E0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简易处罚教育纠正数据运营保障，可对行人，乘车人，非机动车，机动车违法是否符合教育纠正进行校验，并实时将符合教育纠正的案例写入到公安交通管理综合应用平台。后台支持教育纠正数据的查询统计功能，可区分移动执法及远程执法数据来源，支持数据导出功能。上述功能应根据公安交通管理综合应用平台接口的对接标准进行调整，</w:t>
      </w:r>
      <w:r w:rsidRPr="00F951E1">
        <w:rPr>
          <w:rFonts w:ascii="Calibri" w:eastAsia="仿宋" w:hAnsi="Calibri" w:cs="宋体" w:hint="eastAsia"/>
          <w:bCs/>
          <w:sz w:val="24"/>
        </w:rPr>
        <w:lastRenderedPageBreak/>
        <w:t>确保功能正常使用。</w:t>
      </w:r>
    </w:p>
    <w:p w14:paraId="056FEE2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1.1.9</w:t>
      </w:r>
      <w:r w:rsidRPr="00F951E1">
        <w:rPr>
          <w:rFonts w:ascii="Calibri" w:eastAsia="仿宋" w:hAnsi="Calibri" w:cs="宋体" w:hint="eastAsia"/>
          <w:bCs/>
          <w:sz w:val="24"/>
        </w:rPr>
        <w:t>协助法院查扣车</w:t>
      </w:r>
    </w:p>
    <w:p w14:paraId="32110C1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移动终端协助法院查扣车数据运营保障，移动终端具有协助法院扣车及相应文书打印功能，可查询车辆状态并进行文书补打。运营保障移动执法后台协助法院查扣功能，后台具有协助法院查扣的查询功能，支持协助法院扣押被执行人机动车移交凭证的打印。上述功能应根据公安交通管理综合应用平台接口的对接标准进行调整，确保功能正常使用。</w:t>
      </w:r>
    </w:p>
    <w:p w14:paraId="53099CB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1.1.10</w:t>
      </w:r>
      <w:r w:rsidRPr="00F951E1">
        <w:rPr>
          <w:rFonts w:ascii="Calibri" w:eastAsia="仿宋" w:hAnsi="Calibri" w:cs="宋体" w:hint="eastAsia"/>
          <w:bCs/>
          <w:sz w:val="24"/>
        </w:rPr>
        <w:t>单据查询与补打</w:t>
      </w:r>
    </w:p>
    <w:p w14:paraId="32CE8B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单据查询与补打功能，提供历史单据信息查询服务，对已经录入的单据提供罚单补打服务，包含现场处罚、强制措施、简易事故认定书等所有打印业务。上述功能应根据采购人提供的文书模版及时调整文书格式，确保文书打印功能正常使用。</w:t>
      </w:r>
    </w:p>
    <w:p w14:paraId="38CF3CD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1.2</w:t>
      </w:r>
      <w:r w:rsidRPr="00F951E1">
        <w:rPr>
          <w:rFonts w:ascii="Calibri" w:eastAsia="仿宋" w:hAnsi="Calibri" w:cs="宋体" w:hint="eastAsia"/>
          <w:bCs/>
          <w:sz w:val="24"/>
        </w:rPr>
        <w:t>简易事故处理</w:t>
      </w:r>
    </w:p>
    <w:p w14:paraId="015EA58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简易事故处理功能，根据采购人要求及公安交通管理综合应用平台接口的对接标准，提供事故处理使用服务，确保功能正常使用。使用移动终端，进入事故处理页面，选择处理类型，结合接处警流程并采集事故照片，提供简易事故信息的快速采集，通过录入当事人、现场事故情况、保险类等信息后，打印简易事故责任认定书，转入公安交通管理综合应用平台。可根据事故事实描述模版自动生成事故事实描述；支持事故责任的校验逻辑，如第一当事人责任必须为“同等”以上、主要责任不能超过</w:t>
      </w:r>
      <w:r w:rsidRPr="00F951E1">
        <w:rPr>
          <w:rFonts w:ascii="Calibri" w:eastAsia="仿宋" w:hAnsi="Calibri" w:cs="宋体" w:hint="eastAsia"/>
          <w:bCs/>
          <w:sz w:val="24"/>
        </w:rPr>
        <w:t>2</w:t>
      </w:r>
      <w:r w:rsidRPr="00F951E1">
        <w:rPr>
          <w:rFonts w:ascii="Calibri" w:eastAsia="仿宋" w:hAnsi="Calibri" w:cs="宋体" w:hint="eastAsia"/>
          <w:bCs/>
          <w:sz w:val="24"/>
        </w:rPr>
        <w:t>人、选了主要责任就应该选次要责任等；可根据模版自动生成损害赔偿调解结果；支持事故位置信息的采集并与第三方对接；可根据采购人提供模版打印简易事故认定书，支持多个当事人电子签名和民警电子签名的打印。上述功能应根据公安交通管理综合应用平台接口的对接标准进行调整，确保功能正常使用。</w:t>
      </w:r>
    </w:p>
    <w:p w14:paraId="2702061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w:t>
      </w:r>
      <w:r w:rsidRPr="00F951E1">
        <w:rPr>
          <w:rFonts w:ascii="Calibri" w:eastAsia="仿宋" w:hAnsi="Calibri" w:cs="宋体" w:hint="eastAsia"/>
          <w:bCs/>
          <w:sz w:val="24"/>
        </w:rPr>
        <w:t>综合查询运营保障服务</w:t>
      </w:r>
    </w:p>
    <w:p w14:paraId="13AF669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1.3.1</w:t>
      </w:r>
      <w:r w:rsidRPr="00F951E1">
        <w:rPr>
          <w:rFonts w:ascii="Calibri" w:eastAsia="仿宋" w:hAnsi="Calibri" w:cs="宋体" w:hint="eastAsia"/>
          <w:bCs/>
          <w:sz w:val="24"/>
        </w:rPr>
        <w:t>车辆查询</w:t>
      </w:r>
    </w:p>
    <w:p w14:paraId="4B0048F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车辆查询功能，可根据公安交通管理综合应用平台接口的对接标准，确保功能正常使用。支持以多种条件查询显示机动车基本信息，支持临时号牌车辆的查询，并比对车辆异常信息如被盗抢、逾期未年检等信息。支持车辆保险、非现场未处理、车辆上牌照片的关联查询；支持车辆详情跳转简易处罚、强制措施或违法处理通知书</w:t>
      </w:r>
      <w:r w:rsidRPr="00F951E1">
        <w:rPr>
          <w:rFonts w:ascii="Calibri" w:eastAsia="仿宋" w:hAnsi="Calibri" w:cs="宋体" w:hint="eastAsia"/>
          <w:bCs/>
          <w:sz w:val="24"/>
        </w:rPr>
        <w:t xml:space="preserve">, </w:t>
      </w:r>
      <w:r w:rsidRPr="00F951E1">
        <w:rPr>
          <w:rFonts w:ascii="Calibri" w:eastAsia="仿宋" w:hAnsi="Calibri" w:cs="宋体" w:hint="eastAsia"/>
          <w:bCs/>
          <w:sz w:val="24"/>
        </w:rPr>
        <w:t>并复用车辆信息。上述功能应根据公安交通管理综合应用平台接口的对接标准进行调整，确保功能正常使用。</w:t>
      </w:r>
    </w:p>
    <w:p w14:paraId="64FD4A6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 xml:space="preserve">1.3.2 </w:t>
      </w:r>
      <w:r w:rsidRPr="00F951E1">
        <w:rPr>
          <w:rFonts w:ascii="Calibri" w:eastAsia="仿宋" w:hAnsi="Calibri" w:cs="宋体" w:hint="eastAsia"/>
          <w:bCs/>
          <w:sz w:val="24"/>
        </w:rPr>
        <w:t>驾驶证查询</w:t>
      </w:r>
    </w:p>
    <w:p w14:paraId="641CE30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驾驶证查询功能，可根据公安交通管理综合应用平台接口的对接标准，确保功能正常使用。支持根据证件号码、档案编号方式查询驾驶证基本信息，并比对驾驶证异常信息进行提醒，如驾驶证状态异常、扣分</w:t>
      </w:r>
      <w:r w:rsidRPr="00F951E1">
        <w:rPr>
          <w:rFonts w:ascii="Calibri" w:eastAsia="仿宋" w:hAnsi="Calibri" w:cs="宋体" w:hint="eastAsia"/>
          <w:bCs/>
          <w:sz w:val="24"/>
        </w:rPr>
        <w:t>9</w:t>
      </w:r>
      <w:r w:rsidRPr="00F951E1">
        <w:rPr>
          <w:rFonts w:ascii="Calibri" w:eastAsia="仿宋" w:hAnsi="Calibri" w:cs="宋体" w:hint="eastAsia"/>
          <w:bCs/>
          <w:sz w:val="24"/>
        </w:rPr>
        <w:t>分以上等。支持驾驶证照片、未缴款记录、已缴款记录、未处理记录的关联查询；支持驾驶证详情跳转简易处罚、强制措施或违法处理通知书，并复用驾驶证信息。上述功能应根据公安交通管理综合应用平台接口的对接标准进行调整，确保功能正常使用。</w:t>
      </w:r>
    </w:p>
    <w:p w14:paraId="433F776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1.3.3 </w:t>
      </w:r>
      <w:r w:rsidRPr="00F951E1">
        <w:rPr>
          <w:rFonts w:ascii="Calibri" w:eastAsia="仿宋" w:hAnsi="Calibri" w:cs="宋体" w:hint="eastAsia"/>
          <w:bCs/>
          <w:sz w:val="24"/>
        </w:rPr>
        <w:t>非机动车查询</w:t>
      </w:r>
    </w:p>
    <w:p w14:paraId="74D4E37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运营保障非机动车查询功能，对接省局对接，可支持省内非本地非机动车的查询。上述功能应根据省局非机动车接口的对接标准进行调整，确保功能正常使用。</w:t>
      </w:r>
    </w:p>
    <w:p w14:paraId="2628254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1.3.4 </w:t>
      </w:r>
      <w:r w:rsidRPr="00F951E1">
        <w:rPr>
          <w:rFonts w:ascii="Calibri" w:eastAsia="仿宋" w:hAnsi="Calibri" w:cs="宋体" w:hint="eastAsia"/>
          <w:bCs/>
          <w:sz w:val="24"/>
        </w:rPr>
        <w:t>事故查询</w:t>
      </w:r>
    </w:p>
    <w:p w14:paraId="6D2AD9C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事故查询功能，可根据证件号码或者号牌号码查询机动车、非机动车的事故信息，支持二代证读取或者人脸识别等方式查询当事人事故信息。上述功能应根据公安交通管理综合应用平台接口的对接标准进行调整，确保功能正常使用。</w:t>
      </w:r>
    </w:p>
    <w:p w14:paraId="1FF2727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1.3.5 </w:t>
      </w:r>
      <w:r w:rsidRPr="00F951E1">
        <w:rPr>
          <w:rFonts w:ascii="Calibri" w:eastAsia="仿宋" w:hAnsi="Calibri" w:cs="宋体" w:hint="eastAsia"/>
          <w:bCs/>
          <w:sz w:val="24"/>
        </w:rPr>
        <w:t>西湖通</w:t>
      </w:r>
    </w:p>
    <w:p w14:paraId="331E867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移动执法及远程执法（便捷通）西湖通查询功能，可根据车牌比对车辆西湖景区通行证。支持号牌识别连续扫描，无需拍照可直接进行连续识别。上述功能应根据西湖通管理平台接口的对接标准进行调整，确保功能正常使用。</w:t>
      </w:r>
    </w:p>
    <w:p w14:paraId="35195C6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1.3.6</w:t>
      </w:r>
      <w:r w:rsidRPr="00F951E1">
        <w:rPr>
          <w:rFonts w:ascii="Calibri" w:eastAsia="仿宋" w:hAnsi="Calibri" w:cs="宋体" w:hint="eastAsia"/>
          <w:bCs/>
          <w:sz w:val="24"/>
        </w:rPr>
        <w:t>周边警力</w:t>
      </w:r>
    </w:p>
    <w:p w14:paraId="28FA6E6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运营保障周边警力功能，可根据移动执法终端上传点位信息，在移动执法终端展示周边登录移动执法终端的警力信息。点击警力信息，可显示警力详细信息。可根据业务实际需求进行调整。</w:t>
      </w:r>
    </w:p>
    <w:p w14:paraId="2A6930F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1.3.7</w:t>
      </w:r>
      <w:r w:rsidRPr="00F951E1">
        <w:rPr>
          <w:rFonts w:ascii="Calibri" w:eastAsia="仿宋" w:hAnsi="Calibri" w:cs="宋体" w:hint="eastAsia"/>
          <w:bCs/>
          <w:sz w:val="24"/>
        </w:rPr>
        <w:t>我的工作量</w:t>
      </w:r>
    </w:p>
    <w:p w14:paraId="20894B2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运营保障我的工作量功能，可查询指定日期或时间段移动执法采集的业务工作量</w:t>
      </w:r>
      <w:r w:rsidRPr="00F951E1">
        <w:rPr>
          <w:rFonts w:ascii="Calibri" w:eastAsia="仿宋" w:hAnsi="Calibri" w:cs="宋体" w:hint="eastAsia"/>
          <w:bCs/>
          <w:sz w:val="24"/>
        </w:rPr>
        <w:t>,</w:t>
      </w:r>
      <w:r w:rsidRPr="00F951E1">
        <w:rPr>
          <w:rFonts w:ascii="Calibri" w:eastAsia="仿宋" w:hAnsi="Calibri" w:cs="宋体" w:hint="eastAsia"/>
          <w:bCs/>
          <w:sz w:val="24"/>
        </w:rPr>
        <w:t>包括已入库数据、未入库数据，未入库数据原因的显示。可根据业务实际需求进行调整。</w:t>
      </w:r>
    </w:p>
    <w:p w14:paraId="4E13F61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1.3.8</w:t>
      </w:r>
      <w:r w:rsidRPr="00F951E1">
        <w:rPr>
          <w:rFonts w:ascii="Calibri" w:eastAsia="仿宋" w:hAnsi="Calibri" w:cs="宋体" w:hint="eastAsia"/>
          <w:bCs/>
          <w:sz w:val="24"/>
        </w:rPr>
        <w:t>使用说明与法律法规</w:t>
      </w:r>
    </w:p>
    <w:p w14:paraId="6ED3FC8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使用说明与法律法规功能，对移动终端模块的功能、使用要点的说明可以实现关键字搜索。提供路面执法时适用的法律法规和支队部分文件的查询功能，可根据上传日期、文件名搜索。可根据业务实际需求进行调整。</w:t>
      </w:r>
    </w:p>
    <w:p w14:paraId="558AFD9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w:t>
      </w:r>
      <w:r w:rsidRPr="00F951E1">
        <w:rPr>
          <w:rFonts w:ascii="Calibri" w:eastAsia="仿宋" w:hAnsi="Calibri" w:cs="宋体" w:hint="eastAsia"/>
          <w:bCs/>
          <w:sz w:val="24"/>
        </w:rPr>
        <w:t>后台管理运营保障服务</w:t>
      </w:r>
    </w:p>
    <w:p w14:paraId="5030499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1.4.1</w:t>
      </w:r>
      <w:r w:rsidRPr="00F951E1">
        <w:rPr>
          <w:rFonts w:ascii="Calibri" w:eastAsia="仿宋" w:hAnsi="Calibri" w:cs="宋体" w:hint="eastAsia"/>
          <w:bCs/>
          <w:sz w:val="24"/>
        </w:rPr>
        <w:t>基础数据运营保障服务</w:t>
      </w:r>
    </w:p>
    <w:p w14:paraId="6783689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使用部门的管理维护，可手动与公安交通管理综合应用平台部门进行同步；可对系统用户进行管理，可根据部门查看该部门下所有用户信息，可对用户分配权限、信息编辑、信息同步及密码重置；可对用户角色管理，可根据需求管理用户角色，角色可包含多种菜单或功能权限；可对系统内全局参数、部门参数、停车场信息、违法行为的维护管理。</w:t>
      </w:r>
    </w:p>
    <w:p w14:paraId="374F463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1.4.2</w:t>
      </w:r>
      <w:r w:rsidRPr="00F951E1">
        <w:rPr>
          <w:rFonts w:ascii="Calibri" w:eastAsia="仿宋" w:hAnsi="Calibri" w:cs="宋体" w:hint="eastAsia"/>
          <w:bCs/>
          <w:sz w:val="24"/>
        </w:rPr>
        <w:t>设备管理数据运营保障服务</w:t>
      </w:r>
    </w:p>
    <w:p w14:paraId="77446C2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可查询移动执法终端设备登记信息，绑定信息，并可手动维护绑定信息。</w:t>
      </w:r>
    </w:p>
    <w:p w14:paraId="16F6611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1.4.3</w:t>
      </w:r>
      <w:r w:rsidRPr="00F951E1">
        <w:rPr>
          <w:rFonts w:ascii="Calibri" w:eastAsia="仿宋" w:hAnsi="Calibri" w:cs="宋体" w:hint="eastAsia"/>
          <w:bCs/>
          <w:sz w:val="24"/>
        </w:rPr>
        <w:t>平台管理运营保障服务</w:t>
      </w:r>
    </w:p>
    <w:p w14:paraId="04F7CDD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更新发布系统各类数据字典，如违法行为、道路代码、号牌种类、发证机关等；可上传各类法律法规文件，支持对已上传资源进行删除。</w:t>
      </w:r>
    </w:p>
    <w:p w14:paraId="31A01E6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1.4.4</w:t>
      </w:r>
      <w:r w:rsidRPr="00F951E1">
        <w:rPr>
          <w:rFonts w:ascii="Calibri" w:eastAsia="仿宋" w:hAnsi="Calibri" w:cs="宋体" w:hint="eastAsia"/>
          <w:bCs/>
          <w:sz w:val="24"/>
        </w:rPr>
        <w:t>业务数据运营保障服务</w:t>
      </w:r>
    </w:p>
    <w:p w14:paraId="66BA12F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移动执法采集业务数据的采集维护，包括简易程序数据维护、强制措施数据维护、违停采集数据维护、简易事故数据维护；支持对转递成功的业务数据查询导出，包括简易程序，强制措施、违停采集、简易事故、非机动车非现场处理、非现场简易处理。</w:t>
      </w:r>
    </w:p>
    <w:p w14:paraId="0B76F35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1.4.5</w:t>
      </w:r>
      <w:r w:rsidRPr="00F951E1">
        <w:rPr>
          <w:rFonts w:ascii="Calibri" w:eastAsia="仿宋" w:hAnsi="Calibri" w:cs="宋体" w:hint="eastAsia"/>
          <w:bCs/>
          <w:sz w:val="24"/>
        </w:rPr>
        <w:t>统计报表运营保障服务</w:t>
      </w:r>
    </w:p>
    <w:p w14:paraId="6D610C8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根据时间统计全市各个大队违法数据采集情况，包括简易程序、强制措施、违法通知书、违停采集。支持统计结果的导出；可根据时间统计全市各个大队电动自行车五项违法采集情况，包括当日数，当月累计数。支持统计结果的导出；可统计近一周或近两周移动执法和远程执法现场处罚数、警告数、优驾容错数、教育纠正数及警告占现场处罚百分比。</w:t>
      </w:r>
    </w:p>
    <w:p w14:paraId="3F2A169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1.4.6</w:t>
      </w:r>
      <w:r w:rsidRPr="00F951E1">
        <w:rPr>
          <w:rFonts w:ascii="Calibri" w:eastAsia="仿宋" w:hAnsi="Calibri" w:cs="宋体" w:hint="eastAsia"/>
          <w:bCs/>
          <w:sz w:val="24"/>
        </w:rPr>
        <w:t>移动执法后台服务软件运营保障服务</w:t>
      </w:r>
    </w:p>
    <w:p w14:paraId="4CB19BC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运营保障移动执法后台服务软件，实现与各业务系统接口对接，为终端系统提供在线业务请求的解析、处理、转发等功能。</w:t>
      </w:r>
    </w:p>
    <w:p w14:paraId="54B159C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主要包括：</w:t>
      </w:r>
    </w:p>
    <w:p w14:paraId="32CF4F7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公安交通管理综合应用平台对接（基础代码对接、公安交通管理综合应用平台接口对接）。基础代码对接包括违法行为字典、道路代码字典、路段代码字典等，需每日同步更新；公安交通管理综合应用平台接口对接包括简易程序写入接口、强制措施写入接口、违法通知书写入接口、简易事故写入接口等。</w:t>
      </w:r>
    </w:p>
    <w:p w14:paraId="562845F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）非现场系统对接，如违停短信发送：可根据号牌号码、号牌种类、违法时间、</w:t>
      </w:r>
      <w:r w:rsidRPr="00F951E1">
        <w:rPr>
          <w:rFonts w:ascii="Calibri" w:eastAsia="仿宋" w:hAnsi="Calibri" w:cs="宋体" w:hint="eastAsia"/>
          <w:bCs/>
          <w:sz w:val="24"/>
        </w:rPr>
        <w:lastRenderedPageBreak/>
        <w:t>违法地址、发现机关推送违法停车提醒短信。</w:t>
      </w:r>
    </w:p>
    <w:p w14:paraId="62112EB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3) </w:t>
      </w:r>
      <w:r w:rsidRPr="00F951E1">
        <w:rPr>
          <w:rFonts w:ascii="Calibri" w:eastAsia="仿宋" w:hAnsi="Calibri" w:cs="宋体" w:hint="eastAsia"/>
          <w:bCs/>
          <w:sz w:val="24"/>
        </w:rPr>
        <w:t>与远程执法系统对接接口，针对机动车、驾驶证基本信息的读取以及现场违法信息的录入提供统一对接标准。</w:t>
      </w:r>
    </w:p>
    <w:p w14:paraId="4839BA0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1.4.7</w:t>
      </w:r>
      <w:r w:rsidRPr="00F951E1">
        <w:rPr>
          <w:rFonts w:ascii="Calibri" w:eastAsia="仿宋" w:hAnsi="Calibri" w:cs="宋体" w:hint="eastAsia"/>
          <w:bCs/>
          <w:sz w:val="24"/>
        </w:rPr>
        <w:t>终端管理数据运营保障服务</w:t>
      </w:r>
    </w:p>
    <w:p w14:paraId="69A1B9E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运用保障终端管理功能，实现终端、</w:t>
      </w:r>
      <w:r w:rsidRPr="00F951E1">
        <w:rPr>
          <w:rFonts w:ascii="Calibri" w:eastAsia="仿宋" w:hAnsi="Calibri" w:cs="宋体" w:hint="eastAsia"/>
          <w:bCs/>
          <w:sz w:val="24"/>
        </w:rPr>
        <w:t>sim</w:t>
      </w:r>
      <w:r w:rsidRPr="00F951E1">
        <w:rPr>
          <w:rFonts w:ascii="Calibri" w:eastAsia="仿宋" w:hAnsi="Calibri" w:cs="宋体" w:hint="eastAsia"/>
          <w:bCs/>
          <w:sz w:val="24"/>
        </w:rPr>
        <w:t>卡、用户信息绑定；实现终端遗失管理，查询定位，锁定，注销等功能。</w:t>
      </w:r>
    </w:p>
    <w:p w14:paraId="7C66220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1.4.8</w:t>
      </w:r>
      <w:r w:rsidRPr="00F951E1">
        <w:rPr>
          <w:rFonts w:ascii="Calibri" w:eastAsia="仿宋" w:hAnsi="Calibri" w:cs="宋体" w:hint="eastAsia"/>
          <w:bCs/>
          <w:sz w:val="24"/>
        </w:rPr>
        <w:t>拖车信息数据运营保障服务</w:t>
      </w:r>
    </w:p>
    <w:p w14:paraId="7533F5C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运营保障拖车信息数据，可在后台查询现场开具的拖车信息及现场照片，可对停车场车辆进行放车操作，已放车辆不允许重复放车，支持对查询结果的导出。</w:t>
      </w:r>
    </w:p>
    <w:p w14:paraId="6567C22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1.4.9</w:t>
      </w:r>
      <w:r w:rsidRPr="00F951E1">
        <w:rPr>
          <w:rFonts w:ascii="Calibri" w:eastAsia="仿宋" w:hAnsi="Calibri" w:cs="宋体" w:hint="eastAsia"/>
          <w:bCs/>
          <w:sz w:val="24"/>
        </w:rPr>
        <w:t>安全管理运营保障服务</w:t>
      </w:r>
    </w:p>
    <w:p w14:paraId="589058A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运营保障安全管理功能，充分考虑信息安全，采用可实现的手段进行用户认证，以免冒用；支持所有操作都记录日志，以备查询。</w:t>
      </w:r>
    </w:p>
    <w:p w14:paraId="34A64D5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1.4.10 </w:t>
      </w:r>
      <w:r w:rsidRPr="00F951E1">
        <w:rPr>
          <w:rFonts w:ascii="Calibri" w:eastAsia="仿宋" w:hAnsi="Calibri" w:cs="宋体" w:hint="eastAsia"/>
          <w:bCs/>
          <w:sz w:val="24"/>
        </w:rPr>
        <w:t>提供移动执法数据系统数据运维服务，将异常数据按照公安交通管理综合应用平台规范要求运维录入，确保数据采集的准确性。针对业务部门提出的临时性业务需求进行收集，评估，分类处置，提升系统功能响应度。</w:t>
      </w:r>
    </w:p>
    <w:p w14:paraId="6AF11B4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1.4.11</w:t>
      </w:r>
      <w:r w:rsidRPr="00F951E1">
        <w:rPr>
          <w:rFonts w:ascii="Calibri" w:eastAsia="仿宋" w:hAnsi="Calibri" w:cs="宋体" w:hint="eastAsia"/>
          <w:bCs/>
          <w:sz w:val="24"/>
        </w:rPr>
        <w:t>提供个性化数据统计服务，可按照部门、时间、用户、数据类型、数据来源等不同纬度统计移动执法及远程执法数据。</w:t>
      </w:r>
    </w:p>
    <w:p w14:paraId="3EB0607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1.4.12 </w:t>
      </w:r>
      <w:r w:rsidRPr="00F951E1">
        <w:rPr>
          <w:rFonts w:ascii="Calibri" w:eastAsia="仿宋" w:hAnsi="Calibri" w:cs="宋体" w:hint="eastAsia"/>
          <w:bCs/>
          <w:sz w:val="24"/>
        </w:rPr>
        <w:t>提供移动执法和远程执法第三方对接服务，如数据上云对接、车辆及驾驶员查询服务对接、强制措施凭证数据对接等。</w:t>
      </w:r>
    </w:p>
    <w:p w14:paraId="0F72724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1.4.13</w:t>
      </w:r>
      <w:r w:rsidRPr="00F951E1">
        <w:rPr>
          <w:rFonts w:ascii="Calibri" w:eastAsia="仿宋" w:hAnsi="Calibri" w:cs="宋体" w:hint="eastAsia"/>
          <w:bCs/>
          <w:sz w:val="24"/>
        </w:rPr>
        <w:t>提供基础数据对接服务，定期与公安交通管理综合应用平台数据完成对接，如部门、用户信息、道路代码、违法行为等，确保移动执法与远程执法系统基础数据与公安交通管理综合应用平台一致。</w:t>
      </w:r>
    </w:p>
    <w:p w14:paraId="3495EF1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1.4.14</w:t>
      </w:r>
      <w:r w:rsidRPr="00F951E1">
        <w:rPr>
          <w:rFonts w:ascii="Calibri" w:eastAsia="仿宋" w:hAnsi="Calibri" w:cs="宋体" w:hint="eastAsia"/>
          <w:bCs/>
          <w:sz w:val="24"/>
        </w:rPr>
        <w:t>运营保障终端技术组件，支持通过二代证读取人员信息、支持驾驶证证芯识别功能、支持</w:t>
      </w:r>
      <w:r w:rsidRPr="00F951E1">
        <w:rPr>
          <w:rFonts w:ascii="Calibri" w:eastAsia="仿宋" w:hAnsi="Calibri" w:cs="宋体" w:hint="eastAsia"/>
          <w:bCs/>
          <w:sz w:val="24"/>
        </w:rPr>
        <w:t>OCR</w:t>
      </w:r>
      <w:r w:rsidRPr="00F951E1">
        <w:rPr>
          <w:rFonts w:ascii="Calibri" w:eastAsia="仿宋" w:hAnsi="Calibri" w:cs="宋体" w:hint="eastAsia"/>
          <w:bCs/>
          <w:sz w:val="24"/>
        </w:rPr>
        <w:t>读取车牌号码功能、支持位置信息收集。</w:t>
      </w:r>
    </w:p>
    <w:p w14:paraId="7702507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1.4.15</w:t>
      </w:r>
      <w:r w:rsidRPr="00F951E1">
        <w:rPr>
          <w:rFonts w:ascii="Calibri" w:eastAsia="仿宋" w:hAnsi="Calibri" w:cs="宋体" w:hint="eastAsia"/>
          <w:bCs/>
          <w:sz w:val="24"/>
        </w:rPr>
        <w:t>运营保障终端系统设置功能，可根据用户权限调整功能显示，可设置常用违法行为和违法地点设置，可查看软件信息、登陆信息，支持密码修改等。</w:t>
      </w:r>
    </w:p>
    <w:p w14:paraId="2ED6FDB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w:t>
      </w:r>
      <w:r w:rsidRPr="00F951E1">
        <w:rPr>
          <w:rFonts w:ascii="Calibri" w:eastAsia="仿宋" w:hAnsi="Calibri" w:cs="宋体" w:hint="eastAsia"/>
          <w:bCs/>
          <w:sz w:val="24"/>
        </w:rPr>
        <w:t>移动执法功能升级服务</w:t>
      </w:r>
    </w:p>
    <w:p w14:paraId="59F30CF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1.5.1</w:t>
      </w:r>
      <w:r w:rsidRPr="00F951E1">
        <w:rPr>
          <w:rFonts w:ascii="Calibri" w:eastAsia="仿宋" w:hAnsi="Calibri" w:cs="宋体" w:hint="eastAsia"/>
          <w:bCs/>
          <w:sz w:val="24"/>
        </w:rPr>
        <w:t>法、理、情柔性执法功能升级</w:t>
      </w:r>
    </w:p>
    <w:p w14:paraId="5C467551" w14:textId="3EF69A7E"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非浙</w:t>
      </w:r>
      <w:r w:rsidRPr="00F951E1">
        <w:rPr>
          <w:rFonts w:ascii="Calibri" w:eastAsia="仿宋" w:hAnsi="Calibri" w:cs="宋体" w:hint="eastAsia"/>
          <w:bCs/>
          <w:sz w:val="24"/>
        </w:rPr>
        <w:t>A</w:t>
      </w:r>
      <w:r w:rsidRPr="00F951E1">
        <w:rPr>
          <w:rFonts w:ascii="Calibri" w:eastAsia="仿宋" w:hAnsi="Calibri" w:cs="宋体" w:hint="eastAsia"/>
          <w:bCs/>
          <w:sz w:val="24"/>
        </w:rPr>
        <w:t>货车非高架和城市快速路驾驶机动车违反禁令标志指示和机动车未按规定在限制、禁止的区域或者路段通行的首次警告（无时间限制），第二次则罚款；调整机</w:t>
      </w:r>
      <w:r w:rsidRPr="00F951E1">
        <w:rPr>
          <w:rFonts w:ascii="Calibri" w:eastAsia="仿宋" w:hAnsi="Calibri" w:cs="宋体" w:hint="eastAsia"/>
          <w:bCs/>
          <w:sz w:val="24"/>
        </w:rPr>
        <w:lastRenderedPageBreak/>
        <w:t>动车优驾容错逻辑，针对使用性质是</w:t>
      </w:r>
      <w:r w:rsidRPr="00F951E1">
        <w:rPr>
          <w:rFonts w:ascii="Calibri" w:eastAsia="仿宋" w:hAnsi="Calibri" w:cs="宋体" w:hint="eastAsia"/>
          <w:bCs/>
          <w:sz w:val="24"/>
        </w:rPr>
        <w:t>A</w:t>
      </w:r>
      <w:r w:rsidRPr="00F951E1">
        <w:rPr>
          <w:rFonts w:ascii="Calibri" w:eastAsia="仿宋" w:hAnsi="Calibri" w:cs="宋体" w:hint="eastAsia"/>
          <w:bCs/>
          <w:sz w:val="24"/>
        </w:rPr>
        <w:t>，车辆类型是</w:t>
      </w:r>
      <w:r w:rsidRPr="00F951E1">
        <w:rPr>
          <w:rFonts w:ascii="Calibri" w:eastAsia="仿宋" w:hAnsi="Calibri" w:cs="宋体" w:hint="eastAsia"/>
          <w:bCs/>
          <w:sz w:val="24"/>
        </w:rPr>
        <w:t>K3</w:t>
      </w:r>
      <w:r w:rsidRPr="00F951E1">
        <w:rPr>
          <w:rFonts w:ascii="Calibri" w:eastAsia="仿宋" w:hAnsi="Calibri" w:cs="宋体" w:hint="eastAsia"/>
          <w:bCs/>
          <w:sz w:val="24"/>
        </w:rPr>
        <w:t>、</w:t>
      </w:r>
      <w:r w:rsidRPr="00F951E1">
        <w:rPr>
          <w:rFonts w:ascii="Calibri" w:eastAsia="仿宋" w:hAnsi="Calibri" w:cs="宋体" w:hint="eastAsia"/>
          <w:bCs/>
          <w:sz w:val="24"/>
        </w:rPr>
        <w:t>K4</w:t>
      </w:r>
      <w:r w:rsidRPr="00F951E1">
        <w:rPr>
          <w:rFonts w:ascii="Calibri" w:eastAsia="仿宋" w:hAnsi="Calibri" w:cs="宋体" w:hint="eastAsia"/>
          <w:bCs/>
          <w:sz w:val="24"/>
        </w:rPr>
        <w:t>，且违法行为是机动车不按规定临时停车影响其他车辆和行人通行的或是机动车违反规定停放，驾驶人不在现场或虽在现场但拒绝立即驶离，妨碍其他车辆、行人通行的或是驾驶机动车违反禁止标线指示的或是驾驶校车、中型以上载客载货汽车、危险物品运输车辆以外的机动车行驶超过规定时速百分之十以上未达到百分之二十的</w:t>
      </w:r>
      <w:r w:rsidRPr="00F951E1">
        <w:rPr>
          <w:rFonts w:ascii="Calibri" w:eastAsia="仿宋" w:hAnsi="Calibri" w:cs="宋体" w:hint="eastAsia"/>
          <w:bCs/>
          <w:sz w:val="24"/>
        </w:rPr>
        <w:t>6</w:t>
      </w:r>
      <w:r w:rsidRPr="00F951E1">
        <w:rPr>
          <w:rFonts w:ascii="Calibri" w:eastAsia="仿宋" w:hAnsi="Calibri" w:cs="宋体" w:hint="eastAsia"/>
          <w:bCs/>
          <w:sz w:val="24"/>
        </w:rPr>
        <w:t>个月以上在杭州市范围内无违法记录的允许优驾容错；调整非机动车重点违法清单由原先</w:t>
      </w:r>
      <w:r w:rsidRPr="00F951E1">
        <w:rPr>
          <w:rFonts w:ascii="Calibri" w:eastAsia="仿宋" w:hAnsi="Calibri" w:cs="宋体" w:hint="eastAsia"/>
          <w:bCs/>
          <w:sz w:val="24"/>
        </w:rPr>
        <w:t>4</w:t>
      </w:r>
      <w:r w:rsidRPr="00F951E1">
        <w:rPr>
          <w:rFonts w:ascii="Calibri" w:eastAsia="仿宋" w:hAnsi="Calibri" w:cs="宋体" w:hint="eastAsia"/>
          <w:bCs/>
          <w:sz w:val="24"/>
        </w:rPr>
        <w:t>个扩展到</w:t>
      </w:r>
      <w:r w:rsidRPr="00F951E1">
        <w:rPr>
          <w:rFonts w:ascii="Calibri" w:eastAsia="仿宋" w:hAnsi="Calibri" w:cs="宋体" w:hint="eastAsia"/>
          <w:bCs/>
          <w:sz w:val="24"/>
        </w:rPr>
        <w:t>10</w:t>
      </w:r>
      <w:r w:rsidRPr="00F951E1">
        <w:rPr>
          <w:rFonts w:ascii="Calibri" w:eastAsia="仿宋" w:hAnsi="Calibri" w:cs="宋体" w:hint="eastAsia"/>
          <w:bCs/>
          <w:sz w:val="24"/>
        </w:rPr>
        <w:t>个，重点违法只能罚款，非重点违法判断非机动车违法行为是否涉及扣车，不涉及扣车的可按照部里升级内容比对是否符合柔性执法要求。</w:t>
      </w:r>
    </w:p>
    <w:p w14:paraId="160F86B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1.5.2</w:t>
      </w:r>
      <w:r w:rsidRPr="00F951E1">
        <w:rPr>
          <w:rFonts w:ascii="Calibri" w:eastAsia="仿宋" w:hAnsi="Calibri" w:cs="宋体" w:hint="eastAsia"/>
          <w:bCs/>
          <w:sz w:val="24"/>
        </w:rPr>
        <w:t>事故定责视频功能升级</w:t>
      </w:r>
    </w:p>
    <w:p w14:paraId="6CB099C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支持事故定责视频查阅功能，可在移动执法和远程执法（便捷通）两端查看后台上传的各类事故定责视频案例，有利于更好地理解交通事故定责的依据和标准。支持播放量累计。</w:t>
      </w:r>
    </w:p>
    <w:p w14:paraId="4E07A1E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1.5.3</w:t>
      </w:r>
      <w:r w:rsidRPr="00F951E1">
        <w:rPr>
          <w:rFonts w:ascii="Calibri" w:eastAsia="仿宋" w:hAnsi="Calibri" w:cs="宋体" w:hint="eastAsia"/>
          <w:bCs/>
          <w:sz w:val="24"/>
        </w:rPr>
        <w:t>行政复议申请功能升级</w:t>
      </w:r>
    </w:p>
    <w:p w14:paraId="15DB39FE" w14:textId="1EFE4835"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移动终端可根据决定书编号查询已开具的行政复议申请，支持行政复议申请文书的补打。如未有开具行政复议申请，则可根据决定书编号复用现场处罚中人员基本信息进行提交保存。</w:t>
      </w:r>
      <w:r w:rsidR="00FE403A" w:rsidRPr="00F951E1">
        <w:rPr>
          <w:rFonts w:ascii="Calibri" w:eastAsia="仿宋" w:hAnsi="Calibri" w:cs="宋体" w:hint="eastAsia"/>
          <w:bCs/>
          <w:sz w:val="24"/>
        </w:rPr>
        <w:t>支持当事人电子签名的采集</w:t>
      </w:r>
      <w:r w:rsidRPr="00F951E1">
        <w:rPr>
          <w:rFonts w:ascii="Calibri" w:eastAsia="仿宋" w:hAnsi="Calibri" w:cs="宋体" w:hint="eastAsia"/>
          <w:bCs/>
          <w:sz w:val="24"/>
        </w:rPr>
        <w:t>，可根据采购人提供模版打印行政复议申请。移动执法后台新增行政复议功能，可根据决定书编号、身份证号、警号、违法时间查询历史所有行政复议申请记录。支持对已开具行政复议申请进行撤销。</w:t>
      </w:r>
    </w:p>
    <w:p w14:paraId="164C90A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1.5.4</w:t>
      </w:r>
      <w:r w:rsidRPr="00F951E1">
        <w:rPr>
          <w:rFonts w:ascii="Calibri" w:eastAsia="仿宋" w:hAnsi="Calibri" w:cs="宋体" w:hint="eastAsia"/>
          <w:bCs/>
          <w:sz w:val="24"/>
        </w:rPr>
        <w:t>轻微不罚规则升级</w:t>
      </w:r>
    </w:p>
    <w:p w14:paraId="1256262C"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bCs/>
          <w:sz w:val="24"/>
        </w:rPr>
        <w:t>升级现场处罚规则，针对部分违法代码不发生事故不处罚，所采集数据不转递综合公安交通管理综合应用平台。针对超载行为需要校验载物不能超过核定载重</w:t>
      </w:r>
      <w:r w:rsidRPr="00F951E1">
        <w:rPr>
          <w:rFonts w:ascii="Calibri" w:eastAsia="仿宋" w:hAnsi="Calibri" w:cs="宋体" w:hint="eastAsia"/>
          <w:bCs/>
          <w:sz w:val="24"/>
        </w:rPr>
        <w:t>10%</w:t>
      </w:r>
      <w:r w:rsidRPr="00F951E1">
        <w:rPr>
          <w:rFonts w:ascii="Calibri" w:eastAsia="仿宋" w:hAnsi="Calibri" w:cs="宋体" w:hint="eastAsia"/>
          <w:bCs/>
          <w:sz w:val="24"/>
        </w:rPr>
        <w:t>的，不超过的才可以首违不罚。</w:t>
      </w:r>
    </w:p>
    <w:p w14:paraId="0E030EC0"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2</w:t>
      </w:r>
      <w:r w:rsidRPr="00F951E1">
        <w:rPr>
          <w:rFonts w:ascii="Calibri" w:eastAsia="仿宋" w:hAnsi="Calibri" w:cs="宋体" w:hint="eastAsia"/>
          <w:b/>
          <w:sz w:val="24"/>
        </w:rPr>
        <w:t>、移动执法应用软件信创改造及数据迁移服务</w:t>
      </w:r>
    </w:p>
    <w:p w14:paraId="2659880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服务期内完成移动执法系统改造，服务端可支持信创环境部署，具体改造内容包括：操作系统适配、应用配置改造、安全访问改造、数据迁移，整体系统调试及优化。</w:t>
      </w:r>
    </w:p>
    <w:p w14:paraId="53C48228"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b/>
          <w:sz w:val="24"/>
        </w:rPr>
        <w:t>3</w:t>
      </w:r>
      <w:r w:rsidRPr="00F951E1">
        <w:rPr>
          <w:rFonts w:ascii="Calibri" w:eastAsia="仿宋" w:hAnsi="Calibri" w:cs="宋体" w:hint="eastAsia"/>
          <w:b/>
          <w:sz w:val="24"/>
        </w:rPr>
        <w:t>、远程执法应用软件信创改造及数据迁移服务</w:t>
      </w:r>
    </w:p>
    <w:p w14:paraId="34C21DE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服务期内完成远程执法系统改造，服务端可支持信创环境部署，具体改造内容包括：操作系统适配、应用配置改造、安全访问改造、数据迁移，整体系统调试及优化。</w:t>
      </w:r>
    </w:p>
    <w:p w14:paraId="16024445"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4</w:t>
      </w:r>
      <w:r w:rsidRPr="00F951E1">
        <w:rPr>
          <w:rFonts w:ascii="Calibri" w:eastAsia="仿宋" w:hAnsi="Calibri" w:cs="宋体" w:hint="eastAsia"/>
          <w:b/>
          <w:sz w:val="24"/>
        </w:rPr>
        <w:t>、“点点通”知识库系统建设服务</w:t>
      </w:r>
    </w:p>
    <w:p w14:paraId="7001CF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服务期内完成“点点通”知识库系统建设服务，包括警务、勤务、业务、队伍等类</w:t>
      </w:r>
      <w:r w:rsidRPr="00F951E1">
        <w:rPr>
          <w:rFonts w:ascii="Calibri" w:eastAsia="仿宋" w:hAnsi="Calibri" w:cs="宋体" w:hint="eastAsia"/>
          <w:bCs/>
          <w:sz w:val="24"/>
        </w:rPr>
        <w:lastRenderedPageBreak/>
        <w:t>别，实现移动执法终端的知识警务技能学习、学习记录查询等功能。服务期满后，处置权归采购人所有。</w:t>
      </w:r>
    </w:p>
    <w:p w14:paraId="10870EA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移动端</w:t>
      </w:r>
    </w:p>
    <w:p w14:paraId="284B163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w:t>
      </w:r>
      <w:r w:rsidRPr="00F951E1">
        <w:rPr>
          <w:rFonts w:ascii="Calibri" w:eastAsia="仿宋" w:hAnsi="Calibri" w:cs="宋体" w:hint="eastAsia"/>
          <w:bCs/>
          <w:sz w:val="24"/>
        </w:rPr>
        <w:t>知识库首页</w:t>
      </w:r>
    </w:p>
    <w:p w14:paraId="63A0BA4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主要包含警务、勤务、业务、队伍等类别模块，可根据引导进入具体模块学习，获取相应学习资料。</w:t>
      </w:r>
    </w:p>
    <w:p w14:paraId="28176F18" w14:textId="779AEB8F"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以列表方式展现后台发布的课程资料，包括课程名称、发布时间、该课程学习人数等。可对列表内容进行详情查看，详情分为视频类课程和文字类课程。视频类课程资料支持观看时长的记录。针对未观看完的课程，下次可自动跳转观看上次记录，无需重新拖动视频进度</w:t>
      </w:r>
      <w:r w:rsidR="00340E6C" w:rsidRPr="00F951E1">
        <w:rPr>
          <w:rFonts w:ascii="Calibri" w:eastAsia="仿宋" w:hAnsi="Calibri" w:cs="宋体" w:hint="eastAsia"/>
          <w:bCs/>
          <w:sz w:val="24"/>
        </w:rPr>
        <w:t>。</w:t>
      </w:r>
    </w:p>
    <w:p w14:paraId="260DA6C4" w14:textId="3DF45D16"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课程资料支持点击量计数功能</w:t>
      </w:r>
      <w:r w:rsidR="00340E6C" w:rsidRPr="00F951E1">
        <w:rPr>
          <w:rFonts w:ascii="Calibri" w:eastAsia="仿宋" w:hAnsi="Calibri" w:cs="宋体" w:hint="eastAsia"/>
          <w:bCs/>
          <w:sz w:val="24"/>
        </w:rPr>
        <w:t>。</w:t>
      </w:r>
    </w:p>
    <w:p w14:paraId="74C365C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1.2</w:t>
      </w:r>
      <w:r w:rsidRPr="00F951E1">
        <w:rPr>
          <w:rFonts w:ascii="Calibri" w:eastAsia="仿宋" w:hAnsi="Calibri" w:cs="宋体" w:hint="eastAsia"/>
          <w:bCs/>
          <w:sz w:val="24"/>
        </w:rPr>
        <w:t>个人中心</w:t>
      </w:r>
    </w:p>
    <w:p w14:paraId="07243C18" w14:textId="74748FAA"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可查看当前用户所在部门以及个人历史学习课程记录、未学习课程。历史学习课程记录、未学习课程可自动识别记录类型为视频类还是文字通知类，可显示该条记录类型、发布时间、累计查看数量等。</w:t>
      </w:r>
    </w:p>
    <w:p w14:paraId="14220C3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w:t>
      </w:r>
      <w:r w:rsidRPr="00F951E1">
        <w:rPr>
          <w:rFonts w:ascii="Calibri" w:eastAsia="仿宋" w:hAnsi="Calibri" w:cs="宋体" w:hint="eastAsia"/>
          <w:bCs/>
          <w:sz w:val="24"/>
        </w:rPr>
        <w:t>两端使用</w:t>
      </w:r>
    </w:p>
    <w:p w14:paraId="793B1C86" w14:textId="3BEC87A6"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可支持在移动执法</w:t>
      </w:r>
      <w:r w:rsidRPr="00F951E1">
        <w:rPr>
          <w:rFonts w:ascii="Calibri" w:eastAsia="仿宋" w:hAnsi="Calibri" w:cs="宋体" w:hint="eastAsia"/>
          <w:bCs/>
          <w:sz w:val="24"/>
        </w:rPr>
        <w:t>APP</w:t>
      </w:r>
      <w:r w:rsidRPr="00F951E1">
        <w:rPr>
          <w:rFonts w:ascii="Calibri" w:eastAsia="仿宋" w:hAnsi="Calibri" w:cs="宋体" w:hint="eastAsia"/>
          <w:bCs/>
          <w:sz w:val="24"/>
        </w:rPr>
        <w:t>及远程执法（便捷通）</w:t>
      </w:r>
      <w:r w:rsidRPr="00F951E1">
        <w:rPr>
          <w:rFonts w:ascii="Calibri" w:eastAsia="仿宋" w:hAnsi="Calibri" w:cs="宋体" w:hint="eastAsia"/>
          <w:bCs/>
          <w:sz w:val="24"/>
        </w:rPr>
        <w:t>APP</w:t>
      </w:r>
      <w:r w:rsidRPr="00F951E1">
        <w:rPr>
          <w:rFonts w:ascii="Calibri" w:eastAsia="仿宋" w:hAnsi="Calibri" w:cs="宋体" w:hint="eastAsia"/>
          <w:bCs/>
          <w:sz w:val="24"/>
        </w:rPr>
        <w:t>端接入“点点通”的移动端功能使用。分别在移动执法和远程执法（便捷通）新增“点点通”模块，移动端可根据后台配置权限是否允许使用该功能模块。</w:t>
      </w:r>
    </w:p>
    <w:p w14:paraId="6BC247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管理后台</w:t>
      </w:r>
    </w:p>
    <w:p w14:paraId="1742A43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2.1</w:t>
      </w:r>
      <w:r w:rsidRPr="00F951E1">
        <w:rPr>
          <w:rFonts w:ascii="Calibri" w:eastAsia="仿宋" w:hAnsi="Calibri" w:cs="宋体" w:hint="eastAsia"/>
          <w:bCs/>
          <w:sz w:val="24"/>
        </w:rPr>
        <w:t>资源管理</w:t>
      </w:r>
    </w:p>
    <w:p w14:paraId="72A2726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可新增资源分类名称。</w:t>
      </w:r>
    </w:p>
    <w:p w14:paraId="5D0C8C06" w14:textId="73EAF1E3"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可在后台发布课程资源。可对自定义新增的资源分类发布指定课程资源，上传发布的文件支持图片、</w:t>
      </w:r>
      <w:r w:rsidRPr="00F951E1">
        <w:rPr>
          <w:rFonts w:ascii="Calibri" w:eastAsia="仿宋" w:hAnsi="Calibri" w:cs="宋体" w:hint="eastAsia"/>
          <w:bCs/>
          <w:sz w:val="24"/>
        </w:rPr>
        <w:t>word</w:t>
      </w:r>
      <w:r w:rsidRPr="00F951E1">
        <w:rPr>
          <w:rFonts w:ascii="Calibri" w:eastAsia="仿宋" w:hAnsi="Calibri" w:cs="宋体" w:hint="eastAsia"/>
          <w:bCs/>
          <w:sz w:val="24"/>
        </w:rPr>
        <w:t>和视频类。可根据要求对超过大小限制的文件自动进行提示屏蔽。</w:t>
      </w:r>
    </w:p>
    <w:p w14:paraId="4564A682" w14:textId="39670C4A"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根据时间、课程资源名称、资源分类等条件查询已发布的课程资源信息和记录数，查询结果以列表分页方式进行展示，包括资源名称、文件类型、上传时间、支援分类、资源点击量、资源状态等，可根据系统设定调整每页展示记录条数，可对已发布的资源状态进行修改，如上架</w:t>
      </w:r>
      <w:r w:rsidRPr="00F951E1">
        <w:rPr>
          <w:rFonts w:ascii="Calibri" w:eastAsia="仿宋" w:hAnsi="Calibri" w:cs="宋体" w:hint="eastAsia"/>
          <w:bCs/>
          <w:sz w:val="24"/>
        </w:rPr>
        <w:t>/</w:t>
      </w:r>
      <w:r w:rsidRPr="00F951E1">
        <w:rPr>
          <w:rFonts w:ascii="Calibri" w:eastAsia="仿宋" w:hAnsi="Calibri" w:cs="宋体" w:hint="eastAsia"/>
          <w:bCs/>
          <w:sz w:val="24"/>
        </w:rPr>
        <w:t>下架</w:t>
      </w:r>
      <w:r w:rsidR="00340E6C" w:rsidRPr="00F951E1">
        <w:rPr>
          <w:rFonts w:ascii="Calibri" w:eastAsia="仿宋" w:hAnsi="Calibri" w:cs="宋体" w:hint="eastAsia"/>
          <w:bCs/>
          <w:sz w:val="24"/>
        </w:rPr>
        <w:t>。</w:t>
      </w:r>
    </w:p>
    <w:p w14:paraId="4154AB6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支持对已发布课程资源的在线查看或下载。</w:t>
      </w:r>
    </w:p>
    <w:p w14:paraId="683FA67E" w14:textId="35A8BBA8"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支持对已发布课程资源的观看人数层级统计。系统根据当前登录用户权限区分统计范围及结果：支队管理员默认统计各大队下该条记录已查看人数和未查看人数，在统计结果里点击某一大队后则可查看该大队下各中队的已查看和未查看人数，继续点击某一中队后，则可查看该中队下该条记录的已查看和未查看人员情况；大队管理员默认统计所属大队下各中队情况，同时可支持选择某一中队查看；中队管理员则统计本中队下各队员查看情况</w:t>
      </w:r>
      <w:r w:rsidR="00340E6C" w:rsidRPr="00F951E1">
        <w:rPr>
          <w:rFonts w:ascii="Calibri" w:eastAsia="仿宋" w:hAnsi="Calibri" w:cs="宋体" w:hint="eastAsia"/>
          <w:bCs/>
          <w:sz w:val="24"/>
        </w:rPr>
        <w:t>。</w:t>
      </w:r>
    </w:p>
    <w:p w14:paraId="6CE30C1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2.2</w:t>
      </w:r>
      <w:r w:rsidRPr="00F951E1">
        <w:rPr>
          <w:rFonts w:ascii="Calibri" w:eastAsia="仿宋" w:hAnsi="Calibri" w:cs="宋体" w:hint="eastAsia"/>
          <w:bCs/>
          <w:sz w:val="24"/>
        </w:rPr>
        <w:t>学习记录</w:t>
      </w:r>
    </w:p>
    <w:p w14:paraId="5D537970" w14:textId="566922ED" w:rsidR="00211B36" w:rsidRPr="00F951E1" w:rsidRDefault="0098288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看所有人员历史学习记录，支持按资源名称、资源分类、上传时间、部门查询，查询结果以列表分页展示，包括资源名称、文件类型、上传时间、部门名称、警号、警员姓名、查看时间等，可根据系统设定调整每页展示记录条数。查询结果支持导出</w:t>
      </w:r>
      <w:r w:rsidR="00340E6C" w:rsidRPr="00F951E1">
        <w:rPr>
          <w:rFonts w:ascii="Calibri" w:eastAsia="仿宋" w:hAnsi="Calibri" w:cs="宋体" w:hint="eastAsia"/>
          <w:bCs/>
          <w:sz w:val="24"/>
        </w:rPr>
        <w:t>。</w:t>
      </w:r>
    </w:p>
    <w:p w14:paraId="6666A89C" w14:textId="6D5884EB"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b/>
          <w:sz w:val="24"/>
        </w:rPr>
        <w:t>5</w:t>
      </w:r>
      <w:r w:rsidRPr="00F951E1">
        <w:rPr>
          <w:rFonts w:ascii="Calibri" w:eastAsia="仿宋" w:hAnsi="Calibri" w:cs="宋体" w:hint="eastAsia"/>
          <w:b/>
          <w:sz w:val="24"/>
        </w:rPr>
        <w:t>、接处警全流程管理服务</w:t>
      </w:r>
    </w:p>
    <w:p w14:paraId="409C549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服务期内完成“接处警全流程管理”建设服务，解决当前交通警情处置存在的警力赋能少、过程追溯难、质量评价难、反馈流于形式等问题，实现接警</w:t>
      </w:r>
      <w:r w:rsidRPr="00F951E1">
        <w:rPr>
          <w:rFonts w:ascii="Calibri" w:eastAsia="仿宋" w:hAnsi="Calibri" w:cs="宋体" w:hint="eastAsia"/>
          <w:bCs/>
          <w:sz w:val="24"/>
        </w:rPr>
        <w:t>-</w:t>
      </w:r>
      <w:r w:rsidRPr="00F951E1">
        <w:rPr>
          <w:rFonts w:ascii="Calibri" w:eastAsia="仿宋" w:hAnsi="Calibri" w:cs="宋体" w:hint="eastAsia"/>
          <w:bCs/>
          <w:sz w:val="24"/>
        </w:rPr>
        <w:t>派警</w:t>
      </w:r>
      <w:r w:rsidRPr="00F951E1">
        <w:rPr>
          <w:rFonts w:ascii="Calibri" w:eastAsia="仿宋" w:hAnsi="Calibri" w:cs="宋体" w:hint="eastAsia"/>
          <w:bCs/>
          <w:sz w:val="24"/>
        </w:rPr>
        <w:t>-</w:t>
      </w:r>
      <w:r w:rsidRPr="00F951E1">
        <w:rPr>
          <w:rFonts w:ascii="Calibri" w:eastAsia="仿宋" w:hAnsi="Calibri" w:cs="宋体" w:hint="eastAsia"/>
          <w:bCs/>
          <w:sz w:val="24"/>
        </w:rPr>
        <w:t>处置</w:t>
      </w:r>
      <w:r w:rsidRPr="00F951E1">
        <w:rPr>
          <w:rFonts w:ascii="Calibri" w:eastAsia="仿宋" w:hAnsi="Calibri" w:cs="宋体" w:hint="eastAsia"/>
          <w:bCs/>
          <w:sz w:val="24"/>
        </w:rPr>
        <w:t>-</w:t>
      </w:r>
      <w:r w:rsidRPr="00F951E1">
        <w:rPr>
          <w:rFonts w:ascii="Calibri" w:eastAsia="仿宋" w:hAnsi="Calibri" w:cs="宋体" w:hint="eastAsia"/>
          <w:bCs/>
          <w:sz w:val="24"/>
        </w:rPr>
        <w:t>反馈的接处警全流程闭环管理。</w:t>
      </w:r>
    </w:p>
    <w:p w14:paraId="4864EF74"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具体内容：</w:t>
      </w:r>
    </w:p>
    <w:p w14:paraId="6343187E" w14:textId="77777777" w:rsidR="00EC12AA" w:rsidRPr="00F951E1" w:rsidRDefault="00EC12AA" w:rsidP="00EC12AA">
      <w:pPr>
        <w:spacing w:line="360" w:lineRule="auto"/>
        <w:ind w:firstLineChars="200" w:firstLine="482"/>
        <w:jc w:val="left"/>
        <w:rPr>
          <w:rFonts w:ascii="Calibri" w:eastAsia="仿宋" w:hAnsi="Calibri" w:cs="宋体"/>
          <w:b/>
          <w:sz w:val="24"/>
        </w:rPr>
      </w:pPr>
      <w:r w:rsidRPr="00F951E1">
        <w:rPr>
          <w:rFonts w:ascii="Calibri" w:eastAsia="仿宋" w:hAnsi="Calibri" w:cs="宋体" w:hint="eastAsia"/>
          <w:b/>
          <w:sz w:val="24"/>
        </w:rPr>
        <w:t>交通警情反馈单</w:t>
      </w:r>
    </w:p>
    <w:p w14:paraId="200F946F"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标签体系支撑服务：根据机机、机非、行驶方向等交通要素，为构建交通类情两类反馈的标签体系提供数据支撑服务，完成标签数据的汇聚、清洗、匹配、展示、更新，细化警情颗粒度，提高警情数据的精准性。</w:t>
      </w:r>
    </w:p>
    <w:p w14:paraId="10BE2711"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）交通类最终反馈标签模块</w:t>
      </w:r>
    </w:p>
    <w:p w14:paraId="69ED684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构建交通类警情标签库</w:t>
      </w:r>
      <w:r w:rsidRPr="00F951E1">
        <w:rPr>
          <w:rFonts w:ascii="Calibri" w:eastAsia="仿宋" w:hAnsi="Calibri" w:cs="宋体" w:hint="eastAsia"/>
          <w:bCs/>
          <w:sz w:val="24"/>
        </w:rPr>
        <w:t>,</w:t>
      </w:r>
      <w:r w:rsidRPr="00F951E1">
        <w:rPr>
          <w:rFonts w:ascii="Calibri" w:eastAsia="仿宋" w:hAnsi="Calibri" w:cs="宋体" w:hint="eastAsia"/>
          <w:bCs/>
          <w:sz w:val="24"/>
        </w:rPr>
        <w:t>将交通类反馈标签入库，形成交通类警情标签库，预留标签字典表数据及标签数据以接口</w:t>
      </w:r>
      <w:r w:rsidRPr="00F951E1">
        <w:rPr>
          <w:rFonts w:ascii="Calibri" w:eastAsia="仿宋" w:hAnsi="Calibri" w:cs="宋体" w:hint="eastAsia"/>
          <w:bCs/>
          <w:sz w:val="24"/>
        </w:rPr>
        <w:t>/</w:t>
      </w:r>
      <w:r w:rsidRPr="00F951E1">
        <w:rPr>
          <w:rFonts w:ascii="Calibri" w:eastAsia="仿宋" w:hAnsi="Calibri" w:cs="宋体" w:hint="eastAsia"/>
          <w:bCs/>
          <w:sz w:val="24"/>
        </w:rPr>
        <w:t>视图，提供第三方系统调用。</w:t>
      </w:r>
    </w:p>
    <w:p w14:paraId="53C55E7A"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交通类标签录</w:t>
      </w:r>
      <w:r w:rsidRPr="00F951E1">
        <w:rPr>
          <w:rFonts w:ascii="Calibri" w:eastAsia="仿宋" w:hAnsi="Calibri" w:cs="宋体" w:hint="eastAsia"/>
          <w:bCs/>
          <w:sz w:val="24"/>
        </w:rPr>
        <w:t>,</w:t>
      </w:r>
      <w:r w:rsidRPr="00F951E1">
        <w:rPr>
          <w:rFonts w:ascii="Calibri" w:eastAsia="仿宋" w:hAnsi="Calibri" w:cs="宋体" w:hint="eastAsia"/>
          <w:bCs/>
          <w:sz w:val="24"/>
        </w:rPr>
        <w:t>移动接处警</w:t>
      </w:r>
      <w:r w:rsidRPr="00F951E1">
        <w:rPr>
          <w:rFonts w:ascii="Calibri" w:eastAsia="仿宋" w:hAnsi="Calibri" w:cs="宋体" w:hint="eastAsia"/>
          <w:bCs/>
          <w:sz w:val="24"/>
        </w:rPr>
        <w:t>app</w:t>
      </w:r>
      <w:r w:rsidRPr="00F951E1">
        <w:rPr>
          <w:rFonts w:ascii="Calibri" w:eastAsia="仿宋" w:hAnsi="Calibri" w:cs="宋体" w:hint="eastAsia"/>
          <w:bCs/>
          <w:sz w:val="24"/>
        </w:rPr>
        <w:t>获取已经构建完成的交通类警情标签项，包含警情类别、警情类型、标签信息。当现场反馈时警情要素中的警情类别或者警情类别</w:t>
      </w:r>
      <w:r w:rsidRPr="00F951E1">
        <w:rPr>
          <w:rFonts w:ascii="Calibri" w:eastAsia="仿宋" w:hAnsi="Calibri" w:cs="宋体" w:hint="eastAsia"/>
          <w:bCs/>
          <w:sz w:val="24"/>
        </w:rPr>
        <w:t>/</w:t>
      </w:r>
      <w:r w:rsidRPr="00F951E1">
        <w:rPr>
          <w:rFonts w:ascii="Calibri" w:eastAsia="仿宋" w:hAnsi="Calibri" w:cs="宋体" w:hint="eastAsia"/>
          <w:bCs/>
          <w:sz w:val="24"/>
        </w:rPr>
        <w:t>警情类型匹配上预设定的接警标签库，移动接处警</w:t>
      </w:r>
      <w:r w:rsidRPr="00F951E1">
        <w:rPr>
          <w:rFonts w:ascii="Calibri" w:eastAsia="仿宋" w:hAnsi="Calibri" w:cs="宋体" w:hint="eastAsia"/>
          <w:bCs/>
          <w:sz w:val="24"/>
        </w:rPr>
        <w:t>APP</w:t>
      </w:r>
      <w:r w:rsidRPr="00F951E1">
        <w:rPr>
          <w:rFonts w:ascii="Calibri" w:eastAsia="仿宋" w:hAnsi="Calibri" w:cs="宋体" w:hint="eastAsia"/>
          <w:bCs/>
          <w:sz w:val="24"/>
        </w:rPr>
        <w:t>自动展示预设的交通类标签信息，并且根据选择项进行层级展示。</w:t>
      </w:r>
    </w:p>
    <w:p w14:paraId="55C6587E"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交通类标签提取</w:t>
      </w:r>
      <w:r w:rsidRPr="00F951E1">
        <w:rPr>
          <w:rFonts w:ascii="Calibri" w:eastAsia="仿宋" w:hAnsi="Calibri" w:cs="宋体" w:hint="eastAsia"/>
          <w:bCs/>
          <w:sz w:val="24"/>
        </w:rPr>
        <w:t>,</w:t>
      </w:r>
      <w:r w:rsidRPr="00F951E1">
        <w:rPr>
          <w:rFonts w:ascii="Calibri" w:eastAsia="仿宋" w:hAnsi="Calibri" w:cs="宋体" w:hint="eastAsia"/>
          <w:bCs/>
          <w:sz w:val="24"/>
        </w:rPr>
        <w:t>当民警按照预设的标签引导进行勾选标签完成时，可以将交通类警情标签提取到反馈内容中，方便民警现场反馈录入。</w:t>
      </w:r>
    </w:p>
    <w:p w14:paraId="353DC26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匹配标签</w:t>
      </w:r>
      <w:r w:rsidRPr="00F951E1">
        <w:rPr>
          <w:rFonts w:ascii="Calibri" w:eastAsia="仿宋" w:hAnsi="Calibri" w:cs="宋体" w:hint="eastAsia"/>
          <w:bCs/>
          <w:sz w:val="24"/>
        </w:rPr>
        <w:t>,</w:t>
      </w:r>
      <w:r w:rsidRPr="00F951E1">
        <w:rPr>
          <w:rFonts w:ascii="Calibri" w:eastAsia="仿宋" w:hAnsi="Calibri" w:cs="宋体" w:hint="eastAsia"/>
          <w:bCs/>
          <w:sz w:val="24"/>
        </w:rPr>
        <w:t>根据提前配置的好交通类警情内容，匹配警情类型，将交通类警情的配置内容显示在</w:t>
      </w:r>
      <w:r w:rsidRPr="00F951E1">
        <w:rPr>
          <w:rFonts w:ascii="Calibri" w:eastAsia="仿宋" w:hAnsi="Calibri" w:cs="宋体" w:hint="eastAsia"/>
          <w:bCs/>
          <w:sz w:val="24"/>
        </w:rPr>
        <w:t>APP</w:t>
      </w:r>
      <w:r w:rsidRPr="00F951E1">
        <w:rPr>
          <w:rFonts w:ascii="Calibri" w:eastAsia="仿宋" w:hAnsi="Calibri" w:cs="宋体" w:hint="eastAsia"/>
          <w:bCs/>
          <w:sz w:val="24"/>
        </w:rPr>
        <w:t>现场反馈。</w:t>
      </w:r>
    </w:p>
    <w:p w14:paraId="1D56A63B"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标签内容采用可选择或可输入的操作模式进行展示，民警根据现场情况选择或输入标签选项。</w:t>
      </w:r>
    </w:p>
    <w:p w14:paraId="2033F89B"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在输入标签内容时，如选择内容在配置时，包含了扩展内容，则显示扩展下级标签内容，如现场有无人员逃跑选项，有人逃跑时追加逃跑方向、逃跑人数、衣着特征、逃跑方式等内容。</w:t>
      </w:r>
    </w:p>
    <w:p w14:paraId="04D51D9E"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提交标签</w:t>
      </w:r>
      <w:r w:rsidRPr="00F951E1">
        <w:rPr>
          <w:rFonts w:ascii="Calibri" w:eastAsia="仿宋" w:hAnsi="Calibri" w:cs="宋体" w:hint="eastAsia"/>
          <w:bCs/>
          <w:sz w:val="24"/>
        </w:rPr>
        <w:t>,</w:t>
      </w:r>
      <w:r w:rsidRPr="00F951E1">
        <w:rPr>
          <w:rFonts w:ascii="Calibri" w:eastAsia="仿宋" w:hAnsi="Calibri" w:cs="宋体" w:hint="eastAsia"/>
          <w:bCs/>
          <w:sz w:val="24"/>
        </w:rPr>
        <w:t>民警在完成警情标签后，将填写的标签内容提交保存，将标签填写内容与警情进行关联。</w:t>
      </w:r>
    </w:p>
    <w:p w14:paraId="7EDDD89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标签列表</w:t>
      </w:r>
      <w:r w:rsidRPr="00F951E1">
        <w:rPr>
          <w:rFonts w:ascii="Calibri" w:eastAsia="仿宋" w:hAnsi="Calibri" w:cs="宋体" w:hint="eastAsia"/>
          <w:bCs/>
          <w:sz w:val="24"/>
        </w:rPr>
        <w:t>,</w:t>
      </w:r>
      <w:r w:rsidRPr="00F951E1">
        <w:rPr>
          <w:rFonts w:ascii="Calibri" w:eastAsia="仿宋" w:hAnsi="Calibri" w:cs="宋体" w:hint="eastAsia"/>
          <w:bCs/>
          <w:sz w:val="24"/>
        </w:rPr>
        <w:t>在管理页面，采用列表形式罗列标签内容；在列表中显示警情类别、警情类型、启用状态、操作按钮等。</w:t>
      </w:r>
    </w:p>
    <w:p w14:paraId="1FCA05EC"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根据每条标签的启用状态，可以点击进行切换，开启启用状态或关闭启用状态；以便快速管理；点击“详情”，可以进入标签详情管理页，可以在详情页面查看标签的具体配置，并支持进行修改。</w:t>
      </w:r>
    </w:p>
    <w:p w14:paraId="24520115"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标签搜索，标签管理可以通过警情类别、警情类型、启用状态进行查询，在选择搜索条件后，进行查询，筛选出符合条件的标签内容。</w:t>
      </w:r>
    </w:p>
    <w:p w14:paraId="79004E01"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交通类警情标签事项类型配置，同步</w:t>
      </w:r>
      <w:r w:rsidRPr="00F951E1">
        <w:rPr>
          <w:rFonts w:ascii="Calibri" w:eastAsia="仿宋" w:hAnsi="Calibri" w:cs="宋体" w:hint="eastAsia"/>
          <w:bCs/>
          <w:sz w:val="24"/>
        </w:rPr>
        <w:t>110</w:t>
      </w:r>
      <w:r w:rsidRPr="00F951E1">
        <w:rPr>
          <w:rFonts w:ascii="Calibri" w:eastAsia="仿宋" w:hAnsi="Calibri" w:cs="宋体" w:hint="eastAsia"/>
          <w:bCs/>
          <w:sz w:val="24"/>
        </w:rPr>
        <w:t>接处警平台的警情类别和警情类型，在进行标签配置时，首先选择配置警情类别和警情类型，警情类型关联警情类别，设置的警情类型用于民警在选择警情类型后的匹配标签。</w:t>
      </w:r>
    </w:p>
    <w:p w14:paraId="1BBD723A"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交通类警情标签创建步骤：在选择警情类型后，配置接警标签，根据警情类型关注内容，创建标签步骤，标签步骤作为标签详细内容的范围，包含标签选项组。</w:t>
      </w:r>
    </w:p>
    <w:p w14:paraId="4DD3EA45"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交通类警情标签创建选项：根据标签步骤的内容，添加选项时，可以选择选项的显示类型，包含文本框、单选框、复选框、输入型控件</w:t>
      </w:r>
      <w:r w:rsidRPr="00F951E1">
        <w:rPr>
          <w:rFonts w:ascii="Calibri" w:eastAsia="仿宋" w:hAnsi="Calibri" w:cs="宋体" w:hint="eastAsia"/>
          <w:bCs/>
          <w:sz w:val="24"/>
        </w:rPr>
        <w:t>4</w:t>
      </w:r>
      <w:r w:rsidRPr="00F951E1">
        <w:rPr>
          <w:rFonts w:ascii="Calibri" w:eastAsia="仿宋" w:hAnsi="Calibri" w:cs="宋体" w:hint="eastAsia"/>
          <w:bCs/>
          <w:sz w:val="24"/>
        </w:rPr>
        <w:t>类；在选择了选项类型后，可以在页面上添加选项内容，供民警在标签时使用。在配置完选项后，还可以对选项进行扩展，添加下级选项，同样支持使用文本框、单选框、复选框、输入型控件</w:t>
      </w:r>
      <w:r w:rsidRPr="00F951E1">
        <w:rPr>
          <w:rFonts w:ascii="Calibri" w:eastAsia="仿宋" w:hAnsi="Calibri" w:cs="宋体" w:hint="eastAsia"/>
          <w:bCs/>
          <w:sz w:val="24"/>
        </w:rPr>
        <w:t>4</w:t>
      </w:r>
      <w:r w:rsidRPr="00F951E1">
        <w:rPr>
          <w:rFonts w:ascii="Calibri" w:eastAsia="仿宋" w:hAnsi="Calibri" w:cs="宋体" w:hint="eastAsia"/>
          <w:bCs/>
          <w:sz w:val="24"/>
        </w:rPr>
        <w:t>类。</w:t>
      </w:r>
    </w:p>
    <w:p w14:paraId="55CF32AE"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交通类警情标签删除，如不在使用时，可以删除导出内容。</w:t>
      </w:r>
    </w:p>
    <w:p w14:paraId="08D82058"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、调解协议书支撑服务：为非伤人且无需进行保险理赔的交通事故，提供调解协议书的数据支撑服务，完成调解协议书模板编制、人车等信息导入、</w:t>
      </w:r>
      <w:r w:rsidRPr="00F951E1">
        <w:rPr>
          <w:rFonts w:ascii="Calibri" w:eastAsia="仿宋" w:hAnsi="Calibri" w:cs="宋体" w:hint="eastAsia"/>
          <w:bCs/>
          <w:sz w:val="24"/>
        </w:rPr>
        <w:t>PDF</w:t>
      </w:r>
      <w:r w:rsidRPr="00F951E1">
        <w:rPr>
          <w:rFonts w:ascii="Calibri" w:eastAsia="仿宋" w:hAnsi="Calibri" w:cs="宋体" w:hint="eastAsia"/>
          <w:bCs/>
          <w:sz w:val="24"/>
        </w:rPr>
        <w:t>文档生成，实现调解协议书电子化、规范化、便捷化管理。</w:t>
      </w:r>
    </w:p>
    <w:p w14:paraId="665D8F5B"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）事故调解书：定制开发交通类调解协议书，支持协议书录入填写及协议书</w:t>
      </w:r>
      <w:r w:rsidRPr="00F951E1">
        <w:rPr>
          <w:rFonts w:ascii="Calibri" w:eastAsia="仿宋" w:hAnsi="Calibri" w:cs="宋体" w:hint="eastAsia"/>
          <w:bCs/>
          <w:sz w:val="24"/>
        </w:rPr>
        <w:t>pdf</w:t>
      </w:r>
      <w:r w:rsidRPr="00F951E1">
        <w:rPr>
          <w:rFonts w:ascii="Calibri" w:eastAsia="仿宋" w:hAnsi="Calibri" w:cs="宋体" w:hint="eastAsia"/>
          <w:bCs/>
          <w:sz w:val="24"/>
        </w:rPr>
        <w:t>生成。</w:t>
      </w:r>
    </w:p>
    <w:p w14:paraId="2E518986"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协议书页面定制，按照交通类协议书要求定制页面，支持标签项录入。</w:t>
      </w:r>
    </w:p>
    <w:p w14:paraId="0915B00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基础信息自动提取，自动提取接处警</w:t>
      </w:r>
      <w:r w:rsidRPr="00F951E1">
        <w:rPr>
          <w:rFonts w:ascii="Calibri" w:eastAsia="仿宋" w:hAnsi="Calibri" w:cs="宋体" w:hint="eastAsia"/>
          <w:bCs/>
          <w:sz w:val="24"/>
        </w:rPr>
        <w:t>app</w:t>
      </w:r>
      <w:r w:rsidRPr="00F951E1">
        <w:rPr>
          <w:rFonts w:ascii="Calibri" w:eastAsia="仿宋" w:hAnsi="Calibri" w:cs="宋体" w:hint="eastAsia"/>
          <w:bCs/>
          <w:sz w:val="24"/>
        </w:rPr>
        <w:t>警情基本内容，现场反馈及最终反馈内容作为协议书部分默认项。</w:t>
      </w:r>
    </w:p>
    <w:p w14:paraId="200DAD12"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协议书支持点选，勾选等方式快速录入。</w:t>
      </w:r>
    </w:p>
    <w:p w14:paraId="47B5407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协议书当事人信息自动提取，协议书支持车牌号码信息提取。</w:t>
      </w:r>
    </w:p>
    <w:p w14:paraId="0F75EBAC"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协议书支持手写签名。</w:t>
      </w:r>
    </w:p>
    <w:p w14:paraId="39DED6F0" w14:textId="77777777" w:rsidR="00EC12AA" w:rsidRPr="00F951E1" w:rsidRDefault="00EC12AA" w:rsidP="00EC12A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w:t>
      </w:r>
      <w:r w:rsidRPr="00F951E1">
        <w:rPr>
          <w:rFonts w:ascii="Calibri" w:eastAsia="仿宋" w:hAnsi="Calibri" w:cs="宋体" w:hint="eastAsia"/>
          <w:bCs/>
          <w:sz w:val="24"/>
        </w:rPr>
        <w:t>PDF</w:t>
      </w:r>
      <w:r w:rsidRPr="00F951E1">
        <w:rPr>
          <w:rFonts w:ascii="Calibri" w:eastAsia="仿宋" w:hAnsi="Calibri" w:cs="宋体" w:hint="eastAsia"/>
          <w:bCs/>
          <w:sz w:val="24"/>
        </w:rPr>
        <w:t>文件生成，支持生成固定模板格式的协议书</w:t>
      </w:r>
      <w:r w:rsidRPr="00F951E1">
        <w:rPr>
          <w:rFonts w:ascii="Calibri" w:eastAsia="仿宋" w:hAnsi="Calibri" w:cs="宋体" w:hint="eastAsia"/>
          <w:bCs/>
          <w:sz w:val="24"/>
        </w:rPr>
        <w:t>pdf</w:t>
      </w:r>
      <w:r w:rsidRPr="00F951E1">
        <w:rPr>
          <w:rFonts w:ascii="Calibri" w:eastAsia="仿宋" w:hAnsi="Calibri" w:cs="宋体" w:hint="eastAsia"/>
          <w:bCs/>
          <w:sz w:val="24"/>
        </w:rPr>
        <w:t>文件。</w:t>
      </w:r>
    </w:p>
    <w:p w14:paraId="5B48BB33" w14:textId="35809155"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6</w:t>
      </w:r>
      <w:r w:rsidRPr="00F951E1">
        <w:rPr>
          <w:rFonts w:ascii="Calibri" w:eastAsia="仿宋" w:hAnsi="Calibri" w:cs="宋体" w:hint="eastAsia"/>
          <w:b/>
          <w:sz w:val="24"/>
        </w:rPr>
        <w:t>、西湖景区通行管理服务</w:t>
      </w:r>
    </w:p>
    <w:p w14:paraId="104270F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西湖景区通行管理建设服务，通过警察叔叔、支付宝、浙里办小程序申领路径，支持车辆限行管理、限行任务下发、通行凭证申领、统计看板展示、短信对接服务等。服务期满后，处置权归采购人所有。</w:t>
      </w:r>
    </w:p>
    <w:p w14:paraId="5FF47A9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、西湖景区小客车通行凭证管理服务</w:t>
      </w:r>
    </w:p>
    <w:p w14:paraId="4110AC6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基于西湖景区小客车通行限行管理的要求，提供通行凭证线上申领渠道，实现申领车辆数据统一收集，为闯禁业务提供检测分析依据。</w:t>
      </w:r>
    </w:p>
    <w:p w14:paraId="37B3D8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）西湖景区小客车通行凭证申领</w:t>
      </w:r>
    </w:p>
    <w:p w14:paraId="0978CC28" w14:textId="2DF2CD91"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w:t>
      </w:r>
      <w:r w:rsidR="007B61DF" w:rsidRPr="00F951E1">
        <w:rPr>
          <w:rFonts w:ascii="Calibri" w:eastAsia="仿宋" w:hAnsi="Calibri" w:cs="宋体" w:hint="eastAsia"/>
          <w:bCs/>
          <w:sz w:val="24"/>
        </w:rPr>
        <w:t>申领规则要求。根据春秋旅游旺季、节假日等不同类型旅游高峰，提供对应的小客车通行凭证申领规则服务；规则包含仅限休息日可选、运营车禁领、单双号限制、号牌类型结合车牌号自然月仅限申领一次等要求；当日申领数量过多时进行提示采用公共出行；非旅游高峰时期禁止申领，提供相关提示服务，不允许进入申领页面，通过可配置化规则，实现小程序按政策性要求是否投入启用，可根据需要针对一些关键信息进行突出展示，该关键信息支持灵活配置</w:t>
      </w:r>
      <w:r w:rsidRPr="00F951E1">
        <w:rPr>
          <w:rFonts w:ascii="Calibri" w:eastAsia="仿宋" w:hAnsi="Calibri" w:cs="宋体" w:hint="eastAsia"/>
          <w:bCs/>
          <w:sz w:val="24"/>
        </w:rPr>
        <w:t>。</w:t>
      </w:r>
    </w:p>
    <w:p w14:paraId="7A3CC88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．政策查询要求。提供小程序实施政策措施查询服务</w:t>
      </w:r>
      <w:r w:rsidRPr="00F951E1">
        <w:rPr>
          <w:rFonts w:ascii="Calibri" w:eastAsia="仿宋" w:hAnsi="Calibri" w:cs="宋体" w:hint="eastAsia"/>
          <w:bCs/>
          <w:sz w:val="24"/>
        </w:rPr>
        <w:t>,</w:t>
      </w:r>
      <w:r w:rsidRPr="00F951E1">
        <w:rPr>
          <w:rFonts w:ascii="Calibri" w:eastAsia="仿宋" w:hAnsi="Calibri" w:cs="宋体" w:hint="eastAsia"/>
          <w:bCs/>
          <w:sz w:val="24"/>
        </w:rPr>
        <w:t>包括限行管理实施区域、实施通告、常见问题解答，季节性政策重新发布时，小程序需要做出对应调整，升级后重新上线。</w:t>
      </w:r>
    </w:p>
    <w:p w14:paraId="08E61DD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．申领性能要求。提供高并发能力，从应用前端入口至第三方网关再到后端业务服务各网络节点，实施多种限流、分流策略，允许服务发生降级，避免高频访问下系统不可用，同时对高频恶意访问具备屏蔽能力</w:t>
      </w:r>
      <w:r w:rsidRPr="00F951E1">
        <w:rPr>
          <w:rFonts w:ascii="Calibri" w:eastAsia="仿宋" w:hAnsi="Calibri" w:cs="宋体" w:hint="eastAsia"/>
          <w:bCs/>
          <w:sz w:val="24"/>
        </w:rPr>
        <w:t>,</w:t>
      </w:r>
      <w:r w:rsidRPr="00F951E1">
        <w:rPr>
          <w:rFonts w:ascii="Calibri" w:eastAsia="仿宋" w:hAnsi="Calibri" w:cs="宋体" w:hint="eastAsia"/>
          <w:bCs/>
          <w:sz w:val="24"/>
        </w:rPr>
        <w:t>限制固定地址的访问频率；系统需具备较高的扩展性和可靠性，当已运行的服务器资源不足时，若提供新的服务器资源，该资源能够加入到已有服务集群，且后端服务实例及数据库实例能够在不中断服务的前提下进行安全升级或增加服务实例数量，以扩大业务处理能力。</w:t>
      </w:r>
    </w:p>
    <w:p w14:paraId="7F13947F" w14:textId="569BE2D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．安全性要求。服务面向群众，须做好安全防护，对敏感信息的传输及存储需进</w:t>
      </w:r>
      <w:r w:rsidRPr="00F951E1">
        <w:rPr>
          <w:rFonts w:ascii="Calibri" w:eastAsia="仿宋" w:hAnsi="Calibri" w:cs="宋体" w:hint="eastAsia"/>
          <w:bCs/>
          <w:sz w:val="24"/>
        </w:rPr>
        <w:lastRenderedPageBreak/>
        <w:t>行加密操作，服务界面不做任何敏感信息缓存，服务界面上个人信息脱敏处理。所有后端业务数据请求均需结合小程序进行权限校验</w:t>
      </w:r>
      <w:r w:rsidR="007B61DF" w:rsidRPr="00F951E1">
        <w:rPr>
          <w:rFonts w:ascii="Calibri" w:eastAsia="仿宋" w:hAnsi="Calibri" w:cs="宋体" w:hint="eastAsia"/>
          <w:bCs/>
          <w:sz w:val="24"/>
        </w:rPr>
        <w:t>，包括个人数据权限，以及水平越权、垂直越权核对，屏蔽跨网站伪造请求攻击。</w:t>
      </w:r>
    </w:p>
    <w:p w14:paraId="2D34D2B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E</w:t>
      </w:r>
      <w:r w:rsidRPr="00F951E1">
        <w:rPr>
          <w:rFonts w:ascii="Calibri" w:eastAsia="仿宋" w:hAnsi="Calibri" w:cs="宋体" w:hint="eastAsia"/>
          <w:bCs/>
          <w:sz w:val="24"/>
        </w:rPr>
        <w:t>．申领页面。提供温馨提示服务，展示申领规则、限行区域、自驾引导；提供通告解读、查看通告，展示西湖景区小客车限行要求及服务保障方案；提供车牌类型、车牌号、申请人姓名、申领通行时间、联系电话输入</w:t>
      </w:r>
      <w:r w:rsidRPr="00F951E1">
        <w:rPr>
          <w:rFonts w:ascii="Calibri" w:eastAsia="仿宋" w:hAnsi="Calibri" w:cs="宋体" w:hint="eastAsia"/>
          <w:bCs/>
          <w:sz w:val="24"/>
        </w:rPr>
        <w:t>/</w:t>
      </w:r>
      <w:r w:rsidRPr="00F951E1">
        <w:rPr>
          <w:rFonts w:ascii="Calibri" w:eastAsia="仿宋" w:hAnsi="Calibri" w:cs="宋体" w:hint="eastAsia"/>
          <w:bCs/>
          <w:sz w:val="24"/>
        </w:rPr>
        <w:t>匹配功能服务，辅助完善申领信息。</w:t>
      </w:r>
    </w:p>
    <w:p w14:paraId="5E844C4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）西湖景区小客车通行凭证查询</w:t>
      </w:r>
    </w:p>
    <w:p w14:paraId="146F60E4" w14:textId="0FDBA9C8"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．查询服务。提供已申领的西湖景区小客车通行凭证的查询服务，可查看车牌号、提交日期、西湖通绿</w:t>
      </w:r>
      <w:r w:rsidRPr="00F951E1">
        <w:rPr>
          <w:rFonts w:ascii="Calibri" w:eastAsia="仿宋" w:hAnsi="Calibri" w:cs="宋体" w:hint="eastAsia"/>
          <w:bCs/>
          <w:sz w:val="24"/>
        </w:rPr>
        <w:t>/</w:t>
      </w:r>
      <w:r w:rsidRPr="00F951E1">
        <w:rPr>
          <w:rFonts w:ascii="Calibri" w:eastAsia="仿宋" w:hAnsi="Calibri" w:cs="宋体" w:hint="eastAsia"/>
          <w:bCs/>
          <w:sz w:val="24"/>
        </w:rPr>
        <w:t>灰码、通行日期、友情提醒。通行凭证只有在出行时期内才会展示为有效的绿色，其它时间显示为灰色，针对特殊日期如春节，在指定时刻后通行凭证变绿</w:t>
      </w:r>
      <w:r w:rsidR="007B61DF" w:rsidRPr="00F951E1">
        <w:rPr>
          <w:rFonts w:ascii="Calibri" w:eastAsia="仿宋" w:hAnsi="Calibri" w:cs="宋体" w:hint="eastAsia"/>
          <w:bCs/>
          <w:sz w:val="24"/>
        </w:rPr>
        <w:t>，可按需进行配置。通行凭证过期时，无法进行更改与详情查看，进行突出展示。支持数据同步警务通系统、非现场平台。</w:t>
      </w:r>
    </w:p>
    <w:p w14:paraId="0FE4D28A" w14:textId="43807579"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w:t>
      </w:r>
      <w:r w:rsidR="007B61DF" w:rsidRPr="00F951E1">
        <w:rPr>
          <w:rFonts w:ascii="Calibri" w:eastAsia="仿宋" w:hAnsi="Calibri" w:cs="宋体" w:hint="eastAsia"/>
          <w:bCs/>
          <w:sz w:val="24"/>
        </w:rPr>
        <w:t>取消申领服务。支持在西湖通通行证查询页面提供取消申领服务；支持制定取消申领规则，取消申领需至少提前一天，取消后不占用本月个人已申领名额；取消后的申请记录不在历史申请界面中显示。</w:t>
      </w:r>
    </w:p>
    <w:p w14:paraId="586DA51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）多端上线服务</w:t>
      </w:r>
    </w:p>
    <w:p w14:paraId="01633C99" w14:textId="3B73EF7B"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w:t>
      </w:r>
      <w:r w:rsidR="00687239" w:rsidRPr="00F951E1">
        <w:rPr>
          <w:rFonts w:ascii="Calibri" w:eastAsia="仿宋" w:hAnsi="Calibri" w:cs="宋体" w:hint="eastAsia"/>
          <w:bCs/>
          <w:sz w:val="24"/>
        </w:rPr>
        <w:t>申领路径服务。提供支付宝小程序端，对接支付宝小程序端</w:t>
      </w:r>
      <w:r w:rsidR="00687239" w:rsidRPr="00F951E1">
        <w:rPr>
          <w:rFonts w:ascii="Calibri" w:eastAsia="仿宋" w:hAnsi="Calibri" w:cs="宋体" w:hint="eastAsia"/>
          <w:bCs/>
          <w:sz w:val="24"/>
        </w:rPr>
        <w:t>APP</w:t>
      </w:r>
      <w:r w:rsidR="00687239" w:rsidRPr="00F951E1">
        <w:rPr>
          <w:rFonts w:ascii="Calibri" w:eastAsia="仿宋" w:hAnsi="Calibri" w:cs="宋体" w:hint="eastAsia"/>
          <w:bCs/>
          <w:sz w:val="24"/>
        </w:rPr>
        <w:t>权限认证体系以及各端开发脚手架，开发支付宝小程序端原生小程序并提供服务上架所需材料完成服务上线；提供警察叔叔小程序端，对接警察叔叔小程序端</w:t>
      </w:r>
      <w:r w:rsidR="00687239" w:rsidRPr="00F951E1">
        <w:rPr>
          <w:rFonts w:ascii="Calibri" w:eastAsia="仿宋" w:hAnsi="Calibri" w:cs="宋体" w:hint="eastAsia"/>
          <w:bCs/>
          <w:sz w:val="24"/>
        </w:rPr>
        <w:t>APP</w:t>
      </w:r>
      <w:r w:rsidR="00687239" w:rsidRPr="00F951E1">
        <w:rPr>
          <w:rFonts w:ascii="Calibri" w:eastAsia="仿宋" w:hAnsi="Calibri" w:cs="宋体" w:hint="eastAsia"/>
          <w:bCs/>
          <w:sz w:val="24"/>
        </w:rPr>
        <w:t>权限认证体系以及各端开发脚手架，开发警察叔叔小程序端原生小程序并提供服务上架所需材料完成服务上线；提供浙里办小程序端，对接浙里办小程序端</w:t>
      </w:r>
      <w:r w:rsidR="00687239" w:rsidRPr="00F951E1">
        <w:rPr>
          <w:rFonts w:ascii="Calibri" w:eastAsia="仿宋" w:hAnsi="Calibri" w:cs="宋体" w:hint="eastAsia"/>
          <w:bCs/>
          <w:sz w:val="24"/>
        </w:rPr>
        <w:t>APP</w:t>
      </w:r>
      <w:r w:rsidR="00687239" w:rsidRPr="00F951E1">
        <w:rPr>
          <w:rFonts w:ascii="Calibri" w:eastAsia="仿宋" w:hAnsi="Calibri" w:cs="宋体" w:hint="eastAsia"/>
          <w:bCs/>
          <w:sz w:val="24"/>
        </w:rPr>
        <w:t>权限认证体系以及各端开发脚手架，开发浙里办小程序端原生小程序并提供服务上架所需材料完成服务上线；浙里办小程序端提供青年版、老年版两个版本适配；支持无障碍适配警察叔叔小程序；警察叔叔、浙理办小程序可以同源到支付宝进行访问；用户必须完成支付宝小程序端或警察叔叔小程序端或浙里办小程序端</w:t>
      </w:r>
      <w:r w:rsidR="00687239" w:rsidRPr="00F951E1">
        <w:rPr>
          <w:rFonts w:ascii="Calibri" w:eastAsia="仿宋" w:hAnsi="Calibri" w:cs="宋体" w:hint="eastAsia"/>
          <w:bCs/>
          <w:sz w:val="24"/>
        </w:rPr>
        <w:t>APP</w:t>
      </w:r>
      <w:r w:rsidR="00687239" w:rsidRPr="00F951E1">
        <w:rPr>
          <w:rFonts w:ascii="Calibri" w:eastAsia="仿宋" w:hAnsi="Calibri" w:cs="宋体" w:hint="eastAsia"/>
          <w:bCs/>
          <w:sz w:val="24"/>
        </w:rPr>
        <w:t>的高级实名认证且同意授权后才可以进入服务；通过可配置化规则，实现三个小程序按政策性要求是否投入启用，并提供当前政策信息获取途径。</w:t>
      </w:r>
    </w:p>
    <w:p w14:paraId="571879D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．同源服务。支持小程序同源访问，可通过支付宝</w:t>
      </w:r>
      <w:r w:rsidRPr="00F951E1">
        <w:rPr>
          <w:rFonts w:ascii="Calibri" w:eastAsia="仿宋" w:hAnsi="Calibri" w:cs="宋体" w:hint="eastAsia"/>
          <w:bCs/>
          <w:sz w:val="24"/>
        </w:rPr>
        <w:t>APP</w:t>
      </w:r>
      <w:r w:rsidRPr="00F951E1">
        <w:rPr>
          <w:rFonts w:ascii="Calibri" w:eastAsia="仿宋" w:hAnsi="Calibri" w:cs="宋体" w:hint="eastAsia"/>
          <w:bCs/>
          <w:sz w:val="24"/>
        </w:rPr>
        <w:t>访问浙里办</w:t>
      </w:r>
      <w:r w:rsidRPr="00F951E1">
        <w:rPr>
          <w:rFonts w:ascii="Calibri" w:eastAsia="仿宋" w:hAnsi="Calibri" w:cs="宋体" w:hint="eastAsia"/>
          <w:bCs/>
          <w:sz w:val="24"/>
        </w:rPr>
        <w:t>APP</w:t>
      </w:r>
      <w:r w:rsidRPr="00F951E1">
        <w:rPr>
          <w:rFonts w:ascii="Calibri" w:eastAsia="仿宋" w:hAnsi="Calibri" w:cs="宋体" w:hint="eastAsia"/>
          <w:bCs/>
          <w:sz w:val="24"/>
        </w:rPr>
        <w:t>或者警察叔叔</w:t>
      </w:r>
      <w:r w:rsidRPr="00F951E1">
        <w:rPr>
          <w:rFonts w:ascii="Calibri" w:eastAsia="仿宋" w:hAnsi="Calibri" w:cs="宋体" w:hint="eastAsia"/>
          <w:bCs/>
          <w:sz w:val="24"/>
        </w:rPr>
        <w:t>APP</w:t>
      </w:r>
      <w:r w:rsidRPr="00F951E1">
        <w:rPr>
          <w:rFonts w:ascii="Calibri" w:eastAsia="仿宋" w:hAnsi="Calibri" w:cs="宋体" w:hint="eastAsia"/>
          <w:bCs/>
          <w:sz w:val="24"/>
        </w:rPr>
        <w:t>端的西湖通应用。</w:t>
      </w:r>
    </w:p>
    <w:p w14:paraId="6108340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．数据一致性。从不同</w:t>
      </w:r>
      <w:r w:rsidRPr="00F951E1">
        <w:rPr>
          <w:rFonts w:ascii="Calibri" w:eastAsia="仿宋" w:hAnsi="Calibri" w:cs="宋体" w:hint="eastAsia"/>
          <w:bCs/>
          <w:sz w:val="24"/>
        </w:rPr>
        <w:t>APP</w:t>
      </w:r>
      <w:r w:rsidRPr="00F951E1">
        <w:rPr>
          <w:rFonts w:ascii="Calibri" w:eastAsia="仿宋" w:hAnsi="Calibri" w:cs="宋体" w:hint="eastAsia"/>
          <w:bCs/>
          <w:sz w:val="24"/>
        </w:rPr>
        <w:t>进入服务须保持数据一致性。</w:t>
      </w:r>
    </w:p>
    <w:p w14:paraId="12C0076C" w14:textId="291B3060"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w:t>
      </w:r>
      <w:r w:rsidR="00687239" w:rsidRPr="00F951E1">
        <w:rPr>
          <w:rFonts w:ascii="Calibri" w:eastAsia="仿宋" w:hAnsi="Calibri" w:cs="宋体" w:hint="eastAsia"/>
          <w:bCs/>
          <w:sz w:val="24"/>
        </w:rPr>
        <w:t>西湖通各业务组件、系统运行管理中心、系统门户支持适配国产操作系统、中</w:t>
      </w:r>
      <w:r w:rsidR="00687239" w:rsidRPr="00F951E1">
        <w:rPr>
          <w:rFonts w:ascii="Calibri" w:eastAsia="仿宋" w:hAnsi="Calibri" w:cs="宋体" w:hint="eastAsia"/>
          <w:bCs/>
          <w:sz w:val="24"/>
        </w:rPr>
        <w:lastRenderedPageBreak/>
        <w:t>间件；支持适配硬件指令集，重构汇编指令优化内存对齐以适配国产</w:t>
      </w:r>
      <w:r w:rsidR="00687239" w:rsidRPr="00F951E1">
        <w:rPr>
          <w:rFonts w:ascii="Calibri" w:eastAsia="仿宋" w:hAnsi="Calibri" w:cs="宋体" w:hint="eastAsia"/>
          <w:bCs/>
          <w:sz w:val="24"/>
        </w:rPr>
        <w:t>CPU</w:t>
      </w:r>
      <w:r w:rsidR="00687239" w:rsidRPr="00F951E1">
        <w:rPr>
          <w:rFonts w:ascii="Calibri" w:eastAsia="仿宋" w:hAnsi="Calibri" w:cs="宋体" w:hint="eastAsia"/>
          <w:bCs/>
          <w:sz w:val="24"/>
        </w:rPr>
        <w:t>；支持应用层重构对国产数据库的操作语法，并进行适配性的调优，以支持国产数据库的兼容</w:t>
      </w:r>
      <w:r w:rsidRPr="00F951E1">
        <w:rPr>
          <w:rFonts w:ascii="Calibri" w:eastAsia="仿宋" w:hAnsi="Calibri" w:cs="宋体" w:hint="eastAsia"/>
          <w:bCs/>
          <w:sz w:val="24"/>
        </w:rPr>
        <w:t>。</w:t>
      </w:r>
    </w:p>
    <w:p w14:paraId="6BE973C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、限行服务</w:t>
      </w:r>
    </w:p>
    <w:p w14:paraId="760B865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基于小程序端线上申领西湖景区小客车通行凭证，通过西湖通线上申领</w:t>
      </w:r>
      <w:r w:rsidRPr="00F951E1">
        <w:rPr>
          <w:rFonts w:ascii="Calibri" w:eastAsia="仿宋" w:hAnsi="Calibri" w:cs="宋体" w:hint="eastAsia"/>
          <w:bCs/>
          <w:sz w:val="24"/>
        </w:rPr>
        <w:t>+</w:t>
      </w:r>
      <w:r w:rsidRPr="00F951E1">
        <w:rPr>
          <w:rFonts w:ascii="Calibri" w:eastAsia="仿宋" w:hAnsi="Calibri" w:cs="宋体" w:hint="eastAsia"/>
          <w:bCs/>
          <w:sz w:val="24"/>
        </w:rPr>
        <w:t>单双号限行双重管理、结合路侧全量感知，实时生成景区闯禁数据。</w:t>
      </w:r>
    </w:p>
    <w:p w14:paraId="332C8FFE" w14:textId="4842990E"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w:t>
      </w:r>
      <w:r w:rsidR="00B973E7" w:rsidRPr="00F951E1">
        <w:rPr>
          <w:rFonts w:ascii="Calibri" w:eastAsia="仿宋" w:hAnsi="Calibri" w:cs="宋体" w:hint="eastAsia"/>
          <w:bCs/>
          <w:sz w:val="24"/>
        </w:rPr>
        <w:t>白</w:t>
      </w:r>
      <w:r w:rsidR="00214DE2" w:rsidRPr="00F951E1">
        <w:rPr>
          <w:rFonts w:ascii="Calibri" w:eastAsia="仿宋" w:hAnsi="Calibri" w:cs="宋体" w:hint="eastAsia"/>
          <w:bCs/>
          <w:sz w:val="24"/>
        </w:rPr>
        <w:t>名</w:t>
      </w:r>
      <w:r w:rsidRPr="00F951E1">
        <w:rPr>
          <w:rFonts w:ascii="Calibri" w:eastAsia="仿宋" w:hAnsi="Calibri" w:cs="宋体" w:hint="eastAsia"/>
          <w:bCs/>
          <w:sz w:val="24"/>
        </w:rPr>
        <w:t>单服务</w:t>
      </w:r>
    </w:p>
    <w:p w14:paraId="4F9CD08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提供白名单添加服务，并支持白名单下发。限行任务自动过滤白名单车辆信息，白名单车辆通过限行区域无需申领通行凭证。</w:t>
      </w:r>
    </w:p>
    <w:p w14:paraId="4DF888E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）车辆违法汇聚服务</w:t>
      </w:r>
    </w:p>
    <w:p w14:paraId="0CDF1FD7" w14:textId="77777777" w:rsidR="00687239"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违法数据汇聚。支持违法数据汇聚，违法数据由违法数据服务统一接入，非现场执法可以进行查询、审核，违法数据由违法数据服务与车辆违法数据网关、车辆非现场执法应用协同完成违法数据从前端设备采集到接入平台，再到上传处罚平台的完整业务闭环功能。支持根据《公安视频图像信息应用系统》（</w:t>
      </w:r>
      <w:r w:rsidRPr="00F951E1">
        <w:rPr>
          <w:rFonts w:ascii="Calibri" w:eastAsia="仿宋" w:hAnsi="Calibri" w:cs="宋体" w:hint="eastAsia"/>
          <w:bCs/>
          <w:sz w:val="24"/>
        </w:rPr>
        <w:t>GA/T 1400-2017</w:t>
      </w:r>
      <w:r w:rsidRPr="00F951E1">
        <w:rPr>
          <w:rFonts w:ascii="Calibri" w:eastAsia="仿宋" w:hAnsi="Calibri" w:cs="宋体" w:hint="eastAsia"/>
          <w:bCs/>
          <w:sz w:val="24"/>
        </w:rPr>
        <w:t>）第</w:t>
      </w:r>
      <w:r w:rsidRPr="00F951E1">
        <w:rPr>
          <w:rFonts w:ascii="Calibri" w:eastAsia="仿宋" w:hAnsi="Calibri" w:cs="宋体" w:hint="eastAsia"/>
          <w:bCs/>
          <w:sz w:val="24"/>
        </w:rPr>
        <w:t>4</w:t>
      </w:r>
      <w:r w:rsidRPr="00F951E1">
        <w:rPr>
          <w:rFonts w:ascii="Calibri" w:eastAsia="仿宋" w:hAnsi="Calibri" w:cs="宋体" w:hint="eastAsia"/>
          <w:bCs/>
          <w:sz w:val="24"/>
        </w:rPr>
        <w:t>部分：接口协议要求接入第三方平台的违法数据。支持违法重复过滤，可配置对每种违法行为配置同一个车牌同一天只接入一条违法数据。支持过滤异常设备产生的违法数据，支持按卡口、按方向、按车道、按违法行为进行过滤。支持过滤特殊车辆（消防车、警车）违法记录。支持配置多条过滤规则，每条过滤规则支持按名单库或者模糊车牌指定特殊车辆，支持配置需要过滤特殊车辆违法数据的卡口和违法行为，支持配置过滤规则的生效时间。</w:t>
      </w:r>
    </w:p>
    <w:p w14:paraId="52AA1403" w14:textId="063DD348" w:rsidR="00211B36" w:rsidRPr="00F951E1" w:rsidRDefault="00687239">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将违法数据进行分类存储，提供基于车牌号码、车辆类型、违法类型、车牌颜色多种查询条件的综合违法查询服务，同时提供机动车违法车辆详情及违法数据分析展示；违法数据查询是将违法过车数据进行汇聚并支持按条件查询，查询结果支持分页、支持进行过车；支持查询结果可切换“卡片模式”和“列表模式”展示；支持将检索结果的车辆图像及相关结构化信息全部或部分导出成</w:t>
      </w:r>
      <w:r w:rsidRPr="00F951E1">
        <w:rPr>
          <w:rFonts w:ascii="Calibri" w:eastAsia="仿宋" w:hAnsi="Calibri" w:cs="宋体" w:hint="eastAsia"/>
          <w:bCs/>
          <w:sz w:val="24"/>
        </w:rPr>
        <w:t>csv</w:t>
      </w:r>
      <w:r w:rsidRPr="00F951E1">
        <w:rPr>
          <w:rFonts w:ascii="Calibri" w:eastAsia="仿宋" w:hAnsi="Calibri" w:cs="宋体" w:hint="eastAsia"/>
          <w:bCs/>
          <w:sz w:val="24"/>
        </w:rPr>
        <w:t>和</w:t>
      </w:r>
      <w:r w:rsidRPr="00F951E1">
        <w:rPr>
          <w:rFonts w:ascii="Calibri" w:eastAsia="仿宋" w:hAnsi="Calibri" w:cs="宋体" w:hint="eastAsia"/>
          <w:bCs/>
          <w:sz w:val="24"/>
        </w:rPr>
        <w:t>excel</w:t>
      </w:r>
      <w:r w:rsidRPr="00F951E1">
        <w:rPr>
          <w:rFonts w:ascii="Calibri" w:eastAsia="仿宋" w:hAnsi="Calibri" w:cs="宋体" w:hint="eastAsia"/>
          <w:bCs/>
          <w:sz w:val="24"/>
        </w:rPr>
        <w:t>；支持点击“右侧信息”开关，可关闭右侧详情页面。</w:t>
      </w:r>
    </w:p>
    <w:p w14:paraId="61CE931A" w14:textId="2A619AA4"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．接口服务。支持违法检索接口、违法数据统计接口、违法类型配置管理接口能力</w:t>
      </w:r>
      <w:r w:rsidR="00563548" w:rsidRPr="00F951E1">
        <w:rPr>
          <w:rFonts w:ascii="Calibri" w:eastAsia="仿宋" w:hAnsi="Calibri" w:cs="宋体" w:hint="eastAsia"/>
          <w:bCs/>
          <w:sz w:val="24"/>
        </w:rPr>
        <w:t>，支持提供统一对外接口与调用能力，提供简单易用的</w:t>
      </w:r>
      <w:r w:rsidR="00563548" w:rsidRPr="00F951E1">
        <w:rPr>
          <w:rFonts w:ascii="Calibri" w:eastAsia="仿宋" w:hAnsi="Calibri" w:cs="宋体" w:hint="eastAsia"/>
          <w:bCs/>
          <w:sz w:val="24"/>
        </w:rPr>
        <w:t>API</w:t>
      </w:r>
      <w:r w:rsidR="00563548" w:rsidRPr="00F951E1">
        <w:rPr>
          <w:rFonts w:ascii="Calibri" w:eastAsia="仿宋" w:hAnsi="Calibri" w:cs="宋体" w:hint="eastAsia"/>
          <w:bCs/>
          <w:sz w:val="24"/>
        </w:rPr>
        <w:t>（</w:t>
      </w:r>
      <w:r w:rsidR="00563548" w:rsidRPr="00F951E1">
        <w:rPr>
          <w:rFonts w:ascii="Calibri" w:eastAsia="仿宋" w:hAnsi="Calibri" w:cs="宋体" w:hint="eastAsia"/>
          <w:bCs/>
          <w:sz w:val="24"/>
        </w:rPr>
        <w:t>HTTP/HTTPS</w:t>
      </w:r>
      <w:r w:rsidR="00563548" w:rsidRPr="00F951E1">
        <w:rPr>
          <w:rFonts w:ascii="Calibri" w:eastAsia="仿宋" w:hAnsi="Calibri" w:cs="宋体" w:hint="eastAsia"/>
          <w:bCs/>
          <w:sz w:val="24"/>
        </w:rPr>
        <w:t>协议）管理功能，能自动生成</w:t>
      </w:r>
      <w:r w:rsidR="00563548" w:rsidRPr="00F951E1">
        <w:rPr>
          <w:rFonts w:ascii="Calibri" w:eastAsia="仿宋" w:hAnsi="Calibri" w:cs="宋体" w:hint="eastAsia"/>
          <w:bCs/>
          <w:sz w:val="24"/>
        </w:rPr>
        <w:t>API</w:t>
      </w:r>
      <w:r w:rsidR="00563548" w:rsidRPr="00F951E1">
        <w:rPr>
          <w:rFonts w:ascii="Calibri" w:eastAsia="仿宋" w:hAnsi="Calibri" w:cs="宋体" w:hint="eastAsia"/>
          <w:bCs/>
          <w:sz w:val="24"/>
        </w:rPr>
        <w:t>文档，并提供在线调试功能，可以帮助用户快速、方便、安全的开放数据或服务</w:t>
      </w:r>
      <w:r w:rsidRPr="00F951E1">
        <w:rPr>
          <w:rFonts w:ascii="Calibri" w:eastAsia="仿宋" w:hAnsi="Calibri" w:cs="宋体" w:hint="eastAsia"/>
          <w:bCs/>
          <w:sz w:val="24"/>
        </w:rPr>
        <w:t>。</w:t>
      </w:r>
    </w:p>
    <w:p w14:paraId="4CEE286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）限行配置</w:t>
      </w:r>
    </w:p>
    <w:p w14:paraId="51CC57A0" w14:textId="5A6E4647" w:rsidR="00563548" w:rsidRPr="00F951E1" w:rsidRDefault="00340E6C" w:rsidP="00563548">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A</w:t>
      </w:r>
      <w:r w:rsidRPr="00F951E1">
        <w:rPr>
          <w:rFonts w:ascii="Calibri" w:eastAsia="仿宋" w:hAnsi="Calibri" w:cs="宋体" w:hint="eastAsia"/>
          <w:bCs/>
          <w:sz w:val="24"/>
        </w:rPr>
        <w:t>．限行规则配置。支持设置限行规则，后台服务自动对违反禁行规则的车辆进行取证，上传非现场进行处罚；支持灵活的限行规则配置，支持按车辆类型、车牌颜色、车牌尾号、模糊车牌、区域条件、车牌名单配置限行的车辆，支持指定月份，指定日期，指定星期、指定单双日、指定时间段进行限行配置。支持配置特殊不限行的车辆，不限行的车牌支持按模糊车牌、名单、节假日进行配置。</w:t>
      </w:r>
    </w:p>
    <w:p w14:paraId="274A897E" w14:textId="77777777" w:rsidR="00563548" w:rsidRPr="00F951E1" w:rsidRDefault="00563548" w:rsidP="00563548">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支持违法数据上传交警支队非现场系统，并支持查询统计上传状态；</w:t>
      </w:r>
    </w:p>
    <w:p w14:paraId="71895D9E" w14:textId="77777777" w:rsidR="00563548" w:rsidRPr="00F951E1" w:rsidRDefault="00563548" w:rsidP="00563548">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支持管理规则关联配置，通过集指编号、设备</w:t>
      </w:r>
      <w:r w:rsidRPr="00F951E1">
        <w:rPr>
          <w:rFonts w:ascii="Calibri" w:eastAsia="仿宋" w:hAnsi="Calibri" w:cs="宋体" w:hint="eastAsia"/>
          <w:bCs/>
          <w:sz w:val="24"/>
        </w:rPr>
        <w:t>IP</w:t>
      </w:r>
      <w:r w:rsidRPr="00F951E1">
        <w:rPr>
          <w:rFonts w:ascii="Calibri" w:eastAsia="仿宋" w:hAnsi="Calibri" w:cs="宋体" w:hint="eastAsia"/>
          <w:bCs/>
          <w:sz w:val="24"/>
        </w:rPr>
        <w:t>、设备名称、视频点位、限行规则、限行执法</w:t>
      </w:r>
      <w:r w:rsidRPr="00F951E1">
        <w:rPr>
          <w:rFonts w:ascii="Calibri" w:eastAsia="仿宋" w:hAnsi="Calibri" w:cs="宋体" w:hint="eastAsia"/>
          <w:bCs/>
          <w:sz w:val="24"/>
        </w:rPr>
        <w:t>ID</w:t>
      </w:r>
      <w:r w:rsidRPr="00F951E1">
        <w:rPr>
          <w:rFonts w:ascii="Calibri" w:eastAsia="仿宋" w:hAnsi="Calibri" w:cs="宋体" w:hint="eastAsia"/>
          <w:bCs/>
          <w:sz w:val="24"/>
        </w:rPr>
        <w:t>、不系安全带执法</w:t>
      </w:r>
      <w:r w:rsidRPr="00F951E1">
        <w:rPr>
          <w:rFonts w:ascii="Calibri" w:eastAsia="仿宋" w:hAnsi="Calibri" w:cs="宋体" w:hint="eastAsia"/>
          <w:bCs/>
          <w:sz w:val="24"/>
        </w:rPr>
        <w:t>ID</w:t>
      </w:r>
      <w:r w:rsidRPr="00F951E1">
        <w:rPr>
          <w:rFonts w:ascii="Calibri" w:eastAsia="仿宋" w:hAnsi="Calibri" w:cs="宋体" w:hint="eastAsia"/>
          <w:bCs/>
          <w:sz w:val="24"/>
        </w:rPr>
        <w:t>、打手机执法</w:t>
      </w:r>
      <w:r w:rsidRPr="00F951E1">
        <w:rPr>
          <w:rFonts w:ascii="Calibri" w:eastAsia="仿宋" w:hAnsi="Calibri" w:cs="宋体" w:hint="eastAsia"/>
          <w:bCs/>
          <w:sz w:val="24"/>
        </w:rPr>
        <w:t>ID</w:t>
      </w:r>
      <w:r w:rsidRPr="00F951E1">
        <w:rPr>
          <w:rFonts w:ascii="Calibri" w:eastAsia="仿宋" w:hAnsi="Calibri" w:cs="宋体" w:hint="eastAsia"/>
          <w:bCs/>
          <w:sz w:val="24"/>
        </w:rPr>
        <w:t>、货导执法</w:t>
      </w:r>
      <w:r w:rsidRPr="00F951E1">
        <w:rPr>
          <w:rFonts w:ascii="Calibri" w:eastAsia="仿宋" w:hAnsi="Calibri" w:cs="宋体" w:hint="eastAsia"/>
          <w:bCs/>
          <w:sz w:val="24"/>
        </w:rPr>
        <w:t>ID</w:t>
      </w:r>
      <w:r w:rsidRPr="00F951E1">
        <w:rPr>
          <w:rFonts w:ascii="Calibri" w:eastAsia="仿宋" w:hAnsi="Calibri" w:cs="宋体" w:hint="eastAsia"/>
          <w:bCs/>
          <w:sz w:val="24"/>
        </w:rPr>
        <w:t>、货导限行、道路路段编号、路段编号、地点备注、所属中队、打手机集指编号进行关联配置；</w:t>
      </w:r>
    </w:p>
    <w:p w14:paraId="67900C91" w14:textId="3DD9751A" w:rsidR="00211B36" w:rsidRPr="00F951E1" w:rsidRDefault="00563548" w:rsidP="00563548">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支持限行规则合成图片配置，支持上传限行标志图，并关联对应限行规则。</w:t>
      </w:r>
    </w:p>
    <w:p w14:paraId="1C3F162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限行规则管理。支持对配置的管理规则进行查询、启停，对已经配置好的管理规则进行复制，方便快速配置；支持对限行管理违法数据进行图片合成，支持对单条违法数据的两张抓拍图片进行合成，也支持对两条限行违法数据的图片进行合成，满足《道路交通安全执法取证规范》（</w:t>
      </w:r>
      <w:r w:rsidRPr="00F951E1">
        <w:rPr>
          <w:rFonts w:ascii="Calibri" w:eastAsia="仿宋" w:hAnsi="Calibri" w:cs="宋体"/>
          <w:bCs/>
          <w:sz w:val="24"/>
        </w:rPr>
        <w:t>GA/T 832-2014</w:t>
      </w:r>
      <w:r w:rsidRPr="00F951E1">
        <w:rPr>
          <w:rFonts w:ascii="Calibri" w:eastAsia="仿宋" w:hAnsi="Calibri" w:cs="宋体" w:hint="eastAsia"/>
          <w:bCs/>
          <w:sz w:val="24"/>
        </w:rPr>
        <w:t>）取证图片要求；支持对接入限行管理违法数据的图片进行字符叠加，支持指定叠加位置、文字大小、文字颜色、叠加的字段，满足《道路交通安全执法取证规范》（</w:t>
      </w:r>
      <w:r w:rsidRPr="00F951E1">
        <w:rPr>
          <w:rFonts w:ascii="Calibri" w:eastAsia="仿宋" w:hAnsi="Calibri" w:cs="宋体"/>
          <w:bCs/>
          <w:sz w:val="24"/>
        </w:rPr>
        <w:t>GA/T 832-2014</w:t>
      </w:r>
      <w:r w:rsidRPr="00F951E1">
        <w:rPr>
          <w:rFonts w:ascii="Calibri" w:eastAsia="仿宋" w:hAnsi="Calibri" w:cs="宋体" w:hint="eastAsia"/>
          <w:bCs/>
          <w:sz w:val="24"/>
        </w:rPr>
        <w:t>）要求的图片叠加要求。</w:t>
      </w:r>
    </w:p>
    <w:p w14:paraId="3B40C8B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）诱导屏发布管理</w:t>
      </w:r>
    </w:p>
    <w:p w14:paraId="3F607DA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．信息发布服务。信息发布支持接入信息发布屏进行信息发布的场景应用，提供图片、音频、视频、文本、</w:t>
      </w:r>
      <w:r w:rsidRPr="00F951E1">
        <w:rPr>
          <w:rFonts w:ascii="Calibri" w:eastAsia="仿宋" w:hAnsi="Calibri" w:cs="宋体" w:hint="eastAsia"/>
          <w:bCs/>
          <w:sz w:val="24"/>
        </w:rPr>
        <w:t>Word</w:t>
      </w:r>
      <w:r w:rsidRPr="00F951E1">
        <w:rPr>
          <w:rFonts w:ascii="Calibri" w:eastAsia="仿宋" w:hAnsi="Calibri" w:cs="宋体" w:hint="eastAsia"/>
          <w:bCs/>
          <w:sz w:val="24"/>
        </w:rPr>
        <w:t>、</w:t>
      </w:r>
      <w:r w:rsidRPr="00F951E1">
        <w:rPr>
          <w:rFonts w:ascii="Calibri" w:eastAsia="仿宋" w:hAnsi="Calibri" w:cs="宋体" w:hint="eastAsia"/>
          <w:bCs/>
          <w:sz w:val="24"/>
        </w:rPr>
        <w:t>Excel</w:t>
      </w:r>
      <w:r w:rsidRPr="00F951E1">
        <w:rPr>
          <w:rFonts w:ascii="Calibri" w:eastAsia="仿宋" w:hAnsi="Calibri" w:cs="宋体" w:hint="eastAsia"/>
          <w:bCs/>
          <w:sz w:val="24"/>
        </w:rPr>
        <w:t>、</w:t>
      </w:r>
      <w:r w:rsidRPr="00F951E1">
        <w:rPr>
          <w:rFonts w:ascii="Calibri" w:eastAsia="仿宋" w:hAnsi="Calibri" w:cs="宋体" w:hint="eastAsia"/>
          <w:bCs/>
          <w:sz w:val="24"/>
        </w:rPr>
        <w:t>PPT</w:t>
      </w:r>
      <w:r w:rsidRPr="00F951E1">
        <w:rPr>
          <w:rFonts w:ascii="Calibri" w:eastAsia="仿宋" w:hAnsi="Calibri" w:cs="宋体" w:hint="eastAsia"/>
          <w:bCs/>
          <w:sz w:val="24"/>
        </w:rPr>
        <w:t>、</w:t>
      </w:r>
      <w:r w:rsidRPr="00F951E1">
        <w:rPr>
          <w:rFonts w:ascii="Calibri" w:eastAsia="仿宋" w:hAnsi="Calibri" w:cs="宋体" w:hint="eastAsia"/>
          <w:bCs/>
          <w:sz w:val="24"/>
        </w:rPr>
        <w:t>PDF</w:t>
      </w:r>
      <w:r w:rsidRPr="00F951E1">
        <w:rPr>
          <w:rFonts w:ascii="Calibri" w:eastAsia="仿宋" w:hAnsi="Calibri" w:cs="宋体" w:hint="eastAsia"/>
          <w:bCs/>
          <w:sz w:val="24"/>
        </w:rPr>
        <w:t>、网页、数据源、视频源、应用程序等素材节目的编排和发布。提供素材库管理、节目编排、内容发布、快速发布、发布记录管理、终端巡检、终端管理等应用。</w:t>
      </w:r>
    </w:p>
    <w:p w14:paraId="73C053F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审核管理服务。支持审核素材、节目、日程；可以单个审核和批量审核；审核分为通过和驳回两种情况；审核管理支持待审核和已审核以及全部状态（待审核、已审核）的审核记录查询；支持批量素材资源审核、批量节目资源审核、批量日程资源审核、批量混合资源审核、查询待审核资源列表、查询所有已审核资源列表、查询所有资源列表；支持根据审核状态筛选审核列表。</w:t>
      </w:r>
    </w:p>
    <w:p w14:paraId="346219B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．发布屏管理。支持获取主动注册到信息发布设备接入服务的发布终端设备。支持根据</w:t>
      </w:r>
      <w:r w:rsidRPr="00F951E1">
        <w:rPr>
          <w:rFonts w:ascii="Calibri" w:eastAsia="仿宋" w:hAnsi="Calibri" w:cs="宋体"/>
          <w:bCs/>
          <w:sz w:val="24"/>
        </w:rPr>
        <w:t>ipag</w:t>
      </w:r>
      <w:r w:rsidRPr="00F951E1">
        <w:rPr>
          <w:rFonts w:ascii="Calibri" w:eastAsia="仿宋" w:hAnsi="Calibri" w:cs="宋体" w:hint="eastAsia"/>
          <w:bCs/>
          <w:sz w:val="24"/>
        </w:rPr>
        <w:t>过滤进行分页查看；支持批量添加主动注册的发布终端设备；支持根据组织和发布终端名称分页查询终端列表；支持添加注册终端设备的时候同步分配终端到相应组织节点下；支持批量删除主动注册信息发布屏设备；支持根据选择组织节点批量分配</w:t>
      </w:r>
      <w:r w:rsidRPr="00F951E1">
        <w:rPr>
          <w:rFonts w:ascii="Calibri" w:eastAsia="仿宋" w:hAnsi="Calibri" w:cs="宋体" w:hint="eastAsia"/>
          <w:bCs/>
          <w:sz w:val="24"/>
        </w:rPr>
        <w:lastRenderedPageBreak/>
        <w:t>终端列表。</w:t>
      </w:r>
    </w:p>
    <w:p w14:paraId="1C56258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发布终端管理。支持获取主动注册到信息发布设备接入服务的发布终端设备。支持分页查询待分配的终端列表；支持根据选择组织节点批量分配终端列表；支持批量删除已分配终端列表；支持修改终端名称；支持按照组织和终端名称进行过滤；支持主动获取信息发布屏的分辨率，分辨率作为属性显示在信息发布屏管理页面；支持根据授权文件控制信息发布屏接入数量；支持导入通道模板。</w:t>
      </w:r>
    </w:p>
    <w:p w14:paraId="2FEA562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）已申领车辆比对发布</w:t>
      </w:r>
    </w:p>
    <w:p w14:paraId="4BF7F32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．信息下发。支持将申请通行凭证的车辆信息下发到指定卡口；</w:t>
      </w:r>
    </w:p>
    <w:p w14:paraId="6735FD1A" w14:textId="77777777" w:rsidR="00563548"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．已申领通行凭证车辆信息下发。将已申领通行凭证且经过卡口的车辆信息单独打包下发至前端进行信息发布。</w:t>
      </w:r>
    </w:p>
    <w:p w14:paraId="023808F9" w14:textId="681776D0" w:rsidR="00211B36" w:rsidRPr="00F951E1" w:rsidRDefault="00563548">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支持新建发布任务、批量下发发布任务、根据组织勾选要批量下发任务的终端、查看终端的发布进度、查看所有发布任务、发布任务列表按照名称过滤展示、按时间查询发布任务、查看发布中的任务列表。</w:t>
      </w:r>
    </w:p>
    <w:p w14:paraId="3ABCD7D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3</w:t>
      </w:r>
      <w:r w:rsidRPr="00F951E1">
        <w:rPr>
          <w:rFonts w:ascii="Calibri" w:eastAsia="仿宋" w:hAnsi="Calibri" w:cs="宋体" w:hint="eastAsia"/>
          <w:bCs/>
          <w:sz w:val="24"/>
        </w:rPr>
        <w:t>、可视化展示服务</w:t>
      </w:r>
    </w:p>
    <w:p w14:paraId="79B1A42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提供通行凭证申领的统计指标展示服务，统计维度包括日期、号牌类型等。</w:t>
      </w:r>
    </w:p>
    <w:p w14:paraId="2EF37AD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4</w:t>
      </w:r>
      <w:r w:rsidRPr="00F951E1">
        <w:rPr>
          <w:rFonts w:ascii="Calibri" w:eastAsia="仿宋" w:hAnsi="Calibri" w:cs="宋体" w:hint="eastAsia"/>
          <w:bCs/>
          <w:sz w:val="24"/>
        </w:rPr>
        <w:t>、提醒短信发送对接服务</w:t>
      </w:r>
    </w:p>
    <w:p w14:paraId="4DBC113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）第三方对接服务</w:t>
      </w:r>
    </w:p>
    <w:p w14:paraId="42ED9B5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支持对接第三方短信发送平台。</w:t>
      </w:r>
    </w:p>
    <w:p w14:paraId="306E089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）数据上传服务</w:t>
      </w:r>
    </w:p>
    <w:p w14:paraId="084C5F7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w:t>
      </w:r>
      <w:hyperlink r:id="rId12" w:tgtFrame="_blank" w:tooltip="公安视频图像信息应用系统 第4部分：接口协议要求" w:history="1">
        <w:r w:rsidR="00211B36" w:rsidRPr="00F951E1">
          <w:rPr>
            <w:rStyle w:val="afffc"/>
            <w:rFonts w:ascii="Calibri" w:eastAsia="仿宋" w:hAnsi="Calibri" w:cs="宋体"/>
            <w:bCs/>
            <w:snapToGrid/>
            <w:color w:val="auto"/>
            <w:kern w:val="2"/>
            <w:sz w:val="24"/>
            <w:szCs w:val="24"/>
          </w:rPr>
          <w:t>公安视频图像信息应用系统</w:t>
        </w:r>
      </w:hyperlink>
      <w:r w:rsidRPr="00F951E1">
        <w:rPr>
          <w:rFonts w:ascii="Calibri" w:eastAsia="仿宋" w:hAnsi="Calibri" w:cs="宋体" w:hint="eastAsia"/>
          <w:bCs/>
          <w:sz w:val="24"/>
        </w:rPr>
        <w:t>》（</w:t>
      </w:r>
      <w:r w:rsidRPr="00F951E1">
        <w:rPr>
          <w:rFonts w:ascii="Calibri" w:eastAsia="仿宋" w:hAnsi="Calibri" w:cs="宋体"/>
          <w:bCs/>
          <w:sz w:val="24"/>
        </w:rPr>
        <w:t>GA/T 1400-2017</w:t>
      </w:r>
      <w:r w:rsidRPr="00F951E1">
        <w:rPr>
          <w:rFonts w:ascii="Calibri" w:eastAsia="仿宋" w:hAnsi="Calibri" w:cs="宋体" w:hint="eastAsia"/>
          <w:bCs/>
          <w:sz w:val="24"/>
        </w:rPr>
        <w:t>）及扩展协议级联车辆、设备、车辆违法、非机动车等数据。支持上下级视图库进行注册、保活，支持查看上下级在线情况。支持设置车辆、非机动车、违法过车等数据的过滤和填充规则，下级视图库根据规则将数据级联到上级视图库。支持事件订阅管理，查看事件数据传输执行状态，查看输入数据量和输出数据量以及异常数据量等，支持事件级联任务管理；支持根据时间和数据接收方查看车辆数据的发送数据量、倒挂量、倒挂率、延迟量、延迟率。</w:t>
      </w:r>
    </w:p>
    <w:p w14:paraId="4FAAC082"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7</w:t>
      </w:r>
      <w:r w:rsidRPr="00F951E1">
        <w:rPr>
          <w:rFonts w:ascii="Calibri" w:eastAsia="仿宋" w:hAnsi="Calibri" w:cs="宋体" w:hint="eastAsia"/>
          <w:b/>
          <w:sz w:val="24"/>
        </w:rPr>
        <w:t>、绩效考评计算服务</w:t>
      </w:r>
    </w:p>
    <w:p w14:paraId="64A812E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服务期内完成绩效考评建设服务，包含计算规则服务、批量导入数据自动匹配考核数据服务，实现绩效自动计算、自动分解统计；并提供各级工作绩效考核</w:t>
      </w:r>
      <w:r w:rsidRPr="00F951E1">
        <w:rPr>
          <w:rFonts w:ascii="Calibri" w:eastAsia="仿宋" w:hAnsi="Calibri" w:cs="宋体" w:hint="eastAsia"/>
          <w:bCs/>
          <w:sz w:val="24"/>
        </w:rPr>
        <w:t>KPI</w:t>
      </w:r>
      <w:r w:rsidRPr="00F951E1">
        <w:rPr>
          <w:rFonts w:ascii="Calibri" w:eastAsia="仿宋" w:hAnsi="Calibri" w:cs="宋体" w:hint="eastAsia"/>
          <w:bCs/>
          <w:sz w:val="24"/>
        </w:rPr>
        <w:t>可视化界面展示服务。服务期满后，处置权归采购人所有。</w:t>
      </w:r>
    </w:p>
    <w:p w14:paraId="1EE9A29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、考核指标服务</w:t>
      </w:r>
    </w:p>
    <w:p w14:paraId="040FA56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考核指标服务实现对考核指标的增删改查，管理员可以根据业务需求新增考核指标；对已创建好的指标管理员可以定义计算规则，指标计算规则可以灵活调整，并支持对各考核指标进行月度分解。</w:t>
      </w:r>
    </w:p>
    <w:p w14:paraId="6748D70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）绩考指标定义</w:t>
      </w:r>
    </w:p>
    <w:p w14:paraId="706EF2E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删除指标大类</w:t>
      </w:r>
    </w:p>
    <w:p w14:paraId="6B685D7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支持添加指标大类、修改指标大类名称、删除指标大类；</w:t>
      </w:r>
    </w:p>
    <w:p w14:paraId="1DD6228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修改指标</w:t>
      </w:r>
    </w:p>
    <w:p w14:paraId="3AF66FF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支持在指标大类下添加</w:t>
      </w:r>
      <w:r w:rsidRPr="00F951E1">
        <w:rPr>
          <w:rFonts w:ascii="Calibri" w:eastAsia="仿宋" w:hAnsi="Calibri" w:cs="宋体" w:hint="eastAsia"/>
          <w:bCs/>
          <w:sz w:val="24"/>
        </w:rPr>
        <w:t>/</w:t>
      </w:r>
      <w:r w:rsidRPr="00F951E1">
        <w:rPr>
          <w:rFonts w:ascii="Calibri" w:eastAsia="仿宋" w:hAnsi="Calibri" w:cs="宋体" w:hint="eastAsia"/>
          <w:bCs/>
          <w:sz w:val="24"/>
        </w:rPr>
        <w:t>修改指标，输入序号、指标二级分类、指标名称、所属部门、考核层级、填报方式、是否需要人工填报；</w:t>
      </w:r>
    </w:p>
    <w:p w14:paraId="1B329DB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删除指标</w:t>
      </w:r>
    </w:p>
    <w:p w14:paraId="7FDA464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支持删除指标项，删除同时会删除指标下的小项；</w:t>
      </w:r>
    </w:p>
    <w:p w14:paraId="73C7243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&lt;4&gt;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修改指标小项</w:t>
      </w:r>
    </w:p>
    <w:p w14:paraId="39C4B60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支持在指标下添加</w:t>
      </w:r>
      <w:r w:rsidRPr="00F951E1">
        <w:rPr>
          <w:rFonts w:ascii="Calibri" w:eastAsia="仿宋" w:hAnsi="Calibri" w:cs="宋体" w:hint="eastAsia"/>
          <w:bCs/>
          <w:sz w:val="24"/>
        </w:rPr>
        <w:t>/</w:t>
      </w:r>
      <w:r w:rsidRPr="00F951E1">
        <w:rPr>
          <w:rFonts w:ascii="Calibri" w:eastAsia="仿宋" w:hAnsi="Calibri" w:cs="宋体" w:hint="eastAsia"/>
          <w:bCs/>
          <w:sz w:val="24"/>
        </w:rPr>
        <w:t>修改指标小项，定义小项名称、填报字段、分值公式、分值、指标描述，支持删除指标小项；</w:t>
      </w:r>
    </w:p>
    <w:p w14:paraId="4A88345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）目标分解</w:t>
      </w:r>
    </w:p>
    <w:p w14:paraId="664CA28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大队目标分解</w:t>
      </w:r>
    </w:p>
    <w:p w14:paraId="250311D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支持按业务目标分解到各个大队；支持手动填写目标值；支持按照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01D0634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中队目标分解</w:t>
      </w:r>
    </w:p>
    <w:p w14:paraId="327DBCD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当大队业务目标分解完成后，分解目标到中队；支持手动填写目标值；支持按照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1CC33FD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巡区目标分解</w:t>
      </w:r>
    </w:p>
    <w:p w14:paraId="09758FA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当中队业务目标分解完成后，分解目标到巡区（需要提前把所有巡区民警账号加到系统中）；支持手动填写目标值；支持按照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7E158E8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、综合实绩评估服务</w:t>
      </w:r>
    </w:p>
    <w:p w14:paraId="1C09B11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综合实绩评估模块实现考核指标的管理、维护，统计、查询．通过考核指标自定义灵活配置，支撑实时展示考核情况、自动产出考核报表，大幅提升考评统计工作效率。</w:t>
      </w:r>
    </w:p>
    <w:p w14:paraId="3ADC073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）大队</w:t>
      </w:r>
      <w:r w:rsidRPr="00F951E1">
        <w:rPr>
          <w:rFonts w:ascii="Calibri" w:eastAsia="仿宋" w:hAnsi="Calibri" w:cs="宋体" w:hint="eastAsia"/>
          <w:bCs/>
          <w:sz w:val="24"/>
        </w:rPr>
        <w:t>/</w:t>
      </w:r>
      <w:r w:rsidRPr="00F951E1">
        <w:rPr>
          <w:rFonts w:ascii="Calibri" w:eastAsia="仿宋" w:hAnsi="Calibri" w:cs="宋体" w:hint="eastAsia"/>
          <w:bCs/>
          <w:sz w:val="24"/>
        </w:rPr>
        <w:t>中队</w:t>
      </w:r>
      <w:r w:rsidRPr="00F951E1">
        <w:rPr>
          <w:rFonts w:ascii="Calibri" w:eastAsia="仿宋" w:hAnsi="Calibri" w:cs="宋体" w:hint="eastAsia"/>
          <w:bCs/>
          <w:sz w:val="24"/>
        </w:rPr>
        <w:t>/</w:t>
      </w:r>
      <w:r w:rsidRPr="00F951E1">
        <w:rPr>
          <w:rFonts w:ascii="Calibri" w:eastAsia="仿宋" w:hAnsi="Calibri" w:cs="宋体" w:hint="eastAsia"/>
          <w:bCs/>
          <w:sz w:val="24"/>
        </w:rPr>
        <w:t>民警绩效考核服务</w:t>
      </w:r>
    </w:p>
    <w:p w14:paraId="260CA6F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考核时间设置</w:t>
      </w:r>
    </w:p>
    <w:p w14:paraId="4E6EF6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支持设置每月考核的范围，自动生成考核任务，超期任务自动更新为禁止填报；支</w:t>
      </w:r>
      <w:r w:rsidRPr="00F951E1">
        <w:rPr>
          <w:rFonts w:ascii="Calibri" w:eastAsia="仿宋" w:hAnsi="Calibri" w:cs="宋体" w:hint="eastAsia"/>
          <w:bCs/>
          <w:sz w:val="24"/>
        </w:rPr>
        <w:lastRenderedPageBreak/>
        <w:t>持按权限限制账号查看待填报的任务。</w:t>
      </w:r>
    </w:p>
    <w:p w14:paraId="11F8333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绩考任务列表</w:t>
      </w:r>
    </w:p>
    <w:p w14:paraId="79D2803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w:t>
      </w:r>
      <w:r w:rsidRPr="00F951E1">
        <w:rPr>
          <w:rFonts w:ascii="Calibri" w:eastAsia="仿宋" w:hAnsi="Calibri" w:cs="宋体" w:hint="eastAsia"/>
          <w:bCs/>
          <w:sz w:val="24"/>
        </w:rPr>
        <w:t>10</w:t>
      </w:r>
      <w:r w:rsidRPr="00F951E1">
        <w:rPr>
          <w:rFonts w:ascii="Calibri" w:eastAsia="仿宋" w:hAnsi="Calibri" w:cs="宋体" w:hint="eastAsia"/>
          <w:bCs/>
          <w:sz w:val="24"/>
        </w:rPr>
        <w:t>大类业务线</w:t>
      </w:r>
      <w:r w:rsidRPr="00F951E1">
        <w:rPr>
          <w:rFonts w:ascii="Calibri" w:eastAsia="仿宋" w:hAnsi="Calibri" w:cs="宋体" w:hint="eastAsia"/>
          <w:bCs/>
          <w:sz w:val="24"/>
        </w:rPr>
        <w:t>(</w:t>
      </w:r>
      <w:r w:rsidRPr="00F951E1">
        <w:rPr>
          <w:rFonts w:ascii="Calibri" w:eastAsia="仿宋" w:hAnsi="Calibri" w:cs="宋体" w:hint="eastAsia"/>
          <w:bCs/>
          <w:sz w:val="24"/>
        </w:rPr>
        <w:t>安全防控、交通治理、排堵保畅、指挥情报等</w:t>
      </w:r>
      <w:r w:rsidRPr="00F951E1">
        <w:rPr>
          <w:rFonts w:ascii="Calibri" w:eastAsia="仿宋" w:hAnsi="Calibri" w:cs="宋体" w:hint="eastAsia"/>
          <w:bCs/>
          <w:sz w:val="24"/>
        </w:rPr>
        <w:t>)</w:t>
      </w:r>
      <w:r w:rsidRPr="00F951E1">
        <w:rPr>
          <w:rFonts w:ascii="Calibri" w:eastAsia="仿宋" w:hAnsi="Calibri" w:cs="宋体" w:hint="eastAsia"/>
          <w:bCs/>
          <w:sz w:val="24"/>
        </w:rPr>
        <w:t>发起绩效考核。</w:t>
      </w:r>
    </w:p>
    <w:p w14:paraId="1B8D2AF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绩考数据填报</w:t>
      </w:r>
    </w:p>
    <w:p w14:paraId="11B5810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支持填报页面按指标卡片显示，卡片上显示指标名称、负责处室、填写情况（已填写单位数量</w:t>
      </w:r>
      <w:r w:rsidRPr="00F951E1">
        <w:rPr>
          <w:rFonts w:ascii="Calibri" w:eastAsia="仿宋" w:hAnsi="Calibri" w:cs="宋体" w:hint="eastAsia"/>
          <w:bCs/>
          <w:sz w:val="24"/>
        </w:rPr>
        <w:t>/</w:t>
      </w:r>
      <w:r w:rsidRPr="00F951E1">
        <w:rPr>
          <w:rFonts w:ascii="Calibri" w:eastAsia="仿宋" w:hAnsi="Calibri" w:cs="宋体" w:hint="eastAsia"/>
          <w:bCs/>
          <w:sz w:val="24"/>
        </w:rPr>
        <w:t>需要填写单位数量）；支持手动录入数据或点击模板下载；支持预览已录入的成绩；</w:t>
      </w:r>
      <w:r w:rsidRPr="00F951E1">
        <w:rPr>
          <w:rFonts w:ascii="Calibri" w:eastAsia="仿宋" w:hAnsi="Calibri" w:cs="宋体" w:hint="eastAsia"/>
          <w:bCs/>
          <w:sz w:val="24"/>
        </w:rPr>
        <w:t xml:space="preserve"> </w:t>
      </w:r>
      <w:r w:rsidRPr="00F951E1">
        <w:rPr>
          <w:rFonts w:ascii="Calibri" w:eastAsia="仿宋" w:hAnsi="Calibri" w:cs="宋体" w:hint="eastAsia"/>
          <w:bCs/>
          <w:sz w:val="24"/>
        </w:rPr>
        <w:t>支持异常填报提醒；支持发布前数据修改；支持延长填报结束时间；支持某条业务填报完成并执行数据上报操作后即可以发布绩考数据，数据发布后驾驶舱内容更新。</w:t>
      </w:r>
    </w:p>
    <w:p w14:paraId="7B23875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）绩考记账服务</w:t>
      </w:r>
    </w:p>
    <w:p w14:paraId="1D0CDFD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数据记账</w:t>
      </w:r>
    </w:p>
    <w:p w14:paraId="11F4FC7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支持中队或巡区民警登录系统记录民警的指标数据，同时记账时支持显示上级已填写的考核成绩；</w:t>
      </w:r>
    </w:p>
    <w:p w14:paraId="7E8689F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成绩预览</w:t>
      </w:r>
    </w:p>
    <w:p w14:paraId="0A67CB0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支持记账数据成绩预览，方便了解民警某些指标任务的完成情况</w:t>
      </w:r>
    </w:p>
    <w:p w14:paraId="4AE4C6F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记账记录</w:t>
      </w:r>
    </w:p>
    <w:p w14:paraId="45B1385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支持显示记账记录，巡区民警填报后生成填报记录数字，点击数字打开填报记录窗口，窗口内显示每次填报的数据详情</w:t>
      </w:r>
    </w:p>
    <w:p w14:paraId="3ACB0FD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）绩考数据查询</w:t>
      </w:r>
    </w:p>
    <w:p w14:paraId="1B2B615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支持按期数、部门查询绩考数据；支持将查询到的数据导出到</w:t>
      </w:r>
      <w:r w:rsidRPr="00F951E1">
        <w:rPr>
          <w:rFonts w:ascii="Calibri" w:eastAsia="仿宋" w:hAnsi="Calibri" w:cs="宋体" w:hint="eastAsia"/>
          <w:bCs/>
          <w:sz w:val="24"/>
        </w:rPr>
        <w:t>Excel</w:t>
      </w:r>
      <w:r w:rsidRPr="00F951E1">
        <w:rPr>
          <w:rFonts w:ascii="Calibri" w:eastAsia="仿宋" w:hAnsi="Calibri" w:cs="宋体" w:hint="eastAsia"/>
          <w:bCs/>
          <w:sz w:val="24"/>
        </w:rPr>
        <w:t>。</w:t>
      </w:r>
    </w:p>
    <w:p w14:paraId="6A42A70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）申诉处理服务</w:t>
      </w:r>
    </w:p>
    <w:p w14:paraId="1A0E1ED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支持对处室发布得数据进行审核，对有异议的数据发起申诉申请，输入申诉原因；支持上级账号接收申诉申请并审核；</w:t>
      </w:r>
    </w:p>
    <w:p w14:paraId="2AC1140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）绩考日志管理</w:t>
      </w:r>
    </w:p>
    <w:p w14:paraId="4C2999F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管理员账号查询所有绩考数据填报记录；支持按部门、用户、时间、关键词查询填报日志；支持对接警务操作系统，获取警务操作系统用户登录信息；支持根据角色配置显示有权限的菜单，用户登录信息记录日志。</w:t>
      </w:r>
    </w:p>
    <w:p w14:paraId="73059C7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3</w:t>
      </w:r>
      <w:r w:rsidRPr="00F951E1">
        <w:rPr>
          <w:rFonts w:ascii="Calibri" w:eastAsia="仿宋" w:hAnsi="Calibri" w:cs="宋体" w:hint="eastAsia"/>
          <w:bCs/>
          <w:sz w:val="24"/>
        </w:rPr>
        <w:t>、可视化展示服务</w:t>
      </w:r>
    </w:p>
    <w:p w14:paraId="39511A8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可视化展示服务包括指标查询和考核统计、数据明细展示功能，根据考核数据和指标以考核“驾驶舱”的形式展示支队、大队两个层面的各项任务推进进度。</w:t>
      </w:r>
    </w:p>
    <w:p w14:paraId="7772E8E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w:t>
      </w:r>
      <w:r w:rsidRPr="00F951E1">
        <w:rPr>
          <w:rFonts w:ascii="Calibri" w:eastAsia="仿宋" w:hAnsi="Calibri" w:cs="宋体" w:hint="eastAsia"/>
          <w:bCs/>
          <w:sz w:val="24"/>
        </w:rPr>
        <w:t>1</w:t>
      </w:r>
      <w:r w:rsidRPr="00F951E1">
        <w:rPr>
          <w:rFonts w:ascii="Calibri" w:eastAsia="仿宋" w:hAnsi="Calibri" w:cs="宋体" w:hint="eastAsia"/>
          <w:bCs/>
          <w:sz w:val="24"/>
        </w:rPr>
        <w:t>）考核期数切换及业务类别查询</w:t>
      </w:r>
    </w:p>
    <w:p w14:paraId="0E5EEE6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支持展示历史期数数据，支持按照业务类别查询排名和完成情况；</w:t>
      </w:r>
    </w:p>
    <w:p w14:paraId="6AEC5CF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）业务类型完成情况</w:t>
      </w:r>
    </w:p>
    <w:p w14:paraId="08B6C25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每个大队或中队业务类别完成情况，支持按颜色或柱状图切换查看；按颜色赋码，每个业务类别、每个大队的完成情况在一张表里展示；按柱状图展示，每个业务类别一张图，默认展示安全防控，显示每个大队的分值，点击查询其他业务类别数据；</w:t>
      </w:r>
    </w:p>
    <w:p w14:paraId="6649C14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）大队排名</w:t>
      </w:r>
    </w:p>
    <w:p w14:paraId="36893D9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支队用户、大队用户可以查看大队排名情况；通过点击大队排名里大队名称，打开大队完成情况详情；</w:t>
      </w:r>
    </w:p>
    <w:p w14:paraId="4A0D113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）中队排名</w:t>
      </w:r>
    </w:p>
    <w:p w14:paraId="725B384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支持查看全市所有中队的排名情况；</w:t>
      </w:r>
    </w:p>
    <w:p w14:paraId="308A39C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）巡区排名</w:t>
      </w:r>
    </w:p>
    <w:p w14:paraId="41D7869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支持查看对应辖区所属民警成绩排名；</w:t>
      </w:r>
    </w:p>
    <w:p w14:paraId="0453665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6</w:t>
      </w:r>
      <w:r w:rsidRPr="00F951E1">
        <w:rPr>
          <w:rFonts w:ascii="Calibri" w:eastAsia="仿宋" w:hAnsi="Calibri" w:cs="宋体" w:hint="eastAsia"/>
          <w:bCs/>
          <w:sz w:val="24"/>
        </w:rPr>
        <w:t>）大队</w:t>
      </w:r>
      <w:r w:rsidRPr="00F951E1">
        <w:rPr>
          <w:rFonts w:ascii="Calibri" w:eastAsia="仿宋" w:hAnsi="Calibri" w:cs="宋体" w:hint="eastAsia"/>
          <w:bCs/>
          <w:sz w:val="24"/>
        </w:rPr>
        <w:t>/</w:t>
      </w:r>
      <w:r w:rsidRPr="00F951E1">
        <w:rPr>
          <w:rFonts w:ascii="Calibri" w:eastAsia="仿宋" w:hAnsi="Calibri" w:cs="宋体" w:hint="eastAsia"/>
          <w:bCs/>
          <w:sz w:val="24"/>
        </w:rPr>
        <w:t>中队地图</w:t>
      </w:r>
    </w:p>
    <w:p w14:paraId="0E8ABBE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支持大队</w:t>
      </w:r>
      <w:r w:rsidRPr="00F951E1">
        <w:rPr>
          <w:rFonts w:ascii="Calibri" w:eastAsia="仿宋" w:hAnsi="Calibri" w:cs="宋体" w:hint="eastAsia"/>
          <w:bCs/>
          <w:sz w:val="24"/>
        </w:rPr>
        <w:t>/</w:t>
      </w:r>
      <w:r w:rsidRPr="00F951E1">
        <w:rPr>
          <w:rFonts w:ascii="Calibri" w:eastAsia="仿宋" w:hAnsi="Calibri" w:cs="宋体" w:hint="eastAsia"/>
          <w:bCs/>
          <w:sz w:val="24"/>
        </w:rPr>
        <w:t>中队地图按照行政区划展示，每个大队背景色按照得分排名依次渐变；</w:t>
      </w:r>
    </w:p>
    <w:p w14:paraId="7B5756A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7</w:t>
      </w:r>
      <w:r w:rsidRPr="00F951E1">
        <w:rPr>
          <w:rFonts w:ascii="Calibri" w:eastAsia="仿宋" w:hAnsi="Calibri" w:cs="宋体" w:hint="eastAsia"/>
          <w:bCs/>
          <w:sz w:val="24"/>
        </w:rPr>
        <w:t>）滞后</w:t>
      </w:r>
      <w:r w:rsidRPr="00F951E1">
        <w:rPr>
          <w:rFonts w:ascii="Calibri" w:eastAsia="仿宋" w:hAnsi="Calibri" w:cs="宋体" w:hint="eastAsia"/>
          <w:bCs/>
          <w:sz w:val="24"/>
        </w:rPr>
        <w:t>/</w:t>
      </w:r>
      <w:r w:rsidRPr="00F951E1">
        <w:rPr>
          <w:rFonts w:ascii="Calibri" w:eastAsia="仿宋" w:hAnsi="Calibri" w:cs="宋体" w:hint="eastAsia"/>
          <w:bCs/>
          <w:sz w:val="24"/>
        </w:rPr>
        <w:t>先进指标</w:t>
      </w:r>
    </w:p>
    <w:p w14:paraId="60A3EDF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支持查看本级弱项</w:t>
      </w:r>
      <w:r w:rsidRPr="00F951E1">
        <w:rPr>
          <w:rFonts w:ascii="Calibri" w:eastAsia="仿宋" w:hAnsi="Calibri" w:cs="宋体" w:hint="eastAsia"/>
          <w:bCs/>
          <w:sz w:val="24"/>
        </w:rPr>
        <w:t>/</w:t>
      </w:r>
      <w:r w:rsidRPr="00F951E1">
        <w:rPr>
          <w:rFonts w:ascii="Calibri" w:eastAsia="仿宋" w:hAnsi="Calibri" w:cs="宋体" w:hint="eastAsia"/>
          <w:bCs/>
          <w:sz w:val="24"/>
        </w:rPr>
        <w:t>强项指标；</w:t>
      </w:r>
    </w:p>
    <w:p w14:paraId="0BEC86C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8</w:t>
      </w:r>
      <w:r w:rsidRPr="00F951E1">
        <w:rPr>
          <w:rFonts w:ascii="Calibri" w:eastAsia="仿宋" w:hAnsi="Calibri" w:cs="宋体" w:hint="eastAsia"/>
          <w:bCs/>
          <w:sz w:val="24"/>
        </w:rPr>
        <w:t>）大队指标完成情况</w:t>
      </w:r>
    </w:p>
    <w:p w14:paraId="0BFB51A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支持通过卡片形式体现业务目标完成情况，卡片内容展示指标名称、负责处室、分值以及得分情况；支持在卡片上点击查看该项指标的完成情况，通过曲线图和列表的展示方式进行横向对比其他大队的完成情况；</w:t>
      </w:r>
    </w:p>
    <w:p w14:paraId="4378CAA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9</w:t>
      </w:r>
      <w:r w:rsidRPr="00F951E1">
        <w:rPr>
          <w:rFonts w:ascii="Calibri" w:eastAsia="仿宋" w:hAnsi="Calibri" w:cs="宋体" w:hint="eastAsia"/>
          <w:bCs/>
          <w:sz w:val="24"/>
        </w:rPr>
        <w:t>）中队指标完成情况</w:t>
      </w:r>
    </w:p>
    <w:p w14:paraId="0C02ADE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支持通过卡片形式来体现业务目标完成情况，卡片内容展示指标名称、负责处室、分值以及得分情况；支持点击卡片查看该项指标的完成情况，通过曲线图和列表的展示方式进行横向对比其他中队完成情况；</w:t>
      </w:r>
    </w:p>
    <w:p w14:paraId="5DD7275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10</w:t>
      </w:r>
      <w:r w:rsidRPr="00F951E1">
        <w:rPr>
          <w:rFonts w:ascii="Calibri" w:eastAsia="仿宋" w:hAnsi="Calibri" w:cs="宋体" w:hint="eastAsia"/>
          <w:bCs/>
          <w:sz w:val="24"/>
        </w:rPr>
        <w:t>）巡区指标完成情况</w:t>
      </w:r>
    </w:p>
    <w:p w14:paraId="220D81C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支持通过部门树展开大队节点，可以查看该大队所有警员排名，通过点击警员姓名打开业务目标完成情况窗口。</w:t>
      </w:r>
    </w:p>
    <w:p w14:paraId="7B37D60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支持通过卡片形式展示业务目标完成情况，卡片内容展示指标名称、负责处室、分值以及得分情况；支持点击卡片查看该项指标的完成情况，通过曲线图和列表的展示方</w:t>
      </w:r>
      <w:r w:rsidRPr="00F951E1">
        <w:rPr>
          <w:rFonts w:ascii="Calibri" w:eastAsia="仿宋" w:hAnsi="Calibri" w:cs="宋体" w:hint="eastAsia"/>
          <w:bCs/>
          <w:sz w:val="24"/>
        </w:rPr>
        <w:lastRenderedPageBreak/>
        <w:t>式进行横向对比中队其他警员的完成情况。</w:t>
      </w:r>
    </w:p>
    <w:p w14:paraId="281BA41D" w14:textId="77777777" w:rsidR="00211B36" w:rsidRPr="00F951E1" w:rsidRDefault="00340E6C">
      <w:pPr>
        <w:spacing w:line="360" w:lineRule="auto"/>
        <w:ind w:firstLineChars="100" w:firstLine="241"/>
        <w:outlineLvl w:val="4"/>
        <w:rPr>
          <w:rFonts w:ascii="Calibri" w:eastAsia="仿宋" w:hAnsi="Calibri" w:cs="宋体"/>
          <w:sz w:val="24"/>
        </w:rPr>
      </w:pPr>
      <w:r w:rsidRPr="00F951E1">
        <w:rPr>
          <w:rFonts w:ascii="Calibri" w:eastAsia="仿宋" w:hAnsi="Calibri" w:cs="宋体" w:hint="eastAsia"/>
          <w:b/>
          <w:sz w:val="24"/>
        </w:rPr>
        <w:t>8</w:t>
      </w:r>
      <w:r w:rsidRPr="00F951E1">
        <w:rPr>
          <w:rFonts w:ascii="Calibri" w:eastAsia="仿宋" w:hAnsi="Calibri" w:cs="宋体" w:hint="eastAsia"/>
          <w:b/>
          <w:sz w:val="24"/>
        </w:rPr>
        <w:t>、移动执法专用设备</w:t>
      </w:r>
    </w:p>
    <w:p w14:paraId="4773BBE2"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根据要求需要提供国产化信创</w:t>
      </w:r>
      <w:r w:rsidRPr="00F951E1">
        <w:rPr>
          <w:rFonts w:ascii="Calibri" w:eastAsia="仿宋" w:hAnsi="Calibri" w:cs="宋体" w:hint="eastAsia"/>
          <w:bCs/>
          <w:sz w:val="24"/>
        </w:rPr>
        <w:t>移动</w:t>
      </w:r>
      <w:r w:rsidRPr="00F951E1">
        <w:rPr>
          <w:rFonts w:ascii="Calibri" w:eastAsia="仿宋" w:hAnsi="Calibri" w:cs="宋体" w:hint="eastAsia"/>
          <w:sz w:val="24"/>
        </w:rPr>
        <w:t>执法专用设备，具体清单如下：</w:t>
      </w:r>
    </w:p>
    <w:tbl>
      <w:tblPr>
        <w:tblpPr w:leftFromText="180" w:rightFromText="180" w:vertAnchor="text" w:horzAnchor="margin" w:tblpXSpec="center" w:tblpY="93"/>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07"/>
        <w:gridCol w:w="3969"/>
        <w:gridCol w:w="850"/>
        <w:gridCol w:w="851"/>
        <w:gridCol w:w="851"/>
      </w:tblGrid>
      <w:tr w:rsidR="00463007" w:rsidRPr="00F951E1" w14:paraId="7414820B" w14:textId="77777777">
        <w:trPr>
          <w:trHeight w:val="481"/>
          <w:tblHeader/>
        </w:trPr>
        <w:tc>
          <w:tcPr>
            <w:tcW w:w="820" w:type="dxa"/>
            <w:tcBorders>
              <w:top w:val="single" w:sz="4" w:space="0" w:color="auto"/>
              <w:left w:val="single" w:sz="4" w:space="0" w:color="auto"/>
              <w:bottom w:val="single" w:sz="4" w:space="0" w:color="auto"/>
              <w:right w:val="single" w:sz="4" w:space="0" w:color="auto"/>
            </w:tcBorders>
            <w:vAlign w:val="center"/>
          </w:tcPr>
          <w:p w14:paraId="3DFBB4A7"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序号</w:t>
            </w:r>
          </w:p>
        </w:tc>
        <w:tc>
          <w:tcPr>
            <w:tcW w:w="1707" w:type="dxa"/>
            <w:tcBorders>
              <w:top w:val="single" w:sz="4" w:space="0" w:color="auto"/>
              <w:left w:val="single" w:sz="4" w:space="0" w:color="auto"/>
              <w:bottom w:val="single" w:sz="4" w:space="0" w:color="auto"/>
              <w:right w:val="single" w:sz="4" w:space="0" w:color="auto"/>
            </w:tcBorders>
            <w:vAlign w:val="center"/>
          </w:tcPr>
          <w:p w14:paraId="7C4E458D"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设备名称</w:t>
            </w:r>
          </w:p>
        </w:tc>
        <w:tc>
          <w:tcPr>
            <w:tcW w:w="3969" w:type="dxa"/>
            <w:tcBorders>
              <w:top w:val="single" w:sz="4" w:space="0" w:color="auto"/>
              <w:left w:val="single" w:sz="4" w:space="0" w:color="auto"/>
              <w:bottom w:val="single" w:sz="4" w:space="0" w:color="auto"/>
              <w:right w:val="single" w:sz="4" w:space="0" w:color="auto"/>
            </w:tcBorders>
            <w:vAlign w:val="center"/>
          </w:tcPr>
          <w:p w14:paraId="61CF3F16"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功能描述</w:t>
            </w:r>
          </w:p>
        </w:tc>
        <w:tc>
          <w:tcPr>
            <w:tcW w:w="850" w:type="dxa"/>
            <w:tcBorders>
              <w:top w:val="single" w:sz="4" w:space="0" w:color="auto"/>
              <w:left w:val="single" w:sz="4" w:space="0" w:color="auto"/>
              <w:bottom w:val="single" w:sz="4" w:space="0" w:color="auto"/>
              <w:right w:val="single" w:sz="4" w:space="0" w:color="auto"/>
            </w:tcBorders>
            <w:vAlign w:val="center"/>
          </w:tcPr>
          <w:p w14:paraId="66B41B69"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268C84FB"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7D651FE"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备注</w:t>
            </w:r>
          </w:p>
        </w:tc>
      </w:tr>
      <w:tr w:rsidR="00463007" w:rsidRPr="00F951E1" w14:paraId="1649F6F8"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51CDDB1A"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1</w:t>
            </w:r>
          </w:p>
        </w:tc>
        <w:tc>
          <w:tcPr>
            <w:tcW w:w="1707" w:type="dxa"/>
            <w:tcBorders>
              <w:top w:val="single" w:sz="4" w:space="0" w:color="auto"/>
              <w:left w:val="single" w:sz="4" w:space="0" w:color="auto"/>
              <w:bottom w:val="single" w:sz="4" w:space="0" w:color="auto"/>
              <w:right w:val="single" w:sz="4" w:space="0" w:color="auto"/>
            </w:tcBorders>
            <w:vAlign w:val="center"/>
          </w:tcPr>
          <w:p w14:paraId="615B5F11"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移动执法服务专用设备（一体机）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095AFB3A"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提供接口服务功能，实现与综合应用平台、集成指挥平台、公安大数据资源等业务系统对接，为终端提供在线业务请求的解析、处理、转发功能。</w:t>
            </w:r>
          </w:p>
          <w:p w14:paraId="026490B4"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独立</w:t>
            </w:r>
            <w:r w:rsidRPr="00F951E1">
              <w:rPr>
                <w:rFonts w:ascii="Calibri" w:eastAsia="仿宋" w:hAnsi="Calibri" w:cs="宋体" w:hint="eastAsia"/>
                <w:szCs w:val="21"/>
              </w:rPr>
              <w:t>RAID</w:t>
            </w:r>
            <w:r w:rsidRPr="00F951E1">
              <w:rPr>
                <w:rFonts w:ascii="Calibri" w:eastAsia="仿宋" w:hAnsi="Calibri" w:cs="宋体" w:hint="eastAsia"/>
                <w:szCs w:val="21"/>
              </w:rPr>
              <w:t>卡，配置双口千兆网卡，冗余电源；</w:t>
            </w:r>
          </w:p>
          <w:p w14:paraId="670FF872"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实现对移动执法系统统一管理和日常维护，接入数据传输符合公安部相关安全边界要求，用户容量≥</w:t>
            </w:r>
            <w:r w:rsidRPr="00F951E1">
              <w:rPr>
                <w:rFonts w:ascii="Calibri" w:eastAsia="仿宋" w:hAnsi="Calibri" w:cs="宋体" w:hint="eastAsia"/>
                <w:szCs w:val="21"/>
              </w:rPr>
              <w:t>500</w:t>
            </w:r>
            <w:r w:rsidRPr="00F951E1">
              <w:rPr>
                <w:rFonts w:ascii="Calibri" w:eastAsia="仿宋" w:hAnsi="Calibri" w:cs="宋体" w:hint="eastAsia"/>
                <w:szCs w:val="21"/>
              </w:rPr>
              <w:t>个；</w:t>
            </w:r>
          </w:p>
          <w:p w14:paraId="6ABB09F3"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4</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内存≥</w:t>
            </w:r>
            <w:r w:rsidRPr="00F951E1">
              <w:rPr>
                <w:rFonts w:ascii="Calibri" w:eastAsia="仿宋" w:hAnsi="Calibri" w:cs="宋体" w:hint="eastAsia"/>
                <w:szCs w:val="21"/>
              </w:rPr>
              <w:t>64G</w:t>
            </w:r>
            <w:r w:rsidRPr="00F951E1">
              <w:rPr>
                <w:rFonts w:ascii="Calibri" w:eastAsia="仿宋" w:hAnsi="Calibri" w:cs="宋体" w:hint="eastAsia"/>
                <w:szCs w:val="21"/>
              </w:rPr>
              <w:t>、硬盘：≥</w:t>
            </w:r>
            <w:r w:rsidRPr="00F951E1">
              <w:rPr>
                <w:rFonts w:ascii="Calibri" w:eastAsia="仿宋" w:hAnsi="Calibri" w:cs="宋体" w:hint="eastAsia"/>
                <w:szCs w:val="21"/>
              </w:rPr>
              <w:t>480G  SSD</w:t>
            </w:r>
            <w:r w:rsidRPr="00F951E1">
              <w:rPr>
                <w:rFonts w:ascii="Calibri" w:eastAsia="仿宋" w:hAnsi="Calibri" w:cs="宋体" w:hint="eastAsia"/>
                <w:szCs w:val="21"/>
              </w:rPr>
              <w:t>硬盘</w:t>
            </w:r>
            <w:r w:rsidRPr="00F951E1">
              <w:rPr>
                <w:rFonts w:ascii="Calibri" w:eastAsia="仿宋" w:hAnsi="Calibri" w:cs="宋体" w:hint="eastAsia"/>
                <w:szCs w:val="21"/>
              </w:rPr>
              <w:t>*2 +1.8TB SAS</w:t>
            </w:r>
            <w:r w:rsidRPr="00F951E1">
              <w:rPr>
                <w:rFonts w:ascii="Calibri" w:eastAsia="仿宋" w:hAnsi="Calibri" w:cs="宋体" w:hint="eastAsia"/>
                <w:szCs w:val="21"/>
              </w:rPr>
              <w:t>硬盘</w:t>
            </w:r>
            <w:r w:rsidRPr="00F951E1">
              <w:rPr>
                <w:rFonts w:ascii="Calibri" w:eastAsia="仿宋" w:hAnsi="Calibri" w:cs="宋体" w:hint="eastAsia"/>
                <w:szCs w:val="21"/>
              </w:rPr>
              <w:t>*4</w:t>
            </w:r>
            <w:r w:rsidRPr="00F951E1">
              <w:rPr>
                <w:rFonts w:ascii="Calibri" w:eastAsia="仿宋" w:hAnsi="Calibri" w:cs="宋体" w:hint="eastAsia"/>
                <w:szCs w:val="21"/>
              </w:rPr>
              <w:t>，国产</w:t>
            </w:r>
            <w:r w:rsidRPr="00F951E1">
              <w:rPr>
                <w:rFonts w:ascii="Calibri" w:eastAsia="仿宋" w:hAnsi="Calibri" w:cs="宋体" w:hint="eastAsia"/>
                <w:szCs w:val="21"/>
              </w:rPr>
              <w:t>CPU</w:t>
            </w:r>
            <w:r w:rsidRPr="00F951E1">
              <w:rPr>
                <w:rFonts w:ascii="Calibri" w:eastAsia="仿宋" w:hAnsi="Calibri" w:cs="宋体" w:hint="eastAsia"/>
                <w:szCs w:val="21"/>
              </w:rPr>
              <w:t>≥</w:t>
            </w:r>
            <w:r w:rsidRPr="00F951E1">
              <w:rPr>
                <w:rFonts w:ascii="Calibri" w:eastAsia="仿宋" w:hAnsi="Calibri" w:cs="宋体" w:hint="eastAsia"/>
                <w:szCs w:val="21"/>
              </w:rPr>
              <w:t>16</w:t>
            </w:r>
            <w:r w:rsidRPr="00F951E1">
              <w:rPr>
                <w:rFonts w:ascii="Calibri" w:eastAsia="仿宋" w:hAnsi="Calibri" w:cs="宋体" w:hint="eastAsia"/>
                <w:szCs w:val="21"/>
              </w:rPr>
              <w:t>核</w:t>
            </w:r>
            <w:r w:rsidRPr="00F951E1">
              <w:rPr>
                <w:rFonts w:ascii="Calibri" w:eastAsia="仿宋" w:hAnsi="Calibri" w:cs="宋体" w:hint="eastAsia"/>
                <w:szCs w:val="21"/>
              </w:rPr>
              <w:t xml:space="preserve"> 2.4GHz*2 </w:t>
            </w:r>
            <w:r w:rsidRPr="00F951E1">
              <w:rPr>
                <w:rFonts w:ascii="Calibri" w:eastAsia="仿宋" w:hAnsi="Calibri" w:cs="宋体" w:hint="eastAsia"/>
                <w:szCs w:val="21"/>
              </w:rPr>
              <w:t>。</w:t>
            </w:r>
          </w:p>
          <w:p w14:paraId="2479ACA2"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b/>
                <w:bCs/>
                <w:szCs w:val="21"/>
              </w:rPr>
              <w:t>详见“服务专用设备（一体机）参数要求”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6AE09844"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453E6B9A"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06B2D960" w14:textId="77777777" w:rsidR="00211B36" w:rsidRPr="00F951E1" w:rsidRDefault="00211B36">
            <w:pPr>
              <w:snapToGrid w:val="0"/>
              <w:jc w:val="center"/>
              <w:rPr>
                <w:rFonts w:ascii="Calibri" w:eastAsia="仿宋" w:hAnsi="Calibri" w:cs="宋体"/>
                <w:szCs w:val="21"/>
              </w:rPr>
            </w:pPr>
          </w:p>
        </w:tc>
      </w:tr>
      <w:tr w:rsidR="00463007" w:rsidRPr="00F951E1" w14:paraId="33C7F54E"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2E943953"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1707" w:type="dxa"/>
            <w:tcBorders>
              <w:top w:val="single" w:sz="4" w:space="0" w:color="auto"/>
              <w:left w:val="single" w:sz="4" w:space="0" w:color="auto"/>
              <w:bottom w:val="single" w:sz="4" w:space="0" w:color="auto"/>
              <w:right w:val="single" w:sz="4" w:space="0" w:color="auto"/>
            </w:tcBorders>
            <w:vAlign w:val="center"/>
          </w:tcPr>
          <w:p w14:paraId="0767E598"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移动执法数据应用与管理设备（一体机）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37DFB3CA"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提供结构化</w:t>
            </w:r>
            <w:r w:rsidRPr="00F951E1">
              <w:rPr>
                <w:rFonts w:ascii="Calibri" w:eastAsia="仿宋" w:hAnsi="Calibri" w:cs="宋体" w:hint="eastAsia"/>
                <w:bCs/>
                <w:szCs w:val="21"/>
              </w:rPr>
              <w:t>+</w:t>
            </w:r>
            <w:r w:rsidRPr="00F951E1">
              <w:rPr>
                <w:rFonts w:ascii="Calibri" w:eastAsia="仿宋" w:hAnsi="Calibri" w:cs="宋体" w:hint="eastAsia"/>
                <w:bCs/>
                <w:szCs w:val="21"/>
              </w:rPr>
              <w:t>非结构化存储功能：要求内存≥</w:t>
            </w:r>
            <w:r w:rsidRPr="00F951E1">
              <w:rPr>
                <w:rFonts w:ascii="Calibri" w:eastAsia="仿宋" w:hAnsi="Calibri" w:cs="宋体" w:hint="eastAsia"/>
                <w:bCs/>
                <w:szCs w:val="21"/>
              </w:rPr>
              <w:t>64G</w:t>
            </w:r>
            <w:r w:rsidRPr="00F951E1">
              <w:rPr>
                <w:rFonts w:ascii="Calibri" w:eastAsia="仿宋" w:hAnsi="Calibri" w:cs="宋体" w:hint="eastAsia"/>
                <w:bCs/>
                <w:szCs w:val="21"/>
              </w:rPr>
              <w:t>、硬盘：≥</w:t>
            </w:r>
            <w:r w:rsidRPr="00F951E1">
              <w:rPr>
                <w:rFonts w:ascii="Calibri" w:eastAsia="仿宋" w:hAnsi="Calibri" w:cs="宋体" w:hint="eastAsia"/>
                <w:bCs/>
                <w:szCs w:val="21"/>
              </w:rPr>
              <w:t>480G  SSD</w:t>
            </w:r>
            <w:r w:rsidRPr="00F951E1">
              <w:rPr>
                <w:rFonts w:ascii="Calibri" w:eastAsia="仿宋" w:hAnsi="Calibri" w:cs="宋体" w:hint="eastAsia"/>
                <w:bCs/>
                <w:szCs w:val="21"/>
              </w:rPr>
              <w:t>硬盘</w:t>
            </w:r>
            <w:r w:rsidRPr="00F951E1">
              <w:rPr>
                <w:rFonts w:ascii="Calibri" w:eastAsia="仿宋" w:hAnsi="Calibri" w:cs="宋体" w:hint="eastAsia"/>
                <w:bCs/>
                <w:szCs w:val="21"/>
              </w:rPr>
              <w:t>*2 +4TB SAS</w:t>
            </w:r>
            <w:r w:rsidRPr="00F951E1">
              <w:rPr>
                <w:rFonts w:ascii="Calibri" w:eastAsia="仿宋" w:hAnsi="Calibri" w:cs="宋体" w:hint="eastAsia"/>
                <w:bCs/>
                <w:szCs w:val="21"/>
              </w:rPr>
              <w:t>硬盘</w:t>
            </w:r>
            <w:r w:rsidRPr="00F951E1">
              <w:rPr>
                <w:rFonts w:ascii="Calibri" w:eastAsia="仿宋" w:hAnsi="Calibri" w:cs="宋体" w:hint="eastAsia"/>
                <w:bCs/>
                <w:szCs w:val="21"/>
              </w:rPr>
              <w:t>*4</w:t>
            </w:r>
            <w:r w:rsidRPr="00F951E1">
              <w:rPr>
                <w:rFonts w:ascii="Calibri" w:eastAsia="仿宋" w:hAnsi="Calibri" w:cs="宋体" w:hint="eastAsia"/>
                <w:bCs/>
                <w:szCs w:val="21"/>
              </w:rPr>
              <w:t>，国产</w:t>
            </w:r>
            <w:r w:rsidRPr="00F951E1">
              <w:rPr>
                <w:rFonts w:ascii="Calibri" w:eastAsia="仿宋" w:hAnsi="Calibri" w:cs="宋体" w:hint="eastAsia"/>
                <w:bCs/>
                <w:szCs w:val="21"/>
              </w:rPr>
              <w:t>CPU</w:t>
            </w:r>
            <w:r w:rsidRPr="00F951E1">
              <w:rPr>
                <w:rFonts w:ascii="Calibri" w:eastAsia="仿宋" w:hAnsi="Calibri" w:cs="宋体" w:hint="eastAsia"/>
                <w:bCs/>
                <w:szCs w:val="21"/>
              </w:rPr>
              <w:t>≥</w:t>
            </w:r>
            <w:r w:rsidRPr="00F951E1">
              <w:rPr>
                <w:rFonts w:ascii="Calibri" w:eastAsia="仿宋" w:hAnsi="Calibri" w:cs="宋体" w:hint="eastAsia"/>
                <w:bCs/>
                <w:szCs w:val="21"/>
              </w:rPr>
              <w:t>16</w:t>
            </w:r>
            <w:r w:rsidRPr="00F951E1">
              <w:rPr>
                <w:rFonts w:ascii="Calibri" w:eastAsia="仿宋" w:hAnsi="Calibri" w:cs="宋体" w:hint="eastAsia"/>
                <w:bCs/>
                <w:szCs w:val="21"/>
              </w:rPr>
              <w:t>核</w:t>
            </w:r>
            <w:r w:rsidRPr="00F951E1">
              <w:rPr>
                <w:rFonts w:ascii="Calibri" w:eastAsia="仿宋" w:hAnsi="Calibri" w:cs="宋体" w:hint="eastAsia"/>
                <w:bCs/>
                <w:szCs w:val="21"/>
              </w:rPr>
              <w:t xml:space="preserve"> 2.4GHz*2 </w:t>
            </w:r>
            <w:r w:rsidRPr="00F951E1">
              <w:rPr>
                <w:rFonts w:ascii="Calibri" w:eastAsia="仿宋" w:hAnsi="Calibri" w:cs="宋体" w:hint="eastAsia"/>
                <w:bCs/>
                <w:szCs w:val="21"/>
              </w:rPr>
              <w:t>；</w:t>
            </w:r>
          </w:p>
          <w:p w14:paraId="1C010F5F"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数据按照综合应用平台、集成指挥平台标准存储；</w:t>
            </w:r>
          </w:p>
          <w:p w14:paraId="6FB771D2"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3</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采用结构化化关系型数据库存储所有的单位、人员、设备、授权信息、消息及各种业务数据（执法、采集的文字等）；</w:t>
            </w:r>
          </w:p>
          <w:p w14:paraId="6B967BF9"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独立</w:t>
            </w:r>
            <w:r w:rsidRPr="00F951E1">
              <w:rPr>
                <w:rFonts w:ascii="Calibri" w:eastAsia="仿宋" w:hAnsi="Calibri" w:cs="宋体" w:hint="eastAsia"/>
                <w:bCs/>
                <w:szCs w:val="21"/>
              </w:rPr>
              <w:t>RAID</w:t>
            </w:r>
            <w:r w:rsidRPr="00F951E1">
              <w:rPr>
                <w:rFonts w:ascii="Calibri" w:eastAsia="仿宋" w:hAnsi="Calibri" w:cs="宋体" w:hint="eastAsia"/>
                <w:bCs/>
                <w:szCs w:val="21"/>
              </w:rPr>
              <w:t>卡，采用非结构化存储采集的图片、视频等数据；</w:t>
            </w:r>
          </w:p>
          <w:p w14:paraId="071EF4E0"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5</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提供移动执法数据应用与管理服务，用户容量≥</w:t>
            </w:r>
            <w:r w:rsidRPr="00F951E1">
              <w:rPr>
                <w:rFonts w:ascii="Calibri" w:eastAsia="仿宋" w:hAnsi="Calibri" w:cs="宋体" w:hint="eastAsia"/>
                <w:bCs/>
                <w:szCs w:val="21"/>
              </w:rPr>
              <w:t>2000</w:t>
            </w:r>
            <w:r w:rsidRPr="00F951E1">
              <w:rPr>
                <w:rFonts w:ascii="Calibri" w:eastAsia="仿宋" w:hAnsi="Calibri" w:cs="宋体" w:hint="eastAsia"/>
                <w:bCs/>
                <w:szCs w:val="21"/>
              </w:rPr>
              <w:t>个；并发写入数≥</w:t>
            </w:r>
            <w:r w:rsidRPr="00F951E1">
              <w:rPr>
                <w:rFonts w:ascii="Calibri" w:eastAsia="仿宋" w:hAnsi="Calibri" w:cs="宋体" w:hint="eastAsia"/>
                <w:bCs/>
                <w:szCs w:val="21"/>
              </w:rPr>
              <w:t>1024</w:t>
            </w:r>
            <w:r w:rsidRPr="00F951E1">
              <w:rPr>
                <w:rFonts w:ascii="Calibri" w:eastAsia="仿宋" w:hAnsi="Calibri" w:cs="宋体" w:hint="eastAsia"/>
                <w:bCs/>
                <w:szCs w:val="21"/>
              </w:rPr>
              <w:t>个；提供备份，冗余电源。</w:t>
            </w:r>
          </w:p>
          <w:p w14:paraId="49A4DAC4" w14:textId="77777777" w:rsidR="00211B36" w:rsidRPr="00F951E1" w:rsidRDefault="00340E6C">
            <w:pPr>
              <w:snapToGrid w:val="0"/>
              <w:spacing w:line="288" w:lineRule="auto"/>
              <w:rPr>
                <w:rFonts w:ascii="Calibri" w:eastAsia="仿宋" w:hAnsi="Calibri" w:cs="宋体"/>
                <w:b/>
                <w:szCs w:val="21"/>
              </w:rPr>
            </w:pPr>
            <w:r w:rsidRPr="00F951E1">
              <w:rPr>
                <w:rFonts w:ascii="Calibri" w:eastAsia="仿宋" w:hAnsi="Calibri" w:cs="宋体" w:hint="eastAsia"/>
                <w:b/>
                <w:szCs w:val="21"/>
              </w:rPr>
              <w:t>详见“数据应用与管理设备（一体机）参数要求”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54695D2E"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69288E97"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53F331BD" w14:textId="77777777" w:rsidR="00211B36" w:rsidRPr="00F951E1" w:rsidRDefault="00211B36">
            <w:pPr>
              <w:snapToGrid w:val="0"/>
              <w:jc w:val="center"/>
              <w:rPr>
                <w:rFonts w:ascii="Calibri" w:eastAsia="仿宋" w:hAnsi="Calibri" w:cs="宋体"/>
                <w:szCs w:val="21"/>
              </w:rPr>
            </w:pPr>
          </w:p>
        </w:tc>
      </w:tr>
      <w:tr w:rsidR="00463007" w:rsidRPr="00F951E1" w14:paraId="39F344EC"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191A7C6B"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3</w:t>
            </w:r>
          </w:p>
        </w:tc>
        <w:tc>
          <w:tcPr>
            <w:tcW w:w="1707" w:type="dxa"/>
            <w:tcBorders>
              <w:top w:val="single" w:sz="4" w:space="0" w:color="auto"/>
              <w:left w:val="single" w:sz="4" w:space="0" w:color="auto"/>
              <w:bottom w:val="single" w:sz="4" w:space="0" w:color="auto"/>
              <w:right w:val="single" w:sz="4" w:space="0" w:color="auto"/>
            </w:tcBorders>
            <w:vAlign w:val="center"/>
          </w:tcPr>
          <w:p w14:paraId="2823C880"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负载均衡</w:t>
            </w:r>
          </w:p>
        </w:tc>
        <w:tc>
          <w:tcPr>
            <w:tcW w:w="3969" w:type="dxa"/>
            <w:tcBorders>
              <w:top w:val="single" w:sz="4" w:space="0" w:color="auto"/>
              <w:left w:val="single" w:sz="4" w:space="0" w:color="auto"/>
              <w:bottom w:val="single" w:sz="4" w:space="0" w:color="auto"/>
              <w:right w:val="single" w:sz="4" w:space="0" w:color="auto"/>
            </w:tcBorders>
            <w:vAlign w:val="center"/>
          </w:tcPr>
          <w:p w14:paraId="7FCF8FBE"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标配≥</w:t>
            </w:r>
            <w:r w:rsidRPr="00F951E1">
              <w:rPr>
                <w:rFonts w:ascii="Calibri" w:eastAsia="仿宋" w:hAnsi="Calibri" w:cs="宋体" w:hint="eastAsia"/>
                <w:szCs w:val="21"/>
              </w:rPr>
              <w:t>6</w:t>
            </w:r>
            <w:r w:rsidRPr="00F951E1">
              <w:rPr>
                <w:rFonts w:ascii="Calibri" w:eastAsia="仿宋" w:hAnsi="Calibri" w:cs="宋体" w:hint="eastAsia"/>
                <w:szCs w:val="21"/>
              </w:rPr>
              <w:t>个千兆电口，不低于</w:t>
            </w:r>
            <w:r w:rsidRPr="00F951E1">
              <w:rPr>
                <w:rFonts w:ascii="Calibri" w:eastAsia="仿宋" w:hAnsi="Calibri" w:cs="宋体" w:hint="eastAsia"/>
                <w:szCs w:val="21"/>
              </w:rPr>
              <w:t>2</w:t>
            </w:r>
            <w:r w:rsidRPr="00F951E1">
              <w:rPr>
                <w:rFonts w:ascii="Calibri" w:eastAsia="仿宋" w:hAnsi="Calibri" w:cs="宋体" w:hint="eastAsia"/>
                <w:szCs w:val="21"/>
              </w:rPr>
              <w:t>个扩展槽位；</w:t>
            </w:r>
          </w:p>
          <w:p w14:paraId="58CA6388"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可扩展至不少于</w:t>
            </w:r>
            <w:r w:rsidRPr="00F951E1">
              <w:rPr>
                <w:rFonts w:ascii="Calibri" w:eastAsia="仿宋" w:hAnsi="Calibri" w:cs="宋体" w:hint="eastAsia"/>
                <w:szCs w:val="21"/>
              </w:rPr>
              <w:t>20</w:t>
            </w:r>
            <w:r w:rsidRPr="00F951E1">
              <w:rPr>
                <w:rFonts w:ascii="Calibri" w:eastAsia="仿宋" w:hAnsi="Calibri" w:cs="宋体" w:hint="eastAsia"/>
                <w:szCs w:val="21"/>
              </w:rPr>
              <w:t>个千兆接口或</w:t>
            </w:r>
            <w:r w:rsidRPr="00F951E1">
              <w:rPr>
                <w:rFonts w:ascii="Calibri" w:eastAsia="仿宋" w:hAnsi="Calibri" w:cs="宋体" w:hint="eastAsia"/>
                <w:szCs w:val="21"/>
              </w:rPr>
              <w:t>6</w:t>
            </w:r>
            <w:r w:rsidRPr="00F951E1">
              <w:rPr>
                <w:rFonts w:ascii="Calibri" w:eastAsia="仿宋" w:hAnsi="Calibri" w:cs="宋体" w:hint="eastAsia"/>
                <w:szCs w:val="21"/>
              </w:rPr>
              <w:t>个千兆接口</w:t>
            </w:r>
            <w:r w:rsidRPr="00F951E1">
              <w:rPr>
                <w:rFonts w:ascii="Calibri" w:eastAsia="仿宋" w:hAnsi="Calibri" w:cs="宋体" w:hint="eastAsia"/>
                <w:szCs w:val="21"/>
              </w:rPr>
              <w:t>+4</w:t>
            </w:r>
            <w:r w:rsidRPr="00F951E1">
              <w:rPr>
                <w:rFonts w:ascii="Calibri" w:eastAsia="仿宋" w:hAnsi="Calibri" w:cs="宋体" w:hint="eastAsia"/>
                <w:szCs w:val="21"/>
              </w:rPr>
              <w:t>个万兆接口；</w:t>
            </w:r>
          </w:p>
          <w:p w14:paraId="67594DD1"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整机吞吐量：四层</w:t>
            </w:r>
            <w:r w:rsidRPr="00F951E1">
              <w:rPr>
                <w:rFonts w:ascii="Calibri" w:eastAsia="仿宋" w:hAnsi="Calibri" w:cs="宋体" w:hint="eastAsia"/>
                <w:szCs w:val="21"/>
              </w:rPr>
              <w:t>10G</w:t>
            </w:r>
            <w:r w:rsidRPr="00F951E1">
              <w:rPr>
                <w:rFonts w:ascii="Calibri" w:eastAsia="仿宋" w:hAnsi="Calibri" w:cs="宋体" w:hint="eastAsia"/>
                <w:szCs w:val="21"/>
              </w:rPr>
              <w:t>、七层</w:t>
            </w:r>
            <w:r w:rsidRPr="00F951E1">
              <w:rPr>
                <w:rFonts w:ascii="Calibri" w:eastAsia="仿宋" w:hAnsi="Calibri" w:cs="宋体" w:hint="eastAsia"/>
                <w:szCs w:val="21"/>
              </w:rPr>
              <w:t>6G</w:t>
            </w:r>
            <w:r w:rsidRPr="00F951E1">
              <w:rPr>
                <w:rFonts w:ascii="Calibri" w:eastAsia="仿宋" w:hAnsi="Calibri" w:cs="宋体" w:hint="eastAsia"/>
                <w:szCs w:val="21"/>
              </w:rPr>
              <w:t>；最大并发连</w:t>
            </w:r>
            <w:r w:rsidRPr="00F951E1">
              <w:rPr>
                <w:rFonts w:ascii="Calibri" w:eastAsia="仿宋" w:hAnsi="Calibri" w:cs="宋体" w:hint="eastAsia"/>
                <w:szCs w:val="21"/>
              </w:rPr>
              <w:t>500</w:t>
            </w:r>
            <w:r w:rsidRPr="00F951E1">
              <w:rPr>
                <w:rFonts w:ascii="Calibri" w:eastAsia="仿宋" w:hAnsi="Calibri" w:cs="宋体" w:hint="eastAsia"/>
                <w:szCs w:val="21"/>
              </w:rPr>
              <w:t>万；每秒新建连接数：四层</w:t>
            </w:r>
            <w:r w:rsidRPr="00F951E1">
              <w:rPr>
                <w:rFonts w:ascii="Calibri" w:eastAsia="仿宋" w:hAnsi="Calibri" w:cs="宋体" w:hint="eastAsia"/>
                <w:szCs w:val="21"/>
              </w:rPr>
              <w:t>TPS30</w:t>
            </w:r>
            <w:r w:rsidRPr="00F951E1">
              <w:rPr>
                <w:rFonts w:ascii="Calibri" w:eastAsia="仿宋" w:hAnsi="Calibri" w:cs="宋体" w:hint="eastAsia"/>
                <w:szCs w:val="21"/>
              </w:rPr>
              <w:t>万、七层</w:t>
            </w:r>
            <w:r w:rsidRPr="00F951E1">
              <w:rPr>
                <w:rFonts w:ascii="Calibri" w:eastAsia="仿宋" w:hAnsi="Calibri" w:cs="宋体" w:hint="eastAsia"/>
                <w:szCs w:val="21"/>
              </w:rPr>
              <w:t>TPS6</w:t>
            </w:r>
            <w:r w:rsidRPr="00F951E1">
              <w:rPr>
                <w:rFonts w:ascii="Calibri" w:eastAsia="仿宋" w:hAnsi="Calibri" w:cs="宋体" w:hint="eastAsia"/>
                <w:szCs w:val="21"/>
              </w:rPr>
              <w:t>万；</w:t>
            </w:r>
          </w:p>
        </w:tc>
        <w:tc>
          <w:tcPr>
            <w:tcW w:w="850" w:type="dxa"/>
            <w:tcBorders>
              <w:top w:val="single" w:sz="4" w:space="0" w:color="auto"/>
              <w:left w:val="single" w:sz="4" w:space="0" w:color="auto"/>
              <w:bottom w:val="single" w:sz="4" w:space="0" w:color="auto"/>
              <w:right w:val="single" w:sz="4" w:space="0" w:color="auto"/>
            </w:tcBorders>
            <w:vAlign w:val="center"/>
          </w:tcPr>
          <w:p w14:paraId="680B3CF7"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122EBB1B"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5CCB973" w14:textId="77777777" w:rsidR="00211B36" w:rsidRPr="00F951E1" w:rsidRDefault="00211B36">
            <w:pPr>
              <w:snapToGrid w:val="0"/>
              <w:jc w:val="center"/>
              <w:rPr>
                <w:rFonts w:ascii="Calibri" w:eastAsia="仿宋" w:hAnsi="Calibri" w:cs="宋体"/>
                <w:szCs w:val="21"/>
              </w:rPr>
            </w:pPr>
          </w:p>
        </w:tc>
      </w:tr>
      <w:tr w:rsidR="00463007" w:rsidRPr="00F951E1" w14:paraId="78AE1DBA"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44A7EAE6"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lastRenderedPageBreak/>
              <w:t>4</w:t>
            </w:r>
          </w:p>
        </w:tc>
        <w:tc>
          <w:tcPr>
            <w:tcW w:w="1707" w:type="dxa"/>
            <w:tcBorders>
              <w:top w:val="single" w:sz="4" w:space="0" w:color="auto"/>
              <w:left w:val="single" w:sz="4" w:space="0" w:color="auto"/>
              <w:bottom w:val="single" w:sz="4" w:space="0" w:color="auto"/>
              <w:right w:val="single" w:sz="4" w:space="0" w:color="auto"/>
            </w:tcBorders>
            <w:vAlign w:val="center"/>
          </w:tcPr>
          <w:p w14:paraId="78EB593C"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远程执法服务专用设备（一体机）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77CB5146"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提供接口服务功能，实现与综合应用平台、集成指挥平台、公安大数据资源等业务系统对接，为终端提供在线业务请求的解析、处理、转发功能。</w:t>
            </w:r>
          </w:p>
          <w:p w14:paraId="4DF9DBA5"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独立</w:t>
            </w:r>
            <w:r w:rsidRPr="00F951E1">
              <w:rPr>
                <w:rFonts w:ascii="Calibri" w:eastAsia="仿宋" w:hAnsi="Calibri" w:cs="宋体" w:hint="eastAsia"/>
                <w:szCs w:val="21"/>
              </w:rPr>
              <w:t>RAID</w:t>
            </w:r>
            <w:r w:rsidRPr="00F951E1">
              <w:rPr>
                <w:rFonts w:ascii="Calibri" w:eastAsia="仿宋" w:hAnsi="Calibri" w:cs="宋体" w:hint="eastAsia"/>
                <w:szCs w:val="21"/>
              </w:rPr>
              <w:t>卡，配置双口千兆网卡，冗余电源；</w:t>
            </w:r>
          </w:p>
          <w:p w14:paraId="056C3478"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实现对远程执法系统统一管理和日常维护，接入数据传输符合公安部相关安全边界要求，用户容量≥</w:t>
            </w:r>
            <w:r w:rsidRPr="00F951E1">
              <w:rPr>
                <w:rFonts w:ascii="Calibri" w:eastAsia="仿宋" w:hAnsi="Calibri" w:cs="宋体" w:hint="eastAsia"/>
                <w:szCs w:val="21"/>
              </w:rPr>
              <w:t>500</w:t>
            </w:r>
            <w:r w:rsidRPr="00F951E1">
              <w:rPr>
                <w:rFonts w:ascii="Calibri" w:eastAsia="仿宋" w:hAnsi="Calibri" w:cs="宋体" w:hint="eastAsia"/>
                <w:szCs w:val="21"/>
              </w:rPr>
              <w:t>个；</w:t>
            </w:r>
          </w:p>
          <w:p w14:paraId="232585CF"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4</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内存≥</w:t>
            </w:r>
            <w:r w:rsidRPr="00F951E1">
              <w:rPr>
                <w:rFonts w:ascii="Calibri" w:eastAsia="仿宋" w:hAnsi="Calibri" w:cs="宋体" w:hint="eastAsia"/>
                <w:szCs w:val="21"/>
              </w:rPr>
              <w:t>64G</w:t>
            </w:r>
            <w:r w:rsidRPr="00F951E1">
              <w:rPr>
                <w:rFonts w:ascii="Calibri" w:eastAsia="仿宋" w:hAnsi="Calibri" w:cs="宋体" w:hint="eastAsia"/>
                <w:szCs w:val="21"/>
              </w:rPr>
              <w:t>、硬盘：≥</w:t>
            </w:r>
            <w:r w:rsidRPr="00F951E1">
              <w:rPr>
                <w:rFonts w:ascii="Calibri" w:eastAsia="仿宋" w:hAnsi="Calibri" w:cs="宋体" w:hint="eastAsia"/>
                <w:szCs w:val="21"/>
              </w:rPr>
              <w:t>480G  SSD</w:t>
            </w:r>
            <w:r w:rsidRPr="00F951E1">
              <w:rPr>
                <w:rFonts w:ascii="Calibri" w:eastAsia="仿宋" w:hAnsi="Calibri" w:cs="宋体" w:hint="eastAsia"/>
                <w:szCs w:val="21"/>
              </w:rPr>
              <w:t>硬盘</w:t>
            </w:r>
            <w:r w:rsidRPr="00F951E1">
              <w:rPr>
                <w:rFonts w:ascii="Calibri" w:eastAsia="仿宋" w:hAnsi="Calibri" w:cs="宋体" w:hint="eastAsia"/>
                <w:szCs w:val="21"/>
              </w:rPr>
              <w:t>*2 +1.8TB SAS</w:t>
            </w:r>
            <w:r w:rsidRPr="00F951E1">
              <w:rPr>
                <w:rFonts w:ascii="Calibri" w:eastAsia="仿宋" w:hAnsi="Calibri" w:cs="宋体" w:hint="eastAsia"/>
                <w:szCs w:val="21"/>
              </w:rPr>
              <w:t>硬盘</w:t>
            </w:r>
            <w:r w:rsidRPr="00F951E1">
              <w:rPr>
                <w:rFonts w:ascii="Calibri" w:eastAsia="仿宋" w:hAnsi="Calibri" w:cs="宋体" w:hint="eastAsia"/>
                <w:szCs w:val="21"/>
              </w:rPr>
              <w:t>*4</w:t>
            </w:r>
            <w:r w:rsidRPr="00F951E1">
              <w:rPr>
                <w:rFonts w:ascii="Calibri" w:eastAsia="仿宋" w:hAnsi="Calibri" w:cs="宋体" w:hint="eastAsia"/>
                <w:szCs w:val="21"/>
              </w:rPr>
              <w:t>，国产</w:t>
            </w:r>
            <w:r w:rsidRPr="00F951E1">
              <w:rPr>
                <w:rFonts w:ascii="Calibri" w:eastAsia="仿宋" w:hAnsi="Calibri" w:cs="宋体" w:hint="eastAsia"/>
                <w:szCs w:val="21"/>
              </w:rPr>
              <w:t>CPU</w:t>
            </w:r>
            <w:r w:rsidRPr="00F951E1">
              <w:rPr>
                <w:rFonts w:ascii="Calibri" w:eastAsia="仿宋" w:hAnsi="Calibri" w:cs="宋体" w:hint="eastAsia"/>
                <w:szCs w:val="21"/>
              </w:rPr>
              <w:t>≥</w:t>
            </w:r>
            <w:r w:rsidRPr="00F951E1">
              <w:rPr>
                <w:rFonts w:ascii="Calibri" w:eastAsia="仿宋" w:hAnsi="Calibri" w:cs="宋体" w:hint="eastAsia"/>
                <w:szCs w:val="21"/>
              </w:rPr>
              <w:t>16</w:t>
            </w:r>
            <w:r w:rsidRPr="00F951E1">
              <w:rPr>
                <w:rFonts w:ascii="Calibri" w:eastAsia="仿宋" w:hAnsi="Calibri" w:cs="宋体" w:hint="eastAsia"/>
                <w:szCs w:val="21"/>
              </w:rPr>
              <w:t>核</w:t>
            </w:r>
            <w:r w:rsidRPr="00F951E1">
              <w:rPr>
                <w:rFonts w:ascii="Calibri" w:eastAsia="仿宋" w:hAnsi="Calibri" w:cs="宋体" w:hint="eastAsia"/>
                <w:szCs w:val="21"/>
              </w:rPr>
              <w:t xml:space="preserve"> 2.4GHz*2 </w:t>
            </w:r>
            <w:r w:rsidRPr="00F951E1">
              <w:rPr>
                <w:rFonts w:ascii="Calibri" w:eastAsia="仿宋" w:hAnsi="Calibri" w:cs="宋体" w:hint="eastAsia"/>
                <w:szCs w:val="21"/>
              </w:rPr>
              <w:t>。</w:t>
            </w:r>
          </w:p>
          <w:p w14:paraId="718B2219"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b/>
                <w:bCs/>
                <w:szCs w:val="21"/>
              </w:rPr>
              <w:t>详见“服务专用设备（一体机）参数要求”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01A8195D"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28E1B710"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7638B614" w14:textId="77777777" w:rsidR="00211B36" w:rsidRPr="00F951E1" w:rsidRDefault="00211B36">
            <w:pPr>
              <w:snapToGrid w:val="0"/>
              <w:jc w:val="center"/>
              <w:rPr>
                <w:rFonts w:ascii="Calibri" w:eastAsia="仿宋" w:hAnsi="Calibri" w:cs="宋体"/>
                <w:szCs w:val="21"/>
              </w:rPr>
            </w:pPr>
          </w:p>
        </w:tc>
      </w:tr>
      <w:tr w:rsidR="00463007" w:rsidRPr="00F951E1" w14:paraId="5D3A2B57"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4AB765ED"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5</w:t>
            </w:r>
          </w:p>
        </w:tc>
        <w:tc>
          <w:tcPr>
            <w:tcW w:w="1707" w:type="dxa"/>
            <w:tcBorders>
              <w:top w:val="single" w:sz="4" w:space="0" w:color="auto"/>
              <w:left w:val="single" w:sz="4" w:space="0" w:color="auto"/>
              <w:bottom w:val="single" w:sz="4" w:space="0" w:color="auto"/>
              <w:right w:val="single" w:sz="4" w:space="0" w:color="auto"/>
            </w:tcBorders>
            <w:vAlign w:val="center"/>
          </w:tcPr>
          <w:p w14:paraId="78CE0A96"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远程执法数据应用与管理设备（一体机）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1379265D"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提供结构化</w:t>
            </w:r>
            <w:r w:rsidRPr="00F951E1">
              <w:rPr>
                <w:rFonts w:ascii="Calibri" w:eastAsia="仿宋" w:hAnsi="Calibri" w:cs="宋体" w:hint="eastAsia"/>
                <w:bCs/>
                <w:szCs w:val="21"/>
              </w:rPr>
              <w:t>+</w:t>
            </w:r>
            <w:r w:rsidRPr="00F951E1">
              <w:rPr>
                <w:rFonts w:ascii="Calibri" w:eastAsia="仿宋" w:hAnsi="Calibri" w:cs="宋体" w:hint="eastAsia"/>
                <w:bCs/>
                <w:szCs w:val="21"/>
              </w:rPr>
              <w:t>非结构化存储功能：要求内存≥</w:t>
            </w:r>
            <w:r w:rsidRPr="00F951E1">
              <w:rPr>
                <w:rFonts w:ascii="Calibri" w:eastAsia="仿宋" w:hAnsi="Calibri" w:cs="宋体" w:hint="eastAsia"/>
                <w:bCs/>
                <w:szCs w:val="21"/>
              </w:rPr>
              <w:t>64G</w:t>
            </w:r>
            <w:r w:rsidRPr="00F951E1">
              <w:rPr>
                <w:rFonts w:ascii="Calibri" w:eastAsia="仿宋" w:hAnsi="Calibri" w:cs="宋体" w:hint="eastAsia"/>
                <w:bCs/>
                <w:szCs w:val="21"/>
              </w:rPr>
              <w:t>、硬盘：≥</w:t>
            </w:r>
            <w:r w:rsidRPr="00F951E1">
              <w:rPr>
                <w:rFonts w:ascii="Calibri" w:eastAsia="仿宋" w:hAnsi="Calibri" w:cs="宋体" w:hint="eastAsia"/>
                <w:bCs/>
                <w:szCs w:val="21"/>
              </w:rPr>
              <w:t>480G  SSD</w:t>
            </w:r>
            <w:r w:rsidRPr="00F951E1">
              <w:rPr>
                <w:rFonts w:ascii="Calibri" w:eastAsia="仿宋" w:hAnsi="Calibri" w:cs="宋体" w:hint="eastAsia"/>
                <w:bCs/>
                <w:szCs w:val="21"/>
              </w:rPr>
              <w:t>硬盘</w:t>
            </w:r>
            <w:r w:rsidRPr="00F951E1">
              <w:rPr>
                <w:rFonts w:ascii="Calibri" w:eastAsia="仿宋" w:hAnsi="Calibri" w:cs="宋体" w:hint="eastAsia"/>
                <w:bCs/>
                <w:szCs w:val="21"/>
              </w:rPr>
              <w:t>*2 +4TB SAS</w:t>
            </w:r>
            <w:r w:rsidRPr="00F951E1">
              <w:rPr>
                <w:rFonts w:ascii="Calibri" w:eastAsia="仿宋" w:hAnsi="Calibri" w:cs="宋体" w:hint="eastAsia"/>
                <w:bCs/>
                <w:szCs w:val="21"/>
              </w:rPr>
              <w:t>硬盘</w:t>
            </w:r>
            <w:r w:rsidRPr="00F951E1">
              <w:rPr>
                <w:rFonts w:ascii="Calibri" w:eastAsia="仿宋" w:hAnsi="Calibri" w:cs="宋体" w:hint="eastAsia"/>
                <w:bCs/>
                <w:szCs w:val="21"/>
              </w:rPr>
              <w:t>*4</w:t>
            </w:r>
            <w:r w:rsidRPr="00F951E1">
              <w:rPr>
                <w:rFonts w:ascii="Calibri" w:eastAsia="仿宋" w:hAnsi="Calibri" w:cs="宋体" w:hint="eastAsia"/>
                <w:bCs/>
                <w:szCs w:val="21"/>
              </w:rPr>
              <w:t>，国产</w:t>
            </w:r>
            <w:r w:rsidRPr="00F951E1">
              <w:rPr>
                <w:rFonts w:ascii="Calibri" w:eastAsia="仿宋" w:hAnsi="Calibri" w:cs="宋体" w:hint="eastAsia"/>
                <w:bCs/>
                <w:szCs w:val="21"/>
              </w:rPr>
              <w:t>CPU</w:t>
            </w:r>
            <w:r w:rsidRPr="00F951E1">
              <w:rPr>
                <w:rFonts w:ascii="Calibri" w:eastAsia="仿宋" w:hAnsi="Calibri" w:cs="宋体" w:hint="eastAsia"/>
                <w:bCs/>
                <w:szCs w:val="21"/>
              </w:rPr>
              <w:t>≥</w:t>
            </w:r>
            <w:r w:rsidRPr="00F951E1">
              <w:rPr>
                <w:rFonts w:ascii="Calibri" w:eastAsia="仿宋" w:hAnsi="Calibri" w:cs="宋体" w:hint="eastAsia"/>
                <w:bCs/>
                <w:szCs w:val="21"/>
              </w:rPr>
              <w:t>16</w:t>
            </w:r>
            <w:r w:rsidRPr="00F951E1">
              <w:rPr>
                <w:rFonts w:ascii="Calibri" w:eastAsia="仿宋" w:hAnsi="Calibri" w:cs="宋体" w:hint="eastAsia"/>
                <w:bCs/>
                <w:szCs w:val="21"/>
              </w:rPr>
              <w:t>核</w:t>
            </w:r>
            <w:r w:rsidRPr="00F951E1">
              <w:rPr>
                <w:rFonts w:ascii="Calibri" w:eastAsia="仿宋" w:hAnsi="Calibri" w:cs="宋体" w:hint="eastAsia"/>
                <w:bCs/>
                <w:szCs w:val="21"/>
              </w:rPr>
              <w:t xml:space="preserve"> 2.4GHz*2</w:t>
            </w:r>
            <w:r w:rsidRPr="00F951E1">
              <w:rPr>
                <w:rFonts w:ascii="Calibri" w:eastAsia="仿宋" w:hAnsi="Calibri" w:cs="宋体" w:hint="eastAsia"/>
                <w:bCs/>
                <w:szCs w:val="21"/>
              </w:rPr>
              <w:t>；</w:t>
            </w:r>
          </w:p>
          <w:p w14:paraId="29C179A8"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数据按照综合应用平台、集成指挥平台标准存储；</w:t>
            </w:r>
          </w:p>
          <w:p w14:paraId="7E64DA86"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3</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采用结构化化关系型数据库存储所有的单位、人员、设备、授权信息、消息及各种业务数据（执法、采集的文字等）；</w:t>
            </w:r>
          </w:p>
          <w:p w14:paraId="7E20453B"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独立</w:t>
            </w:r>
            <w:r w:rsidRPr="00F951E1">
              <w:rPr>
                <w:rFonts w:ascii="Calibri" w:eastAsia="仿宋" w:hAnsi="Calibri" w:cs="宋体" w:hint="eastAsia"/>
                <w:bCs/>
                <w:szCs w:val="21"/>
              </w:rPr>
              <w:t>RAID</w:t>
            </w:r>
            <w:r w:rsidRPr="00F951E1">
              <w:rPr>
                <w:rFonts w:ascii="Calibri" w:eastAsia="仿宋" w:hAnsi="Calibri" w:cs="宋体" w:hint="eastAsia"/>
                <w:bCs/>
                <w:szCs w:val="21"/>
              </w:rPr>
              <w:t>卡，采用非结构化存储采集的图片、视频等数据；</w:t>
            </w:r>
          </w:p>
          <w:p w14:paraId="370CE0B2"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5</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提供远程执法数据应用与管理服务，用户容量≥</w:t>
            </w:r>
            <w:r w:rsidRPr="00F951E1">
              <w:rPr>
                <w:rFonts w:ascii="Calibri" w:eastAsia="仿宋" w:hAnsi="Calibri" w:cs="宋体" w:hint="eastAsia"/>
                <w:bCs/>
                <w:szCs w:val="21"/>
              </w:rPr>
              <w:t>2000</w:t>
            </w:r>
            <w:r w:rsidRPr="00F951E1">
              <w:rPr>
                <w:rFonts w:ascii="Calibri" w:eastAsia="仿宋" w:hAnsi="Calibri" w:cs="宋体" w:hint="eastAsia"/>
                <w:bCs/>
                <w:szCs w:val="21"/>
              </w:rPr>
              <w:t>个；并发写入数≥</w:t>
            </w:r>
            <w:r w:rsidRPr="00F951E1">
              <w:rPr>
                <w:rFonts w:ascii="Calibri" w:eastAsia="仿宋" w:hAnsi="Calibri" w:cs="宋体" w:hint="eastAsia"/>
                <w:bCs/>
                <w:szCs w:val="21"/>
              </w:rPr>
              <w:t>1024</w:t>
            </w:r>
            <w:r w:rsidRPr="00F951E1">
              <w:rPr>
                <w:rFonts w:ascii="Calibri" w:eastAsia="仿宋" w:hAnsi="Calibri" w:cs="宋体" w:hint="eastAsia"/>
                <w:bCs/>
                <w:szCs w:val="21"/>
              </w:rPr>
              <w:t>个；提供备份，冗余电源。</w:t>
            </w:r>
          </w:p>
          <w:p w14:paraId="0414D4AD" w14:textId="77777777" w:rsidR="00211B36" w:rsidRPr="00F951E1" w:rsidRDefault="00340E6C">
            <w:pPr>
              <w:snapToGrid w:val="0"/>
              <w:spacing w:line="288" w:lineRule="auto"/>
              <w:rPr>
                <w:rFonts w:ascii="Calibri" w:eastAsia="仿宋" w:hAnsi="Calibri" w:cs="宋体"/>
                <w:b/>
                <w:szCs w:val="21"/>
              </w:rPr>
            </w:pPr>
            <w:r w:rsidRPr="00F951E1">
              <w:rPr>
                <w:rFonts w:ascii="Calibri" w:eastAsia="仿宋" w:hAnsi="Calibri" w:cs="宋体" w:hint="eastAsia"/>
                <w:b/>
                <w:szCs w:val="21"/>
              </w:rPr>
              <w:t>详见“数据应用与管理设备（一体机）参数要求”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2E2F9351"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7233532E"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360AF3DD" w14:textId="77777777" w:rsidR="00211B36" w:rsidRPr="00F951E1" w:rsidRDefault="00211B36">
            <w:pPr>
              <w:snapToGrid w:val="0"/>
              <w:jc w:val="center"/>
              <w:rPr>
                <w:rFonts w:ascii="Calibri" w:eastAsia="仿宋" w:hAnsi="Calibri" w:cs="宋体"/>
                <w:szCs w:val="21"/>
              </w:rPr>
            </w:pPr>
          </w:p>
        </w:tc>
      </w:tr>
    </w:tbl>
    <w:p w14:paraId="1B9DA271" w14:textId="77777777" w:rsidR="00211B36" w:rsidRPr="00F951E1" w:rsidRDefault="00211B36">
      <w:pPr>
        <w:snapToGrid w:val="0"/>
        <w:spacing w:line="360" w:lineRule="auto"/>
        <w:ind w:firstLine="482"/>
        <w:jc w:val="left"/>
        <w:rPr>
          <w:rFonts w:ascii="Calibri" w:eastAsia="仿宋" w:hAnsi="Calibri" w:cs="宋体"/>
          <w:b/>
          <w:sz w:val="24"/>
        </w:rPr>
      </w:pPr>
    </w:p>
    <w:p w14:paraId="096D89DE" w14:textId="77777777" w:rsidR="00211B36" w:rsidRPr="00F951E1" w:rsidRDefault="00340E6C">
      <w:pPr>
        <w:snapToGrid w:val="0"/>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t>（</w:t>
      </w:r>
      <w:r w:rsidRPr="00F951E1">
        <w:rPr>
          <w:rFonts w:ascii="Calibri" w:eastAsia="仿宋" w:hAnsi="Calibri" w:cs="宋体" w:hint="eastAsia"/>
          <w:b/>
          <w:bCs/>
          <w:sz w:val="24"/>
        </w:rPr>
        <w:t>1</w:t>
      </w:r>
      <w:r w:rsidRPr="00F951E1">
        <w:rPr>
          <w:rFonts w:ascii="Calibri" w:eastAsia="仿宋" w:hAnsi="Calibri" w:cs="宋体" w:hint="eastAsia"/>
          <w:b/>
          <w:bCs/>
          <w:sz w:val="24"/>
        </w:rPr>
        <w:t>）“服务专用设备（一体机）”单台服务器</w:t>
      </w:r>
      <w:r w:rsidRPr="00F951E1">
        <w:rPr>
          <w:rFonts w:ascii="Calibri" w:eastAsia="仿宋" w:hAnsi="Calibri" w:cs="宋体" w:hint="eastAsia"/>
          <w:sz w:val="24"/>
        </w:rPr>
        <w:t>详细参数如下</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221"/>
        <w:gridCol w:w="1744"/>
        <w:gridCol w:w="5812"/>
      </w:tblGrid>
      <w:tr w:rsidR="00463007" w:rsidRPr="00F951E1" w14:paraId="4107E755" w14:textId="77777777">
        <w:trPr>
          <w:trHeight w:val="567"/>
          <w:tblHeader/>
          <w:jc w:val="center"/>
        </w:trPr>
        <w:tc>
          <w:tcPr>
            <w:tcW w:w="737" w:type="dxa"/>
            <w:shd w:val="clear" w:color="auto" w:fill="D9D9D9"/>
            <w:vAlign w:val="center"/>
          </w:tcPr>
          <w:p w14:paraId="4A4EC1B2" w14:textId="77777777" w:rsidR="00211B36" w:rsidRPr="00F951E1" w:rsidRDefault="00340E6C">
            <w:pPr>
              <w:adjustRightInd/>
              <w:jc w:val="center"/>
              <w:rPr>
                <w:rFonts w:ascii="Calibri" w:eastAsia="仿宋" w:hAnsi="Calibri"/>
                <w:b/>
                <w:bCs/>
              </w:rPr>
            </w:pPr>
            <w:r w:rsidRPr="00F951E1">
              <w:rPr>
                <w:rFonts w:ascii="Calibri" w:eastAsia="仿宋" w:hAnsi="Calibri" w:hint="eastAsia"/>
                <w:b/>
                <w:bCs/>
              </w:rPr>
              <w:t>序号</w:t>
            </w:r>
          </w:p>
        </w:tc>
        <w:tc>
          <w:tcPr>
            <w:tcW w:w="1191" w:type="dxa"/>
            <w:shd w:val="clear" w:color="auto" w:fill="D9D9D9"/>
            <w:vAlign w:val="center"/>
          </w:tcPr>
          <w:p w14:paraId="4A699E68"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一级性能参数指标</w:t>
            </w:r>
          </w:p>
        </w:tc>
        <w:tc>
          <w:tcPr>
            <w:tcW w:w="1701" w:type="dxa"/>
            <w:shd w:val="clear" w:color="auto" w:fill="D9D9D9"/>
            <w:vAlign w:val="center"/>
          </w:tcPr>
          <w:p w14:paraId="50EEE654"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二级性能</w:t>
            </w:r>
            <w:r w:rsidRPr="00F951E1">
              <w:rPr>
                <w:rFonts w:ascii="Calibri" w:eastAsia="仿宋" w:hAnsi="Calibri" w:cs="宋体"/>
                <w:b/>
                <w:bCs/>
                <w:kern w:val="0"/>
                <w:szCs w:val="21"/>
              </w:rPr>
              <w:br/>
            </w:r>
            <w:r w:rsidRPr="00F951E1">
              <w:rPr>
                <w:rFonts w:ascii="Calibri" w:eastAsia="仿宋" w:hAnsi="Calibri" w:cs="宋体" w:hint="eastAsia"/>
                <w:b/>
                <w:bCs/>
                <w:kern w:val="0"/>
                <w:szCs w:val="21"/>
              </w:rPr>
              <w:t>参数指标</w:t>
            </w:r>
          </w:p>
        </w:tc>
        <w:tc>
          <w:tcPr>
            <w:tcW w:w="5670" w:type="dxa"/>
            <w:shd w:val="clear" w:color="auto" w:fill="D9D9D9"/>
            <w:vAlign w:val="center"/>
          </w:tcPr>
          <w:p w14:paraId="78070997"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指标要求</w:t>
            </w:r>
          </w:p>
        </w:tc>
      </w:tr>
      <w:tr w:rsidR="00463007" w:rsidRPr="00F951E1" w14:paraId="5A9E462C" w14:textId="77777777">
        <w:trPr>
          <w:trHeight w:val="567"/>
          <w:jc w:val="center"/>
        </w:trPr>
        <w:tc>
          <w:tcPr>
            <w:tcW w:w="737" w:type="dxa"/>
            <w:vMerge w:val="restart"/>
            <w:vAlign w:val="center"/>
          </w:tcPr>
          <w:p w14:paraId="67427CEC" w14:textId="77777777" w:rsidR="00211B36" w:rsidRPr="00F951E1" w:rsidRDefault="00340E6C">
            <w:pPr>
              <w:adjustRightInd/>
              <w:spacing w:line="288" w:lineRule="auto"/>
              <w:jc w:val="center"/>
              <w:rPr>
                <w:rFonts w:ascii="Calibri" w:eastAsia="仿宋" w:hAnsi="Calibri"/>
              </w:rPr>
            </w:pPr>
            <w:r w:rsidRPr="00F951E1">
              <w:rPr>
                <w:rFonts w:ascii="Calibri" w:eastAsia="仿宋" w:hAnsi="Calibri" w:cs="宋体" w:hint="eastAsia"/>
                <w:kern w:val="0"/>
                <w:szCs w:val="21"/>
              </w:rPr>
              <w:t>1</w:t>
            </w:r>
          </w:p>
        </w:tc>
        <w:tc>
          <w:tcPr>
            <w:tcW w:w="1191" w:type="dxa"/>
            <w:vMerge w:val="restart"/>
            <w:vAlign w:val="center"/>
          </w:tcPr>
          <w:p w14:paraId="7CBF49CA" w14:textId="77777777" w:rsidR="00211B36" w:rsidRPr="00F951E1" w:rsidRDefault="00340E6C">
            <w:pPr>
              <w:keepNext/>
              <w:keepLines/>
              <w:widowControl/>
              <w:adjustRightInd/>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规格</w:t>
            </w:r>
          </w:p>
        </w:tc>
        <w:tc>
          <w:tcPr>
            <w:tcW w:w="1701" w:type="dxa"/>
            <w:vMerge w:val="restart"/>
            <w:vAlign w:val="center"/>
          </w:tcPr>
          <w:p w14:paraId="517EC557" w14:textId="77777777" w:rsidR="00211B36" w:rsidRPr="00F951E1" w:rsidRDefault="00340E6C">
            <w:pPr>
              <w:keepNext/>
              <w:keepLines/>
              <w:widowControl/>
              <w:adjustRightInd/>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信息</w:t>
            </w:r>
          </w:p>
        </w:tc>
        <w:tc>
          <w:tcPr>
            <w:tcW w:w="5670" w:type="dxa"/>
            <w:vAlign w:val="center"/>
          </w:tcPr>
          <w:p w14:paraId="0765774C" w14:textId="77777777" w:rsidR="00211B36" w:rsidRPr="00F951E1" w:rsidRDefault="00340E6C">
            <w:pPr>
              <w:keepNext/>
              <w:keepLines/>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）配置国产架构处理器，支持超线程技术和睿频技术；</w:t>
            </w:r>
          </w:p>
        </w:tc>
      </w:tr>
      <w:tr w:rsidR="00463007" w:rsidRPr="00F951E1" w14:paraId="638593D5" w14:textId="77777777">
        <w:trPr>
          <w:trHeight w:val="567"/>
          <w:jc w:val="center"/>
        </w:trPr>
        <w:tc>
          <w:tcPr>
            <w:tcW w:w="737" w:type="dxa"/>
            <w:vMerge/>
            <w:vAlign w:val="center"/>
          </w:tcPr>
          <w:p w14:paraId="04F6DC3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0D6B798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6F2235C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0E7668FE" w14:textId="77777777" w:rsidR="00211B36" w:rsidRPr="00F951E1" w:rsidRDefault="00340E6C">
            <w:pPr>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）单颗</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物理核心数≥</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核、主频≥</w:t>
            </w:r>
            <w:r w:rsidRPr="00F951E1">
              <w:rPr>
                <w:rFonts w:ascii="Calibri" w:eastAsia="仿宋" w:hAnsi="Calibri" w:cs="宋体" w:hint="eastAsia"/>
                <w:kern w:val="0"/>
                <w:szCs w:val="21"/>
              </w:rPr>
              <w:t>2.4GHz</w:t>
            </w:r>
            <w:r w:rsidRPr="00F951E1">
              <w:rPr>
                <w:rFonts w:ascii="Calibri" w:eastAsia="仿宋" w:hAnsi="Calibri" w:cs="宋体" w:hint="eastAsia"/>
                <w:kern w:val="0"/>
                <w:szCs w:val="21"/>
              </w:rPr>
              <w:t>、末级缓存容量≥</w:t>
            </w:r>
            <w:r w:rsidRPr="00F951E1">
              <w:rPr>
                <w:rFonts w:ascii="Calibri" w:eastAsia="仿宋" w:hAnsi="Calibri" w:cs="宋体" w:hint="eastAsia"/>
                <w:kern w:val="0"/>
                <w:szCs w:val="21"/>
              </w:rPr>
              <w:t>32MB</w:t>
            </w:r>
            <w:r w:rsidRPr="00F951E1">
              <w:rPr>
                <w:rFonts w:ascii="Calibri" w:eastAsia="仿宋" w:hAnsi="Calibri" w:cs="宋体" w:hint="eastAsia"/>
                <w:kern w:val="0"/>
                <w:szCs w:val="21"/>
              </w:rPr>
              <w:t>、线程数≥</w:t>
            </w:r>
            <w:r w:rsidRPr="00F951E1">
              <w:rPr>
                <w:rFonts w:ascii="Calibri" w:eastAsia="仿宋" w:hAnsi="Calibri" w:cs="宋体" w:hint="eastAsia"/>
                <w:kern w:val="0"/>
                <w:szCs w:val="21"/>
              </w:rPr>
              <w:t>32</w:t>
            </w:r>
            <w:r w:rsidRPr="00F951E1">
              <w:rPr>
                <w:rFonts w:ascii="Calibri" w:eastAsia="仿宋" w:hAnsi="Calibri" w:cs="宋体" w:hint="eastAsia"/>
                <w:kern w:val="0"/>
                <w:szCs w:val="21"/>
              </w:rPr>
              <w:t>、热设计功耗≥</w:t>
            </w:r>
            <w:r w:rsidRPr="00F951E1">
              <w:rPr>
                <w:rFonts w:ascii="Calibri" w:eastAsia="仿宋" w:hAnsi="Calibri" w:cs="宋体" w:hint="eastAsia"/>
                <w:kern w:val="0"/>
                <w:szCs w:val="21"/>
              </w:rPr>
              <w:t>135W</w:t>
            </w:r>
            <w:r w:rsidRPr="00F951E1">
              <w:rPr>
                <w:rFonts w:ascii="Calibri" w:eastAsia="仿宋" w:hAnsi="Calibri" w:cs="宋体" w:hint="eastAsia"/>
                <w:kern w:val="0"/>
                <w:szCs w:val="21"/>
              </w:rPr>
              <w:t>、支持内存的最高速率≥</w:t>
            </w:r>
            <w:r w:rsidRPr="00F951E1">
              <w:rPr>
                <w:rFonts w:ascii="Calibri" w:eastAsia="仿宋" w:hAnsi="Calibri" w:cs="宋体" w:hint="eastAsia"/>
                <w:kern w:val="0"/>
                <w:szCs w:val="21"/>
              </w:rPr>
              <w:t>3200MHz</w:t>
            </w:r>
            <w:r w:rsidRPr="00F951E1">
              <w:rPr>
                <w:rFonts w:ascii="Calibri" w:eastAsia="仿宋" w:hAnsi="Calibri" w:cs="宋体" w:hint="eastAsia"/>
                <w:kern w:val="0"/>
                <w:szCs w:val="21"/>
              </w:rPr>
              <w:t>、通道数≥</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、位宽≥</w:t>
            </w:r>
            <w:r w:rsidRPr="00F951E1">
              <w:rPr>
                <w:rFonts w:ascii="Calibri" w:eastAsia="仿宋" w:hAnsi="Calibri" w:cs="宋体" w:hint="eastAsia"/>
                <w:kern w:val="0"/>
                <w:szCs w:val="21"/>
              </w:rPr>
              <w:t>64</w:t>
            </w:r>
            <w:r w:rsidRPr="00F951E1">
              <w:rPr>
                <w:rFonts w:ascii="Calibri" w:eastAsia="仿宋" w:hAnsi="Calibri" w:cs="宋体" w:hint="eastAsia"/>
                <w:kern w:val="0"/>
                <w:szCs w:val="21"/>
              </w:rPr>
              <w:t>位；</w:t>
            </w:r>
          </w:p>
          <w:p w14:paraId="6FA68D3F" w14:textId="77777777" w:rsidR="00211B36" w:rsidRPr="00F951E1" w:rsidRDefault="00340E6C">
            <w:pPr>
              <w:widowControl/>
              <w:adjustRightInd/>
              <w:spacing w:line="288" w:lineRule="auto"/>
              <w:jc w:val="left"/>
              <w:rPr>
                <w:rFonts w:ascii="Calibri" w:eastAsia="仿宋" w:hAnsi="Calibri" w:cs="宋体"/>
                <w:b/>
                <w:bCs/>
                <w:kern w:val="0"/>
                <w:szCs w:val="21"/>
              </w:rPr>
            </w:pPr>
            <w:r w:rsidRPr="00F951E1">
              <w:rPr>
                <w:rFonts w:ascii="Calibri" w:eastAsia="仿宋" w:hAnsi="Calibri" w:cs="宋体" w:hint="eastAsia"/>
                <w:b/>
                <w:bCs/>
                <w:kern w:val="0"/>
                <w:szCs w:val="21"/>
              </w:rPr>
              <w:t>供应商应在投标时给出</w:t>
            </w:r>
            <w:r w:rsidRPr="00F951E1">
              <w:rPr>
                <w:rFonts w:ascii="Calibri" w:eastAsia="仿宋" w:hAnsi="Calibri" w:cs="宋体" w:hint="eastAsia"/>
                <w:b/>
                <w:bCs/>
                <w:kern w:val="0"/>
                <w:szCs w:val="21"/>
              </w:rPr>
              <w:t>CPU</w:t>
            </w:r>
            <w:r w:rsidRPr="00F951E1">
              <w:rPr>
                <w:rFonts w:ascii="Calibri" w:eastAsia="仿宋" w:hAnsi="Calibri" w:cs="宋体" w:hint="eastAsia"/>
                <w:b/>
                <w:bCs/>
                <w:kern w:val="0"/>
                <w:szCs w:val="21"/>
              </w:rPr>
              <w:t>型号；</w:t>
            </w:r>
          </w:p>
        </w:tc>
      </w:tr>
      <w:tr w:rsidR="00463007" w:rsidRPr="00F951E1" w14:paraId="75C0036E" w14:textId="77777777">
        <w:trPr>
          <w:trHeight w:val="567"/>
          <w:jc w:val="center"/>
        </w:trPr>
        <w:tc>
          <w:tcPr>
            <w:tcW w:w="737" w:type="dxa"/>
            <w:vAlign w:val="center"/>
          </w:tcPr>
          <w:p w14:paraId="16854C9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191" w:type="dxa"/>
            <w:vMerge w:val="restart"/>
            <w:vAlign w:val="center"/>
          </w:tcPr>
          <w:p w14:paraId="12D7FA2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▲主板规</w:t>
            </w:r>
            <w:r w:rsidRPr="00F951E1">
              <w:rPr>
                <w:rFonts w:ascii="Calibri" w:eastAsia="仿宋" w:hAnsi="Calibri" w:cs="宋体" w:hint="eastAsia"/>
                <w:kern w:val="0"/>
                <w:szCs w:val="21"/>
              </w:rPr>
              <w:lastRenderedPageBreak/>
              <w:t>格</w:t>
            </w:r>
          </w:p>
        </w:tc>
        <w:tc>
          <w:tcPr>
            <w:tcW w:w="1701" w:type="dxa"/>
            <w:vAlign w:val="center"/>
          </w:tcPr>
          <w:p w14:paraId="02A44D9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▲主板支持的</w:t>
            </w:r>
            <w:r w:rsidRPr="00F951E1">
              <w:rPr>
                <w:rFonts w:ascii="Calibri" w:eastAsia="仿宋" w:hAnsi="Calibri" w:cs="宋体" w:hint="eastAsia"/>
                <w:kern w:val="0"/>
                <w:szCs w:val="21"/>
              </w:rPr>
              <w:lastRenderedPageBreak/>
              <w:t xml:space="preserve">CPU </w:t>
            </w:r>
            <w:r w:rsidRPr="00F951E1">
              <w:rPr>
                <w:rFonts w:ascii="Calibri" w:eastAsia="仿宋" w:hAnsi="Calibri" w:cs="宋体" w:hint="eastAsia"/>
                <w:kern w:val="0"/>
                <w:szCs w:val="21"/>
              </w:rPr>
              <w:t>和内存情况</w:t>
            </w:r>
          </w:p>
        </w:tc>
        <w:tc>
          <w:tcPr>
            <w:tcW w:w="5670" w:type="dxa"/>
            <w:vAlign w:val="center"/>
          </w:tcPr>
          <w:p w14:paraId="7442304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主板支持</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颗，内存数量支持≥</w:t>
            </w:r>
            <w:r w:rsidRPr="00F951E1">
              <w:rPr>
                <w:rFonts w:ascii="Calibri" w:eastAsia="仿宋" w:hAnsi="Calibri" w:cs="宋体" w:hint="eastAsia"/>
                <w:kern w:val="0"/>
                <w:szCs w:val="21"/>
              </w:rPr>
              <w:t xml:space="preserve"> 16</w:t>
            </w:r>
            <w:r w:rsidRPr="00F951E1">
              <w:rPr>
                <w:rFonts w:ascii="Calibri" w:eastAsia="仿宋" w:hAnsi="Calibri" w:cs="宋体" w:hint="eastAsia"/>
                <w:kern w:val="0"/>
                <w:szCs w:val="21"/>
              </w:rPr>
              <w:t>个；</w:t>
            </w:r>
          </w:p>
          <w:p w14:paraId="2A435FD4"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lastRenderedPageBreak/>
              <w:t>供应商应在投标时给出主板支持的</w:t>
            </w:r>
            <w:r w:rsidRPr="00F951E1">
              <w:rPr>
                <w:rFonts w:ascii="Calibri" w:eastAsia="仿宋" w:hAnsi="Calibri" w:cs="宋体" w:hint="eastAsia"/>
                <w:b/>
                <w:bCs/>
                <w:kern w:val="0"/>
                <w:szCs w:val="21"/>
              </w:rPr>
              <w:t>CPU</w:t>
            </w:r>
            <w:r w:rsidRPr="00F951E1">
              <w:rPr>
                <w:rFonts w:ascii="Calibri" w:eastAsia="仿宋" w:hAnsi="Calibri" w:cs="宋体" w:hint="eastAsia"/>
                <w:b/>
                <w:bCs/>
                <w:kern w:val="0"/>
                <w:szCs w:val="21"/>
              </w:rPr>
              <w:t>型号；</w:t>
            </w:r>
          </w:p>
        </w:tc>
      </w:tr>
      <w:tr w:rsidR="00463007" w:rsidRPr="00F951E1" w14:paraId="44C404BC" w14:textId="77777777">
        <w:trPr>
          <w:trHeight w:val="567"/>
          <w:jc w:val="center"/>
        </w:trPr>
        <w:tc>
          <w:tcPr>
            <w:tcW w:w="737" w:type="dxa"/>
            <w:vAlign w:val="center"/>
          </w:tcPr>
          <w:p w14:paraId="625094B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w:t>
            </w:r>
          </w:p>
        </w:tc>
        <w:tc>
          <w:tcPr>
            <w:tcW w:w="1191" w:type="dxa"/>
            <w:vMerge/>
            <w:vAlign w:val="center"/>
          </w:tcPr>
          <w:p w14:paraId="4866E13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2DDACA8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▲主板内存槽数量</w:t>
            </w:r>
          </w:p>
        </w:tc>
        <w:tc>
          <w:tcPr>
            <w:tcW w:w="5670" w:type="dxa"/>
            <w:vAlign w:val="center"/>
          </w:tcPr>
          <w:p w14:paraId="3D997FA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主板内存槽数量≥</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个</w:t>
            </w:r>
          </w:p>
        </w:tc>
      </w:tr>
      <w:tr w:rsidR="00463007" w:rsidRPr="00F951E1" w14:paraId="042CE62C" w14:textId="77777777">
        <w:trPr>
          <w:trHeight w:val="567"/>
          <w:jc w:val="center"/>
        </w:trPr>
        <w:tc>
          <w:tcPr>
            <w:tcW w:w="737" w:type="dxa"/>
            <w:vMerge w:val="restart"/>
            <w:vAlign w:val="center"/>
          </w:tcPr>
          <w:p w14:paraId="2EF687E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w:t>
            </w:r>
          </w:p>
        </w:tc>
        <w:tc>
          <w:tcPr>
            <w:tcW w:w="1191" w:type="dxa"/>
            <w:vMerge/>
            <w:vAlign w:val="center"/>
          </w:tcPr>
          <w:p w14:paraId="42C94A9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restart"/>
            <w:vAlign w:val="center"/>
          </w:tcPr>
          <w:p w14:paraId="3F3F653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▲主板存储接口</w:t>
            </w:r>
          </w:p>
        </w:tc>
        <w:tc>
          <w:tcPr>
            <w:tcW w:w="5670" w:type="dxa"/>
            <w:vAlign w:val="center"/>
          </w:tcPr>
          <w:p w14:paraId="7E1B9B9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）前置可支持≥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w:t>
            </w:r>
            <w:r w:rsidRPr="00F951E1">
              <w:rPr>
                <w:rFonts w:ascii="Calibri" w:eastAsia="仿宋" w:hAnsi="Calibri" w:cs="宋体" w:hint="eastAsia"/>
                <w:kern w:val="0"/>
                <w:szCs w:val="21"/>
              </w:rPr>
              <w:t>盘；后置可支持</w:t>
            </w:r>
            <w:r w:rsidRPr="00F951E1">
              <w:rPr>
                <w:rFonts w:ascii="Calibri" w:eastAsia="仿宋" w:hAnsi="Calibri" w:cs="宋体" w:hint="eastAsia"/>
                <w:kern w:val="0"/>
                <w:szCs w:val="21"/>
              </w:rPr>
              <w:t xml:space="preserve"> 2 SATA/SAS</w:t>
            </w:r>
          </w:p>
        </w:tc>
      </w:tr>
      <w:tr w:rsidR="00463007" w:rsidRPr="00F951E1" w14:paraId="66598E9C" w14:textId="77777777">
        <w:trPr>
          <w:trHeight w:val="567"/>
          <w:jc w:val="center"/>
        </w:trPr>
        <w:tc>
          <w:tcPr>
            <w:tcW w:w="737" w:type="dxa"/>
            <w:vMerge/>
            <w:vAlign w:val="center"/>
          </w:tcPr>
          <w:p w14:paraId="4986D24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543D61F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51E3B30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2757977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）板载内置≥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M.2 SATA</w:t>
            </w:r>
            <w:r w:rsidRPr="00F951E1">
              <w:rPr>
                <w:rFonts w:ascii="Calibri" w:eastAsia="仿宋" w:hAnsi="Calibri" w:cs="宋体" w:hint="eastAsia"/>
                <w:kern w:val="0"/>
                <w:szCs w:val="21"/>
              </w:rPr>
              <w:t>插槽；</w:t>
            </w:r>
          </w:p>
        </w:tc>
      </w:tr>
      <w:tr w:rsidR="00463007" w:rsidRPr="00F951E1" w14:paraId="07C08ED8" w14:textId="77777777">
        <w:trPr>
          <w:trHeight w:val="567"/>
          <w:jc w:val="center"/>
        </w:trPr>
        <w:tc>
          <w:tcPr>
            <w:tcW w:w="737" w:type="dxa"/>
            <w:vAlign w:val="center"/>
          </w:tcPr>
          <w:p w14:paraId="14C0D83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191" w:type="dxa"/>
            <w:vMerge/>
            <w:vAlign w:val="center"/>
          </w:tcPr>
          <w:p w14:paraId="453415F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A3A957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插槽接口</w:t>
            </w:r>
          </w:p>
        </w:tc>
        <w:tc>
          <w:tcPr>
            <w:tcW w:w="5670" w:type="dxa"/>
            <w:vAlign w:val="center"/>
          </w:tcPr>
          <w:p w14:paraId="3484EB0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PCIe3.0 </w:t>
            </w:r>
            <w:r w:rsidRPr="00F951E1">
              <w:rPr>
                <w:rFonts w:ascii="Calibri" w:eastAsia="仿宋" w:hAnsi="Calibri" w:cs="宋体" w:hint="eastAsia"/>
                <w:kern w:val="0"/>
                <w:szCs w:val="21"/>
              </w:rPr>
              <w:t>或以上的高速串行计</w:t>
            </w:r>
          </w:p>
          <w:p w14:paraId="6A39E5B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算机扩展总线标准，</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的接口速</w:t>
            </w:r>
          </w:p>
          <w:p w14:paraId="4A2EFD8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率与位宽需保证向下兼容</w:t>
            </w:r>
          </w:p>
        </w:tc>
      </w:tr>
      <w:tr w:rsidR="00463007" w:rsidRPr="00F951E1" w14:paraId="60FEC027" w14:textId="77777777">
        <w:trPr>
          <w:trHeight w:val="567"/>
          <w:jc w:val="center"/>
        </w:trPr>
        <w:tc>
          <w:tcPr>
            <w:tcW w:w="737" w:type="dxa"/>
            <w:vAlign w:val="center"/>
          </w:tcPr>
          <w:p w14:paraId="013498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191" w:type="dxa"/>
            <w:vMerge/>
            <w:vAlign w:val="center"/>
          </w:tcPr>
          <w:p w14:paraId="59C8BB5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4C8748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插槽数量及规格</w:t>
            </w:r>
          </w:p>
        </w:tc>
        <w:tc>
          <w:tcPr>
            <w:tcW w:w="5670" w:type="dxa"/>
            <w:vAlign w:val="center"/>
          </w:tcPr>
          <w:p w14:paraId="192AC4D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插槽数量≥</w:t>
            </w:r>
            <w:r w:rsidRPr="00F951E1">
              <w:rPr>
                <w:rFonts w:ascii="Calibri" w:eastAsia="仿宋" w:hAnsi="Calibri" w:cs="宋体" w:hint="eastAsia"/>
                <w:kern w:val="0"/>
                <w:szCs w:val="21"/>
              </w:rPr>
              <w:t>5</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w:t>
            </w:r>
          </w:p>
          <w:p w14:paraId="18CD701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x16</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(x16 Lane)</w:t>
            </w:r>
          </w:p>
          <w:p w14:paraId="1C5257A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x8</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(x8 Lane)</w:t>
            </w:r>
          </w:p>
          <w:p w14:paraId="1DFA9DE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x4</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(x4 Lane)</w:t>
            </w:r>
          </w:p>
          <w:p w14:paraId="328986A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可通过扩展卡进行插槽扩展</w:t>
            </w:r>
          </w:p>
        </w:tc>
      </w:tr>
      <w:tr w:rsidR="00463007" w:rsidRPr="00F951E1" w14:paraId="58DA9718" w14:textId="77777777">
        <w:trPr>
          <w:trHeight w:val="567"/>
          <w:jc w:val="center"/>
        </w:trPr>
        <w:tc>
          <w:tcPr>
            <w:tcW w:w="737" w:type="dxa"/>
            <w:shd w:val="clear" w:color="auto" w:fill="FFFFFF"/>
            <w:vAlign w:val="center"/>
          </w:tcPr>
          <w:p w14:paraId="281E871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191" w:type="dxa"/>
            <w:vMerge w:val="restart"/>
            <w:shd w:val="clear" w:color="auto" w:fill="FFFFFF"/>
            <w:vAlign w:val="center"/>
          </w:tcPr>
          <w:p w14:paraId="3630440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1701" w:type="dxa"/>
            <w:shd w:val="clear" w:color="auto" w:fill="FFFFFF"/>
            <w:vAlign w:val="center"/>
          </w:tcPr>
          <w:p w14:paraId="74AFC5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▲内存数量</w:t>
            </w:r>
          </w:p>
        </w:tc>
        <w:tc>
          <w:tcPr>
            <w:tcW w:w="5670" w:type="dxa"/>
            <w:shd w:val="clear" w:color="auto" w:fill="FFFFFF"/>
            <w:vAlign w:val="center"/>
          </w:tcPr>
          <w:p w14:paraId="16410E9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内存数量≥</w:t>
            </w:r>
            <w:r w:rsidRPr="00F951E1">
              <w:rPr>
                <w:rFonts w:ascii="Calibri" w:eastAsia="仿宋" w:hAnsi="Calibri" w:cs="宋体"/>
                <w:kern w:val="0"/>
                <w:szCs w:val="21"/>
              </w:rPr>
              <w:t>4</w:t>
            </w:r>
          </w:p>
        </w:tc>
      </w:tr>
      <w:tr w:rsidR="00463007" w:rsidRPr="00F951E1" w14:paraId="56ECE426" w14:textId="77777777">
        <w:trPr>
          <w:trHeight w:val="567"/>
          <w:jc w:val="center"/>
        </w:trPr>
        <w:tc>
          <w:tcPr>
            <w:tcW w:w="737" w:type="dxa"/>
            <w:vAlign w:val="center"/>
          </w:tcPr>
          <w:p w14:paraId="54E349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191" w:type="dxa"/>
            <w:vMerge/>
            <w:vAlign w:val="center"/>
          </w:tcPr>
          <w:p w14:paraId="2E851FB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441F452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5670" w:type="dxa"/>
            <w:vAlign w:val="center"/>
          </w:tcPr>
          <w:p w14:paraId="7EAD3C3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w:t>
            </w:r>
            <w:r w:rsidRPr="00F951E1">
              <w:rPr>
                <w:rFonts w:ascii="Calibri" w:eastAsia="仿宋" w:hAnsi="Calibri" w:cs="宋体" w:hint="eastAsia"/>
                <w:kern w:val="0"/>
                <w:szCs w:val="21"/>
              </w:rPr>
              <w:t>64GB DDR4</w:t>
            </w:r>
          </w:p>
        </w:tc>
      </w:tr>
      <w:tr w:rsidR="00463007" w:rsidRPr="00F951E1" w14:paraId="3A570D39" w14:textId="77777777">
        <w:trPr>
          <w:trHeight w:val="567"/>
          <w:jc w:val="center"/>
        </w:trPr>
        <w:tc>
          <w:tcPr>
            <w:tcW w:w="737" w:type="dxa"/>
            <w:vAlign w:val="center"/>
          </w:tcPr>
          <w:p w14:paraId="58F9668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191" w:type="dxa"/>
            <w:vMerge/>
            <w:vAlign w:val="center"/>
          </w:tcPr>
          <w:p w14:paraId="72DF82B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3A6845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▲内存通道</w:t>
            </w:r>
          </w:p>
        </w:tc>
        <w:tc>
          <w:tcPr>
            <w:tcW w:w="5670" w:type="dxa"/>
            <w:vAlign w:val="center"/>
          </w:tcPr>
          <w:p w14:paraId="2630D48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kern w:val="0"/>
                <w:szCs w:val="21"/>
              </w:rPr>
              <w:t>4</w:t>
            </w:r>
            <w:r w:rsidRPr="00F951E1">
              <w:rPr>
                <w:rFonts w:ascii="Calibri" w:eastAsia="仿宋" w:hAnsi="Calibri" w:cs="宋体" w:hint="eastAsia"/>
                <w:kern w:val="0"/>
                <w:szCs w:val="21"/>
              </w:rPr>
              <w:t>个内存接口通道</w:t>
            </w:r>
          </w:p>
        </w:tc>
      </w:tr>
      <w:tr w:rsidR="00463007" w:rsidRPr="00F951E1" w14:paraId="23953C23" w14:textId="77777777">
        <w:trPr>
          <w:trHeight w:val="567"/>
          <w:jc w:val="center"/>
        </w:trPr>
        <w:tc>
          <w:tcPr>
            <w:tcW w:w="737" w:type="dxa"/>
            <w:vAlign w:val="center"/>
          </w:tcPr>
          <w:p w14:paraId="38A322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191" w:type="dxa"/>
            <w:vMerge w:val="restart"/>
            <w:vAlign w:val="center"/>
          </w:tcPr>
          <w:p w14:paraId="655DCDC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▲存储规格</w:t>
            </w:r>
          </w:p>
        </w:tc>
        <w:tc>
          <w:tcPr>
            <w:tcW w:w="1701" w:type="dxa"/>
            <w:vAlign w:val="center"/>
          </w:tcPr>
          <w:p w14:paraId="5AABED3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▲硬磁盘实配容量</w:t>
            </w:r>
          </w:p>
        </w:tc>
        <w:tc>
          <w:tcPr>
            <w:tcW w:w="5670" w:type="dxa"/>
            <w:vAlign w:val="center"/>
          </w:tcPr>
          <w:p w14:paraId="10B8FB8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实配硬盘≥</w:t>
            </w:r>
            <w:r w:rsidRPr="00F951E1">
              <w:rPr>
                <w:rFonts w:ascii="Calibri" w:eastAsia="仿宋" w:hAnsi="Calibri" w:cs="宋体" w:hint="eastAsia"/>
                <w:kern w:val="0"/>
                <w:szCs w:val="21"/>
              </w:rPr>
              <w:t>7.2TB</w:t>
            </w:r>
            <w:r w:rsidRPr="00F951E1">
              <w:rPr>
                <w:rFonts w:ascii="Calibri" w:eastAsia="仿宋" w:hAnsi="Calibri" w:cs="宋体" w:hint="eastAsia"/>
                <w:kern w:val="0"/>
                <w:szCs w:val="21"/>
              </w:rPr>
              <w:t>，实配固态盘≥</w:t>
            </w:r>
            <w:r w:rsidRPr="00F951E1">
              <w:rPr>
                <w:rFonts w:ascii="Calibri" w:eastAsia="仿宋" w:hAnsi="Calibri" w:cs="宋体" w:hint="eastAsia"/>
                <w:kern w:val="0"/>
                <w:szCs w:val="21"/>
              </w:rPr>
              <w:t>960GB</w:t>
            </w:r>
            <w:r w:rsidRPr="00F951E1">
              <w:rPr>
                <w:rFonts w:ascii="Calibri" w:eastAsia="仿宋" w:hAnsi="Calibri" w:cs="宋体" w:hint="eastAsia"/>
                <w:kern w:val="0"/>
                <w:szCs w:val="21"/>
              </w:rPr>
              <w:t>；</w:t>
            </w:r>
          </w:p>
        </w:tc>
      </w:tr>
      <w:tr w:rsidR="00463007" w:rsidRPr="00F951E1" w14:paraId="30D6CE90" w14:textId="77777777">
        <w:trPr>
          <w:trHeight w:val="567"/>
          <w:jc w:val="center"/>
        </w:trPr>
        <w:tc>
          <w:tcPr>
            <w:tcW w:w="737" w:type="dxa"/>
            <w:vAlign w:val="center"/>
          </w:tcPr>
          <w:p w14:paraId="2F30CE0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w:t>
            </w:r>
          </w:p>
        </w:tc>
        <w:tc>
          <w:tcPr>
            <w:tcW w:w="1191" w:type="dxa"/>
            <w:vMerge/>
            <w:vAlign w:val="center"/>
          </w:tcPr>
          <w:p w14:paraId="7E5BB42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F1C554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▲硬盘实配数量</w:t>
            </w:r>
          </w:p>
        </w:tc>
        <w:tc>
          <w:tcPr>
            <w:tcW w:w="5670" w:type="dxa"/>
            <w:vAlign w:val="center"/>
          </w:tcPr>
          <w:p w14:paraId="1D00555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实配硬磁盘≥</w:t>
            </w:r>
            <w:r w:rsidRPr="00F951E1">
              <w:rPr>
                <w:rFonts w:ascii="Calibri" w:eastAsia="仿宋" w:hAnsi="Calibri" w:cs="宋体" w:hint="eastAsia"/>
                <w:kern w:val="0"/>
                <w:szCs w:val="21"/>
              </w:rPr>
              <w:t>4</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1.8TB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SAS</w:t>
            </w:r>
            <w:r w:rsidRPr="00F951E1">
              <w:rPr>
                <w:rFonts w:ascii="Calibri" w:eastAsia="仿宋" w:hAnsi="Calibri" w:cs="宋体" w:hint="eastAsia"/>
                <w:kern w:val="0"/>
                <w:szCs w:val="21"/>
              </w:rPr>
              <w:t>硬盘，实配固态盘≥</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960G 2.5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SSD</w:t>
            </w:r>
            <w:r w:rsidRPr="00F951E1">
              <w:rPr>
                <w:rFonts w:ascii="Calibri" w:eastAsia="仿宋" w:hAnsi="Calibri" w:cs="宋体" w:hint="eastAsia"/>
                <w:kern w:val="0"/>
                <w:szCs w:val="21"/>
              </w:rPr>
              <w:t>；</w:t>
            </w:r>
          </w:p>
        </w:tc>
      </w:tr>
      <w:tr w:rsidR="00463007" w:rsidRPr="00F951E1" w14:paraId="71DCD2E9" w14:textId="77777777">
        <w:trPr>
          <w:trHeight w:val="567"/>
          <w:jc w:val="center"/>
        </w:trPr>
        <w:tc>
          <w:tcPr>
            <w:tcW w:w="737" w:type="dxa"/>
            <w:vMerge w:val="restart"/>
            <w:vAlign w:val="center"/>
          </w:tcPr>
          <w:p w14:paraId="3BBF29A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w:t>
            </w:r>
          </w:p>
        </w:tc>
        <w:tc>
          <w:tcPr>
            <w:tcW w:w="1191" w:type="dxa"/>
            <w:vMerge/>
            <w:vAlign w:val="center"/>
          </w:tcPr>
          <w:p w14:paraId="2FACCB9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restart"/>
            <w:vAlign w:val="center"/>
          </w:tcPr>
          <w:p w14:paraId="130C6D3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▲硬盘插槽数量及规格</w:t>
            </w:r>
          </w:p>
        </w:tc>
        <w:tc>
          <w:tcPr>
            <w:tcW w:w="5670" w:type="dxa"/>
            <w:vAlign w:val="center"/>
          </w:tcPr>
          <w:p w14:paraId="5EC6209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）最高支持≥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/2.5</w:t>
            </w:r>
            <w:r w:rsidRPr="00F951E1">
              <w:rPr>
                <w:rFonts w:ascii="Calibri" w:eastAsia="仿宋" w:hAnsi="Calibri" w:cs="宋体" w:hint="eastAsia"/>
                <w:kern w:val="0"/>
                <w:szCs w:val="21"/>
              </w:rPr>
              <w:t>寸硬盘</w:t>
            </w:r>
          </w:p>
        </w:tc>
      </w:tr>
      <w:tr w:rsidR="00463007" w:rsidRPr="00F951E1" w14:paraId="0EF6036D" w14:textId="77777777">
        <w:trPr>
          <w:trHeight w:val="567"/>
          <w:jc w:val="center"/>
        </w:trPr>
        <w:tc>
          <w:tcPr>
            <w:tcW w:w="737" w:type="dxa"/>
            <w:vMerge/>
            <w:vAlign w:val="center"/>
          </w:tcPr>
          <w:p w14:paraId="3F942C3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3271A96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4D7BAED3"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1CEEC48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）后置可支持≥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 2.5</w:t>
            </w:r>
            <w:r w:rsidRPr="00F951E1">
              <w:rPr>
                <w:rFonts w:ascii="Calibri" w:eastAsia="仿宋" w:hAnsi="Calibri" w:cs="宋体" w:hint="eastAsia"/>
                <w:kern w:val="0"/>
                <w:szCs w:val="21"/>
              </w:rPr>
              <w:t>寸硬盘；</w:t>
            </w:r>
          </w:p>
        </w:tc>
      </w:tr>
      <w:tr w:rsidR="00463007" w:rsidRPr="00F951E1" w14:paraId="56331FF6" w14:textId="77777777">
        <w:trPr>
          <w:trHeight w:val="567"/>
          <w:jc w:val="center"/>
        </w:trPr>
        <w:tc>
          <w:tcPr>
            <w:tcW w:w="737" w:type="dxa"/>
            <w:vAlign w:val="center"/>
          </w:tcPr>
          <w:p w14:paraId="0EEE2FA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191" w:type="dxa"/>
            <w:vAlign w:val="center"/>
          </w:tcPr>
          <w:p w14:paraId="62A72FA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▲网络规格</w:t>
            </w:r>
          </w:p>
        </w:tc>
        <w:tc>
          <w:tcPr>
            <w:tcW w:w="1701" w:type="dxa"/>
            <w:vAlign w:val="center"/>
          </w:tcPr>
          <w:p w14:paraId="42DCCC0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▲网口速率和数量</w:t>
            </w:r>
          </w:p>
        </w:tc>
        <w:tc>
          <w:tcPr>
            <w:tcW w:w="5670" w:type="dxa"/>
            <w:vAlign w:val="center"/>
          </w:tcPr>
          <w:p w14:paraId="2B8CDE26" w14:textId="77777777" w:rsidR="00211B36" w:rsidRPr="00F951E1" w:rsidRDefault="00340E6C">
            <w:pPr>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个双口千兆网卡</w:t>
            </w:r>
          </w:p>
        </w:tc>
      </w:tr>
      <w:tr w:rsidR="00463007" w:rsidRPr="00F951E1" w14:paraId="2B88E123" w14:textId="77777777">
        <w:trPr>
          <w:trHeight w:val="567"/>
          <w:jc w:val="center"/>
        </w:trPr>
        <w:tc>
          <w:tcPr>
            <w:tcW w:w="737" w:type="dxa"/>
            <w:vAlign w:val="center"/>
          </w:tcPr>
          <w:p w14:paraId="025DF72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w:t>
            </w:r>
          </w:p>
        </w:tc>
        <w:tc>
          <w:tcPr>
            <w:tcW w:w="1191" w:type="dxa"/>
            <w:vMerge w:val="restart"/>
            <w:vAlign w:val="center"/>
          </w:tcPr>
          <w:p w14:paraId="69DEBA3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▲外部接口规格</w:t>
            </w:r>
          </w:p>
        </w:tc>
        <w:tc>
          <w:tcPr>
            <w:tcW w:w="1701" w:type="dxa"/>
            <w:vAlign w:val="center"/>
          </w:tcPr>
          <w:p w14:paraId="209B2BF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▲显示接口</w:t>
            </w:r>
          </w:p>
        </w:tc>
        <w:tc>
          <w:tcPr>
            <w:tcW w:w="5670" w:type="dxa"/>
            <w:vAlign w:val="center"/>
          </w:tcPr>
          <w:p w14:paraId="7BF2C552" w14:textId="77777777" w:rsidR="00211B36" w:rsidRPr="00F951E1" w:rsidRDefault="00340E6C">
            <w:pPr>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接口</w:t>
            </w:r>
          </w:p>
        </w:tc>
      </w:tr>
      <w:tr w:rsidR="00463007" w:rsidRPr="00F951E1" w14:paraId="39E78000" w14:textId="77777777">
        <w:trPr>
          <w:trHeight w:val="567"/>
          <w:jc w:val="center"/>
        </w:trPr>
        <w:tc>
          <w:tcPr>
            <w:tcW w:w="737" w:type="dxa"/>
            <w:vAlign w:val="center"/>
          </w:tcPr>
          <w:p w14:paraId="3D31C96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191" w:type="dxa"/>
            <w:vMerge/>
            <w:vAlign w:val="center"/>
          </w:tcPr>
          <w:p w14:paraId="3A08CF3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F020D1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接口</w:t>
            </w:r>
          </w:p>
        </w:tc>
        <w:tc>
          <w:tcPr>
            <w:tcW w:w="5670" w:type="dxa"/>
            <w:vAlign w:val="center"/>
          </w:tcPr>
          <w:p w14:paraId="0CBC968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USB2.0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个位于机箱后部，</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个位于机箱前部。</w:t>
            </w:r>
          </w:p>
        </w:tc>
      </w:tr>
      <w:tr w:rsidR="00463007" w:rsidRPr="00F951E1" w14:paraId="7D46D805" w14:textId="77777777">
        <w:trPr>
          <w:trHeight w:val="567"/>
          <w:jc w:val="center"/>
        </w:trPr>
        <w:tc>
          <w:tcPr>
            <w:tcW w:w="737" w:type="dxa"/>
            <w:vAlign w:val="center"/>
          </w:tcPr>
          <w:p w14:paraId="01265A5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16</w:t>
            </w:r>
          </w:p>
        </w:tc>
        <w:tc>
          <w:tcPr>
            <w:tcW w:w="1191" w:type="dxa"/>
            <w:vMerge w:val="restart"/>
            <w:vAlign w:val="center"/>
          </w:tcPr>
          <w:p w14:paraId="37657DD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▲电源规格</w:t>
            </w:r>
          </w:p>
        </w:tc>
        <w:tc>
          <w:tcPr>
            <w:tcW w:w="1701" w:type="dxa"/>
            <w:vAlign w:val="center"/>
          </w:tcPr>
          <w:p w14:paraId="4B9AB6E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▲电源模块数量</w:t>
            </w:r>
          </w:p>
        </w:tc>
        <w:tc>
          <w:tcPr>
            <w:tcW w:w="5670" w:type="dxa"/>
            <w:vAlign w:val="center"/>
          </w:tcPr>
          <w:p w14:paraId="096831B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p>
        </w:tc>
      </w:tr>
      <w:tr w:rsidR="00463007" w:rsidRPr="00F951E1" w14:paraId="30AEEA06" w14:textId="77777777">
        <w:trPr>
          <w:trHeight w:val="567"/>
          <w:jc w:val="center"/>
        </w:trPr>
        <w:tc>
          <w:tcPr>
            <w:tcW w:w="737" w:type="dxa"/>
            <w:vAlign w:val="center"/>
          </w:tcPr>
          <w:p w14:paraId="21DA22A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191" w:type="dxa"/>
            <w:vMerge/>
            <w:vAlign w:val="center"/>
          </w:tcPr>
          <w:p w14:paraId="4870AE7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25E316B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▲电源功率</w:t>
            </w:r>
          </w:p>
        </w:tc>
        <w:tc>
          <w:tcPr>
            <w:tcW w:w="5670" w:type="dxa"/>
            <w:vAlign w:val="center"/>
          </w:tcPr>
          <w:p w14:paraId="13EAC5B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550W</w:t>
            </w:r>
            <w:r w:rsidRPr="00F951E1">
              <w:rPr>
                <w:rFonts w:ascii="Calibri" w:eastAsia="仿宋" w:hAnsi="Calibri" w:cs="宋体" w:hint="eastAsia"/>
                <w:kern w:val="0"/>
                <w:szCs w:val="21"/>
              </w:rPr>
              <w:t>，电源模块功率应有一定冗余，</w:t>
            </w:r>
            <w:r w:rsidRPr="00F951E1">
              <w:rPr>
                <w:rFonts w:ascii="Calibri" w:eastAsia="仿宋" w:hAnsi="Calibri" w:cs="宋体" w:hint="eastAsia"/>
                <w:kern w:val="0"/>
                <w:szCs w:val="21"/>
              </w:rPr>
              <w:t xml:space="preserve"> </w:t>
            </w:r>
            <w:r w:rsidRPr="00F951E1">
              <w:rPr>
                <w:rFonts w:ascii="Calibri" w:eastAsia="仿宋" w:hAnsi="Calibri" w:cs="宋体" w:hint="eastAsia"/>
                <w:kern w:val="0"/>
                <w:szCs w:val="21"/>
              </w:rPr>
              <w:t>满足处理器满载时的需求</w:t>
            </w:r>
          </w:p>
        </w:tc>
      </w:tr>
      <w:tr w:rsidR="00463007" w:rsidRPr="00F951E1" w14:paraId="14ECCF39" w14:textId="77777777">
        <w:trPr>
          <w:trHeight w:val="567"/>
          <w:jc w:val="center"/>
        </w:trPr>
        <w:tc>
          <w:tcPr>
            <w:tcW w:w="737" w:type="dxa"/>
            <w:vMerge w:val="restart"/>
            <w:vAlign w:val="center"/>
          </w:tcPr>
          <w:p w14:paraId="4154B00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191" w:type="dxa"/>
            <w:vMerge w:val="restart"/>
            <w:vAlign w:val="center"/>
          </w:tcPr>
          <w:p w14:paraId="68F22A8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▲整机规格</w:t>
            </w:r>
          </w:p>
        </w:tc>
        <w:tc>
          <w:tcPr>
            <w:tcW w:w="1701" w:type="dxa"/>
            <w:vMerge w:val="restart"/>
            <w:vAlign w:val="center"/>
          </w:tcPr>
          <w:p w14:paraId="2D564E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▲外观和结构</w:t>
            </w:r>
          </w:p>
        </w:tc>
        <w:tc>
          <w:tcPr>
            <w:tcW w:w="5670" w:type="dxa"/>
            <w:vAlign w:val="center"/>
          </w:tcPr>
          <w:p w14:paraId="62FCBD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服务器的零部件应紧固无松动，可插拔部件应可靠连接，开关、按钮和其它控制部件应灵活可靠，布局应方便使用；</w:t>
            </w:r>
          </w:p>
        </w:tc>
      </w:tr>
      <w:tr w:rsidR="00463007" w:rsidRPr="00F951E1" w14:paraId="409B5705" w14:textId="77777777">
        <w:trPr>
          <w:trHeight w:val="567"/>
          <w:jc w:val="center"/>
        </w:trPr>
        <w:tc>
          <w:tcPr>
            <w:tcW w:w="737" w:type="dxa"/>
            <w:vMerge/>
            <w:vAlign w:val="center"/>
          </w:tcPr>
          <w:p w14:paraId="5BD6861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4FE2E5A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4E91854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3FB2921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产品表面不应有明显的凹痕、划伤、裂缝、变形和污染等。表面涂层均匀，不应起泡、龟裂、脱落和磨损，金属零部件无锈蚀及其它机械损伤；</w:t>
            </w:r>
          </w:p>
        </w:tc>
      </w:tr>
      <w:tr w:rsidR="00463007" w:rsidRPr="00F951E1" w14:paraId="24D8596B" w14:textId="77777777">
        <w:trPr>
          <w:trHeight w:val="567"/>
          <w:jc w:val="center"/>
        </w:trPr>
        <w:tc>
          <w:tcPr>
            <w:tcW w:w="737" w:type="dxa"/>
            <w:vMerge/>
            <w:vAlign w:val="center"/>
          </w:tcPr>
          <w:p w14:paraId="22662C6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44C2B0E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7C0A6CC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36FD0C9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产品表面说明功能的文字、符号和标志应清晰、端正且牢固；</w:t>
            </w:r>
          </w:p>
        </w:tc>
      </w:tr>
      <w:tr w:rsidR="00463007" w:rsidRPr="00F951E1" w14:paraId="7ADC7439" w14:textId="77777777">
        <w:trPr>
          <w:trHeight w:val="567"/>
          <w:jc w:val="center"/>
        </w:trPr>
        <w:tc>
          <w:tcPr>
            <w:tcW w:w="737" w:type="dxa"/>
            <w:vMerge/>
            <w:vAlign w:val="center"/>
          </w:tcPr>
          <w:p w14:paraId="1AEB149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4780EF7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386EAA0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087E931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应在服务器的显著位置提供运行状态的指示功能，并在随机文件中明确具体含义；</w:t>
            </w:r>
          </w:p>
        </w:tc>
      </w:tr>
      <w:tr w:rsidR="00463007" w:rsidRPr="00F951E1" w14:paraId="6F43B7AB" w14:textId="77777777">
        <w:trPr>
          <w:trHeight w:val="567"/>
          <w:jc w:val="center"/>
        </w:trPr>
        <w:tc>
          <w:tcPr>
            <w:tcW w:w="737" w:type="dxa"/>
            <w:vMerge/>
            <w:vAlign w:val="center"/>
          </w:tcPr>
          <w:p w14:paraId="76639D6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669950A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22B7FC5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0758A8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e) </w:t>
            </w:r>
            <w:r w:rsidRPr="00F951E1">
              <w:rPr>
                <w:rFonts w:ascii="Calibri" w:eastAsia="仿宋" w:hAnsi="Calibri" w:cs="宋体" w:hint="eastAsia"/>
                <w:kern w:val="0"/>
                <w:szCs w:val="21"/>
              </w:rPr>
              <w:t>机架、机箱的尺寸应符合通用机柜的安装要求，插入总线插座的电路板接口外形尺寸应符合有关总线标准的规定，将机箱固定在机柜上，机箱底面最大下垂变形不得干涉相邻机体；</w:t>
            </w:r>
          </w:p>
        </w:tc>
      </w:tr>
      <w:tr w:rsidR="00463007" w:rsidRPr="00F951E1" w14:paraId="63846053" w14:textId="77777777">
        <w:trPr>
          <w:trHeight w:val="567"/>
          <w:jc w:val="center"/>
        </w:trPr>
        <w:tc>
          <w:tcPr>
            <w:tcW w:w="737" w:type="dxa"/>
            <w:vMerge/>
            <w:vAlign w:val="center"/>
          </w:tcPr>
          <w:p w14:paraId="13E9FE2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12C8E34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3FC4205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6218912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f) </w:t>
            </w:r>
            <w:r w:rsidRPr="00F951E1">
              <w:rPr>
                <w:rFonts w:ascii="Calibri" w:eastAsia="仿宋" w:hAnsi="Calibri" w:cs="宋体" w:hint="eastAsia"/>
                <w:kern w:val="0"/>
                <w:szCs w:val="21"/>
              </w:rPr>
              <w:t>高密度服务器应给出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个数与机柜高度；</w:t>
            </w:r>
          </w:p>
        </w:tc>
      </w:tr>
      <w:tr w:rsidR="00463007" w:rsidRPr="00F951E1" w14:paraId="41340ADD" w14:textId="77777777">
        <w:trPr>
          <w:trHeight w:val="567"/>
          <w:jc w:val="center"/>
        </w:trPr>
        <w:tc>
          <w:tcPr>
            <w:tcW w:w="737" w:type="dxa"/>
            <w:vMerge/>
            <w:vAlign w:val="center"/>
          </w:tcPr>
          <w:p w14:paraId="687038F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3446AD1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166AC57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1925261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g) </w:t>
            </w:r>
            <w:r w:rsidRPr="00F951E1">
              <w:rPr>
                <w:rFonts w:ascii="Calibri" w:eastAsia="仿宋" w:hAnsi="Calibri" w:cs="宋体" w:hint="eastAsia"/>
                <w:kern w:val="0"/>
                <w:szCs w:val="21"/>
              </w:rPr>
              <w:t>服务器尺寸具体要求在随机文件中明确</w:t>
            </w:r>
          </w:p>
        </w:tc>
      </w:tr>
      <w:tr w:rsidR="00463007" w:rsidRPr="00F951E1" w14:paraId="23F364C9" w14:textId="77777777">
        <w:trPr>
          <w:trHeight w:val="567"/>
          <w:jc w:val="center"/>
        </w:trPr>
        <w:tc>
          <w:tcPr>
            <w:tcW w:w="737" w:type="dxa"/>
            <w:vAlign w:val="center"/>
          </w:tcPr>
          <w:p w14:paraId="0491A27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191" w:type="dxa"/>
            <w:vMerge/>
            <w:vAlign w:val="center"/>
          </w:tcPr>
          <w:p w14:paraId="6211A0F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595819D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▲尺寸（高×宽×深）</w:t>
            </w:r>
          </w:p>
        </w:tc>
        <w:tc>
          <w:tcPr>
            <w:tcW w:w="5670" w:type="dxa"/>
            <w:vAlign w:val="center"/>
          </w:tcPr>
          <w:p w14:paraId="23E504BC"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供应商应在投标时给出产品尺寸；</w:t>
            </w:r>
          </w:p>
        </w:tc>
      </w:tr>
      <w:tr w:rsidR="00463007" w:rsidRPr="00F951E1" w14:paraId="40673F12" w14:textId="77777777">
        <w:trPr>
          <w:trHeight w:val="567"/>
          <w:jc w:val="center"/>
        </w:trPr>
        <w:tc>
          <w:tcPr>
            <w:tcW w:w="737" w:type="dxa"/>
            <w:vAlign w:val="center"/>
          </w:tcPr>
          <w:p w14:paraId="4B6E273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191" w:type="dxa"/>
            <w:vMerge/>
            <w:vAlign w:val="center"/>
          </w:tcPr>
          <w:p w14:paraId="5BE4668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643DAC7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▲环境适应性</w:t>
            </w:r>
          </w:p>
        </w:tc>
        <w:tc>
          <w:tcPr>
            <w:tcW w:w="5670" w:type="dxa"/>
            <w:vAlign w:val="center"/>
          </w:tcPr>
          <w:p w14:paraId="2D0F561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气候环境适应性应符合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的有关规定，工作温度</w:t>
            </w:r>
            <w:r w:rsidRPr="00F951E1">
              <w:rPr>
                <w:rFonts w:ascii="Calibri" w:eastAsia="仿宋" w:hAnsi="Calibri" w:cs="宋体" w:hint="eastAsia"/>
                <w:kern w:val="0"/>
                <w:szCs w:val="21"/>
              </w:rPr>
              <w:t xml:space="preserve"> 10</w:t>
            </w:r>
            <w:r w:rsidRPr="00F951E1">
              <w:rPr>
                <w:rFonts w:ascii="Calibri" w:eastAsia="仿宋" w:hAnsi="Calibri" w:cs="宋体" w:hint="eastAsia"/>
                <w:kern w:val="0"/>
                <w:szCs w:val="21"/>
              </w:rPr>
              <w:t>～</w:t>
            </w:r>
            <w:r w:rsidRPr="00F951E1">
              <w:rPr>
                <w:rFonts w:ascii="Calibri" w:eastAsia="仿宋" w:hAnsi="Calibri" w:cs="宋体" w:hint="eastAsia"/>
                <w:kern w:val="0"/>
                <w:szCs w:val="21"/>
              </w:rPr>
              <w:t>35</w:t>
            </w:r>
            <w:r w:rsidRPr="00F951E1">
              <w:rPr>
                <w:rFonts w:ascii="Calibri" w:eastAsia="仿宋" w:hAnsi="Calibri" w:cs="宋体" w:hint="eastAsia"/>
                <w:kern w:val="0"/>
                <w:szCs w:val="21"/>
              </w:rPr>
              <w:t>℃，贮存运输温度</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w:t>
            </w:r>
            <w:r w:rsidRPr="00F951E1">
              <w:rPr>
                <w:rFonts w:ascii="Calibri" w:eastAsia="仿宋" w:hAnsi="Calibri" w:cs="宋体" w:hint="eastAsia"/>
                <w:kern w:val="0"/>
                <w:szCs w:val="21"/>
              </w:rPr>
              <w:t>55</w:t>
            </w:r>
            <w:r w:rsidRPr="00F951E1">
              <w:rPr>
                <w:rFonts w:ascii="Calibri" w:eastAsia="仿宋" w:hAnsi="Calibri" w:cs="宋体" w:hint="eastAsia"/>
                <w:kern w:val="0"/>
                <w:szCs w:val="21"/>
              </w:rPr>
              <w:t>℃；工作相对湿度</w:t>
            </w:r>
            <w:r w:rsidRPr="00F951E1">
              <w:rPr>
                <w:rFonts w:ascii="Calibri" w:eastAsia="仿宋" w:hAnsi="Calibri" w:cs="宋体" w:hint="eastAsia"/>
                <w:kern w:val="0"/>
                <w:szCs w:val="21"/>
              </w:rPr>
              <w:t xml:space="preserve"> 35%</w:t>
            </w:r>
            <w:r w:rsidRPr="00F951E1">
              <w:rPr>
                <w:rFonts w:ascii="Calibri" w:eastAsia="仿宋" w:hAnsi="Calibri" w:cs="宋体" w:hint="eastAsia"/>
                <w:kern w:val="0"/>
                <w:szCs w:val="21"/>
              </w:rPr>
              <w:t>～</w:t>
            </w:r>
            <w:r w:rsidRPr="00F951E1">
              <w:rPr>
                <w:rFonts w:ascii="Calibri" w:eastAsia="仿宋" w:hAnsi="Calibri" w:cs="宋体" w:hint="eastAsia"/>
                <w:kern w:val="0"/>
                <w:szCs w:val="21"/>
              </w:rPr>
              <w:t>80%</w:t>
            </w:r>
            <w:r w:rsidRPr="00F951E1">
              <w:rPr>
                <w:rFonts w:ascii="Calibri" w:eastAsia="仿宋" w:hAnsi="Calibri" w:cs="宋体" w:hint="eastAsia"/>
                <w:kern w:val="0"/>
                <w:szCs w:val="21"/>
              </w:rPr>
              <w:t>，贮存运输相对湿度</w:t>
            </w:r>
            <w:r w:rsidRPr="00F951E1">
              <w:rPr>
                <w:rFonts w:ascii="Calibri" w:eastAsia="仿宋" w:hAnsi="Calibri" w:cs="宋体" w:hint="eastAsia"/>
                <w:kern w:val="0"/>
                <w:szCs w:val="21"/>
              </w:rPr>
              <w:t xml:space="preserve"> 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93%</w:t>
            </w:r>
            <w:r w:rsidRPr="00F951E1">
              <w:rPr>
                <w:rFonts w:ascii="Calibri" w:eastAsia="仿宋" w:hAnsi="Calibri" w:cs="宋体" w:hint="eastAsia"/>
                <w:kern w:val="0"/>
                <w:szCs w:val="21"/>
              </w:rPr>
              <w:t>（</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℃）；大气压</w:t>
            </w:r>
            <w:r w:rsidRPr="00F951E1">
              <w:rPr>
                <w:rFonts w:ascii="Calibri" w:eastAsia="仿宋" w:hAnsi="Calibri" w:cs="宋体" w:hint="eastAsia"/>
                <w:kern w:val="0"/>
                <w:szCs w:val="21"/>
              </w:rPr>
              <w:t>86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106kPa</w:t>
            </w:r>
          </w:p>
        </w:tc>
      </w:tr>
      <w:tr w:rsidR="00463007" w:rsidRPr="00F951E1" w14:paraId="1E0D8572" w14:textId="77777777">
        <w:trPr>
          <w:trHeight w:val="567"/>
          <w:jc w:val="center"/>
        </w:trPr>
        <w:tc>
          <w:tcPr>
            <w:tcW w:w="737" w:type="dxa"/>
            <w:vAlign w:val="center"/>
          </w:tcPr>
          <w:p w14:paraId="53EB79A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191" w:type="dxa"/>
            <w:vMerge/>
            <w:vAlign w:val="center"/>
          </w:tcPr>
          <w:p w14:paraId="0BA67C3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CF7480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▲机械环境适应性</w:t>
            </w:r>
          </w:p>
        </w:tc>
        <w:tc>
          <w:tcPr>
            <w:tcW w:w="5670" w:type="dxa"/>
            <w:vAlign w:val="center"/>
          </w:tcPr>
          <w:p w14:paraId="05941C4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机械环境适应性应符合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w:t>
            </w:r>
          </w:p>
        </w:tc>
      </w:tr>
      <w:tr w:rsidR="00463007" w:rsidRPr="00F951E1" w14:paraId="0DC0BC2C" w14:textId="77777777">
        <w:trPr>
          <w:trHeight w:val="567"/>
          <w:jc w:val="center"/>
        </w:trPr>
        <w:tc>
          <w:tcPr>
            <w:tcW w:w="737" w:type="dxa"/>
            <w:vAlign w:val="center"/>
          </w:tcPr>
          <w:p w14:paraId="07C51BF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191" w:type="dxa"/>
            <w:vMerge/>
            <w:vAlign w:val="center"/>
          </w:tcPr>
          <w:p w14:paraId="2FCF8DE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4882C9D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▲噪声</w:t>
            </w:r>
          </w:p>
        </w:tc>
        <w:tc>
          <w:tcPr>
            <w:tcW w:w="5670" w:type="dxa"/>
            <w:vAlign w:val="center"/>
          </w:tcPr>
          <w:p w14:paraId="5C85A2B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的有关规定，在产品说明中给出具体测试值塔式服务器噪声在空闲状态下不大于</w:t>
            </w:r>
            <w:r w:rsidRPr="00F951E1">
              <w:rPr>
                <w:rFonts w:ascii="Calibri" w:eastAsia="仿宋" w:hAnsi="Calibri" w:cs="宋体" w:hint="eastAsia"/>
                <w:kern w:val="0"/>
                <w:szCs w:val="21"/>
              </w:rPr>
              <w:t xml:space="preserve"> 50dB</w:t>
            </w:r>
          </w:p>
        </w:tc>
      </w:tr>
      <w:tr w:rsidR="00463007" w:rsidRPr="00F951E1" w14:paraId="3891B664" w14:textId="77777777">
        <w:trPr>
          <w:trHeight w:val="567"/>
          <w:jc w:val="center"/>
        </w:trPr>
        <w:tc>
          <w:tcPr>
            <w:tcW w:w="737" w:type="dxa"/>
            <w:vAlign w:val="center"/>
          </w:tcPr>
          <w:p w14:paraId="35FFAE7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191" w:type="dxa"/>
            <w:vAlign w:val="center"/>
          </w:tcPr>
          <w:p w14:paraId="2CD4D3D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机柜规格</w:t>
            </w:r>
          </w:p>
        </w:tc>
        <w:tc>
          <w:tcPr>
            <w:tcW w:w="1701" w:type="dxa"/>
            <w:vAlign w:val="center"/>
          </w:tcPr>
          <w:p w14:paraId="7BCF92F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▲机柜尺寸</w:t>
            </w:r>
          </w:p>
        </w:tc>
        <w:tc>
          <w:tcPr>
            <w:tcW w:w="5670" w:type="dxa"/>
            <w:vAlign w:val="center"/>
          </w:tcPr>
          <w:p w14:paraId="65458F27"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供应商在投标时给出长度、高度和深度；</w:t>
            </w:r>
          </w:p>
        </w:tc>
      </w:tr>
      <w:tr w:rsidR="00463007" w:rsidRPr="00F951E1" w14:paraId="7767D226" w14:textId="77777777">
        <w:trPr>
          <w:trHeight w:val="567"/>
          <w:jc w:val="center"/>
        </w:trPr>
        <w:tc>
          <w:tcPr>
            <w:tcW w:w="737" w:type="dxa"/>
            <w:vAlign w:val="center"/>
          </w:tcPr>
          <w:p w14:paraId="490EF16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24</w:t>
            </w:r>
          </w:p>
        </w:tc>
        <w:tc>
          <w:tcPr>
            <w:tcW w:w="1191" w:type="dxa"/>
            <w:vAlign w:val="center"/>
          </w:tcPr>
          <w:p w14:paraId="5D4F8C1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p>
        </w:tc>
        <w:tc>
          <w:tcPr>
            <w:tcW w:w="1701" w:type="dxa"/>
            <w:vAlign w:val="center"/>
          </w:tcPr>
          <w:p w14:paraId="4FBDB3A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▲主板外部接口种类</w:t>
            </w:r>
          </w:p>
        </w:tc>
        <w:tc>
          <w:tcPr>
            <w:tcW w:w="5670" w:type="dxa"/>
            <w:vAlign w:val="center"/>
          </w:tcPr>
          <w:p w14:paraId="3BA300F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USB</w:t>
            </w:r>
            <w:r w:rsidRPr="00F951E1">
              <w:rPr>
                <w:rFonts w:ascii="Calibri" w:eastAsia="仿宋" w:hAnsi="Calibri" w:cs="宋体" w:hint="eastAsia"/>
                <w:kern w:val="0"/>
                <w:szCs w:val="21"/>
              </w:rPr>
              <w:t>、显示、管理等接口</w:t>
            </w:r>
            <w:r w:rsidRPr="00F951E1">
              <w:rPr>
                <w:rFonts w:ascii="Calibri" w:eastAsia="仿宋" w:hAnsi="Calibri" w:cs="宋体" w:hint="eastAsia"/>
                <w:kern w:val="0"/>
                <w:szCs w:val="21"/>
              </w:rPr>
              <w:t>,</w:t>
            </w:r>
            <w:r w:rsidRPr="00F951E1">
              <w:rPr>
                <w:rFonts w:ascii="Calibri" w:eastAsia="仿宋" w:hAnsi="Calibri" w:cs="宋体" w:hint="eastAsia"/>
                <w:kern w:val="0"/>
                <w:szCs w:val="21"/>
              </w:rPr>
              <w:t>如</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USB3.0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管理端口</w:t>
            </w:r>
          </w:p>
        </w:tc>
      </w:tr>
      <w:tr w:rsidR="00463007" w:rsidRPr="00F951E1" w14:paraId="4105D849" w14:textId="77777777">
        <w:trPr>
          <w:trHeight w:val="567"/>
          <w:jc w:val="center"/>
        </w:trPr>
        <w:tc>
          <w:tcPr>
            <w:tcW w:w="737" w:type="dxa"/>
            <w:vAlign w:val="center"/>
          </w:tcPr>
          <w:p w14:paraId="64F5E94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191" w:type="dxa"/>
            <w:vAlign w:val="center"/>
          </w:tcPr>
          <w:p w14:paraId="49030AC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1701" w:type="dxa"/>
            <w:vAlign w:val="center"/>
          </w:tcPr>
          <w:p w14:paraId="14C25BA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5670" w:type="dxa"/>
            <w:vAlign w:val="center"/>
          </w:tcPr>
          <w:p w14:paraId="7F42CED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支持网络连接、网络访问、数据交换和网络管控功能</w:t>
            </w:r>
          </w:p>
        </w:tc>
      </w:tr>
      <w:tr w:rsidR="00463007" w:rsidRPr="00F951E1" w14:paraId="706D5734" w14:textId="77777777">
        <w:trPr>
          <w:trHeight w:val="567"/>
          <w:jc w:val="center"/>
        </w:trPr>
        <w:tc>
          <w:tcPr>
            <w:tcW w:w="737" w:type="dxa"/>
            <w:vAlign w:val="center"/>
          </w:tcPr>
          <w:p w14:paraId="18473BC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191" w:type="dxa"/>
            <w:vMerge w:val="restart"/>
            <w:vAlign w:val="center"/>
          </w:tcPr>
          <w:p w14:paraId="7FCCA07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功能</w:t>
            </w:r>
          </w:p>
        </w:tc>
        <w:tc>
          <w:tcPr>
            <w:tcW w:w="1701" w:type="dxa"/>
            <w:vAlign w:val="center"/>
          </w:tcPr>
          <w:p w14:paraId="68352CB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▲计算处理</w:t>
            </w:r>
          </w:p>
        </w:tc>
        <w:tc>
          <w:tcPr>
            <w:tcW w:w="5670" w:type="dxa"/>
            <w:vAlign w:val="center"/>
          </w:tcPr>
          <w:p w14:paraId="5B01D5A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支持通用计算及虚拟化功能。处理器需集成整型计算单元、浮点计算单元、内存控制器、</w:t>
            </w:r>
            <w:r w:rsidRPr="00F951E1">
              <w:rPr>
                <w:rFonts w:ascii="Calibri" w:eastAsia="仿宋" w:hAnsi="Calibri" w:cs="宋体" w:hint="eastAsia"/>
                <w:kern w:val="0"/>
                <w:szCs w:val="21"/>
              </w:rPr>
              <w:t xml:space="preserve">I/O </w:t>
            </w:r>
            <w:r w:rsidRPr="00F951E1">
              <w:rPr>
                <w:rFonts w:ascii="Calibri" w:eastAsia="仿宋" w:hAnsi="Calibri" w:cs="宋体" w:hint="eastAsia"/>
                <w:kern w:val="0"/>
                <w:szCs w:val="21"/>
              </w:rPr>
              <w:t>模块等，处理器与存储部件、网络部件、</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部件等组成计算系统，提供数据处理、网络接入等计算相关功能</w:t>
            </w:r>
          </w:p>
        </w:tc>
      </w:tr>
      <w:tr w:rsidR="00463007" w:rsidRPr="00F951E1" w14:paraId="1E1CE1F0" w14:textId="77777777">
        <w:trPr>
          <w:trHeight w:val="567"/>
          <w:jc w:val="center"/>
        </w:trPr>
        <w:tc>
          <w:tcPr>
            <w:tcW w:w="737" w:type="dxa"/>
            <w:vAlign w:val="center"/>
          </w:tcPr>
          <w:p w14:paraId="2DB75E4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27</w:t>
            </w:r>
          </w:p>
        </w:tc>
        <w:tc>
          <w:tcPr>
            <w:tcW w:w="1191" w:type="dxa"/>
            <w:vMerge/>
            <w:vAlign w:val="center"/>
          </w:tcPr>
          <w:p w14:paraId="6EA985E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88348F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670" w:type="dxa"/>
            <w:vAlign w:val="center"/>
          </w:tcPr>
          <w:p w14:paraId="5F92CF0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芯片应符合</w:t>
            </w:r>
            <w:r w:rsidRPr="00F951E1">
              <w:rPr>
                <w:rFonts w:ascii="Calibri" w:eastAsia="仿宋" w:hAnsi="Calibri" w:cs="宋体" w:hint="eastAsia"/>
                <w:kern w:val="0"/>
                <w:szCs w:val="21"/>
              </w:rPr>
              <w:t xml:space="preserve"> GM/T 0008 </w:t>
            </w:r>
            <w:r w:rsidRPr="00F951E1">
              <w:rPr>
                <w:rFonts w:ascii="Calibri" w:eastAsia="仿宋" w:hAnsi="Calibri" w:cs="宋体" w:hint="eastAsia"/>
                <w:kern w:val="0"/>
                <w:szCs w:val="21"/>
              </w:rPr>
              <w:t>的相关规定，或芯片密码模块应符合</w:t>
            </w:r>
            <w:r w:rsidRPr="00F951E1">
              <w:rPr>
                <w:rFonts w:ascii="Calibri" w:eastAsia="仿宋" w:hAnsi="Calibri" w:cs="宋体" w:hint="eastAsia"/>
                <w:kern w:val="0"/>
                <w:szCs w:val="21"/>
              </w:rPr>
              <w:t xml:space="preserve"> GB/T37092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GM/T 0028 </w:t>
            </w:r>
            <w:r w:rsidRPr="00F951E1">
              <w:rPr>
                <w:rFonts w:ascii="Calibri" w:eastAsia="仿宋" w:hAnsi="Calibri" w:cs="宋体" w:hint="eastAsia"/>
                <w:kern w:val="0"/>
                <w:szCs w:val="21"/>
              </w:rPr>
              <w:t>的相关规定</w:t>
            </w:r>
          </w:p>
        </w:tc>
      </w:tr>
      <w:tr w:rsidR="00463007" w:rsidRPr="00F951E1" w14:paraId="77F305F6" w14:textId="77777777">
        <w:trPr>
          <w:trHeight w:val="567"/>
          <w:jc w:val="center"/>
        </w:trPr>
        <w:tc>
          <w:tcPr>
            <w:tcW w:w="737" w:type="dxa"/>
            <w:vAlign w:val="center"/>
          </w:tcPr>
          <w:p w14:paraId="551475F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191" w:type="dxa"/>
            <w:vMerge w:val="restart"/>
            <w:vAlign w:val="center"/>
          </w:tcPr>
          <w:p w14:paraId="0CFEBDB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▲电源功能</w:t>
            </w:r>
          </w:p>
        </w:tc>
        <w:tc>
          <w:tcPr>
            <w:tcW w:w="1701" w:type="dxa"/>
            <w:vAlign w:val="center"/>
          </w:tcPr>
          <w:p w14:paraId="23C1747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▲电源热插拔</w:t>
            </w:r>
          </w:p>
        </w:tc>
        <w:tc>
          <w:tcPr>
            <w:tcW w:w="5670" w:type="dxa"/>
            <w:vAlign w:val="center"/>
          </w:tcPr>
          <w:p w14:paraId="4F9DE8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整机电源模块应具备热插拔功能</w:t>
            </w:r>
          </w:p>
        </w:tc>
      </w:tr>
      <w:tr w:rsidR="00463007" w:rsidRPr="00F951E1" w14:paraId="28B9C1B1" w14:textId="77777777">
        <w:trPr>
          <w:trHeight w:val="567"/>
          <w:jc w:val="center"/>
        </w:trPr>
        <w:tc>
          <w:tcPr>
            <w:tcW w:w="737" w:type="dxa"/>
            <w:vAlign w:val="center"/>
          </w:tcPr>
          <w:p w14:paraId="4138B08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191" w:type="dxa"/>
            <w:vMerge/>
            <w:vAlign w:val="center"/>
          </w:tcPr>
          <w:p w14:paraId="36D8A56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304F088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▲电源过流保护</w:t>
            </w:r>
          </w:p>
        </w:tc>
        <w:tc>
          <w:tcPr>
            <w:tcW w:w="5670" w:type="dxa"/>
            <w:vAlign w:val="center"/>
          </w:tcPr>
          <w:p w14:paraId="630743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支持过流及短路保护的功能</w:t>
            </w:r>
          </w:p>
        </w:tc>
      </w:tr>
      <w:tr w:rsidR="00463007" w:rsidRPr="00F951E1" w14:paraId="5AE7EC46" w14:textId="77777777">
        <w:trPr>
          <w:trHeight w:val="567"/>
          <w:jc w:val="center"/>
        </w:trPr>
        <w:tc>
          <w:tcPr>
            <w:tcW w:w="737" w:type="dxa"/>
            <w:vAlign w:val="center"/>
          </w:tcPr>
          <w:p w14:paraId="79486D1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191" w:type="dxa"/>
            <w:vAlign w:val="center"/>
          </w:tcPr>
          <w:p w14:paraId="6A8E7B6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▲整机功</w:t>
            </w:r>
            <w:r w:rsidRPr="00F951E1">
              <w:rPr>
                <w:rFonts w:ascii="Calibri" w:eastAsia="仿宋" w:hAnsi="Calibri" w:cs="宋体" w:hint="eastAsia"/>
                <w:kern w:val="0"/>
                <w:szCs w:val="21"/>
              </w:rPr>
              <w:lastRenderedPageBreak/>
              <w:t>能</w:t>
            </w:r>
          </w:p>
        </w:tc>
        <w:tc>
          <w:tcPr>
            <w:tcW w:w="1701" w:type="dxa"/>
            <w:vAlign w:val="center"/>
          </w:tcPr>
          <w:p w14:paraId="7721DD8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▲散热方式</w:t>
            </w:r>
          </w:p>
        </w:tc>
        <w:tc>
          <w:tcPr>
            <w:tcW w:w="5670" w:type="dxa"/>
            <w:vAlign w:val="center"/>
          </w:tcPr>
          <w:p w14:paraId="693CC1E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支持风冷散热方式</w:t>
            </w:r>
          </w:p>
        </w:tc>
      </w:tr>
      <w:tr w:rsidR="00463007" w:rsidRPr="00F951E1" w14:paraId="728D32B7" w14:textId="77777777">
        <w:trPr>
          <w:trHeight w:val="567"/>
          <w:jc w:val="center"/>
        </w:trPr>
        <w:tc>
          <w:tcPr>
            <w:tcW w:w="737" w:type="dxa"/>
            <w:vAlign w:val="center"/>
          </w:tcPr>
          <w:p w14:paraId="0E60111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31</w:t>
            </w:r>
          </w:p>
        </w:tc>
        <w:tc>
          <w:tcPr>
            <w:tcW w:w="1191" w:type="dxa"/>
            <w:vMerge w:val="restart"/>
            <w:vAlign w:val="center"/>
          </w:tcPr>
          <w:p w14:paraId="167CB37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▲管理系统功能</w:t>
            </w:r>
          </w:p>
        </w:tc>
        <w:tc>
          <w:tcPr>
            <w:tcW w:w="1701" w:type="dxa"/>
            <w:vAlign w:val="center"/>
          </w:tcPr>
          <w:p w14:paraId="48FEA03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固件基础功能</w:t>
            </w:r>
          </w:p>
        </w:tc>
        <w:tc>
          <w:tcPr>
            <w:tcW w:w="5670" w:type="dxa"/>
            <w:vAlign w:val="center"/>
          </w:tcPr>
          <w:p w14:paraId="6B556E1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1) </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DHCP </w:t>
            </w:r>
            <w:r w:rsidRPr="00F951E1">
              <w:rPr>
                <w:rFonts w:ascii="Calibri" w:eastAsia="仿宋" w:hAnsi="Calibri" w:cs="宋体" w:hint="eastAsia"/>
                <w:kern w:val="0"/>
                <w:szCs w:val="21"/>
              </w:rPr>
              <w:t>设置网络功能；</w:t>
            </w:r>
          </w:p>
          <w:p w14:paraId="476C675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hint="eastAsia"/>
                <w:kern w:val="0"/>
                <w:szCs w:val="21"/>
              </w:rPr>
              <w:t>支持静态</w:t>
            </w:r>
            <w:r w:rsidRPr="00F951E1">
              <w:rPr>
                <w:rFonts w:ascii="Calibri" w:eastAsia="仿宋" w:hAnsi="Calibri" w:cs="宋体" w:hint="eastAsia"/>
                <w:kern w:val="0"/>
                <w:szCs w:val="21"/>
              </w:rPr>
              <w:t xml:space="preserve"> IP </w:t>
            </w:r>
            <w:r w:rsidRPr="00F951E1">
              <w:rPr>
                <w:rFonts w:ascii="Calibri" w:eastAsia="仿宋" w:hAnsi="Calibri" w:cs="宋体" w:hint="eastAsia"/>
                <w:kern w:val="0"/>
                <w:szCs w:val="21"/>
              </w:rPr>
              <w:t>设置网络功能；</w:t>
            </w:r>
          </w:p>
          <w:p w14:paraId="24C4E3C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支持设备日志记录，包括但不限于登录日志、操作日志和报警日志等功能；</w:t>
            </w:r>
          </w:p>
          <w:p w14:paraId="3061F53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4)</w:t>
            </w:r>
            <w:r w:rsidRPr="00F951E1">
              <w:rPr>
                <w:rFonts w:ascii="Calibri" w:eastAsia="仿宋" w:hAnsi="Calibri" w:cs="宋体" w:hint="eastAsia"/>
                <w:kern w:val="0"/>
                <w:szCs w:val="21"/>
              </w:rPr>
              <w:t>支持日志信息导出和记录删除功能；</w:t>
            </w:r>
          </w:p>
          <w:p w14:paraId="390A4A1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5)</w:t>
            </w:r>
            <w:r w:rsidRPr="00F951E1">
              <w:rPr>
                <w:rFonts w:ascii="Calibri" w:eastAsia="仿宋" w:hAnsi="Calibri" w:cs="宋体" w:hint="eastAsia"/>
                <w:kern w:val="0"/>
                <w:szCs w:val="21"/>
              </w:rPr>
              <w:t>支持通过管理接口向外输出准确的报警信息功能；</w:t>
            </w:r>
          </w:p>
          <w:p w14:paraId="5AC8B31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6)</w:t>
            </w:r>
            <w:r w:rsidRPr="00F951E1">
              <w:rPr>
                <w:rFonts w:ascii="Calibri" w:eastAsia="仿宋" w:hAnsi="Calibri" w:cs="宋体" w:hint="eastAsia"/>
                <w:kern w:val="0"/>
                <w:szCs w:val="21"/>
              </w:rPr>
              <w:t>设备的</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管理软件应能够按报警的严重程度进行区分；</w:t>
            </w:r>
          </w:p>
          <w:p w14:paraId="608B3A5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7)</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IPMI2.0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SNMP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Redfish</w:t>
            </w:r>
            <w:r w:rsidRPr="00F951E1">
              <w:rPr>
                <w:rFonts w:ascii="Calibri" w:eastAsia="仿宋" w:hAnsi="Calibri" w:cs="宋体" w:hint="eastAsia"/>
                <w:kern w:val="0"/>
                <w:szCs w:val="21"/>
              </w:rPr>
              <w:t>等接口功能；</w:t>
            </w:r>
          </w:p>
          <w:p w14:paraId="584921C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8</w:t>
            </w:r>
            <w:r w:rsidRPr="00F951E1">
              <w:rPr>
                <w:rFonts w:ascii="Calibri" w:eastAsia="仿宋" w:hAnsi="Calibri" w:cs="宋体"/>
                <w:kern w:val="0"/>
                <w:szCs w:val="21"/>
              </w:rPr>
              <w:t>)</w:t>
            </w:r>
            <w:r w:rsidRPr="00F951E1">
              <w:rPr>
                <w:rFonts w:ascii="Calibri" w:eastAsia="仿宋" w:hAnsi="Calibri" w:cs="宋体" w:hint="eastAsia"/>
                <w:kern w:val="0"/>
                <w:szCs w:val="21"/>
              </w:rPr>
              <w:t>支持键盘、鼠标和视频的重定向、文本控制台的重定向、远程虚拟媒体、高可靠的硬件监控和管理功能；</w:t>
            </w:r>
          </w:p>
          <w:p w14:paraId="08A175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9)</w:t>
            </w:r>
            <w:r w:rsidRPr="00F951E1">
              <w:rPr>
                <w:rFonts w:ascii="Calibri" w:eastAsia="仿宋" w:hAnsi="Calibri" w:cs="宋体" w:hint="eastAsia"/>
                <w:kern w:val="0"/>
                <w:szCs w:val="21"/>
              </w:rPr>
              <w:t>支持基于网络开启、关闭和重启设备的功能，并查询当前设备开机运行状态；</w:t>
            </w:r>
          </w:p>
          <w:p w14:paraId="3522E84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10</w:t>
            </w:r>
            <w:r w:rsidRPr="00F951E1">
              <w:rPr>
                <w:rFonts w:ascii="Calibri" w:eastAsia="仿宋" w:hAnsi="Calibri" w:cs="宋体" w:hint="eastAsia"/>
                <w:kern w:val="0"/>
                <w:szCs w:val="21"/>
              </w:rPr>
              <w:t>）支持故障提示功能，并可通过接口读取服务器故障信息；</w:t>
            </w:r>
          </w:p>
          <w:p w14:paraId="17350A0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11)</w:t>
            </w:r>
            <w:r w:rsidRPr="00F951E1">
              <w:rPr>
                <w:rFonts w:ascii="Calibri" w:eastAsia="仿宋" w:hAnsi="Calibri" w:cs="宋体" w:hint="eastAsia"/>
                <w:kern w:val="0"/>
                <w:szCs w:val="21"/>
              </w:rPr>
              <w:t>支持基于网络的固件更新功能，包括</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等；</w:t>
            </w:r>
          </w:p>
          <w:p w14:paraId="68CDED5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12)</w:t>
            </w:r>
            <w:r w:rsidRPr="00F951E1">
              <w:rPr>
                <w:rFonts w:ascii="Calibri" w:eastAsia="仿宋" w:hAnsi="Calibri" w:cs="宋体" w:hint="eastAsia"/>
                <w:kern w:val="0"/>
                <w:szCs w:val="21"/>
              </w:rPr>
              <w:t>支持基于网络安装操作系统的功能，并可通过网络控制台访问设备；</w:t>
            </w:r>
          </w:p>
          <w:p w14:paraId="3F1794D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13)</w:t>
            </w:r>
            <w:r w:rsidRPr="00F951E1">
              <w:rPr>
                <w:rFonts w:ascii="Calibri" w:eastAsia="仿宋" w:hAnsi="Calibri" w:cs="宋体" w:hint="eastAsia"/>
                <w:kern w:val="0"/>
                <w:szCs w:val="21"/>
              </w:rPr>
              <w:t>支持通过本地的硬盘或光驱等存储设备，基于网络完成设备的操作系统安装功能；</w:t>
            </w:r>
          </w:p>
          <w:p w14:paraId="06B62C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14)</w:t>
            </w:r>
            <w:r w:rsidRPr="00F951E1">
              <w:rPr>
                <w:rFonts w:ascii="Calibri" w:eastAsia="仿宋" w:hAnsi="Calibri" w:cs="宋体" w:hint="eastAsia"/>
                <w:kern w:val="0"/>
                <w:szCs w:val="21"/>
              </w:rPr>
              <w:t>支持通过浏览器打开管理界面并登录功能；</w:t>
            </w:r>
          </w:p>
          <w:p w14:paraId="15C441F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15)</w:t>
            </w:r>
            <w:r w:rsidRPr="00F951E1">
              <w:rPr>
                <w:rFonts w:ascii="Calibri" w:eastAsia="仿宋" w:hAnsi="Calibri" w:cs="宋体" w:hint="eastAsia"/>
                <w:kern w:val="0"/>
                <w:szCs w:val="21"/>
              </w:rPr>
              <w:t>支持设置口令策略功能；</w:t>
            </w:r>
          </w:p>
          <w:p w14:paraId="2524764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16)</w:t>
            </w:r>
            <w:r w:rsidRPr="00F951E1">
              <w:rPr>
                <w:rFonts w:ascii="Calibri" w:eastAsia="仿宋" w:hAnsi="Calibri" w:cs="宋体" w:hint="eastAsia"/>
                <w:kern w:val="0"/>
                <w:szCs w:val="21"/>
              </w:rPr>
              <w:t>支持访问权限设置功能，并通过日志记录访问事件；</w:t>
            </w:r>
          </w:p>
          <w:p w14:paraId="02D972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17)</w:t>
            </w:r>
            <w:r w:rsidRPr="00F951E1">
              <w:rPr>
                <w:rFonts w:ascii="Calibri" w:eastAsia="仿宋" w:hAnsi="Calibri" w:cs="宋体" w:hint="eastAsia"/>
                <w:kern w:val="0"/>
                <w:szCs w:val="21"/>
              </w:rPr>
              <w:t>支持对出厂默认的用户名及口令进行安全保护功能，并提供默认口令修改提示；</w:t>
            </w:r>
          </w:p>
          <w:p w14:paraId="6B02FA3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18)</w:t>
            </w:r>
            <w:r w:rsidRPr="00F951E1">
              <w:rPr>
                <w:rFonts w:ascii="Calibri" w:eastAsia="仿宋" w:hAnsi="Calibri" w:cs="宋体" w:hint="eastAsia"/>
                <w:kern w:val="0"/>
                <w:szCs w:val="21"/>
              </w:rPr>
              <w:t>支持读取设备主板的工作环境温度功能；</w:t>
            </w:r>
          </w:p>
          <w:p w14:paraId="6C47098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19)</w:t>
            </w:r>
            <w:r w:rsidRPr="00F951E1">
              <w:rPr>
                <w:rFonts w:ascii="Calibri" w:eastAsia="仿宋" w:hAnsi="Calibri" w:cs="宋体" w:hint="eastAsia"/>
                <w:kern w:val="0"/>
                <w:szCs w:val="21"/>
              </w:rPr>
              <w:t>支持读取服务器</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等核心器件的温度功能；</w:t>
            </w:r>
          </w:p>
          <w:p w14:paraId="7C46155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kern w:val="0"/>
                <w:szCs w:val="21"/>
              </w:rPr>
              <w:t>0)</w:t>
            </w:r>
            <w:r w:rsidRPr="00F951E1">
              <w:rPr>
                <w:rFonts w:ascii="Calibri" w:eastAsia="仿宋" w:hAnsi="Calibri" w:cs="宋体" w:hint="eastAsia"/>
                <w:kern w:val="0"/>
                <w:szCs w:val="21"/>
              </w:rPr>
              <w:t>支持通过外部管理工具进行</w:t>
            </w:r>
            <w:r w:rsidRPr="00F951E1">
              <w:rPr>
                <w:rFonts w:ascii="Calibri" w:eastAsia="仿宋" w:hAnsi="Calibri" w:cs="宋体" w:hint="eastAsia"/>
                <w:kern w:val="0"/>
                <w:szCs w:val="21"/>
              </w:rPr>
              <w:t xml:space="preserve"> BMC</w:t>
            </w:r>
            <w:r w:rsidRPr="00F951E1">
              <w:rPr>
                <w:rFonts w:ascii="Calibri" w:eastAsia="仿宋" w:hAnsi="Calibri" w:cs="宋体" w:hint="eastAsia"/>
                <w:kern w:val="0"/>
                <w:szCs w:val="21"/>
              </w:rPr>
              <w:t>参数设置的功能，并可基于网络通过外部管理工具对</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进行管理；</w:t>
            </w:r>
          </w:p>
          <w:p w14:paraId="27AE014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kern w:val="0"/>
                <w:szCs w:val="21"/>
              </w:rPr>
              <w:t>1)</w:t>
            </w:r>
            <w:r w:rsidRPr="00F951E1">
              <w:rPr>
                <w:rFonts w:ascii="Calibri" w:eastAsia="仿宋" w:hAnsi="Calibri" w:cs="宋体" w:hint="eastAsia"/>
                <w:kern w:val="0"/>
                <w:szCs w:val="21"/>
              </w:rPr>
              <w:t>应支持固件版本查询、固件升级</w:t>
            </w:r>
          </w:p>
          <w:p w14:paraId="5973C3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22)</w:t>
            </w:r>
            <w:r w:rsidRPr="00F951E1">
              <w:rPr>
                <w:rFonts w:ascii="Calibri" w:eastAsia="仿宋" w:hAnsi="Calibri" w:cs="宋体" w:hint="eastAsia"/>
                <w:kern w:val="0"/>
                <w:szCs w:val="21"/>
              </w:rPr>
              <w:t>支持基于网络实现开关机和复位控制的功能；</w:t>
            </w:r>
          </w:p>
          <w:p w14:paraId="4927B21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23)BMC </w:t>
            </w:r>
            <w:r w:rsidRPr="00F951E1">
              <w:rPr>
                <w:rFonts w:ascii="Calibri" w:eastAsia="仿宋" w:hAnsi="Calibri" w:cs="宋体" w:hint="eastAsia"/>
                <w:kern w:val="0"/>
                <w:szCs w:val="21"/>
              </w:rPr>
              <w:t>启动时间应不超过</w:t>
            </w:r>
            <w:r w:rsidRPr="00F951E1">
              <w:rPr>
                <w:rFonts w:ascii="Calibri" w:eastAsia="仿宋" w:hAnsi="Calibri" w:cs="宋体" w:hint="eastAsia"/>
                <w:kern w:val="0"/>
                <w:szCs w:val="21"/>
              </w:rPr>
              <w:t xml:space="preserve"> 180s</w:t>
            </w:r>
            <w:r w:rsidRPr="00F951E1">
              <w:rPr>
                <w:rFonts w:ascii="Calibri" w:eastAsia="仿宋" w:hAnsi="Calibri" w:cs="宋体" w:hint="eastAsia"/>
                <w:kern w:val="0"/>
                <w:szCs w:val="21"/>
              </w:rPr>
              <w:t>，实现功能包括网络、</w:t>
            </w:r>
            <w:r w:rsidRPr="00F951E1">
              <w:rPr>
                <w:rFonts w:ascii="Calibri" w:eastAsia="仿宋" w:hAnsi="Calibri" w:cs="宋体" w:hint="eastAsia"/>
                <w:kern w:val="0"/>
                <w:szCs w:val="21"/>
              </w:rPr>
              <w:t>IPMI</w:t>
            </w:r>
            <w:r w:rsidRPr="00F951E1">
              <w:rPr>
                <w:rFonts w:ascii="Calibri" w:eastAsia="仿宋" w:hAnsi="Calibri" w:cs="宋体" w:hint="eastAsia"/>
                <w:kern w:val="0"/>
                <w:szCs w:val="21"/>
              </w:rPr>
              <w:t>、散热、传感器服务可用；</w:t>
            </w:r>
          </w:p>
          <w:p w14:paraId="12E83D8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24)</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固件设置的恢复出厂功能</w:t>
            </w:r>
          </w:p>
        </w:tc>
      </w:tr>
      <w:tr w:rsidR="00463007" w:rsidRPr="00F951E1" w14:paraId="5A1917B6" w14:textId="77777777">
        <w:trPr>
          <w:trHeight w:val="567"/>
          <w:jc w:val="center"/>
        </w:trPr>
        <w:tc>
          <w:tcPr>
            <w:tcW w:w="737" w:type="dxa"/>
            <w:vAlign w:val="center"/>
          </w:tcPr>
          <w:p w14:paraId="2DDF8C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32</w:t>
            </w:r>
          </w:p>
        </w:tc>
        <w:tc>
          <w:tcPr>
            <w:tcW w:w="1191" w:type="dxa"/>
            <w:vMerge/>
            <w:vAlign w:val="center"/>
          </w:tcPr>
          <w:p w14:paraId="740C5BA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92632A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BIOS </w:t>
            </w:r>
            <w:r w:rsidRPr="00F951E1">
              <w:rPr>
                <w:rFonts w:ascii="Calibri" w:eastAsia="仿宋" w:hAnsi="Calibri" w:cs="宋体" w:hint="eastAsia"/>
                <w:kern w:val="0"/>
                <w:szCs w:val="21"/>
              </w:rPr>
              <w:t>固件基础功能</w:t>
            </w:r>
          </w:p>
        </w:tc>
        <w:tc>
          <w:tcPr>
            <w:tcW w:w="5670" w:type="dxa"/>
            <w:vAlign w:val="center"/>
          </w:tcPr>
          <w:p w14:paraId="6972D21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）支持查看固件版本、内存信息、主板信息、处理器信息和系统时间信息功能；</w:t>
            </w:r>
          </w:p>
          <w:p w14:paraId="74F396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）支持上电初始化界面显示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信息、内存信息、固件版本和部分快捷键信息功能；</w:t>
            </w:r>
          </w:p>
          <w:p w14:paraId="3FDCB3A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c</w:t>
            </w:r>
            <w:r w:rsidRPr="00F951E1">
              <w:rPr>
                <w:rFonts w:ascii="Calibri" w:eastAsia="仿宋" w:hAnsi="Calibri" w:cs="宋体" w:hint="eastAsia"/>
                <w:kern w:val="0"/>
                <w:szCs w:val="21"/>
              </w:rPr>
              <w:t>）支持设置界面中英文显示切换功能；</w:t>
            </w:r>
          </w:p>
          <w:p w14:paraId="10E59C6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d</w:t>
            </w:r>
            <w:r w:rsidRPr="00F951E1">
              <w:rPr>
                <w:rFonts w:ascii="Calibri" w:eastAsia="仿宋" w:hAnsi="Calibri" w:cs="宋体" w:hint="eastAsia"/>
                <w:kern w:val="0"/>
                <w:szCs w:val="21"/>
              </w:rPr>
              <w:t>）支持查看</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设备信息，</w:t>
            </w:r>
            <w:r w:rsidRPr="00F951E1">
              <w:rPr>
                <w:rFonts w:ascii="Calibri" w:eastAsia="仿宋" w:hAnsi="Calibri" w:cs="宋体" w:hint="eastAsia"/>
                <w:kern w:val="0"/>
                <w:szCs w:val="21"/>
              </w:rPr>
              <w:t>SATA</w:t>
            </w:r>
            <w:r w:rsidRPr="00F951E1">
              <w:rPr>
                <w:rFonts w:ascii="Calibri" w:eastAsia="仿宋" w:hAnsi="Calibri" w:cs="宋体" w:hint="eastAsia"/>
                <w:kern w:val="0"/>
                <w:szCs w:val="21"/>
              </w:rPr>
              <w:t>设备信息功能；</w:t>
            </w:r>
          </w:p>
          <w:p w14:paraId="53AD3F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e</w:t>
            </w:r>
            <w:r w:rsidRPr="00F951E1">
              <w:rPr>
                <w:rFonts w:ascii="Calibri" w:eastAsia="仿宋" w:hAnsi="Calibri" w:cs="宋体" w:hint="eastAsia"/>
                <w:kern w:val="0"/>
                <w:szCs w:val="21"/>
              </w:rPr>
              <w:t>）支持操作系统安装和引导功能，应并向操作系统提供计算</w:t>
            </w:r>
            <w:r w:rsidRPr="00F951E1">
              <w:rPr>
                <w:rFonts w:ascii="Calibri" w:eastAsia="仿宋" w:hAnsi="Calibri" w:cs="宋体" w:hint="eastAsia"/>
                <w:kern w:val="0"/>
                <w:szCs w:val="21"/>
              </w:rPr>
              <w:lastRenderedPageBreak/>
              <w:t>机主板信息和服务接口；</w:t>
            </w:r>
          </w:p>
          <w:p w14:paraId="3871D00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f</w:t>
            </w:r>
            <w:r w:rsidRPr="00F951E1">
              <w:rPr>
                <w:rFonts w:ascii="Calibri" w:eastAsia="仿宋" w:hAnsi="Calibri" w:cs="宋体" w:hint="eastAsia"/>
                <w:kern w:val="0"/>
                <w:szCs w:val="21"/>
              </w:rPr>
              <w:t>）支持设置启动顺序，并按照设置的启动顺序启动功能；</w:t>
            </w:r>
          </w:p>
          <w:p w14:paraId="01459A9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g</w:t>
            </w:r>
            <w:r w:rsidRPr="00F951E1">
              <w:rPr>
                <w:rFonts w:ascii="Calibri" w:eastAsia="仿宋" w:hAnsi="Calibri" w:cs="宋体" w:hint="eastAsia"/>
                <w:kern w:val="0"/>
                <w:szCs w:val="21"/>
              </w:rPr>
              <w:t>）支持安全启动功能；</w:t>
            </w:r>
          </w:p>
          <w:p w14:paraId="66497A9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h</w:t>
            </w:r>
            <w:r w:rsidRPr="00F951E1">
              <w:rPr>
                <w:rFonts w:ascii="Calibri" w:eastAsia="仿宋" w:hAnsi="Calibri" w:cs="宋体" w:hint="eastAsia"/>
                <w:kern w:val="0"/>
                <w:szCs w:val="21"/>
              </w:rPr>
              <w:t>）支持设置口令、修改口令、验证口令功能；</w:t>
            </w:r>
          </w:p>
          <w:p w14:paraId="2BF0A88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i</w:t>
            </w:r>
            <w:r w:rsidRPr="00F951E1">
              <w:rPr>
                <w:rFonts w:ascii="Calibri" w:eastAsia="仿宋" w:hAnsi="Calibri" w:cs="宋体" w:hint="eastAsia"/>
                <w:kern w:val="0"/>
                <w:szCs w:val="21"/>
              </w:rPr>
              <w:t>）支持板载显示控制或独立显卡的显示控制功能；</w:t>
            </w:r>
          </w:p>
          <w:p w14:paraId="4A7D444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j</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RAID </w:t>
            </w:r>
            <w:r w:rsidRPr="00F951E1">
              <w:rPr>
                <w:rFonts w:ascii="Calibri" w:eastAsia="仿宋" w:hAnsi="Calibri" w:cs="宋体" w:hint="eastAsia"/>
                <w:kern w:val="0"/>
                <w:szCs w:val="21"/>
              </w:rPr>
              <w:t>识别和启动功能；</w:t>
            </w:r>
          </w:p>
          <w:p w14:paraId="42B0B1A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k</w:t>
            </w:r>
            <w:r w:rsidRPr="00F951E1">
              <w:rPr>
                <w:rFonts w:ascii="Calibri" w:eastAsia="仿宋" w:hAnsi="Calibri" w:cs="宋体" w:hint="eastAsia"/>
                <w:kern w:val="0"/>
                <w:szCs w:val="21"/>
              </w:rPr>
              <w:t>）支持串口重定向功能；</w:t>
            </w:r>
          </w:p>
          <w:p w14:paraId="0F9C426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l</w:t>
            </w:r>
            <w:r w:rsidRPr="00F951E1">
              <w:rPr>
                <w:rFonts w:ascii="Calibri" w:eastAsia="仿宋" w:hAnsi="Calibri" w:cs="宋体" w:hint="eastAsia"/>
                <w:kern w:val="0"/>
                <w:szCs w:val="21"/>
              </w:rPr>
              <w:t>）支持固件更新功能；</w:t>
            </w:r>
          </w:p>
          <w:p w14:paraId="78ACA1D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m</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固件设置的恢复出厂功能；</w:t>
            </w:r>
          </w:p>
          <w:p w14:paraId="11C8A97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n</w:t>
            </w:r>
            <w:r w:rsidRPr="00F951E1">
              <w:rPr>
                <w:rFonts w:ascii="Calibri" w:eastAsia="仿宋" w:hAnsi="Calibri" w:cs="宋体" w:hint="eastAsia"/>
                <w:kern w:val="0"/>
                <w:szCs w:val="21"/>
              </w:rPr>
              <w:t>）支持网络引导启用和关闭功能</w:t>
            </w:r>
          </w:p>
        </w:tc>
      </w:tr>
      <w:tr w:rsidR="00463007" w:rsidRPr="00F951E1" w14:paraId="231984DA" w14:textId="77777777">
        <w:trPr>
          <w:trHeight w:val="567"/>
          <w:jc w:val="center"/>
        </w:trPr>
        <w:tc>
          <w:tcPr>
            <w:tcW w:w="737" w:type="dxa"/>
            <w:vAlign w:val="center"/>
          </w:tcPr>
          <w:p w14:paraId="0FAF7BC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33</w:t>
            </w:r>
          </w:p>
        </w:tc>
        <w:tc>
          <w:tcPr>
            <w:tcW w:w="1191" w:type="dxa"/>
            <w:vMerge/>
            <w:vAlign w:val="center"/>
          </w:tcPr>
          <w:p w14:paraId="5A2C794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734850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▲远程控制</w:t>
            </w:r>
          </w:p>
        </w:tc>
        <w:tc>
          <w:tcPr>
            <w:tcW w:w="5670" w:type="dxa"/>
            <w:vAlign w:val="center"/>
          </w:tcPr>
          <w:p w14:paraId="34E07C9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支持远程关机和重新启动功能</w:t>
            </w:r>
          </w:p>
        </w:tc>
      </w:tr>
      <w:tr w:rsidR="00463007" w:rsidRPr="00F951E1" w14:paraId="67EDE270" w14:textId="77777777">
        <w:trPr>
          <w:trHeight w:val="567"/>
          <w:jc w:val="center"/>
        </w:trPr>
        <w:tc>
          <w:tcPr>
            <w:tcW w:w="737" w:type="dxa"/>
            <w:vAlign w:val="center"/>
          </w:tcPr>
          <w:p w14:paraId="250A75A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34</w:t>
            </w:r>
          </w:p>
        </w:tc>
        <w:tc>
          <w:tcPr>
            <w:tcW w:w="1191" w:type="dxa"/>
            <w:vMerge w:val="restart"/>
            <w:vAlign w:val="center"/>
          </w:tcPr>
          <w:p w14:paraId="1D50C5C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▲操作系统及驱动功能</w:t>
            </w:r>
          </w:p>
        </w:tc>
        <w:tc>
          <w:tcPr>
            <w:tcW w:w="1701" w:type="dxa"/>
            <w:vAlign w:val="center"/>
          </w:tcPr>
          <w:p w14:paraId="3EBF9CD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▲操作系统及驱动的升级</w:t>
            </w:r>
          </w:p>
        </w:tc>
        <w:tc>
          <w:tcPr>
            <w:tcW w:w="5670" w:type="dxa"/>
            <w:vAlign w:val="center"/>
          </w:tcPr>
          <w:p w14:paraId="57F187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支持通过网络、闪存盘对操作系统、驱动进行升级</w:t>
            </w:r>
          </w:p>
        </w:tc>
      </w:tr>
      <w:tr w:rsidR="00463007" w:rsidRPr="00F951E1" w14:paraId="6723D553" w14:textId="77777777">
        <w:trPr>
          <w:trHeight w:val="567"/>
          <w:jc w:val="center"/>
        </w:trPr>
        <w:tc>
          <w:tcPr>
            <w:tcW w:w="737" w:type="dxa"/>
            <w:vAlign w:val="center"/>
          </w:tcPr>
          <w:p w14:paraId="2C14DB8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191" w:type="dxa"/>
            <w:vMerge/>
            <w:vAlign w:val="center"/>
          </w:tcPr>
          <w:p w14:paraId="3737632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62E47C9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▲操作系统功能</w:t>
            </w:r>
          </w:p>
        </w:tc>
        <w:tc>
          <w:tcPr>
            <w:tcW w:w="5670" w:type="dxa"/>
            <w:vAlign w:val="center"/>
          </w:tcPr>
          <w:p w14:paraId="728D162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支持访问控制、安全审计、网络接入鉴别等功能；</w:t>
            </w:r>
          </w:p>
          <w:p w14:paraId="2998D4A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操作系统其他功能满足操作系统政府采购需求标准中加</w:t>
            </w:r>
            <w:r w:rsidRPr="00F951E1">
              <w:rPr>
                <w:rFonts w:ascii="Calibri" w:eastAsia="仿宋" w:hAnsi="Calibri" w:cs="宋体" w:hint="eastAsia"/>
                <w:kern w:val="0"/>
                <w:szCs w:val="21"/>
              </w:rPr>
              <w:t>*</w:t>
            </w:r>
            <w:r w:rsidRPr="00F951E1">
              <w:rPr>
                <w:rFonts w:ascii="Calibri" w:eastAsia="仿宋" w:hAnsi="Calibri" w:cs="宋体" w:hint="eastAsia"/>
                <w:kern w:val="0"/>
                <w:szCs w:val="21"/>
              </w:rPr>
              <w:t>的指标要求</w:t>
            </w:r>
          </w:p>
        </w:tc>
      </w:tr>
      <w:tr w:rsidR="00463007" w:rsidRPr="00F951E1" w14:paraId="3EB0F6BB" w14:textId="77777777">
        <w:trPr>
          <w:trHeight w:val="567"/>
          <w:jc w:val="center"/>
        </w:trPr>
        <w:tc>
          <w:tcPr>
            <w:tcW w:w="737" w:type="dxa"/>
            <w:vAlign w:val="center"/>
          </w:tcPr>
          <w:p w14:paraId="64BBC13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191" w:type="dxa"/>
            <w:vAlign w:val="center"/>
          </w:tcPr>
          <w:p w14:paraId="11F15D8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▲中文信息处理功能</w:t>
            </w:r>
          </w:p>
        </w:tc>
        <w:tc>
          <w:tcPr>
            <w:tcW w:w="1701" w:type="dxa"/>
            <w:vAlign w:val="center"/>
          </w:tcPr>
          <w:p w14:paraId="739E2DD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w:t>
            </w:r>
          </w:p>
        </w:tc>
        <w:tc>
          <w:tcPr>
            <w:tcW w:w="5670" w:type="dxa"/>
            <w:vAlign w:val="center"/>
          </w:tcPr>
          <w:p w14:paraId="16510EC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 18030 </w:t>
            </w:r>
            <w:r w:rsidRPr="00F951E1">
              <w:rPr>
                <w:rFonts w:ascii="Calibri" w:eastAsia="仿宋" w:hAnsi="Calibri" w:cs="宋体" w:hint="eastAsia"/>
                <w:kern w:val="0"/>
                <w:szCs w:val="21"/>
              </w:rPr>
              <w:t>的有关规定</w:t>
            </w:r>
          </w:p>
        </w:tc>
      </w:tr>
      <w:tr w:rsidR="00463007" w:rsidRPr="00F951E1" w14:paraId="531DDE8B" w14:textId="77777777">
        <w:trPr>
          <w:trHeight w:val="567"/>
          <w:jc w:val="center"/>
        </w:trPr>
        <w:tc>
          <w:tcPr>
            <w:tcW w:w="737" w:type="dxa"/>
            <w:vAlign w:val="center"/>
          </w:tcPr>
          <w:p w14:paraId="25F6493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191" w:type="dxa"/>
            <w:vAlign w:val="center"/>
          </w:tcPr>
          <w:p w14:paraId="746472D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1701" w:type="dxa"/>
            <w:vAlign w:val="center"/>
          </w:tcPr>
          <w:p w14:paraId="4C95849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5670" w:type="dxa"/>
            <w:vAlign w:val="center"/>
          </w:tcPr>
          <w:p w14:paraId="1F0D0FA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和操作系统等关键部件应当符合安全可靠测评要求</w:t>
            </w:r>
          </w:p>
        </w:tc>
      </w:tr>
      <w:tr w:rsidR="00463007" w:rsidRPr="00F951E1" w14:paraId="6290C38D" w14:textId="77777777">
        <w:trPr>
          <w:trHeight w:val="567"/>
          <w:jc w:val="center"/>
        </w:trPr>
        <w:tc>
          <w:tcPr>
            <w:tcW w:w="737" w:type="dxa"/>
            <w:vAlign w:val="center"/>
          </w:tcPr>
          <w:p w14:paraId="3BEF5DC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191" w:type="dxa"/>
            <w:vAlign w:val="center"/>
          </w:tcPr>
          <w:p w14:paraId="68ED68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▲固件安全要求</w:t>
            </w:r>
          </w:p>
        </w:tc>
        <w:tc>
          <w:tcPr>
            <w:tcW w:w="1701" w:type="dxa"/>
            <w:vAlign w:val="center"/>
          </w:tcPr>
          <w:p w14:paraId="76D360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▲故障检测</w:t>
            </w:r>
          </w:p>
        </w:tc>
        <w:tc>
          <w:tcPr>
            <w:tcW w:w="5670" w:type="dxa"/>
            <w:vAlign w:val="center"/>
          </w:tcPr>
          <w:p w14:paraId="262E8AD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支持故障检测功能，可以检测到具体的</w:t>
            </w:r>
            <w:r w:rsidRPr="00F951E1">
              <w:rPr>
                <w:rFonts w:ascii="Calibri" w:eastAsia="仿宋" w:hAnsi="Calibri" w:cs="宋体" w:hint="eastAsia"/>
                <w:kern w:val="0"/>
                <w:szCs w:val="21"/>
              </w:rPr>
              <w:t xml:space="preserve"> FRU</w:t>
            </w:r>
            <w:r w:rsidRPr="00F951E1">
              <w:rPr>
                <w:rFonts w:ascii="Calibri" w:eastAsia="仿宋" w:hAnsi="Calibri" w:cs="宋体" w:hint="eastAsia"/>
                <w:kern w:val="0"/>
                <w:szCs w:val="21"/>
              </w:rPr>
              <w:t>（内存、硬盘等）的故障并发出告警</w:t>
            </w:r>
          </w:p>
        </w:tc>
      </w:tr>
      <w:tr w:rsidR="00463007" w:rsidRPr="00F951E1" w14:paraId="493ABC62" w14:textId="77777777">
        <w:trPr>
          <w:trHeight w:val="567"/>
          <w:jc w:val="center"/>
        </w:trPr>
        <w:tc>
          <w:tcPr>
            <w:tcW w:w="737" w:type="dxa"/>
            <w:vAlign w:val="center"/>
          </w:tcPr>
          <w:p w14:paraId="66AADE9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191" w:type="dxa"/>
            <w:vMerge w:val="restart"/>
            <w:vAlign w:val="center"/>
          </w:tcPr>
          <w:p w14:paraId="44298BE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▲系统安全要求</w:t>
            </w:r>
          </w:p>
        </w:tc>
        <w:tc>
          <w:tcPr>
            <w:tcW w:w="1701" w:type="dxa"/>
            <w:vAlign w:val="center"/>
          </w:tcPr>
          <w:p w14:paraId="08E85F2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▲弱口令字典检查</w:t>
            </w:r>
          </w:p>
        </w:tc>
        <w:tc>
          <w:tcPr>
            <w:tcW w:w="5670" w:type="dxa"/>
            <w:vAlign w:val="center"/>
          </w:tcPr>
          <w:p w14:paraId="559827C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支持弱口令字典检查功能，出现在弱口令字典中的字符串不能被设置为用户口令</w:t>
            </w:r>
          </w:p>
        </w:tc>
      </w:tr>
      <w:tr w:rsidR="00463007" w:rsidRPr="00F951E1" w14:paraId="4352C9E2" w14:textId="77777777">
        <w:trPr>
          <w:trHeight w:val="567"/>
          <w:jc w:val="center"/>
        </w:trPr>
        <w:tc>
          <w:tcPr>
            <w:tcW w:w="737" w:type="dxa"/>
            <w:vAlign w:val="center"/>
          </w:tcPr>
          <w:p w14:paraId="6D59D33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40</w:t>
            </w:r>
          </w:p>
        </w:tc>
        <w:tc>
          <w:tcPr>
            <w:tcW w:w="1191" w:type="dxa"/>
            <w:vMerge/>
            <w:vAlign w:val="center"/>
          </w:tcPr>
          <w:p w14:paraId="2A07E59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C0026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▲白名单访问控制</w:t>
            </w:r>
          </w:p>
        </w:tc>
        <w:tc>
          <w:tcPr>
            <w:tcW w:w="5670" w:type="dxa"/>
            <w:vAlign w:val="center"/>
          </w:tcPr>
          <w:p w14:paraId="7CE048B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支持基于时间、</w:t>
            </w:r>
            <w:r w:rsidRPr="00F951E1">
              <w:rPr>
                <w:rFonts w:ascii="Calibri" w:eastAsia="仿宋" w:hAnsi="Calibri" w:cs="宋体" w:hint="eastAsia"/>
                <w:kern w:val="0"/>
                <w:szCs w:val="21"/>
              </w:rPr>
              <w:t xml:space="preserve">IP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MAC </w:t>
            </w:r>
            <w:r w:rsidRPr="00F951E1">
              <w:rPr>
                <w:rFonts w:ascii="Calibri" w:eastAsia="仿宋" w:hAnsi="Calibri" w:cs="宋体" w:hint="eastAsia"/>
                <w:kern w:val="0"/>
                <w:szCs w:val="21"/>
              </w:rPr>
              <w:t>白名单访问控制</w:t>
            </w:r>
          </w:p>
        </w:tc>
      </w:tr>
      <w:tr w:rsidR="00463007" w:rsidRPr="00F951E1" w14:paraId="2630861C" w14:textId="77777777">
        <w:trPr>
          <w:trHeight w:val="567"/>
          <w:jc w:val="center"/>
        </w:trPr>
        <w:tc>
          <w:tcPr>
            <w:tcW w:w="737" w:type="dxa"/>
            <w:vAlign w:val="center"/>
          </w:tcPr>
          <w:p w14:paraId="5A17B38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191" w:type="dxa"/>
            <w:vMerge/>
            <w:vAlign w:val="center"/>
          </w:tcPr>
          <w:p w14:paraId="5A4E0B8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F1CB4D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▲二次鉴别</w:t>
            </w:r>
          </w:p>
        </w:tc>
        <w:tc>
          <w:tcPr>
            <w:tcW w:w="5670" w:type="dxa"/>
            <w:vAlign w:val="center"/>
          </w:tcPr>
          <w:p w14:paraId="0B53BAC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支持二次鉴别功能。对于用户配置、权限配置、公钥导入等重要的管理操作，已登录用户应通过二次鉴别后，才能执行操作</w:t>
            </w:r>
          </w:p>
        </w:tc>
      </w:tr>
      <w:tr w:rsidR="00463007" w:rsidRPr="00F951E1" w14:paraId="2A9D9044" w14:textId="77777777">
        <w:trPr>
          <w:trHeight w:val="567"/>
          <w:jc w:val="center"/>
        </w:trPr>
        <w:tc>
          <w:tcPr>
            <w:tcW w:w="737" w:type="dxa"/>
            <w:vAlign w:val="center"/>
          </w:tcPr>
          <w:p w14:paraId="2E95ADA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191" w:type="dxa"/>
            <w:vMerge/>
            <w:vAlign w:val="center"/>
          </w:tcPr>
          <w:p w14:paraId="3F338C1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3792904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▲密码证书安全加密存储</w:t>
            </w:r>
          </w:p>
        </w:tc>
        <w:tc>
          <w:tcPr>
            <w:tcW w:w="5670" w:type="dxa"/>
            <w:vAlign w:val="center"/>
          </w:tcPr>
          <w:p w14:paraId="0CB5843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支持对带外管理系统中的用户口令和证书等敏感信息进行加密存储，禁止使用私有的和业界已知不安全的密码算法</w:t>
            </w:r>
          </w:p>
        </w:tc>
      </w:tr>
      <w:tr w:rsidR="00463007" w:rsidRPr="00F951E1" w14:paraId="626225D9" w14:textId="77777777">
        <w:trPr>
          <w:trHeight w:val="567"/>
          <w:jc w:val="center"/>
        </w:trPr>
        <w:tc>
          <w:tcPr>
            <w:tcW w:w="737" w:type="dxa"/>
            <w:vAlign w:val="center"/>
          </w:tcPr>
          <w:p w14:paraId="79B43E3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43</w:t>
            </w:r>
          </w:p>
        </w:tc>
        <w:tc>
          <w:tcPr>
            <w:tcW w:w="1191" w:type="dxa"/>
            <w:vMerge/>
            <w:vAlign w:val="center"/>
          </w:tcPr>
          <w:p w14:paraId="12C3C90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C04E85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▲敏感信息安全加密传输</w:t>
            </w:r>
          </w:p>
        </w:tc>
        <w:tc>
          <w:tcPr>
            <w:tcW w:w="5670" w:type="dxa"/>
            <w:vAlign w:val="center"/>
          </w:tcPr>
          <w:p w14:paraId="63522BA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支持使用安全的传输加密协议（如</w:t>
            </w:r>
            <w:r w:rsidRPr="00F951E1">
              <w:rPr>
                <w:rFonts w:ascii="Calibri" w:eastAsia="仿宋" w:hAnsi="Calibri" w:cs="宋体" w:hint="eastAsia"/>
                <w:kern w:val="0"/>
                <w:szCs w:val="21"/>
              </w:rPr>
              <w:t xml:space="preserve">SSH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HTTPS </w:t>
            </w:r>
            <w:r w:rsidRPr="00F951E1">
              <w:rPr>
                <w:rFonts w:ascii="Calibri" w:eastAsia="仿宋" w:hAnsi="Calibri" w:cs="宋体" w:hint="eastAsia"/>
                <w:kern w:val="0"/>
                <w:szCs w:val="21"/>
              </w:rPr>
              <w:t>等）传输用户的敏感信息</w:t>
            </w:r>
          </w:p>
        </w:tc>
      </w:tr>
      <w:tr w:rsidR="00463007" w:rsidRPr="00F951E1" w14:paraId="0E6AACA8" w14:textId="77777777">
        <w:trPr>
          <w:trHeight w:val="567"/>
          <w:jc w:val="center"/>
        </w:trPr>
        <w:tc>
          <w:tcPr>
            <w:tcW w:w="737" w:type="dxa"/>
            <w:vAlign w:val="center"/>
          </w:tcPr>
          <w:p w14:paraId="6A52D0C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191" w:type="dxa"/>
            <w:vAlign w:val="center"/>
          </w:tcPr>
          <w:p w14:paraId="0620E93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▲信息安全要求</w:t>
            </w:r>
          </w:p>
        </w:tc>
        <w:tc>
          <w:tcPr>
            <w:tcW w:w="1701" w:type="dxa"/>
            <w:vAlign w:val="center"/>
          </w:tcPr>
          <w:p w14:paraId="379FCB4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▲研发过程安全</w:t>
            </w:r>
          </w:p>
        </w:tc>
        <w:tc>
          <w:tcPr>
            <w:tcW w:w="5670" w:type="dxa"/>
            <w:vAlign w:val="center"/>
          </w:tcPr>
          <w:p w14:paraId="08465D0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rsidR="00463007" w:rsidRPr="00F951E1" w14:paraId="5720E241" w14:textId="77777777">
        <w:trPr>
          <w:trHeight w:val="567"/>
          <w:jc w:val="center"/>
        </w:trPr>
        <w:tc>
          <w:tcPr>
            <w:tcW w:w="737" w:type="dxa"/>
            <w:vAlign w:val="center"/>
          </w:tcPr>
          <w:p w14:paraId="2D6E72D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191" w:type="dxa"/>
            <w:vAlign w:val="center"/>
          </w:tcPr>
          <w:p w14:paraId="0138525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w:t>
            </w:r>
            <w:r w:rsidRPr="00F951E1">
              <w:rPr>
                <w:rFonts w:ascii="Calibri" w:eastAsia="仿宋" w:hAnsi="Calibri" w:cs="宋体" w:hint="eastAsia"/>
                <w:kern w:val="0"/>
                <w:szCs w:val="21"/>
              </w:rPr>
              <w:lastRenderedPageBreak/>
              <w:t>全</w:t>
            </w:r>
          </w:p>
        </w:tc>
        <w:tc>
          <w:tcPr>
            <w:tcW w:w="1701" w:type="dxa"/>
            <w:vAlign w:val="center"/>
          </w:tcPr>
          <w:p w14:paraId="68BC6C5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▲物理安全</w:t>
            </w:r>
          </w:p>
        </w:tc>
        <w:tc>
          <w:tcPr>
            <w:tcW w:w="5670" w:type="dxa"/>
            <w:vAlign w:val="center"/>
          </w:tcPr>
          <w:p w14:paraId="1F95F69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安全要求应符合</w:t>
            </w:r>
            <w:r w:rsidRPr="00F951E1">
              <w:rPr>
                <w:rFonts w:ascii="Calibri" w:eastAsia="仿宋" w:hAnsi="Calibri" w:cs="宋体" w:hint="eastAsia"/>
                <w:kern w:val="0"/>
                <w:szCs w:val="21"/>
              </w:rPr>
              <w:t xml:space="preserve"> GB 4943.1 </w:t>
            </w:r>
            <w:r w:rsidRPr="00F951E1">
              <w:rPr>
                <w:rFonts w:ascii="Calibri" w:eastAsia="仿宋" w:hAnsi="Calibri" w:cs="宋体" w:hint="eastAsia"/>
                <w:kern w:val="0"/>
                <w:szCs w:val="21"/>
              </w:rPr>
              <w:t>的规定</w:t>
            </w:r>
          </w:p>
        </w:tc>
      </w:tr>
      <w:tr w:rsidR="00463007" w:rsidRPr="00F951E1" w14:paraId="33FEB283" w14:textId="77777777">
        <w:trPr>
          <w:trHeight w:val="567"/>
          <w:jc w:val="center"/>
        </w:trPr>
        <w:tc>
          <w:tcPr>
            <w:tcW w:w="737" w:type="dxa"/>
            <w:vAlign w:val="center"/>
          </w:tcPr>
          <w:p w14:paraId="2394BFB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191" w:type="dxa"/>
            <w:vAlign w:val="center"/>
          </w:tcPr>
          <w:p w14:paraId="1C8AA83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1701" w:type="dxa"/>
            <w:vAlign w:val="center"/>
          </w:tcPr>
          <w:p w14:paraId="0E651C2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5670" w:type="dxa"/>
            <w:vAlign w:val="center"/>
          </w:tcPr>
          <w:p w14:paraId="57F6D96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限用物质的限量应符合</w:t>
            </w:r>
            <w:r w:rsidRPr="00F951E1">
              <w:rPr>
                <w:rFonts w:ascii="Calibri" w:eastAsia="仿宋" w:hAnsi="Calibri" w:cs="宋体" w:hint="eastAsia"/>
                <w:kern w:val="0"/>
                <w:szCs w:val="21"/>
              </w:rPr>
              <w:t xml:space="preserve"> GB/T 26572</w:t>
            </w:r>
            <w:r w:rsidRPr="00F951E1">
              <w:rPr>
                <w:rFonts w:ascii="Calibri" w:eastAsia="仿宋" w:hAnsi="Calibri" w:cs="宋体" w:hint="eastAsia"/>
                <w:kern w:val="0"/>
                <w:szCs w:val="21"/>
              </w:rPr>
              <w:t>的要求</w:t>
            </w:r>
          </w:p>
        </w:tc>
      </w:tr>
      <w:tr w:rsidR="00463007" w:rsidRPr="00F951E1" w14:paraId="7F395C62" w14:textId="77777777">
        <w:trPr>
          <w:trHeight w:val="567"/>
          <w:jc w:val="center"/>
        </w:trPr>
        <w:tc>
          <w:tcPr>
            <w:tcW w:w="737" w:type="dxa"/>
            <w:vAlign w:val="center"/>
          </w:tcPr>
          <w:p w14:paraId="4D1315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191" w:type="dxa"/>
            <w:vMerge w:val="restart"/>
            <w:vAlign w:val="center"/>
          </w:tcPr>
          <w:p w14:paraId="703139E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性能</w:t>
            </w:r>
          </w:p>
        </w:tc>
        <w:tc>
          <w:tcPr>
            <w:tcW w:w="1701" w:type="dxa"/>
            <w:vAlign w:val="center"/>
          </w:tcPr>
          <w:p w14:paraId="2B87DF5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主频</w:t>
            </w:r>
          </w:p>
        </w:tc>
        <w:tc>
          <w:tcPr>
            <w:tcW w:w="5670" w:type="dxa"/>
            <w:vAlign w:val="center"/>
          </w:tcPr>
          <w:p w14:paraId="168ECC1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2.4GHz</w:t>
            </w:r>
          </w:p>
        </w:tc>
      </w:tr>
      <w:tr w:rsidR="00463007" w:rsidRPr="00F951E1" w14:paraId="46373396" w14:textId="77777777">
        <w:trPr>
          <w:trHeight w:val="567"/>
          <w:jc w:val="center"/>
        </w:trPr>
        <w:tc>
          <w:tcPr>
            <w:tcW w:w="737" w:type="dxa"/>
            <w:vAlign w:val="center"/>
          </w:tcPr>
          <w:p w14:paraId="569A125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191" w:type="dxa"/>
            <w:vMerge/>
            <w:vAlign w:val="center"/>
          </w:tcPr>
          <w:p w14:paraId="6FBF4FE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968394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核数</w:t>
            </w:r>
          </w:p>
        </w:tc>
        <w:tc>
          <w:tcPr>
            <w:tcW w:w="5670" w:type="dxa"/>
            <w:vAlign w:val="center"/>
          </w:tcPr>
          <w:p w14:paraId="4E69A6F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16</w:t>
            </w:r>
          </w:p>
        </w:tc>
      </w:tr>
      <w:tr w:rsidR="00463007" w:rsidRPr="00F951E1" w14:paraId="54687A4F" w14:textId="77777777">
        <w:trPr>
          <w:trHeight w:val="567"/>
          <w:jc w:val="center"/>
        </w:trPr>
        <w:tc>
          <w:tcPr>
            <w:tcW w:w="737" w:type="dxa"/>
            <w:vAlign w:val="center"/>
          </w:tcPr>
          <w:p w14:paraId="4EC2E3D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191" w:type="dxa"/>
            <w:vMerge/>
            <w:vAlign w:val="center"/>
          </w:tcPr>
          <w:p w14:paraId="25ACCEC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186AB2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末级缓存容量</w:t>
            </w:r>
          </w:p>
        </w:tc>
        <w:tc>
          <w:tcPr>
            <w:tcW w:w="5670" w:type="dxa"/>
            <w:vAlign w:val="center"/>
          </w:tcPr>
          <w:p w14:paraId="5660A3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32MB</w:t>
            </w:r>
          </w:p>
        </w:tc>
      </w:tr>
      <w:tr w:rsidR="00463007" w:rsidRPr="00F951E1" w14:paraId="37927931" w14:textId="77777777">
        <w:trPr>
          <w:trHeight w:val="567"/>
          <w:jc w:val="center"/>
        </w:trPr>
        <w:tc>
          <w:tcPr>
            <w:tcW w:w="737" w:type="dxa"/>
            <w:vAlign w:val="center"/>
          </w:tcPr>
          <w:p w14:paraId="4728F9C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191" w:type="dxa"/>
            <w:vAlign w:val="center"/>
          </w:tcPr>
          <w:p w14:paraId="0A02E8F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▲内存性能</w:t>
            </w:r>
          </w:p>
        </w:tc>
        <w:tc>
          <w:tcPr>
            <w:tcW w:w="1701" w:type="dxa"/>
            <w:vAlign w:val="center"/>
          </w:tcPr>
          <w:p w14:paraId="2CAF080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▲内存速率</w:t>
            </w:r>
          </w:p>
        </w:tc>
        <w:tc>
          <w:tcPr>
            <w:tcW w:w="5670" w:type="dxa"/>
            <w:vAlign w:val="center"/>
          </w:tcPr>
          <w:p w14:paraId="51D3709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3200MT/s</w:t>
            </w:r>
          </w:p>
        </w:tc>
      </w:tr>
      <w:tr w:rsidR="00463007" w:rsidRPr="00F951E1" w14:paraId="20A2EE4F" w14:textId="77777777">
        <w:trPr>
          <w:trHeight w:val="567"/>
          <w:jc w:val="center"/>
        </w:trPr>
        <w:tc>
          <w:tcPr>
            <w:tcW w:w="737" w:type="dxa"/>
            <w:vAlign w:val="center"/>
          </w:tcPr>
          <w:p w14:paraId="094012B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51</w:t>
            </w:r>
          </w:p>
        </w:tc>
        <w:tc>
          <w:tcPr>
            <w:tcW w:w="1191" w:type="dxa"/>
            <w:vAlign w:val="center"/>
          </w:tcPr>
          <w:p w14:paraId="7A1A95A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1701" w:type="dxa"/>
            <w:vAlign w:val="center"/>
          </w:tcPr>
          <w:p w14:paraId="68EBF0B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5670" w:type="dxa"/>
            <w:vAlign w:val="center"/>
          </w:tcPr>
          <w:p w14:paraId="3E7EC6F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w:t>
            </w:r>
          </w:p>
        </w:tc>
      </w:tr>
      <w:tr w:rsidR="00463007" w:rsidRPr="00F951E1" w14:paraId="2A20DC73" w14:textId="77777777">
        <w:trPr>
          <w:trHeight w:val="567"/>
          <w:jc w:val="center"/>
        </w:trPr>
        <w:tc>
          <w:tcPr>
            <w:tcW w:w="737" w:type="dxa"/>
            <w:vAlign w:val="center"/>
          </w:tcPr>
          <w:p w14:paraId="259D0F9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191" w:type="dxa"/>
            <w:vMerge w:val="restart"/>
            <w:vAlign w:val="center"/>
          </w:tcPr>
          <w:p w14:paraId="156CB56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▲部件兼容性要求</w:t>
            </w:r>
          </w:p>
        </w:tc>
        <w:tc>
          <w:tcPr>
            <w:tcW w:w="1701" w:type="dxa"/>
            <w:vAlign w:val="center"/>
          </w:tcPr>
          <w:p w14:paraId="06771EB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▲内存兼容性</w:t>
            </w:r>
          </w:p>
        </w:tc>
        <w:tc>
          <w:tcPr>
            <w:tcW w:w="5670" w:type="dxa"/>
            <w:vAlign w:val="center"/>
          </w:tcPr>
          <w:p w14:paraId="22E0EE4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种及以上厂商的内存产品，且均不低于产品支持的内存规格</w:t>
            </w:r>
          </w:p>
        </w:tc>
      </w:tr>
      <w:tr w:rsidR="00463007" w:rsidRPr="00F951E1" w14:paraId="476FAC95" w14:textId="77777777">
        <w:trPr>
          <w:trHeight w:val="567"/>
          <w:jc w:val="center"/>
        </w:trPr>
        <w:tc>
          <w:tcPr>
            <w:tcW w:w="737" w:type="dxa"/>
            <w:vAlign w:val="center"/>
          </w:tcPr>
          <w:p w14:paraId="49B6016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191" w:type="dxa"/>
            <w:vMerge/>
            <w:vAlign w:val="center"/>
          </w:tcPr>
          <w:p w14:paraId="66603C7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4FC3A4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▲固态存储兼容性</w:t>
            </w:r>
          </w:p>
        </w:tc>
        <w:tc>
          <w:tcPr>
            <w:tcW w:w="5670" w:type="dxa"/>
            <w:vAlign w:val="center"/>
          </w:tcPr>
          <w:p w14:paraId="2B53C31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种或以上厂商的固态存储产品，且均不低于产品支持的固态存储设备规格</w:t>
            </w:r>
          </w:p>
        </w:tc>
      </w:tr>
      <w:tr w:rsidR="00463007" w:rsidRPr="00F951E1" w14:paraId="47A98966" w14:textId="77777777">
        <w:trPr>
          <w:trHeight w:val="567"/>
          <w:jc w:val="center"/>
        </w:trPr>
        <w:tc>
          <w:tcPr>
            <w:tcW w:w="737" w:type="dxa"/>
            <w:vAlign w:val="center"/>
          </w:tcPr>
          <w:p w14:paraId="223CB39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54</w:t>
            </w:r>
          </w:p>
        </w:tc>
        <w:tc>
          <w:tcPr>
            <w:tcW w:w="1191" w:type="dxa"/>
            <w:vMerge/>
            <w:vAlign w:val="center"/>
          </w:tcPr>
          <w:p w14:paraId="0DC1503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4C2F0A9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▲网卡兼容性</w:t>
            </w:r>
          </w:p>
        </w:tc>
        <w:tc>
          <w:tcPr>
            <w:tcW w:w="5670" w:type="dxa"/>
            <w:vAlign w:val="center"/>
          </w:tcPr>
          <w:p w14:paraId="43B6676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网卡应适配两种或以上厂商产品</w:t>
            </w:r>
          </w:p>
        </w:tc>
      </w:tr>
      <w:tr w:rsidR="00463007" w:rsidRPr="00F951E1" w14:paraId="5836CF9F" w14:textId="77777777">
        <w:trPr>
          <w:trHeight w:val="567"/>
          <w:jc w:val="center"/>
        </w:trPr>
        <w:tc>
          <w:tcPr>
            <w:tcW w:w="737" w:type="dxa"/>
            <w:vAlign w:val="center"/>
          </w:tcPr>
          <w:p w14:paraId="4E08E39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191" w:type="dxa"/>
            <w:vMerge/>
            <w:vAlign w:val="center"/>
          </w:tcPr>
          <w:p w14:paraId="4611353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D341CE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▲功能卡兼容性</w:t>
            </w:r>
          </w:p>
        </w:tc>
        <w:tc>
          <w:tcPr>
            <w:tcW w:w="5670" w:type="dxa"/>
            <w:vAlign w:val="center"/>
          </w:tcPr>
          <w:p w14:paraId="7345CF8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内置或适配符合</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的功能卡，如：网络功能卡、存储功能卡及图形显示功能卡</w:t>
            </w:r>
          </w:p>
        </w:tc>
      </w:tr>
      <w:tr w:rsidR="00463007" w:rsidRPr="00F951E1" w14:paraId="030FAF23" w14:textId="77777777">
        <w:trPr>
          <w:trHeight w:val="567"/>
          <w:jc w:val="center"/>
        </w:trPr>
        <w:tc>
          <w:tcPr>
            <w:tcW w:w="737" w:type="dxa"/>
            <w:vAlign w:val="center"/>
          </w:tcPr>
          <w:p w14:paraId="49C7EA7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191" w:type="dxa"/>
            <w:vAlign w:val="center"/>
          </w:tcPr>
          <w:p w14:paraId="157BB48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1701" w:type="dxa"/>
            <w:vAlign w:val="center"/>
          </w:tcPr>
          <w:p w14:paraId="45CA315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5670" w:type="dxa"/>
            <w:vAlign w:val="center"/>
          </w:tcPr>
          <w:p w14:paraId="78D449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兼容多种主流生产商的外部设备，包括显示器、键盘、鼠标、闪存盘、移动硬盘、</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光驱及</w:t>
            </w:r>
            <w:r w:rsidRPr="00F951E1">
              <w:rPr>
                <w:rFonts w:ascii="Calibri" w:eastAsia="仿宋" w:hAnsi="Calibri" w:cs="宋体" w:hint="eastAsia"/>
                <w:kern w:val="0"/>
                <w:szCs w:val="21"/>
              </w:rPr>
              <w:t xml:space="preserve"> KVM </w:t>
            </w:r>
            <w:r w:rsidRPr="00F951E1">
              <w:rPr>
                <w:rFonts w:ascii="Calibri" w:eastAsia="仿宋" w:hAnsi="Calibri" w:cs="宋体" w:hint="eastAsia"/>
                <w:kern w:val="0"/>
                <w:szCs w:val="21"/>
              </w:rPr>
              <w:t>等，要求使用不同厂商的外部设备时，系统均能正常识别和安装驱动</w:t>
            </w:r>
          </w:p>
        </w:tc>
      </w:tr>
      <w:tr w:rsidR="00463007" w:rsidRPr="00F951E1" w14:paraId="7ACF412C" w14:textId="77777777">
        <w:trPr>
          <w:trHeight w:val="567"/>
          <w:jc w:val="center"/>
        </w:trPr>
        <w:tc>
          <w:tcPr>
            <w:tcW w:w="737" w:type="dxa"/>
            <w:vAlign w:val="center"/>
          </w:tcPr>
          <w:p w14:paraId="0BBE7B4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191" w:type="dxa"/>
            <w:vMerge w:val="restart"/>
            <w:vAlign w:val="center"/>
          </w:tcPr>
          <w:p w14:paraId="258D0B8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▲软件兼容性</w:t>
            </w:r>
          </w:p>
        </w:tc>
        <w:tc>
          <w:tcPr>
            <w:tcW w:w="1701" w:type="dxa"/>
            <w:vAlign w:val="center"/>
          </w:tcPr>
          <w:p w14:paraId="2F00CAC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▲数据库兼容</w:t>
            </w:r>
          </w:p>
        </w:tc>
        <w:tc>
          <w:tcPr>
            <w:tcW w:w="5670" w:type="dxa"/>
            <w:vAlign w:val="center"/>
          </w:tcPr>
          <w:p w14:paraId="4C6FDF1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个及以上厂商的数据库产品；</w:t>
            </w:r>
          </w:p>
        </w:tc>
      </w:tr>
      <w:tr w:rsidR="00463007" w:rsidRPr="00F951E1" w14:paraId="64BC7E9F" w14:textId="77777777">
        <w:trPr>
          <w:trHeight w:val="567"/>
          <w:jc w:val="center"/>
        </w:trPr>
        <w:tc>
          <w:tcPr>
            <w:tcW w:w="737" w:type="dxa"/>
            <w:vAlign w:val="center"/>
          </w:tcPr>
          <w:p w14:paraId="7C04313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58</w:t>
            </w:r>
          </w:p>
        </w:tc>
        <w:tc>
          <w:tcPr>
            <w:tcW w:w="1191" w:type="dxa"/>
            <w:vMerge/>
            <w:vAlign w:val="center"/>
          </w:tcPr>
          <w:p w14:paraId="47E0EB1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AA8932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▲中间件兼容</w:t>
            </w:r>
          </w:p>
        </w:tc>
        <w:tc>
          <w:tcPr>
            <w:tcW w:w="5670" w:type="dxa"/>
            <w:vAlign w:val="center"/>
          </w:tcPr>
          <w:p w14:paraId="5022DE7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个及以上厂商的中间件产品；</w:t>
            </w:r>
          </w:p>
        </w:tc>
      </w:tr>
      <w:tr w:rsidR="00463007" w:rsidRPr="00F951E1" w14:paraId="2818F070" w14:textId="77777777">
        <w:trPr>
          <w:trHeight w:val="567"/>
          <w:jc w:val="center"/>
        </w:trPr>
        <w:tc>
          <w:tcPr>
            <w:tcW w:w="737" w:type="dxa"/>
            <w:vAlign w:val="center"/>
          </w:tcPr>
          <w:p w14:paraId="2E52975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191" w:type="dxa"/>
            <w:vMerge/>
            <w:vAlign w:val="center"/>
          </w:tcPr>
          <w:p w14:paraId="3184CEE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4F0350A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▲平台软件兼容</w:t>
            </w:r>
          </w:p>
        </w:tc>
        <w:tc>
          <w:tcPr>
            <w:tcW w:w="5670" w:type="dxa"/>
            <w:vAlign w:val="center"/>
          </w:tcPr>
          <w:p w14:paraId="4D393E5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个及以上厂商的大数据平台；</w:t>
            </w:r>
          </w:p>
        </w:tc>
      </w:tr>
      <w:tr w:rsidR="00463007" w:rsidRPr="00F951E1" w14:paraId="06AE35A5" w14:textId="77777777">
        <w:trPr>
          <w:trHeight w:val="567"/>
          <w:jc w:val="center"/>
        </w:trPr>
        <w:tc>
          <w:tcPr>
            <w:tcW w:w="737" w:type="dxa"/>
            <w:vAlign w:val="center"/>
          </w:tcPr>
          <w:p w14:paraId="5FCCBCF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191" w:type="dxa"/>
            <w:vMerge w:val="restart"/>
            <w:vAlign w:val="center"/>
          </w:tcPr>
          <w:p w14:paraId="4C797BF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▲整机可靠性要求</w:t>
            </w:r>
          </w:p>
        </w:tc>
        <w:tc>
          <w:tcPr>
            <w:tcW w:w="1701" w:type="dxa"/>
            <w:vAlign w:val="center"/>
          </w:tcPr>
          <w:p w14:paraId="6B95635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w:t>
            </w:r>
          </w:p>
        </w:tc>
        <w:tc>
          <w:tcPr>
            <w:tcW w:w="5670" w:type="dxa"/>
            <w:vAlign w:val="center"/>
          </w:tcPr>
          <w:p w14:paraId="5D1195D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m1 </w:t>
            </w:r>
            <w:r w:rsidRPr="00F951E1">
              <w:rPr>
                <w:rFonts w:ascii="Calibri" w:eastAsia="仿宋" w:hAnsi="Calibri" w:cs="宋体" w:hint="eastAsia"/>
                <w:kern w:val="0"/>
                <w:szCs w:val="21"/>
              </w:rPr>
              <w:t>值（</w:t>
            </w:r>
            <w:r w:rsidRPr="00F951E1">
              <w:rPr>
                <w:rFonts w:ascii="Calibri" w:eastAsia="仿宋" w:hAnsi="Calibri" w:cs="宋体" w:hint="eastAsia"/>
                <w:kern w:val="0"/>
                <w:szCs w:val="21"/>
              </w:rPr>
              <w:t xml:space="preserve">MTBF </w:t>
            </w:r>
            <w:r w:rsidRPr="00F951E1">
              <w:rPr>
                <w:rFonts w:ascii="Calibri" w:eastAsia="仿宋" w:hAnsi="Calibri" w:cs="宋体" w:hint="eastAsia"/>
                <w:kern w:val="0"/>
                <w:szCs w:val="21"/>
              </w:rPr>
              <w:t>的不可接受值）≥</w:t>
            </w:r>
            <w:r w:rsidRPr="00F951E1">
              <w:rPr>
                <w:rFonts w:ascii="Calibri" w:eastAsia="仿宋" w:hAnsi="Calibri" w:cs="宋体" w:hint="eastAsia"/>
                <w:kern w:val="0"/>
                <w:szCs w:val="21"/>
              </w:rPr>
              <w:t>30000h</w:t>
            </w:r>
            <w:r w:rsidRPr="00F951E1">
              <w:rPr>
                <w:rFonts w:ascii="Calibri" w:eastAsia="仿宋" w:hAnsi="Calibri" w:cs="宋体" w:hint="eastAsia"/>
                <w:kern w:val="0"/>
                <w:szCs w:val="21"/>
              </w:rPr>
              <w:t>；</w:t>
            </w:r>
          </w:p>
        </w:tc>
      </w:tr>
      <w:tr w:rsidR="00463007" w:rsidRPr="00F951E1" w14:paraId="3AE83FAD" w14:textId="77777777">
        <w:trPr>
          <w:trHeight w:val="567"/>
          <w:jc w:val="center"/>
        </w:trPr>
        <w:tc>
          <w:tcPr>
            <w:tcW w:w="737" w:type="dxa"/>
            <w:vAlign w:val="center"/>
          </w:tcPr>
          <w:p w14:paraId="644CBAE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61</w:t>
            </w:r>
          </w:p>
        </w:tc>
        <w:tc>
          <w:tcPr>
            <w:tcW w:w="1191" w:type="dxa"/>
            <w:vMerge/>
            <w:vAlign w:val="center"/>
          </w:tcPr>
          <w:p w14:paraId="6EAC1AF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5B9291A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▲风扇可靠性</w:t>
            </w:r>
          </w:p>
        </w:tc>
        <w:tc>
          <w:tcPr>
            <w:tcW w:w="5670" w:type="dxa"/>
            <w:vAlign w:val="center"/>
          </w:tcPr>
          <w:p w14:paraId="20E98D8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风扇寿命≥</w:t>
            </w:r>
            <w:r w:rsidRPr="00F951E1">
              <w:rPr>
                <w:rFonts w:ascii="Calibri" w:eastAsia="仿宋" w:hAnsi="Calibri" w:cs="宋体" w:hint="eastAsia"/>
                <w:kern w:val="0"/>
                <w:szCs w:val="21"/>
              </w:rPr>
              <w:t xml:space="preserve"> 40000h</w:t>
            </w:r>
          </w:p>
        </w:tc>
      </w:tr>
      <w:tr w:rsidR="00463007" w:rsidRPr="00F951E1" w14:paraId="355D4A30" w14:textId="77777777">
        <w:trPr>
          <w:trHeight w:val="567"/>
          <w:jc w:val="center"/>
        </w:trPr>
        <w:tc>
          <w:tcPr>
            <w:tcW w:w="737" w:type="dxa"/>
            <w:vAlign w:val="center"/>
          </w:tcPr>
          <w:p w14:paraId="7ADFA7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191" w:type="dxa"/>
            <w:vMerge/>
            <w:vAlign w:val="center"/>
          </w:tcPr>
          <w:p w14:paraId="71275A7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DC74F5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▲部件可靠性</w:t>
            </w:r>
          </w:p>
        </w:tc>
        <w:tc>
          <w:tcPr>
            <w:tcW w:w="5670" w:type="dxa"/>
            <w:vAlign w:val="center"/>
          </w:tcPr>
          <w:p w14:paraId="323BA6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支持硬盘、电源、风扇热插拔</w:t>
            </w:r>
          </w:p>
        </w:tc>
      </w:tr>
      <w:tr w:rsidR="00463007" w:rsidRPr="00F951E1" w14:paraId="7FF77980" w14:textId="77777777">
        <w:trPr>
          <w:trHeight w:val="567"/>
          <w:jc w:val="center"/>
        </w:trPr>
        <w:tc>
          <w:tcPr>
            <w:tcW w:w="737" w:type="dxa"/>
            <w:vAlign w:val="center"/>
          </w:tcPr>
          <w:p w14:paraId="56F3DFA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191" w:type="dxa"/>
            <w:vAlign w:val="center"/>
          </w:tcPr>
          <w:p w14:paraId="64D7660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▲包装及运输要求</w:t>
            </w:r>
          </w:p>
        </w:tc>
        <w:tc>
          <w:tcPr>
            <w:tcW w:w="1701" w:type="dxa"/>
            <w:vAlign w:val="center"/>
          </w:tcPr>
          <w:p w14:paraId="3670FC8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▲标志、包装、运输和贮存</w:t>
            </w:r>
          </w:p>
        </w:tc>
        <w:tc>
          <w:tcPr>
            <w:tcW w:w="5670" w:type="dxa"/>
            <w:vAlign w:val="center"/>
          </w:tcPr>
          <w:p w14:paraId="2794511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和商品包装政府采购需求标准的相关规定</w:t>
            </w:r>
          </w:p>
        </w:tc>
      </w:tr>
      <w:tr w:rsidR="00463007" w:rsidRPr="00F951E1" w14:paraId="7024F9D1" w14:textId="77777777">
        <w:trPr>
          <w:trHeight w:val="567"/>
          <w:jc w:val="center"/>
        </w:trPr>
        <w:tc>
          <w:tcPr>
            <w:tcW w:w="737" w:type="dxa"/>
            <w:vAlign w:val="center"/>
          </w:tcPr>
          <w:p w14:paraId="53FD32C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64</w:t>
            </w:r>
          </w:p>
        </w:tc>
        <w:tc>
          <w:tcPr>
            <w:tcW w:w="1191" w:type="dxa"/>
            <w:vMerge w:val="restart"/>
            <w:vAlign w:val="center"/>
          </w:tcPr>
          <w:p w14:paraId="3391481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1701" w:type="dxa"/>
            <w:vAlign w:val="center"/>
          </w:tcPr>
          <w:p w14:paraId="67869D3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5670" w:type="dxa"/>
            <w:vAlign w:val="center"/>
          </w:tcPr>
          <w:p w14:paraId="324A86DF" w14:textId="36688302"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提供电话、电子邮件、远程连接等多种形式服务；</w:t>
            </w: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提供</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小时内到达现场的技术响应服务，</w:t>
            </w:r>
            <w:r w:rsidRPr="00F951E1">
              <w:rPr>
                <w:rFonts w:ascii="Calibri" w:eastAsia="仿宋" w:hAnsi="Calibri" w:cs="宋体"/>
                <w:kern w:val="0"/>
                <w:szCs w:val="21"/>
              </w:rPr>
              <w:t>2</w:t>
            </w:r>
            <w:r w:rsidRPr="00F951E1">
              <w:rPr>
                <w:rFonts w:ascii="Calibri" w:eastAsia="仿宋" w:hAnsi="Calibri" w:cs="宋体" w:hint="eastAsia"/>
                <w:kern w:val="0"/>
                <w:szCs w:val="21"/>
              </w:rPr>
              <w:t>个工作日解决问题，对于未能解决的问题和故障应提供可行的升级方</w:t>
            </w:r>
            <w:r w:rsidRPr="00F951E1">
              <w:rPr>
                <w:rFonts w:ascii="Calibri" w:eastAsia="仿宋" w:hAnsi="Calibri" w:cs="宋体" w:hint="eastAsia"/>
                <w:kern w:val="0"/>
                <w:szCs w:val="21"/>
              </w:rPr>
              <w:lastRenderedPageBreak/>
              <w:t>案，并提供周转设备；</w:t>
            </w: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建立全国技术服务体系和服务团体，符合专业服务体系标准要求，提供原厂中文服务；</w:t>
            </w: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服务周期内提供产品的维修、换件和升级服务</w:t>
            </w:r>
          </w:p>
        </w:tc>
      </w:tr>
      <w:tr w:rsidR="00463007" w:rsidRPr="00F951E1" w14:paraId="0C877F68" w14:textId="77777777">
        <w:trPr>
          <w:trHeight w:val="567"/>
          <w:jc w:val="center"/>
        </w:trPr>
        <w:tc>
          <w:tcPr>
            <w:tcW w:w="737" w:type="dxa"/>
            <w:vAlign w:val="center"/>
          </w:tcPr>
          <w:p w14:paraId="5590BAD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65</w:t>
            </w:r>
          </w:p>
        </w:tc>
        <w:tc>
          <w:tcPr>
            <w:tcW w:w="1191" w:type="dxa"/>
            <w:vMerge/>
            <w:vAlign w:val="center"/>
          </w:tcPr>
          <w:p w14:paraId="2C5CA3F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790A4C9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▲培训服务</w:t>
            </w:r>
          </w:p>
        </w:tc>
        <w:tc>
          <w:tcPr>
            <w:tcW w:w="5670" w:type="dxa"/>
            <w:vAlign w:val="center"/>
          </w:tcPr>
          <w:p w14:paraId="1B28EFE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供应商提供培训材料、产品手册、培训视频等培训相关内容</w:t>
            </w:r>
          </w:p>
        </w:tc>
      </w:tr>
      <w:tr w:rsidR="00463007" w:rsidRPr="00F951E1" w14:paraId="142A5287" w14:textId="77777777">
        <w:trPr>
          <w:trHeight w:val="567"/>
          <w:jc w:val="center"/>
        </w:trPr>
        <w:tc>
          <w:tcPr>
            <w:tcW w:w="737" w:type="dxa"/>
            <w:vMerge w:val="restart"/>
            <w:vAlign w:val="center"/>
          </w:tcPr>
          <w:p w14:paraId="452F652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191" w:type="dxa"/>
            <w:vMerge w:val="restart"/>
            <w:vAlign w:val="center"/>
          </w:tcPr>
          <w:p w14:paraId="4647DDE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01" w:type="dxa"/>
            <w:vMerge w:val="restart"/>
            <w:vAlign w:val="center"/>
          </w:tcPr>
          <w:p w14:paraId="4E19FB1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5670" w:type="dxa"/>
            <w:vAlign w:val="center"/>
          </w:tcPr>
          <w:p w14:paraId="55C225A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服务期内，提供服务（含换件和维修）；</w:t>
            </w:r>
          </w:p>
        </w:tc>
      </w:tr>
      <w:tr w:rsidR="00463007" w:rsidRPr="00F951E1" w14:paraId="5A527FBD" w14:textId="77777777">
        <w:trPr>
          <w:trHeight w:val="567"/>
          <w:jc w:val="center"/>
        </w:trPr>
        <w:tc>
          <w:tcPr>
            <w:tcW w:w="737" w:type="dxa"/>
            <w:vMerge/>
            <w:vAlign w:val="center"/>
          </w:tcPr>
          <w:p w14:paraId="36ACD1F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1F00EC0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016B412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0AAE432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设备停产后继续提供质量保障服务（含备品备件），服务终止时间与最后一批设备交付时间间隔不低于</w:t>
            </w:r>
            <w:r w:rsidRPr="00F951E1">
              <w:rPr>
                <w:rFonts w:ascii="Calibri" w:eastAsia="仿宋" w:hAnsi="Calibri" w:cs="宋体" w:hint="eastAsia"/>
                <w:kern w:val="0"/>
                <w:szCs w:val="21"/>
              </w:rPr>
              <w:t xml:space="preserve"> 6 </w:t>
            </w:r>
            <w:r w:rsidRPr="00F951E1">
              <w:rPr>
                <w:rFonts w:ascii="Calibri" w:eastAsia="仿宋" w:hAnsi="Calibri" w:cs="宋体" w:hint="eastAsia"/>
                <w:kern w:val="0"/>
                <w:szCs w:val="21"/>
              </w:rPr>
              <w:t>年；</w:t>
            </w:r>
          </w:p>
        </w:tc>
      </w:tr>
      <w:tr w:rsidR="00463007" w:rsidRPr="00F951E1" w14:paraId="3430F24D" w14:textId="77777777">
        <w:trPr>
          <w:trHeight w:val="567"/>
          <w:jc w:val="center"/>
        </w:trPr>
        <w:tc>
          <w:tcPr>
            <w:tcW w:w="737" w:type="dxa"/>
            <w:vMerge/>
            <w:vAlign w:val="center"/>
          </w:tcPr>
          <w:p w14:paraId="29FB5BD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2AFE8DD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0295137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2C181D8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产品停止服务时间应提前</w:t>
            </w:r>
            <w:r w:rsidRPr="00F951E1">
              <w:rPr>
                <w:rFonts w:ascii="Calibri" w:eastAsia="仿宋" w:hAnsi="Calibri" w:cs="宋体" w:hint="eastAsia"/>
                <w:kern w:val="0"/>
                <w:szCs w:val="21"/>
              </w:rPr>
              <w:t xml:space="preserve"> 1 </w:t>
            </w:r>
            <w:r w:rsidRPr="00F951E1">
              <w:rPr>
                <w:rFonts w:ascii="Calibri" w:eastAsia="仿宋" w:hAnsi="Calibri" w:cs="宋体" w:hint="eastAsia"/>
                <w:kern w:val="0"/>
                <w:szCs w:val="21"/>
              </w:rPr>
              <w:t>年告知客户；</w:t>
            </w:r>
          </w:p>
        </w:tc>
      </w:tr>
      <w:tr w:rsidR="00463007" w:rsidRPr="00F951E1" w14:paraId="20F8DDC4" w14:textId="77777777">
        <w:trPr>
          <w:trHeight w:val="567"/>
          <w:jc w:val="center"/>
        </w:trPr>
        <w:tc>
          <w:tcPr>
            <w:tcW w:w="737" w:type="dxa"/>
            <w:vMerge/>
            <w:vAlign w:val="center"/>
          </w:tcPr>
          <w:p w14:paraId="54CC37E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191" w:type="dxa"/>
            <w:vMerge/>
            <w:vAlign w:val="center"/>
          </w:tcPr>
          <w:p w14:paraId="398A9C0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Merge/>
            <w:vAlign w:val="center"/>
          </w:tcPr>
          <w:p w14:paraId="158F6D1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70" w:type="dxa"/>
            <w:vAlign w:val="center"/>
          </w:tcPr>
          <w:p w14:paraId="3A59C57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产品发布日期需在随机文件中明确</w:t>
            </w:r>
          </w:p>
        </w:tc>
      </w:tr>
      <w:tr w:rsidR="00463007" w:rsidRPr="00F951E1" w14:paraId="014E987F" w14:textId="77777777">
        <w:trPr>
          <w:trHeight w:val="567"/>
          <w:jc w:val="center"/>
        </w:trPr>
        <w:tc>
          <w:tcPr>
            <w:tcW w:w="737" w:type="dxa"/>
            <w:vAlign w:val="center"/>
          </w:tcPr>
          <w:p w14:paraId="06606DE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191" w:type="dxa"/>
            <w:vMerge w:val="restart"/>
            <w:vAlign w:val="center"/>
          </w:tcPr>
          <w:p w14:paraId="3C64747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▲服务工具要求</w:t>
            </w:r>
          </w:p>
        </w:tc>
        <w:tc>
          <w:tcPr>
            <w:tcW w:w="1701" w:type="dxa"/>
            <w:vAlign w:val="center"/>
          </w:tcPr>
          <w:p w14:paraId="74D481E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▲工具要求</w:t>
            </w:r>
          </w:p>
        </w:tc>
        <w:tc>
          <w:tcPr>
            <w:tcW w:w="5670" w:type="dxa"/>
            <w:vAlign w:val="center"/>
          </w:tcPr>
          <w:p w14:paraId="1789174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提供设置服务器硬件、辅助操作系统安装等功能的辅助工具和管理软件。且随附软件应具有合法授权或版权</w:t>
            </w:r>
          </w:p>
        </w:tc>
      </w:tr>
      <w:tr w:rsidR="00463007" w:rsidRPr="00F951E1" w14:paraId="2CB30C57" w14:textId="77777777">
        <w:trPr>
          <w:trHeight w:val="567"/>
          <w:jc w:val="center"/>
        </w:trPr>
        <w:tc>
          <w:tcPr>
            <w:tcW w:w="737" w:type="dxa"/>
            <w:vAlign w:val="center"/>
          </w:tcPr>
          <w:p w14:paraId="3F3CFF3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191" w:type="dxa"/>
            <w:vMerge/>
            <w:vAlign w:val="center"/>
          </w:tcPr>
          <w:p w14:paraId="22182BA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144FE4A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▲驱动安装升级指引</w:t>
            </w:r>
          </w:p>
        </w:tc>
        <w:tc>
          <w:tcPr>
            <w:tcW w:w="5670" w:type="dxa"/>
            <w:vAlign w:val="center"/>
          </w:tcPr>
          <w:p w14:paraId="580401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提供出厂安装的配件所需的驱动程序，形式包括但不限于驱动光盘、驱动下载链接等。其他配件应提供指引</w:t>
            </w:r>
          </w:p>
        </w:tc>
      </w:tr>
      <w:tr w:rsidR="00463007" w:rsidRPr="00F951E1" w14:paraId="62BF1126" w14:textId="77777777">
        <w:trPr>
          <w:trHeight w:val="567"/>
          <w:jc w:val="center"/>
        </w:trPr>
        <w:tc>
          <w:tcPr>
            <w:tcW w:w="737" w:type="dxa"/>
            <w:vAlign w:val="center"/>
          </w:tcPr>
          <w:p w14:paraId="6BED3AD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191" w:type="dxa"/>
            <w:vMerge/>
            <w:vAlign w:val="center"/>
          </w:tcPr>
          <w:p w14:paraId="06F871F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04394C2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▲管理软件</w:t>
            </w:r>
          </w:p>
        </w:tc>
        <w:tc>
          <w:tcPr>
            <w:tcW w:w="5670" w:type="dxa"/>
            <w:vAlign w:val="center"/>
          </w:tcPr>
          <w:p w14:paraId="252A4C5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具备资源管理、系统管理、性能监控、健康监控、基于网络控制、报警设置功能</w:t>
            </w:r>
          </w:p>
        </w:tc>
      </w:tr>
      <w:tr w:rsidR="00463007" w:rsidRPr="00F951E1" w14:paraId="2FB7F344" w14:textId="77777777">
        <w:trPr>
          <w:trHeight w:val="567"/>
          <w:jc w:val="center"/>
        </w:trPr>
        <w:tc>
          <w:tcPr>
            <w:tcW w:w="737" w:type="dxa"/>
            <w:vAlign w:val="center"/>
          </w:tcPr>
          <w:p w14:paraId="5701C87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70</w:t>
            </w:r>
          </w:p>
        </w:tc>
        <w:tc>
          <w:tcPr>
            <w:tcW w:w="1191" w:type="dxa"/>
            <w:vMerge w:val="restart"/>
            <w:vAlign w:val="center"/>
          </w:tcPr>
          <w:p w14:paraId="7A73E85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▲增值服务</w:t>
            </w:r>
          </w:p>
        </w:tc>
        <w:tc>
          <w:tcPr>
            <w:tcW w:w="1701" w:type="dxa"/>
            <w:vAlign w:val="center"/>
          </w:tcPr>
          <w:p w14:paraId="4BA49E5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▲厂家升级产品软件与扩容服务</w:t>
            </w:r>
          </w:p>
        </w:tc>
        <w:tc>
          <w:tcPr>
            <w:tcW w:w="5670" w:type="dxa"/>
            <w:vAlign w:val="center"/>
          </w:tcPr>
          <w:p w14:paraId="055BD99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提供原厂级的部件</w:t>
            </w:r>
            <w:r w:rsidRPr="00F951E1">
              <w:rPr>
                <w:rFonts w:ascii="Calibri" w:eastAsia="仿宋" w:hAnsi="Calibri" w:cs="宋体" w:hint="eastAsia"/>
                <w:kern w:val="0"/>
                <w:szCs w:val="21"/>
              </w:rPr>
              <w:t>/</w:t>
            </w:r>
            <w:r w:rsidRPr="00F951E1">
              <w:rPr>
                <w:rFonts w:ascii="Calibri" w:eastAsia="仿宋" w:hAnsi="Calibri" w:cs="宋体" w:hint="eastAsia"/>
                <w:kern w:val="0"/>
                <w:szCs w:val="21"/>
              </w:rPr>
              <w:t>软件产品升级和扩容能力</w:t>
            </w:r>
          </w:p>
        </w:tc>
      </w:tr>
      <w:tr w:rsidR="00463007" w:rsidRPr="00F951E1" w14:paraId="659ADD6C" w14:textId="77777777">
        <w:trPr>
          <w:trHeight w:val="567"/>
          <w:jc w:val="center"/>
        </w:trPr>
        <w:tc>
          <w:tcPr>
            <w:tcW w:w="737" w:type="dxa"/>
            <w:vAlign w:val="center"/>
          </w:tcPr>
          <w:p w14:paraId="3EFC370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191" w:type="dxa"/>
            <w:vMerge/>
            <w:vAlign w:val="center"/>
          </w:tcPr>
          <w:p w14:paraId="6CD780F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227AC4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▲提供上门服务</w:t>
            </w:r>
          </w:p>
        </w:tc>
        <w:tc>
          <w:tcPr>
            <w:tcW w:w="5670" w:type="dxa"/>
            <w:vAlign w:val="center"/>
          </w:tcPr>
          <w:p w14:paraId="5AD9839C" w14:textId="6276A9C8" w:rsidR="00211B36" w:rsidRPr="00F951E1" w:rsidRDefault="00340E6C">
            <w:pPr>
              <w:widowControl/>
              <w:adjustRightInd/>
              <w:spacing w:line="288" w:lineRule="auto"/>
              <w:rPr>
                <w:rFonts w:ascii="Calibri" w:eastAsia="仿宋" w:hAnsi="Calibri" w:cs="宋体"/>
                <w:kern w:val="0"/>
                <w:szCs w:val="21"/>
              </w:rPr>
            </w:pPr>
            <w:bookmarkStart w:id="49" w:name="_Hlk200038047"/>
            <w:r w:rsidRPr="00F951E1">
              <w:rPr>
                <w:rFonts w:ascii="Calibri" w:eastAsia="仿宋" w:hAnsi="Calibri" w:cs="宋体" w:hint="eastAsia"/>
                <w:kern w:val="0"/>
                <w:szCs w:val="21"/>
              </w:rPr>
              <w:t>具备提供上门服务的能力</w:t>
            </w:r>
            <w:bookmarkEnd w:id="49"/>
          </w:p>
        </w:tc>
      </w:tr>
      <w:tr w:rsidR="00463007" w:rsidRPr="00F951E1" w14:paraId="42D1799F" w14:textId="77777777">
        <w:trPr>
          <w:trHeight w:val="567"/>
          <w:jc w:val="center"/>
        </w:trPr>
        <w:tc>
          <w:tcPr>
            <w:tcW w:w="737" w:type="dxa"/>
            <w:vAlign w:val="center"/>
          </w:tcPr>
          <w:p w14:paraId="012D6BB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191" w:type="dxa"/>
            <w:vMerge w:val="restart"/>
            <w:vAlign w:val="center"/>
          </w:tcPr>
          <w:p w14:paraId="4689885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▲供应链质量</w:t>
            </w:r>
          </w:p>
        </w:tc>
        <w:tc>
          <w:tcPr>
            <w:tcW w:w="1701" w:type="dxa"/>
            <w:vAlign w:val="center"/>
          </w:tcPr>
          <w:p w14:paraId="25407B6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▲抗干扰性</w:t>
            </w:r>
          </w:p>
        </w:tc>
        <w:tc>
          <w:tcPr>
            <w:tcW w:w="5670" w:type="dxa"/>
            <w:vAlign w:val="center"/>
          </w:tcPr>
          <w:p w14:paraId="35CADEC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当产品部件出现供应风险时，应通知客户并提供风险应对方案确保产品的服务保障，必要时应停止相关受影响产品的销售</w:t>
            </w:r>
          </w:p>
        </w:tc>
      </w:tr>
      <w:tr w:rsidR="00211B36" w:rsidRPr="00F951E1" w14:paraId="7115B22C" w14:textId="77777777">
        <w:trPr>
          <w:trHeight w:val="567"/>
          <w:jc w:val="center"/>
        </w:trPr>
        <w:tc>
          <w:tcPr>
            <w:tcW w:w="737" w:type="dxa"/>
            <w:vAlign w:val="center"/>
          </w:tcPr>
          <w:p w14:paraId="79338FD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191" w:type="dxa"/>
            <w:vMerge/>
            <w:vAlign w:val="center"/>
          </w:tcPr>
          <w:p w14:paraId="4A231FF3"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01" w:type="dxa"/>
            <w:vAlign w:val="center"/>
          </w:tcPr>
          <w:p w14:paraId="408D811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▲供应能力证明</w:t>
            </w:r>
          </w:p>
        </w:tc>
        <w:tc>
          <w:tcPr>
            <w:tcW w:w="5670" w:type="dxa"/>
            <w:vAlign w:val="center"/>
          </w:tcPr>
          <w:p w14:paraId="0F9F65E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供应商需提供供应链稳定承诺书，确保产品的部件在产品服务周期内稳定供货</w:t>
            </w:r>
          </w:p>
        </w:tc>
      </w:tr>
    </w:tbl>
    <w:p w14:paraId="68613EF6" w14:textId="77777777" w:rsidR="00211B36" w:rsidRPr="00F951E1" w:rsidRDefault="00211B36">
      <w:pPr>
        <w:snapToGrid w:val="0"/>
        <w:ind w:firstLineChars="200" w:firstLine="480"/>
        <w:rPr>
          <w:rFonts w:ascii="Calibri" w:eastAsia="仿宋" w:hAnsi="Calibri" w:cs="宋体"/>
          <w:sz w:val="24"/>
        </w:rPr>
      </w:pPr>
    </w:p>
    <w:p w14:paraId="75B962AB" w14:textId="77777777" w:rsidR="00211B36" w:rsidRPr="00F951E1" w:rsidRDefault="00340E6C">
      <w:pPr>
        <w:snapToGrid w:val="0"/>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t>（</w:t>
      </w:r>
      <w:r w:rsidRPr="00F951E1">
        <w:rPr>
          <w:rFonts w:ascii="Calibri" w:eastAsia="仿宋" w:hAnsi="Calibri" w:cs="宋体" w:hint="eastAsia"/>
          <w:b/>
          <w:bCs/>
          <w:sz w:val="24"/>
        </w:rPr>
        <w:t>2</w:t>
      </w:r>
      <w:r w:rsidRPr="00F951E1">
        <w:rPr>
          <w:rFonts w:ascii="Calibri" w:eastAsia="仿宋" w:hAnsi="Calibri" w:cs="宋体" w:hint="eastAsia"/>
          <w:b/>
          <w:bCs/>
          <w:sz w:val="24"/>
        </w:rPr>
        <w:t>）“数据应用与管理设备（一体机）”单台服务器</w:t>
      </w:r>
      <w:r w:rsidRPr="00F951E1">
        <w:rPr>
          <w:rFonts w:ascii="Calibri" w:eastAsia="仿宋" w:hAnsi="Calibri" w:cs="宋体" w:hint="eastAsia"/>
          <w:sz w:val="24"/>
        </w:rPr>
        <w:t>详细参数如下</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34"/>
        <w:gridCol w:w="1757"/>
        <w:gridCol w:w="5669"/>
      </w:tblGrid>
      <w:tr w:rsidR="00463007" w:rsidRPr="00F951E1" w14:paraId="6025D8B2" w14:textId="77777777">
        <w:trPr>
          <w:trHeight w:val="567"/>
          <w:tblHeader/>
          <w:jc w:val="center"/>
        </w:trPr>
        <w:tc>
          <w:tcPr>
            <w:tcW w:w="737" w:type="dxa"/>
            <w:shd w:val="clear" w:color="auto" w:fill="D9D9D9"/>
            <w:vAlign w:val="center"/>
          </w:tcPr>
          <w:p w14:paraId="640B2B43" w14:textId="77777777" w:rsidR="00211B36" w:rsidRPr="00F951E1" w:rsidRDefault="00340E6C">
            <w:pPr>
              <w:adjustRightInd/>
              <w:jc w:val="center"/>
              <w:rPr>
                <w:rFonts w:ascii="Calibri" w:eastAsia="仿宋" w:hAnsi="Calibri"/>
                <w:b/>
                <w:bCs/>
              </w:rPr>
            </w:pPr>
            <w:r w:rsidRPr="00F951E1">
              <w:rPr>
                <w:rFonts w:ascii="Calibri" w:eastAsia="仿宋" w:hAnsi="Calibri" w:hint="eastAsia"/>
                <w:b/>
                <w:bCs/>
              </w:rPr>
              <w:t>序号</w:t>
            </w:r>
          </w:p>
        </w:tc>
        <w:tc>
          <w:tcPr>
            <w:tcW w:w="1134" w:type="dxa"/>
            <w:shd w:val="clear" w:color="auto" w:fill="D9D9D9"/>
            <w:vAlign w:val="center"/>
          </w:tcPr>
          <w:p w14:paraId="1B878DF9"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一级性能参数指标</w:t>
            </w:r>
          </w:p>
        </w:tc>
        <w:tc>
          <w:tcPr>
            <w:tcW w:w="1757" w:type="dxa"/>
            <w:shd w:val="clear" w:color="auto" w:fill="D9D9D9"/>
            <w:vAlign w:val="center"/>
          </w:tcPr>
          <w:p w14:paraId="3A5E3AC3"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二级性能</w:t>
            </w:r>
            <w:r w:rsidRPr="00F951E1">
              <w:rPr>
                <w:rFonts w:ascii="Calibri" w:eastAsia="仿宋" w:hAnsi="Calibri" w:cs="宋体"/>
                <w:b/>
                <w:bCs/>
                <w:kern w:val="0"/>
                <w:szCs w:val="21"/>
              </w:rPr>
              <w:br/>
            </w:r>
            <w:r w:rsidRPr="00F951E1">
              <w:rPr>
                <w:rFonts w:ascii="Calibri" w:eastAsia="仿宋" w:hAnsi="Calibri" w:cs="宋体" w:hint="eastAsia"/>
                <w:b/>
                <w:bCs/>
                <w:kern w:val="0"/>
                <w:szCs w:val="21"/>
              </w:rPr>
              <w:t>参数指标</w:t>
            </w:r>
          </w:p>
        </w:tc>
        <w:tc>
          <w:tcPr>
            <w:tcW w:w="5669" w:type="dxa"/>
            <w:shd w:val="clear" w:color="auto" w:fill="D9D9D9"/>
            <w:vAlign w:val="center"/>
          </w:tcPr>
          <w:p w14:paraId="4C01123F" w14:textId="77777777" w:rsidR="00211B36" w:rsidRPr="00F951E1" w:rsidRDefault="00340E6C">
            <w:pPr>
              <w:keepNext/>
              <w:keepLines/>
              <w:widowControl/>
              <w:adjustRightInd/>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指标要求</w:t>
            </w:r>
          </w:p>
        </w:tc>
      </w:tr>
      <w:tr w:rsidR="00463007" w:rsidRPr="00F951E1" w14:paraId="7635371C" w14:textId="77777777">
        <w:trPr>
          <w:trHeight w:val="567"/>
          <w:jc w:val="center"/>
        </w:trPr>
        <w:tc>
          <w:tcPr>
            <w:tcW w:w="737" w:type="dxa"/>
            <w:vMerge w:val="restart"/>
            <w:vAlign w:val="center"/>
          </w:tcPr>
          <w:p w14:paraId="26F70E64" w14:textId="77777777" w:rsidR="00211B36" w:rsidRPr="00F951E1" w:rsidRDefault="00340E6C">
            <w:pPr>
              <w:adjustRightInd/>
              <w:spacing w:line="288" w:lineRule="auto"/>
              <w:jc w:val="center"/>
              <w:rPr>
                <w:rFonts w:ascii="Calibri" w:eastAsia="仿宋" w:hAnsi="Calibri"/>
              </w:rPr>
            </w:pPr>
            <w:r w:rsidRPr="00F951E1">
              <w:rPr>
                <w:rFonts w:ascii="Calibri" w:eastAsia="仿宋" w:hAnsi="Calibri" w:hint="eastAsia"/>
              </w:rPr>
              <w:t>1</w:t>
            </w:r>
          </w:p>
        </w:tc>
        <w:tc>
          <w:tcPr>
            <w:tcW w:w="1134" w:type="dxa"/>
            <w:vMerge w:val="restart"/>
            <w:vAlign w:val="center"/>
          </w:tcPr>
          <w:p w14:paraId="6EEFD11E" w14:textId="77777777" w:rsidR="00211B36" w:rsidRPr="00F951E1" w:rsidRDefault="00340E6C">
            <w:pPr>
              <w:keepNext/>
              <w:keepLines/>
              <w:widowControl/>
              <w:adjustRightInd/>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规格</w:t>
            </w:r>
          </w:p>
        </w:tc>
        <w:tc>
          <w:tcPr>
            <w:tcW w:w="1757" w:type="dxa"/>
            <w:vMerge w:val="restart"/>
            <w:vAlign w:val="center"/>
          </w:tcPr>
          <w:p w14:paraId="01364DFC" w14:textId="77777777" w:rsidR="00211B36" w:rsidRPr="00F951E1" w:rsidRDefault="00340E6C">
            <w:pPr>
              <w:keepNext/>
              <w:keepLines/>
              <w:widowControl/>
              <w:adjustRightInd/>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信息</w:t>
            </w:r>
          </w:p>
        </w:tc>
        <w:tc>
          <w:tcPr>
            <w:tcW w:w="5669" w:type="dxa"/>
            <w:vAlign w:val="center"/>
          </w:tcPr>
          <w:p w14:paraId="1B5A672F" w14:textId="77777777" w:rsidR="00211B36" w:rsidRPr="00F951E1" w:rsidRDefault="00340E6C">
            <w:pPr>
              <w:keepNext/>
              <w:keepLines/>
              <w:widowControl/>
              <w:adjustRightInd/>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）配置国产架构处理器，支持超线程技术和睿频技术；</w:t>
            </w:r>
          </w:p>
        </w:tc>
      </w:tr>
      <w:tr w:rsidR="00463007" w:rsidRPr="00F951E1" w14:paraId="7E6CA345" w14:textId="77777777">
        <w:trPr>
          <w:trHeight w:val="567"/>
          <w:jc w:val="center"/>
        </w:trPr>
        <w:tc>
          <w:tcPr>
            <w:tcW w:w="737" w:type="dxa"/>
            <w:vMerge/>
            <w:vAlign w:val="center"/>
          </w:tcPr>
          <w:p w14:paraId="72902BFC"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1FF4600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7D15B62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44F9D16E"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）单颗</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物理核心数≥</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核、主频≥</w:t>
            </w:r>
            <w:r w:rsidRPr="00F951E1">
              <w:rPr>
                <w:rFonts w:ascii="Calibri" w:eastAsia="仿宋" w:hAnsi="Calibri" w:cs="宋体" w:hint="eastAsia"/>
                <w:kern w:val="0"/>
                <w:szCs w:val="21"/>
              </w:rPr>
              <w:t>2.4GHz</w:t>
            </w:r>
            <w:r w:rsidRPr="00F951E1">
              <w:rPr>
                <w:rFonts w:ascii="Calibri" w:eastAsia="仿宋" w:hAnsi="Calibri" w:cs="宋体" w:hint="eastAsia"/>
                <w:kern w:val="0"/>
                <w:szCs w:val="21"/>
              </w:rPr>
              <w:t>、末级缓存容量≥</w:t>
            </w:r>
            <w:r w:rsidRPr="00F951E1">
              <w:rPr>
                <w:rFonts w:ascii="Calibri" w:eastAsia="仿宋" w:hAnsi="Calibri" w:cs="宋体" w:hint="eastAsia"/>
                <w:kern w:val="0"/>
                <w:szCs w:val="21"/>
              </w:rPr>
              <w:t>32MB</w:t>
            </w:r>
            <w:r w:rsidRPr="00F951E1">
              <w:rPr>
                <w:rFonts w:ascii="Calibri" w:eastAsia="仿宋" w:hAnsi="Calibri" w:cs="宋体" w:hint="eastAsia"/>
                <w:kern w:val="0"/>
                <w:szCs w:val="21"/>
              </w:rPr>
              <w:t>、线程数≥</w:t>
            </w:r>
            <w:r w:rsidRPr="00F951E1">
              <w:rPr>
                <w:rFonts w:ascii="Calibri" w:eastAsia="仿宋" w:hAnsi="Calibri" w:cs="宋体" w:hint="eastAsia"/>
                <w:kern w:val="0"/>
                <w:szCs w:val="21"/>
              </w:rPr>
              <w:t>32</w:t>
            </w:r>
            <w:r w:rsidRPr="00F951E1">
              <w:rPr>
                <w:rFonts w:ascii="Calibri" w:eastAsia="仿宋" w:hAnsi="Calibri" w:cs="宋体" w:hint="eastAsia"/>
                <w:kern w:val="0"/>
                <w:szCs w:val="21"/>
              </w:rPr>
              <w:t>、热设计功耗≥</w:t>
            </w:r>
            <w:r w:rsidRPr="00F951E1">
              <w:rPr>
                <w:rFonts w:ascii="Calibri" w:eastAsia="仿宋" w:hAnsi="Calibri" w:cs="宋体" w:hint="eastAsia"/>
                <w:kern w:val="0"/>
                <w:szCs w:val="21"/>
              </w:rPr>
              <w:t>135W</w:t>
            </w:r>
            <w:r w:rsidRPr="00F951E1">
              <w:rPr>
                <w:rFonts w:ascii="Calibri" w:eastAsia="仿宋" w:hAnsi="Calibri" w:cs="宋体" w:hint="eastAsia"/>
                <w:kern w:val="0"/>
                <w:szCs w:val="21"/>
              </w:rPr>
              <w:t>、支持内存的最高速率≥</w:t>
            </w:r>
            <w:r w:rsidRPr="00F951E1">
              <w:rPr>
                <w:rFonts w:ascii="Calibri" w:eastAsia="仿宋" w:hAnsi="Calibri" w:cs="宋体" w:hint="eastAsia"/>
                <w:kern w:val="0"/>
                <w:szCs w:val="21"/>
              </w:rPr>
              <w:t>3200MHz</w:t>
            </w:r>
            <w:r w:rsidRPr="00F951E1">
              <w:rPr>
                <w:rFonts w:ascii="Calibri" w:eastAsia="仿宋" w:hAnsi="Calibri" w:cs="宋体" w:hint="eastAsia"/>
                <w:kern w:val="0"/>
                <w:szCs w:val="21"/>
              </w:rPr>
              <w:t>、通道数≥</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、位宽≥</w:t>
            </w:r>
            <w:r w:rsidRPr="00F951E1">
              <w:rPr>
                <w:rFonts w:ascii="Calibri" w:eastAsia="仿宋" w:hAnsi="Calibri" w:cs="宋体" w:hint="eastAsia"/>
                <w:kern w:val="0"/>
                <w:szCs w:val="21"/>
              </w:rPr>
              <w:t>64</w:t>
            </w:r>
            <w:r w:rsidRPr="00F951E1">
              <w:rPr>
                <w:rFonts w:ascii="Calibri" w:eastAsia="仿宋" w:hAnsi="Calibri" w:cs="宋体" w:hint="eastAsia"/>
                <w:kern w:val="0"/>
                <w:szCs w:val="21"/>
              </w:rPr>
              <w:t>位；</w:t>
            </w:r>
          </w:p>
          <w:p w14:paraId="3EE44C17" w14:textId="77777777" w:rsidR="00211B36" w:rsidRPr="00F951E1" w:rsidRDefault="00211B36">
            <w:pPr>
              <w:widowControl/>
              <w:adjustRightInd/>
              <w:spacing w:line="288" w:lineRule="auto"/>
              <w:rPr>
                <w:rFonts w:ascii="Calibri" w:eastAsia="仿宋" w:hAnsi="Calibri" w:cs="宋体"/>
                <w:kern w:val="0"/>
                <w:szCs w:val="21"/>
              </w:rPr>
            </w:pPr>
          </w:p>
          <w:p w14:paraId="5747F41B"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供应商应在投标时给出</w:t>
            </w:r>
            <w:r w:rsidRPr="00F951E1">
              <w:rPr>
                <w:rFonts w:ascii="Calibri" w:eastAsia="仿宋" w:hAnsi="Calibri" w:cs="宋体" w:hint="eastAsia"/>
                <w:b/>
                <w:bCs/>
                <w:kern w:val="0"/>
                <w:szCs w:val="21"/>
              </w:rPr>
              <w:t>CPU</w:t>
            </w:r>
            <w:r w:rsidRPr="00F951E1">
              <w:rPr>
                <w:rFonts w:ascii="Calibri" w:eastAsia="仿宋" w:hAnsi="Calibri" w:cs="宋体" w:hint="eastAsia"/>
                <w:b/>
                <w:bCs/>
                <w:kern w:val="0"/>
                <w:szCs w:val="21"/>
              </w:rPr>
              <w:t>型号；</w:t>
            </w:r>
          </w:p>
        </w:tc>
      </w:tr>
      <w:tr w:rsidR="00463007" w:rsidRPr="00F951E1" w14:paraId="49C6E236" w14:textId="77777777">
        <w:trPr>
          <w:trHeight w:val="567"/>
          <w:jc w:val="center"/>
        </w:trPr>
        <w:tc>
          <w:tcPr>
            <w:tcW w:w="737" w:type="dxa"/>
            <w:vAlign w:val="center"/>
          </w:tcPr>
          <w:p w14:paraId="28C08AC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134" w:type="dxa"/>
            <w:vMerge w:val="restart"/>
            <w:vAlign w:val="center"/>
          </w:tcPr>
          <w:p w14:paraId="7D97A4D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▲主板规格</w:t>
            </w:r>
          </w:p>
        </w:tc>
        <w:tc>
          <w:tcPr>
            <w:tcW w:w="1757" w:type="dxa"/>
            <w:vAlign w:val="center"/>
          </w:tcPr>
          <w:p w14:paraId="3D9AC13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▲主板支持的</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和内存情况</w:t>
            </w:r>
          </w:p>
        </w:tc>
        <w:tc>
          <w:tcPr>
            <w:tcW w:w="5669" w:type="dxa"/>
            <w:vAlign w:val="center"/>
          </w:tcPr>
          <w:p w14:paraId="74F2319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主板支持</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颗，内存数量支持≥</w:t>
            </w:r>
            <w:r w:rsidRPr="00F951E1">
              <w:rPr>
                <w:rFonts w:ascii="Calibri" w:eastAsia="仿宋" w:hAnsi="Calibri" w:cs="宋体" w:hint="eastAsia"/>
                <w:kern w:val="0"/>
                <w:szCs w:val="21"/>
              </w:rPr>
              <w:t xml:space="preserve"> 16</w:t>
            </w:r>
            <w:r w:rsidRPr="00F951E1">
              <w:rPr>
                <w:rFonts w:ascii="Calibri" w:eastAsia="仿宋" w:hAnsi="Calibri" w:cs="宋体" w:hint="eastAsia"/>
                <w:kern w:val="0"/>
                <w:szCs w:val="21"/>
              </w:rPr>
              <w:t>个；</w:t>
            </w:r>
          </w:p>
          <w:p w14:paraId="0A646D6F"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供应商应在投标时给出主板支持的</w:t>
            </w:r>
            <w:r w:rsidRPr="00F951E1">
              <w:rPr>
                <w:rFonts w:ascii="Calibri" w:eastAsia="仿宋" w:hAnsi="Calibri" w:cs="宋体" w:hint="eastAsia"/>
                <w:b/>
                <w:bCs/>
                <w:kern w:val="0"/>
                <w:szCs w:val="21"/>
              </w:rPr>
              <w:t>CPU</w:t>
            </w:r>
            <w:r w:rsidRPr="00F951E1">
              <w:rPr>
                <w:rFonts w:ascii="Calibri" w:eastAsia="仿宋" w:hAnsi="Calibri" w:cs="宋体" w:hint="eastAsia"/>
                <w:b/>
                <w:bCs/>
                <w:kern w:val="0"/>
                <w:szCs w:val="21"/>
              </w:rPr>
              <w:t>型号；</w:t>
            </w:r>
          </w:p>
        </w:tc>
      </w:tr>
      <w:tr w:rsidR="00463007" w:rsidRPr="00F951E1" w14:paraId="0968F659" w14:textId="77777777">
        <w:trPr>
          <w:trHeight w:val="567"/>
          <w:jc w:val="center"/>
        </w:trPr>
        <w:tc>
          <w:tcPr>
            <w:tcW w:w="737" w:type="dxa"/>
            <w:vAlign w:val="center"/>
          </w:tcPr>
          <w:p w14:paraId="6DE115D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w:t>
            </w:r>
          </w:p>
        </w:tc>
        <w:tc>
          <w:tcPr>
            <w:tcW w:w="1134" w:type="dxa"/>
            <w:vMerge/>
            <w:vAlign w:val="center"/>
          </w:tcPr>
          <w:p w14:paraId="6F10E73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76826B9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▲主板内存槽数量</w:t>
            </w:r>
          </w:p>
        </w:tc>
        <w:tc>
          <w:tcPr>
            <w:tcW w:w="5669" w:type="dxa"/>
            <w:vAlign w:val="center"/>
          </w:tcPr>
          <w:p w14:paraId="0467490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主板内存槽数量≥</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个</w:t>
            </w:r>
          </w:p>
        </w:tc>
      </w:tr>
      <w:tr w:rsidR="00463007" w:rsidRPr="00F951E1" w14:paraId="1D781AE0" w14:textId="77777777">
        <w:trPr>
          <w:trHeight w:val="567"/>
          <w:jc w:val="center"/>
        </w:trPr>
        <w:tc>
          <w:tcPr>
            <w:tcW w:w="737" w:type="dxa"/>
            <w:vMerge w:val="restart"/>
            <w:vAlign w:val="center"/>
          </w:tcPr>
          <w:p w14:paraId="1ABF6A4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4</w:t>
            </w:r>
          </w:p>
        </w:tc>
        <w:tc>
          <w:tcPr>
            <w:tcW w:w="1134" w:type="dxa"/>
            <w:vMerge/>
            <w:vAlign w:val="center"/>
          </w:tcPr>
          <w:p w14:paraId="3C5D1D9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restart"/>
            <w:vAlign w:val="center"/>
          </w:tcPr>
          <w:p w14:paraId="5B4587C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▲主板存储接口</w:t>
            </w:r>
          </w:p>
        </w:tc>
        <w:tc>
          <w:tcPr>
            <w:tcW w:w="5669" w:type="dxa"/>
            <w:vAlign w:val="center"/>
          </w:tcPr>
          <w:p w14:paraId="1577515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）前置可支持≥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w:t>
            </w:r>
            <w:r w:rsidRPr="00F951E1">
              <w:rPr>
                <w:rFonts w:ascii="Calibri" w:eastAsia="仿宋" w:hAnsi="Calibri" w:cs="宋体" w:hint="eastAsia"/>
                <w:kern w:val="0"/>
                <w:szCs w:val="21"/>
              </w:rPr>
              <w:t>盘；后置可支持</w:t>
            </w:r>
            <w:r w:rsidRPr="00F951E1">
              <w:rPr>
                <w:rFonts w:ascii="Calibri" w:eastAsia="仿宋" w:hAnsi="Calibri" w:cs="宋体" w:hint="eastAsia"/>
                <w:kern w:val="0"/>
                <w:szCs w:val="21"/>
              </w:rPr>
              <w:t xml:space="preserve"> 2 SATA/SAS</w:t>
            </w:r>
          </w:p>
        </w:tc>
      </w:tr>
      <w:tr w:rsidR="00463007" w:rsidRPr="00F951E1" w14:paraId="6AB14870" w14:textId="77777777">
        <w:trPr>
          <w:trHeight w:val="567"/>
          <w:jc w:val="center"/>
        </w:trPr>
        <w:tc>
          <w:tcPr>
            <w:tcW w:w="737" w:type="dxa"/>
            <w:vMerge/>
            <w:vAlign w:val="center"/>
          </w:tcPr>
          <w:p w14:paraId="23ABB38E"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0D14209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5831DCD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0BF254F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）板载内置≥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M.2 SATA</w:t>
            </w:r>
            <w:r w:rsidRPr="00F951E1">
              <w:rPr>
                <w:rFonts w:ascii="Calibri" w:eastAsia="仿宋" w:hAnsi="Calibri" w:cs="宋体" w:hint="eastAsia"/>
                <w:kern w:val="0"/>
                <w:szCs w:val="21"/>
              </w:rPr>
              <w:t>插槽；</w:t>
            </w:r>
          </w:p>
        </w:tc>
      </w:tr>
      <w:tr w:rsidR="00463007" w:rsidRPr="00F951E1" w14:paraId="33EFD4FA" w14:textId="77777777">
        <w:trPr>
          <w:trHeight w:val="567"/>
          <w:jc w:val="center"/>
        </w:trPr>
        <w:tc>
          <w:tcPr>
            <w:tcW w:w="737" w:type="dxa"/>
            <w:vAlign w:val="center"/>
          </w:tcPr>
          <w:p w14:paraId="2E34D4F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134" w:type="dxa"/>
            <w:vMerge/>
            <w:vAlign w:val="center"/>
          </w:tcPr>
          <w:p w14:paraId="3BD9FCB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4C1BAA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插槽接口</w:t>
            </w:r>
          </w:p>
        </w:tc>
        <w:tc>
          <w:tcPr>
            <w:tcW w:w="5669" w:type="dxa"/>
            <w:vAlign w:val="center"/>
          </w:tcPr>
          <w:p w14:paraId="0723346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PCIe3.0 </w:t>
            </w:r>
            <w:r w:rsidRPr="00F951E1">
              <w:rPr>
                <w:rFonts w:ascii="Calibri" w:eastAsia="仿宋" w:hAnsi="Calibri" w:cs="宋体" w:hint="eastAsia"/>
                <w:kern w:val="0"/>
                <w:szCs w:val="21"/>
              </w:rPr>
              <w:t>或以上的高速串行计</w:t>
            </w:r>
          </w:p>
          <w:p w14:paraId="6C9EE83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算机扩展总线标准，</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的接口速</w:t>
            </w:r>
          </w:p>
          <w:p w14:paraId="273EEBF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率与位宽需保证向下兼容</w:t>
            </w:r>
          </w:p>
        </w:tc>
      </w:tr>
      <w:tr w:rsidR="00463007" w:rsidRPr="00F951E1" w14:paraId="1F6F5D2C" w14:textId="77777777">
        <w:trPr>
          <w:trHeight w:val="567"/>
          <w:jc w:val="center"/>
        </w:trPr>
        <w:tc>
          <w:tcPr>
            <w:tcW w:w="737" w:type="dxa"/>
            <w:vAlign w:val="center"/>
          </w:tcPr>
          <w:p w14:paraId="12CA37A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134" w:type="dxa"/>
            <w:vMerge/>
            <w:vAlign w:val="center"/>
          </w:tcPr>
          <w:p w14:paraId="72C63B1D"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9D6B6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插槽数量及规格</w:t>
            </w:r>
          </w:p>
        </w:tc>
        <w:tc>
          <w:tcPr>
            <w:tcW w:w="5669" w:type="dxa"/>
            <w:vAlign w:val="center"/>
          </w:tcPr>
          <w:p w14:paraId="7D32AC9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插槽数量≥</w:t>
            </w:r>
            <w:r w:rsidRPr="00F951E1">
              <w:rPr>
                <w:rFonts w:ascii="Calibri" w:eastAsia="仿宋" w:hAnsi="Calibri" w:cs="宋体" w:hint="eastAsia"/>
                <w:kern w:val="0"/>
                <w:szCs w:val="21"/>
              </w:rPr>
              <w:t>5</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w:t>
            </w:r>
          </w:p>
          <w:p w14:paraId="1C1397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x16</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(x16 Lane)</w:t>
            </w:r>
          </w:p>
          <w:p w14:paraId="36AC209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x8</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(x8 Lane)</w:t>
            </w:r>
          </w:p>
          <w:p w14:paraId="046B812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x4</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(x4 Lane)</w:t>
            </w:r>
          </w:p>
          <w:p w14:paraId="2B455F8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可通过扩展卡进行插槽扩展</w:t>
            </w:r>
          </w:p>
        </w:tc>
      </w:tr>
      <w:tr w:rsidR="00463007" w:rsidRPr="00F951E1" w14:paraId="6FAAADE3" w14:textId="77777777">
        <w:trPr>
          <w:trHeight w:val="567"/>
          <w:jc w:val="center"/>
        </w:trPr>
        <w:tc>
          <w:tcPr>
            <w:tcW w:w="737" w:type="dxa"/>
            <w:shd w:val="clear" w:color="auto" w:fill="FFFFFF"/>
            <w:vAlign w:val="center"/>
          </w:tcPr>
          <w:p w14:paraId="0E56164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134" w:type="dxa"/>
            <w:vMerge w:val="restart"/>
            <w:shd w:val="clear" w:color="auto" w:fill="FFFFFF"/>
            <w:vAlign w:val="center"/>
          </w:tcPr>
          <w:p w14:paraId="17A0C1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1757" w:type="dxa"/>
            <w:shd w:val="clear" w:color="auto" w:fill="FFFFFF"/>
            <w:vAlign w:val="center"/>
          </w:tcPr>
          <w:p w14:paraId="0D29A8E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▲内存数量</w:t>
            </w:r>
          </w:p>
        </w:tc>
        <w:tc>
          <w:tcPr>
            <w:tcW w:w="5669" w:type="dxa"/>
            <w:shd w:val="clear" w:color="auto" w:fill="FFFFFF"/>
            <w:vAlign w:val="center"/>
          </w:tcPr>
          <w:p w14:paraId="124156C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内存数量≥</w:t>
            </w:r>
            <w:r w:rsidRPr="00F951E1">
              <w:rPr>
                <w:rFonts w:ascii="Calibri" w:eastAsia="仿宋" w:hAnsi="Calibri" w:cs="宋体"/>
                <w:kern w:val="0"/>
                <w:szCs w:val="21"/>
              </w:rPr>
              <w:t>4</w:t>
            </w:r>
          </w:p>
        </w:tc>
      </w:tr>
      <w:tr w:rsidR="00463007" w:rsidRPr="00F951E1" w14:paraId="3084A668" w14:textId="77777777">
        <w:trPr>
          <w:trHeight w:val="567"/>
          <w:jc w:val="center"/>
        </w:trPr>
        <w:tc>
          <w:tcPr>
            <w:tcW w:w="737" w:type="dxa"/>
            <w:vAlign w:val="center"/>
          </w:tcPr>
          <w:p w14:paraId="01DDD40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134" w:type="dxa"/>
            <w:vMerge/>
            <w:vAlign w:val="center"/>
          </w:tcPr>
          <w:p w14:paraId="361AEBA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41CE3AF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5669" w:type="dxa"/>
            <w:vAlign w:val="center"/>
          </w:tcPr>
          <w:p w14:paraId="1FB9A89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w:t>
            </w:r>
            <w:r w:rsidRPr="00F951E1">
              <w:rPr>
                <w:rFonts w:ascii="Calibri" w:eastAsia="仿宋" w:hAnsi="Calibri" w:cs="宋体" w:hint="eastAsia"/>
                <w:kern w:val="0"/>
                <w:szCs w:val="21"/>
              </w:rPr>
              <w:t>64GB DDR4</w:t>
            </w:r>
          </w:p>
        </w:tc>
      </w:tr>
      <w:tr w:rsidR="00463007" w:rsidRPr="00F951E1" w14:paraId="53CAB4BF" w14:textId="77777777">
        <w:trPr>
          <w:trHeight w:val="567"/>
          <w:jc w:val="center"/>
        </w:trPr>
        <w:tc>
          <w:tcPr>
            <w:tcW w:w="737" w:type="dxa"/>
            <w:vAlign w:val="center"/>
          </w:tcPr>
          <w:p w14:paraId="6BF0B48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134" w:type="dxa"/>
            <w:vMerge/>
            <w:vAlign w:val="center"/>
          </w:tcPr>
          <w:p w14:paraId="0C4B7E1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4730C50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▲内存通道</w:t>
            </w:r>
          </w:p>
        </w:tc>
        <w:tc>
          <w:tcPr>
            <w:tcW w:w="5669" w:type="dxa"/>
            <w:vAlign w:val="center"/>
          </w:tcPr>
          <w:p w14:paraId="35031F0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kern w:val="0"/>
                <w:szCs w:val="21"/>
              </w:rPr>
              <w:t>4</w:t>
            </w:r>
            <w:r w:rsidRPr="00F951E1">
              <w:rPr>
                <w:rFonts w:ascii="Calibri" w:eastAsia="仿宋" w:hAnsi="Calibri" w:cs="宋体" w:hint="eastAsia"/>
                <w:kern w:val="0"/>
                <w:szCs w:val="21"/>
              </w:rPr>
              <w:t>个内存接口通道</w:t>
            </w:r>
          </w:p>
        </w:tc>
      </w:tr>
      <w:tr w:rsidR="00463007" w:rsidRPr="00F951E1" w14:paraId="6F825AB5" w14:textId="77777777">
        <w:trPr>
          <w:trHeight w:val="567"/>
          <w:jc w:val="center"/>
        </w:trPr>
        <w:tc>
          <w:tcPr>
            <w:tcW w:w="737" w:type="dxa"/>
            <w:vAlign w:val="center"/>
          </w:tcPr>
          <w:p w14:paraId="2284F5B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134" w:type="dxa"/>
            <w:vMerge w:val="restart"/>
            <w:vAlign w:val="center"/>
          </w:tcPr>
          <w:p w14:paraId="61D3C17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▲存储规格</w:t>
            </w:r>
          </w:p>
        </w:tc>
        <w:tc>
          <w:tcPr>
            <w:tcW w:w="1757" w:type="dxa"/>
            <w:vAlign w:val="center"/>
          </w:tcPr>
          <w:p w14:paraId="13B153A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▲硬磁盘实配容量</w:t>
            </w:r>
          </w:p>
        </w:tc>
        <w:tc>
          <w:tcPr>
            <w:tcW w:w="5669" w:type="dxa"/>
            <w:vAlign w:val="center"/>
          </w:tcPr>
          <w:p w14:paraId="14E350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实配硬盘≥</w:t>
            </w:r>
            <w:r w:rsidRPr="00F951E1">
              <w:rPr>
                <w:rFonts w:ascii="Calibri" w:eastAsia="仿宋" w:hAnsi="Calibri" w:cs="宋体" w:hint="eastAsia"/>
                <w:kern w:val="0"/>
                <w:szCs w:val="21"/>
              </w:rPr>
              <w:t>16TB</w:t>
            </w:r>
            <w:r w:rsidRPr="00F951E1">
              <w:rPr>
                <w:rFonts w:ascii="Calibri" w:eastAsia="仿宋" w:hAnsi="Calibri" w:cs="宋体" w:hint="eastAsia"/>
                <w:kern w:val="0"/>
                <w:szCs w:val="21"/>
              </w:rPr>
              <w:t>，实配固态盘≥</w:t>
            </w:r>
            <w:r w:rsidRPr="00F951E1">
              <w:rPr>
                <w:rFonts w:ascii="Calibri" w:eastAsia="仿宋" w:hAnsi="Calibri" w:cs="宋体" w:hint="eastAsia"/>
                <w:kern w:val="0"/>
                <w:szCs w:val="21"/>
              </w:rPr>
              <w:t>960GB</w:t>
            </w:r>
            <w:r w:rsidRPr="00F951E1">
              <w:rPr>
                <w:rFonts w:ascii="Calibri" w:eastAsia="仿宋" w:hAnsi="Calibri" w:cs="宋体" w:hint="eastAsia"/>
                <w:kern w:val="0"/>
                <w:szCs w:val="21"/>
              </w:rPr>
              <w:t>；</w:t>
            </w:r>
          </w:p>
        </w:tc>
      </w:tr>
      <w:tr w:rsidR="00463007" w:rsidRPr="00F951E1" w14:paraId="02ABB38E" w14:textId="77777777">
        <w:trPr>
          <w:trHeight w:val="567"/>
          <w:jc w:val="center"/>
        </w:trPr>
        <w:tc>
          <w:tcPr>
            <w:tcW w:w="737" w:type="dxa"/>
            <w:vAlign w:val="center"/>
          </w:tcPr>
          <w:p w14:paraId="76DED21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w:t>
            </w:r>
          </w:p>
        </w:tc>
        <w:tc>
          <w:tcPr>
            <w:tcW w:w="1134" w:type="dxa"/>
            <w:vMerge/>
            <w:vAlign w:val="center"/>
          </w:tcPr>
          <w:p w14:paraId="5D2F357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7723FAF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▲硬盘实配数量</w:t>
            </w:r>
          </w:p>
        </w:tc>
        <w:tc>
          <w:tcPr>
            <w:tcW w:w="5669" w:type="dxa"/>
            <w:vAlign w:val="center"/>
          </w:tcPr>
          <w:p w14:paraId="3A5FA78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实配硬磁盘≥</w:t>
            </w:r>
            <w:r w:rsidRPr="00F951E1">
              <w:rPr>
                <w:rFonts w:ascii="Calibri" w:eastAsia="仿宋" w:hAnsi="Calibri" w:cs="宋体" w:hint="eastAsia"/>
                <w:kern w:val="0"/>
                <w:szCs w:val="21"/>
              </w:rPr>
              <w:t>4</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4TB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SAS</w:t>
            </w:r>
            <w:r w:rsidRPr="00F951E1">
              <w:rPr>
                <w:rFonts w:ascii="Calibri" w:eastAsia="仿宋" w:hAnsi="Calibri" w:cs="宋体" w:hint="eastAsia"/>
                <w:kern w:val="0"/>
                <w:szCs w:val="21"/>
              </w:rPr>
              <w:t>硬盘，实配固态盘≥</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960G 2.5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SSD</w:t>
            </w:r>
            <w:r w:rsidRPr="00F951E1">
              <w:rPr>
                <w:rFonts w:ascii="Calibri" w:eastAsia="仿宋" w:hAnsi="Calibri" w:cs="宋体" w:hint="eastAsia"/>
                <w:kern w:val="0"/>
                <w:szCs w:val="21"/>
              </w:rPr>
              <w:t>；</w:t>
            </w:r>
          </w:p>
        </w:tc>
      </w:tr>
      <w:tr w:rsidR="00463007" w:rsidRPr="00F951E1" w14:paraId="7970798F" w14:textId="77777777">
        <w:trPr>
          <w:trHeight w:val="567"/>
          <w:jc w:val="center"/>
        </w:trPr>
        <w:tc>
          <w:tcPr>
            <w:tcW w:w="737" w:type="dxa"/>
            <w:vMerge w:val="restart"/>
            <w:vAlign w:val="center"/>
          </w:tcPr>
          <w:p w14:paraId="1013EE3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w:t>
            </w:r>
          </w:p>
        </w:tc>
        <w:tc>
          <w:tcPr>
            <w:tcW w:w="1134" w:type="dxa"/>
            <w:vMerge/>
            <w:vAlign w:val="center"/>
          </w:tcPr>
          <w:p w14:paraId="67A633C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restart"/>
            <w:vAlign w:val="center"/>
          </w:tcPr>
          <w:p w14:paraId="6E1C756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▲硬盘插槽数量及规格</w:t>
            </w:r>
          </w:p>
        </w:tc>
        <w:tc>
          <w:tcPr>
            <w:tcW w:w="5669" w:type="dxa"/>
            <w:vAlign w:val="center"/>
          </w:tcPr>
          <w:p w14:paraId="54D1387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）最高支持≥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/2.5</w:t>
            </w:r>
            <w:r w:rsidRPr="00F951E1">
              <w:rPr>
                <w:rFonts w:ascii="Calibri" w:eastAsia="仿宋" w:hAnsi="Calibri" w:cs="宋体" w:hint="eastAsia"/>
                <w:kern w:val="0"/>
                <w:szCs w:val="21"/>
              </w:rPr>
              <w:t>寸硬盘</w:t>
            </w:r>
          </w:p>
        </w:tc>
      </w:tr>
      <w:tr w:rsidR="00463007" w:rsidRPr="00F951E1" w14:paraId="06BE1C03" w14:textId="77777777">
        <w:trPr>
          <w:trHeight w:val="567"/>
          <w:jc w:val="center"/>
        </w:trPr>
        <w:tc>
          <w:tcPr>
            <w:tcW w:w="737" w:type="dxa"/>
            <w:vMerge/>
            <w:vAlign w:val="center"/>
          </w:tcPr>
          <w:p w14:paraId="6AF44999"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8B86D1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163DE49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5F7781D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）后置可支持≥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 2.5</w:t>
            </w:r>
            <w:r w:rsidRPr="00F951E1">
              <w:rPr>
                <w:rFonts w:ascii="Calibri" w:eastAsia="仿宋" w:hAnsi="Calibri" w:cs="宋体" w:hint="eastAsia"/>
                <w:kern w:val="0"/>
                <w:szCs w:val="21"/>
              </w:rPr>
              <w:t>寸硬盘；</w:t>
            </w:r>
          </w:p>
        </w:tc>
      </w:tr>
      <w:tr w:rsidR="00463007" w:rsidRPr="00F951E1" w14:paraId="09410120" w14:textId="77777777">
        <w:trPr>
          <w:trHeight w:val="567"/>
          <w:jc w:val="center"/>
        </w:trPr>
        <w:tc>
          <w:tcPr>
            <w:tcW w:w="737" w:type="dxa"/>
            <w:vAlign w:val="center"/>
          </w:tcPr>
          <w:p w14:paraId="464543F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134" w:type="dxa"/>
            <w:vAlign w:val="center"/>
          </w:tcPr>
          <w:p w14:paraId="6A4CCF9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▲网络规格</w:t>
            </w:r>
          </w:p>
        </w:tc>
        <w:tc>
          <w:tcPr>
            <w:tcW w:w="1757" w:type="dxa"/>
            <w:vAlign w:val="center"/>
          </w:tcPr>
          <w:p w14:paraId="1FC3C5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▲网口速率和数量</w:t>
            </w:r>
          </w:p>
        </w:tc>
        <w:tc>
          <w:tcPr>
            <w:tcW w:w="5669" w:type="dxa"/>
            <w:vAlign w:val="center"/>
          </w:tcPr>
          <w:p w14:paraId="346B08E5" w14:textId="77777777" w:rsidR="00211B36" w:rsidRPr="00F951E1" w:rsidRDefault="00340E6C">
            <w:pPr>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个双口千兆网卡</w:t>
            </w:r>
          </w:p>
        </w:tc>
      </w:tr>
      <w:tr w:rsidR="00463007" w:rsidRPr="00F951E1" w14:paraId="188BFCC6" w14:textId="77777777">
        <w:trPr>
          <w:trHeight w:val="567"/>
          <w:jc w:val="center"/>
        </w:trPr>
        <w:tc>
          <w:tcPr>
            <w:tcW w:w="737" w:type="dxa"/>
            <w:vAlign w:val="center"/>
          </w:tcPr>
          <w:p w14:paraId="1DD4EA7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w:t>
            </w:r>
          </w:p>
        </w:tc>
        <w:tc>
          <w:tcPr>
            <w:tcW w:w="1134" w:type="dxa"/>
            <w:vMerge w:val="restart"/>
            <w:vAlign w:val="center"/>
          </w:tcPr>
          <w:p w14:paraId="0C348A4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▲外部接口规格</w:t>
            </w:r>
          </w:p>
        </w:tc>
        <w:tc>
          <w:tcPr>
            <w:tcW w:w="1757" w:type="dxa"/>
            <w:vAlign w:val="center"/>
          </w:tcPr>
          <w:p w14:paraId="56A9FA4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▲显示接口</w:t>
            </w:r>
          </w:p>
        </w:tc>
        <w:tc>
          <w:tcPr>
            <w:tcW w:w="5669" w:type="dxa"/>
            <w:vAlign w:val="center"/>
          </w:tcPr>
          <w:p w14:paraId="51F3FF0A" w14:textId="77777777" w:rsidR="00211B36" w:rsidRPr="00F951E1" w:rsidRDefault="00340E6C">
            <w:pPr>
              <w:widowControl/>
              <w:adjustRightInd/>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接口</w:t>
            </w:r>
          </w:p>
        </w:tc>
      </w:tr>
      <w:tr w:rsidR="00463007" w:rsidRPr="00F951E1" w14:paraId="593498B9" w14:textId="77777777">
        <w:trPr>
          <w:trHeight w:val="567"/>
          <w:jc w:val="center"/>
        </w:trPr>
        <w:tc>
          <w:tcPr>
            <w:tcW w:w="737" w:type="dxa"/>
            <w:vAlign w:val="center"/>
          </w:tcPr>
          <w:p w14:paraId="4D6CFF1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134" w:type="dxa"/>
            <w:vMerge/>
            <w:vAlign w:val="center"/>
          </w:tcPr>
          <w:p w14:paraId="6983C47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7F13F2C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接口</w:t>
            </w:r>
          </w:p>
        </w:tc>
        <w:tc>
          <w:tcPr>
            <w:tcW w:w="5669" w:type="dxa"/>
            <w:vAlign w:val="center"/>
          </w:tcPr>
          <w:p w14:paraId="3B5579F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USB2.0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个位于机箱后部，</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个位于机箱前部。</w:t>
            </w:r>
          </w:p>
        </w:tc>
      </w:tr>
      <w:tr w:rsidR="00463007" w:rsidRPr="00F951E1" w14:paraId="1AC05A66" w14:textId="77777777">
        <w:trPr>
          <w:trHeight w:val="567"/>
          <w:jc w:val="center"/>
        </w:trPr>
        <w:tc>
          <w:tcPr>
            <w:tcW w:w="737" w:type="dxa"/>
            <w:vAlign w:val="center"/>
          </w:tcPr>
          <w:p w14:paraId="51D3E08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16</w:t>
            </w:r>
          </w:p>
        </w:tc>
        <w:tc>
          <w:tcPr>
            <w:tcW w:w="1134" w:type="dxa"/>
            <w:vMerge w:val="restart"/>
            <w:vAlign w:val="center"/>
          </w:tcPr>
          <w:p w14:paraId="485A57E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▲电源规格</w:t>
            </w:r>
          </w:p>
        </w:tc>
        <w:tc>
          <w:tcPr>
            <w:tcW w:w="1757" w:type="dxa"/>
            <w:vAlign w:val="center"/>
          </w:tcPr>
          <w:p w14:paraId="4CEB8BE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▲电源模块数量</w:t>
            </w:r>
          </w:p>
        </w:tc>
        <w:tc>
          <w:tcPr>
            <w:tcW w:w="5669" w:type="dxa"/>
            <w:vAlign w:val="center"/>
          </w:tcPr>
          <w:p w14:paraId="03637D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p>
        </w:tc>
      </w:tr>
      <w:tr w:rsidR="00463007" w:rsidRPr="00F951E1" w14:paraId="4505D5FA" w14:textId="77777777">
        <w:trPr>
          <w:trHeight w:val="567"/>
          <w:jc w:val="center"/>
        </w:trPr>
        <w:tc>
          <w:tcPr>
            <w:tcW w:w="737" w:type="dxa"/>
            <w:vAlign w:val="center"/>
          </w:tcPr>
          <w:p w14:paraId="6058C14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134" w:type="dxa"/>
            <w:vMerge/>
            <w:vAlign w:val="center"/>
          </w:tcPr>
          <w:p w14:paraId="47FB08B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048B665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▲电源功率</w:t>
            </w:r>
          </w:p>
        </w:tc>
        <w:tc>
          <w:tcPr>
            <w:tcW w:w="5669" w:type="dxa"/>
            <w:vAlign w:val="center"/>
          </w:tcPr>
          <w:p w14:paraId="72E136F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550W</w:t>
            </w:r>
            <w:r w:rsidRPr="00F951E1">
              <w:rPr>
                <w:rFonts w:ascii="Calibri" w:eastAsia="仿宋" w:hAnsi="Calibri" w:cs="宋体" w:hint="eastAsia"/>
                <w:kern w:val="0"/>
                <w:szCs w:val="21"/>
              </w:rPr>
              <w:t>，电源模块功率应有一定冗余，</w:t>
            </w:r>
            <w:r w:rsidRPr="00F951E1">
              <w:rPr>
                <w:rFonts w:ascii="Calibri" w:eastAsia="仿宋" w:hAnsi="Calibri" w:cs="宋体" w:hint="eastAsia"/>
                <w:kern w:val="0"/>
                <w:szCs w:val="21"/>
              </w:rPr>
              <w:t xml:space="preserve"> </w:t>
            </w:r>
            <w:r w:rsidRPr="00F951E1">
              <w:rPr>
                <w:rFonts w:ascii="Calibri" w:eastAsia="仿宋" w:hAnsi="Calibri" w:cs="宋体" w:hint="eastAsia"/>
                <w:kern w:val="0"/>
                <w:szCs w:val="21"/>
              </w:rPr>
              <w:t>满足处理器满载时的需求</w:t>
            </w:r>
          </w:p>
        </w:tc>
      </w:tr>
      <w:tr w:rsidR="00463007" w:rsidRPr="00F951E1" w14:paraId="1A2AD34E" w14:textId="77777777">
        <w:trPr>
          <w:trHeight w:val="567"/>
          <w:jc w:val="center"/>
        </w:trPr>
        <w:tc>
          <w:tcPr>
            <w:tcW w:w="737" w:type="dxa"/>
            <w:vMerge w:val="restart"/>
            <w:vAlign w:val="center"/>
          </w:tcPr>
          <w:p w14:paraId="0BEEBF9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134" w:type="dxa"/>
            <w:vMerge w:val="restart"/>
            <w:vAlign w:val="center"/>
          </w:tcPr>
          <w:p w14:paraId="61391A0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▲整机规格</w:t>
            </w:r>
          </w:p>
        </w:tc>
        <w:tc>
          <w:tcPr>
            <w:tcW w:w="1757" w:type="dxa"/>
            <w:vMerge w:val="restart"/>
            <w:vAlign w:val="center"/>
          </w:tcPr>
          <w:p w14:paraId="66A7BF3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▲外观和结构</w:t>
            </w:r>
          </w:p>
        </w:tc>
        <w:tc>
          <w:tcPr>
            <w:tcW w:w="5669" w:type="dxa"/>
            <w:vAlign w:val="center"/>
          </w:tcPr>
          <w:p w14:paraId="4C6001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服务器的零部件应紧固无松动，可插拔部件应可靠连接，开关、按钮和其它控制部件应灵活可靠，布局应方便使用；</w:t>
            </w:r>
          </w:p>
        </w:tc>
      </w:tr>
      <w:tr w:rsidR="00463007" w:rsidRPr="00F951E1" w14:paraId="392366AA" w14:textId="77777777">
        <w:trPr>
          <w:trHeight w:val="567"/>
          <w:jc w:val="center"/>
        </w:trPr>
        <w:tc>
          <w:tcPr>
            <w:tcW w:w="737" w:type="dxa"/>
            <w:vMerge/>
            <w:vAlign w:val="center"/>
          </w:tcPr>
          <w:p w14:paraId="77F9270E"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2C5C4E7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6C3B8B0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4351EDF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产品表面不应有明显的凹痕、划伤、裂缝、变形和污染等。表面涂层均匀，不应起泡、龟裂、脱落和磨损，金属零部件无锈蚀及其它机械损伤；</w:t>
            </w:r>
          </w:p>
        </w:tc>
      </w:tr>
      <w:tr w:rsidR="00463007" w:rsidRPr="00F951E1" w14:paraId="2EA06E35" w14:textId="77777777">
        <w:trPr>
          <w:trHeight w:val="567"/>
          <w:jc w:val="center"/>
        </w:trPr>
        <w:tc>
          <w:tcPr>
            <w:tcW w:w="737" w:type="dxa"/>
            <w:vMerge/>
            <w:vAlign w:val="center"/>
          </w:tcPr>
          <w:p w14:paraId="1E264F3E"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EBABBF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1CC8CBC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5E3EE9E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产品表面说明功能的文字、符号和标志应清晰、端正且牢固；</w:t>
            </w:r>
          </w:p>
        </w:tc>
      </w:tr>
      <w:tr w:rsidR="00463007" w:rsidRPr="00F951E1" w14:paraId="54C723E8" w14:textId="77777777">
        <w:trPr>
          <w:trHeight w:val="567"/>
          <w:jc w:val="center"/>
        </w:trPr>
        <w:tc>
          <w:tcPr>
            <w:tcW w:w="737" w:type="dxa"/>
            <w:vMerge/>
            <w:vAlign w:val="center"/>
          </w:tcPr>
          <w:p w14:paraId="5BB0A392"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227FFA5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22B3E7C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6AD0512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应在服务器的显著位置提供运行状态的指示功能，并在随机文件中明确具体含义；</w:t>
            </w:r>
          </w:p>
        </w:tc>
      </w:tr>
      <w:tr w:rsidR="00463007" w:rsidRPr="00F951E1" w14:paraId="32730174" w14:textId="77777777">
        <w:trPr>
          <w:trHeight w:val="567"/>
          <w:jc w:val="center"/>
        </w:trPr>
        <w:tc>
          <w:tcPr>
            <w:tcW w:w="737" w:type="dxa"/>
            <w:vMerge/>
            <w:vAlign w:val="center"/>
          </w:tcPr>
          <w:p w14:paraId="76B95F28"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4084869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372CB290"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48CB18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e) </w:t>
            </w:r>
            <w:r w:rsidRPr="00F951E1">
              <w:rPr>
                <w:rFonts w:ascii="Calibri" w:eastAsia="仿宋" w:hAnsi="Calibri" w:cs="宋体" w:hint="eastAsia"/>
                <w:kern w:val="0"/>
                <w:szCs w:val="21"/>
              </w:rPr>
              <w:t>机架、机箱的尺寸应符合通用机柜的安装要求，插入总线插座的电路板接口外形尺寸应符合有关总线标准的规定，将机箱固定在机柜上，机箱底面最大下垂变形不得干涉相邻机体；</w:t>
            </w:r>
          </w:p>
        </w:tc>
      </w:tr>
      <w:tr w:rsidR="00463007" w:rsidRPr="00F951E1" w14:paraId="5E8290AA" w14:textId="77777777">
        <w:trPr>
          <w:trHeight w:val="567"/>
          <w:jc w:val="center"/>
        </w:trPr>
        <w:tc>
          <w:tcPr>
            <w:tcW w:w="737" w:type="dxa"/>
            <w:vMerge/>
            <w:vAlign w:val="center"/>
          </w:tcPr>
          <w:p w14:paraId="010B8C2C"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30D1CF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191D3DA6"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11D2C95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f) </w:t>
            </w:r>
            <w:r w:rsidRPr="00F951E1">
              <w:rPr>
                <w:rFonts w:ascii="Calibri" w:eastAsia="仿宋" w:hAnsi="Calibri" w:cs="宋体" w:hint="eastAsia"/>
                <w:kern w:val="0"/>
                <w:szCs w:val="21"/>
              </w:rPr>
              <w:t>高密度服务器应给出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个数与机柜高度；</w:t>
            </w:r>
          </w:p>
        </w:tc>
      </w:tr>
      <w:tr w:rsidR="00463007" w:rsidRPr="00F951E1" w14:paraId="606BD9C0" w14:textId="77777777">
        <w:trPr>
          <w:trHeight w:val="567"/>
          <w:jc w:val="center"/>
        </w:trPr>
        <w:tc>
          <w:tcPr>
            <w:tcW w:w="737" w:type="dxa"/>
            <w:vMerge/>
            <w:vAlign w:val="center"/>
          </w:tcPr>
          <w:p w14:paraId="51F4B697"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40DA58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0A93403A"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4E1395E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g) </w:t>
            </w:r>
            <w:r w:rsidRPr="00F951E1">
              <w:rPr>
                <w:rFonts w:ascii="Calibri" w:eastAsia="仿宋" w:hAnsi="Calibri" w:cs="宋体" w:hint="eastAsia"/>
                <w:kern w:val="0"/>
                <w:szCs w:val="21"/>
              </w:rPr>
              <w:t>服务器尺寸具体要求在随机文件中明确</w:t>
            </w:r>
          </w:p>
        </w:tc>
      </w:tr>
      <w:tr w:rsidR="00463007" w:rsidRPr="00F951E1" w14:paraId="0D5D7BCD" w14:textId="77777777">
        <w:trPr>
          <w:trHeight w:val="567"/>
          <w:jc w:val="center"/>
        </w:trPr>
        <w:tc>
          <w:tcPr>
            <w:tcW w:w="737" w:type="dxa"/>
            <w:vAlign w:val="center"/>
          </w:tcPr>
          <w:p w14:paraId="248D721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134" w:type="dxa"/>
            <w:vMerge/>
            <w:vAlign w:val="center"/>
          </w:tcPr>
          <w:p w14:paraId="615FBAC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08DEC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▲尺寸（高×宽×深）</w:t>
            </w:r>
          </w:p>
        </w:tc>
        <w:tc>
          <w:tcPr>
            <w:tcW w:w="5669" w:type="dxa"/>
            <w:vAlign w:val="center"/>
          </w:tcPr>
          <w:p w14:paraId="4FA523DC"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供应商应在投标时给出产品尺寸；</w:t>
            </w:r>
          </w:p>
        </w:tc>
      </w:tr>
      <w:tr w:rsidR="00463007" w:rsidRPr="00F951E1" w14:paraId="77D18EB7" w14:textId="77777777">
        <w:trPr>
          <w:trHeight w:val="567"/>
          <w:jc w:val="center"/>
        </w:trPr>
        <w:tc>
          <w:tcPr>
            <w:tcW w:w="737" w:type="dxa"/>
            <w:vAlign w:val="center"/>
          </w:tcPr>
          <w:p w14:paraId="566328E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134" w:type="dxa"/>
            <w:vMerge/>
            <w:vAlign w:val="center"/>
          </w:tcPr>
          <w:p w14:paraId="352455E5"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4E000C5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▲环境适应性</w:t>
            </w:r>
          </w:p>
        </w:tc>
        <w:tc>
          <w:tcPr>
            <w:tcW w:w="5669" w:type="dxa"/>
            <w:vAlign w:val="center"/>
          </w:tcPr>
          <w:p w14:paraId="72E5E00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气候环境适应性应符合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的有关规定，工作温度</w:t>
            </w:r>
            <w:r w:rsidRPr="00F951E1">
              <w:rPr>
                <w:rFonts w:ascii="Calibri" w:eastAsia="仿宋" w:hAnsi="Calibri" w:cs="宋体" w:hint="eastAsia"/>
                <w:kern w:val="0"/>
                <w:szCs w:val="21"/>
              </w:rPr>
              <w:t xml:space="preserve"> 10</w:t>
            </w:r>
            <w:r w:rsidRPr="00F951E1">
              <w:rPr>
                <w:rFonts w:ascii="Calibri" w:eastAsia="仿宋" w:hAnsi="Calibri" w:cs="宋体" w:hint="eastAsia"/>
                <w:kern w:val="0"/>
                <w:szCs w:val="21"/>
              </w:rPr>
              <w:t>～</w:t>
            </w:r>
            <w:r w:rsidRPr="00F951E1">
              <w:rPr>
                <w:rFonts w:ascii="Calibri" w:eastAsia="仿宋" w:hAnsi="Calibri" w:cs="宋体" w:hint="eastAsia"/>
                <w:kern w:val="0"/>
                <w:szCs w:val="21"/>
              </w:rPr>
              <w:t>35</w:t>
            </w:r>
            <w:r w:rsidRPr="00F951E1">
              <w:rPr>
                <w:rFonts w:ascii="Calibri" w:eastAsia="仿宋" w:hAnsi="Calibri" w:cs="宋体" w:hint="eastAsia"/>
                <w:kern w:val="0"/>
                <w:szCs w:val="21"/>
              </w:rPr>
              <w:t>℃，贮存运输温度</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w:t>
            </w:r>
            <w:r w:rsidRPr="00F951E1">
              <w:rPr>
                <w:rFonts w:ascii="Calibri" w:eastAsia="仿宋" w:hAnsi="Calibri" w:cs="宋体" w:hint="eastAsia"/>
                <w:kern w:val="0"/>
                <w:szCs w:val="21"/>
              </w:rPr>
              <w:t>55</w:t>
            </w:r>
            <w:r w:rsidRPr="00F951E1">
              <w:rPr>
                <w:rFonts w:ascii="Calibri" w:eastAsia="仿宋" w:hAnsi="Calibri" w:cs="宋体" w:hint="eastAsia"/>
                <w:kern w:val="0"/>
                <w:szCs w:val="21"/>
              </w:rPr>
              <w:t>℃；工作相对湿度</w:t>
            </w:r>
            <w:r w:rsidRPr="00F951E1">
              <w:rPr>
                <w:rFonts w:ascii="Calibri" w:eastAsia="仿宋" w:hAnsi="Calibri" w:cs="宋体" w:hint="eastAsia"/>
                <w:kern w:val="0"/>
                <w:szCs w:val="21"/>
              </w:rPr>
              <w:t xml:space="preserve"> 35%</w:t>
            </w:r>
            <w:r w:rsidRPr="00F951E1">
              <w:rPr>
                <w:rFonts w:ascii="Calibri" w:eastAsia="仿宋" w:hAnsi="Calibri" w:cs="宋体" w:hint="eastAsia"/>
                <w:kern w:val="0"/>
                <w:szCs w:val="21"/>
              </w:rPr>
              <w:t>～</w:t>
            </w:r>
            <w:r w:rsidRPr="00F951E1">
              <w:rPr>
                <w:rFonts w:ascii="Calibri" w:eastAsia="仿宋" w:hAnsi="Calibri" w:cs="宋体" w:hint="eastAsia"/>
                <w:kern w:val="0"/>
                <w:szCs w:val="21"/>
              </w:rPr>
              <w:t>80%</w:t>
            </w:r>
            <w:r w:rsidRPr="00F951E1">
              <w:rPr>
                <w:rFonts w:ascii="Calibri" w:eastAsia="仿宋" w:hAnsi="Calibri" w:cs="宋体" w:hint="eastAsia"/>
                <w:kern w:val="0"/>
                <w:szCs w:val="21"/>
              </w:rPr>
              <w:t>，贮存运输相对湿度</w:t>
            </w:r>
            <w:r w:rsidRPr="00F951E1">
              <w:rPr>
                <w:rFonts w:ascii="Calibri" w:eastAsia="仿宋" w:hAnsi="Calibri" w:cs="宋体" w:hint="eastAsia"/>
                <w:kern w:val="0"/>
                <w:szCs w:val="21"/>
              </w:rPr>
              <w:t xml:space="preserve"> 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93%</w:t>
            </w:r>
            <w:r w:rsidRPr="00F951E1">
              <w:rPr>
                <w:rFonts w:ascii="Calibri" w:eastAsia="仿宋" w:hAnsi="Calibri" w:cs="宋体" w:hint="eastAsia"/>
                <w:kern w:val="0"/>
                <w:szCs w:val="21"/>
              </w:rPr>
              <w:t>（</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℃）；大气压</w:t>
            </w:r>
            <w:r w:rsidRPr="00F951E1">
              <w:rPr>
                <w:rFonts w:ascii="Calibri" w:eastAsia="仿宋" w:hAnsi="Calibri" w:cs="宋体" w:hint="eastAsia"/>
                <w:kern w:val="0"/>
                <w:szCs w:val="21"/>
              </w:rPr>
              <w:t>86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106kPa</w:t>
            </w:r>
          </w:p>
        </w:tc>
      </w:tr>
      <w:tr w:rsidR="00463007" w:rsidRPr="00F951E1" w14:paraId="45D37D54" w14:textId="77777777">
        <w:trPr>
          <w:trHeight w:val="567"/>
          <w:jc w:val="center"/>
        </w:trPr>
        <w:tc>
          <w:tcPr>
            <w:tcW w:w="737" w:type="dxa"/>
            <w:vAlign w:val="center"/>
          </w:tcPr>
          <w:p w14:paraId="3D5CF8A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134" w:type="dxa"/>
            <w:vMerge/>
            <w:vAlign w:val="center"/>
          </w:tcPr>
          <w:p w14:paraId="32BB96A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618F4DC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▲机械环境适应性</w:t>
            </w:r>
          </w:p>
        </w:tc>
        <w:tc>
          <w:tcPr>
            <w:tcW w:w="5669" w:type="dxa"/>
            <w:vAlign w:val="center"/>
          </w:tcPr>
          <w:p w14:paraId="51A86FB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机械环境适应性应符合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w:t>
            </w:r>
          </w:p>
        </w:tc>
      </w:tr>
      <w:tr w:rsidR="00463007" w:rsidRPr="00F951E1" w14:paraId="49384A17" w14:textId="77777777">
        <w:trPr>
          <w:trHeight w:val="567"/>
          <w:jc w:val="center"/>
        </w:trPr>
        <w:tc>
          <w:tcPr>
            <w:tcW w:w="737" w:type="dxa"/>
            <w:vAlign w:val="center"/>
          </w:tcPr>
          <w:p w14:paraId="5D7BC6E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134" w:type="dxa"/>
            <w:vMerge/>
            <w:vAlign w:val="center"/>
          </w:tcPr>
          <w:p w14:paraId="708B298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25C5A33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▲噪声</w:t>
            </w:r>
          </w:p>
        </w:tc>
        <w:tc>
          <w:tcPr>
            <w:tcW w:w="5669" w:type="dxa"/>
            <w:vAlign w:val="center"/>
          </w:tcPr>
          <w:p w14:paraId="2A13809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的有关规定，在产品说明中给出具体测试值塔式服务器噪声在空闲状态下不大于</w:t>
            </w:r>
            <w:r w:rsidRPr="00F951E1">
              <w:rPr>
                <w:rFonts w:ascii="Calibri" w:eastAsia="仿宋" w:hAnsi="Calibri" w:cs="宋体" w:hint="eastAsia"/>
                <w:kern w:val="0"/>
                <w:szCs w:val="21"/>
              </w:rPr>
              <w:t xml:space="preserve"> 50dB</w:t>
            </w:r>
          </w:p>
        </w:tc>
      </w:tr>
      <w:tr w:rsidR="00463007" w:rsidRPr="00F951E1" w14:paraId="00ACC151" w14:textId="77777777">
        <w:trPr>
          <w:trHeight w:val="567"/>
          <w:jc w:val="center"/>
        </w:trPr>
        <w:tc>
          <w:tcPr>
            <w:tcW w:w="737" w:type="dxa"/>
            <w:vAlign w:val="center"/>
          </w:tcPr>
          <w:p w14:paraId="0F7F212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134" w:type="dxa"/>
            <w:vAlign w:val="center"/>
          </w:tcPr>
          <w:p w14:paraId="1B27DC5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机柜规格</w:t>
            </w:r>
          </w:p>
        </w:tc>
        <w:tc>
          <w:tcPr>
            <w:tcW w:w="1757" w:type="dxa"/>
            <w:vAlign w:val="center"/>
          </w:tcPr>
          <w:p w14:paraId="633CC32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▲机柜尺寸</w:t>
            </w:r>
          </w:p>
        </w:tc>
        <w:tc>
          <w:tcPr>
            <w:tcW w:w="5669" w:type="dxa"/>
            <w:vAlign w:val="center"/>
          </w:tcPr>
          <w:p w14:paraId="2D17AF4C" w14:textId="77777777" w:rsidR="00211B36" w:rsidRPr="00F951E1" w:rsidRDefault="00340E6C">
            <w:pPr>
              <w:widowControl/>
              <w:adjustRightInd/>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供应商在投标时给出长度、高度和深度；</w:t>
            </w:r>
          </w:p>
        </w:tc>
      </w:tr>
      <w:tr w:rsidR="00463007" w:rsidRPr="00F951E1" w14:paraId="6B88B56B" w14:textId="77777777">
        <w:trPr>
          <w:trHeight w:val="567"/>
          <w:jc w:val="center"/>
        </w:trPr>
        <w:tc>
          <w:tcPr>
            <w:tcW w:w="737" w:type="dxa"/>
            <w:vAlign w:val="center"/>
          </w:tcPr>
          <w:p w14:paraId="7E80F79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24</w:t>
            </w:r>
          </w:p>
        </w:tc>
        <w:tc>
          <w:tcPr>
            <w:tcW w:w="1134" w:type="dxa"/>
            <w:vAlign w:val="center"/>
          </w:tcPr>
          <w:p w14:paraId="34A6904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p>
        </w:tc>
        <w:tc>
          <w:tcPr>
            <w:tcW w:w="1757" w:type="dxa"/>
            <w:vAlign w:val="center"/>
          </w:tcPr>
          <w:p w14:paraId="74F8E88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▲主板外部接口种类</w:t>
            </w:r>
          </w:p>
        </w:tc>
        <w:tc>
          <w:tcPr>
            <w:tcW w:w="5669" w:type="dxa"/>
            <w:vAlign w:val="center"/>
          </w:tcPr>
          <w:p w14:paraId="0BFC5D0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USB</w:t>
            </w:r>
            <w:r w:rsidRPr="00F951E1">
              <w:rPr>
                <w:rFonts w:ascii="Calibri" w:eastAsia="仿宋" w:hAnsi="Calibri" w:cs="宋体" w:hint="eastAsia"/>
                <w:kern w:val="0"/>
                <w:szCs w:val="21"/>
              </w:rPr>
              <w:t>、显示、管理等接口</w:t>
            </w:r>
            <w:r w:rsidRPr="00F951E1">
              <w:rPr>
                <w:rFonts w:ascii="Calibri" w:eastAsia="仿宋" w:hAnsi="Calibri" w:cs="宋体" w:hint="eastAsia"/>
                <w:kern w:val="0"/>
                <w:szCs w:val="21"/>
              </w:rPr>
              <w:t>,</w:t>
            </w:r>
            <w:r w:rsidRPr="00F951E1">
              <w:rPr>
                <w:rFonts w:ascii="Calibri" w:eastAsia="仿宋" w:hAnsi="Calibri" w:cs="宋体" w:hint="eastAsia"/>
                <w:kern w:val="0"/>
                <w:szCs w:val="21"/>
              </w:rPr>
              <w:t>如</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USB3.0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管理端口</w:t>
            </w:r>
          </w:p>
        </w:tc>
      </w:tr>
      <w:tr w:rsidR="00463007" w:rsidRPr="00F951E1" w14:paraId="1F827525" w14:textId="77777777">
        <w:trPr>
          <w:trHeight w:val="567"/>
          <w:jc w:val="center"/>
        </w:trPr>
        <w:tc>
          <w:tcPr>
            <w:tcW w:w="737" w:type="dxa"/>
            <w:vAlign w:val="center"/>
          </w:tcPr>
          <w:p w14:paraId="76A4C3B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134" w:type="dxa"/>
            <w:vAlign w:val="center"/>
          </w:tcPr>
          <w:p w14:paraId="29F4B7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1757" w:type="dxa"/>
            <w:vAlign w:val="center"/>
          </w:tcPr>
          <w:p w14:paraId="2C38D3E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5669" w:type="dxa"/>
            <w:vAlign w:val="center"/>
          </w:tcPr>
          <w:p w14:paraId="1B26186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支持网络连接、网络访问、数据交换和网络管控功能</w:t>
            </w:r>
          </w:p>
        </w:tc>
      </w:tr>
      <w:tr w:rsidR="00463007" w:rsidRPr="00F951E1" w14:paraId="6EB925D2" w14:textId="77777777">
        <w:trPr>
          <w:trHeight w:val="567"/>
          <w:jc w:val="center"/>
        </w:trPr>
        <w:tc>
          <w:tcPr>
            <w:tcW w:w="737" w:type="dxa"/>
            <w:vAlign w:val="center"/>
          </w:tcPr>
          <w:p w14:paraId="6AD4C47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134" w:type="dxa"/>
            <w:vMerge w:val="restart"/>
            <w:vAlign w:val="center"/>
          </w:tcPr>
          <w:p w14:paraId="7F82C42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功能</w:t>
            </w:r>
          </w:p>
        </w:tc>
        <w:tc>
          <w:tcPr>
            <w:tcW w:w="1757" w:type="dxa"/>
            <w:vAlign w:val="center"/>
          </w:tcPr>
          <w:p w14:paraId="56ABF6C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▲计算处理</w:t>
            </w:r>
          </w:p>
        </w:tc>
        <w:tc>
          <w:tcPr>
            <w:tcW w:w="5669" w:type="dxa"/>
            <w:vAlign w:val="center"/>
          </w:tcPr>
          <w:p w14:paraId="1E278F8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支持通用计算及虚拟化功能。处理器需集成整型计算单元、浮点计算单元、内存控制器、</w:t>
            </w:r>
            <w:r w:rsidRPr="00F951E1">
              <w:rPr>
                <w:rFonts w:ascii="Calibri" w:eastAsia="仿宋" w:hAnsi="Calibri" w:cs="宋体" w:hint="eastAsia"/>
                <w:kern w:val="0"/>
                <w:szCs w:val="21"/>
              </w:rPr>
              <w:t xml:space="preserve">I/O </w:t>
            </w:r>
            <w:r w:rsidRPr="00F951E1">
              <w:rPr>
                <w:rFonts w:ascii="Calibri" w:eastAsia="仿宋" w:hAnsi="Calibri" w:cs="宋体" w:hint="eastAsia"/>
                <w:kern w:val="0"/>
                <w:szCs w:val="21"/>
              </w:rPr>
              <w:t>模块等，处理器与存储部件、网络部件、</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部件等组成计算系统，提供数据处理、网络接入等计算相关功能</w:t>
            </w:r>
          </w:p>
        </w:tc>
      </w:tr>
      <w:tr w:rsidR="00463007" w:rsidRPr="00F951E1" w14:paraId="011D08B5" w14:textId="77777777">
        <w:trPr>
          <w:trHeight w:val="567"/>
          <w:jc w:val="center"/>
        </w:trPr>
        <w:tc>
          <w:tcPr>
            <w:tcW w:w="737" w:type="dxa"/>
            <w:vAlign w:val="center"/>
          </w:tcPr>
          <w:p w14:paraId="4FECE0F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27</w:t>
            </w:r>
          </w:p>
        </w:tc>
        <w:tc>
          <w:tcPr>
            <w:tcW w:w="1134" w:type="dxa"/>
            <w:vMerge/>
            <w:vAlign w:val="center"/>
          </w:tcPr>
          <w:p w14:paraId="4D7EA743"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0EE39F2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669" w:type="dxa"/>
            <w:vAlign w:val="center"/>
          </w:tcPr>
          <w:p w14:paraId="4D5CEDD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芯片应符合</w:t>
            </w:r>
            <w:r w:rsidRPr="00F951E1">
              <w:rPr>
                <w:rFonts w:ascii="Calibri" w:eastAsia="仿宋" w:hAnsi="Calibri" w:cs="宋体" w:hint="eastAsia"/>
                <w:kern w:val="0"/>
                <w:szCs w:val="21"/>
              </w:rPr>
              <w:t xml:space="preserve"> GM/T 0008 </w:t>
            </w:r>
            <w:r w:rsidRPr="00F951E1">
              <w:rPr>
                <w:rFonts w:ascii="Calibri" w:eastAsia="仿宋" w:hAnsi="Calibri" w:cs="宋体" w:hint="eastAsia"/>
                <w:kern w:val="0"/>
                <w:szCs w:val="21"/>
              </w:rPr>
              <w:t>的相关规定，或芯片密码模块应符合</w:t>
            </w:r>
            <w:r w:rsidRPr="00F951E1">
              <w:rPr>
                <w:rFonts w:ascii="Calibri" w:eastAsia="仿宋" w:hAnsi="Calibri" w:cs="宋体" w:hint="eastAsia"/>
                <w:kern w:val="0"/>
                <w:szCs w:val="21"/>
              </w:rPr>
              <w:t xml:space="preserve"> GB/T37092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GM/T 0028 </w:t>
            </w:r>
            <w:r w:rsidRPr="00F951E1">
              <w:rPr>
                <w:rFonts w:ascii="Calibri" w:eastAsia="仿宋" w:hAnsi="Calibri" w:cs="宋体" w:hint="eastAsia"/>
                <w:kern w:val="0"/>
                <w:szCs w:val="21"/>
              </w:rPr>
              <w:t>的相关规定</w:t>
            </w:r>
          </w:p>
        </w:tc>
      </w:tr>
      <w:tr w:rsidR="00463007" w:rsidRPr="00F951E1" w14:paraId="1CEA4826" w14:textId="77777777">
        <w:trPr>
          <w:trHeight w:val="567"/>
          <w:jc w:val="center"/>
        </w:trPr>
        <w:tc>
          <w:tcPr>
            <w:tcW w:w="737" w:type="dxa"/>
            <w:vAlign w:val="center"/>
          </w:tcPr>
          <w:p w14:paraId="51E3B2B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134" w:type="dxa"/>
            <w:vMerge w:val="restart"/>
            <w:vAlign w:val="center"/>
          </w:tcPr>
          <w:p w14:paraId="274AE6D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▲电源功能</w:t>
            </w:r>
          </w:p>
        </w:tc>
        <w:tc>
          <w:tcPr>
            <w:tcW w:w="1757" w:type="dxa"/>
            <w:vAlign w:val="center"/>
          </w:tcPr>
          <w:p w14:paraId="7F87011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▲电源热插拔</w:t>
            </w:r>
          </w:p>
        </w:tc>
        <w:tc>
          <w:tcPr>
            <w:tcW w:w="5669" w:type="dxa"/>
            <w:vAlign w:val="center"/>
          </w:tcPr>
          <w:p w14:paraId="794310D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整机电源模块应具备热插拔功能</w:t>
            </w:r>
          </w:p>
        </w:tc>
      </w:tr>
      <w:tr w:rsidR="00463007" w:rsidRPr="00F951E1" w14:paraId="2FC92DCD" w14:textId="77777777">
        <w:trPr>
          <w:trHeight w:val="567"/>
          <w:jc w:val="center"/>
        </w:trPr>
        <w:tc>
          <w:tcPr>
            <w:tcW w:w="737" w:type="dxa"/>
            <w:vAlign w:val="center"/>
          </w:tcPr>
          <w:p w14:paraId="62DEA24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134" w:type="dxa"/>
            <w:vMerge/>
            <w:vAlign w:val="center"/>
          </w:tcPr>
          <w:p w14:paraId="1203B09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29B73C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▲电源过流保护</w:t>
            </w:r>
          </w:p>
        </w:tc>
        <w:tc>
          <w:tcPr>
            <w:tcW w:w="5669" w:type="dxa"/>
            <w:vAlign w:val="center"/>
          </w:tcPr>
          <w:p w14:paraId="10B5F6C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支持过流及短路保护的功能</w:t>
            </w:r>
          </w:p>
        </w:tc>
      </w:tr>
      <w:tr w:rsidR="00463007" w:rsidRPr="00F951E1" w14:paraId="612BB5F2" w14:textId="77777777">
        <w:trPr>
          <w:trHeight w:val="567"/>
          <w:jc w:val="center"/>
        </w:trPr>
        <w:tc>
          <w:tcPr>
            <w:tcW w:w="737" w:type="dxa"/>
            <w:vAlign w:val="center"/>
          </w:tcPr>
          <w:p w14:paraId="53EECE7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134" w:type="dxa"/>
            <w:vAlign w:val="center"/>
          </w:tcPr>
          <w:p w14:paraId="0B737F8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▲整机功能</w:t>
            </w:r>
          </w:p>
        </w:tc>
        <w:tc>
          <w:tcPr>
            <w:tcW w:w="1757" w:type="dxa"/>
            <w:vAlign w:val="center"/>
          </w:tcPr>
          <w:p w14:paraId="68F01EC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▲散热方式</w:t>
            </w:r>
          </w:p>
        </w:tc>
        <w:tc>
          <w:tcPr>
            <w:tcW w:w="5669" w:type="dxa"/>
            <w:vAlign w:val="center"/>
          </w:tcPr>
          <w:p w14:paraId="5ED9B61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支持风冷散热方式</w:t>
            </w:r>
          </w:p>
        </w:tc>
      </w:tr>
      <w:tr w:rsidR="00463007" w:rsidRPr="00F951E1" w14:paraId="00B6EFEC" w14:textId="77777777">
        <w:trPr>
          <w:trHeight w:val="567"/>
          <w:jc w:val="center"/>
        </w:trPr>
        <w:tc>
          <w:tcPr>
            <w:tcW w:w="737" w:type="dxa"/>
            <w:vAlign w:val="center"/>
          </w:tcPr>
          <w:p w14:paraId="64EFEF1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31</w:t>
            </w:r>
          </w:p>
        </w:tc>
        <w:tc>
          <w:tcPr>
            <w:tcW w:w="1134" w:type="dxa"/>
            <w:vMerge w:val="restart"/>
            <w:vAlign w:val="center"/>
          </w:tcPr>
          <w:p w14:paraId="63B4079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▲管理系</w:t>
            </w:r>
            <w:r w:rsidRPr="00F951E1">
              <w:rPr>
                <w:rFonts w:ascii="Calibri" w:eastAsia="仿宋" w:hAnsi="Calibri" w:cs="宋体" w:hint="eastAsia"/>
                <w:kern w:val="0"/>
                <w:szCs w:val="21"/>
              </w:rPr>
              <w:lastRenderedPageBreak/>
              <w:t>统功能</w:t>
            </w:r>
          </w:p>
        </w:tc>
        <w:tc>
          <w:tcPr>
            <w:tcW w:w="1757" w:type="dxa"/>
            <w:vAlign w:val="center"/>
          </w:tcPr>
          <w:p w14:paraId="0C941B9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固件基</w:t>
            </w:r>
            <w:r w:rsidRPr="00F951E1">
              <w:rPr>
                <w:rFonts w:ascii="Calibri" w:eastAsia="仿宋" w:hAnsi="Calibri" w:cs="宋体" w:hint="eastAsia"/>
                <w:kern w:val="0"/>
                <w:szCs w:val="21"/>
              </w:rPr>
              <w:lastRenderedPageBreak/>
              <w:t>础功能</w:t>
            </w:r>
          </w:p>
        </w:tc>
        <w:tc>
          <w:tcPr>
            <w:tcW w:w="5669" w:type="dxa"/>
            <w:vAlign w:val="center"/>
          </w:tcPr>
          <w:p w14:paraId="28F2A99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 xml:space="preserve">1) </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DHCP </w:t>
            </w:r>
            <w:r w:rsidRPr="00F951E1">
              <w:rPr>
                <w:rFonts w:ascii="Calibri" w:eastAsia="仿宋" w:hAnsi="Calibri" w:cs="宋体" w:hint="eastAsia"/>
                <w:kern w:val="0"/>
                <w:szCs w:val="21"/>
              </w:rPr>
              <w:t>设置网络功能；</w:t>
            </w:r>
          </w:p>
          <w:p w14:paraId="006037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2)</w:t>
            </w:r>
            <w:r w:rsidRPr="00F951E1">
              <w:rPr>
                <w:rFonts w:ascii="Calibri" w:eastAsia="仿宋" w:hAnsi="Calibri" w:cs="宋体" w:hint="eastAsia"/>
                <w:kern w:val="0"/>
                <w:szCs w:val="21"/>
              </w:rPr>
              <w:t>支持静态</w:t>
            </w:r>
            <w:r w:rsidRPr="00F951E1">
              <w:rPr>
                <w:rFonts w:ascii="Calibri" w:eastAsia="仿宋" w:hAnsi="Calibri" w:cs="宋体" w:hint="eastAsia"/>
                <w:kern w:val="0"/>
                <w:szCs w:val="21"/>
              </w:rPr>
              <w:t xml:space="preserve"> IP </w:t>
            </w:r>
            <w:r w:rsidRPr="00F951E1">
              <w:rPr>
                <w:rFonts w:ascii="Calibri" w:eastAsia="仿宋" w:hAnsi="Calibri" w:cs="宋体" w:hint="eastAsia"/>
                <w:kern w:val="0"/>
                <w:szCs w:val="21"/>
              </w:rPr>
              <w:t>设置网络功能；</w:t>
            </w:r>
          </w:p>
          <w:p w14:paraId="0645E34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支持设备日志记录，包括但不限于登录日志、操作日志和报警日志等功能；</w:t>
            </w:r>
          </w:p>
          <w:p w14:paraId="422D3AC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4)</w:t>
            </w:r>
            <w:r w:rsidRPr="00F951E1">
              <w:rPr>
                <w:rFonts w:ascii="Calibri" w:eastAsia="仿宋" w:hAnsi="Calibri" w:cs="宋体" w:hint="eastAsia"/>
                <w:kern w:val="0"/>
                <w:szCs w:val="21"/>
              </w:rPr>
              <w:t>支持日志信息导出和记录删除功能；</w:t>
            </w:r>
          </w:p>
          <w:p w14:paraId="5C3451D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5)</w:t>
            </w:r>
            <w:r w:rsidRPr="00F951E1">
              <w:rPr>
                <w:rFonts w:ascii="Calibri" w:eastAsia="仿宋" w:hAnsi="Calibri" w:cs="宋体" w:hint="eastAsia"/>
                <w:kern w:val="0"/>
                <w:szCs w:val="21"/>
              </w:rPr>
              <w:t>支持通过管理接口向外输出准确的报警信息功能；</w:t>
            </w:r>
          </w:p>
          <w:p w14:paraId="5E34C0F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6)</w:t>
            </w:r>
            <w:r w:rsidRPr="00F951E1">
              <w:rPr>
                <w:rFonts w:ascii="Calibri" w:eastAsia="仿宋" w:hAnsi="Calibri" w:cs="宋体" w:hint="eastAsia"/>
                <w:kern w:val="0"/>
                <w:szCs w:val="21"/>
              </w:rPr>
              <w:t>设备的</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管理软件应能够按报警的严重程度进行区分；</w:t>
            </w:r>
          </w:p>
          <w:p w14:paraId="28DB49A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7)</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IPMI2.0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SNMP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Redfish</w:t>
            </w:r>
            <w:r w:rsidRPr="00F951E1">
              <w:rPr>
                <w:rFonts w:ascii="Calibri" w:eastAsia="仿宋" w:hAnsi="Calibri" w:cs="宋体" w:hint="eastAsia"/>
                <w:kern w:val="0"/>
                <w:szCs w:val="21"/>
              </w:rPr>
              <w:t>等接口功能；</w:t>
            </w:r>
          </w:p>
          <w:p w14:paraId="7FA54C8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8)</w:t>
            </w:r>
            <w:r w:rsidRPr="00F951E1">
              <w:rPr>
                <w:rFonts w:ascii="Calibri" w:eastAsia="仿宋" w:hAnsi="Calibri" w:cs="宋体" w:hint="eastAsia"/>
                <w:kern w:val="0"/>
                <w:szCs w:val="21"/>
              </w:rPr>
              <w:t>支持键盘、鼠标和视频的重定向、文本控制台的重定向、远程虚拟媒体、高可靠的硬件监控和管理功能；</w:t>
            </w:r>
          </w:p>
          <w:p w14:paraId="0376C8F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9)</w:t>
            </w:r>
            <w:r w:rsidRPr="00F951E1">
              <w:rPr>
                <w:rFonts w:ascii="Calibri" w:eastAsia="仿宋" w:hAnsi="Calibri" w:cs="宋体" w:hint="eastAsia"/>
                <w:kern w:val="0"/>
                <w:szCs w:val="21"/>
              </w:rPr>
              <w:t>支持基于网络开启、关闭和重启设备的功能，并查询当前设备开机运行状态；</w:t>
            </w:r>
          </w:p>
          <w:p w14:paraId="7F087C6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10</w:t>
            </w:r>
            <w:r w:rsidRPr="00F951E1">
              <w:rPr>
                <w:rFonts w:ascii="Calibri" w:eastAsia="仿宋" w:hAnsi="Calibri" w:cs="宋体" w:hint="eastAsia"/>
                <w:kern w:val="0"/>
                <w:szCs w:val="21"/>
              </w:rPr>
              <w:t>）支持故障提示功能，并可通过接口读取服务器故障信息；</w:t>
            </w:r>
          </w:p>
          <w:p w14:paraId="039A537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11)</w:t>
            </w:r>
            <w:r w:rsidRPr="00F951E1">
              <w:rPr>
                <w:rFonts w:ascii="Calibri" w:eastAsia="仿宋" w:hAnsi="Calibri" w:cs="宋体" w:hint="eastAsia"/>
                <w:kern w:val="0"/>
                <w:szCs w:val="21"/>
              </w:rPr>
              <w:t>支持基于网络的固件更新功能，包括</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等；</w:t>
            </w:r>
          </w:p>
          <w:p w14:paraId="5281BFD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12)</w:t>
            </w:r>
            <w:r w:rsidRPr="00F951E1">
              <w:rPr>
                <w:rFonts w:ascii="Calibri" w:eastAsia="仿宋" w:hAnsi="Calibri" w:cs="宋体" w:hint="eastAsia"/>
                <w:kern w:val="0"/>
                <w:szCs w:val="21"/>
              </w:rPr>
              <w:t>支持基于网络安装操作系统的功能，并可通过网络控制台访问设备；</w:t>
            </w:r>
          </w:p>
          <w:p w14:paraId="56A9AEB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13)</w:t>
            </w:r>
            <w:r w:rsidRPr="00F951E1">
              <w:rPr>
                <w:rFonts w:ascii="Calibri" w:eastAsia="仿宋" w:hAnsi="Calibri" w:cs="宋体" w:hint="eastAsia"/>
                <w:kern w:val="0"/>
                <w:szCs w:val="21"/>
              </w:rPr>
              <w:t>支持通过本地的硬盘或光驱等存储设备，基于网络完成设备的操作系统安装功能；</w:t>
            </w:r>
          </w:p>
          <w:p w14:paraId="46A075E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14)</w:t>
            </w:r>
            <w:r w:rsidRPr="00F951E1">
              <w:rPr>
                <w:rFonts w:ascii="Calibri" w:eastAsia="仿宋" w:hAnsi="Calibri" w:cs="宋体" w:hint="eastAsia"/>
                <w:kern w:val="0"/>
                <w:szCs w:val="21"/>
              </w:rPr>
              <w:t>支持通过浏览器打开管理界面并登录功能；</w:t>
            </w:r>
          </w:p>
          <w:p w14:paraId="14D6F29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15)</w:t>
            </w:r>
            <w:r w:rsidRPr="00F951E1">
              <w:rPr>
                <w:rFonts w:ascii="Calibri" w:eastAsia="仿宋" w:hAnsi="Calibri" w:cs="宋体" w:hint="eastAsia"/>
                <w:kern w:val="0"/>
                <w:szCs w:val="21"/>
              </w:rPr>
              <w:t>支持设置口令策略功能；</w:t>
            </w:r>
          </w:p>
          <w:p w14:paraId="152520A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16)</w:t>
            </w:r>
            <w:r w:rsidRPr="00F951E1">
              <w:rPr>
                <w:rFonts w:ascii="Calibri" w:eastAsia="仿宋" w:hAnsi="Calibri" w:cs="宋体" w:hint="eastAsia"/>
                <w:kern w:val="0"/>
                <w:szCs w:val="21"/>
              </w:rPr>
              <w:t>支持访问权限设置功能，并通过日志记录访问事件；</w:t>
            </w:r>
          </w:p>
          <w:p w14:paraId="4C62C7C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17)</w:t>
            </w:r>
            <w:r w:rsidRPr="00F951E1">
              <w:rPr>
                <w:rFonts w:ascii="Calibri" w:eastAsia="仿宋" w:hAnsi="Calibri" w:cs="宋体" w:hint="eastAsia"/>
                <w:kern w:val="0"/>
                <w:szCs w:val="21"/>
              </w:rPr>
              <w:t>支持对出厂默认的用户名及口令进行安全保护功能，并提供默认口令修改提示；</w:t>
            </w:r>
          </w:p>
          <w:p w14:paraId="049671E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18)</w:t>
            </w:r>
            <w:r w:rsidRPr="00F951E1">
              <w:rPr>
                <w:rFonts w:ascii="Calibri" w:eastAsia="仿宋" w:hAnsi="Calibri" w:cs="宋体" w:hint="eastAsia"/>
                <w:kern w:val="0"/>
                <w:szCs w:val="21"/>
              </w:rPr>
              <w:t>支持读取设备主板的工作环境温度功能；</w:t>
            </w:r>
          </w:p>
          <w:p w14:paraId="1A9CCAF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19)</w:t>
            </w:r>
            <w:r w:rsidRPr="00F951E1">
              <w:rPr>
                <w:rFonts w:ascii="Calibri" w:eastAsia="仿宋" w:hAnsi="Calibri" w:cs="宋体" w:hint="eastAsia"/>
                <w:kern w:val="0"/>
                <w:szCs w:val="21"/>
              </w:rPr>
              <w:t>支持读取服务器</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等核心器件的温度功能；</w:t>
            </w:r>
          </w:p>
          <w:p w14:paraId="0C233EF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kern w:val="0"/>
                <w:szCs w:val="21"/>
              </w:rPr>
              <w:t>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支持通过外部管理工具进行</w:t>
            </w:r>
            <w:r w:rsidRPr="00F951E1">
              <w:rPr>
                <w:rFonts w:ascii="Calibri" w:eastAsia="仿宋" w:hAnsi="Calibri" w:cs="宋体" w:hint="eastAsia"/>
                <w:kern w:val="0"/>
                <w:szCs w:val="21"/>
              </w:rPr>
              <w:t xml:space="preserve"> BMC</w:t>
            </w:r>
            <w:r w:rsidRPr="00F951E1">
              <w:rPr>
                <w:rFonts w:ascii="Calibri" w:eastAsia="仿宋" w:hAnsi="Calibri" w:cs="宋体" w:hint="eastAsia"/>
                <w:kern w:val="0"/>
                <w:szCs w:val="21"/>
              </w:rPr>
              <w:t>参数设置的功能，并可基于网络通过外部管理工具对</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进行管理；</w:t>
            </w:r>
          </w:p>
          <w:p w14:paraId="3F3396B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kern w:val="0"/>
                <w:szCs w:val="21"/>
              </w:rPr>
              <w:t>1)</w:t>
            </w:r>
            <w:r w:rsidRPr="00F951E1">
              <w:rPr>
                <w:rFonts w:ascii="Calibri" w:eastAsia="仿宋" w:hAnsi="Calibri" w:cs="宋体" w:hint="eastAsia"/>
                <w:kern w:val="0"/>
                <w:szCs w:val="21"/>
              </w:rPr>
              <w:t>应支持固件版本查询、固件升级</w:t>
            </w:r>
          </w:p>
          <w:p w14:paraId="392AF16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22)</w:t>
            </w:r>
            <w:r w:rsidRPr="00F951E1">
              <w:rPr>
                <w:rFonts w:ascii="Calibri" w:eastAsia="仿宋" w:hAnsi="Calibri" w:cs="宋体" w:hint="eastAsia"/>
                <w:kern w:val="0"/>
                <w:szCs w:val="21"/>
              </w:rPr>
              <w:t>支持基于网络实现开关机和复位控制的功能；</w:t>
            </w:r>
          </w:p>
          <w:p w14:paraId="3F7B07D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23)BMC </w:t>
            </w:r>
            <w:r w:rsidRPr="00F951E1">
              <w:rPr>
                <w:rFonts w:ascii="Calibri" w:eastAsia="仿宋" w:hAnsi="Calibri" w:cs="宋体" w:hint="eastAsia"/>
                <w:kern w:val="0"/>
                <w:szCs w:val="21"/>
              </w:rPr>
              <w:t>启动时间应不超过</w:t>
            </w:r>
            <w:r w:rsidRPr="00F951E1">
              <w:rPr>
                <w:rFonts w:ascii="Calibri" w:eastAsia="仿宋" w:hAnsi="Calibri" w:cs="宋体" w:hint="eastAsia"/>
                <w:kern w:val="0"/>
                <w:szCs w:val="21"/>
              </w:rPr>
              <w:t xml:space="preserve"> 180s</w:t>
            </w:r>
            <w:r w:rsidRPr="00F951E1">
              <w:rPr>
                <w:rFonts w:ascii="Calibri" w:eastAsia="仿宋" w:hAnsi="Calibri" w:cs="宋体" w:hint="eastAsia"/>
                <w:kern w:val="0"/>
                <w:szCs w:val="21"/>
              </w:rPr>
              <w:t>，实现功能包括网络、</w:t>
            </w:r>
            <w:r w:rsidRPr="00F951E1">
              <w:rPr>
                <w:rFonts w:ascii="Calibri" w:eastAsia="仿宋" w:hAnsi="Calibri" w:cs="宋体" w:hint="eastAsia"/>
                <w:kern w:val="0"/>
                <w:szCs w:val="21"/>
              </w:rPr>
              <w:t>IPMI</w:t>
            </w:r>
            <w:r w:rsidRPr="00F951E1">
              <w:rPr>
                <w:rFonts w:ascii="Calibri" w:eastAsia="仿宋" w:hAnsi="Calibri" w:cs="宋体" w:hint="eastAsia"/>
                <w:kern w:val="0"/>
                <w:szCs w:val="21"/>
              </w:rPr>
              <w:t>、散热、传感器服务可用；</w:t>
            </w:r>
          </w:p>
          <w:p w14:paraId="6DE837F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24)</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固件设置的恢复出厂功能</w:t>
            </w:r>
          </w:p>
        </w:tc>
      </w:tr>
      <w:tr w:rsidR="00463007" w:rsidRPr="00F951E1" w14:paraId="4481DE63" w14:textId="77777777">
        <w:trPr>
          <w:trHeight w:val="567"/>
          <w:jc w:val="center"/>
        </w:trPr>
        <w:tc>
          <w:tcPr>
            <w:tcW w:w="737" w:type="dxa"/>
            <w:vAlign w:val="center"/>
          </w:tcPr>
          <w:p w14:paraId="051EDC6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32</w:t>
            </w:r>
          </w:p>
        </w:tc>
        <w:tc>
          <w:tcPr>
            <w:tcW w:w="1134" w:type="dxa"/>
            <w:vMerge/>
            <w:vAlign w:val="center"/>
          </w:tcPr>
          <w:p w14:paraId="0BFACAB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2F40A02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BIOS </w:t>
            </w:r>
            <w:r w:rsidRPr="00F951E1">
              <w:rPr>
                <w:rFonts w:ascii="Calibri" w:eastAsia="仿宋" w:hAnsi="Calibri" w:cs="宋体" w:hint="eastAsia"/>
                <w:kern w:val="0"/>
                <w:szCs w:val="21"/>
              </w:rPr>
              <w:t>固件基础功能</w:t>
            </w:r>
          </w:p>
        </w:tc>
        <w:tc>
          <w:tcPr>
            <w:tcW w:w="5669" w:type="dxa"/>
            <w:vAlign w:val="center"/>
          </w:tcPr>
          <w:p w14:paraId="5D4C59B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）支持查看固件版本、内存信息、主板信息、处理器信息和系统时间信息功能；</w:t>
            </w:r>
          </w:p>
          <w:p w14:paraId="551B200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）支持上电初始化界面显示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信息、内存信息、固件版本和部分快捷键信息功能；</w:t>
            </w:r>
          </w:p>
          <w:p w14:paraId="0CA8256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c</w:t>
            </w:r>
            <w:r w:rsidRPr="00F951E1">
              <w:rPr>
                <w:rFonts w:ascii="Calibri" w:eastAsia="仿宋" w:hAnsi="Calibri" w:cs="宋体" w:hint="eastAsia"/>
                <w:kern w:val="0"/>
                <w:szCs w:val="21"/>
              </w:rPr>
              <w:t>）支持设置界面中英文显示切换功能；</w:t>
            </w:r>
          </w:p>
          <w:p w14:paraId="29B0969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d</w:t>
            </w:r>
            <w:r w:rsidRPr="00F951E1">
              <w:rPr>
                <w:rFonts w:ascii="Calibri" w:eastAsia="仿宋" w:hAnsi="Calibri" w:cs="宋体" w:hint="eastAsia"/>
                <w:kern w:val="0"/>
                <w:szCs w:val="21"/>
              </w:rPr>
              <w:t>）支持查看</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设备信息，</w:t>
            </w:r>
            <w:r w:rsidRPr="00F951E1">
              <w:rPr>
                <w:rFonts w:ascii="Calibri" w:eastAsia="仿宋" w:hAnsi="Calibri" w:cs="宋体" w:hint="eastAsia"/>
                <w:kern w:val="0"/>
                <w:szCs w:val="21"/>
              </w:rPr>
              <w:t>SATA</w:t>
            </w:r>
            <w:r w:rsidRPr="00F951E1">
              <w:rPr>
                <w:rFonts w:ascii="Calibri" w:eastAsia="仿宋" w:hAnsi="Calibri" w:cs="宋体" w:hint="eastAsia"/>
                <w:kern w:val="0"/>
                <w:szCs w:val="21"/>
              </w:rPr>
              <w:t>设备信息功能；</w:t>
            </w:r>
          </w:p>
          <w:p w14:paraId="768F2B4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e</w:t>
            </w:r>
            <w:r w:rsidRPr="00F951E1">
              <w:rPr>
                <w:rFonts w:ascii="Calibri" w:eastAsia="仿宋" w:hAnsi="Calibri" w:cs="宋体" w:hint="eastAsia"/>
                <w:kern w:val="0"/>
                <w:szCs w:val="21"/>
              </w:rPr>
              <w:t>）支持操作系统安装和引导功能，应并向操作系统提供计算机主板信息和服务接口；</w:t>
            </w:r>
          </w:p>
          <w:p w14:paraId="6D7D052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f</w:t>
            </w:r>
            <w:r w:rsidRPr="00F951E1">
              <w:rPr>
                <w:rFonts w:ascii="Calibri" w:eastAsia="仿宋" w:hAnsi="Calibri" w:cs="宋体" w:hint="eastAsia"/>
                <w:kern w:val="0"/>
                <w:szCs w:val="21"/>
              </w:rPr>
              <w:t>）支持设置启动顺序，并按照设置的启动顺序启动功能；</w:t>
            </w:r>
          </w:p>
          <w:p w14:paraId="703AD3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g</w:t>
            </w:r>
            <w:r w:rsidRPr="00F951E1">
              <w:rPr>
                <w:rFonts w:ascii="Calibri" w:eastAsia="仿宋" w:hAnsi="Calibri" w:cs="宋体" w:hint="eastAsia"/>
                <w:kern w:val="0"/>
                <w:szCs w:val="21"/>
              </w:rPr>
              <w:t>）支持安全启动功能；</w:t>
            </w:r>
          </w:p>
          <w:p w14:paraId="1BCBE49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h</w:t>
            </w:r>
            <w:r w:rsidRPr="00F951E1">
              <w:rPr>
                <w:rFonts w:ascii="Calibri" w:eastAsia="仿宋" w:hAnsi="Calibri" w:cs="宋体" w:hint="eastAsia"/>
                <w:kern w:val="0"/>
                <w:szCs w:val="21"/>
              </w:rPr>
              <w:t>）支持设置口令、修改口令、验证口令功能；</w:t>
            </w:r>
          </w:p>
          <w:p w14:paraId="780E33A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i</w:t>
            </w:r>
            <w:r w:rsidRPr="00F951E1">
              <w:rPr>
                <w:rFonts w:ascii="Calibri" w:eastAsia="仿宋" w:hAnsi="Calibri" w:cs="宋体" w:hint="eastAsia"/>
                <w:kern w:val="0"/>
                <w:szCs w:val="21"/>
              </w:rPr>
              <w:t>）支持板载显示控制或独立显卡的显示控制功能；</w:t>
            </w:r>
          </w:p>
          <w:p w14:paraId="53E1491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j</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RAID </w:t>
            </w:r>
            <w:r w:rsidRPr="00F951E1">
              <w:rPr>
                <w:rFonts w:ascii="Calibri" w:eastAsia="仿宋" w:hAnsi="Calibri" w:cs="宋体" w:hint="eastAsia"/>
                <w:kern w:val="0"/>
                <w:szCs w:val="21"/>
              </w:rPr>
              <w:t>识别和启动功能；</w:t>
            </w:r>
          </w:p>
          <w:p w14:paraId="04BED2A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k</w:t>
            </w:r>
            <w:r w:rsidRPr="00F951E1">
              <w:rPr>
                <w:rFonts w:ascii="Calibri" w:eastAsia="仿宋" w:hAnsi="Calibri" w:cs="宋体" w:hint="eastAsia"/>
                <w:kern w:val="0"/>
                <w:szCs w:val="21"/>
              </w:rPr>
              <w:t>）支持串口重定向功能；</w:t>
            </w:r>
          </w:p>
          <w:p w14:paraId="27A4007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l</w:t>
            </w:r>
            <w:r w:rsidRPr="00F951E1">
              <w:rPr>
                <w:rFonts w:ascii="Calibri" w:eastAsia="仿宋" w:hAnsi="Calibri" w:cs="宋体" w:hint="eastAsia"/>
                <w:kern w:val="0"/>
                <w:szCs w:val="21"/>
              </w:rPr>
              <w:t>）支持固件更新功能；</w:t>
            </w:r>
          </w:p>
          <w:p w14:paraId="59B2F77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m</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固件设置的恢复出厂功能；</w:t>
            </w:r>
          </w:p>
          <w:p w14:paraId="41CBDA4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n</w:t>
            </w:r>
            <w:r w:rsidRPr="00F951E1">
              <w:rPr>
                <w:rFonts w:ascii="Calibri" w:eastAsia="仿宋" w:hAnsi="Calibri" w:cs="宋体" w:hint="eastAsia"/>
                <w:kern w:val="0"/>
                <w:szCs w:val="21"/>
              </w:rPr>
              <w:t>）支持网络引导启用和关闭功能</w:t>
            </w:r>
          </w:p>
        </w:tc>
      </w:tr>
      <w:tr w:rsidR="00463007" w:rsidRPr="00F951E1" w14:paraId="01C59B9B" w14:textId="77777777">
        <w:trPr>
          <w:trHeight w:val="567"/>
          <w:jc w:val="center"/>
        </w:trPr>
        <w:tc>
          <w:tcPr>
            <w:tcW w:w="737" w:type="dxa"/>
            <w:vAlign w:val="center"/>
          </w:tcPr>
          <w:p w14:paraId="453D5AD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33</w:t>
            </w:r>
          </w:p>
        </w:tc>
        <w:tc>
          <w:tcPr>
            <w:tcW w:w="1134" w:type="dxa"/>
            <w:vMerge/>
            <w:vAlign w:val="center"/>
          </w:tcPr>
          <w:p w14:paraId="5DD228D7"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6275B84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▲远程控制</w:t>
            </w:r>
          </w:p>
        </w:tc>
        <w:tc>
          <w:tcPr>
            <w:tcW w:w="5669" w:type="dxa"/>
            <w:vAlign w:val="center"/>
          </w:tcPr>
          <w:p w14:paraId="592BD63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支持远程关机和重新启动功能</w:t>
            </w:r>
          </w:p>
        </w:tc>
      </w:tr>
      <w:tr w:rsidR="00463007" w:rsidRPr="00F951E1" w14:paraId="71550A9F" w14:textId="77777777">
        <w:trPr>
          <w:trHeight w:val="567"/>
          <w:jc w:val="center"/>
        </w:trPr>
        <w:tc>
          <w:tcPr>
            <w:tcW w:w="737" w:type="dxa"/>
            <w:vAlign w:val="center"/>
          </w:tcPr>
          <w:p w14:paraId="14EF2F7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34</w:t>
            </w:r>
          </w:p>
        </w:tc>
        <w:tc>
          <w:tcPr>
            <w:tcW w:w="1134" w:type="dxa"/>
            <w:vMerge w:val="restart"/>
            <w:vAlign w:val="center"/>
          </w:tcPr>
          <w:p w14:paraId="36FC13B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▲操作系统及驱动功能</w:t>
            </w:r>
          </w:p>
        </w:tc>
        <w:tc>
          <w:tcPr>
            <w:tcW w:w="1757" w:type="dxa"/>
            <w:vAlign w:val="center"/>
          </w:tcPr>
          <w:p w14:paraId="7F8D222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▲操作系统及驱动的升级</w:t>
            </w:r>
          </w:p>
        </w:tc>
        <w:tc>
          <w:tcPr>
            <w:tcW w:w="5669" w:type="dxa"/>
            <w:vAlign w:val="center"/>
          </w:tcPr>
          <w:p w14:paraId="646427B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支持通过网络、闪存盘对操作系统、驱动进行升级</w:t>
            </w:r>
          </w:p>
        </w:tc>
      </w:tr>
      <w:tr w:rsidR="00463007" w:rsidRPr="00F951E1" w14:paraId="40967546" w14:textId="77777777">
        <w:trPr>
          <w:trHeight w:val="567"/>
          <w:jc w:val="center"/>
        </w:trPr>
        <w:tc>
          <w:tcPr>
            <w:tcW w:w="737" w:type="dxa"/>
            <w:vAlign w:val="center"/>
          </w:tcPr>
          <w:p w14:paraId="66855FD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134" w:type="dxa"/>
            <w:vMerge/>
            <w:vAlign w:val="center"/>
          </w:tcPr>
          <w:p w14:paraId="25BB5C8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1FDA811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▲操作系统功能</w:t>
            </w:r>
          </w:p>
        </w:tc>
        <w:tc>
          <w:tcPr>
            <w:tcW w:w="5669" w:type="dxa"/>
            <w:vAlign w:val="center"/>
          </w:tcPr>
          <w:p w14:paraId="1C96159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支持访问控制、安全审计、网络接入鉴别等功能；</w:t>
            </w:r>
          </w:p>
          <w:p w14:paraId="44C7D07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操作系统其他功能满足操作系统政府采购需求标准中加</w:t>
            </w:r>
            <w:r w:rsidRPr="00F951E1">
              <w:rPr>
                <w:rFonts w:ascii="Calibri" w:eastAsia="仿宋" w:hAnsi="Calibri" w:cs="宋体" w:hint="eastAsia"/>
                <w:kern w:val="0"/>
                <w:szCs w:val="21"/>
              </w:rPr>
              <w:t>*</w:t>
            </w:r>
            <w:r w:rsidRPr="00F951E1">
              <w:rPr>
                <w:rFonts w:ascii="Calibri" w:eastAsia="仿宋" w:hAnsi="Calibri" w:cs="宋体" w:hint="eastAsia"/>
                <w:kern w:val="0"/>
                <w:szCs w:val="21"/>
              </w:rPr>
              <w:t>的指标要求</w:t>
            </w:r>
          </w:p>
        </w:tc>
      </w:tr>
      <w:tr w:rsidR="00463007" w:rsidRPr="00F951E1" w14:paraId="07D69156" w14:textId="77777777">
        <w:trPr>
          <w:trHeight w:val="567"/>
          <w:jc w:val="center"/>
        </w:trPr>
        <w:tc>
          <w:tcPr>
            <w:tcW w:w="737" w:type="dxa"/>
            <w:vAlign w:val="center"/>
          </w:tcPr>
          <w:p w14:paraId="671DCFC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134" w:type="dxa"/>
            <w:vAlign w:val="center"/>
          </w:tcPr>
          <w:p w14:paraId="7DB9CF5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▲中文信息处理功能</w:t>
            </w:r>
          </w:p>
        </w:tc>
        <w:tc>
          <w:tcPr>
            <w:tcW w:w="1757" w:type="dxa"/>
            <w:vAlign w:val="center"/>
          </w:tcPr>
          <w:p w14:paraId="5C548E6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w:t>
            </w:r>
          </w:p>
        </w:tc>
        <w:tc>
          <w:tcPr>
            <w:tcW w:w="5669" w:type="dxa"/>
            <w:vAlign w:val="center"/>
          </w:tcPr>
          <w:p w14:paraId="32E7F60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 18030 </w:t>
            </w:r>
            <w:r w:rsidRPr="00F951E1">
              <w:rPr>
                <w:rFonts w:ascii="Calibri" w:eastAsia="仿宋" w:hAnsi="Calibri" w:cs="宋体" w:hint="eastAsia"/>
                <w:kern w:val="0"/>
                <w:szCs w:val="21"/>
              </w:rPr>
              <w:t>的有关规定</w:t>
            </w:r>
          </w:p>
        </w:tc>
      </w:tr>
      <w:tr w:rsidR="00463007" w:rsidRPr="00F951E1" w14:paraId="47CBB026" w14:textId="77777777">
        <w:trPr>
          <w:trHeight w:val="567"/>
          <w:jc w:val="center"/>
        </w:trPr>
        <w:tc>
          <w:tcPr>
            <w:tcW w:w="737" w:type="dxa"/>
            <w:vAlign w:val="center"/>
          </w:tcPr>
          <w:p w14:paraId="4D92507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134" w:type="dxa"/>
            <w:vAlign w:val="center"/>
          </w:tcPr>
          <w:p w14:paraId="0125658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1757" w:type="dxa"/>
            <w:vAlign w:val="center"/>
          </w:tcPr>
          <w:p w14:paraId="12B4E1C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5669" w:type="dxa"/>
            <w:vAlign w:val="center"/>
          </w:tcPr>
          <w:p w14:paraId="404590A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和操作系统等关键部件应当符合安全可靠测评要求</w:t>
            </w:r>
          </w:p>
        </w:tc>
      </w:tr>
      <w:tr w:rsidR="00463007" w:rsidRPr="00F951E1" w14:paraId="3C846234" w14:textId="77777777">
        <w:trPr>
          <w:trHeight w:val="567"/>
          <w:jc w:val="center"/>
        </w:trPr>
        <w:tc>
          <w:tcPr>
            <w:tcW w:w="737" w:type="dxa"/>
            <w:vAlign w:val="center"/>
          </w:tcPr>
          <w:p w14:paraId="6C3170A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134" w:type="dxa"/>
            <w:vAlign w:val="center"/>
          </w:tcPr>
          <w:p w14:paraId="3FBAADA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▲固件安全要求</w:t>
            </w:r>
          </w:p>
        </w:tc>
        <w:tc>
          <w:tcPr>
            <w:tcW w:w="1757" w:type="dxa"/>
            <w:vAlign w:val="center"/>
          </w:tcPr>
          <w:p w14:paraId="77A3A49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▲故障检测</w:t>
            </w:r>
          </w:p>
        </w:tc>
        <w:tc>
          <w:tcPr>
            <w:tcW w:w="5669" w:type="dxa"/>
            <w:vAlign w:val="center"/>
          </w:tcPr>
          <w:p w14:paraId="5BED5FE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支持故障检测功能，可以检测到具体的</w:t>
            </w:r>
            <w:r w:rsidRPr="00F951E1">
              <w:rPr>
                <w:rFonts w:ascii="Calibri" w:eastAsia="仿宋" w:hAnsi="Calibri" w:cs="宋体" w:hint="eastAsia"/>
                <w:kern w:val="0"/>
                <w:szCs w:val="21"/>
              </w:rPr>
              <w:t xml:space="preserve"> FRU</w:t>
            </w:r>
            <w:r w:rsidRPr="00F951E1">
              <w:rPr>
                <w:rFonts w:ascii="Calibri" w:eastAsia="仿宋" w:hAnsi="Calibri" w:cs="宋体" w:hint="eastAsia"/>
                <w:kern w:val="0"/>
                <w:szCs w:val="21"/>
              </w:rPr>
              <w:t>（内存、硬盘等）的故障并发出告警</w:t>
            </w:r>
          </w:p>
        </w:tc>
      </w:tr>
      <w:tr w:rsidR="00463007" w:rsidRPr="00F951E1" w14:paraId="712E752A" w14:textId="77777777">
        <w:trPr>
          <w:trHeight w:val="567"/>
          <w:jc w:val="center"/>
        </w:trPr>
        <w:tc>
          <w:tcPr>
            <w:tcW w:w="737" w:type="dxa"/>
            <w:vAlign w:val="center"/>
          </w:tcPr>
          <w:p w14:paraId="3DB83D7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134" w:type="dxa"/>
            <w:vMerge w:val="restart"/>
            <w:vAlign w:val="center"/>
          </w:tcPr>
          <w:p w14:paraId="601A7FC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▲系统安全要求</w:t>
            </w:r>
          </w:p>
        </w:tc>
        <w:tc>
          <w:tcPr>
            <w:tcW w:w="1757" w:type="dxa"/>
            <w:vAlign w:val="center"/>
          </w:tcPr>
          <w:p w14:paraId="73A5D48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▲弱口令字典检查</w:t>
            </w:r>
          </w:p>
        </w:tc>
        <w:tc>
          <w:tcPr>
            <w:tcW w:w="5669" w:type="dxa"/>
            <w:vAlign w:val="center"/>
          </w:tcPr>
          <w:p w14:paraId="3BD839C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支持弱口令字典检查功能，出现在弱口令字典中的字符串不能被设置为用户口令</w:t>
            </w:r>
          </w:p>
        </w:tc>
      </w:tr>
      <w:tr w:rsidR="00463007" w:rsidRPr="00F951E1" w14:paraId="05034D38" w14:textId="77777777">
        <w:trPr>
          <w:trHeight w:val="567"/>
          <w:jc w:val="center"/>
        </w:trPr>
        <w:tc>
          <w:tcPr>
            <w:tcW w:w="737" w:type="dxa"/>
            <w:vAlign w:val="center"/>
          </w:tcPr>
          <w:p w14:paraId="1E51CA9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40</w:t>
            </w:r>
          </w:p>
        </w:tc>
        <w:tc>
          <w:tcPr>
            <w:tcW w:w="1134" w:type="dxa"/>
            <w:vMerge/>
            <w:vAlign w:val="center"/>
          </w:tcPr>
          <w:p w14:paraId="42D5BFE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1D309C0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▲白名单访问控制</w:t>
            </w:r>
          </w:p>
        </w:tc>
        <w:tc>
          <w:tcPr>
            <w:tcW w:w="5669" w:type="dxa"/>
            <w:vAlign w:val="center"/>
          </w:tcPr>
          <w:p w14:paraId="6CDD68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支持基于时间、</w:t>
            </w:r>
            <w:r w:rsidRPr="00F951E1">
              <w:rPr>
                <w:rFonts w:ascii="Calibri" w:eastAsia="仿宋" w:hAnsi="Calibri" w:cs="宋体" w:hint="eastAsia"/>
                <w:kern w:val="0"/>
                <w:szCs w:val="21"/>
              </w:rPr>
              <w:t xml:space="preserve">IP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MAC </w:t>
            </w:r>
            <w:r w:rsidRPr="00F951E1">
              <w:rPr>
                <w:rFonts w:ascii="Calibri" w:eastAsia="仿宋" w:hAnsi="Calibri" w:cs="宋体" w:hint="eastAsia"/>
                <w:kern w:val="0"/>
                <w:szCs w:val="21"/>
              </w:rPr>
              <w:t>白名单访问控制</w:t>
            </w:r>
          </w:p>
        </w:tc>
      </w:tr>
      <w:tr w:rsidR="00463007" w:rsidRPr="00F951E1" w14:paraId="254A0E01" w14:textId="77777777">
        <w:trPr>
          <w:trHeight w:val="567"/>
          <w:jc w:val="center"/>
        </w:trPr>
        <w:tc>
          <w:tcPr>
            <w:tcW w:w="737" w:type="dxa"/>
            <w:vAlign w:val="center"/>
          </w:tcPr>
          <w:p w14:paraId="6AB60C5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134" w:type="dxa"/>
            <w:vMerge/>
            <w:vAlign w:val="center"/>
          </w:tcPr>
          <w:p w14:paraId="6503A1B8"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575FFA5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▲二次鉴别</w:t>
            </w:r>
          </w:p>
        </w:tc>
        <w:tc>
          <w:tcPr>
            <w:tcW w:w="5669" w:type="dxa"/>
            <w:vAlign w:val="center"/>
          </w:tcPr>
          <w:p w14:paraId="1812D38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支持二次鉴别功能。对于用户配置、权限配置、公钥导入等重要的管理操作，已登录用户应通过二次鉴别后，才能执行操作</w:t>
            </w:r>
          </w:p>
        </w:tc>
      </w:tr>
      <w:tr w:rsidR="00463007" w:rsidRPr="00F951E1" w14:paraId="14034EB1" w14:textId="77777777">
        <w:trPr>
          <w:trHeight w:val="567"/>
          <w:jc w:val="center"/>
        </w:trPr>
        <w:tc>
          <w:tcPr>
            <w:tcW w:w="737" w:type="dxa"/>
            <w:vAlign w:val="center"/>
          </w:tcPr>
          <w:p w14:paraId="2508110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134" w:type="dxa"/>
            <w:vMerge/>
            <w:vAlign w:val="center"/>
          </w:tcPr>
          <w:p w14:paraId="4182437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D63D53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▲密码证书安全加密存储</w:t>
            </w:r>
          </w:p>
        </w:tc>
        <w:tc>
          <w:tcPr>
            <w:tcW w:w="5669" w:type="dxa"/>
            <w:vAlign w:val="center"/>
          </w:tcPr>
          <w:p w14:paraId="39F8ACA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支持对带外管理系统中的用户口令和证书等敏感信息进行加密存储，禁止使用私有的和业界已知不安全的密码算法</w:t>
            </w:r>
          </w:p>
        </w:tc>
      </w:tr>
      <w:tr w:rsidR="00463007" w:rsidRPr="00F951E1" w14:paraId="153DEF44" w14:textId="77777777">
        <w:trPr>
          <w:trHeight w:val="567"/>
          <w:jc w:val="center"/>
        </w:trPr>
        <w:tc>
          <w:tcPr>
            <w:tcW w:w="737" w:type="dxa"/>
            <w:vAlign w:val="center"/>
          </w:tcPr>
          <w:p w14:paraId="5DEEAA9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43</w:t>
            </w:r>
          </w:p>
        </w:tc>
        <w:tc>
          <w:tcPr>
            <w:tcW w:w="1134" w:type="dxa"/>
            <w:vMerge/>
            <w:vAlign w:val="center"/>
          </w:tcPr>
          <w:p w14:paraId="2813A8A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153A6FF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▲敏感信息安全加密传输</w:t>
            </w:r>
          </w:p>
        </w:tc>
        <w:tc>
          <w:tcPr>
            <w:tcW w:w="5669" w:type="dxa"/>
            <w:vAlign w:val="center"/>
          </w:tcPr>
          <w:p w14:paraId="7DE6AB1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支持使用安全的传输加密协议（如</w:t>
            </w:r>
            <w:r w:rsidRPr="00F951E1">
              <w:rPr>
                <w:rFonts w:ascii="Calibri" w:eastAsia="仿宋" w:hAnsi="Calibri" w:cs="宋体" w:hint="eastAsia"/>
                <w:kern w:val="0"/>
                <w:szCs w:val="21"/>
              </w:rPr>
              <w:t xml:space="preserve">SSH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HTTPS </w:t>
            </w:r>
            <w:r w:rsidRPr="00F951E1">
              <w:rPr>
                <w:rFonts w:ascii="Calibri" w:eastAsia="仿宋" w:hAnsi="Calibri" w:cs="宋体" w:hint="eastAsia"/>
                <w:kern w:val="0"/>
                <w:szCs w:val="21"/>
              </w:rPr>
              <w:t>等）传输用户的敏感信息</w:t>
            </w:r>
          </w:p>
        </w:tc>
      </w:tr>
      <w:tr w:rsidR="00463007" w:rsidRPr="00F951E1" w14:paraId="2EC67A69" w14:textId="77777777">
        <w:trPr>
          <w:trHeight w:val="567"/>
          <w:jc w:val="center"/>
        </w:trPr>
        <w:tc>
          <w:tcPr>
            <w:tcW w:w="737" w:type="dxa"/>
            <w:vAlign w:val="center"/>
          </w:tcPr>
          <w:p w14:paraId="0410C4D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134" w:type="dxa"/>
            <w:vAlign w:val="center"/>
          </w:tcPr>
          <w:p w14:paraId="125B59D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▲信息安全要求</w:t>
            </w:r>
          </w:p>
        </w:tc>
        <w:tc>
          <w:tcPr>
            <w:tcW w:w="1757" w:type="dxa"/>
            <w:vAlign w:val="center"/>
          </w:tcPr>
          <w:p w14:paraId="55929E1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▲研发过程安全</w:t>
            </w:r>
          </w:p>
        </w:tc>
        <w:tc>
          <w:tcPr>
            <w:tcW w:w="5669" w:type="dxa"/>
            <w:vAlign w:val="center"/>
          </w:tcPr>
          <w:p w14:paraId="74C7C46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供应商承诺，生产商已建立从需求、设计、开发、测试、维护端到端的开发流程管理机制，输出和保存开发流程中每个阶段的产品需求清单、设计文档、开发文档、测试记录等材料，保证各个流程可追溯；</w:t>
            </w:r>
          </w:p>
        </w:tc>
      </w:tr>
      <w:tr w:rsidR="00463007" w:rsidRPr="00F951E1" w14:paraId="1B6C2BE7" w14:textId="77777777">
        <w:trPr>
          <w:trHeight w:val="567"/>
          <w:jc w:val="center"/>
        </w:trPr>
        <w:tc>
          <w:tcPr>
            <w:tcW w:w="737" w:type="dxa"/>
            <w:vAlign w:val="center"/>
          </w:tcPr>
          <w:p w14:paraId="0F52E3A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134" w:type="dxa"/>
            <w:vAlign w:val="center"/>
          </w:tcPr>
          <w:p w14:paraId="79F3C7B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w:t>
            </w:r>
            <w:r w:rsidRPr="00F951E1">
              <w:rPr>
                <w:rFonts w:ascii="Calibri" w:eastAsia="仿宋" w:hAnsi="Calibri" w:cs="宋体" w:hint="eastAsia"/>
                <w:kern w:val="0"/>
                <w:szCs w:val="21"/>
              </w:rPr>
              <w:lastRenderedPageBreak/>
              <w:t>全</w:t>
            </w:r>
          </w:p>
        </w:tc>
        <w:tc>
          <w:tcPr>
            <w:tcW w:w="1757" w:type="dxa"/>
            <w:vAlign w:val="center"/>
          </w:tcPr>
          <w:p w14:paraId="1841C01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▲物理安全</w:t>
            </w:r>
          </w:p>
        </w:tc>
        <w:tc>
          <w:tcPr>
            <w:tcW w:w="5669" w:type="dxa"/>
            <w:vAlign w:val="center"/>
          </w:tcPr>
          <w:p w14:paraId="2D7277D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安全要求应符合</w:t>
            </w:r>
            <w:r w:rsidRPr="00F951E1">
              <w:rPr>
                <w:rFonts w:ascii="Calibri" w:eastAsia="仿宋" w:hAnsi="Calibri" w:cs="宋体" w:hint="eastAsia"/>
                <w:kern w:val="0"/>
                <w:szCs w:val="21"/>
              </w:rPr>
              <w:t xml:space="preserve"> GB 4943.1 </w:t>
            </w:r>
            <w:r w:rsidRPr="00F951E1">
              <w:rPr>
                <w:rFonts w:ascii="Calibri" w:eastAsia="仿宋" w:hAnsi="Calibri" w:cs="宋体" w:hint="eastAsia"/>
                <w:kern w:val="0"/>
                <w:szCs w:val="21"/>
              </w:rPr>
              <w:t>的规定</w:t>
            </w:r>
          </w:p>
        </w:tc>
      </w:tr>
      <w:tr w:rsidR="00463007" w:rsidRPr="00F951E1" w14:paraId="4F76872C" w14:textId="77777777">
        <w:trPr>
          <w:trHeight w:val="567"/>
          <w:jc w:val="center"/>
        </w:trPr>
        <w:tc>
          <w:tcPr>
            <w:tcW w:w="737" w:type="dxa"/>
            <w:vAlign w:val="center"/>
          </w:tcPr>
          <w:p w14:paraId="1FDD0A9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134" w:type="dxa"/>
            <w:vAlign w:val="center"/>
          </w:tcPr>
          <w:p w14:paraId="7DED371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1757" w:type="dxa"/>
            <w:vAlign w:val="center"/>
          </w:tcPr>
          <w:p w14:paraId="1067A2E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5669" w:type="dxa"/>
            <w:vAlign w:val="center"/>
          </w:tcPr>
          <w:p w14:paraId="72E17C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限用物质的限量应符合</w:t>
            </w:r>
            <w:r w:rsidRPr="00F951E1">
              <w:rPr>
                <w:rFonts w:ascii="Calibri" w:eastAsia="仿宋" w:hAnsi="Calibri" w:cs="宋体" w:hint="eastAsia"/>
                <w:kern w:val="0"/>
                <w:szCs w:val="21"/>
              </w:rPr>
              <w:t xml:space="preserve"> GB/T 26572</w:t>
            </w:r>
            <w:r w:rsidRPr="00F951E1">
              <w:rPr>
                <w:rFonts w:ascii="Calibri" w:eastAsia="仿宋" w:hAnsi="Calibri" w:cs="宋体" w:hint="eastAsia"/>
                <w:kern w:val="0"/>
                <w:szCs w:val="21"/>
              </w:rPr>
              <w:t>的要求</w:t>
            </w:r>
          </w:p>
        </w:tc>
      </w:tr>
      <w:tr w:rsidR="00463007" w:rsidRPr="00F951E1" w14:paraId="17AD8B27" w14:textId="77777777">
        <w:trPr>
          <w:trHeight w:val="567"/>
          <w:jc w:val="center"/>
        </w:trPr>
        <w:tc>
          <w:tcPr>
            <w:tcW w:w="737" w:type="dxa"/>
            <w:vAlign w:val="center"/>
          </w:tcPr>
          <w:p w14:paraId="112C91C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134" w:type="dxa"/>
            <w:vMerge w:val="restart"/>
            <w:vAlign w:val="center"/>
          </w:tcPr>
          <w:p w14:paraId="75E2581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性能</w:t>
            </w:r>
          </w:p>
        </w:tc>
        <w:tc>
          <w:tcPr>
            <w:tcW w:w="1757" w:type="dxa"/>
            <w:vAlign w:val="center"/>
          </w:tcPr>
          <w:p w14:paraId="075B26E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主频</w:t>
            </w:r>
          </w:p>
        </w:tc>
        <w:tc>
          <w:tcPr>
            <w:tcW w:w="5669" w:type="dxa"/>
            <w:vAlign w:val="center"/>
          </w:tcPr>
          <w:p w14:paraId="4EF13C9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2.4GHz</w:t>
            </w:r>
          </w:p>
        </w:tc>
      </w:tr>
      <w:tr w:rsidR="00463007" w:rsidRPr="00F951E1" w14:paraId="014EC8C2" w14:textId="77777777">
        <w:trPr>
          <w:trHeight w:val="567"/>
          <w:jc w:val="center"/>
        </w:trPr>
        <w:tc>
          <w:tcPr>
            <w:tcW w:w="737" w:type="dxa"/>
            <w:vAlign w:val="center"/>
          </w:tcPr>
          <w:p w14:paraId="77C0100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134" w:type="dxa"/>
            <w:vMerge/>
            <w:vAlign w:val="center"/>
          </w:tcPr>
          <w:p w14:paraId="1E34244E"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516181B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核数</w:t>
            </w:r>
          </w:p>
        </w:tc>
        <w:tc>
          <w:tcPr>
            <w:tcW w:w="5669" w:type="dxa"/>
            <w:vAlign w:val="center"/>
          </w:tcPr>
          <w:p w14:paraId="24B9A72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16</w:t>
            </w:r>
          </w:p>
        </w:tc>
      </w:tr>
      <w:tr w:rsidR="00463007" w:rsidRPr="00F951E1" w14:paraId="6F12A496" w14:textId="77777777">
        <w:trPr>
          <w:trHeight w:val="567"/>
          <w:jc w:val="center"/>
        </w:trPr>
        <w:tc>
          <w:tcPr>
            <w:tcW w:w="737" w:type="dxa"/>
            <w:vAlign w:val="center"/>
          </w:tcPr>
          <w:p w14:paraId="46786D6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134" w:type="dxa"/>
            <w:vMerge/>
            <w:vAlign w:val="center"/>
          </w:tcPr>
          <w:p w14:paraId="150ADC3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5CAF2BA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末级缓存容量</w:t>
            </w:r>
          </w:p>
        </w:tc>
        <w:tc>
          <w:tcPr>
            <w:tcW w:w="5669" w:type="dxa"/>
            <w:vAlign w:val="center"/>
          </w:tcPr>
          <w:p w14:paraId="472B9C2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32MB</w:t>
            </w:r>
          </w:p>
        </w:tc>
      </w:tr>
      <w:tr w:rsidR="00463007" w:rsidRPr="00F951E1" w14:paraId="7E0CA6B8" w14:textId="77777777">
        <w:trPr>
          <w:trHeight w:val="567"/>
          <w:jc w:val="center"/>
        </w:trPr>
        <w:tc>
          <w:tcPr>
            <w:tcW w:w="737" w:type="dxa"/>
            <w:vAlign w:val="center"/>
          </w:tcPr>
          <w:p w14:paraId="39410A9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134" w:type="dxa"/>
            <w:vAlign w:val="center"/>
          </w:tcPr>
          <w:p w14:paraId="0F3F7B7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▲内存性能</w:t>
            </w:r>
          </w:p>
        </w:tc>
        <w:tc>
          <w:tcPr>
            <w:tcW w:w="1757" w:type="dxa"/>
            <w:vAlign w:val="center"/>
          </w:tcPr>
          <w:p w14:paraId="116FC0A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▲内存速率</w:t>
            </w:r>
          </w:p>
        </w:tc>
        <w:tc>
          <w:tcPr>
            <w:tcW w:w="5669" w:type="dxa"/>
            <w:vAlign w:val="center"/>
          </w:tcPr>
          <w:p w14:paraId="073E59E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3200MT/s</w:t>
            </w:r>
          </w:p>
        </w:tc>
      </w:tr>
      <w:tr w:rsidR="00463007" w:rsidRPr="00F951E1" w14:paraId="5BD593A5" w14:textId="77777777">
        <w:trPr>
          <w:trHeight w:val="567"/>
          <w:jc w:val="center"/>
        </w:trPr>
        <w:tc>
          <w:tcPr>
            <w:tcW w:w="737" w:type="dxa"/>
            <w:vAlign w:val="center"/>
          </w:tcPr>
          <w:p w14:paraId="4664E7F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51</w:t>
            </w:r>
          </w:p>
        </w:tc>
        <w:tc>
          <w:tcPr>
            <w:tcW w:w="1134" w:type="dxa"/>
            <w:vAlign w:val="center"/>
          </w:tcPr>
          <w:p w14:paraId="2822CF3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1757" w:type="dxa"/>
            <w:vAlign w:val="center"/>
          </w:tcPr>
          <w:p w14:paraId="5A74091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5669" w:type="dxa"/>
            <w:vAlign w:val="center"/>
          </w:tcPr>
          <w:p w14:paraId="308E3D6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w:t>
            </w:r>
          </w:p>
        </w:tc>
      </w:tr>
      <w:tr w:rsidR="00463007" w:rsidRPr="00F951E1" w14:paraId="0EDDC493" w14:textId="77777777">
        <w:trPr>
          <w:trHeight w:val="567"/>
          <w:jc w:val="center"/>
        </w:trPr>
        <w:tc>
          <w:tcPr>
            <w:tcW w:w="737" w:type="dxa"/>
            <w:vAlign w:val="center"/>
          </w:tcPr>
          <w:p w14:paraId="2B8DFF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134" w:type="dxa"/>
            <w:vMerge w:val="restart"/>
            <w:vAlign w:val="center"/>
          </w:tcPr>
          <w:p w14:paraId="019E138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▲部件兼容性要求</w:t>
            </w:r>
          </w:p>
        </w:tc>
        <w:tc>
          <w:tcPr>
            <w:tcW w:w="1757" w:type="dxa"/>
            <w:vAlign w:val="center"/>
          </w:tcPr>
          <w:p w14:paraId="28603C7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▲内存兼容性</w:t>
            </w:r>
          </w:p>
        </w:tc>
        <w:tc>
          <w:tcPr>
            <w:tcW w:w="5669" w:type="dxa"/>
            <w:vAlign w:val="center"/>
          </w:tcPr>
          <w:p w14:paraId="0EFCAF4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种及以上厂商的内存产品，且均不低于产品支持的内存规格</w:t>
            </w:r>
          </w:p>
        </w:tc>
      </w:tr>
      <w:tr w:rsidR="00463007" w:rsidRPr="00F951E1" w14:paraId="390D95A3" w14:textId="77777777">
        <w:trPr>
          <w:trHeight w:val="567"/>
          <w:jc w:val="center"/>
        </w:trPr>
        <w:tc>
          <w:tcPr>
            <w:tcW w:w="737" w:type="dxa"/>
            <w:vAlign w:val="center"/>
          </w:tcPr>
          <w:p w14:paraId="6CCB01F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134" w:type="dxa"/>
            <w:vMerge/>
            <w:vAlign w:val="center"/>
          </w:tcPr>
          <w:p w14:paraId="43168E7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53657DD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▲固态存储兼容性</w:t>
            </w:r>
          </w:p>
        </w:tc>
        <w:tc>
          <w:tcPr>
            <w:tcW w:w="5669" w:type="dxa"/>
            <w:vAlign w:val="center"/>
          </w:tcPr>
          <w:p w14:paraId="7798B96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种或以上厂商的固态存储产品，且均不低于产品支持的固态存储设备规格</w:t>
            </w:r>
          </w:p>
        </w:tc>
      </w:tr>
      <w:tr w:rsidR="00463007" w:rsidRPr="00F951E1" w14:paraId="6DB39227" w14:textId="77777777">
        <w:trPr>
          <w:trHeight w:val="567"/>
          <w:jc w:val="center"/>
        </w:trPr>
        <w:tc>
          <w:tcPr>
            <w:tcW w:w="737" w:type="dxa"/>
            <w:vAlign w:val="center"/>
          </w:tcPr>
          <w:p w14:paraId="5932535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54</w:t>
            </w:r>
          </w:p>
        </w:tc>
        <w:tc>
          <w:tcPr>
            <w:tcW w:w="1134" w:type="dxa"/>
            <w:vMerge/>
            <w:vAlign w:val="center"/>
          </w:tcPr>
          <w:p w14:paraId="7AB55673"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19C26C0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▲网卡兼容性</w:t>
            </w:r>
          </w:p>
        </w:tc>
        <w:tc>
          <w:tcPr>
            <w:tcW w:w="5669" w:type="dxa"/>
            <w:vAlign w:val="center"/>
          </w:tcPr>
          <w:p w14:paraId="52B7BBF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网卡应适配两种或以上厂商产品</w:t>
            </w:r>
          </w:p>
        </w:tc>
      </w:tr>
      <w:tr w:rsidR="00463007" w:rsidRPr="00F951E1" w14:paraId="200610A8" w14:textId="77777777">
        <w:trPr>
          <w:trHeight w:val="567"/>
          <w:jc w:val="center"/>
        </w:trPr>
        <w:tc>
          <w:tcPr>
            <w:tcW w:w="737" w:type="dxa"/>
            <w:vAlign w:val="center"/>
          </w:tcPr>
          <w:p w14:paraId="1CFAD9A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134" w:type="dxa"/>
            <w:vMerge/>
            <w:vAlign w:val="center"/>
          </w:tcPr>
          <w:p w14:paraId="5E7DB74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17EC510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▲功能卡兼容性</w:t>
            </w:r>
          </w:p>
        </w:tc>
        <w:tc>
          <w:tcPr>
            <w:tcW w:w="5669" w:type="dxa"/>
            <w:vAlign w:val="center"/>
          </w:tcPr>
          <w:p w14:paraId="5FECF1D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内置或适配符合</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的功能卡，如：网络功能卡、存储功能卡及图形显示功能卡</w:t>
            </w:r>
          </w:p>
        </w:tc>
      </w:tr>
      <w:tr w:rsidR="00463007" w:rsidRPr="00F951E1" w14:paraId="4C2083B6" w14:textId="77777777">
        <w:trPr>
          <w:trHeight w:val="567"/>
          <w:jc w:val="center"/>
        </w:trPr>
        <w:tc>
          <w:tcPr>
            <w:tcW w:w="737" w:type="dxa"/>
            <w:vAlign w:val="center"/>
          </w:tcPr>
          <w:p w14:paraId="23B9D12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134" w:type="dxa"/>
            <w:vAlign w:val="center"/>
          </w:tcPr>
          <w:p w14:paraId="2A9A848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1757" w:type="dxa"/>
            <w:vAlign w:val="center"/>
          </w:tcPr>
          <w:p w14:paraId="04DA754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5669" w:type="dxa"/>
            <w:vAlign w:val="center"/>
          </w:tcPr>
          <w:p w14:paraId="4BD1D68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兼容多种主流生产商的外部设备，包括显示器、键盘、鼠标、闪存盘、移动硬盘、</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光驱及</w:t>
            </w:r>
            <w:r w:rsidRPr="00F951E1">
              <w:rPr>
                <w:rFonts w:ascii="Calibri" w:eastAsia="仿宋" w:hAnsi="Calibri" w:cs="宋体" w:hint="eastAsia"/>
                <w:kern w:val="0"/>
                <w:szCs w:val="21"/>
              </w:rPr>
              <w:t xml:space="preserve"> KVM </w:t>
            </w:r>
            <w:r w:rsidRPr="00F951E1">
              <w:rPr>
                <w:rFonts w:ascii="Calibri" w:eastAsia="仿宋" w:hAnsi="Calibri" w:cs="宋体" w:hint="eastAsia"/>
                <w:kern w:val="0"/>
                <w:szCs w:val="21"/>
              </w:rPr>
              <w:t>等，要求使用不同厂商的外部设备时，系统均能正常识别和安装驱动</w:t>
            </w:r>
          </w:p>
        </w:tc>
      </w:tr>
      <w:tr w:rsidR="00463007" w:rsidRPr="00F951E1" w14:paraId="5C04F381" w14:textId="77777777">
        <w:trPr>
          <w:trHeight w:val="567"/>
          <w:jc w:val="center"/>
        </w:trPr>
        <w:tc>
          <w:tcPr>
            <w:tcW w:w="737" w:type="dxa"/>
            <w:vAlign w:val="center"/>
          </w:tcPr>
          <w:p w14:paraId="1669C89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134" w:type="dxa"/>
            <w:vMerge w:val="restart"/>
            <w:vAlign w:val="center"/>
          </w:tcPr>
          <w:p w14:paraId="7340284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▲软件兼容性</w:t>
            </w:r>
          </w:p>
        </w:tc>
        <w:tc>
          <w:tcPr>
            <w:tcW w:w="1757" w:type="dxa"/>
            <w:vAlign w:val="center"/>
          </w:tcPr>
          <w:p w14:paraId="7F56488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▲数据库兼容</w:t>
            </w:r>
          </w:p>
        </w:tc>
        <w:tc>
          <w:tcPr>
            <w:tcW w:w="5669" w:type="dxa"/>
            <w:vAlign w:val="center"/>
          </w:tcPr>
          <w:p w14:paraId="2C29D60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个及以上厂商的数据库产品；</w:t>
            </w:r>
          </w:p>
        </w:tc>
      </w:tr>
      <w:tr w:rsidR="00463007" w:rsidRPr="00F951E1" w14:paraId="38D01902" w14:textId="77777777">
        <w:trPr>
          <w:trHeight w:val="567"/>
          <w:jc w:val="center"/>
        </w:trPr>
        <w:tc>
          <w:tcPr>
            <w:tcW w:w="737" w:type="dxa"/>
            <w:vAlign w:val="center"/>
          </w:tcPr>
          <w:p w14:paraId="44FE8CB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58</w:t>
            </w:r>
          </w:p>
        </w:tc>
        <w:tc>
          <w:tcPr>
            <w:tcW w:w="1134" w:type="dxa"/>
            <w:vMerge/>
            <w:vAlign w:val="center"/>
          </w:tcPr>
          <w:p w14:paraId="7468C45B"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7241D7A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▲中间件兼容</w:t>
            </w:r>
          </w:p>
        </w:tc>
        <w:tc>
          <w:tcPr>
            <w:tcW w:w="5669" w:type="dxa"/>
            <w:vAlign w:val="center"/>
          </w:tcPr>
          <w:p w14:paraId="62FA565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个及以上厂商的中间件产品；</w:t>
            </w:r>
          </w:p>
        </w:tc>
      </w:tr>
      <w:tr w:rsidR="00463007" w:rsidRPr="00F951E1" w14:paraId="26F9266D" w14:textId="77777777">
        <w:trPr>
          <w:trHeight w:val="567"/>
          <w:jc w:val="center"/>
        </w:trPr>
        <w:tc>
          <w:tcPr>
            <w:tcW w:w="737" w:type="dxa"/>
            <w:vAlign w:val="center"/>
          </w:tcPr>
          <w:p w14:paraId="225C38C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134" w:type="dxa"/>
            <w:vMerge/>
            <w:vAlign w:val="center"/>
          </w:tcPr>
          <w:p w14:paraId="46FBA02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3E3B10C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▲平台软件兼容</w:t>
            </w:r>
          </w:p>
        </w:tc>
        <w:tc>
          <w:tcPr>
            <w:tcW w:w="5669" w:type="dxa"/>
            <w:vAlign w:val="center"/>
          </w:tcPr>
          <w:p w14:paraId="7AFF15E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个及以上厂商的大数据平台；</w:t>
            </w:r>
          </w:p>
        </w:tc>
      </w:tr>
      <w:tr w:rsidR="00463007" w:rsidRPr="00F951E1" w14:paraId="1BFDA3A0" w14:textId="77777777">
        <w:trPr>
          <w:trHeight w:val="567"/>
          <w:jc w:val="center"/>
        </w:trPr>
        <w:tc>
          <w:tcPr>
            <w:tcW w:w="737" w:type="dxa"/>
            <w:vAlign w:val="center"/>
          </w:tcPr>
          <w:p w14:paraId="3F43EAD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134" w:type="dxa"/>
            <w:vMerge w:val="restart"/>
            <w:vAlign w:val="center"/>
          </w:tcPr>
          <w:p w14:paraId="2B95A36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▲整机可靠性要求</w:t>
            </w:r>
          </w:p>
        </w:tc>
        <w:tc>
          <w:tcPr>
            <w:tcW w:w="1757" w:type="dxa"/>
            <w:vAlign w:val="center"/>
          </w:tcPr>
          <w:p w14:paraId="26ABA4E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w:t>
            </w:r>
          </w:p>
        </w:tc>
        <w:tc>
          <w:tcPr>
            <w:tcW w:w="5669" w:type="dxa"/>
            <w:vAlign w:val="center"/>
          </w:tcPr>
          <w:p w14:paraId="21E2FC8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m1 </w:t>
            </w:r>
            <w:r w:rsidRPr="00F951E1">
              <w:rPr>
                <w:rFonts w:ascii="Calibri" w:eastAsia="仿宋" w:hAnsi="Calibri" w:cs="宋体" w:hint="eastAsia"/>
                <w:kern w:val="0"/>
                <w:szCs w:val="21"/>
              </w:rPr>
              <w:t>值（</w:t>
            </w:r>
            <w:r w:rsidRPr="00F951E1">
              <w:rPr>
                <w:rFonts w:ascii="Calibri" w:eastAsia="仿宋" w:hAnsi="Calibri" w:cs="宋体" w:hint="eastAsia"/>
                <w:kern w:val="0"/>
                <w:szCs w:val="21"/>
              </w:rPr>
              <w:t xml:space="preserve">MTBF </w:t>
            </w:r>
            <w:r w:rsidRPr="00F951E1">
              <w:rPr>
                <w:rFonts w:ascii="Calibri" w:eastAsia="仿宋" w:hAnsi="Calibri" w:cs="宋体" w:hint="eastAsia"/>
                <w:kern w:val="0"/>
                <w:szCs w:val="21"/>
              </w:rPr>
              <w:t>的不可接受值）≥</w:t>
            </w:r>
            <w:r w:rsidRPr="00F951E1">
              <w:rPr>
                <w:rFonts w:ascii="Calibri" w:eastAsia="仿宋" w:hAnsi="Calibri" w:cs="宋体" w:hint="eastAsia"/>
                <w:kern w:val="0"/>
                <w:szCs w:val="21"/>
              </w:rPr>
              <w:t>30000h</w:t>
            </w:r>
            <w:r w:rsidRPr="00F951E1">
              <w:rPr>
                <w:rFonts w:ascii="Calibri" w:eastAsia="仿宋" w:hAnsi="Calibri" w:cs="宋体" w:hint="eastAsia"/>
                <w:kern w:val="0"/>
                <w:szCs w:val="21"/>
              </w:rPr>
              <w:t>；</w:t>
            </w:r>
          </w:p>
        </w:tc>
      </w:tr>
      <w:tr w:rsidR="00463007" w:rsidRPr="00F951E1" w14:paraId="09F3E85B" w14:textId="77777777">
        <w:trPr>
          <w:trHeight w:val="567"/>
          <w:jc w:val="center"/>
        </w:trPr>
        <w:tc>
          <w:tcPr>
            <w:tcW w:w="737" w:type="dxa"/>
            <w:vAlign w:val="center"/>
          </w:tcPr>
          <w:p w14:paraId="6C7B04E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61</w:t>
            </w:r>
          </w:p>
        </w:tc>
        <w:tc>
          <w:tcPr>
            <w:tcW w:w="1134" w:type="dxa"/>
            <w:vMerge/>
            <w:vAlign w:val="center"/>
          </w:tcPr>
          <w:p w14:paraId="4677A1E1"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768A02B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▲风扇可靠性</w:t>
            </w:r>
          </w:p>
        </w:tc>
        <w:tc>
          <w:tcPr>
            <w:tcW w:w="5669" w:type="dxa"/>
            <w:vAlign w:val="center"/>
          </w:tcPr>
          <w:p w14:paraId="2797E9D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风扇寿命≥</w:t>
            </w:r>
            <w:r w:rsidRPr="00F951E1">
              <w:rPr>
                <w:rFonts w:ascii="Calibri" w:eastAsia="仿宋" w:hAnsi="Calibri" w:cs="宋体" w:hint="eastAsia"/>
                <w:kern w:val="0"/>
                <w:szCs w:val="21"/>
              </w:rPr>
              <w:t xml:space="preserve"> 40000h</w:t>
            </w:r>
          </w:p>
        </w:tc>
      </w:tr>
      <w:tr w:rsidR="00463007" w:rsidRPr="00F951E1" w14:paraId="465CBB96" w14:textId="77777777">
        <w:trPr>
          <w:trHeight w:val="567"/>
          <w:jc w:val="center"/>
        </w:trPr>
        <w:tc>
          <w:tcPr>
            <w:tcW w:w="737" w:type="dxa"/>
            <w:vAlign w:val="center"/>
          </w:tcPr>
          <w:p w14:paraId="6D25A47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134" w:type="dxa"/>
            <w:vMerge/>
            <w:vAlign w:val="center"/>
          </w:tcPr>
          <w:p w14:paraId="5822D539"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4B5AD8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▲部件可靠性</w:t>
            </w:r>
          </w:p>
        </w:tc>
        <w:tc>
          <w:tcPr>
            <w:tcW w:w="5669" w:type="dxa"/>
            <w:vAlign w:val="center"/>
          </w:tcPr>
          <w:p w14:paraId="773EFC2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支持硬盘、电源、风扇热插拔</w:t>
            </w:r>
          </w:p>
        </w:tc>
      </w:tr>
      <w:tr w:rsidR="00463007" w:rsidRPr="00F951E1" w14:paraId="46556726" w14:textId="77777777">
        <w:trPr>
          <w:trHeight w:val="567"/>
          <w:jc w:val="center"/>
        </w:trPr>
        <w:tc>
          <w:tcPr>
            <w:tcW w:w="737" w:type="dxa"/>
            <w:vAlign w:val="center"/>
          </w:tcPr>
          <w:p w14:paraId="6E954B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134" w:type="dxa"/>
            <w:vAlign w:val="center"/>
          </w:tcPr>
          <w:p w14:paraId="7086D71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▲包装及运输要求</w:t>
            </w:r>
          </w:p>
        </w:tc>
        <w:tc>
          <w:tcPr>
            <w:tcW w:w="1757" w:type="dxa"/>
            <w:vAlign w:val="center"/>
          </w:tcPr>
          <w:p w14:paraId="7FF57F8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▲标志、包装、运输和贮存</w:t>
            </w:r>
          </w:p>
        </w:tc>
        <w:tc>
          <w:tcPr>
            <w:tcW w:w="5669" w:type="dxa"/>
            <w:vAlign w:val="center"/>
          </w:tcPr>
          <w:p w14:paraId="0829CAC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和商品包装政府采购需求标准的相关规定</w:t>
            </w:r>
          </w:p>
        </w:tc>
      </w:tr>
      <w:tr w:rsidR="00463007" w:rsidRPr="00F951E1" w14:paraId="28257F56" w14:textId="77777777">
        <w:trPr>
          <w:trHeight w:val="567"/>
          <w:jc w:val="center"/>
        </w:trPr>
        <w:tc>
          <w:tcPr>
            <w:tcW w:w="737" w:type="dxa"/>
            <w:vAlign w:val="center"/>
          </w:tcPr>
          <w:p w14:paraId="5562E66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64</w:t>
            </w:r>
          </w:p>
        </w:tc>
        <w:tc>
          <w:tcPr>
            <w:tcW w:w="1134" w:type="dxa"/>
            <w:vMerge w:val="restart"/>
            <w:vAlign w:val="center"/>
          </w:tcPr>
          <w:p w14:paraId="4E2D25A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1757" w:type="dxa"/>
            <w:vAlign w:val="center"/>
          </w:tcPr>
          <w:p w14:paraId="350B432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5669" w:type="dxa"/>
            <w:vAlign w:val="center"/>
          </w:tcPr>
          <w:p w14:paraId="0C1BF8D3" w14:textId="5E0BDF1F"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提供电话、电子邮件、远程连接等多种形式服务；</w:t>
            </w: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提供</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小时内到达现场的技术响应服务，</w:t>
            </w:r>
            <w:r w:rsidRPr="00F951E1">
              <w:rPr>
                <w:rFonts w:ascii="Calibri" w:eastAsia="仿宋" w:hAnsi="Calibri" w:cs="宋体"/>
                <w:kern w:val="0"/>
                <w:szCs w:val="21"/>
              </w:rPr>
              <w:t>2</w:t>
            </w:r>
            <w:r w:rsidRPr="00F951E1">
              <w:rPr>
                <w:rFonts w:ascii="Calibri" w:eastAsia="仿宋" w:hAnsi="Calibri" w:cs="宋体" w:hint="eastAsia"/>
                <w:kern w:val="0"/>
                <w:szCs w:val="21"/>
              </w:rPr>
              <w:t>个工作日解决问题，对于未能解决的问题和故障应提供可行的</w:t>
            </w:r>
            <w:r w:rsidRPr="00F951E1">
              <w:rPr>
                <w:rFonts w:ascii="Calibri" w:eastAsia="仿宋" w:hAnsi="Calibri" w:cs="宋体" w:hint="eastAsia"/>
                <w:kern w:val="0"/>
                <w:szCs w:val="21"/>
              </w:rPr>
              <w:lastRenderedPageBreak/>
              <w:t>升级方案，并提供周转设备；</w:t>
            </w: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建立全国技术服务体系和服务团体，符合专业服务体系标准要求，提供原厂中文服务；</w:t>
            </w: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服务周期内提供产品的维修、换件和升级服务</w:t>
            </w:r>
          </w:p>
        </w:tc>
      </w:tr>
      <w:tr w:rsidR="00463007" w:rsidRPr="00F951E1" w14:paraId="0E696815" w14:textId="77777777">
        <w:trPr>
          <w:trHeight w:val="567"/>
          <w:jc w:val="center"/>
        </w:trPr>
        <w:tc>
          <w:tcPr>
            <w:tcW w:w="737" w:type="dxa"/>
            <w:vAlign w:val="center"/>
          </w:tcPr>
          <w:p w14:paraId="4192C11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65</w:t>
            </w:r>
          </w:p>
        </w:tc>
        <w:tc>
          <w:tcPr>
            <w:tcW w:w="1134" w:type="dxa"/>
            <w:vMerge/>
            <w:vAlign w:val="center"/>
          </w:tcPr>
          <w:p w14:paraId="36054CD8"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0461BFA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▲培训服务</w:t>
            </w:r>
          </w:p>
        </w:tc>
        <w:tc>
          <w:tcPr>
            <w:tcW w:w="5669" w:type="dxa"/>
            <w:vAlign w:val="center"/>
          </w:tcPr>
          <w:p w14:paraId="3501501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供应商提供培训材料、产品手册、培训视频等培训相关内容</w:t>
            </w:r>
          </w:p>
        </w:tc>
      </w:tr>
      <w:tr w:rsidR="00463007" w:rsidRPr="00F951E1" w14:paraId="365AF400" w14:textId="77777777">
        <w:trPr>
          <w:trHeight w:val="567"/>
          <w:jc w:val="center"/>
        </w:trPr>
        <w:tc>
          <w:tcPr>
            <w:tcW w:w="737" w:type="dxa"/>
            <w:vMerge w:val="restart"/>
            <w:vAlign w:val="center"/>
          </w:tcPr>
          <w:p w14:paraId="7CCAA12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134" w:type="dxa"/>
            <w:vMerge w:val="restart"/>
            <w:vAlign w:val="center"/>
          </w:tcPr>
          <w:p w14:paraId="04963A5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57" w:type="dxa"/>
            <w:vMerge w:val="restart"/>
            <w:vAlign w:val="center"/>
          </w:tcPr>
          <w:p w14:paraId="1249640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5669" w:type="dxa"/>
            <w:vAlign w:val="center"/>
          </w:tcPr>
          <w:p w14:paraId="248FA93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服务期内，提供服务（含换件和维修）；</w:t>
            </w:r>
          </w:p>
        </w:tc>
      </w:tr>
      <w:tr w:rsidR="00463007" w:rsidRPr="00F951E1" w14:paraId="1F0B8043" w14:textId="77777777">
        <w:trPr>
          <w:trHeight w:val="567"/>
          <w:jc w:val="center"/>
        </w:trPr>
        <w:tc>
          <w:tcPr>
            <w:tcW w:w="737" w:type="dxa"/>
            <w:vMerge/>
            <w:vAlign w:val="center"/>
          </w:tcPr>
          <w:p w14:paraId="5A4F821C"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73F4B68"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123CA97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3C3D845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设备停产后继续提供质量保障服务（含备品备件），服务终止时间与最后一批设备交付时间间隔不低于</w:t>
            </w:r>
            <w:r w:rsidRPr="00F951E1">
              <w:rPr>
                <w:rFonts w:ascii="Calibri" w:eastAsia="仿宋" w:hAnsi="Calibri" w:cs="宋体" w:hint="eastAsia"/>
                <w:kern w:val="0"/>
                <w:szCs w:val="21"/>
              </w:rPr>
              <w:t xml:space="preserve"> 6 </w:t>
            </w:r>
            <w:r w:rsidRPr="00F951E1">
              <w:rPr>
                <w:rFonts w:ascii="Calibri" w:eastAsia="仿宋" w:hAnsi="Calibri" w:cs="宋体" w:hint="eastAsia"/>
                <w:kern w:val="0"/>
                <w:szCs w:val="21"/>
              </w:rPr>
              <w:t>年；</w:t>
            </w:r>
          </w:p>
        </w:tc>
      </w:tr>
      <w:tr w:rsidR="00463007" w:rsidRPr="00F951E1" w14:paraId="1E13F5C2" w14:textId="77777777">
        <w:trPr>
          <w:trHeight w:val="567"/>
          <w:jc w:val="center"/>
        </w:trPr>
        <w:tc>
          <w:tcPr>
            <w:tcW w:w="737" w:type="dxa"/>
            <w:vMerge/>
            <w:vAlign w:val="center"/>
          </w:tcPr>
          <w:p w14:paraId="17443EB8"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3026CB0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5B4859A8"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01A47B1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产品停止服务时间应提前</w:t>
            </w:r>
            <w:r w:rsidRPr="00F951E1">
              <w:rPr>
                <w:rFonts w:ascii="Calibri" w:eastAsia="仿宋" w:hAnsi="Calibri" w:cs="宋体" w:hint="eastAsia"/>
                <w:kern w:val="0"/>
                <w:szCs w:val="21"/>
              </w:rPr>
              <w:t xml:space="preserve"> 1 </w:t>
            </w:r>
            <w:r w:rsidRPr="00F951E1">
              <w:rPr>
                <w:rFonts w:ascii="Calibri" w:eastAsia="仿宋" w:hAnsi="Calibri" w:cs="宋体" w:hint="eastAsia"/>
                <w:kern w:val="0"/>
                <w:szCs w:val="21"/>
              </w:rPr>
              <w:t>年告知客户；</w:t>
            </w:r>
          </w:p>
        </w:tc>
      </w:tr>
      <w:tr w:rsidR="00463007" w:rsidRPr="00F951E1" w14:paraId="2AD8E765" w14:textId="77777777">
        <w:trPr>
          <w:trHeight w:val="567"/>
          <w:jc w:val="center"/>
        </w:trPr>
        <w:tc>
          <w:tcPr>
            <w:tcW w:w="737" w:type="dxa"/>
            <w:vMerge/>
            <w:vAlign w:val="center"/>
          </w:tcPr>
          <w:p w14:paraId="7EC7CE5E" w14:textId="77777777" w:rsidR="00211B36" w:rsidRPr="00F951E1" w:rsidRDefault="00211B36">
            <w:pPr>
              <w:widowControl/>
              <w:adjustRightInd/>
              <w:spacing w:line="288" w:lineRule="auto"/>
              <w:jc w:val="center"/>
              <w:rPr>
                <w:rFonts w:ascii="Calibri" w:eastAsia="仿宋" w:hAnsi="Calibri" w:cs="宋体"/>
                <w:kern w:val="0"/>
                <w:szCs w:val="21"/>
              </w:rPr>
            </w:pPr>
          </w:p>
        </w:tc>
        <w:tc>
          <w:tcPr>
            <w:tcW w:w="1134" w:type="dxa"/>
            <w:vMerge/>
            <w:vAlign w:val="center"/>
          </w:tcPr>
          <w:p w14:paraId="5244EF03"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Merge/>
            <w:vAlign w:val="center"/>
          </w:tcPr>
          <w:p w14:paraId="399215E4" w14:textId="77777777" w:rsidR="00211B36" w:rsidRPr="00F951E1" w:rsidRDefault="00211B36">
            <w:pPr>
              <w:widowControl/>
              <w:adjustRightInd/>
              <w:spacing w:line="288" w:lineRule="auto"/>
              <w:jc w:val="left"/>
              <w:rPr>
                <w:rFonts w:ascii="Calibri" w:eastAsia="仿宋" w:hAnsi="Calibri" w:cs="宋体"/>
                <w:kern w:val="0"/>
                <w:szCs w:val="21"/>
              </w:rPr>
            </w:pPr>
          </w:p>
        </w:tc>
        <w:tc>
          <w:tcPr>
            <w:tcW w:w="5669" w:type="dxa"/>
            <w:vAlign w:val="center"/>
          </w:tcPr>
          <w:p w14:paraId="345E907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产品发布日期需在随机文件中明确</w:t>
            </w:r>
          </w:p>
        </w:tc>
      </w:tr>
      <w:tr w:rsidR="00463007" w:rsidRPr="00F951E1" w14:paraId="7592BA3B" w14:textId="77777777">
        <w:trPr>
          <w:trHeight w:val="567"/>
          <w:jc w:val="center"/>
        </w:trPr>
        <w:tc>
          <w:tcPr>
            <w:tcW w:w="737" w:type="dxa"/>
            <w:vAlign w:val="center"/>
          </w:tcPr>
          <w:p w14:paraId="5E31D01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134" w:type="dxa"/>
            <w:vMerge w:val="restart"/>
            <w:vAlign w:val="center"/>
          </w:tcPr>
          <w:p w14:paraId="3808668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▲服务工具要求</w:t>
            </w:r>
          </w:p>
        </w:tc>
        <w:tc>
          <w:tcPr>
            <w:tcW w:w="1757" w:type="dxa"/>
            <w:vAlign w:val="center"/>
          </w:tcPr>
          <w:p w14:paraId="355346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▲工具要求</w:t>
            </w:r>
          </w:p>
        </w:tc>
        <w:tc>
          <w:tcPr>
            <w:tcW w:w="5669" w:type="dxa"/>
            <w:vAlign w:val="center"/>
          </w:tcPr>
          <w:p w14:paraId="56D2F1C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提供设置服务器硬件、辅助操作系统安装等功能的辅助工具和管理软件。且随附软件应具有合法授权或版权</w:t>
            </w:r>
          </w:p>
        </w:tc>
      </w:tr>
      <w:tr w:rsidR="00463007" w:rsidRPr="00F951E1" w14:paraId="5A5C717B" w14:textId="77777777">
        <w:trPr>
          <w:trHeight w:val="567"/>
          <w:jc w:val="center"/>
        </w:trPr>
        <w:tc>
          <w:tcPr>
            <w:tcW w:w="737" w:type="dxa"/>
            <w:vAlign w:val="center"/>
          </w:tcPr>
          <w:p w14:paraId="18FF603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134" w:type="dxa"/>
            <w:vMerge/>
            <w:vAlign w:val="center"/>
          </w:tcPr>
          <w:p w14:paraId="181A344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4053968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▲驱动安装升级指引</w:t>
            </w:r>
          </w:p>
        </w:tc>
        <w:tc>
          <w:tcPr>
            <w:tcW w:w="5669" w:type="dxa"/>
            <w:vAlign w:val="center"/>
          </w:tcPr>
          <w:p w14:paraId="61C1942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提供出厂安装的配件所需的驱动程序，形式包括但不限于驱动光盘、驱动下载链接等。其他配件应提供指引</w:t>
            </w:r>
          </w:p>
        </w:tc>
      </w:tr>
      <w:tr w:rsidR="00463007" w:rsidRPr="00F951E1" w14:paraId="0AFCF32A" w14:textId="77777777">
        <w:trPr>
          <w:trHeight w:val="567"/>
          <w:jc w:val="center"/>
        </w:trPr>
        <w:tc>
          <w:tcPr>
            <w:tcW w:w="737" w:type="dxa"/>
            <w:vAlign w:val="center"/>
          </w:tcPr>
          <w:p w14:paraId="277A5E1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134" w:type="dxa"/>
            <w:vMerge/>
            <w:vAlign w:val="center"/>
          </w:tcPr>
          <w:p w14:paraId="1C77789C"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2E5AC89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▲管理软件</w:t>
            </w:r>
          </w:p>
        </w:tc>
        <w:tc>
          <w:tcPr>
            <w:tcW w:w="5669" w:type="dxa"/>
            <w:vAlign w:val="center"/>
          </w:tcPr>
          <w:p w14:paraId="6BCF4E5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具备资源管理、系统管理、性能监控、健康监控、基于网络控制、报警设置功能</w:t>
            </w:r>
          </w:p>
        </w:tc>
      </w:tr>
      <w:tr w:rsidR="00463007" w:rsidRPr="00F951E1" w14:paraId="3D686C9E" w14:textId="77777777">
        <w:trPr>
          <w:trHeight w:val="567"/>
          <w:jc w:val="center"/>
        </w:trPr>
        <w:tc>
          <w:tcPr>
            <w:tcW w:w="737" w:type="dxa"/>
            <w:vAlign w:val="center"/>
          </w:tcPr>
          <w:p w14:paraId="2509557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70</w:t>
            </w:r>
          </w:p>
        </w:tc>
        <w:tc>
          <w:tcPr>
            <w:tcW w:w="1134" w:type="dxa"/>
            <w:vMerge w:val="restart"/>
            <w:vAlign w:val="center"/>
          </w:tcPr>
          <w:p w14:paraId="7220B3C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▲增值服务</w:t>
            </w:r>
          </w:p>
        </w:tc>
        <w:tc>
          <w:tcPr>
            <w:tcW w:w="1757" w:type="dxa"/>
            <w:vAlign w:val="center"/>
          </w:tcPr>
          <w:p w14:paraId="6B9EF68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▲厂家升级产品软件与扩容服务</w:t>
            </w:r>
          </w:p>
        </w:tc>
        <w:tc>
          <w:tcPr>
            <w:tcW w:w="5669" w:type="dxa"/>
            <w:vAlign w:val="center"/>
          </w:tcPr>
          <w:p w14:paraId="4C6442E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提供原厂级的部件</w:t>
            </w:r>
            <w:r w:rsidRPr="00F951E1">
              <w:rPr>
                <w:rFonts w:ascii="Calibri" w:eastAsia="仿宋" w:hAnsi="Calibri" w:cs="宋体" w:hint="eastAsia"/>
                <w:kern w:val="0"/>
                <w:szCs w:val="21"/>
              </w:rPr>
              <w:t>/</w:t>
            </w:r>
            <w:r w:rsidRPr="00F951E1">
              <w:rPr>
                <w:rFonts w:ascii="Calibri" w:eastAsia="仿宋" w:hAnsi="Calibri" w:cs="宋体" w:hint="eastAsia"/>
                <w:kern w:val="0"/>
                <w:szCs w:val="21"/>
              </w:rPr>
              <w:t>软件产品升级和扩容能力</w:t>
            </w:r>
          </w:p>
        </w:tc>
      </w:tr>
      <w:tr w:rsidR="00463007" w:rsidRPr="00F951E1" w14:paraId="1AE9C05F" w14:textId="77777777">
        <w:trPr>
          <w:trHeight w:val="567"/>
          <w:jc w:val="center"/>
        </w:trPr>
        <w:tc>
          <w:tcPr>
            <w:tcW w:w="737" w:type="dxa"/>
            <w:vAlign w:val="center"/>
          </w:tcPr>
          <w:p w14:paraId="6A1BC02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134" w:type="dxa"/>
            <w:vMerge/>
            <w:vAlign w:val="center"/>
          </w:tcPr>
          <w:p w14:paraId="45A7F222"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5700EB4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▲提供上门服务</w:t>
            </w:r>
          </w:p>
        </w:tc>
        <w:tc>
          <w:tcPr>
            <w:tcW w:w="5669" w:type="dxa"/>
            <w:vAlign w:val="center"/>
          </w:tcPr>
          <w:p w14:paraId="594DDB7A" w14:textId="087B919D"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具备提供上门服务的能力</w:t>
            </w:r>
          </w:p>
        </w:tc>
      </w:tr>
      <w:tr w:rsidR="00463007" w:rsidRPr="00F951E1" w14:paraId="21C701EB" w14:textId="77777777">
        <w:trPr>
          <w:trHeight w:val="567"/>
          <w:jc w:val="center"/>
        </w:trPr>
        <w:tc>
          <w:tcPr>
            <w:tcW w:w="737" w:type="dxa"/>
            <w:vAlign w:val="center"/>
          </w:tcPr>
          <w:p w14:paraId="1485C95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134" w:type="dxa"/>
            <w:vMerge w:val="restart"/>
            <w:vAlign w:val="center"/>
          </w:tcPr>
          <w:p w14:paraId="6B88E2D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▲供应链质量</w:t>
            </w:r>
          </w:p>
        </w:tc>
        <w:tc>
          <w:tcPr>
            <w:tcW w:w="1757" w:type="dxa"/>
            <w:vAlign w:val="center"/>
          </w:tcPr>
          <w:p w14:paraId="7D74528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▲抗干扰性</w:t>
            </w:r>
          </w:p>
        </w:tc>
        <w:tc>
          <w:tcPr>
            <w:tcW w:w="5669" w:type="dxa"/>
            <w:vAlign w:val="center"/>
          </w:tcPr>
          <w:p w14:paraId="7290382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当产品部件出现供应风险时，应通知客户并提供风险应对方案确保产品的服务保障，必要时应停止相关受影响产品的销售</w:t>
            </w:r>
          </w:p>
        </w:tc>
      </w:tr>
      <w:tr w:rsidR="00211B36" w:rsidRPr="00F951E1" w14:paraId="5713D4BD" w14:textId="77777777">
        <w:trPr>
          <w:trHeight w:val="567"/>
          <w:jc w:val="center"/>
        </w:trPr>
        <w:tc>
          <w:tcPr>
            <w:tcW w:w="737" w:type="dxa"/>
            <w:vAlign w:val="center"/>
          </w:tcPr>
          <w:p w14:paraId="6AA14E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134" w:type="dxa"/>
            <w:vMerge/>
            <w:vAlign w:val="center"/>
          </w:tcPr>
          <w:p w14:paraId="494B161F" w14:textId="77777777" w:rsidR="00211B36" w:rsidRPr="00F951E1" w:rsidRDefault="00211B36">
            <w:pPr>
              <w:widowControl/>
              <w:adjustRightInd/>
              <w:spacing w:line="288" w:lineRule="auto"/>
              <w:jc w:val="left"/>
              <w:rPr>
                <w:rFonts w:ascii="Calibri" w:eastAsia="仿宋" w:hAnsi="Calibri" w:cs="宋体"/>
                <w:kern w:val="0"/>
                <w:szCs w:val="21"/>
              </w:rPr>
            </w:pPr>
          </w:p>
        </w:tc>
        <w:tc>
          <w:tcPr>
            <w:tcW w:w="1757" w:type="dxa"/>
            <w:vAlign w:val="center"/>
          </w:tcPr>
          <w:p w14:paraId="609C91A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▲供应能力证明</w:t>
            </w:r>
          </w:p>
        </w:tc>
        <w:tc>
          <w:tcPr>
            <w:tcW w:w="5669" w:type="dxa"/>
            <w:vAlign w:val="center"/>
          </w:tcPr>
          <w:p w14:paraId="718BBCA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供应商需提供供应链稳定承诺书，确保产品的部件在产品服务周期内稳定供货</w:t>
            </w:r>
          </w:p>
        </w:tc>
      </w:tr>
    </w:tbl>
    <w:p w14:paraId="2ED549E7" w14:textId="77777777" w:rsidR="00211B36" w:rsidRPr="00F951E1" w:rsidRDefault="00211B36">
      <w:pPr>
        <w:tabs>
          <w:tab w:val="left" w:pos="432"/>
        </w:tabs>
        <w:adjustRightInd/>
        <w:spacing w:line="360" w:lineRule="auto"/>
        <w:ind w:firstLineChars="200" w:firstLine="480"/>
        <w:rPr>
          <w:rFonts w:ascii="Calibri" w:eastAsia="仿宋" w:hAnsi="Calibri" w:cs="宋体"/>
          <w:sz w:val="24"/>
        </w:rPr>
      </w:pPr>
    </w:p>
    <w:p w14:paraId="4780E455"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9</w:t>
      </w:r>
      <w:r w:rsidRPr="00F951E1">
        <w:rPr>
          <w:rFonts w:ascii="Calibri" w:eastAsia="仿宋" w:hAnsi="Calibri" w:cs="宋体" w:hint="eastAsia"/>
          <w:b/>
          <w:sz w:val="24"/>
        </w:rPr>
        <w:t>、国产软件使用服务</w:t>
      </w:r>
    </w:p>
    <w:p w14:paraId="36C45A4F" w14:textId="77777777" w:rsidR="00211B36" w:rsidRPr="00F951E1" w:rsidRDefault="00340E6C">
      <w:pPr>
        <w:tabs>
          <w:tab w:val="left" w:pos="432"/>
        </w:tabs>
        <w:adjustRightInd/>
        <w:spacing w:line="360" w:lineRule="auto"/>
        <w:ind w:firstLineChars="200" w:firstLine="480"/>
        <w:rPr>
          <w:rFonts w:ascii="Calibri" w:eastAsia="仿宋" w:hAnsi="Calibri" w:cs="宋体"/>
          <w:bCs/>
          <w:sz w:val="24"/>
        </w:rPr>
      </w:pPr>
      <w:r w:rsidRPr="00F951E1">
        <w:rPr>
          <w:rFonts w:ascii="Calibri" w:eastAsia="仿宋" w:hAnsi="Calibri" w:cs="宋体" w:hint="eastAsia"/>
          <w:bCs/>
          <w:sz w:val="24"/>
        </w:rPr>
        <w:t>根据要求提供国产化软件服务，项目服务期结束后处置权归采购人所有。具体如下：</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07"/>
        <w:gridCol w:w="5102"/>
        <w:gridCol w:w="854"/>
        <w:gridCol w:w="853"/>
      </w:tblGrid>
      <w:tr w:rsidR="00463007" w:rsidRPr="00F951E1" w14:paraId="628E9263" w14:textId="77777777">
        <w:trPr>
          <w:trHeight w:val="481"/>
          <w:tblHeader/>
          <w:jc w:val="center"/>
        </w:trPr>
        <w:tc>
          <w:tcPr>
            <w:tcW w:w="820" w:type="dxa"/>
            <w:tcBorders>
              <w:top w:val="single" w:sz="4" w:space="0" w:color="auto"/>
              <w:left w:val="single" w:sz="4" w:space="0" w:color="auto"/>
              <w:bottom w:val="single" w:sz="4" w:space="0" w:color="auto"/>
              <w:right w:val="single" w:sz="4" w:space="0" w:color="auto"/>
            </w:tcBorders>
            <w:vAlign w:val="center"/>
          </w:tcPr>
          <w:p w14:paraId="25C962D7"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序号</w:t>
            </w:r>
          </w:p>
        </w:tc>
        <w:tc>
          <w:tcPr>
            <w:tcW w:w="1707" w:type="dxa"/>
            <w:tcBorders>
              <w:top w:val="single" w:sz="4" w:space="0" w:color="auto"/>
              <w:left w:val="single" w:sz="4" w:space="0" w:color="auto"/>
              <w:bottom w:val="single" w:sz="4" w:space="0" w:color="auto"/>
              <w:right w:val="single" w:sz="4" w:space="0" w:color="auto"/>
            </w:tcBorders>
            <w:vAlign w:val="center"/>
          </w:tcPr>
          <w:p w14:paraId="39E1994A"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名称</w:t>
            </w:r>
          </w:p>
        </w:tc>
        <w:tc>
          <w:tcPr>
            <w:tcW w:w="5102" w:type="dxa"/>
            <w:tcBorders>
              <w:top w:val="single" w:sz="4" w:space="0" w:color="auto"/>
              <w:left w:val="single" w:sz="4" w:space="0" w:color="auto"/>
              <w:bottom w:val="single" w:sz="4" w:space="0" w:color="auto"/>
              <w:right w:val="single" w:sz="4" w:space="0" w:color="auto"/>
            </w:tcBorders>
            <w:vAlign w:val="center"/>
          </w:tcPr>
          <w:p w14:paraId="1EC274CA"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功能描述</w:t>
            </w:r>
          </w:p>
        </w:tc>
        <w:tc>
          <w:tcPr>
            <w:tcW w:w="854" w:type="dxa"/>
            <w:tcBorders>
              <w:top w:val="single" w:sz="4" w:space="0" w:color="auto"/>
              <w:left w:val="single" w:sz="4" w:space="0" w:color="auto"/>
              <w:bottom w:val="single" w:sz="4" w:space="0" w:color="auto"/>
              <w:right w:val="single" w:sz="4" w:space="0" w:color="auto"/>
            </w:tcBorders>
            <w:vAlign w:val="center"/>
          </w:tcPr>
          <w:p w14:paraId="2507391C"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单位</w:t>
            </w:r>
          </w:p>
        </w:tc>
        <w:tc>
          <w:tcPr>
            <w:tcW w:w="853" w:type="dxa"/>
            <w:tcBorders>
              <w:top w:val="single" w:sz="4" w:space="0" w:color="auto"/>
              <w:left w:val="single" w:sz="4" w:space="0" w:color="auto"/>
              <w:bottom w:val="single" w:sz="4" w:space="0" w:color="auto"/>
              <w:right w:val="single" w:sz="4" w:space="0" w:color="auto"/>
            </w:tcBorders>
            <w:vAlign w:val="center"/>
          </w:tcPr>
          <w:p w14:paraId="2126A4D7"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数量</w:t>
            </w:r>
          </w:p>
        </w:tc>
      </w:tr>
      <w:tr w:rsidR="00463007" w:rsidRPr="00F951E1" w14:paraId="056AFF1D" w14:textId="77777777">
        <w:trPr>
          <w:trHeight w:val="79"/>
          <w:jc w:val="center"/>
        </w:trPr>
        <w:tc>
          <w:tcPr>
            <w:tcW w:w="820" w:type="dxa"/>
            <w:tcBorders>
              <w:top w:val="single" w:sz="4" w:space="0" w:color="auto"/>
              <w:left w:val="single" w:sz="4" w:space="0" w:color="auto"/>
              <w:bottom w:val="single" w:sz="4" w:space="0" w:color="auto"/>
              <w:right w:val="single" w:sz="4" w:space="0" w:color="auto"/>
            </w:tcBorders>
            <w:vAlign w:val="center"/>
          </w:tcPr>
          <w:p w14:paraId="1292C858"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w:t>
            </w:r>
          </w:p>
        </w:tc>
        <w:tc>
          <w:tcPr>
            <w:tcW w:w="1707" w:type="dxa"/>
            <w:tcBorders>
              <w:top w:val="single" w:sz="4" w:space="0" w:color="auto"/>
              <w:left w:val="single" w:sz="4" w:space="0" w:color="auto"/>
              <w:bottom w:val="single" w:sz="4" w:space="0" w:color="auto"/>
              <w:right w:val="single" w:sz="4" w:space="0" w:color="auto"/>
            </w:tcBorders>
            <w:vAlign w:val="center"/>
          </w:tcPr>
          <w:p w14:paraId="241C8C6C"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国产操作系统</w:t>
            </w:r>
          </w:p>
        </w:tc>
        <w:tc>
          <w:tcPr>
            <w:tcW w:w="5102" w:type="dxa"/>
            <w:tcBorders>
              <w:top w:val="single" w:sz="4" w:space="0" w:color="auto"/>
              <w:left w:val="single" w:sz="4" w:space="0" w:color="auto"/>
              <w:bottom w:val="single" w:sz="4" w:space="0" w:color="auto"/>
              <w:right w:val="single" w:sz="4" w:space="0" w:color="auto"/>
            </w:tcBorders>
            <w:vAlign w:val="center"/>
          </w:tcPr>
          <w:p w14:paraId="7643C467" w14:textId="77777777" w:rsidR="00211B36" w:rsidRPr="00F951E1" w:rsidRDefault="00340E6C">
            <w:pPr>
              <w:snapToGrid w:val="0"/>
              <w:spacing w:line="360" w:lineRule="auto"/>
              <w:rPr>
                <w:rFonts w:ascii="Calibri" w:eastAsia="仿宋" w:hAnsi="Calibri" w:cs="宋体"/>
                <w:bCs/>
                <w:sz w:val="24"/>
              </w:rPr>
            </w:pPr>
            <w:r w:rsidRPr="00F951E1">
              <w:rPr>
                <w:rFonts w:ascii="Calibri" w:eastAsia="仿宋" w:hAnsi="Calibri" w:cs="宋体" w:hint="eastAsia"/>
                <w:bCs/>
                <w:sz w:val="24"/>
              </w:rPr>
              <w:t>信创国产服务器操作系统，支持龙芯、兆芯、飞腾、鲲鹏、海光、申威等主流国产芯片；</w:t>
            </w:r>
          </w:p>
          <w:p w14:paraId="20D293F6" w14:textId="77777777" w:rsidR="00211B36" w:rsidRPr="00F951E1" w:rsidRDefault="00340E6C">
            <w:pPr>
              <w:snapToGrid w:val="0"/>
              <w:spacing w:line="360" w:lineRule="auto"/>
              <w:rPr>
                <w:rFonts w:ascii="Calibri" w:eastAsia="仿宋" w:hAnsi="Calibri" w:cs="宋体"/>
                <w:b/>
                <w:sz w:val="24"/>
              </w:rPr>
            </w:pPr>
            <w:r w:rsidRPr="00F951E1">
              <w:rPr>
                <w:rFonts w:ascii="Calibri" w:eastAsia="仿宋" w:hAnsi="Calibri" w:cs="宋体" w:hint="eastAsia"/>
                <w:b/>
                <w:sz w:val="24"/>
              </w:rPr>
              <w:t>详细参数见“国产操作系统单套详细参数要求”</w:t>
            </w:r>
          </w:p>
        </w:tc>
        <w:tc>
          <w:tcPr>
            <w:tcW w:w="854" w:type="dxa"/>
            <w:tcBorders>
              <w:top w:val="single" w:sz="4" w:space="0" w:color="auto"/>
              <w:left w:val="single" w:sz="4" w:space="0" w:color="auto"/>
              <w:bottom w:val="single" w:sz="4" w:space="0" w:color="auto"/>
              <w:right w:val="single" w:sz="4" w:space="0" w:color="auto"/>
            </w:tcBorders>
            <w:vAlign w:val="center"/>
          </w:tcPr>
          <w:p w14:paraId="4983179D"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套</w:t>
            </w:r>
          </w:p>
        </w:tc>
        <w:tc>
          <w:tcPr>
            <w:tcW w:w="853" w:type="dxa"/>
            <w:tcBorders>
              <w:top w:val="single" w:sz="4" w:space="0" w:color="auto"/>
              <w:left w:val="single" w:sz="4" w:space="0" w:color="auto"/>
              <w:bottom w:val="single" w:sz="4" w:space="0" w:color="auto"/>
              <w:right w:val="single" w:sz="4" w:space="0" w:color="auto"/>
            </w:tcBorders>
            <w:vAlign w:val="center"/>
          </w:tcPr>
          <w:p w14:paraId="452DB44E"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10</w:t>
            </w:r>
          </w:p>
        </w:tc>
      </w:tr>
      <w:tr w:rsidR="00211B36" w:rsidRPr="00F951E1" w14:paraId="480E37A4" w14:textId="77777777">
        <w:trPr>
          <w:trHeight w:val="79"/>
          <w:jc w:val="center"/>
        </w:trPr>
        <w:tc>
          <w:tcPr>
            <w:tcW w:w="820" w:type="dxa"/>
            <w:tcBorders>
              <w:top w:val="single" w:sz="4" w:space="0" w:color="auto"/>
              <w:left w:val="single" w:sz="4" w:space="0" w:color="auto"/>
              <w:bottom w:val="single" w:sz="4" w:space="0" w:color="auto"/>
              <w:right w:val="single" w:sz="4" w:space="0" w:color="auto"/>
            </w:tcBorders>
            <w:vAlign w:val="center"/>
          </w:tcPr>
          <w:p w14:paraId="74C9A8CA"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2</w:t>
            </w:r>
          </w:p>
        </w:tc>
        <w:tc>
          <w:tcPr>
            <w:tcW w:w="1707" w:type="dxa"/>
            <w:tcBorders>
              <w:top w:val="single" w:sz="4" w:space="0" w:color="auto"/>
              <w:left w:val="single" w:sz="4" w:space="0" w:color="auto"/>
              <w:bottom w:val="single" w:sz="4" w:space="0" w:color="auto"/>
              <w:right w:val="single" w:sz="4" w:space="0" w:color="auto"/>
            </w:tcBorders>
            <w:vAlign w:val="center"/>
          </w:tcPr>
          <w:p w14:paraId="775D427E"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国产中间件</w:t>
            </w:r>
          </w:p>
        </w:tc>
        <w:tc>
          <w:tcPr>
            <w:tcW w:w="5102" w:type="dxa"/>
            <w:tcBorders>
              <w:top w:val="single" w:sz="4" w:space="0" w:color="auto"/>
              <w:left w:val="single" w:sz="4" w:space="0" w:color="auto"/>
              <w:bottom w:val="single" w:sz="4" w:space="0" w:color="auto"/>
              <w:right w:val="single" w:sz="4" w:space="0" w:color="auto"/>
            </w:tcBorders>
            <w:vAlign w:val="center"/>
          </w:tcPr>
          <w:p w14:paraId="4FCCD861" w14:textId="77777777" w:rsidR="00211B36" w:rsidRPr="00F951E1" w:rsidRDefault="00340E6C">
            <w:pPr>
              <w:snapToGrid w:val="0"/>
              <w:spacing w:line="360" w:lineRule="auto"/>
              <w:rPr>
                <w:rFonts w:ascii="Calibri" w:eastAsia="仿宋" w:hAnsi="Calibri" w:cs="宋体"/>
                <w:bCs/>
                <w:sz w:val="24"/>
              </w:rPr>
            </w:pPr>
            <w:r w:rsidRPr="00F951E1">
              <w:rPr>
                <w:rFonts w:ascii="Calibri" w:eastAsia="仿宋" w:hAnsi="Calibri" w:cs="宋体" w:hint="eastAsia"/>
                <w:bCs/>
                <w:sz w:val="24"/>
              </w:rPr>
              <w:t>支持主流国产数据库和国产操作系统，符合</w:t>
            </w:r>
            <w:r w:rsidRPr="00F951E1">
              <w:rPr>
                <w:rFonts w:ascii="Calibri" w:eastAsia="仿宋" w:hAnsi="Calibri" w:cs="宋体" w:hint="eastAsia"/>
                <w:bCs/>
                <w:sz w:val="24"/>
              </w:rPr>
              <w:t>JavaEE5/6/7/8</w:t>
            </w:r>
            <w:r w:rsidRPr="00F951E1">
              <w:rPr>
                <w:rFonts w:ascii="Calibri" w:eastAsia="仿宋" w:hAnsi="Calibri" w:cs="宋体" w:hint="eastAsia"/>
                <w:bCs/>
                <w:sz w:val="24"/>
              </w:rPr>
              <w:t>技术标准认证的产品，支持流行</w:t>
            </w:r>
            <w:r w:rsidRPr="00F951E1">
              <w:rPr>
                <w:rFonts w:ascii="Calibri" w:eastAsia="仿宋" w:hAnsi="Calibri" w:cs="宋体" w:hint="eastAsia"/>
                <w:bCs/>
                <w:sz w:val="24"/>
              </w:rPr>
              <w:lastRenderedPageBreak/>
              <w:t>的开发框架如</w:t>
            </w:r>
            <w:r w:rsidRPr="00F951E1">
              <w:rPr>
                <w:rFonts w:ascii="Calibri" w:eastAsia="仿宋" w:hAnsi="Calibri" w:cs="宋体" w:hint="eastAsia"/>
                <w:bCs/>
                <w:sz w:val="24"/>
              </w:rPr>
              <w:t>Struts2</w:t>
            </w:r>
            <w:r w:rsidRPr="00F951E1">
              <w:rPr>
                <w:rFonts w:ascii="Calibri" w:eastAsia="仿宋" w:hAnsi="Calibri" w:cs="宋体" w:hint="eastAsia"/>
                <w:bCs/>
                <w:sz w:val="24"/>
              </w:rPr>
              <w:t>、</w:t>
            </w:r>
            <w:r w:rsidRPr="00F951E1">
              <w:rPr>
                <w:rFonts w:ascii="Calibri" w:eastAsia="仿宋" w:hAnsi="Calibri" w:cs="宋体" w:hint="eastAsia"/>
                <w:bCs/>
                <w:sz w:val="24"/>
              </w:rPr>
              <w:t>Spring</w:t>
            </w:r>
            <w:r w:rsidRPr="00F951E1">
              <w:rPr>
                <w:rFonts w:ascii="Calibri" w:eastAsia="仿宋" w:hAnsi="Calibri" w:cs="宋体" w:hint="eastAsia"/>
                <w:bCs/>
                <w:sz w:val="24"/>
              </w:rPr>
              <w:t>、</w:t>
            </w:r>
            <w:r w:rsidRPr="00F951E1">
              <w:rPr>
                <w:rFonts w:ascii="Calibri" w:eastAsia="仿宋" w:hAnsi="Calibri" w:cs="宋体" w:hint="eastAsia"/>
                <w:bCs/>
                <w:sz w:val="24"/>
              </w:rPr>
              <w:t>Hibernate</w:t>
            </w:r>
            <w:r w:rsidRPr="00F951E1">
              <w:rPr>
                <w:rFonts w:ascii="Calibri" w:eastAsia="仿宋" w:hAnsi="Calibri" w:cs="宋体" w:hint="eastAsia"/>
                <w:bCs/>
                <w:sz w:val="24"/>
              </w:rPr>
              <w:t>、</w:t>
            </w:r>
            <w:r w:rsidRPr="00F951E1">
              <w:rPr>
                <w:rFonts w:ascii="Calibri" w:eastAsia="仿宋" w:hAnsi="Calibri" w:cs="宋体" w:hint="eastAsia"/>
                <w:bCs/>
                <w:sz w:val="24"/>
              </w:rPr>
              <w:t>Springboot</w:t>
            </w:r>
            <w:r w:rsidRPr="00F951E1">
              <w:rPr>
                <w:rFonts w:ascii="Calibri" w:eastAsia="仿宋" w:hAnsi="Calibri" w:cs="宋体" w:hint="eastAsia"/>
                <w:bCs/>
                <w:sz w:val="24"/>
              </w:rPr>
              <w:t>等</w:t>
            </w:r>
          </w:p>
        </w:tc>
        <w:tc>
          <w:tcPr>
            <w:tcW w:w="854" w:type="dxa"/>
            <w:tcBorders>
              <w:top w:val="single" w:sz="4" w:space="0" w:color="auto"/>
              <w:left w:val="single" w:sz="4" w:space="0" w:color="auto"/>
              <w:bottom w:val="single" w:sz="4" w:space="0" w:color="auto"/>
              <w:right w:val="single" w:sz="4" w:space="0" w:color="auto"/>
            </w:tcBorders>
            <w:vAlign w:val="center"/>
          </w:tcPr>
          <w:p w14:paraId="0095DDC7"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lastRenderedPageBreak/>
              <w:t>套</w:t>
            </w:r>
          </w:p>
        </w:tc>
        <w:tc>
          <w:tcPr>
            <w:tcW w:w="853" w:type="dxa"/>
            <w:tcBorders>
              <w:top w:val="single" w:sz="4" w:space="0" w:color="auto"/>
              <w:left w:val="single" w:sz="4" w:space="0" w:color="auto"/>
              <w:bottom w:val="single" w:sz="4" w:space="0" w:color="auto"/>
              <w:right w:val="single" w:sz="4" w:space="0" w:color="auto"/>
            </w:tcBorders>
            <w:vAlign w:val="center"/>
          </w:tcPr>
          <w:p w14:paraId="1069DB49"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6</w:t>
            </w:r>
          </w:p>
        </w:tc>
      </w:tr>
    </w:tbl>
    <w:p w14:paraId="647975CA" w14:textId="77777777" w:rsidR="00211B36" w:rsidRPr="00F951E1" w:rsidRDefault="00211B36">
      <w:pPr>
        <w:tabs>
          <w:tab w:val="left" w:pos="432"/>
        </w:tabs>
        <w:adjustRightInd/>
        <w:spacing w:line="360" w:lineRule="auto"/>
        <w:ind w:firstLineChars="200" w:firstLine="480"/>
        <w:rPr>
          <w:rFonts w:ascii="Calibri" w:eastAsia="仿宋" w:hAnsi="Calibri" w:cs="宋体"/>
          <w:sz w:val="24"/>
        </w:rPr>
      </w:pPr>
    </w:p>
    <w:p w14:paraId="22A8BB6C" w14:textId="77777777" w:rsidR="00211B36" w:rsidRPr="00F951E1" w:rsidRDefault="00340E6C">
      <w:pPr>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t>国产操作系统单套详</w:t>
      </w:r>
      <w:r w:rsidRPr="00F951E1">
        <w:rPr>
          <w:rFonts w:ascii="Calibri" w:eastAsia="仿宋" w:hAnsi="Calibri" w:cs="宋体" w:hint="eastAsia"/>
          <w:sz w:val="24"/>
        </w:rPr>
        <w:t>细参数如下：</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569"/>
        <w:gridCol w:w="1743"/>
        <w:gridCol w:w="5519"/>
      </w:tblGrid>
      <w:tr w:rsidR="00463007" w:rsidRPr="00F951E1" w14:paraId="51E104D0" w14:textId="77777777">
        <w:trPr>
          <w:trHeight w:val="567"/>
          <w:tblHeader/>
          <w:jc w:val="center"/>
        </w:trPr>
        <w:tc>
          <w:tcPr>
            <w:tcW w:w="738" w:type="dxa"/>
            <w:shd w:val="clear" w:color="auto" w:fill="A6A6A6"/>
            <w:vAlign w:val="center"/>
          </w:tcPr>
          <w:p w14:paraId="3E2AED6F" w14:textId="77777777" w:rsidR="00211B36" w:rsidRPr="00F951E1" w:rsidRDefault="00340E6C">
            <w:pPr>
              <w:jc w:val="center"/>
              <w:rPr>
                <w:rFonts w:ascii="Calibri" w:eastAsia="仿宋" w:hAnsi="Calibri"/>
                <w:b/>
                <w:bCs/>
              </w:rPr>
            </w:pPr>
            <w:r w:rsidRPr="00F951E1">
              <w:rPr>
                <w:rFonts w:ascii="Calibri" w:eastAsia="仿宋" w:hAnsi="Calibri" w:hint="eastAsia"/>
                <w:b/>
                <w:bCs/>
              </w:rPr>
              <w:t>序号</w:t>
            </w:r>
          </w:p>
        </w:tc>
        <w:tc>
          <w:tcPr>
            <w:tcW w:w="1531" w:type="dxa"/>
            <w:shd w:val="clear" w:color="auto" w:fill="A6A6A6"/>
            <w:vAlign w:val="center"/>
          </w:tcPr>
          <w:p w14:paraId="0FE394F1" w14:textId="77777777" w:rsidR="00211B36" w:rsidRPr="00F951E1" w:rsidRDefault="00340E6C">
            <w:pPr>
              <w:jc w:val="center"/>
              <w:rPr>
                <w:rFonts w:ascii="Calibri" w:eastAsia="仿宋" w:hAnsi="Calibri"/>
                <w:b/>
                <w:bCs/>
              </w:rPr>
            </w:pPr>
            <w:r w:rsidRPr="00F951E1">
              <w:rPr>
                <w:rFonts w:ascii="Calibri" w:eastAsia="仿宋" w:hAnsi="Calibri" w:hint="eastAsia"/>
                <w:b/>
                <w:bCs/>
              </w:rPr>
              <w:t>一级参数指标</w:t>
            </w:r>
          </w:p>
        </w:tc>
        <w:tc>
          <w:tcPr>
            <w:tcW w:w="1701" w:type="dxa"/>
            <w:shd w:val="clear" w:color="auto" w:fill="A6A6A6"/>
            <w:vAlign w:val="center"/>
          </w:tcPr>
          <w:p w14:paraId="28D59E52" w14:textId="77777777" w:rsidR="00211B36" w:rsidRPr="00F951E1" w:rsidRDefault="00340E6C">
            <w:pPr>
              <w:jc w:val="center"/>
              <w:rPr>
                <w:rFonts w:ascii="Calibri" w:eastAsia="仿宋" w:hAnsi="Calibri"/>
                <w:b/>
                <w:bCs/>
              </w:rPr>
            </w:pPr>
            <w:r w:rsidRPr="00F951E1">
              <w:rPr>
                <w:rFonts w:ascii="Calibri" w:eastAsia="仿宋" w:hAnsi="Calibri" w:hint="eastAsia"/>
                <w:b/>
                <w:bCs/>
              </w:rPr>
              <w:t>二级参数指标</w:t>
            </w:r>
          </w:p>
        </w:tc>
        <w:tc>
          <w:tcPr>
            <w:tcW w:w="5385" w:type="dxa"/>
            <w:shd w:val="clear" w:color="auto" w:fill="A6A6A6"/>
            <w:vAlign w:val="center"/>
          </w:tcPr>
          <w:p w14:paraId="26276F2E" w14:textId="77777777" w:rsidR="00211B36" w:rsidRPr="00F951E1" w:rsidRDefault="00340E6C">
            <w:pPr>
              <w:jc w:val="center"/>
              <w:rPr>
                <w:rFonts w:ascii="Calibri" w:eastAsia="仿宋" w:hAnsi="Calibri"/>
                <w:b/>
                <w:bCs/>
              </w:rPr>
            </w:pPr>
            <w:r w:rsidRPr="00F951E1">
              <w:rPr>
                <w:rFonts w:ascii="Calibri" w:eastAsia="仿宋" w:hAnsi="Calibri" w:hint="eastAsia"/>
                <w:b/>
                <w:bCs/>
              </w:rPr>
              <w:t>指标要求</w:t>
            </w:r>
          </w:p>
        </w:tc>
      </w:tr>
      <w:tr w:rsidR="00463007" w:rsidRPr="00F951E1" w14:paraId="1A8A5273" w14:textId="77777777">
        <w:trPr>
          <w:trHeight w:val="567"/>
          <w:jc w:val="center"/>
        </w:trPr>
        <w:tc>
          <w:tcPr>
            <w:tcW w:w="738" w:type="dxa"/>
            <w:shd w:val="clear" w:color="auto" w:fill="FFFFFF"/>
            <w:vAlign w:val="center"/>
          </w:tcPr>
          <w:p w14:paraId="408275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w:t>
            </w:r>
          </w:p>
        </w:tc>
        <w:tc>
          <w:tcPr>
            <w:tcW w:w="1531" w:type="dxa"/>
            <w:shd w:val="clear" w:color="auto" w:fill="FFFFFF"/>
            <w:vAlign w:val="center"/>
          </w:tcPr>
          <w:p w14:paraId="67F11C2A"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▲操作系统支持多</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架构</w:t>
            </w:r>
          </w:p>
        </w:tc>
        <w:tc>
          <w:tcPr>
            <w:tcW w:w="1701" w:type="dxa"/>
            <w:shd w:val="clear" w:color="auto" w:fill="FFFFFF"/>
            <w:vAlign w:val="center"/>
          </w:tcPr>
          <w:p w14:paraId="27D278E3"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▲同源兼容多</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平台架构</w:t>
            </w:r>
          </w:p>
        </w:tc>
        <w:tc>
          <w:tcPr>
            <w:tcW w:w="5385" w:type="dxa"/>
            <w:shd w:val="clear" w:color="auto" w:fill="FFFFFF"/>
            <w:vAlign w:val="center"/>
          </w:tcPr>
          <w:p w14:paraId="50745915"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操作系统支持同源兼容</w:t>
            </w:r>
            <w:r w:rsidRPr="00F951E1">
              <w:rPr>
                <w:rFonts w:ascii="Calibri" w:eastAsia="仿宋" w:hAnsi="Calibri" w:cs="宋体" w:hint="eastAsia"/>
                <w:kern w:val="0"/>
                <w:szCs w:val="21"/>
              </w:rPr>
              <w:t>ARM</w:t>
            </w:r>
            <w:r w:rsidRPr="00F951E1">
              <w:rPr>
                <w:rFonts w:ascii="Calibri" w:eastAsia="仿宋" w:hAnsi="Calibri" w:cs="宋体" w:hint="eastAsia"/>
                <w:kern w:val="0"/>
                <w:szCs w:val="21"/>
              </w:rPr>
              <w:t>、</w:t>
            </w:r>
            <w:r w:rsidRPr="00F951E1">
              <w:rPr>
                <w:rFonts w:ascii="Calibri" w:eastAsia="仿宋" w:hAnsi="Calibri" w:cs="宋体" w:hint="eastAsia"/>
                <w:kern w:val="0"/>
                <w:szCs w:val="21"/>
              </w:rPr>
              <w:t>LoongArch</w:t>
            </w:r>
            <w:r w:rsidRPr="00F951E1">
              <w:rPr>
                <w:rFonts w:ascii="Calibri" w:eastAsia="仿宋" w:hAnsi="Calibri" w:cs="宋体" w:hint="eastAsia"/>
                <w:kern w:val="0"/>
                <w:szCs w:val="21"/>
              </w:rPr>
              <w:t>、</w:t>
            </w:r>
            <w:r w:rsidRPr="00F951E1">
              <w:rPr>
                <w:rFonts w:ascii="Calibri" w:eastAsia="仿宋" w:hAnsi="Calibri" w:cs="宋体" w:hint="eastAsia"/>
                <w:kern w:val="0"/>
                <w:szCs w:val="21"/>
              </w:rPr>
              <w:t>MIPS</w:t>
            </w:r>
            <w:r w:rsidRPr="00F951E1">
              <w:rPr>
                <w:rFonts w:ascii="Calibri" w:eastAsia="仿宋" w:hAnsi="Calibri" w:cs="宋体" w:hint="eastAsia"/>
                <w:kern w:val="0"/>
                <w:szCs w:val="21"/>
              </w:rPr>
              <w:t>、</w:t>
            </w:r>
            <w:r w:rsidRPr="00F951E1">
              <w:rPr>
                <w:rFonts w:ascii="Calibri" w:eastAsia="仿宋" w:hAnsi="Calibri" w:cs="宋体" w:hint="eastAsia"/>
                <w:kern w:val="0"/>
                <w:szCs w:val="21"/>
              </w:rPr>
              <w:t>SW64</w:t>
            </w:r>
            <w:r w:rsidRPr="00F951E1">
              <w:rPr>
                <w:rFonts w:ascii="Calibri" w:eastAsia="仿宋" w:hAnsi="Calibri" w:cs="宋体" w:hint="eastAsia"/>
                <w:kern w:val="0"/>
                <w:szCs w:val="21"/>
              </w:rPr>
              <w:t>、</w:t>
            </w:r>
            <w:r w:rsidRPr="00F951E1">
              <w:rPr>
                <w:rFonts w:ascii="Calibri" w:eastAsia="仿宋" w:hAnsi="Calibri" w:cs="宋体" w:hint="eastAsia"/>
                <w:kern w:val="0"/>
                <w:szCs w:val="21"/>
              </w:rPr>
              <w:t>x86</w:t>
            </w:r>
            <w:r w:rsidRPr="00F951E1">
              <w:rPr>
                <w:rFonts w:ascii="Calibri" w:eastAsia="仿宋" w:hAnsi="Calibri" w:cs="宋体" w:hint="eastAsia"/>
                <w:kern w:val="0"/>
                <w:szCs w:val="21"/>
              </w:rPr>
              <w:t>架构的</w:t>
            </w:r>
            <w:r w:rsidRPr="00F951E1">
              <w:rPr>
                <w:rFonts w:ascii="Calibri" w:eastAsia="仿宋" w:hAnsi="Calibri" w:cs="宋体" w:hint="eastAsia"/>
                <w:kern w:val="0"/>
                <w:szCs w:val="21"/>
              </w:rPr>
              <w:t>CPU</w:t>
            </w:r>
          </w:p>
        </w:tc>
      </w:tr>
      <w:tr w:rsidR="00463007" w:rsidRPr="00F951E1" w14:paraId="443B39A0" w14:textId="77777777">
        <w:trPr>
          <w:trHeight w:val="567"/>
          <w:jc w:val="center"/>
        </w:trPr>
        <w:tc>
          <w:tcPr>
            <w:tcW w:w="738" w:type="dxa"/>
            <w:shd w:val="clear" w:color="auto" w:fill="FFFFFF"/>
            <w:vAlign w:val="center"/>
          </w:tcPr>
          <w:p w14:paraId="4789B4C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531" w:type="dxa"/>
            <w:vMerge w:val="restart"/>
            <w:shd w:val="clear" w:color="auto" w:fill="FFFFFF"/>
            <w:vAlign w:val="center"/>
          </w:tcPr>
          <w:p w14:paraId="08E84C0C"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内置功能</w:t>
            </w:r>
          </w:p>
        </w:tc>
        <w:tc>
          <w:tcPr>
            <w:tcW w:w="1701" w:type="dxa"/>
            <w:shd w:val="clear" w:color="auto" w:fill="FFFFFF"/>
            <w:vAlign w:val="center"/>
          </w:tcPr>
          <w:p w14:paraId="52BA2C78"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▲多核支持</w:t>
            </w:r>
          </w:p>
        </w:tc>
        <w:tc>
          <w:tcPr>
            <w:tcW w:w="5385" w:type="dxa"/>
            <w:shd w:val="clear" w:color="auto" w:fill="FFFFFF"/>
            <w:vAlign w:val="center"/>
          </w:tcPr>
          <w:p w14:paraId="4B48D5B4" w14:textId="77777777" w:rsidR="00211B36" w:rsidRPr="00F951E1" w:rsidRDefault="00340E6C">
            <w:pPr>
              <w:keepNext/>
              <w:keepLines/>
              <w:widowControl/>
              <w:adjustRightInd/>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操作系统支持双核及多核处理器，包括核间负载均衡、线程绑定等，并提供接口，通过访问接口获取运行状态和控制多核调度</w:t>
            </w:r>
          </w:p>
        </w:tc>
      </w:tr>
      <w:tr w:rsidR="00463007" w:rsidRPr="00F951E1" w14:paraId="5A6374E3" w14:textId="77777777">
        <w:trPr>
          <w:trHeight w:val="567"/>
          <w:jc w:val="center"/>
        </w:trPr>
        <w:tc>
          <w:tcPr>
            <w:tcW w:w="738" w:type="dxa"/>
            <w:shd w:val="clear" w:color="auto" w:fill="FFFFFF"/>
            <w:vAlign w:val="center"/>
          </w:tcPr>
          <w:p w14:paraId="2F1E83C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w:t>
            </w:r>
          </w:p>
        </w:tc>
        <w:tc>
          <w:tcPr>
            <w:tcW w:w="1531" w:type="dxa"/>
            <w:vMerge/>
            <w:shd w:val="clear" w:color="auto" w:fill="auto"/>
            <w:vAlign w:val="center"/>
          </w:tcPr>
          <w:p w14:paraId="40B2E65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A3AE75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虚拟化支持</w:t>
            </w:r>
          </w:p>
        </w:tc>
        <w:tc>
          <w:tcPr>
            <w:tcW w:w="5385" w:type="dxa"/>
            <w:shd w:val="clear" w:color="auto" w:fill="FFFFFF"/>
            <w:vAlign w:val="center"/>
          </w:tcPr>
          <w:p w14:paraId="30CA42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虚拟化技术</w:t>
            </w:r>
          </w:p>
        </w:tc>
      </w:tr>
      <w:tr w:rsidR="00463007" w:rsidRPr="00F951E1" w14:paraId="41F8C0A1" w14:textId="77777777">
        <w:trPr>
          <w:trHeight w:val="567"/>
          <w:jc w:val="center"/>
        </w:trPr>
        <w:tc>
          <w:tcPr>
            <w:tcW w:w="738" w:type="dxa"/>
            <w:shd w:val="clear" w:color="auto" w:fill="FFFFFF"/>
            <w:vAlign w:val="center"/>
          </w:tcPr>
          <w:p w14:paraId="34881D2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w:t>
            </w:r>
          </w:p>
        </w:tc>
        <w:tc>
          <w:tcPr>
            <w:tcW w:w="1531" w:type="dxa"/>
            <w:vMerge/>
            <w:shd w:val="clear" w:color="auto" w:fill="auto"/>
            <w:vAlign w:val="center"/>
          </w:tcPr>
          <w:p w14:paraId="64D24DB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2FC06F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▲动态调节</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运行频率</w:t>
            </w:r>
          </w:p>
        </w:tc>
        <w:tc>
          <w:tcPr>
            <w:tcW w:w="5385" w:type="dxa"/>
            <w:shd w:val="clear" w:color="auto" w:fill="FFFFFF"/>
            <w:vAlign w:val="center"/>
          </w:tcPr>
          <w:p w14:paraId="49A45FB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操作系统根据负载情况，自动调节</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的运行频率</w:t>
            </w:r>
          </w:p>
        </w:tc>
      </w:tr>
      <w:tr w:rsidR="00463007" w:rsidRPr="00F951E1" w14:paraId="6C32A6A9" w14:textId="77777777">
        <w:trPr>
          <w:trHeight w:val="567"/>
          <w:jc w:val="center"/>
        </w:trPr>
        <w:tc>
          <w:tcPr>
            <w:tcW w:w="738" w:type="dxa"/>
            <w:shd w:val="clear" w:color="auto" w:fill="FFFFFF"/>
            <w:vAlign w:val="center"/>
          </w:tcPr>
          <w:p w14:paraId="7F02AF7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531" w:type="dxa"/>
            <w:vMerge/>
            <w:shd w:val="clear" w:color="auto" w:fill="auto"/>
            <w:vAlign w:val="center"/>
          </w:tcPr>
          <w:p w14:paraId="25122CF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552E2C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▲支持多</w:t>
            </w:r>
            <w:r w:rsidRPr="00F951E1">
              <w:rPr>
                <w:rFonts w:ascii="Calibri" w:eastAsia="仿宋" w:hAnsi="Calibri" w:cs="宋体" w:hint="eastAsia"/>
                <w:kern w:val="0"/>
                <w:szCs w:val="21"/>
              </w:rPr>
              <w:t>CPU</w:t>
            </w:r>
          </w:p>
        </w:tc>
        <w:tc>
          <w:tcPr>
            <w:tcW w:w="5385" w:type="dxa"/>
            <w:shd w:val="clear" w:color="auto" w:fill="FFFFFF"/>
            <w:vAlign w:val="center"/>
          </w:tcPr>
          <w:p w14:paraId="17D1F1B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支持跨路内存访问，支持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间负载均衡，支持并优化</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体系架构</w:t>
            </w:r>
          </w:p>
        </w:tc>
      </w:tr>
      <w:tr w:rsidR="00463007" w:rsidRPr="00F951E1" w14:paraId="36211621" w14:textId="77777777">
        <w:trPr>
          <w:trHeight w:val="567"/>
          <w:jc w:val="center"/>
        </w:trPr>
        <w:tc>
          <w:tcPr>
            <w:tcW w:w="738" w:type="dxa"/>
            <w:shd w:val="clear" w:color="auto" w:fill="FFFFFF"/>
            <w:vAlign w:val="center"/>
          </w:tcPr>
          <w:p w14:paraId="6E308F8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531" w:type="dxa"/>
            <w:vMerge/>
            <w:shd w:val="clear" w:color="auto" w:fill="auto"/>
            <w:vAlign w:val="center"/>
          </w:tcPr>
          <w:p w14:paraId="57FF7B9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F34732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内置安全功能</w:t>
            </w:r>
          </w:p>
        </w:tc>
        <w:tc>
          <w:tcPr>
            <w:tcW w:w="5385" w:type="dxa"/>
            <w:shd w:val="clear" w:color="auto" w:fill="FFFFFF"/>
            <w:vAlign w:val="center"/>
          </w:tcPr>
          <w:p w14:paraId="1A331E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硬件密码运算与随机数生成等功能；提供编程接口供应用程序调用；支持通过硬件指令判别临界区冲突；支持调用</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指令，实现自旋锁</w:t>
            </w:r>
          </w:p>
        </w:tc>
      </w:tr>
      <w:tr w:rsidR="00463007" w:rsidRPr="00F951E1" w14:paraId="5BCD9424" w14:textId="77777777">
        <w:trPr>
          <w:trHeight w:val="567"/>
          <w:jc w:val="center"/>
        </w:trPr>
        <w:tc>
          <w:tcPr>
            <w:tcW w:w="738" w:type="dxa"/>
            <w:shd w:val="clear" w:color="auto" w:fill="FFFFFF"/>
            <w:vAlign w:val="center"/>
          </w:tcPr>
          <w:p w14:paraId="2E5AADE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531" w:type="dxa"/>
            <w:vMerge w:val="restart"/>
            <w:shd w:val="clear" w:color="auto" w:fill="FFFFFF"/>
            <w:vAlign w:val="center"/>
          </w:tcPr>
          <w:p w14:paraId="67CD6BE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▲安装部署</w:t>
            </w:r>
          </w:p>
        </w:tc>
        <w:tc>
          <w:tcPr>
            <w:tcW w:w="1701" w:type="dxa"/>
            <w:shd w:val="clear" w:color="auto" w:fill="FFFFFF"/>
            <w:vAlign w:val="center"/>
          </w:tcPr>
          <w:p w14:paraId="4EB23F1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▲安装方式</w:t>
            </w:r>
          </w:p>
        </w:tc>
        <w:tc>
          <w:tcPr>
            <w:tcW w:w="5385" w:type="dxa"/>
            <w:shd w:val="clear" w:color="auto" w:fill="FFFFFF"/>
            <w:vAlign w:val="center"/>
          </w:tcPr>
          <w:p w14:paraId="272BF11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操作系统支持光盘安装、</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闪存盘安装、网络安装和无人值守安装</w:t>
            </w:r>
          </w:p>
        </w:tc>
      </w:tr>
      <w:tr w:rsidR="00463007" w:rsidRPr="00F951E1" w14:paraId="3826B3BC" w14:textId="77777777">
        <w:trPr>
          <w:trHeight w:val="567"/>
          <w:jc w:val="center"/>
        </w:trPr>
        <w:tc>
          <w:tcPr>
            <w:tcW w:w="738" w:type="dxa"/>
            <w:shd w:val="clear" w:color="auto" w:fill="FFFFFF"/>
            <w:vAlign w:val="center"/>
          </w:tcPr>
          <w:p w14:paraId="78B9022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531" w:type="dxa"/>
            <w:vMerge/>
            <w:shd w:val="clear" w:color="auto" w:fill="auto"/>
            <w:vAlign w:val="center"/>
          </w:tcPr>
          <w:p w14:paraId="6C95045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BD4337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▲安装模式</w:t>
            </w:r>
          </w:p>
        </w:tc>
        <w:tc>
          <w:tcPr>
            <w:tcW w:w="5385" w:type="dxa"/>
            <w:shd w:val="clear" w:color="auto" w:fill="FFFFFF"/>
            <w:vAlign w:val="center"/>
          </w:tcPr>
          <w:p w14:paraId="06C7C03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操作系统支持图形或文本安装模式</w:t>
            </w:r>
          </w:p>
        </w:tc>
      </w:tr>
      <w:tr w:rsidR="00463007" w:rsidRPr="00F951E1" w14:paraId="32080CD3" w14:textId="77777777">
        <w:trPr>
          <w:trHeight w:val="567"/>
          <w:jc w:val="center"/>
        </w:trPr>
        <w:tc>
          <w:tcPr>
            <w:tcW w:w="738" w:type="dxa"/>
            <w:shd w:val="clear" w:color="auto" w:fill="FFFFFF"/>
            <w:vAlign w:val="center"/>
          </w:tcPr>
          <w:p w14:paraId="3FCA096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531" w:type="dxa"/>
            <w:vMerge/>
            <w:shd w:val="clear" w:color="auto" w:fill="auto"/>
            <w:vAlign w:val="center"/>
          </w:tcPr>
          <w:p w14:paraId="44D70FDA"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98805D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▲安装过程配置</w:t>
            </w:r>
          </w:p>
        </w:tc>
        <w:tc>
          <w:tcPr>
            <w:tcW w:w="5385" w:type="dxa"/>
            <w:shd w:val="clear" w:color="auto" w:fill="FFFFFF"/>
            <w:vAlign w:val="center"/>
          </w:tcPr>
          <w:p w14:paraId="42542B2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操作系统支持安装界面文种设置、逻辑分区配置（如</w:t>
            </w:r>
            <w:r w:rsidRPr="00F951E1">
              <w:rPr>
                <w:rFonts w:ascii="Calibri" w:eastAsia="仿宋" w:hAnsi="Calibri" w:cs="宋体" w:hint="eastAsia"/>
                <w:kern w:val="0"/>
                <w:szCs w:val="21"/>
              </w:rPr>
              <w:t>LVM</w:t>
            </w:r>
            <w:r w:rsidRPr="00F951E1">
              <w:rPr>
                <w:rFonts w:ascii="Calibri" w:eastAsia="仿宋" w:hAnsi="Calibri" w:cs="宋体" w:hint="eastAsia"/>
                <w:kern w:val="0"/>
                <w:szCs w:val="21"/>
              </w:rPr>
              <w:t>）、自定义分区设置、安装组件设置、时区设置、键盘布局设置、初始用户设置、计算机名设置和网络设置，支持通过</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闪存盘等方式加载硬件驱动、支持设置加密文件系统</w:t>
            </w:r>
          </w:p>
        </w:tc>
      </w:tr>
      <w:tr w:rsidR="00463007" w:rsidRPr="00F951E1" w14:paraId="7E0D94D3" w14:textId="77777777">
        <w:trPr>
          <w:trHeight w:val="567"/>
          <w:jc w:val="center"/>
        </w:trPr>
        <w:tc>
          <w:tcPr>
            <w:tcW w:w="738" w:type="dxa"/>
            <w:shd w:val="clear" w:color="auto" w:fill="FFFFFF"/>
            <w:vAlign w:val="center"/>
          </w:tcPr>
          <w:p w14:paraId="79E0C11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531" w:type="dxa"/>
            <w:vMerge/>
            <w:shd w:val="clear" w:color="auto" w:fill="auto"/>
            <w:vAlign w:val="center"/>
          </w:tcPr>
          <w:p w14:paraId="3E5C38F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301483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▲系统引导</w:t>
            </w:r>
          </w:p>
        </w:tc>
        <w:tc>
          <w:tcPr>
            <w:tcW w:w="5385" w:type="dxa"/>
            <w:shd w:val="clear" w:color="auto" w:fill="FFFFFF"/>
            <w:vAlign w:val="center"/>
          </w:tcPr>
          <w:p w14:paraId="133B8D6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操作系统应支持</w:t>
            </w:r>
            <w:r w:rsidRPr="00F951E1">
              <w:rPr>
                <w:rFonts w:ascii="Calibri" w:eastAsia="仿宋" w:hAnsi="Calibri" w:cs="宋体" w:hint="eastAsia"/>
                <w:kern w:val="0"/>
                <w:szCs w:val="21"/>
              </w:rPr>
              <w:t>UEFI2.0</w:t>
            </w:r>
            <w:r w:rsidRPr="00F951E1">
              <w:rPr>
                <w:rFonts w:ascii="Calibri" w:eastAsia="仿宋" w:hAnsi="Calibri" w:cs="宋体" w:hint="eastAsia"/>
                <w:kern w:val="0"/>
                <w:szCs w:val="21"/>
              </w:rPr>
              <w:t>及以上规范固件引导，当计算机以</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模式启动安装时，安装程序应分配</w:t>
            </w:r>
            <w:r w:rsidRPr="00F951E1">
              <w:rPr>
                <w:rFonts w:ascii="Calibri" w:eastAsia="仿宋" w:hAnsi="Calibri" w:cs="宋体" w:hint="eastAsia"/>
                <w:kern w:val="0"/>
                <w:szCs w:val="21"/>
              </w:rPr>
              <w:t>ESP</w:t>
            </w:r>
            <w:r w:rsidRPr="00F951E1">
              <w:rPr>
                <w:rFonts w:ascii="Calibri" w:eastAsia="仿宋" w:hAnsi="Calibri" w:cs="宋体" w:hint="eastAsia"/>
                <w:kern w:val="0"/>
                <w:szCs w:val="21"/>
              </w:rPr>
              <w:t>，并在</w:t>
            </w:r>
            <w:r w:rsidRPr="00F951E1">
              <w:rPr>
                <w:rFonts w:ascii="Calibri" w:eastAsia="仿宋" w:hAnsi="Calibri" w:cs="宋体" w:hint="eastAsia"/>
                <w:kern w:val="0"/>
                <w:szCs w:val="21"/>
              </w:rPr>
              <w:t>ESP</w:t>
            </w:r>
            <w:r w:rsidRPr="00F951E1">
              <w:rPr>
                <w:rFonts w:ascii="Calibri" w:eastAsia="仿宋" w:hAnsi="Calibri" w:cs="宋体" w:hint="eastAsia"/>
                <w:kern w:val="0"/>
                <w:szCs w:val="21"/>
              </w:rPr>
              <w:t>中放置启动引导文件，使系统能以</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模式引导；</w:t>
            </w:r>
          </w:p>
          <w:p w14:paraId="6EAD01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bootloader</w:t>
            </w:r>
            <w:r w:rsidRPr="00F951E1">
              <w:rPr>
                <w:rFonts w:ascii="Calibri" w:eastAsia="仿宋" w:hAnsi="Calibri" w:cs="宋体" w:hint="eastAsia"/>
                <w:kern w:val="0"/>
                <w:szCs w:val="21"/>
              </w:rPr>
              <w:t>引导，支持</w:t>
            </w:r>
            <w:r w:rsidRPr="00F951E1">
              <w:rPr>
                <w:rFonts w:ascii="Calibri" w:eastAsia="仿宋" w:hAnsi="Calibri" w:cs="宋体" w:hint="eastAsia"/>
                <w:kern w:val="0"/>
                <w:szCs w:val="21"/>
              </w:rPr>
              <w:t>MBR</w:t>
            </w:r>
            <w:r w:rsidRPr="00F951E1">
              <w:rPr>
                <w:rFonts w:ascii="Calibri" w:eastAsia="仿宋" w:hAnsi="Calibri" w:cs="宋体" w:hint="eastAsia"/>
                <w:kern w:val="0"/>
                <w:szCs w:val="21"/>
              </w:rPr>
              <w:t>及</w:t>
            </w:r>
            <w:r w:rsidRPr="00F951E1">
              <w:rPr>
                <w:rFonts w:ascii="Calibri" w:eastAsia="仿宋" w:hAnsi="Calibri" w:cs="宋体" w:hint="eastAsia"/>
                <w:kern w:val="0"/>
                <w:szCs w:val="21"/>
              </w:rPr>
              <w:t>GPT</w:t>
            </w:r>
          </w:p>
        </w:tc>
      </w:tr>
      <w:tr w:rsidR="00463007" w:rsidRPr="00F951E1" w14:paraId="767F64F8" w14:textId="77777777">
        <w:trPr>
          <w:trHeight w:val="567"/>
          <w:jc w:val="center"/>
        </w:trPr>
        <w:tc>
          <w:tcPr>
            <w:tcW w:w="738" w:type="dxa"/>
            <w:shd w:val="clear" w:color="auto" w:fill="FFFFFF"/>
            <w:vAlign w:val="center"/>
          </w:tcPr>
          <w:p w14:paraId="6A136BD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w:t>
            </w:r>
          </w:p>
        </w:tc>
        <w:tc>
          <w:tcPr>
            <w:tcW w:w="1531" w:type="dxa"/>
            <w:vMerge/>
            <w:shd w:val="clear" w:color="auto" w:fill="auto"/>
            <w:vAlign w:val="center"/>
          </w:tcPr>
          <w:p w14:paraId="061D2DCA"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8725C9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▲引导修复</w:t>
            </w:r>
          </w:p>
        </w:tc>
        <w:tc>
          <w:tcPr>
            <w:tcW w:w="5385" w:type="dxa"/>
            <w:shd w:val="clear" w:color="auto" w:fill="FFFFFF"/>
            <w:vAlign w:val="center"/>
          </w:tcPr>
          <w:p w14:paraId="4656441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操作系统安装媒体提供系统引导修复功能，当已安装的系统引导被破坏时，可重建系统引导</w:t>
            </w:r>
          </w:p>
        </w:tc>
      </w:tr>
      <w:tr w:rsidR="00463007" w:rsidRPr="00F951E1" w14:paraId="0DA1B0AA" w14:textId="77777777">
        <w:trPr>
          <w:trHeight w:val="567"/>
          <w:jc w:val="center"/>
        </w:trPr>
        <w:tc>
          <w:tcPr>
            <w:tcW w:w="738" w:type="dxa"/>
            <w:shd w:val="clear" w:color="auto" w:fill="FFFFFF"/>
            <w:vAlign w:val="center"/>
          </w:tcPr>
          <w:p w14:paraId="105181E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w:t>
            </w:r>
          </w:p>
        </w:tc>
        <w:tc>
          <w:tcPr>
            <w:tcW w:w="1531" w:type="dxa"/>
            <w:vMerge/>
            <w:shd w:val="clear" w:color="auto" w:fill="auto"/>
            <w:vAlign w:val="center"/>
          </w:tcPr>
          <w:p w14:paraId="21F0F52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3F98D2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▲引导参数编辑</w:t>
            </w:r>
          </w:p>
        </w:tc>
        <w:tc>
          <w:tcPr>
            <w:tcW w:w="5385" w:type="dxa"/>
            <w:shd w:val="clear" w:color="auto" w:fill="FFFFFF"/>
            <w:vAlign w:val="center"/>
          </w:tcPr>
          <w:p w14:paraId="07A986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操作系统支持用户编辑引导参数，支持</w:t>
            </w:r>
            <w:r w:rsidRPr="00F951E1">
              <w:rPr>
                <w:rFonts w:ascii="Calibri" w:eastAsia="仿宋" w:hAnsi="Calibri" w:cs="宋体" w:hint="eastAsia"/>
                <w:kern w:val="0"/>
                <w:szCs w:val="21"/>
              </w:rPr>
              <w:t>GRUB</w:t>
            </w:r>
            <w:r w:rsidRPr="00F951E1">
              <w:rPr>
                <w:rFonts w:ascii="Calibri" w:eastAsia="仿宋" w:hAnsi="Calibri" w:cs="宋体" w:hint="eastAsia"/>
                <w:kern w:val="0"/>
                <w:szCs w:val="21"/>
              </w:rPr>
              <w:t>口令保护</w:t>
            </w:r>
          </w:p>
        </w:tc>
      </w:tr>
      <w:tr w:rsidR="00463007" w:rsidRPr="00F951E1" w14:paraId="6CBD5C66" w14:textId="77777777">
        <w:trPr>
          <w:trHeight w:val="567"/>
          <w:jc w:val="center"/>
        </w:trPr>
        <w:tc>
          <w:tcPr>
            <w:tcW w:w="738" w:type="dxa"/>
            <w:shd w:val="clear" w:color="auto" w:fill="FFFFFF"/>
            <w:vAlign w:val="center"/>
          </w:tcPr>
          <w:p w14:paraId="0F03143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531" w:type="dxa"/>
            <w:vMerge/>
            <w:shd w:val="clear" w:color="auto" w:fill="auto"/>
            <w:vAlign w:val="center"/>
          </w:tcPr>
          <w:p w14:paraId="042C67FE"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69E2A1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▲数据保护</w:t>
            </w:r>
          </w:p>
        </w:tc>
        <w:tc>
          <w:tcPr>
            <w:tcW w:w="5385" w:type="dxa"/>
            <w:shd w:val="clear" w:color="auto" w:fill="FFFFFF"/>
            <w:vAlign w:val="center"/>
          </w:tcPr>
          <w:p w14:paraId="6CC2157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安装程序在安装执行前明确提示用户可能会删除已有数据，并提供退出</w:t>
            </w:r>
            <w:r w:rsidRPr="00F951E1">
              <w:rPr>
                <w:rFonts w:ascii="Calibri" w:eastAsia="仿宋" w:hAnsi="Calibri" w:cs="宋体" w:hint="eastAsia"/>
                <w:kern w:val="0"/>
                <w:szCs w:val="21"/>
              </w:rPr>
              <w:t>/</w:t>
            </w:r>
            <w:r w:rsidRPr="00F951E1">
              <w:rPr>
                <w:rFonts w:ascii="Calibri" w:eastAsia="仿宋" w:hAnsi="Calibri" w:cs="宋体" w:hint="eastAsia"/>
                <w:kern w:val="0"/>
                <w:szCs w:val="21"/>
              </w:rPr>
              <w:t>取消功能，当用户取消安装时，不改变硬盘上已有数据</w:t>
            </w:r>
          </w:p>
        </w:tc>
      </w:tr>
      <w:tr w:rsidR="00463007" w:rsidRPr="00F951E1" w14:paraId="217E493D" w14:textId="77777777">
        <w:trPr>
          <w:trHeight w:val="567"/>
          <w:jc w:val="center"/>
        </w:trPr>
        <w:tc>
          <w:tcPr>
            <w:tcW w:w="738" w:type="dxa"/>
            <w:shd w:val="clear" w:color="auto" w:fill="FFFFFF"/>
            <w:vAlign w:val="center"/>
          </w:tcPr>
          <w:p w14:paraId="378EB8D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14</w:t>
            </w:r>
          </w:p>
        </w:tc>
        <w:tc>
          <w:tcPr>
            <w:tcW w:w="1531" w:type="dxa"/>
            <w:vMerge/>
            <w:shd w:val="clear" w:color="auto" w:fill="auto"/>
            <w:vAlign w:val="center"/>
          </w:tcPr>
          <w:p w14:paraId="7956708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427525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▲分辨率自适应</w:t>
            </w:r>
          </w:p>
        </w:tc>
        <w:tc>
          <w:tcPr>
            <w:tcW w:w="5385" w:type="dxa"/>
            <w:shd w:val="clear" w:color="auto" w:fill="FFFFFF"/>
            <w:vAlign w:val="center"/>
          </w:tcPr>
          <w:p w14:paraId="738DC9A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操作系统安装完成后应自动适配显示器最佳分辨率</w:t>
            </w:r>
            <w:r w:rsidRPr="00F951E1">
              <w:rPr>
                <w:rFonts w:ascii="Calibri" w:eastAsia="仿宋" w:hAnsi="Calibri" w:cs="宋体" w:hint="eastAsia"/>
                <w:kern w:val="0"/>
                <w:szCs w:val="21"/>
              </w:rPr>
              <w:t>(</w:t>
            </w:r>
            <w:r w:rsidRPr="00F951E1">
              <w:rPr>
                <w:rFonts w:ascii="Calibri" w:eastAsia="仿宋" w:hAnsi="Calibri" w:cs="宋体" w:hint="eastAsia"/>
                <w:kern w:val="0"/>
                <w:szCs w:val="21"/>
              </w:rPr>
              <w:t>文本模式除外</w:t>
            </w:r>
            <w:r w:rsidRPr="00F951E1">
              <w:rPr>
                <w:rFonts w:ascii="Calibri" w:eastAsia="仿宋" w:hAnsi="Calibri" w:cs="宋体" w:hint="eastAsia"/>
                <w:kern w:val="0"/>
                <w:szCs w:val="21"/>
              </w:rPr>
              <w:t>)</w:t>
            </w:r>
          </w:p>
        </w:tc>
      </w:tr>
      <w:tr w:rsidR="00463007" w:rsidRPr="00F951E1" w14:paraId="4CC07191" w14:textId="77777777">
        <w:trPr>
          <w:trHeight w:val="567"/>
          <w:jc w:val="center"/>
        </w:trPr>
        <w:tc>
          <w:tcPr>
            <w:tcW w:w="738" w:type="dxa"/>
            <w:shd w:val="clear" w:color="auto" w:fill="FFFFFF"/>
            <w:vAlign w:val="center"/>
          </w:tcPr>
          <w:p w14:paraId="04CC71E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531" w:type="dxa"/>
            <w:vMerge/>
            <w:shd w:val="clear" w:color="auto" w:fill="auto"/>
            <w:vAlign w:val="center"/>
          </w:tcPr>
          <w:p w14:paraId="323B0629"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D6818C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▲安装配置正确性校验</w:t>
            </w:r>
          </w:p>
        </w:tc>
        <w:tc>
          <w:tcPr>
            <w:tcW w:w="5385" w:type="dxa"/>
            <w:shd w:val="clear" w:color="auto" w:fill="FFFFFF"/>
            <w:vAlign w:val="center"/>
          </w:tcPr>
          <w:p w14:paraId="3D8C5C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操作系统安装和配置过程中，如用户自定义的某些配置可能会影响系统启动或正常使用，予以明确提示</w:t>
            </w:r>
          </w:p>
        </w:tc>
      </w:tr>
      <w:tr w:rsidR="00463007" w:rsidRPr="00F951E1" w14:paraId="5322CBE6" w14:textId="77777777">
        <w:trPr>
          <w:trHeight w:val="567"/>
          <w:jc w:val="center"/>
        </w:trPr>
        <w:tc>
          <w:tcPr>
            <w:tcW w:w="738" w:type="dxa"/>
            <w:shd w:val="clear" w:color="auto" w:fill="FFFFFF"/>
            <w:vAlign w:val="center"/>
          </w:tcPr>
          <w:p w14:paraId="0DD1A55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16</w:t>
            </w:r>
          </w:p>
        </w:tc>
        <w:tc>
          <w:tcPr>
            <w:tcW w:w="1531" w:type="dxa"/>
            <w:shd w:val="clear" w:color="auto" w:fill="FFFFFF"/>
            <w:vAlign w:val="center"/>
          </w:tcPr>
          <w:p w14:paraId="3EC0B0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▲系统内核</w:t>
            </w:r>
          </w:p>
        </w:tc>
        <w:tc>
          <w:tcPr>
            <w:tcW w:w="1701" w:type="dxa"/>
            <w:shd w:val="clear" w:color="auto" w:fill="FFFFFF"/>
            <w:vAlign w:val="center"/>
          </w:tcPr>
          <w:p w14:paraId="012DE9F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▲内核要求</w:t>
            </w:r>
          </w:p>
        </w:tc>
        <w:tc>
          <w:tcPr>
            <w:tcW w:w="5385" w:type="dxa"/>
            <w:shd w:val="clear" w:color="auto" w:fill="FFFFFF"/>
            <w:vAlign w:val="center"/>
          </w:tcPr>
          <w:p w14:paraId="59747D8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若操作系统是基于</w:t>
            </w:r>
            <w:r w:rsidRPr="00F951E1">
              <w:rPr>
                <w:rFonts w:ascii="Calibri" w:eastAsia="仿宋" w:hAnsi="Calibri" w:cs="宋体" w:hint="eastAsia"/>
                <w:kern w:val="0"/>
                <w:szCs w:val="21"/>
              </w:rPr>
              <w:t>Linux</w:t>
            </w:r>
            <w:r w:rsidRPr="00F951E1">
              <w:rPr>
                <w:rFonts w:ascii="Calibri" w:eastAsia="仿宋" w:hAnsi="Calibri" w:cs="宋体" w:hint="eastAsia"/>
                <w:kern w:val="0"/>
                <w:szCs w:val="21"/>
              </w:rPr>
              <w:t>内核的服务器操作系统应兼容</w:t>
            </w:r>
            <w:r w:rsidRPr="00F951E1">
              <w:rPr>
                <w:rFonts w:ascii="Calibri" w:eastAsia="仿宋" w:hAnsi="Calibri" w:cs="宋体" w:hint="eastAsia"/>
                <w:kern w:val="0"/>
                <w:szCs w:val="21"/>
              </w:rPr>
              <w:t>4.19</w:t>
            </w:r>
            <w:r w:rsidRPr="00F951E1">
              <w:rPr>
                <w:rFonts w:ascii="Calibri" w:eastAsia="仿宋" w:hAnsi="Calibri" w:cs="宋体" w:hint="eastAsia"/>
                <w:kern w:val="0"/>
                <w:szCs w:val="21"/>
              </w:rPr>
              <w:t>版内核</w:t>
            </w:r>
          </w:p>
          <w:p w14:paraId="65002F4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若操作系统属于其他类型内核不做要求</w:t>
            </w:r>
          </w:p>
        </w:tc>
      </w:tr>
      <w:tr w:rsidR="00463007" w:rsidRPr="00F951E1" w14:paraId="5AAA6DEC" w14:textId="77777777">
        <w:trPr>
          <w:trHeight w:val="567"/>
          <w:jc w:val="center"/>
        </w:trPr>
        <w:tc>
          <w:tcPr>
            <w:tcW w:w="738" w:type="dxa"/>
            <w:shd w:val="clear" w:color="auto" w:fill="FFFFFF"/>
            <w:vAlign w:val="center"/>
          </w:tcPr>
          <w:p w14:paraId="78F5223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531" w:type="dxa"/>
            <w:vMerge w:val="restart"/>
            <w:shd w:val="clear" w:color="auto" w:fill="FFFFFF"/>
            <w:vAlign w:val="center"/>
          </w:tcPr>
          <w:p w14:paraId="6F2EE59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▲进程、线程调度</w:t>
            </w:r>
          </w:p>
        </w:tc>
        <w:tc>
          <w:tcPr>
            <w:tcW w:w="1701" w:type="dxa"/>
            <w:shd w:val="clear" w:color="auto" w:fill="FFFFFF"/>
            <w:vAlign w:val="center"/>
          </w:tcPr>
          <w:p w14:paraId="752A6F2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NUMA</w:t>
            </w:r>
          </w:p>
        </w:tc>
        <w:tc>
          <w:tcPr>
            <w:tcW w:w="5385" w:type="dxa"/>
            <w:shd w:val="clear" w:color="auto" w:fill="FFFFFF"/>
            <w:vAlign w:val="center"/>
          </w:tcPr>
          <w:p w14:paraId="77F705E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的亲和调度</w:t>
            </w:r>
          </w:p>
        </w:tc>
      </w:tr>
      <w:tr w:rsidR="00463007" w:rsidRPr="00F951E1" w14:paraId="5D112170" w14:textId="77777777">
        <w:trPr>
          <w:trHeight w:val="567"/>
          <w:jc w:val="center"/>
        </w:trPr>
        <w:tc>
          <w:tcPr>
            <w:tcW w:w="738" w:type="dxa"/>
            <w:shd w:val="clear" w:color="auto" w:fill="FFFFFF"/>
            <w:vAlign w:val="center"/>
          </w:tcPr>
          <w:p w14:paraId="5747CC1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531" w:type="dxa"/>
            <w:vMerge/>
            <w:shd w:val="clear" w:color="auto" w:fill="auto"/>
            <w:vAlign w:val="center"/>
          </w:tcPr>
          <w:p w14:paraId="786CF0D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66005D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▲多核轮询</w:t>
            </w:r>
          </w:p>
        </w:tc>
        <w:tc>
          <w:tcPr>
            <w:tcW w:w="5385" w:type="dxa"/>
            <w:shd w:val="clear" w:color="auto" w:fill="FFFFFF"/>
            <w:vAlign w:val="center"/>
          </w:tcPr>
          <w:p w14:paraId="2CCD5A6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多核轮询调度</w:t>
            </w:r>
          </w:p>
        </w:tc>
      </w:tr>
      <w:tr w:rsidR="00463007" w:rsidRPr="00F951E1" w14:paraId="7FB51C03" w14:textId="77777777">
        <w:trPr>
          <w:trHeight w:val="567"/>
          <w:jc w:val="center"/>
        </w:trPr>
        <w:tc>
          <w:tcPr>
            <w:tcW w:w="738" w:type="dxa"/>
            <w:shd w:val="clear" w:color="auto" w:fill="FFFFFF"/>
            <w:vAlign w:val="center"/>
          </w:tcPr>
          <w:p w14:paraId="753CBC9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531" w:type="dxa"/>
            <w:vMerge/>
            <w:shd w:val="clear" w:color="auto" w:fill="auto"/>
            <w:vAlign w:val="center"/>
          </w:tcPr>
          <w:p w14:paraId="361C1D8A"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FA5F69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▲进程调度</w:t>
            </w:r>
          </w:p>
        </w:tc>
        <w:tc>
          <w:tcPr>
            <w:tcW w:w="5385" w:type="dxa"/>
            <w:shd w:val="clear" w:color="auto" w:fill="FFFFFF"/>
            <w:vAlign w:val="center"/>
          </w:tcPr>
          <w:p w14:paraId="4CF21FA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操作系统具备进程优先级动态调整能力，允许在进程运行时对优先级进行调整；区分实时进程与非实时进程，分别进行调度；支持进程运行状态检查</w:t>
            </w:r>
          </w:p>
        </w:tc>
      </w:tr>
      <w:tr w:rsidR="00463007" w:rsidRPr="00F951E1" w14:paraId="0123CA32" w14:textId="77777777">
        <w:trPr>
          <w:trHeight w:val="567"/>
          <w:jc w:val="center"/>
        </w:trPr>
        <w:tc>
          <w:tcPr>
            <w:tcW w:w="738" w:type="dxa"/>
            <w:shd w:val="clear" w:color="auto" w:fill="FFFFFF"/>
            <w:vAlign w:val="center"/>
          </w:tcPr>
          <w:p w14:paraId="620090D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531" w:type="dxa"/>
            <w:vMerge w:val="restart"/>
            <w:shd w:val="clear" w:color="auto" w:fill="FFFFFF"/>
            <w:vAlign w:val="center"/>
          </w:tcPr>
          <w:p w14:paraId="4AC10B0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▲内存管理</w:t>
            </w:r>
          </w:p>
        </w:tc>
        <w:tc>
          <w:tcPr>
            <w:tcW w:w="1701" w:type="dxa"/>
            <w:shd w:val="clear" w:color="auto" w:fill="FFFFFF"/>
            <w:vAlign w:val="center"/>
          </w:tcPr>
          <w:p w14:paraId="6AD0E89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▲内存容量</w:t>
            </w:r>
          </w:p>
        </w:tc>
        <w:tc>
          <w:tcPr>
            <w:tcW w:w="5385" w:type="dxa"/>
            <w:shd w:val="clear" w:color="auto" w:fill="FFFFFF"/>
            <w:vAlign w:val="center"/>
          </w:tcPr>
          <w:p w14:paraId="6B784C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操作系统支持最大内存不小于</w:t>
            </w:r>
            <w:r w:rsidRPr="00F951E1">
              <w:rPr>
                <w:rFonts w:ascii="Calibri" w:eastAsia="仿宋" w:hAnsi="Calibri" w:cs="宋体" w:hint="eastAsia"/>
                <w:kern w:val="0"/>
                <w:szCs w:val="21"/>
              </w:rPr>
              <w:t>4TB</w:t>
            </w:r>
          </w:p>
        </w:tc>
      </w:tr>
      <w:tr w:rsidR="00463007" w:rsidRPr="00F951E1" w14:paraId="499AABAF" w14:textId="77777777">
        <w:trPr>
          <w:trHeight w:val="567"/>
          <w:jc w:val="center"/>
        </w:trPr>
        <w:tc>
          <w:tcPr>
            <w:tcW w:w="738" w:type="dxa"/>
            <w:shd w:val="clear" w:color="auto" w:fill="FFFFFF"/>
            <w:vAlign w:val="center"/>
          </w:tcPr>
          <w:p w14:paraId="55109F2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531" w:type="dxa"/>
            <w:vMerge/>
            <w:shd w:val="clear" w:color="auto" w:fill="auto"/>
            <w:vAlign w:val="center"/>
          </w:tcPr>
          <w:p w14:paraId="79B7785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E904B4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▲内存大页管理</w:t>
            </w:r>
          </w:p>
        </w:tc>
        <w:tc>
          <w:tcPr>
            <w:tcW w:w="5385" w:type="dxa"/>
            <w:shd w:val="clear" w:color="auto" w:fill="FFFFFF"/>
            <w:vAlign w:val="center"/>
          </w:tcPr>
          <w:p w14:paraId="50A4493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操作系统允许应用申请内存大页降低页表转换</w:t>
            </w:r>
          </w:p>
        </w:tc>
      </w:tr>
      <w:tr w:rsidR="00463007" w:rsidRPr="00F951E1" w14:paraId="1483265B" w14:textId="77777777">
        <w:trPr>
          <w:trHeight w:val="567"/>
          <w:jc w:val="center"/>
        </w:trPr>
        <w:tc>
          <w:tcPr>
            <w:tcW w:w="738" w:type="dxa"/>
            <w:shd w:val="clear" w:color="auto" w:fill="FFFFFF"/>
            <w:vAlign w:val="center"/>
          </w:tcPr>
          <w:p w14:paraId="4DB9427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531" w:type="dxa"/>
            <w:vMerge/>
            <w:shd w:val="clear" w:color="auto" w:fill="auto"/>
            <w:vAlign w:val="center"/>
          </w:tcPr>
          <w:p w14:paraId="5737028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467E8B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NUMA</w:t>
            </w:r>
          </w:p>
        </w:tc>
        <w:tc>
          <w:tcPr>
            <w:tcW w:w="5385" w:type="dxa"/>
            <w:shd w:val="clear" w:color="auto" w:fill="FFFFFF"/>
            <w:vAlign w:val="center"/>
          </w:tcPr>
          <w:p w14:paraId="5157131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近节点优化</w:t>
            </w:r>
          </w:p>
        </w:tc>
      </w:tr>
      <w:tr w:rsidR="00463007" w:rsidRPr="00F951E1" w14:paraId="361255FC" w14:textId="77777777">
        <w:trPr>
          <w:trHeight w:val="567"/>
          <w:jc w:val="center"/>
        </w:trPr>
        <w:tc>
          <w:tcPr>
            <w:tcW w:w="738" w:type="dxa"/>
            <w:shd w:val="clear" w:color="auto" w:fill="FFFFFF"/>
            <w:vAlign w:val="center"/>
          </w:tcPr>
          <w:p w14:paraId="066326D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531" w:type="dxa"/>
            <w:vMerge w:val="restart"/>
            <w:shd w:val="clear" w:color="auto" w:fill="FFFFFF"/>
            <w:vAlign w:val="center"/>
          </w:tcPr>
          <w:p w14:paraId="24D689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▲存储管理</w:t>
            </w:r>
          </w:p>
        </w:tc>
        <w:tc>
          <w:tcPr>
            <w:tcW w:w="1701" w:type="dxa"/>
            <w:shd w:val="clear" w:color="auto" w:fill="FFFFFF"/>
            <w:vAlign w:val="center"/>
          </w:tcPr>
          <w:p w14:paraId="5563340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支持</w:t>
            </w:r>
          </w:p>
        </w:tc>
        <w:tc>
          <w:tcPr>
            <w:tcW w:w="5385" w:type="dxa"/>
            <w:shd w:val="clear" w:color="auto" w:fill="FFFFFF"/>
            <w:vAlign w:val="center"/>
          </w:tcPr>
          <w:p w14:paraId="59D0B08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操作系统支持硬</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和软</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，支持软</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级别</w:t>
            </w:r>
            <w:r w:rsidRPr="00F951E1">
              <w:rPr>
                <w:rFonts w:ascii="Calibri" w:eastAsia="仿宋" w:hAnsi="Calibri" w:cs="宋体" w:hint="eastAsia"/>
                <w:kern w:val="0"/>
                <w:szCs w:val="21"/>
              </w:rPr>
              <w:t>0</w:t>
            </w: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w:t>
            </w:r>
            <w:r w:rsidRPr="00F951E1">
              <w:rPr>
                <w:rFonts w:ascii="Calibri" w:eastAsia="仿宋" w:hAnsi="Calibri" w:cs="宋体" w:hint="eastAsia"/>
                <w:kern w:val="0"/>
                <w:szCs w:val="21"/>
              </w:rPr>
              <w:t>5</w:t>
            </w:r>
            <w:r w:rsidRPr="00F951E1">
              <w:rPr>
                <w:rFonts w:ascii="Calibri" w:eastAsia="仿宋" w:hAnsi="Calibri" w:cs="宋体" w:hint="eastAsia"/>
                <w:kern w:val="0"/>
                <w:szCs w:val="21"/>
              </w:rPr>
              <w:t>、</w:t>
            </w:r>
            <w:r w:rsidRPr="00F951E1">
              <w:rPr>
                <w:rFonts w:ascii="Calibri" w:eastAsia="仿宋" w:hAnsi="Calibri" w:cs="宋体" w:hint="eastAsia"/>
                <w:kern w:val="0"/>
                <w:szCs w:val="21"/>
              </w:rPr>
              <w:t>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w:t>
            </w:r>
          </w:p>
        </w:tc>
      </w:tr>
      <w:tr w:rsidR="00463007" w:rsidRPr="00F951E1" w14:paraId="7B79464E" w14:textId="77777777">
        <w:trPr>
          <w:trHeight w:val="567"/>
          <w:jc w:val="center"/>
        </w:trPr>
        <w:tc>
          <w:tcPr>
            <w:tcW w:w="738" w:type="dxa"/>
            <w:shd w:val="clear" w:color="auto" w:fill="FFFFFF"/>
            <w:vAlign w:val="center"/>
          </w:tcPr>
          <w:p w14:paraId="78797DE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24</w:t>
            </w:r>
          </w:p>
        </w:tc>
        <w:tc>
          <w:tcPr>
            <w:tcW w:w="1531" w:type="dxa"/>
            <w:vMerge/>
            <w:shd w:val="clear" w:color="auto" w:fill="auto"/>
            <w:vAlign w:val="center"/>
          </w:tcPr>
          <w:p w14:paraId="67E12E69"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4BE644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▲虚拟文件系统</w:t>
            </w:r>
          </w:p>
        </w:tc>
        <w:tc>
          <w:tcPr>
            <w:tcW w:w="5385" w:type="dxa"/>
            <w:shd w:val="clear" w:color="auto" w:fill="FFFFFF"/>
            <w:vAlign w:val="center"/>
          </w:tcPr>
          <w:p w14:paraId="57192A5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操作系统支持将不同功能的外部设备抽象为统一的文件操作接口，包括存储、输入输出设备</w:t>
            </w:r>
          </w:p>
        </w:tc>
      </w:tr>
      <w:tr w:rsidR="00463007" w:rsidRPr="00F951E1" w14:paraId="7F1C720D" w14:textId="77777777">
        <w:trPr>
          <w:trHeight w:val="567"/>
          <w:jc w:val="center"/>
        </w:trPr>
        <w:tc>
          <w:tcPr>
            <w:tcW w:w="738" w:type="dxa"/>
            <w:shd w:val="clear" w:color="auto" w:fill="FFFFFF"/>
            <w:vAlign w:val="center"/>
          </w:tcPr>
          <w:p w14:paraId="768B193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531" w:type="dxa"/>
            <w:vMerge/>
            <w:shd w:val="clear" w:color="auto" w:fill="auto"/>
            <w:vAlign w:val="center"/>
          </w:tcPr>
          <w:p w14:paraId="51534EF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40A0B1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▲文件管理</w:t>
            </w:r>
          </w:p>
        </w:tc>
        <w:tc>
          <w:tcPr>
            <w:tcW w:w="5385" w:type="dxa"/>
            <w:shd w:val="clear" w:color="auto" w:fill="FFFFFF"/>
            <w:vAlign w:val="center"/>
          </w:tcPr>
          <w:p w14:paraId="105745C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操作系统支持文件存储、检索和共享</w:t>
            </w:r>
          </w:p>
        </w:tc>
      </w:tr>
      <w:tr w:rsidR="00463007" w:rsidRPr="00F951E1" w14:paraId="766F4A68" w14:textId="77777777">
        <w:trPr>
          <w:trHeight w:val="567"/>
          <w:jc w:val="center"/>
        </w:trPr>
        <w:tc>
          <w:tcPr>
            <w:tcW w:w="738" w:type="dxa"/>
            <w:shd w:val="clear" w:color="auto" w:fill="FFFFFF"/>
            <w:vAlign w:val="center"/>
          </w:tcPr>
          <w:p w14:paraId="0150549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531" w:type="dxa"/>
            <w:vMerge/>
            <w:shd w:val="clear" w:color="auto" w:fill="auto"/>
            <w:vAlign w:val="center"/>
          </w:tcPr>
          <w:p w14:paraId="01CAB02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7D3921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▲可移动存储</w:t>
            </w:r>
          </w:p>
        </w:tc>
        <w:tc>
          <w:tcPr>
            <w:tcW w:w="5385" w:type="dxa"/>
            <w:shd w:val="clear" w:color="auto" w:fill="FFFFFF"/>
            <w:vAlign w:val="center"/>
          </w:tcPr>
          <w:p w14:paraId="6A98793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操作系统支持对可移动外部存储的管理，包括启停、禁用、恢复等</w:t>
            </w:r>
          </w:p>
        </w:tc>
      </w:tr>
      <w:tr w:rsidR="00463007" w:rsidRPr="00F951E1" w14:paraId="10ABE084" w14:textId="77777777">
        <w:trPr>
          <w:trHeight w:val="567"/>
          <w:jc w:val="center"/>
        </w:trPr>
        <w:tc>
          <w:tcPr>
            <w:tcW w:w="738" w:type="dxa"/>
            <w:shd w:val="clear" w:color="auto" w:fill="FFFFFF"/>
            <w:vAlign w:val="center"/>
          </w:tcPr>
          <w:p w14:paraId="26867BA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27</w:t>
            </w:r>
          </w:p>
        </w:tc>
        <w:tc>
          <w:tcPr>
            <w:tcW w:w="1531" w:type="dxa"/>
            <w:vMerge/>
            <w:shd w:val="clear" w:color="auto" w:fill="auto"/>
            <w:vAlign w:val="center"/>
          </w:tcPr>
          <w:p w14:paraId="1042A9E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87C12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▲外部独立存储</w:t>
            </w:r>
          </w:p>
        </w:tc>
        <w:tc>
          <w:tcPr>
            <w:tcW w:w="5385" w:type="dxa"/>
            <w:shd w:val="clear" w:color="auto" w:fill="FFFFFF"/>
            <w:vAlign w:val="center"/>
          </w:tcPr>
          <w:p w14:paraId="7AD9CD7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操作系统支持使用外部独立存储设备</w:t>
            </w:r>
          </w:p>
        </w:tc>
      </w:tr>
      <w:tr w:rsidR="00463007" w:rsidRPr="00F951E1" w14:paraId="72EAAE04" w14:textId="77777777">
        <w:trPr>
          <w:trHeight w:val="567"/>
          <w:jc w:val="center"/>
        </w:trPr>
        <w:tc>
          <w:tcPr>
            <w:tcW w:w="738" w:type="dxa"/>
            <w:shd w:val="clear" w:color="auto" w:fill="FFFFFF"/>
            <w:vAlign w:val="center"/>
          </w:tcPr>
          <w:p w14:paraId="2CD0E7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531" w:type="dxa"/>
            <w:vMerge/>
            <w:shd w:val="clear" w:color="auto" w:fill="auto"/>
            <w:vAlign w:val="center"/>
          </w:tcPr>
          <w:p w14:paraId="6556476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9FEE2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▲多路径聚合</w:t>
            </w:r>
          </w:p>
        </w:tc>
        <w:tc>
          <w:tcPr>
            <w:tcW w:w="5385" w:type="dxa"/>
            <w:shd w:val="clear" w:color="auto" w:fill="FFFFFF"/>
            <w:vAlign w:val="center"/>
          </w:tcPr>
          <w:p w14:paraId="023CD60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操作系统支持存储多路径聚合及</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动态负载均衡</w:t>
            </w:r>
          </w:p>
        </w:tc>
      </w:tr>
      <w:tr w:rsidR="00463007" w:rsidRPr="00F951E1" w14:paraId="013C45CF" w14:textId="77777777">
        <w:trPr>
          <w:trHeight w:val="567"/>
          <w:jc w:val="center"/>
        </w:trPr>
        <w:tc>
          <w:tcPr>
            <w:tcW w:w="738" w:type="dxa"/>
            <w:shd w:val="clear" w:color="auto" w:fill="FFFFFF"/>
            <w:vAlign w:val="center"/>
          </w:tcPr>
          <w:p w14:paraId="3022BE8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531" w:type="dxa"/>
            <w:vMerge/>
            <w:shd w:val="clear" w:color="auto" w:fill="auto"/>
            <w:vAlign w:val="center"/>
          </w:tcPr>
          <w:p w14:paraId="3FF30666"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9493EF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▲故障检测</w:t>
            </w:r>
          </w:p>
        </w:tc>
        <w:tc>
          <w:tcPr>
            <w:tcW w:w="5385" w:type="dxa"/>
            <w:shd w:val="clear" w:color="auto" w:fill="FFFFFF"/>
            <w:vAlign w:val="center"/>
          </w:tcPr>
          <w:p w14:paraId="3A0231C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操作系统支持硬盘损坏或老化检测及信息收集</w:t>
            </w:r>
          </w:p>
        </w:tc>
      </w:tr>
      <w:tr w:rsidR="00463007" w:rsidRPr="00F951E1" w14:paraId="44FCBB83" w14:textId="77777777">
        <w:trPr>
          <w:trHeight w:val="567"/>
          <w:jc w:val="center"/>
        </w:trPr>
        <w:tc>
          <w:tcPr>
            <w:tcW w:w="738" w:type="dxa"/>
            <w:shd w:val="clear" w:color="auto" w:fill="FFFFFF"/>
            <w:vAlign w:val="center"/>
          </w:tcPr>
          <w:p w14:paraId="004ED7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531" w:type="dxa"/>
            <w:vMerge/>
            <w:shd w:val="clear" w:color="auto" w:fill="auto"/>
            <w:vAlign w:val="center"/>
          </w:tcPr>
          <w:p w14:paraId="6BB26B7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6D199D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▲虚拟内存</w:t>
            </w:r>
          </w:p>
        </w:tc>
        <w:tc>
          <w:tcPr>
            <w:tcW w:w="5385" w:type="dxa"/>
            <w:shd w:val="clear" w:color="auto" w:fill="FFFFFF"/>
            <w:vAlign w:val="center"/>
          </w:tcPr>
          <w:p w14:paraId="2208C1B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操作系统支持将硬盘的特定分区或文件作为虚拟扩展内存用于存放内存数据，支持虚拟内存压缩</w:t>
            </w:r>
          </w:p>
        </w:tc>
      </w:tr>
      <w:tr w:rsidR="00463007" w:rsidRPr="00F951E1" w14:paraId="45D9BCCD" w14:textId="77777777">
        <w:trPr>
          <w:trHeight w:val="567"/>
          <w:jc w:val="center"/>
        </w:trPr>
        <w:tc>
          <w:tcPr>
            <w:tcW w:w="738" w:type="dxa"/>
            <w:shd w:val="clear" w:color="auto" w:fill="FFFFFF"/>
            <w:vAlign w:val="center"/>
          </w:tcPr>
          <w:p w14:paraId="2EB25A3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31</w:t>
            </w:r>
          </w:p>
        </w:tc>
        <w:tc>
          <w:tcPr>
            <w:tcW w:w="1531" w:type="dxa"/>
            <w:vMerge/>
            <w:shd w:val="clear" w:color="auto" w:fill="auto"/>
            <w:vAlign w:val="center"/>
          </w:tcPr>
          <w:p w14:paraId="0B3CEB9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B25FAD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▲网络块设备挂载</w:t>
            </w:r>
          </w:p>
        </w:tc>
        <w:tc>
          <w:tcPr>
            <w:tcW w:w="5385" w:type="dxa"/>
            <w:shd w:val="clear" w:color="auto" w:fill="FFFFFF"/>
            <w:vAlign w:val="center"/>
          </w:tcPr>
          <w:p w14:paraId="3B1593F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FCoE</w:t>
            </w:r>
            <w:r w:rsidRPr="00F951E1">
              <w:rPr>
                <w:rFonts w:ascii="Calibri" w:eastAsia="仿宋" w:hAnsi="Calibri" w:cs="宋体" w:hint="eastAsia"/>
                <w:kern w:val="0"/>
                <w:szCs w:val="21"/>
              </w:rPr>
              <w:t>、</w:t>
            </w:r>
            <w:r w:rsidRPr="00F951E1">
              <w:rPr>
                <w:rFonts w:ascii="Calibri" w:eastAsia="仿宋" w:hAnsi="Calibri" w:cs="宋体" w:hint="eastAsia"/>
                <w:kern w:val="0"/>
                <w:szCs w:val="21"/>
              </w:rPr>
              <w:t>iSCSI</w:t>
            </w:r>
            <w:r w:rsidRPr="00F951E1">
              <w:rPr>
                <w:rFonts w:ascii="Calibri" w:eastAsia="仿宋" w:hAnsi="Calibri" w:cs="宋体" w:hint="eastAsia"/>
                <w:kern w:val="0"/>
                <w:szCs w:val="21"/>
              </w:rPr>
              <w:t>，支持将</w:t>
            </w:r>
            <w:r w:rsidRPr="00F951E1">
              <w:rPr>
                <w:rFonts w:ascii="Calibri" w:eastAsia="仿宋" w:hAnsi="Calibri" w:cs="宋体" w:hint="eastAsia"/>
                <w:kern w:val="0"/>
                <w:szCs w:val="21"/>
              </w:rPr>
              <w:t>Ceph</w:t>
            </w:r>
            <w:r w:rsidRPr="00F951E1">
              <w:rPr>
                <w:rFonts w:ascii="Calibri" w:eastAsia="仿宋" w:hAnsi="Calibri" w:cs="宋体" w:hint="eastAsia"/>
                <w:kern w:val="0"/>
                <w:szCs w:val="21"/>
              </w:rPr>
              <w:t>块设备视为常规存储设备挂载到某个目录并作为标准文件系统使用</w:t>
            </w:r>
          </w:p>
        </w:tc>
      </w:tr>
      <w:tr w:rsidR="00463007" w:rsidRPr="00F951E1" w14:paraId="0C3315B4" w14:textId="77777777">
        <w:trPr>
          <w:trHeight w:val="567"/>
          <w:jc w:val="center"/>
        </w:trPr>
        <w:tc>
          <w:tcPr>
            <w:tcW w:w="738" w:type="dxa"/>
            <w:shd w:val="clear" w:color="auto" w:fill="FFFFFF"/>
            <w:vAlign w:val="center"/>
          </w:tcPr>
          <w:p w14:paraId="4D2CD10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32</w:t>
            </w:r>
          </w:p>
        </w:tc>
        <w:tc>
          <w:tcPr>
            <w:tcW w:w="1531" w:type="dxa"/>
            <w:vMerge w:val="restart"/>
            <w:shd w:val="clear" w:color="auto" w:fill="FFFFFF"/>
            <w:vAlign w:val="center"/>
          </w:tcPr>
          <w:p w14:paraId="4B5CABA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w:t>
            </w:r>
          </w:p>
        </w:tc>
        <w:tc>
          <w:tcPr>
            <w:tcW w:w="1701" w:type="dxa"/>
            <w:shd w:val="clear" w:color="auto" w:fill="FFFFFF"/>
            <w:vAlign w:val="center"/>
          </w:tcPr>
          <w:p w14:paraId="3D30F3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▲网络链路检测</w:t>
            </w:r>
          </w:p>
        </w:tc>
        <w:tc>
          <w:tcPr>
            <w:tcW w:w="5385" w:type="dxa"/>
            <w:shd w:val="clear" w:color="auto" w:fill="FFFFFF"/>
            <w:vAlign w:val="center"/>
          </w:tcPr>
          <w:p w14:paraId="19E89F4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操作系统支持网络链路故障检测、链路事件通知和链路状态查询</w:t>
            </w:r>
          </w:p>
        </w:tc>
      </w:tr>
      <w:tr w:rsidR="00463007" w:rsidRPr="00F951E1" w14:paraId="4F7E0197" w14:textId="77777777">
        <w:trPr>
          <w:trHeight w:val="567"/>
          <w:jc w:val="center"/>
        </w:trPr>
        <w:tc>
          <w:tcPr>
            <w:tcW w:w="738" w:type="dxa"/>
            <w:shd w:val="clear" w:color="auto" w:fill="FFFFFF"/>
            <w:vAlign w:val="center"/>
          </w:tcPr>
          <w:p w14:paraId="1ED442A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33</w:t>
            </w:r>
          </w:p>
        </w:tc>
        <w:tc>
          <w:tcPr>
            <w:tcW w:w="1531" w:type="dxa"/>
            <w:vMerge/>
            <w:shd w:val="clear" w:color="auto" w:fill="auto"/>
            <w:vAlign w:val="center"/>
          </w:tcPr>
          <w:p w14:paraId="500CE2B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9628A9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TCP</w:t>
            </w:r>
            <w:r w:rsidRPr="00F951E1">
              <w:rPr>
                <w:rFonts w:ascii="Calibri" w:eastAsia="仿宋" w:hAnsi="Calibri" w:cs="宋体" w:hint="eastAsia"/>
                <w:kern w:val="0"/>
                <w:szCs w:val="21"/>
              </w:rPr>
              <w:t>卸载引擎</w:t>
            </w:r>
          </w:p>
        </w:tc>
        <w:tc>
          <w:tcPr>
            <w:tcW w:w="5385" w:type="dxa"/>
            <w:shd w:val="clear" w:color="auto" w:fill="FFFFFF"/>
            <w:vAlign w:val="center"/>
          </w:tcPr>
          <w:p w14:paraId="746B328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操作系统支持运行</w:t>
            </w:r>
            <w:r w:rsidRPr="00F951E1">
              <w:rPr>
                <w:rFonts w:ascii="Calibri" w:eastAsia="仿宋" w:hAnsi="Calibri" w:cs="宋体" w:hint="eastAsia"/>
                <w:kern w:val="0"/>
                <w:szCs w:val="21"/>
              </w:rPr>
              <w:t>TCP</w:t>
            </w:r>
            <w:r w:rsidRPr="00F951E1">
              <w:rPr>
                <w:rFonts w:ascii="Calibri" w:eastAsia="仿宋" w:hAnsi="Calibri" w:cs="宋体" w:hint="eastAsia"/>
                <w:kern w:val="0"/>
                <w:szCs w:val="21"/>
              </w:rPr>
              <w:t>协议卸载引擎的网卡</w:t>
            </w:r>
          </w:p>
        </w:tc>
      </w:tr>
      <w:tr w:rsidR="00463007" w:rsidRPr="00F951E1" w14:paraId="7AE81200" w14:textId="77777777">
        <w:trPr>
          <w:trHeight w:val="567"/>
          <w:jc w:val="center"/>
        </w:trPr>
        <w:tc>
          <w:tcPr>
            <w:tcW w:w="738" w:type="dxa"/>
            <w:shd w:val="clear" w:color="auto" w:fill="FFFFFF"/>
            <w:vAlign w:val="center"/>
          </w:tcPr>
          <w:p w14:paraId="300FDFA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34</w:t>
            </w:r>
          </w:p>
        </w:tc>
        <w:tc>
          <w:tcPr>
            <w:tcW w:w="1531" w:type="dxa"/>
            <w:vMerge/>
            <w:shd w:val="clear" w:color="auto" w:fill="auto"/>
            <w:vAlign w:val="center"/>
          </w:tcPr>
          <w:p w14:paraId="6C034BA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5792A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▲网络协议</w:t>
            </w:r>
          </w:p>
        </w:tc>
        <w:tc>
          <w:tcPr>
            <w:tcW w:w="5385" w:type="dxa"/>
            <w:shd w:val="clear" w:color="auto" w:fill="FFFFFF"/>
            <w:vAlign w:val="center"/>
          </w:tcPr>
          <w:p w14:paraId="244EB7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IPv4</w:t>
            </w:r>
            <w:r w:rsidRPr="00F951E1">
              <w:rPr>
                <w:rFonts w:ascii="Calibri" w:eastAsia="仿宋" w:hAnsi="Calibri" w:cs="宋体" w:hint="eastAsia"/>
                <w:kern w:val="0"/>
                <w:szCs w:val="21"/>
              </w:rPr>
              <w:t>、</w:t>
            </w:r>
            <w:r w:rsidRPr="00F951E1">
              <w:rPr>
                <w:rFonts w:ascii="Calibri" w:eastAsia="仿宋" w:hAnsi="Calibri" w:cs="宋体" w:hint="eastAsia"/>
                <w:kern w:val="0"/>
                <w:szCs w:val="21"/>
              </w:rPr>
              <w:t>IPv6</w:t>
            </w:r>
          </w:p>
        </w:tc>
      </w:tr>
      <w:tr w:rsidR="00463007" w:rsidRPr="00F951E1" w14:paraId="11761158" w14:textId="77777777">
        <w:trPr>
          <w:trHeight w:val="567"/>
          <w:jc w:val="center"/>
        </w:trPr>
        <w:tc>
          <w:tcPr>
            <w:tcW w:w="738" w:type="dxa"/>
            <w:shd w:val="clear" w:color="auto" w:fill="FFFFFF"/>
            <w:vAlign w:val="center"/>
          </w:tcPr>
          <w:p w14:paraId="34077AC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531" w:type="dxa"/>
            <w:vMerge/>
            <w:shd w:val="clear" w:color="auto" w:fill="auto"/>
            <w:vAlign w:val="center"/>
          </w:tcPr>
          <w:p w14:paraId="1DFD994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4EE1E1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▲多网卡绑定</w:t>
            </w:r>
          </w:p>
        </w:tc>
        <w:tc>
          <w:tcPr>
            <w:tcW w:w="5385" w:type="dxa"/>
            <w:shd w:val="clear" w:color="auto" w:fill="FFFFFF"/>
            <w:vAlign w:val="center"/>
          </w:tcPr>
          <w:p w14:paraId="5E056EB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操作系统支持多网卡绑定</w:t>
            </w:r>
          </w:p>
        </w:tc>
      </w:tr>
      <w:tr w:rsidR="00463007" w:rsidRPr="00F951E1" w14:paraId="78960C14" w14:textId="77777777">
        <w:trPr>
          <w:trHeight w:val="567"/>
          <w:jc w:val="center"/>
        </w:trPr>
        <w:tc>
          <w:tcPr>
            <w:tcW w:w="738" w:type="dxa"/>
            <w:shd w:val="clear" w:color="auto" w:fill="FFFFFF"/>
            <w:vAlign w:val="center"/>
          </w:tcPr>
          <w:p w14:paraId="798417C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531" w:type="dxa"/>
            <w:vMerge w:val="restart"/>
            <w:shd w:val="clear" w:color="auto" w:fill="FFFFFF"/>
            <w:vAlign w:val="center"/>
          </w:tcPr>
          <w:p w14:paraId="5B916A6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w:t>
            </w:r>
          </w:p>
        </w:tc>
        <w:tc>
          <w:tcPr>
            <w:tcW w:w="1701" w:type="dxa"/>
            <w:shd w:val="clear" w:color="auto" w:fill="FFFFFF"/>
            <w:vAlign w:val="center"/>
          </w:tcPr>
          <w:p w14:paraId="74AC29A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▲文件系统支持</w:t>
            </w:r>
          </w:p>
        </w:tc>
        <w:tc>
          <w:tcPr>
            <w:tcW w:w="5385" w:type="dxa"/>
            <w:shd w:val="clear" w:color="auto" w:fill="FFFFFF"/>
            <w:vAlign w:val="center"/>
          </w:tcPr>
          <w:p w14:paraId="0BC751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XFS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EXT3</w:t>
            </w:r>
            <w:r w:rsidRPr="00F951E1">
              <w:rPr>
                <w:rFonts w:ascii="Calibri" w:eastAsia="仿宋" w:hAnsi="Calibri" w:cs="宋体" w:hint="eastAsia"/>
                <w:kern w:val="0"/>
                <w:szCs w:val="21"/>
              </w:rPr>
              <w:t>、</w:t>
            </w:r>
            <w:r w:rsidRPr="00F951E1">
              <w:rPr>
                <w:rFonts w:ascii="Calibri" w:eastAsia="仿宋" w:hAnsi="Calibri" w:cs="宋体" w:hint="eastAsia"/>
                <w:kern w:val="0"/>
                <w:szCs w:val="21"/>
              </w:rPr>
              <w:t>EXT4</w:t>
            </w:r>
            <w:r w:rsidRPr="00F951E1">
              <w:rPr>
                <w:rFonts w:ascii="Calibri" w:eastAsia="仿宋" w:hAnsi="Calibri" w:cs="宋体" w:hint="eastAsia"/>
                <w:kern w:val="0"/>
                <w:szCs w:val="21"/>
              </w:rPr>
              <w:t>、</w:t>
            </w:r>
            <w:r w:rsidRPr="00F951E1">
              <w:rPr>
                <w:rFonts w:ascii="Calibri" w:eastAsia="仿宋" w:hAnsi="Calibri" w:cs="宋体" w:hint="eastAsia"/>
                <w:kern w:val="0"/>
                <w:szCs w:val="21"/>
              </w:rPr>
              <w:t>NTFS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FAT32</w:t>
            </w:r>
            <w:r w:rsidRPr="00F951E1">
              <w:rPr>
                <w:rFonts w:ascii="Calibri" w:eastAsia="仿宋" w:hAnsi="Calibri" w:cs="宋体" w:hint="eastAsia"/>
                <w:kern w:val="0"/>
                <w:szCs w:val="21"/>
              </w:rPr>
              <w:t>等文件系统，支持相应格式分区创建、删除、格式化等</w:t>
            </w:r>
          </w:p>
        </w:tc>
      </w:tr>
      <w:tr w:rsidR="00463007" w:rsidRPr="00F951E1" w14:paraId="2B4D7926" w14:textId="77777777">
        <w:trPr>
          <w:trHeight w:val="567"/>
          <w:jc w:val="center"/>
        </w:trPr>
        <w:tc>
          <w:tcPr>
            <w:tcW w:w="738" w:type="dxa"/>
            <w:shd w:val="clear" w:color="auto" w:fill="FFFFFF"/>
            <w:vAlign w:val="center"/>
          </w:tcPr>
          <w:p w14:paraId="2F5A431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531" w:type="dxa"/>
            <w:vMerge/>
            <w:shd w:val="clear" w:color="auto" w:fill="auto"/>
            <w:vAlign w:val="center"/>
          </w:tcPr>
          <w:p w14:paraId="34CDA67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077475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▲日志式文件系统</w:t>
            </w:r>
          </w:p>
        </w:tc>
        <w:tc>
          <w:tcPr>
            <w:tcW w:w="5385" w:type="dxa"/>
            <w:shd w:val="clear" w:color="auto" w:fill="FFFFFF"/>
            <w:vAlign w:val="center"/>
          </w:tcPr>
          <w:p w14:paraId="0AF9C6D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操作系统支持日志式文件系统</w:t>
            </w:r>
          </w:p>
        </w:tc>
      </w:tr>
      <w:tr w:rsidR="00463007" w:rsidRPr="00F951E1" w14:paraId="5E63735B" w14:textId="77777777">
        <w:trPr>
          <w:trHeight w:val="567"/>
          <w:jc w:val="center"/>
        </w:trPr>
        <w:tc>
          <w:tcPr>
            <w:tcW w:w="738" w:type="dxa"/>
            <w:shd w:val="clear" w:color="auto" w:fill="FFFFFF"/>
            <w:vAlign w:val="center"/>
          </w:tcPr>
          <w:p w14:paraId="562D813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531" w:type="dxa"/>
            <w:vMerge/>
            <w:shd w:val="clear" w:color="auto" w:fill="auto"/>
            <w:vAlign w:val="center"/>
          </w:tcPr>
          <w:p w14:paraId="2AC40A9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DD6AE8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▲文件处理能力</w:t>
            </w:r>
          </w:p>
        </w:tc>
        <w:tc>
          <w:tcPr>
            <w:tcW w:w="5385" w:type="dxa"/>
            <w:shd w:val="clear" w:color="auto" w:fill="FFFFFF"/>
            <w:vAlign w:val="center"/>
          </w:tcPr>
          <w:p w14:paraId="6FF3287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操作系统支持最大文件不小于</w:t>
            </w:r>
            <w:r w:rsidRPr="00F951E1">
              <w:rPr>
                <w:rFonts w:ascii="Calibri" w:eastAsia="仿宋" w:hAnsi="Calibri" w:cs="宋体" w:hint="eastAsia"/>
                <w:kern w:val="0"/>
                <w:szCs w:val="21"/>
              </w:rPr>
              <w:t>4TB</w:t>
            </w:r>
            <w:r w:rsidRPr="00F951E1">
              <w:rPr>
                <w:rFonts w:ascii="Calibri" w:eastAsia="仿宋" w:hAnsi="Calibri" w:cs="宋体" w:hint="eastAsia"/>
                <w:kern w:val="0"/>
                <w:szCs w:val="21"/>
              </w:rPr>
              <w:t>，最大分区与文件系统不小于</w:t>
            </w:r>
            <w:r w:rsidRPr="00F951E1">
              <w:rPr>
                <w:rFonts w:ascii="Calibri" w:eastAsia="仿宋" w:hAnsi="Calibri" w:cs="宋体" w:hint="eastAsia"/>
                <w:kern w:val="0"/>
                <w:szCs w:val="21"/>
              </w:rPr>
              <w:t>10PB</w:t>
            </w:r>
            <w:r w:rsidRPr="00F951E1">
              <w:rPr>
                <w:rFonts w:ascii="Calibri" w:eastAsia="仿宋" w:hAnsi="Calibri" w:cs="宋体" w:hint="eastAsia"/>
                <w:kern w:val="0"/>
                <w:szCs w:val="21"/>
              </w:rPr>
              <w:t>，最大文件名长度不小于</w:t>
            </w:r>
            <w:r w:rsidRPr="00F951E1">
              <w:rPr>
                <w:rFonts w:ascii="Calibri" w:eastAsia="仿宋" w:hAnsi="Calibri" w:cs="宋体" w:hint="eastAsia"/>
                <w:kern w:val="0"/>
                <w:szCs w:val="21"/>
              </w:rPr>
              <w:t>255</w:t>
            </w:r>
            <w:r w:rsidRPr="00F951E1">
              <w:rPr>
                <w:rFonts w:ascii="Calibri" w:eastAsia="仿宋" w:hAnsi="Calibri" w:cs="宋体" w:hint="eastAsia"/>
                <w:kern w:val="0"/>
                <w:szCs w:val="21"/>
              </w:rPr>
              <w:t>字节</w:t>
            </w:r>
          </w:p>
        </w:tc>
      </w:tr>
      <w:tr w:rsidR="00463007" w:rsidRPr="00F951E1" w14:paraId="2C0E586B" w14:textId="77777777">
        <w:trPr>
          <w:trHeight w:val="567"/>
          <w:jc w:val="center"/>
        </w:trPr>
        <w:tc>
          <w:tcPr>
            <w:tcW w:w="738" w:type="dxa"/>
            <w:shd w:val="clear" w:color="auto" w:fill="FFFFFF"/>
            <w:vAlign w:val="center"/>
          </w:tcPr>
          <w:p w14:paraId="284D511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531" w:type="dxa"/>
            <w:vMerge/>
            <w:shd w:val="clear" w:color="auto" w:fill="auto"/>
            <w:vAlign w:val="center"/>
          </w:tcPr>
          <w:p w14:paraId="392C897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CA2773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▲分区大小调整</w:t>
            </w:r>
          </w:p>
        </w:tc>
        <w:tc>
          <w:tcPr>
            <w:tcW w:w="5385" w:type="dxa"/>
            <w:shd w:val="clear" w:color="auto" w:fill="FFFFFF"/>
            <w:vAlign w:val="center"/>
          </w:tcPr>
          <w:p w14:paraId="7FC462C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操作系统支持动态调整分区大小，对系统分区容量进行改变</w:t>
            </w:r>
          </w:p>
        </w:tc>
      </w:tr>
      <w:tr w:rsidR="00463007" w:rsidRPr="00F951E1" w14:paraId="77487705" w14:textId="77777777">
        <w:trPr>
          <w:trHeight w:val="567"/>
          <w:jc w:val="center"/>
        </w:trPr>
        <w:tc>
          <w:tcPr>
            <w:tcW w:w="738" w:type="dxa"/>
            <w:shd w:val="clear" w:color="auto" w:fill="FFFFFF"/>
            <w:vAlign w:val="center"/>
          </w:tcPr>
          <w:p w14:paraId="3D62B88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40</w:t>
            </w:r>
          </w:p>
        </w:tc>
        <w:tc>
          <w:tcPr>
            <w:tcW w:w="1531" w:type="dxa"/>
            <w:vMerge w:val="restart"/>
            <w:shd w:val="clear" w:color="auto" w:fill="FFFFFF"/>
            <w:vAlign w:val="center"/>
          </w:tcPr>
          <w:p w14:paraId="0F4E84C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▲应用开发运行环境</w:t>
            </w:r>
          </w:p>
        </w:tc>
        <w:tc>
          <w:tcPr>
            <w:tcW w:w="1701" w:type="dxa"/>
            <w:shd w:val="clear" w:color="auto" w:fill="FFFFFF"/>
            <w:vAlign w:val="center"/>
          </w:tcPr>
          <w:p w14:paraId="524805A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▲集成开发环境</w:t>
            </w:r>
            <w:r w:rsidRPr="00F951E1">
              <w:rPr>
                <w:rFonts w:ascii="Calibri" w:eastAsia="仿宋" w:hAnsi="Calibri" w:cs="宋体" w:hint="eastAsia"/>
                <w:kern w:val="0"/>
                <w:szCs w:val="21"/>
              </w:rPr>
              <w:t>/</w:t>
            </w:r>
            <w:r w:rsidRPr="00F951E1">
              <w:rPr>
                <w:rFonts w:ascii="Calibri" w:eastAsia="仿宋" w:hAnsi="Calibri" w:cs="宋体" w:hint="eastAsia"/>
                <w:kern w:val="0"/>
                <w:szCs w:val="21"/>
              </w:rPr>
              <w:t>开发框架</w:t>
            </w:r>
          </w:p>
        </w:tc>
        <w:tc>
          <w:tcPr>
            <w:tcW w:w="5385" w:type="dxa"/>
            <w:shd w:val="clear" w:color="auto" w:fill="FFFFFF"/>
            <w:vAlign w:val="center"/>
          </w:tcPr>
          <w:p w14:paraId="300CD4B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操作系统通过内置、软件仓库或附加光盘等方式提供开发环境，包括</w:t>
            </w:r>
            <w:r w:rsidRPr="00F951E1">
              <w:rPr>
                <w:rFonts w:ascii="Calibri" w:eastAsia="仿宋" w:hAnsi="Calibri" w:cs="宋体" w:hint="eastAsia"/>
                <w:kern w:val="0"/>
                <w:szCs w:val="21"/>
              </w:rPr>
              <w:t>Qt</w:t>
            </w:r>
            <w:r w:rsidRPr="00F951E1">
              <w:rPr>
                <w:rFonts w:ascii="Calibri" w:eastAsia="仿宋" w:hAnsi="Calibri" w:cs="宋体" w:hint="eastAsia"/>
                <w:kern w:val="0"/>
                <w:szCs w:val="21"/>
              </w:rPr>
              <w:t>、</w:t>
            </w:r>
            <w:r w:rsidRPr="00F951E1">
              <w:rPr>
                <w:rFonts w:ascii="Calibri" w:eastAsia="仿宋" w:hAnsi="Calibri" w:cs="宋体" w:hint="eastAsia"/>
                <w:kern w:val="0"/>
                <w:szCs w:val="21"/>
              </w:rPr>
              <w:t>Eclipse</w:t>
            </w:r>
            <w:r w:rsidRPr="00F951E1">
              <w:rPr>
                <w:rFonts w:ascii="Calibri" w:eastAsia="仿宋" w:hAnsi="Calibri" w:cs="宋体" w:hint="eastAsia"/>
                <w:kern w:val="0"/>
                <w:szCs w:val="21"/>
              </w:rPr>
              <w:t>、</w:t>
            </w:r>
            <w:r w:rsidRPr="00F951E1">
              <w:rPr>
                <w:rFonts w:ascii="Calibri" w:eastAsia="仿宋" w:hAnsi="Calibri" w:cs="宋体" w:hint="eastAsia"/>
                <w:kern w:val="0"/>
                <w:szCs w:val="21"/>
              </w:rPr>
              <w:t>VSCode</w:t>
            </w:r>
            <w:r w:rsidRPr="00F951E1">
              <w:rPr>
                <w:rFonts w:ascii="Calibri" w:eastAsia="仿宋" w:hAnsi="Calibri" w:cs="宋体" w:hint="eastAsia"/>
                <w:kern w:val="0"/>
                <w:szCs w:val="21"/>
              </w:rPr>
              <w:t>等</w:t>
            </w:r>
          </w:p>
        </w:tc>
      </w:tr>
      <w:tr w:rsidR="00463007" w:rsidRPr="00F951E1" w14:paraId="74A59729" w14:textId="77777777">
        <w:trPr>
          <w:trHeight w:val="567"/>
          <w:jc w:val="center"/>
        </w:trPr>
        <w:tc>
          <w:tcPr>
            <w:tcW w:w="738" w:type="dxa"/>
            <w:shd w:val="clear" w:color="auto" w:fill="FFFFFF"/>
            <w:vAlign w:val="center"/>
          </w:tcPr>
          <w:p w14:paraId="320AEA2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531" w:type="dxa"/>
            <w:vMerge/>
            <w:shd w:val="clear" w:color="auto" w:fill="auto"/>
            <w:vAlign w:val="center"/>
          </w:tcPr>
          <w:p w14:paraId="67C5FDB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1A4032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▲开发工具库</w:t>
            </w:r>
          </w:p>
        </w:tc>
        <w:tc>
          <w:tcPr>
            <w:tcW w:w="5385" w:type="dxa"/>
            <w:shd w:val="clear" w:color="auto" w:fill="FFFFFF"/>
            <w:vAlign w:val="center"/>
          </w:tcPr>
          <w:p w14:paraId="7C1960D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操作系统通过内置、软件仓库或附加光盘等方式提供开发库，包括</w:t>
            </w:r>
            <w:r w:rsidRPr="00F951E1">
              <w:rPr>
                <w:rFonts w:ascii="Calibri" w:eastAsia="仿宋" w:hAnsi="Calibri" w:cs="宋体" w:hint="eastAsia"/>
                <w:kern w:val="0"/>
                <w:szCs w:val="21"/>
              </w:rPr>
              <w:t>GNUC</w:t>
            </w:r>
            <w:r w:rsidRPr="00F951E1">
              <w:rPr>
                <w:rFonts w:ascii="Calibri" w:eastAsia="仿宋" w:hAnsi="Calibri" w:cs="宋体" w:hint="eastAsia"/>
                <w:kern w:val="0"/>
                <w:szCs w:val="21"/>
              </w:rPr>
              <w:t>、</w:t>
            </w:r>
            <w:r w:rsidRPr="00F951E1">
              <w:rPr>
                <w:rFonts w:ascii="Calibri" w:eastAsia="仿宋" w:hAnsi="Calibri" w:cs="宋体" w:hint="eastAsia"/>
                <w:kern w:val="0"/>
                <w:szCs w:val="21"/>
              </w:rPr>
              <w:t>GNUC++</w:t>
            </w:r>
            <w:r w:rsidRPr="00F951E1">
              <w:rPr>
                <w:rFonts w:ascii="Calibri" w:eastAsia="仿宋" w:hAnsi="Calibri" w:cs="宋体" w:hint="eastAsia"/>
                <w:kern w:val="0"/>
                <w:szCs w:val="21"/>
              </w:rPr>
              <w:t>、</w:t>
            </w:r>
            <w:r w:rsidRPr="00F951E1">
              <w:rPr>
                <w:rFonts w:ascii="Calibri" w:eastAsia="仿宋" w:hAnsi="Calibri" w:cs="宋体" w:hint="eastAsia"/>
                <w:kern w:val="0"/>
                <w:szCs w:val="21"/>
              </w:rPr>
              <w:t>Java</w:t>
            </w:r>
            <w:r w:rsidRPr="00F951E1">
              <w:rPr>
                <w:rFonts w:ascii="Calibri" w:eastAsia="仿宋" w:hAnsi="Calibri" w:cs="宋体" w:hint="eastAsia"/>
                <w:kern w:val="0"/>
                <w:szCs w:val="21"/>
              </w:rPr>
              <w:t>、</w:t>
            </w:r>
            <w:r w:rsidRPr="00F951E1">
              <w:rPr>
                <w:rFonts w:ascii="Calibri" w:eastAsia="仿宋" w:hAnsi="Calibri" w:cs="宋体" w:hint="eastAsia"/>
                <w:kern w:val="0"/>
                <w:szCs w:val="21"/>
              </w:rPr>
              <w:t>Qt</w:t>
            </w:r>
            <w:r w:rsidRPr="00F951E1">
              <w:rPr>
                <w:rFonts w:ascii="Calibri" w:eastAsia="仿宋" w:hAnsi="Calibri" w:cs="宋体" w:hint="eastAsia"/>
                <w:kern w:val="0"/>
                <w:szCs w:val="21"/>
              </w:rPr>
              <w:t>、</w:t>
            </w:r>
            <w:r w:rsidRPr="00F951E1">
              <w:rPr>
                <w:rFonts w:ascii="Calibri" w:eastAsia="仿宋" w:hAnsi="Calibri" w:cs="宋体" w:hint="eastAsia"/>
                <w:kern w:val="0"/>
                <w:szCs w:val="21"/>
              </w:rPr>
              <w:t>Gtk+</w:t>
            </w:r>
            <w:r w:rsidRPr="00F951E1">
              <w:rPr>
                <w:rFonts w:ascii="Calibri" w:eastAsia="仿宋" w:hAnsi="Calibri" w:cs="宋体" w:hint="eastAsia"/>
                <w:kern w:val="0"/>
                <w:szCs w:val="21"/>
              </w:rPr>
              <w:t>、</w:t>
            </w:r>
            <w:r w:rsidRPr="00F951E1">
              <w:rPr>
                <w:rFonts w:ascii="Calibri" w:eastAsia="仿宋" w:hAnsi="Calibri" w:cs="宋体" w:hint="eastAsia"/>
                <w:kern w:val="0"/>
                <w:szCs w:val="21"/>
              </w:rPr>
              <w:t>Cairo</w:t>
            </w:r>
            <w:r w:rsidRPr="00F951E1">
              <w:rPr>
                <w:rFonts w:ascii="Calibri" w:eastAsia="仿宋" w:hAnsi="Calibri" w:cs="宋体" w:hint="eastAsia"/>
                <w:kern w:val="0"/>
                <w:szCs w:val="21"/>
              </w:rPr>
              <w:t>、</w:t>
            </w:r>
            <w:r w:rsidRPr="00F951E1">
              <w:rPr>
                <w:rFonts w:ascii="Calibri" w:eastAsia="仿宋" w:hAnsi="Calibri" w:cs="宋体" w:hint="eastAsia"/>
                <w:kern w:val="0"/>
                <w:szCs w:val="21"/>
              </w:rPr>
              <w:t>OpenGL</w:t>
            </w:r>
            <w:r w:rsidRPr="00F951E1">
              <w:rPr>
                <w:rFonts w:ascii="Calibri" w:eastAsia="仿宋" w:hAnsi="Calibri" w:cs="宋体" w:hint="eastAsia"/>
                <w:kern w:val="0"/>
                <w:szCs w:val="21"/>
              </w:rPr>
              <w:t>、</w:t>
            </w:r>
            <w:r w:rsidRPr="00F951E1">
              <w:rPr>
                <w:rFonts w:ascii="Calibri" w:eastAsia="仿宋" w:hAnsi="Calibri" w:cs="宋体" w:hint="eastAsia"/>
                <w:kern w:val="0"/>
                <w:szCs w:val="21"/>
              </w:rPr>
              <w:t>Perl</w:t>
            </w:r>
            <w:r w:rsidRPr="00F951E1">
              <w:rPr>
                <w:rFonts w:ascii="Calibri" w:eastAsia="仿宋" w:hAnsi="Calibri" w:cs="宋体" w:hint="eastAsia"/>
                <w:kern w:val="0"/>
                <w:szCs w:val="21"/>
              </w:rPr>
              <w:t>、</w:t>
            </w:r>
            <w:r w:rsidRPr="00F951E1">
              <w:rPr>
                <w:rFonts w:ascii="Calibri" w:eastAsia="仿宋" w:hAnsi="Calibri" w:cs="宋体" w:hint="eastAsia"/>
                <w:kern w:val="0"/>
                <w:szCs w:val="21"/>
              </w:rPr>
              <w:t>Python</w:t>
            </w:r>
            <w:r w:rsidRPr="00F951E1">
              <w:rPr>
                <w:rFonts w:ascii="Calibri" w:eastAsia="仿宋" w:hAnsi="Calibri" w:cs="宋体" w:hint="eastAsia"/>
                <w:kern w:val="0"/>
                <w:szCs w:val="21"/>
              </w:rPr>
              <w:t>、</w:t>
            </w:r>
            <w:r w:rsidRPr="00F951E1">
              <w:rPr>
                <w:rFonts w:ascii="Calibri" w:eastAsia="仿宋" w:hAnsi="Calibri" w:cs="宋体" w:hint="eastAsia"/>
                <w:kern w:val="0"/>
                <w:szCs w:val="21"/>
              </w:rPr>
              <w:t>Ruby</w:t>
            </w:r>
            <w:r w:rsidRPr="00F951E1">
              <w:rPr>
                <w:rFonts w:ascii="Calibri" w:eastAsia="仿宋" w:hAnsi="Calibri" w:cs="宋体" w:hint="eastAsia"/>
                <w:kern w:val="0"/>
                <w:szCs w:val="21"/>
              </w:rPr>
              <w:t>、</w:t>
            </w:r>
            <w:r w:rsidRPr="00F951E1">
              <w:rPr>
                <w:rFonts w:ascii="Calibri" w:eastAsia="仿宋" w:hAnsi="Calibri" w:cs="宋体" w:hint="eastAsia"/>
                <w:kern w:val="0"/>
                <w:szCs w:val="21"/>
              </w:rPr>
              <w:t>Rust</w:t>
            </w:r>
            <w:r w:rsidRPr="00F951E1">
              <w:rPr>
                <w:rFonts w:ascii="Calibri" w:eastAsia="仿宋" w:hAnsi="Calibri" w:cs="宋体" w:hint="eastAsia"/>
                <w:kern w:val="0"/>
                <w:szCs w:val="21"/>
              </w:rPr>
              <w:t>、</w:t>
            </w:r>
            <w:r w:rsidRPr="00F951E1">
              <w:rPr>
                <w:rFonts w:ascii="Calibri" w:eastAsia="仿宋" w:hAnsi="Calibri" w:cs="宋体" w:hint="eastAsia"/>
                <w:kern w:val="0"/>
                <w:szCs w:val="21"/>
              </w:rPr>
              <w:t>Golang</w:t>
            </w:r>
            <w:r w:rsidRPr="00F951E1">
              <w:rPr>
                <w:rFonts w:ascii="Calibri" w:eastAsia="仿宋" w:hAnsi="Calibri" w:cs="宋体" w:hint="eastAsia"/>
                <w:kern w:val="0"/>
                <w:szCs w:val="21"/>
              </w:rPr>
              <w:t>、</w:t>
            </w:r>
            <w:r w:rsidRPr="00F951E1">
              <w:rPr>
                <w:rFonts w:ascii="Calibri" w:eastAsia="仿宋" w:hAnsi="Calibri" w:cs="宋体" w:hint="eastAsia"/>
                <w:kern w:val="0"/>
                <w:szCs w:val="21"/>
              </w:rPr>
              <w:t>JS</w:t>
            </w:r>
            <w:r w:rsidRPr="00F951E1">
              <w:rPr>
                <w:rFonts w:ascii="Calibri" w:eastAsia="仿宋" w:hAnsi="Calibri" w:cs="宋体" w:hint="eastAsia"/>
                <w:kern w:val="0"/>
                <w:szCs w:val="21"/>
              </w:rPr>
              <w:t>等</w:t>
            </w:r>
          </w:p>
        </w:tc>
      </w:tr>
      <w:tr w:rsidR="00463007" w:rsidRPr="00F951E1" w14:paraId="7C5442F2" w14:textId="77777777">
        <w:trPr>
          <w:trHeight w:val="567"/>
          <w:jc w:val="center"/>
        </w:trPr>
        <w:tc>
          <w:tcPr>
            <w:tcW w:w="738" w:type="dxa"/>
            <w:shd w:val="clear" w:color="auto" w:fill="FFFFFF"/>
            <w:vAlign w:val="center"/>
          </w:tcPr>
          <w:p w14:paraId="0FA4E56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531" w:type="dxa"/>
            <w:vMerge/>
            <w:shd w:val="clear" w:color="auto" w:fill="auto"/>
            <w:vAlign w:val="center"/>
          </w:tcPr>
          <w:p w14:paraId="44023EDE"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532B44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▲编译器开发工具</w:t>
            </w:r>
          </w:p>
        </w:tc>
        <w:tc>
          <w:tcPr>
            <w:tcW w:w="5385" w:type="dxa"/>
            <w:shd w:val="clear" w:color="auto" w:fill="FFFFFF"/>
            <w:vAlign w:val="center"/>
          </w:tcPr>
          <w:p w14:paraId="253BA5C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操作系统通过内置、软件仓库或附加光盘等方式提供编译开发工具，包括</w:t>
            </w:r>
            <w:r w:rsidRPr="00F951E1">
              <w:rPr>
                <w:rFonts w:ascii="Calibri" w:eastAsia="仿宋" w:hAnsi="Calibri" w:cs="宋体" w:hint="eastAsia"/>
                <w:kern w:val="0"/>
                <w:szCs w:val="21"/>
              </w:rPr>
              <w:t>GCC</w:t>
            </w:r>
            <w:r w:rsidRPr="00F951E1">
              <w:rPr>
                <w:rFonts w:ascii="Calibri" w:eastAsia="仿宋" w:hAnsi="Calibri" w:cs="宋体" w:hint="eastAsia"/>
                <w:kern w:val="0"/>
                <w:szCs w:val="21"/>
              </w:rPr>
              <w:t>、</w:t>
            </w:r>
            <w:r w:rsidRPr="00F951E1">
              <w:rPr>
                <w:rFonts w:ascii="Calibri" w:eastAsia="仿宋" w:hAnsi="Calibri" w:cs="宋体" w:hint="eastAsia"/>
                <w:kern w:val="0"/>
                <w:szCs w:val="21"/>
              </w:rPr>
              <w:t>G++</w:t>
            </w:r>
            <w:r w:rsidRPr="00F951E1">
              <w:rPr>
                <w:rFonts w:ascii="Calibri" w:eastAsia="仿宋" w:hAnsi="Calibri" w:cs="宋体" w:hint="eastAsia"/>
                <w:kern w:val="0"/>
                <w:szCs w:val="21"/>
              </w:rPr>
              <w:t>、</w:t>
            </w:r>
            <w:r w:rsidRPr="00F951E1">
              <w:rPr>
                <w:rFonts w:ascii="Calibri" w:eastAsia="仿宋" w:hAnsi="Calibri" w:cs="宋体" w:hint="eastAsia"/>
                <w:kern w:val="0"/>
                <w:szCs w:val="21"/>
              </w:rPr>
              <w:t>Binutils</w:t>
            </w:r>
            <w:r w:rsidRPr="00F951E1">
              <w:rPr>
                <w:rFonts w:ascii="Calibri" w:eastAsia="仿宋" w:hAnsi="Calibri" w:cs="宋体" w:hint="eastAsia"/>
                <w:kern w:val="0"/>
                <w:szCs w:val="21"/>
              </w:rPr>
              <w:t>、</w:t>
            </w:r>
            <w:r w:rsidRPr="00F951E1">
              <w:rPr>
                <w:rFonts w:ascii="Calibri" w:eastAsia="仿宋" w:hAnsi="Calibri" w:cs="宋体" w:hint="eastAsia"/>
                <w:kern w:val="0"/>
                <w:szCs w:val="21"/>
              </w:rPr>
              <w:t>GDB</w:t>
            </w:r>
            <w:r w:rsidRPr="00F951E1">
              <w:rPr>
                <w:rFonts w:ascii="Calibri" w:eastAsia="仿宋" w:hAnsi="Calibri" w:cs="宋体" w:hint="eastAsia"/>
                <w:kern w:val="0"/>
                <w:szCs w:val="21"/>
              </w:rPr>
              <w:t>、</w:t>
            </w:r>
            <w:r w:rsidRPr="00F951E1">
              <w:rPr>
                <w:rFonts w:ascii="Calibri" w:eastAsia="仿宋" w:hAnsi="Calibri" w:cs="宋体" w:hint="eastAsia"/>
                <w:kern w:val="0"/>
                <w:szCs w:val="21"/>
              </w:rPr>
              <w:t>Make</w:t>
            </w:r>
            <w:r w:rsidRPr="00F951E1">
              <w:rPr>
                <w:rFonts w:ascii="Calibri" w:eastAsia="仿宋" w:hAnsi="Calibri" w:cs="宋体" w:hint="eastAsia"/>
                <w:kern w:val="0"/>
                <w:szCs w:val="21"/>
              </w:rPr>
              <w:t>、</w:t>
            </w:r>
            <w:r w:rsidRPr="00F951E1">
              <w:rPr>
                <w:rFonts w:ascii="Calibri" w:eastAsia="仿宋" w:hAnsi="Calibri" w:cs="宋体" w:hint="eastAsia"/>
                <w:kern w:val="0"/>
                <w:szCs w:val="21"/>
              </w:rPr>
              <w:t>CMake</w:t>
            </w:r>
            <w:r w:rsidRPr="00F951E1">
              <w:rPr>
                <w:rFonts w:ascii="Calibri" w:eastAsia="仿宋" w:hAnsi="Calibri" w:cs="宋体" w:hint="eastAsia"/>
                <w:kern w:val="0"/>
                <w:szCs w:val="21"/>
              </w:rPr>
              <w:t>等</w:t>
            </w:r>
          </w:p>
        </w:tc>
      </w:tr>
      <w:tr w:rsidR="00463007" w:rsidRPr="00F951E1" w14:paraId="2C9215A4" w14:textId="77777777">
        <w:trPr>
          <w:trHeight w:val="567"/>
          <w:jc w:val="center"/>
        </w:trPr>
        <w:tc>
          <w:tcPr>
            <w:tcW w:w="738" w:type="dxa"/>
            <w:shd w:val="clear" w:color="auto" w:fill="FFFFFF"/>
            <w:vAlign w:val="center"/>
          </w:tcPr>
          <w:p w14:paraId="479934D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43</w:t>
            </w:r>
          </w:p>
        </w:tc>
        <w:tc>
          <w:tcPr>
            <w:tcW w:w="1531" w:type="dxa"/>
            <w:vMerge/>
            <w:shd w:val="clear" w:color="auto" w:fill="auto"/>
            <w:vAlign w:val="center"/>
          </w:tcPr>
          <w:p w14:paraId="5B8C66AE"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44C0DD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▲文本编辑工具</w:t>
            </w:r>
          </w:p>
        </w:tc>
        <w:tc>
          <w:tcPr>
            <w:tcW w:w="5385" w:type="dxa"/>
            <w:shd w:val="clear" w:color="auto" w:fill="FFFFFF"/>
            <w:vAlign w:val="center"/>
          </w:tcPr>
          <w:p w14:paraId="64BC72E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操作系统通过内置、软件仓库或附加光盘等方式提供文本编辑工具，包括</w:t>
            </w:r>
            <w:r w:rsidRPr="00F951E1">
              <w:rPr>
                <w:rFonts w:ascii="Calibri" w:eastAsia="仿宋" w:hAnsi="Calibri" w:cs="宋体" w:hint="eastAsia"/>
                <w:kern w:val="0"/>
                <w:szCs w:val="21"/>
              </w:rPr>
              <w:t>Emacs</w:t>
            </w:r>
            <w:r w:rsidRPr="00F951E1">
              <w:rPr>
                <w:rFonts w:ascii="Calibri" w:eastAsia="仿宋" w:hAnsi="Calibri" w:cs="宋体" w:hint="eastAsia"/>
                <w:kern w:val="0"/>
                <w:szCs w:val="21"/>
              </w:rPr>
              <w:t>、</w:t>
            </w:r>
            <w:r w:rsidRPr="00F951E1">
              <w:rPr>
                <w:rFonts w:ascii="Calibri" w:eastAsia="仿宋" w:hAnsi="Calibri" w:cs="宋体" w:hint="eastAsia"/>
                <w:kern w:val="0"/>
                <w:szCs w:val="21"/>
              </w:rPr>
              <w:t>Vim</w:t>
            </w:r>
            <w:r w:rsidRPr="00F951E1">
              <w:rPr>
                <w:rFonts w:ascii="Calibri" w:eastAsia="仿宋" w:hAnsi="Calibri" w:cs="宋体" w:hint="eastAsia"/>
                <w:kern w:val="0"/>
                <w:szCs w:val="21"/>
              </w:rPr>
              <w:t>等</w:t>
            </w:r>
          </w:p>
        </w:tc>
      </w:tr>
      <w:tr w:rsidR="00463007" w:rsidRPr="00F951E1" w14:paraId="271027F5" w14:textId="77777777">
        <w:trPr>
          <w:trHeight w:val="567"/>
          <w:jc w:val="center"/>
        </w:trPr>
        <w:tc>
          <w:tcPr>
            <w:tcW w:w="738" w:type="dxa"/>
            <w:shd w:val="clear" w:color="auto" w:fill="FFFFFF"/>
            <w:vAlign w:val="center"/>
          </w:tcPr>
          <w:p w14:paraId="7B54EDB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531" w:type="dxa"/>
            <w:vMerge/>
            <w:shd w:val="clear" w:color="auto" w:fill="auto"/>
            <w:vAlign w:val="center"/>
          </w:tcPr>
          <w:p w14:paraId="0431A8E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02A85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▲软件包管理</w:t>
            </w:r>
          </w:p>
        </w:tc>
        <w:tc>
          <w:tcPr>
            <w:tcW w:w="5385" w:type="dxa"/>
            <w:shd w:val="clear" w:color="auto" w:fill="FFFFFF"/>
            <w:vAlign w:val="center"/>
          </w:tcPr>
          <w:p w14:paraId="7A58430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操作系统支持查询软件包描述和包含文件，以及软件包依赖；支持在安装时自动提示并下载安装缺失的依赖软件包</w:t>
            </w:r>
          </w:p>
        </w:tc>
      </w:tr>
      <w:tr w:rsidR="00463007" w:rsidRPr="00F951E1" w14:paraId="2C185FDB" w14:textId="77777777">
        <w:trPr>
          <w:trHeight w:val="567"/>
          <w:jc w:val="center"/>
        </w:trPr>
        <w:tc>
          <w:tcPr>
            <w:tcW w:w="738" w:type="dxa"/>
            <w:shd w:val="clear" w:color="auto" w:fill="FFFFFF"/>
            <w:vAlign w:val="center"/>
          </w:tcPr>
          <w:p w14:paraId="31D99DB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531" w:type="dxa"/>
            <w:vMerge/>
            <w:shd w:val="clear" w:color="auto" w:fill="auto"/>
            <w:vAlign w:val="center"/>
          </w:tcPr>
          <w:p w14:paraId="0484932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D0D396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▲开发文档</w:t>
            </w:r>
          </w:p>
        </w:tc>
        <w:tc>
          <w:tcPr>
            <w:tcW w:w="5385" w:type="dxa"/>
            <w:shd w:val="clear" w:color="auto" w:fill="FFFFFF"/>
            <w:vAlign w:val="center"/>
          </w:tcPr>
          <w:p w14:paraId="2F60B5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供应商应提供软件开发参考文档、驱动开发参考文档、应用移植开发文档、</w:t>
            </w:r>
            <w:r w:rsidRPr="00F951E1">
              <w:rPr>
                <w:rFonts w:ascii="Calibri" w:eastAsia="仿宋" w:hAnsi="Calibri" w:cs="宋体" w:hint="eastAsia"/>
                <w:kern w:val="0"/>
                <w:szCs w:val="21"/>
              </w:rPr>
              <w:t>API</w:t>
            </w:r>
            <w:r w:rsidRPr="00F951E1">
              <w:rPr>
                <w:rFonts w:ascii="Calibri" w:eastAsia="仿宋" w:hAnsi="Calibri" w:cs="宋体" w:hint="eastAsia"/>
                <w:kern w:val="0"/>
                <w:szCs w:val="21"/>
              </w:rPr>
              <w:t>文档</w:t>
            </w:r>
          </w:p>
        </w:tc>
      </w:tr>
      <w:tr w:rsidR="00463007" w:rsidRPr="00F951E1" w14:paraId="1AE4BBD8" w14:textId="77777777">
        <w:trPr>
          <w:trHeight w:val="567"/>
          <w:jc w:val="center"/>
        </w:trPr>
        <w:tc>
          <w:tcPr>
            <w:tcW w:w="738" w:type="dxa"/>
            <w:shd w:val="clear" w:color="auto" w:fill="FFFFFF"/>
            <w:vAlign w:val="center"/>
          </w:tcPr>
          <w:p w14:paraId="3E222B5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531" w:type="dxa"/>
            <w:vMerge w:val="restart"/>
            <w:shd w:val="clear" w:color="auto" w:fill="FFFFFF"/>
            <w:vAlign w:val="center"/>
          </w:tcPr>
          <w:p w14:paraId="3FE4F60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▲服务支持</w:t>
            </w:r>
          </w:p>
        </w:tc>
        <w:tc>
          <w:tcPr>
            <w:tcW w:w="1701" w:type="dxa"/>
            <w:shd w:val="clear" w:color="auto" w:fill="FFFFFF"/>
            <w:vAlign w:val="center"/>
          </w:tcPr>
          <w:p w14:paraId="4DBF537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▲网络服务</w:t>
            </w:r>
          </w:p>
        </w:tc>
        <w:tc>
          <w:tcPr>
            <w:tcW w:w="5385" w:type="dxa"/>
            <w:shd w:val="clear" w:color="auto" w:fill="FFFFFF"/>
            <w:vAlign w:val="center"/>
          </w:tcPr>
          <w:p w14:paraId="3FF0FB4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TCP/UDP</w:t>
            </w:r>
          </w:p>
        </w:tc>
      </w:tr>
      <w:tr w:rsidR="00463007" w:rsidRPr="00F951E1" w14:paraId="1309CCFE" w14:textId="77777777">
        <w:trPr>
          <w:trHeight w:val="567"/>
          <w:jc w:val="center"/>
        </w:trPr>
        <w:tc>
          <w:tcPr>
            <w:tcW w:w="738" w:type="dxa"/>
            <w:shd w:val="clear" w:color="auto" w:fill="FFFFFF"/>
            <w:vAlign w:val="center"/>
          </w:tcPr>
          <w:p w14:paraId="54071A4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531" w:type="dxa"/>
            <w:vMerge/>
            <w:shd w:val="clear" w:color="auto" w:fill="auto"/>
            <w:vAlign w:val="center"/>
          </w:tcPr>
          <w:p w14:paraId="2F87A9E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28CC3E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▲网络共享</w:t>
            </w:r>
          </w:p>
        </w:tc>
        <w:tc>
          <w:tcPr>
            <w:tcW w:w="5385" w:type="dxa"/>
            <w:shd w:val="clear" w:color="auto" w:fill="FFFFFF"/>
            <w:vAlign w:val="center"/>
          </w:tcPr>
          <w:p w14:paraId="6D4534D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SMB</w:t>
            </w:r>
            <w:r w:rsidRPr="00F951E1">
              <w:rPr>
                <w:rFonts w:ascii="Calibri" w:eastAsia="仿宋" w:hAnsi="Calibri" w:cs="宋体" w:hint="eastAsia"/>
                <w:kern w:val="0"/>
                <w:szCs w:val="21"/>
              </w:rPr>
              <w:t>、</w:t>
            </w:r>
            <w:r w:rsidRPr="00F951E1">
              <w:rPr>
                <w:rFonts w:ascii="Calibri" w:eastAsia="仿宋" w:hAnsi="Calibri" w:cs="宋体" w:hint="eastAsia"/>
                <w:kern w:val="0"/>
                <w:szCs w:val="21"/>
              </w:rPr>
              <w:t>FTP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CIFS</w:t>
            </w:r>
            <w:r w:rsidRPr="00F951E1">
              <w:rPr>
                <w:rFonts w:ascii="Calibri" w:eastAsia="仿宋" w:hAnsi="Calibri" w:cs="宋体" w:hint="eastAsia"/>
                <w:kern w:val="0"/>
                <w:szCs w:val="21"/>
              </w:rPr>
              <w:t>等协议的数据网络共享服务</w:t>
            </w:r>
          </w:p>
        </w:tc>
      </w:tr>
      <w:tr w:rsidR="00463007" w:rsidRPr="00F951E1" w14:paraId="27A56D8A" w14:textId="77777777">
        <w:trPr>
          <w:trHeight w:val="567"/>
          <w:jc w:val="center"/>
        </w:trPr>
        <w:tc>
          <w:tcPr>
            <w:tcW w:w="738" w:type="dxa"/>
            <w:shd w:val="clear" w:color="auto" w:fill="FFFFFF"/>
            <w:vAlign w:val="center"/>
          </w:tcPr>
          <w:p w14:paraId="7A09FA6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531" w:type="dxa"/>
            <w:vMerge/>
            <w:shd w:val="clear" w:color="auto" w:fill="auto"/>
            <w:vAlign w:val="center"/>
          </w:tcPr>
          <w:p w14:paraId="6BD8EC6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BF13BD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WEB</w:t>
            </w:r>
            <w:r w:rsidRPr="00F951E1">
              <w:rPr>
                <w:rFonts w:ascii="Calibri" w:eastAsia="仿宋" w:hAnsi="Calibri" w:cs="宋体" w:hint="eastAsia"/>
                <w:kern w:val="0"/>
                <w:szCs w:val="21"/>
              </w:rPr>
              <w:t>服务</w:t>
            </w:r>
          </w:p>
        </w:tc>
        <w:tc>
          <w:tcPr>
            <w:tcW w:w="5385" w:type="dxa"/>
            <w:shd w:val="clear" w:color="auto" w:fill="FFFFFF"/>
            <w:vAlign w:val="center"/>
          </w:tcPr>
          <w:p w14:paraId="7091E25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HTTP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HTTPS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FastCGI</w:t>
            </w:r>
            <w:r w:rsidRPr="00F951E1">
              <w:rPr>
                <w:rFonts w:ascii="Calibri" w:eastAsia="仿宋" w:hAnsi="Calibri" w:cs="宋体" w:hint="eastAsia"/>
                <w:kern w:val="0"/>
                <w:szCs w:val="21"/>
              </w:rPr>
              <w:t>等协议</w:t>
            </w:r>
            <w:r w:rsidRPr="00F951E1">
              <w:rPr>
                <w:rFonts w:ascii="Calibri" w:eastAsia="仿宋" w:hAnsi="Calibri" w:cs="宋体" w:hint="eastAsia"/>
                <w:kern w:val="0"/>
                <w:szCs w:val="21"/>
              </w:rPr>
              <w:t>WEB</w:t>
            </w:r>
            <w:r w:rsidRPr="00F951E1">
              <w:rPr>
                <w:rFonts w:ascii="Calibri" w:eastAsia="仿宋" w:hAnsi="Calibri" w:cs="宋体" w:hint="eastAsia"/>
                <w:kern w:val="0"/>
                <w:szCs w:val="21"/>
              </w:rPr>
              <w:t>服务</w:t>
            </w:r>
          </w:p>
        </w:tc>
      </w:tr>
      <w:tr w:rsidR="00463007" w:rsidRPr="00F951E1" w14:paraId="0CEE3A08" w14:textId="77777777">
        <w:trPr>
          <w:trHeight w:val="567"/>
          <w:jc w:val="center"/>
        </w:trPr>
        <w:tc>
          <w:tcPr>
            <w:tcW w:w="738" w:type="dxa"/>
            <w:shd w:val="clear" w:color="auto" w:fill="FFFFFF"/>
            <w:vAlign w:val="center"/>
          </w:tcPr>
          <w:p w14:paraId="10680EB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531" w:type="dxa"/>
            <w:vMerge/>
            <w:shd w:val="clear" w:color="auto" w:fill="auto"/>
            <w:vAlign w:val="center"/>
          </w:tcPr>
          <w:p w14:paraId="030861B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398580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▲加密传输服务</w:t>
            </w:r>
          </w:p>
        </w:tc>
        <w:tc>
          <w:tcPr>
            <w:tcW w:w="5385" w:type="dxa"/>
            <w:shd w:val="clear" w:color="auto" w:fill="FFFFFF"/>
            <w:vAlign w:val="center"/>
          </w:tcPr>
          <w:p w14:paraId="3676F6F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IPSec</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SSL</w:t>
            </w:r>
            <w:r w:rsidRPr="00F951E1">
              <w:rPr>
                <w:rFonts w:ascii="Calibri" w:eastAsia="仿宋" w:hAnsi="Calibri" w:cs="宋体" w:hint="eastAsia"/>
                <w:kern w:val="0"/>
                <w:szCs w:val="21"/>
              </w:rPr>
              <w:t>协议的隧道加密传输服务</w:t>
            </w:r>
          </w:p>
        </w:tc>
      </w:tr>
      <w:tr w:rsidR="00463007" w:rsidRPr="00F951E1" w14:paraId="0886E172" w14:textId="77777777">
        <w:trPr>
          <w:trHeight w:val="567"/>
          <w:jc w:val="center"/>
        </w:trPr>
        <w:tc>
          <w:tcPr>
            <w:tcW w:w="738" w:type="dxa"/>
            <w:shd w:val="clear" w:color="auto" w:fill="FFFFFF"/>
            <w:vAlign w:val="center"/>
          </w:tcPr>
          <w:p w14:paraId="2A34EA8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531" w:type="dxa"/>
            <w:vMerge/>
            <w:shd w:val="clear" w:color="auto" w:fill="auto"/>
            <w:vAlign w:val="center"/>
          </w:tcPr>
          <w:p w14:paraId="4B15D13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F07660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▲数字证书服务</w:t>
            </w:r>
          </w:p>
        </w:tc>
        <w:tc>
          <w:tcPr>
            <w:tcW w:w="5385" w:type="dxa"/>
            <w:shd w:val="clear" w:color="auto" w:fill="FFFFFF"/>
            <w:vAlign w:val="center"/>
          </w:tcPr>
          <w:p w14:paraId="79E2B00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PKI</w:t>
            </w:r>
            <w:r w:rsidRPr="00F951E1">
              <w:rPr>
                <w:rFonts w:ascii="Calibri" w:eastAsia="仿宋" w:hAnsi="Calibri" w:cs="宋体" w:hint="eastAsia"/>
                <w:kern w:val="0"/>
                <w:szCs w:val="21"/>
              </w:rPr>
              <w:t>体系的数字证书服务</w:t>
            </w:r>
          </w:p>
        </w:tc>
      </w:tr>
      <w:tr w:rsidR="00463007" w:rsidRPr="00F951E1" w14:paraId="2896B751" w14:textId="77777777">
        <w:trPr>
          <w:trHeight w:val="567"/>
          <w:jc w:val="center"/>
        </w:trPr>
        <w:tc>
          <w:tcPr>
            <w:tcW w:w="738" w:type="dxa"/>
            <w:shd w:val="clear" w:color="auto" w:fill="FFFFFF"/>
            <w:vAlign w:val="center"/>
          </w:tcPr>
          <w:p w14:paraId="3983863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51</w:t>
            </w:r>
          </w:p>
        </w:tc>
        <w:tc>
          <w:tcPr>
            <w:tcW w:w="1531" w:type="dxa"/>
            <w:vMerge/>
            <w:shd w:val="clear" w:color="auto" w:fill="auto"/>
            <w:vAlign w:val="center"/>
          </w:tcPr>
          <w:p w14:paraId="05BFCCF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A27A87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▲访问控制服务</w:t>
            </w:r>
          </w:p>
        </w:tc>
        <w:tc>
          <w:tcPr>
            <w:tcW w:w="5385" w:type="dxa"/>
            <w:shd w:val="clear" w:color="auto" w:fill="FFFFFF"/>
            <w:vAlign w:val="center"/>
          </w:tcPr>
          <w:p w14:paraId="4E7639D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RBAC(</w:t>
            </w:r>
            <w:r w:rsidRPr="00F951E1">
              <w:rPr>
                <w:rFonts w:ascii="Calibri" w:eastAsia="仿宋" w:hAnsi="Calibri" w:cs="宋体" w:hint="eastAsia"/>
                <w:kern w:val="0"/>
                <w:szCs w:val="21"/>
              </w:rPr>
              <w:t>基于角色的访问控制</w:t>
            </w:r>
            <w:r w:rsidRPr="00F951E1">
              <w:rPr>
                <w:rFonts w:ascii="Calibri" w:eastAsia="仿宋" w:hAnsi="Calibri" w:cs="宋体" w:hint="eastAsia"/>
                <w:kern w:val="0"/>
                <w:szCs w:val="21"/>
              </w:rPr>
              <w:t>)</w:t>
            </w:r>
            <w:r w:rsidRPr="00F951E1">
              <w:rPr>
                <w:rFonts w:ascii="Calibri" w:eastAsia="仿宋" w:hAnsi="Calibri" w:cs="宋体" w:hint="eastAsia"/>
                <w:kern w:val="0"/>
                <w:szCs w:val="21"/>
              </w:rPr>
              <w:t>机制的访问控制服务</w:t>
            </w:r>
          </w:p>
        </w:tc>
      </w:tr>
      <w:tr w:rsidR="00463007" w:rsidRPr="00F951E1" w14:paraId="5A1146E8" w14:textId="77777777">
        <w:trPr>
          <w:trHeight w:val="567"/>
          <w:jc w:val="center"/>
        </w:trPr>
        <w:tc>
          <w:tcPr>
            <w:tcW w:w="738" w:type="dxa"/>
            <w:shd w:val="clear" w:color="auto" w:fill="FFFFFF"/>
            <w:vAlign w:val="center"/>
          </w:tcPr>
          <w:p w14:paraId="390364B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531" w:type="dxa"/>
            <w:vMerge/>
            <w:shd w:val="clear" w:color="auto" w:fill="auto"/>
            <w:vAlign w:val="center"/>
          </w:tcPr>
          <w:p w14:paraId="523B5C2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A4A38C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▲网络管理服务</w:t>
            </w:r>
          </w:p>
        </w:tc>
        <w:tc>
          <w:tcPr>
            <w:tcW w:w="5385" w:type="dxa"/>
            <w:shd w:val="clear" w:color="auto" w:fill="FFFFFF"/>
            <w:vAlign w:val="center"/>
          </w:tcPr>
          <w:p w14:paraId="1C71F00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w:t>
            </w:r>
            <w:r w:rsidRPr="00F951E1">
              <w:rPr>
                <w:rFonts w:ascii="Calibri" w:eastAsia="仿宋" w:hAnsi="Calibri" w:cs="宋体" w:hint="eastAsia"/>
                <w:kern w:val="0"/>
                <w:szCs w:val="21"/>
              </w:rPr>
              <w:t>NETCONF</w:t>
            </w:r>
            <w:r w:rsidRPr="00F951E1">
              <w:rPr>
                <w:rFonts w:ascii="Calibri" w:eastAsia="仿宋" w:hAnsi="Calibri" w:cs="宋体" w:hint="eastAsia"/>
                <w:kern w:val="0"/>
                <w:szCs w:val="21"/>
              </w:rPr>
              <w:t>、</w:t>
            </w:r>
            <w:r w:rsidRPr="00F951E1">
              <w:rPr>
                <w:rFonts w:ascii="Calibri" w:eastAsia="仿宋" w:hAnsi="Calibri" w:cs="宋体" w:hint="eastAsia"/>
                <w:kern w:val="0"/>
                <w:szCs w:val="21"/>
              </w:rPr>
              <w:t>RESTCONF</w:t>
            </w:r>
            <w:r w:rsidRPr="00F951E1">
              <w:rPr>
                <w:rFonts w:ascii="Calibri" w:eastAsia="仿宋" w:hAnsi="Calibri" w:cs="宋体" w:hint="eastAsia"/>
                <w:kern w:val="0"/>
                <w:szCs w:val="21"/>
              </w:rPr>
              <w:t>等协议的网络管理服务</w:t>
            </w:r>
          </w:p>
        </w:tc>
      </w:tr>
      <w:tr w:rsidR="00463007" w:rsidRPr="00F951E1" w14:paraId="070CF5CD" w14:textId="77777777">
        <w:trPr>
          <w:trHeight w:val="567"/>
          <w:jc w:val="center"/>
        </w:trPr>
        <w:tc>
          <w:tcPr>
            <w:tcW w:w="738" w:type="dxa"/>
            <w:shd w:val="clear" w:color="auto" w:fill="FFFFFF"/>
            <w:vAlign w:val="center"/>
          </w:tcPr>
          <w:p w14:paraId="63DA056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531" w:type="dxa"/>
            <w:vMerge/>
            <w:shd w:val="clear" w:color="auto" w:fill="auto"/>
            <w:vAlign w:val="center"/>
          </w:tcPr>
          <w:p w14:paraId="3E0D1E9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85ABA0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▲时间同步服务</w:t>
            </w:r>
          </w:p>
        </w:tc>
        <w:tc>
          <w:tcPr>
            <w:tcW w:w="5385" w:type="dxa"/>
            <w:shd w:val="clear" w:color="auto" w:fill="FFFFFF"/>
            <w:vAlign w:val="center"/>
          </w:tcPr>
          <w:p w14:paraId="6BA07DF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NTP</w:t>
            </w:r>
            <w:r w:rsidRPr="00F951E1">
              <w:rPr>
                <w:rFonts w:ascii="Calibri" w:eastAsia="仿宋" w:hAnsi="Calibri" w:cs="宋体" w:hint="eastAsia"/>
                <w:kern w:val="0"/>
                <w:szCs w:val="21"/>
              </w:rPr>
              <w:t>协议网络时间同步服务</w:t>
            </w:r>
          </w:p>
        </w:tc>
      </w:tr>
      <w:tr w:rsidR="00463007" w:rsidRPr="00F951E1" w14:paraId="55B89C65" w14:textId="77777777">
        <w:trPr>
          <w:trHeight w:val="567"/>
          <w:jc w:val="center"/>
        </w:trPr>
        <w:tc>
          <w:tcPr>
            <w:tcW w:w="738" w:type="dxa"/>
            <w:shd w:val="clear" w:color="auto" w:fill="FFFFFF"/>
            <w:vAlign w:val="center"/>
          </w:tcPr>
          <w:p w14:paraId="173E6C3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54</w:t>
            </w:r>
          </w:p>
        </w:tc>
        <w:tc>
          <w:tcPr>
            <w:tcW w:w="1531" w:type="dxa"/>
            <w:vMerge/>
            <w:shd w:val="clear" w:color="auto" w:fill="auto"/>
            <w:vAlign w:val="center"/>
          </w:tcPr>
          <w:p w14:paraId="50C9B93E"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5D45BC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▲远程连接服务</w:t>
            </w:r>
          </w:p>
        </w:tc>
        <w:tc>
          <w:tcPr>
            <w:tcW w:w="5385" w:type="dxa"/>
            <w:shd w:val="clear" w:color="auto" w:fill="FFFFFF"/>
            <w:vAlign w:val="center"/>
          </w:tcPr>
          <w:p w14:paraId="1ED1125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RPC</w:t>
            </w:r>
            <w:r w:rsidRPr="00F951E1">
              <w:rPr>
                <w:rFonts w:ascii="Calibri" w:eastAsia="仿宋" w:hAnsi="Calibri" w:cs="宋体" w:hint="eastAsia"/>
                <w:kern w:val="0"/>
                <w:szCs w:val="21"/>
              </w:rPr>
              <w:t>、</w:t>
            </w:r>
            <w:r w:rsidRPr="00F951E1">
              <w:rPr>
                <w:rFonts w:ascii="Calibri" w:eastAsia="仿宋" w:hAnsi="Calibri" w:cs="宋体" w:hint="eastAsia"/>
                <w:kern w:val="0"/>
                <w:szCs w:val="21"/>
              </w:rPr>
              <w:t>rsync</w:t>
            </w:r>
            <w:r w:rsidRPr="00F951E1">
              <w:rPr>
                <w:rFonts w:ascii="Calibri" w:eastAsia="仿宋" w:hAnsi="Calibri" w:cs="宋体" w:hint="eastAsia"/>
                <w:kern w:val="0"/>
                <w:szCs w:val="21"/>
              </w:rPr>
              <w:t>、</w:t>
            </w:r>
            <w:r w:rsidRPr="00F951E1">
              <w:rPr>
                <w:rFonts w:ascii="Calibri" w:eastAsia="仿宋" w:hAnsi="Calibri" w:cs="宋体" w:hint="eastAsia"/>
                <w:kern w:val="0"/>
                <w:szCs w:val="21"/>
              </w:rPr>
              <w:t>SSH</w:t>
            </w:r>
            <w:r w:rsidRPr="00F951E1">
              <w:rPr>
                <w:rFonts w:ascii="Calibri" w:eastAsia="仿宋" w:hAnsi="Calibri" w:cs="宋体" w:hint="eastAsia"/>
                <w:kern w:val="0"/>
                <w:szCs w:val="21"/>
              </w:rPr>
              <w:t>等远程服务</w:t>
            </w:r>
          </w:p>
        </w:tc>
      </w:tr>
      <w:tr w:rsidR="00463007" w:rsidRPr="00F951E1" w14:paraId="3164D2A6" w14:textId="77777777">
        <w:trPr>
          <w:trHeight w:val="567"/>
          <w:jc w:val="center"/>
        </w:trPr>
        <w:tc>
          <w:tcPr>
            <w:tcW w:w="738" w:type="dxa"/>
            <w:shd w:val="clear" w:color="auto" w:fill="FFFFFF"/>
            <w:vAlign w:val="center"/>
          </w:tcPr>
          <w:p w14:paraId="2654A8E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531" w:type="dxa"/>
            <w:vMerge/>
            <w:shd w:val="clear" w:color="auto" w:fill="auto"/>
            <w:vAlign w:val="center"/>
          </w:tcPr>
          <w:p w14:paraId="18E09A6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B91591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▲邮件服务</w:t>
            </w:r>
          </w:p>
        </w:tc>
        <w:tc>
          <w:tcPr>
            <w:tcW w:w="5385" w:type="dxa"/>
            <w:shd w:val="clear" w:color="auto" w:fill="FFFFFF"/>
            <w:vAlign w:val="center"/>
          </w:tcPr>
          <w:p w14:paraId="1214574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SMTP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POP3</w:t>
            </w:r>
            <w:r w:rsidRPr="00F951E1">
              <w:rPr>
                <w:rFonts w:ascii="Calibri" w:eastAsia="仿宋" w:hAnsi="Calibri" w:cs="宋体" w:hint="eastAsia"/>
                <w:kern w:val="0"/>
                <w:szCs w:val="21"/>
              </w:rPr>
              <w:t>、</w:t>
            </w:r>
            <w:r w:rsidRPr="00F951E1">
              <w:rPr>
                <w:rFonts w:ascii="Calibri" w:eastAsia="仿宋" w:hAnsi="Calibri" w:cs="宋体" w:hint="eastAsia"/>
                <w:kern w:val="0"/>
                <w:szCs w:val="21"/>
              </w:rPr>
              <w:t>IMAP</w:t>
            </w:r>
            <w:r w:rsidRPr="00F951E1">
              <w:rPr>
                <w:rFonts w:ascii="Calibri" w:eastAsia="仿宋" w:hAnsi="Calibri" w:cs="宋体" w:hint="eastAsia"/>
                <w:kern w:val="0"/>
                <w:szCs w:val="21"/>
              </w:rPr>
              <w:t>等的邮件服务</w:t>
            </w:r>
          </w:p>
        </w:tc>
      </w:tr>
      <w:tr w:rsidR="00463007" w:rsidRPr="00F951E1" w14:paraId="1114601C" w14:textId="77777777">
        <w:trPr>
          <w:trHeight w:val="567"/>
          <w:jc w:val="center"/>
        </w:trPr>
        <w:tc>
          <w:tcPr>
            <w:tcW w:w="738" w:type="dxa"/>
            <w:shd w:val="clear" w:color="auto" w:fill="FFFFFF"/>
            <w:vAlign w:val="center"/>
          </w:tcPr>
          <w:p w14:paraId="03F2095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531" w:type="dxa"/>
            <w:vMerge/>
            <w:shd w:val="clear" w:color="auto" w:fill="auto"/>
            <w:vAlign w:val="center"/>
          </w:tcPr>
          <w:p w14:paraId="775C283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57EA96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▲身份鉴别服务</w:t>
            </w:r>
          </w:p>
        </w:tc>
        <w:tc>
          <w:tcPr>
            <w:tcW w:w="5385" w:type="dxa"/>
            <w:shd w:val="clear" w:color="auto" w:fill="FFFFFF"/>
            <w:vAlign w:val="center"/>
          </w:tcPr>
          <w:p w14:paraId="0734D6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操作系统支持基于轻量级目录访问协议的统一身份鉴别服务</w:t>
            </w:r>
          </w:p>
        </w:tc>
      </w:tr>
      <w:tr w:rsidR="00463007" w:rsidRPr="00F951E1" w14:paraId="747EEFDA" w14:textId="77777777">
        <w:trPr>
          <w:trHeight w:val="567"/>
          <w:jc w:val="center"/>
        </w:trPr>
        <w:tc>
          <w:tcPr>
            <w:tcW w:w="738" w:type="dxa"/>
            <w:shd w:val="clear" w:color="auto" w:fill="FFFFFF"/>
            <w:vAlign w:val="center"/>
          </w:tcPr>
          <w:p w14:paraId="55B7D39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531" w:type="dxa"/>
            <w:vMerge/>
            <w:shd w:val="clear" w:color="auto" w:fill="auto"/>
            <w:vAlign w:val="center"/>
          </w:tcPr>
          <w:p w14:paraId="083CEAE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40D39E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5" w:type="dxa"/>
            <w:shd w:val="clear" w:color="auto" w:fill="FFFFFF"/>
            <w:vAlign w:val="center"/>
          </w:tcPr>
          <w:p w14:paraId="2A720D8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操作系统支持结构化和非结构化格式数据的存储和查询服务</w:t>
            </w:r>
          </w:p>
        </w:tc>
      </w:tr>
      <w:tr w:rsidR="00463007" w:rsidRPr="00F951E1" w14:paraId="6488F728" w14:textId="77777777">
        <w:trPr>
          <w:trHeight w:val="567"/>
          <w:jc w:val="center"/>
        </w:trPr>
        <w:tc>
          <w:tcPr>
            <w:tcW w:w="738" w:type="dxa"/>
            <w:shd w:val="clear" w:color="auto" w:fill="FFFFFF"/>
            <w:vAlign w:val="center"/>
          </w:tcPr>
          <w:p w14:paraId="44C4744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58</w:t>
            </w:r>
          </w:p>
        </w:tc>
        <w:tc>
          <w:tcPr>
            <w:tcW w:w="1531" w:type="dxa"/>
            <w:vMerge/>
            <w:shd w:val="clear" w:color="auto" w:fill="auto"/>
            <w:vAlign w:val="center"/>
          </w:tcPr>
          <w:p w14:paraId="3FADD23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A6541B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5" w:type="dxa"/>
            <w:shd w:val="clear" w:color="auto" w:fill="FFFFFF"/>
            <w:vAlign w:val="center"/>
          </w:tcPr>
          <w:p w14:paraId="6997183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操作系统支持块、文件、对象等类型的数据存储服务</w:t>
            </w:r>
          </w:p>
        </w:tc>
      </w:tr>
      <w:tr w:rsidR="00463007" w:rsidRPr="00F951E1" w14:paraId="51A29C15" w14:textId="77777777">
        <w:trPr>
          <w:trHeight w:val="567"/>
          <w:jc w:val="center"/>
        </w:trPr>
        <w:tc>
          <w:tcPr>
            <w:tcW w:w="738" w:type="dxa"/>
            <w:shd w:val="clear" w:color="auto" w:fill="FFFFFF"/>
            <w:vAlign w:val="center"/>
          </w:tcPr>
          <w:p w14:paraId="757E991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531" w:type="dxa"/>
            <w:vMerge/>
            <w:shd w:val="clear" w:color="auto" w:fill="auto"/>
            <w:vAlign w:val="center"/>
          </w:tcPr>
          <w:p w14:paraId="14C2EB5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4CBD5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5" w:type="dxa"/>
            <w:shd w:val="clear" w:color="auto" w:fill="FFFFFF"/>
            <w:vAlign w:val="center"/>
          </w:tcPr>
          <w:p w14:paraId="6AC2E39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SQL</w:t>
            </w:r>
            <w:r w:rsidRPr="00F951E1">
              <w:rPr>
                <w:rFonts w:ascii="Calibri" w:eastAsia="仿宋" w:hAnsi="Calibri" w:cs="宋体" w:hint="eastAsia"/>
                <w:kern w:val="0"/>
                <w:szCs w:val="21"/>
              </w:rPr>
              <w:t>、</w:t>
            </w:r>
            <w:r w:rsidRPr="00F951E1">
              <w:rPr>
                <w:rFonts w:ascii="Calibri" w:eastAsia="仿宋" w:hAnsi="Calibri" w:cs="宋体" w:hint="eastAsia"/>
                <w:kern w:val="0"/>
                <w:szCs w:val="21"/>
              </w:rPr>
              <w:t>NoSQL</w:t>
            </w:r>
            <w:r w:rsidRPr="00F951E1">
              <w:rPr>
                <w:rFonts w:ascii="Calibri" w:eastAsia="仿宋" w:hAnsi="Calibri" w:cs="宋体" w:hint="eastAsia"/>
                <w:kern w:val="0"/>
                <w:szCs w:val="21"/>
              </w:rPr>
              <w:t>、键值等类型的数据库</w:t>
            </w:r>
          </w:p>
        </w:tc>
      </w:tr>
      <w:tr w:rsidR="00463007" w:rsidRPr="00F951E1" w14:paraId="7321C00A" w14:textId="77777777">
        <w:trPr>
          <w:trHeight w:val="567"/>
          <w:jc w:val="center"/>
        </w:trPr>
        <w:tc>
          <w:tcPr>
            <w:tcW w:w="738" w:type="dxa"/>
            <w:shd w:val="clear" w:color="auto" w:fill="FFFFFF"/>
            <w:vAlign w:val="center"/>
          </w:tcPr>
          <w:p w14:paraId="664AA53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531" w:type="dxa"/>
            <w:vMerge/>
            <w:shd w:val="clear" w:color="auto" w:fill="auto"/>
            <w:vAlign w:val="center"/>
          </w:tcPr>
          <w:p w14:paraId="58B2570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CC0712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▲存储服务</w:t>
            </w:r>
          </w:p>
        </w:tc>
        <w:tc>
          <w:tcPr>
            <w:tcW w:w="5385" w:type="dxa"/>
            <w:shd w:val="clear" w:color="auto" w:fill="FFFFFF"/>
            <w:vAlign w:val="center"/>
          </w:tcPr>
          <w:p w14:paraId="0DC2541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操作系统支持多种传输速率和存储协议的</w:t>
            </w:r>
            <w:r w:rsidRPr="00F951E1">
              <w:rPr>
                <w:rFonts w:ascii="Calibri" w:eastAsia="仿宋" w:hAnsi="Calibri" w:cs="宋体" w:hint="eastAsia"/>
                <w:kern w:val="0"/>
                <w:szCs w:val="21"/>
              </w:rPr>
              <w:t>SAN</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NAS</w:t>
            </w:r>
            <w:r w:rsidRPr="00F951E1">
              <w:rPr>
                <w:rFonts w:ascii="Calibri" w:eastAsia="仿宋" w:hAnsi="Calibri" w:cs="宋体" w:hint="eastAsia"/>
                <w:kern w:val="0"/>
                <w:szCs w:val="21"/>
              </w:rPr>
              <w:t>存储</w:t>
            </w:r>
          </w:p>
        </w:tc>
      </w:tr>
      <w:tr w:rsidR="00463007" w:rsidRPr="00F951E1" w14:paraId="77DABCE7" w14:textId="77777777">
        <w:trPr>
          <w:trHeight w:val="567"/>
          <w:jc w:val="center"/>
        </w:trPr>
        <w:tc>
          <w:tcPr>
            <w:tcW w:w="738" w:type="dxa"/>
            <w:shd w:val="clear" w:color="auto" w:fill="FFFFFF"/>
            <w:vAlign w:val="center"/>
          </w:tcPr>
          <w:p w14:paraId="70D121D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61</w:t>
            </w:r>
          </w:p>
        </w:tc>
        <w:tc>
          <w:tcPr>
            <w:tcW w:w="1531" w:type="dxa"/>
            <w:vMerge/>
            <w:shd w:val="clear" w:color="auto" w:fill="auto"/>
            <w:vAlign w:val="center"/>
          </w:tcPr>
          <w:p w14:paraId="220CFA39"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6E8159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5" w:type="dxa"/>
            <w:shd w:val="clear" w:color="auto" w:fill="FFFFFF"/>
            <w:vAlign w:val="center"/>
          </w:tcPr>
          <w:p w14:paraId="7090A3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操作系统支持服务基于主备机制的分布式集群、高可用集群的部署模式</w:t>
            </w:r>
          </w:p>
        </w:tc>
      </w:tr>
      <w:tr w:rsidR="00463007" w:rsidRPr="00F951E1" w14:paraId="2CCDCC4C" w14:textId="77777777">
        <w:trPr>
          <w:trHeight w:val="567"/>
          <w:jc w:val="center"/>
        </w:trPr>
        <w:tc>
          <w:tcPr>
            <w:tcW w:w="738" w:type="dxa"/>
            <w:shd w:val="clear" w:color="auto" w:fill="FFFFFF"/>
            <w:vAlign w:val="center"/>
          </w:tcPr>
          <w:p w14:paraId="1D8DD33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531" w:type="dxa"/>
            <w:vMerge/>
            <w:shd w:val="clear" w:color="auto" w:fill="auto"/>
            <w:vAlign w:val="center"/>
          </w:tcPr>
          <w:p w14:paraId="64EBE09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8138F8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5" w:type="dxa"/>
            <w:shd w:val="clear" w:color="auto" w:fill="FFFFFF"/>
            <w:vAlign w:val="center"/>
          </w:tcPr>
          <w:p w14:paraId="3176920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操作系统支持服务基于分布式通信协议的分布式集群、高可用集群的部署模式</w:t>
            </w:r>
          </w:p>
        </w:tc>
      </w:tr>
      <w:tr w:rsidR="00463007" w:rsidRPr="00F951E1" w14:paraId="28A38A23" w14:textId="77777777">
        <w:trPr>
          <w:trHeight w:val="567"/>
          <w:jc w:val="center"/>
        </w:trPr>
        <w:tc>
          <w:tcPr>
            <w:tcW w:w="738" w:type="dxa"/>
            <w:shd w:val="clear" w:color="auto" w:fill="FFFFFF"/>
            <w:vAlign w:val="center"/>
          </w:tcPr>
          <w:p w14:paraId="6E2355B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531" w:type="dxa"/>
            <w:vMerge/>
            <w:shd w:val="clear" w:color="auto" w:fill="auto"/>
            <w:vAlign w:val="center"/>
          </w:tcPr>
          <w:p w14:paraId="5C9BA8EA"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AAC00A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5" w:type="dxa"/>
            <w:shd w:val="clear" w:color="auto" w:fill="FFFFFF"/>
            <w:vAlign w:val="center"/>
          </w:tcPr>
          <w:p w14:paraId="13A128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操作系统支持基于虚拟路由器冗余协议的高可用集群部署模式</w:t>
            </w:r>
          </w:p>
        </w:tc>
      </w:tr>
      <w:tr w:rsidR="00463007" w:rsidRPr="00F951E1" w14:paraId="7AC05A0E" w14:textId="77777777">
        <w:trPr>
          <w:trHeight w:val="567"/>
          <w:jc w:val="center"/>
        </w:trPr>
        <w:tc>
          <w:tcPr>
            <w:tcW w:w="738" w:type="dxa"/>
            <w:shd w:val="clear" w:color="auto" w:fill="FFFFFF"/>
            <w:vAlign w:val="center"/>
          </w:tcPr>
          <w:p w14:paraId="24F7272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64</w:t>
            </w:r>
          </w:p>
        </w:tc>
        <w:tc>
          <w:tcPr>
            <w:tcW w:w="1531" w:type="dxa"/>
            <w:vMerge/>
            <w:shd w:val="clear" w:color="auto" w:fill="auto"/>
            <w:vAlign w:val="center"/>
          </w:tcPr>
          <w:p w14:paraId="38A5ACC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6E13AA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▲分布式服务</w:t>
            </w:r>
          </w:p>
        </w:tc>
        <w:tc>
          <w:tcPr>
            <w:tcW w:w="5385" w:type="dxa"/>
            <w:shd w:val="clear" w:color="auto" w:fill="FFFFFF"/>
            <w:vAlign w:val="center"/>
          </w:tcPr>
          <w:p w14:paraId="49952BD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操作系统支持基于同步、异步请求处理机制的分布式服务</w:t>
            </w:r>
          </w:p>
        </w:tc>
      </w:tr>
      <w:tr w:rsidR="00463007" w:rsidRPr="00F951E1" w14:paraId="4E20AD15" w14:textId="77777777">
        <w:trPr>
          <w:trHeight w:val="567"/>
          <w:jc w:val="center"/>
        </w:trPr>
        <w:tc>
          <w:tcPr>
            <w:tcW w:w="738" w:type="dxa"/>
            <w:shd w:val="clear" w:color="auto" w:fill="FFFFFF"/>
            <w:vAlign w:val="center"/>
          </w:tcPr>
          <w:p w14:paraId="404BC1B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65</w:t>
            </w:r>
          </w:p>
        </w:tc>
        <w:tc>
          <w:tcPr>
            <w:tcW w:w="1531" w:type="dxa"/>
            <w:vMerge/>
            <w:shd w:val="clear" w:color="auto" w:fill="auto"/>
            <w:vAlign w:val="center"/>
          </w:tcPr>
          <w:p w14:paraId="3552B82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170B9D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▲负载均衡模式</w:t>
            </w:r>
          </w:p>
        </w:tc>
        <w:tc>
          <w:tcPr>
            <w:tcW w:w="5385" w:type="dxa"/>
            <w:shd w:val="clear" w:color="auto" w:fill="FFFFFF"/>
            <w:vAlign w:val="center"/>
          </w:tcPr>
          <w:p w14:paraId="1C9653F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OSI</w:t>
            </w:r>
            <w:r w:rsidRPr="00F951E1">
              <w:rPr>
                <w:rFonts w:ascii="Calibri" w:eastAsia="仿宋" w:hAnsi="Calibri" w:cs="宋体" w:hint="eastAsia"/>
                <w:kern w:val="0"/>
                <w:szCs w:val="21"/>
              </w:rPr>
              <w:t>模型的</w:t>
            </w:r>
            <w:r w:rsidRPr="00F951E1">
              <w:rPr>
                <w:rFonts w:ascii="Calibri" w:eastAsia="仿宋" w:hAnsi="Calibri" w:cs="宋体" w:hint="eastAsia"/>
                <w:kern w:val="0"/>
                <w:szCs w:val="21"/>
              </w:rPr>
              <w:t>4/7</w:t>
            </w:r>
            <w:r w:rsidRPr="00F951E1">
              <w:rPr>
                <w:rFonts w:ascii="Calibri" w:eastAsia="仿宋" w:hAnsi="Calibri" w:cs="宋体" w:hint="eastAsia"/>
                <w:kern w:val="0"/>
                <w:szCs w:val="21"/>
              </w:rPr>
              <w:t>层和链路层的负载均衡模式</w:t>
            </w:r>
          </w:p>
        </w:tc>
      </w:tr>
      <w:tr w:rsidR="00463007" w:rsidRPr="00F951E1" w14:paraId="6BF930C0" w14:textId="77777777">
        <w:trPr>
          <w:trHeight w:val="567"/>
          <w:jc w:val="center"/>
        </w:trPr>
        <w:tc>
          <w:tcPr>
            <w:tcW w:w="738" w:type="dxa"/>
            <w:shd w:val="clear" w:color="auto" w:fill="FFFFFF"/>
            <w:vAlign w:val="center"/>
          </w:tcPr>
          <w:p w14:paraId="569CE3D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531" w:type="dxa"/>
            <w:vMerge/>
            <w:shd w:val="clear" w:color="auto" w:fill="auto"/>
            <w:vAlign w:val="center"/>
          </w:tcPr>
          <w:p w14:paraId="5BDE319B"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621FA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▲负载均衡模式</w:t>
            </w:r>
          </w:p>
        </w:tc>
        <w:tc>
          <w:tcPr>
            <w:tcW w:w="5385" w:type="dxa"/>
            <w:shd w:val="clear" w:color="auto" w:fill="FFFFFF"/>
            <w:vAlign w:val="center"/>
          </w:tcPr>
          <w:p w14:paraId="1092D4C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操作系统支持基于不同调度算法的负载均衡模式</w:t>
            </w:r>
          </w:p>
        </w:tc>
      </w:tr>
      <w:tr w:rsidR="00463007" w:rsidRPr="00F951E1" w14:paraId="497D4FF0" w14:textId="77777777">
        <w:trPr>
          <w:trHeight w:val="567"/>
          <w:jc w:val="center"/>
        </w:trPr>
        <w:tc>
          <w:tcPr>
            <w:tcW w:w="738" w:type="dxa"/>
            <w:shd w:val="clear" w:color="auto" w:fill="FFFFFF"/>
            <w:vAlign w:val="center"/>
          </w:tcPr>
          <w:p w14:paraId="51D035E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531" w:type="dxa"/>
            <w:vMerge/>
            <w:shd w:val="clear" w:color="auto" w:fill="auto"/>
            <w:vAlign w:val="center"/>
          </w:tcPr>
          <w:p w14:paraId="3BAFC39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0EF634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▲高可用服务</w:t>
            </w:r>
          </w:p>
        </w:tc>
        <w:tc>
          <w:tcPr>
            <w:tcW w:w="5385" w:type="dxa"/>
            <w:shd w:val="clear" w:color="auto" w:fill="FFFFFF"/>
            <w:vAlign w:val="center"/>
          </w:tcPr>
          <w:p w14:paraId="5AC16CF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操作系统提供对</w:t>
            </w:r>
            <w:r w:rsidRPr="00F951E1">
              <w:rPr>
                <w:rFonts w:ascii="Calibri" w:eastAsia="仿宋" w:hAnsi="Calibri" w:cs="宋体" w:hint="eastAsia"/>
                <w:kern w:val="0"/>
                <w:szCs w:val="21"/>
              </w:rPr>
              <w:t>HA</w:t>
            </w:r>
            <w:r w:rsidRPr="00F951E1">
              <w:rPr>
                <w:rFonts w:ascii="Calibri" w:eastAsia="仿宋" w:hAnsi="Calibri" w:cs="宋体" w:hint="eastAsia"/>
                <w:kern w:val="0"/>
                <w:szCs w:val="21"/>
              </w:rPr>
              <w:t>的支持，支持多种集群配置模式，包括主主模式、主备模式、</w:t>
            </w:r>
            <w:r w:rsidRPr="00F951E1">
              <w:rPr>
                <w:rFonts w:ascii="Calibri" w:eastAsia="仿宋" w:hAnsi="Calibri" w:cs="宋体" w:hint="eastAsia"/>
                <w:kern w:val="0"/>
                <w:szCs w:val="21"/>
              </w:rPr>
              <w:t>N+1</w:t>
            </w:r>
            <w:r w:rsidRPr="00F951E1">
              <w:rPr>
                <w:rFonts w:ascii="Calibri" w:eastAsia="仿宋" w:hAnsi="Calibri" w:cs="宋体" w:hint="eastAsia"/>
                <w:kern w:val="0"/>
                <w:szCs w:val="21"/>
              </w:rPr>
              <w:t>模式和</w:t>
            </w:r>
            <w:r w:rsidRPr="00F951E1">
              <w:rPr>
                <w:rFonts w:ascii="Calibri" w:eastAsia="仿宋" w:hAnsi="Calibri" w:cs="宋体" w:hint="eastAsia"/>
                <w:kern w:val="0"/>
                <w:szCs w:val="21"/>
              </w:rPr>
              <w:t>N+M</w:t>
            </w:r>
            <w:r w:rsidRPr="00F951E1">
              <w:rPr>
                <w:rFonts w:ascii="Calibri" w:eastAsia="仿宋" w:hAnsi="Calibri" w:cs="宋体" w:hint="eastAsia"/>
                <w:kern w:val="0"/>
                <w:szCs w:val="21"/>
              </w:rPr>
              <w:t>模式，支持资源及节点故障检测</w:t>
            </w:r>
          </w:p>
        </w:tc>
      </w:tr>
      <w:tr w:rsidR="00463007" w:rsidRPr="00F951E1" w14:paraId="6A2B8BEF" w14:textId="77777777">
        <w:trPr>
          <w:trHeight w:val="567"/>
          <w:jc w:val="center"/>
        </w:trPr>
        <w:tc>
          <w:tcPr>
            <w:tcW w:w="738" w:type="dxa"/>
            <w:shd w:val="clear" w:color="auto" w:fill="FFFFFF"/>
            <w:vAlign w:val="center"/>
          </w:tcPr>
          <w:p w14:paraId="677083B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531" w:type="dxa"/>
            <w:vMerge w:val="restart"/>
            <w:shd w:val="clear" w:color="auto" w:fill="FFFFFF"/>
            <w:vAlign w:val="center"/>
          </w:tcPr>
          <w:p w14:paraId="627A52B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▲虚拟化</w:t>
            </w:r>
          </w:p>
        </w:tc>
        <w:tc>
          <w:tcPr>
            <w:tcW w:w="1701" w:type="dxa"/>
            <w:shd w:val="clear" w:color="auto" w:fill="FFFFFF"/>
            <w:vAlign w:val="center"/>
          </w:tcPr>
          <w:p w14:paraId="09C4B9D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▲虚拟化部署</w:t>
            </w:r>
          </w:p>
        </w:tc>
        <w:tc>
          <w:tcPr>
            <w:tcW w:w="5385" w:type="dxa"/>
            <w:shd w:val="clear" w:color="auto" w:fill="FFFFFF"/>
            <w:vAlign w:val="center"/>
          </w:tcPr>
          <w:p w14:paraId="5B1906E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操作系统支持在</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w:t>
            </w:r>
            <w:r w:rsidRPr="00F951E1">
              <w:rPr>
                <w:rFonts w:ascii="Calibri" w:eastAsia="仿宋" w:hAnsi="Calibri" w:cs="宋体" w:hint="eastAsia"/>
                <w:kern w:val="0"/>
                <w:szCs w:val="21"/>
              </w:rPr>
              <w:t>Xen</w:t>
            </w:r>
            <w:r w:rsidRPr="00F951E1">
              <w:rPr>
                <w:rFonts w:ascii="Calibri" w:eastAsia="仿宋" w:hAnsi="Calibri" w:cs="宋体" w:hint="eastAsia"/>
                <w:kern w:val="0"/>
                <w:szCs w:val="21"/>
              </w:rPr>
              <w:t>、</w:t>
            </w:r>
            <w:r w:rsidRPr="00F951E1">
              <w:rPr>
                <w:rFonts w:ascii="Calibri" w:eastAsia="仿宋" w:hAnsi="Calibri" w:cs="宋体" w:hint="eastAsia"/>
                <w:kern w:val="0"/>
                <w:szCs w:val="21"/>
              </w:rPr>
              <w:t>Hyper-V</w:t>
            </w:r>
            <w:r w:rsidRPr="00F951E1">
              <w:rPr>
                <w:rFonts w:ascii="Calibri" w:eastAsia="仿宋" w:hAnsi="Calibri" w:cs="宋体" w:hint="eastAsia"/>
                <w:kern w:val="0"/>
                <w:szCs w:val="21"/>
              </w:rPr>
              <w:t>虚拟机上安装部署操作系统</w:t>
            </w:r>
          </w:p>
        </w:tc>
      </w:tr>
      <w:tr w:rsidR="00463007" w:rsidRPr="00F951E1" w14:paraId="0AC05843" w14:textId="77777777">
        <w:trPr>
          <w:trHeight w:val="567"/>
          <w:jc w:val="center"/>
        </w:trPr>
        <w:tc>
          <w:tcPr>
            <w:tcW w:w="738" w:type="dxa"/>
            <w:shd w:val="clear" w:color="auto" w:fill="FFFFFF"/>
            <w:vAlign w:val="center"/>
          </w:tcPr>
          <w:p w14:paraId="23A447D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531" w:type="dxa"/>
            <w:vMerge/>
            <w:shd w:val="clear" w:color="auto" w:fill="auto"/>
            <w:vAlign w:val="center"/>
          </w:tcPr>
          <w:p w14:paraId="70659C4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52A774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▲内核虚拟化</w:t>
            </w:r>
            <w:r w:rsidRPr="00F951E1">
              <w:rPr>
                <w:rFonts w:ascii="Calibri" w:eastAsia="仿宋" w:hAnsi="Calibri" w:cs="宋体" w:hint="eastAsia"/>
                <w:kern w:val="0"/>
                <w:szCs w:val="21"/>
              </w:rPr>
              <w:t>(KVM)</w:t>
            </w:r>
          </w:p>
        </w:tc>
        <w:tc>
          <w:tcPr>
            <w:tcW w:w="5385" w:type="dxa"/>
            <w:shd w:val="clear" w:color="auto" w:fill="FFFFFF"/>
            <w:vAlign w:val="center"/>
          </w:tcPr>
          <w:p w14:paraId="492F1DA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虚拟化：对虚拟机进行启、停等管理操作；对虚拟机硬盘做快照并从快照恢复；兼容</w:t>
            </w:r>
            <w:r w:rsidRPr="00F951E1">
              <w:rPr>
                <w:rFonts w:ascii="Calibri" w:eastAsia="仿宋" w:hAnsi="Calibri" w:cs="宋体" w:hint="eastAsia"/>
                <w:kern w:val="0"/>
                <w:szCs w:val="21"/>
              </w:rPr>
              <w:t>qemu</w:t>
            </w:r>
            <w:r w:rsidRPr="00F951E1">
              <w:rPr>
                <w:rFonts w:ascii="Calibri" w:eastAsia="仿宋" w:hAnsi="Calibri" w:cs="宋体" w:hint="eastAsia"/>
                <w:kern w:val="0"/>
                <w:szCs w:val="21"/>
              </w:rPr>
              <w:t>、</w:t>
            </w:r>
            <w:r w:rsidRPr="00F951E1">
              <w:rPr>
                <w:rFonts w:ascii="Calibri" w:eastAsia="仿宋" w:hAnsi="Calibri" w:cs="宋体" w:hint="eastAsia"/>
                <w:kern w:val="0"/>
                <w:szCs w:val="21"/>
              </w:rPr>
              <w:t>libvirt</w:t>
            </w:r>
            <w:r w:rsidRPr="00F951E1">
              <w:rPr>
                <w:rFonts w:ascii="Calibri" w:eastAsia="仿宋" w:hAnsi="Calibri" w:cs="宋体" w:hint="eastAsia"/>
                <w:kern w:val="0"/>
                <w:szCs w:val="21"/>
              </w:rPr>
              <w:t>标准接口；</w:t>
            </w:r>
          </w:p>
          <w:p w14:paraId="2F90C23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legacyBIOS</w:t>
            </w:r>
            <w:r w:rsidRPr="00F951E1">
              <w:rPr>
                <w:rFonts w:ascii="Calibri" w:eastAsia="仿宋" w:hAnsi="Calibri" w:cs="宋体" w:hint="eastAsia"/>
                <w:kern w:val="0"/>
                <w:szCs w:val="21"/>
              </w:rPr>
              <w:t>方式启动；</w:t>
            </w:r>
          </w:p>
          <w:p w14:paraId="5F76B2A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支持虚拟时钟</w:t>
            </w:r>
            <w:r w:rsidRPr="00F951E1">
              <w:rPr>
                <w:rFonts w:ascii="Calibri" w:eastAsia="仿宋" w:hAnsi="Calibri" w:cs="宋体" w:hint="eastAsia"/>
                <w:kern w:val="0"/>
                <w:szCs w:val="21"/>
              </w:rPr>
              <w:t>arch-timer</w:t>
            </w:r>
            <w:r w:rsidRPr="00F951E1">
              <w:rPr>
                <w:rFonts w:ascii="Calibri" w:eastAsia="仿宋" w:hAnsi="Calibri" w:cs="宋体" w:hint="eastAsia"/>
                <w:kern w:val="0"/>
                <w:szCs w:val="21"/>
              </w:rPr>
              <w:t>；</w:t>
            </w:r>
          </w:p>
          <w:p w14:paraId="67B1B81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支持虚拟鼠标、键盘、触控板、声卡、显卡、硬盘、</w:t>
            </w:r>
            <w:r w:rsidRPr="00F951E1">
              <w:rPr>
                <w:rFonts w:ascii="Calibri" w:eastAsia="仿宋" w:hAnsi="Calibri" w:cs="宋体" w:hint="eastAsia"/>
                <w:kern w:val="0"/>
                <w:szCs w:val="21"/>
              </w:rPr>
              <w:t>CDROM</w:t>
            </w:r>
            <w:r w:rsidRPr="00F951E1">
              <w:rPr>
                <w:rFonts w:ascii="Calibri" w:eastAsia="仿宋" w:hAnsi="Calibri" w:cs="宋体" w:hint="eastAsia"/>
                <w:kern w:val="0"/>
                <w:szCs w:val="21"/>
              </w:rPr>
              <w:t>、串口</w:t>
            </w:r>
            <w:r w:rsidRPr="00F951E1">
              <w:rPr>
                <w:rFonts w:ascii="Calibri" w:eastAsia="仿宋" w:hAnsi="Calibri" w:cs="宋体" w:hint="eastAsia"/>
                <w:kern w:val="0"/>
                <w:szCs w:val="21"/>
              </w:rPr>
              <w:t>pty/pipe/file</w:t>
            </w:r>
            <w:r w:rsidRPr="00F951E1">
              <w:rPr>
                <w:rFonts w:ascii="Calibri" w:eastAsia="仿宋" w:hAnsi="Calibri" w:cs="宋体" w:hint="eastAsia"/>
                <w:kern w:val="0"/>
                <w:szCs w:val="21"/>
              </w:rPr>
              <w:t>等设备；</w:t>
            </w:r>
          </w:p>
          <w:p w14:paraId="27F0465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Virtio</w:t>
            </w:r>
            <w:r w:rsidRPr="00F951E1">
              <w:rPr>
                <w:rFonts w:ascii="Calibri" w:eastAsia="仿宋" w:hAnsi="Calibri" w:cs="宋体" w:hint="eastAsia"/>
                <w:kern w:val="0"/>
                <w:szCs w:val="21"/>
              </w:rPr>
              <w:t>协议下的虚拟设备，包括串口、</w:t>
            </w:r>
            <w:r w:rsidRPr="00F951E1">
              <w:rPr>
                <w:rFonts w:ascii="Calibri" w:eastAsia="仿宋" w:hAnsi="Calibri" w:cs="宋体" w:hint="eastAsia"/>
                <w:kern w:val="0"/>
                <w:szCs w:val="21"/>
              </w:rPr>
              <w:t>blk</w:t>
            </w:r>
            <w:r w:rsidRPr="00F951E1">
              <w:rPr>
                <w:rFonts w:ascii="Calibri" w:eastAsia="仿宋" w:hAnsi="Calibri" w:cs="宋体" w:hint="eastAsia"/>
                <w:kern w:val="0"/>
                <w:szCs w:val="21"/>
              </w:rPr>
              <w:t>驱动硬盘、</w:t>
            </w:r>
            <w:r w:rsidRPr="00F951E1">
              <w:rPr>
                <w:rFonts w:ascii="Calibri" w:eastAsia="仿宋" w:hAnsi="Calibri" w:cs="宋体" w:hint="eastAsia"/>
                <w:kern w:val="0"/>
                <w:szCs w:val="21"/>
              </w:rPr>
              <w:t>SCSI</w:t>
            </w:r>
            <w:r w:rsidRPr="00F951E1">
              <w:rPr>
                <w:rFonts w:ascii="Calibri" w:eastAsia="仿宋" w:hAnsi="Calibri" w:cs="宋体" w:hint="eastAsia"/>
                <w:kern w:val="0"/>
                <w:szCs w:val="21"/>
              </w:rPr>
              <w:t>驱动硬盘、不同后端控制器类型的</w:t>
            </w:r>
            <w:r w:rsidRPr="00F951E1">
              <w:rPr>
                <w:rFonts w:ascii="Calibri" w:eastAsia="仿宋" w:hAnsi="Calibri" w:cs="宋体" w:hint="eastAsia"/>
                <w:kern w:val="0"/>
                <w:szCs w:val="21"/>
              </w:rPr>
              <w:t>Virtio</w:t>
            </w:r>
            <w:r w:rsidRPr="00F951E1">
              <w:rPr>
                <w:rFonts w:ascii="Calibri" w:eastAsia="仿宋" w:hAnsi="Calibri" w:cs="宋体" w:hint="eastAsia"/>
                <w:kern w:val="0"/>
                <w:szCs w:val="21"/>
              </w:rPr>
              <w:t>网卡</w:t>
            </w:r>
            <w:r w:rsidRPr="00F951E1">
              <w:rPr>
                <w:rFonts w:ascii="Calibri" w:eastAsia="仿宋" w:hAnsi="Calibri" w:cs="宋体" w:hint="eastAsia"/>
                <w:kern w:val="0"/>
                <w:szCs w:val="21"/>
              </w:rPr>
              <w:t>(</w:t>
            </w:r>
            <w:r w:rsidRPr="00F951E1">
              <w:rPr>
                <w:rFonts w:ascii="Calibri" w:eastAsia="仿宋" w:hAnsi="Calibri" w:cs="宋体" w:hint="eastAsia"/>
                <w:kern w:val="0"/>
                <w:szCs w:val="21"/>
              </w:rPr>
              <w:t>包括内核态、用户态、</w:t>
            </w:r>
            <w:r w:rsidRPr="00F951E1">
              <w:rPr>
                <w:rFonts w:ascii="Calibri" w:eastAsia="仿宋" w:hAnsi="Calibri" w:cs="宋体" w:hint="eastAsia"/>
                <w:kern w:val="0"/>
                <w:szCs w:val="21"/>
              </w:rPr>
              <w:t>qemu)</w:t>
            </w:r>
            <w:r w:rsidRPr="00F951E1">
              <w:rPr>
                <w:rFonts w:ascii="Calibri" w:eastAsia="仿宋" w:hAnsi="Calibri" w:cs="宋体" w:hint="eastAsia"/>
                <w:kern w:val="0"/>
                <w:szCs w:val="21"/>
              </w:rPr>
              <w:t>、</w:t>
            </w:r>
            <w:r w:rsidRPr="00F951E1">
              <w:rPr>
                <w:rFonts w:ascii="Calibri" w:eastAsia="仿宋" w:hAnsi="Calibri" w:cs="宋体" w:hint="eastAsia"/>
                <w:kern w:val="0"/>
                <w:szCs w:val="21"/>
              </w:rPr>
              <w:t>GPU</w:t>
            </w:r>
            <w:r w:rsidRPr="00F951E1">
              <w:rPr>
                <w:rFonts w:ascii="Calibri" w:eastAsia="仿宋" w:hAnsi="Calibri" w:cs="宋体" w:hint="eastAsia"/>
                <w:kern w:val="0"/>
                <w:szCs w:val="21"/>
              </w:rPr>
              <w:t>、</w:t>
            </w:r>
            <w:r w:rsidRPr="00F951E1">
              <w:rPr>
                <w:rFonts w:ascii="Calibri" w:eastAsia="仿宋" w:hAnsi="Calibri" w:cs="宋体" w:hint="eastAsia"/>
                <w:kern w:val="0"/>
                <w:szCs w:val="21"/>
              </w:rPr>
              <w:t>vsock</w:t>
            </w:r>
            <w:r w:rsidRPr="00F951E1">
              <w:rPr>
                <w:rFonts w:ascii="Calibri" w:eastAsia="仿宋" w:hAnsi="Calibri" w:cs="宋体" w:hint="eastAsia"/>
                <w:kern w:val="0"/>
                <w:szCs w:val="21"/>
              </w:rPr>
              <w:t>设备等；</w:t>
            </w:r>
          </w:p>
          <w:p w14:paraId="47C828D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支持硬盘和网卡选择类型</w:t>
            </w:r>
            <w:r w:rsidRPr="00F951E1">
              <w:rPr>
                <w:rFonts w:ascii="Calibri" w:eastAsia="仿宋" w:hAnsi="Calibri" w:cs="宋体" w:hint="eastAsia"/>
                <w:kern w:val="0"/>
                <w:szCs w:val="21"/>
              </w:rPr>
              <w:t>VFIO</w:t>
            </w:r>
            <w:r w:rsidRPr="00F951E1">
              <w:rPr>
                <w:rFonts w:ascii="Calibri" w:eastAsia="仿宋" w:hAnsi="Calibri" w:cs="宋体" w:hint="eastAsia"/>
                <w:kern w:val="0"/>
                <w:szCs w:val="21"/>
              </w:rPr>
              <w:t>设备；</w:t>
            </w:r>
          </w:p>
          <w:p w14:paraId="64D4804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、内存、网卡、硬盘等离线调整；</w:t>
            </w:r>
          </w:p>
          <w:p w14:paraId="4749DD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支持虚拟机网卡、硬盘、</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设备热插拔；</w:t>
            </w:r>
          </w:p>
          <w:p w14:paraId="77B199C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PCI/PCIE</w:t>
            </w:r>
            <w:r w:rsidRPr="00F951E1">
              <w:rPr>
                <w:rFonts w:ascii="Calibri" w:eastAsia="仿宋" w:hAnsi="Calibri" w:cs="宋体" w:hint="eastAsia"/>
                <w:kern w:val="0"/>
                <w:szCs w:val="21"/>
              </w:rPr>
              <w:t>设备直通；</w:t>
            </w:r>
          </w:p>
          <w:p w14:paraId="73655CA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支持虚拟机热迁移和加密传输；</w:t>
            </w:r>
          </w:p>
          <w:p w14:paraId="129F77B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支持虚拟机远程访问；支持虚拟机</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线程绑定</w:t>
            </w:r>
          </w:p>
        </w:tc>
      </w:tr>
      <w:tr w:rsidR="00463007" w:rsidRPr="00F951E1" w14:paraId="6D60AD30" w14:textId="77777777">
        <w:trPr>
          <w:trHeight w:val="567"/>
          <w:jc w:val="center"/>
        </w:trPr>
        <w:tc>
          <w:tcPr>
            <w:tcW w:w="738" w:type="dxa"/>
            <w:shd w:val="clear" w:color="auto" w:fill="FFFFFF"/>
            <w:vAlign w:val="center"/>
          </w:tcPr>
          <w:p w14:paraId="1006BF5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70</w:t>
            </w:r>
          </w:p>
        </w:tc>
        <w:tc>
          <w:tcPr>
            <w:tcW w:w="1531" w:type="dxa"/>
            <w:vMerge/>
            <w:shd w:val="clear" w:color="auto" w:fill="auto"/>
            <w:vAlign w:val="center"/>
          </w:tcPr>
          <w:p w14:paraId="6DE6F42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032231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虚拟机管理</w:t>
            </w:r>
          </w:p>
        </w:tc>
        <w:tc>
          <w:tcPr>
            <w:tcW w:w="5385" w:type="dxa"/>
            <w:shd w:val="clear" w:color="auto" w:fill="FFFFFF"/>
            <w:vAlign w:val="center"/>
          </w:tcPr>
          <w:p w14:paraId="2E78DA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操作系统支持虚拟机对主机的访问控制；虚拟机可以拥有独立的物理资源，且各个虚拟机之间严格隔离；支持大页内存运行虚拟机；支持三种</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型号模拟模式，包括直通、宿主模型、自定义；支持虚拟机资源调配控制，包括</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、网卡；支持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拓扑模拟和透传</w:t>
            </w:r>
          </w:p>
        </w:tc>
      </w:tr>
      <w:tr w:rsidR="00463007" w:rsidRPr="00F951E1" w14:paraId="006AF450" w14:textId="77777777">
        <w:trPr>
          <w:trHeight w:val="567"/>
          <w:jc w:val="center"/>
        </w:trPr>
        <w:tc>
          <w:tcPr>
            <w:tcW w:w="738" w:type="dxa"/>
            <w:shd w:val="clear" w:color="auto" w:fill="FFFFFF"/>
            <w:vAlign w:val="center"/>
          </w:tcPr>
          <w:p w14:paraId="30E0F49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531" w:type="dxa"/>
            <w:shd w:val="clear" w:color="auto" w:fill="FFFFFF"/>
            <w:vAlign w:val="center"/>
          </w:tcPr>
          <w:p w14:paraId="4114ED5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5AE23FA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▲容器虚拟化</w:t>
            </w:r>
          </w:p>
        </w:tc>
        <w:tc>
          <w:tcPr>
            <w:tcW w:w="5385" w:type="dxa"/>
            <w:shd w:val="clear" w:color="auto" w:fill="FFFFFF"/>
            <w:vAlign w:val="center"/>
          </w:tcPr>
          <w:p w14:paraId="34B0DF1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OCI</w:t>
            </w:r>
            <w:r w:rsidRPr="00F951E1">
              <w:rPr>
                <w:rFonts w:ascii="Calibri" w:eastAsia="仿宋" w:hAnsi="Calibri" w:cs="宋体" w:hint="eastAsia"/>
                <w:kern w:val="0"/>
                <w:szCs w:val="21"/>
              </w:rPr>
              <w:t>；支持进程命名空间隔离技术包括不限于</w:t>
            </w:r>
            <w:r w:rsidRPr="00F951E1">
              <w:rPr>
                <w:rFonts w:ascii="Calibri" w:eastAsia="仿宋" w:hAnsi="Calibri" w:cs="宋体" w:hint="eastAsia"/>
                <w:kern w:val="0"/>
                <w:szCs w:val="21"/>
              </w:rPr>
              <w:t>mnt</w:t>
            </w:r>
            <w:r w:rsidRPr="00F951E1">
              <w:rPr>
                <w:rFonts w:ascii="Calibri" w:eastAsia="仿宋" w:hAnsi="Calibri" w:cs="宋体" w:hint="eastAsia"/>
                <w:kern w:val="0"/>
                <w:szCs w:val="21"/>
              </w:rPr>
              <w:t>、</w:t>
            </w:r>
            <w:r w:rsidRPr="00F951E1">
              <w:rPr>
                <w:rFonts w:ascii="Calibri" w:eastAsia="仿宋" w:hAnsi="Calibri" w:cs="宋体" w:hint="eastAsia"/>
                <w:kern w:val="0"/>
                <w:szCs w:val="21"/>
              </w:rPr>
              <w:t>pid</w:t>
            </w:r>
            <w:r w:rsidRPr="00F951E1">
              <w:rPr>
                <w:rFonts w:ascii="Calibri" w:eastAsia="仿宋" w:hAnsi="Calibri" w:cs="宋体" w:hint="eastAsia"/>
                <w:kern w:val="0"/>
                <w:szCs w:val="21"/>
              </w:rPr>
              <w:t>、</w:t>
            </w:r>
            <w:r w:rsidRPr="00F951E1">
              <w:rPr>
                <w:rFonts w:ascii="Calibri" w:eastAsia="仿宋" w:hAnsi="Calibri" w:cs="宋体" w:hint="eastAsia"/>
                <w:kern w:val="0"/>
                <w:szCs w:val="21"/>
              </w:rPr>
              <w:t>ipc</w:t>
            </w:r>
            <w:r w:rsidRPr="00F951E1">
              <w:rPr>
                <w:rFonts w:ascii="Calibri" w:eastAsia="仿宋" w:hAnsi="Calibri" w:cs="宋体" w:hint="eastAsia"/>
                <w:kern w:val="0"/>
                <w:szCs w:val="21"/>
              </w:rPr>
              <w:t>、</w:t>
            </w:r>
            <w:r w:rsidRPr="00F951E1">
              <w:rPr>
                <w:rFonts w:ascii="Calibri" w:eastAsia="仿宋" w:hAnsi="Calibri" w:cs="宋体" w:hint="eastAsia"/>
                <w:kern w:val="0"/>
                <w:szCs w:val="21"/>
              </w:rPr>
              <w:t>uts</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user</w:t>
            </w:r>
            <w:r w:rsidRPr="00F951E1">
              <w:rPr>
                <w:rFonts w:ascii="Calibri" w:eastAsia="仿宋" w:hAnsi="Calibri" w:cs="宋体" w:hint="eastAsia"/>
                <w:kern w:val="0"/>
                <w:szCs w:val="21"/>
              </w:rPr>
              <w:t>、</w:t>
            </w:r>
            <w:r w:rsidRPr="00F951E1">
              <w:rPr>
                <w:rFonts w:ascii="Calibri" w:eastAsia="仿宋" w:hAnsi="Calibri" w:cs="宋体" w:hint="eastAsia"/>
                <w:kern w:val="0"/>
                <w:szCs w:val="21"/>
              </w:rPr>
              <w:t>network</w:t>
            </w:r>
            <w:r w:rsidRPr="00F951E1">
              <w:rPr>
                <w:rFonts w:ascii="Calibri" w:eastAsia="仿宋" w:hAnsi="Calibri" w:cs="宋体" w:hint="eastAsia"/>
                <w:kern w:val="0"/>
                <w:szCs w:val="21"/>
              </w:rPr>
              <w:t>等；支持在同</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w:t>
            </w:r>
            <w:r w:rsidRPr="00F951E1">
              <w:rPr>
                <w:rFonts w:ascii="Calibri" w:eastAsia="仿宋" w:hAnsi="Calibri" w:cs="宋体" w:hint="eastAsia"/>
                <w:kern w:val="0"/>
                <w:szCs w:val="21"/>
              </w:rPr>
              <w:t>CNI</w:t>
            </w:r>
            <w:r w:rsidRPr="00F951E1">
              <w:rPr>
                <w:rFonts w:ascii="Calibri" w:eastAsia="仿宋" w:hAnsi="Calibri" w:cs="宋体" w:hint="eastAsia"/>
                <w:kern w:val="0"/>
                <w:szCs w:val="21"/>
              </w:rPr>
              <w:t>；支持容器获取物理节点资源信息</w:t>
            </w:r>
          </w:p>
        </w:tc>
      </w:tr>
      <w:tr w:rsidR="00463007" w:rsidRPr="00F951E1" w14:paraId="278AC6CE" w14:textId="77777777">
        <w:trPr>
          <w:trHeight w:val="567"/>
          <w:jc w:val="center"/>
        </w:trPr>
        <w:tc>
          <w:tcPr>
            <w:tcW w:w="738" w:type="dxa"/>
            <w:shd w:val="clear" w:color="auto" w:fill="FFFFFF"/>
            <w:vAlign w:val="center"/>
          </w:tcPr>
          <w:p w14:paraId="222B3FB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531" w:type="dxa"/>
            <w:shd w:val="clear" w:color="auto" w:fill="FFFFFF"/>
            <w:vAlign w:val="center"/>
          </w:tcPr>
          <w:p w14:paraId="7037E7C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2BC2DD2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▲容器镜像和存储管理</w:t>
            </w:r>
          </w:p>
        </w:tc>
        <w:tc>
          <w:tcPr>
            <w:tcW w:w="5385" w:type="dxa"/>
            <w:shd w:val="clear" w:color="auto" w:fill="FFFFFF"/>
            <w:vAlign w:val="center"/>
          </w:tcPr>
          <w:p w14:paraId="6DA9D62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操作系统支持容器镜像导入、导出；支持容器镜像分层保存、导入</w:t>
            </w:r>
          </w:p>
        </w:tc>
      </w:tr>
      <w:tr w:rsidR="00463007" w:rsidRPr="00F951E1" w14:paraId="71FD7E8F" w14:textId="77777777">
        <w:trPr>
          <w:trHeight w:val="567"/>
          <w:jc w:val="center"/>
        </w:trPr>
        <w:tc>
          <w:tcPr>
            <w:tcW w:w="738" w:type="dxa"/>
            <w:shd w:val="clear" w:color="auto" w:fill="FFFFFF"/>
            <w:vAlign w:val="center"/>
          </w:tcPr>
          <w:p w14:paraId="11F99EE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531" w:type="dxa"/>
            <w:shd w:val="clear" w:color="auto" w:fill="FFFFFF"/>
            <w:vAlign w:val="center"/>
          </w:tcPr>
          <w:p w14:paraId="305119F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325E1F1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▲容器资源隔离和调配</w:t>
            </w:r>
          </w:p>
        </w:tc>
        <w:tc>
          <w:tcPr>
            <w:tcW w:w="5385" w:type="dxa"/>
            <w:shd w:val="clear" w:color="auto" w:fill="FFFFFF"/>
            <w:vAlign w:val="center"/>
          </w:tcPr>
          <w:p w14:paraId="5FDB0FE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操作系统支持容器资源在线调整，包括</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资源、内存资源、</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资源等；支持文件配额分配、存储带宽资源使用量监控等机制，实现容器级</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控制能力；支持面向容器的网络带宽调度策略，实现容器级网络带宽分配、使用量监控等机制；支持面向容器的存储空间使用监控、分配机制；支持容器</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核独占；支持面向容器的</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463007" w:rsidRPr="00F951E1" w14:paraId="5577FE2F" w14:textId="77777777">
        <w:trPr>
          <w:trHeight w:val="567"/>
          <w:jc w:val="center"/>
        </w:trPr>
        <w:tc>
          <w:tcPr>
            <w:tcW w:w="738" w:type="dxa"/>
            <w:shd w:val="clear" w:color="auto" w:fill="FFFFFF"/>
            <w:vAlign w:val="center"/>
          </w:tcPr>
          <w:p w14:paraId="24ED20E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74</w:t>
            </w:r>
          </w:p>
        </w:tc>
        <w:tc>
          <w:tcPr>
            <w:tcW w:w="1531" w:type="dxa"/>
            <w:vMerge w:val="restart"/>
            <w:shd w:val="clear" w:color="auto" w:fill="FFFFFF"/>
            <w:vAlign w:val="center"/>
          </w:tcPr>
          <w:p w14:paraId="3813CF3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▲中文支持</w:t>
            </w:r>
          </w:p>
        </w:tc>
        <w:tc>
          <w:tcPr>
            <w:tcW w:w="1701" w:type="dxa"/>
            <w:shd w:val="clear" w:color="auto" w:fill="FFFFFF"/>
            <w:vAlign w:val="center"/>
          </w:tcPr>
          <w:p w14:paraId="6B01BC5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▲字符编码集</w:t>
            </w:r>
          </w:p>
        </w:tc>
        <w:tc>
          <w:tcPr>
            <w:tcW w:w="5385" w:type="dxa"/>
            <w:shd w:val="clear" w:color="auto" w:fill="FFFFFF"/>
            <w:vAlign w:val="center"/>
          </w:tcPr>
          <w:p w14:paraId="3CA3080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操作系统应符合</w:t>
            </w:r>
            <w:r w:rsidRPr="00F951E1">
              <w:rPr>
                <w:rFonts w:ascii="Calibri" w:eastAsia="仿宋" w:hAnsi="Calibri" w:cs="宋体" w:hint="eastAsia"/>
                <w:kern w:val="0"/>
                <w:szCs w:val="21"/>
              </w:rPr>
              <w:t>GB18030</w:t>
            </w:r>
            <w:r w:rsidRPr="00F951E1">
              <w:rPr>
                <w:rFonts w:ascii="Calibri" w:eastAsia="仿宋" w:hAnsi="Calibri" w:cs="宋体" w:hint="eastAsia"/>
                <w:kern w:val="0"/>
                <w:szCs w:val="21"/>
              </w:rPr>
              <w:t>的要求</w:t>
            </w:r>
          </w:p>
        </w:tc>
      </w:tr>
      <w:tr w:rsidR="00463007" w:rsidRPr="00F951E1" w14:paraId="7E9325ED" w14:textId="77777777">
        <w:trPr>
          <w:trHeight w:val="567"/>
          <w:jc w:val="center"/>
        </w:trPr>
        <w:tc>
          <w:tcPr>
            <w:tcW w:w="738" w:type="dxa"/>
            <w:shd w:val="clear" w:color="auto" w:fill="FFFFFF"/>
            <w:vAlign w:val="center"/>
          </w:tcPr>
          <w:p w14:paraId="775F44C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75</w:t>
            </w:r>
          </w:p>
        </w:tc>
        <w:tc>
          <w:tcPr>
            <w:tcW w:w="1531" w:type="dxa"/>
            <w:vMerge/>
            <w:shd w:val="clear" w:color="auto" w:fill="auto"/>
            <w:vAlign w:val="center"/>
          </w:tcPr>
          <w:p w14:paraId="1CDDD81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5B6B4F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▲中文帮助文档</w:t>
            </w:r>
          </w:p>
        </w:tc>
        <w:tc>
          <w:tcPr>
            <w:tcW w:w="5385" w:type="dxa"/>
            <w:shd w:val="clear" w:color="auto" w:fill="FFFFFF"/>
            <w:vAlign w:val="center"/>
          </w:tcPr>
          <w:p w14:paraId="4D48D7F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操作系统内置中文帮助文档</w:t>
            </w:r>
          </w:p>
        </w:tc>
      </w:tr>
      <w:tr w:rsidR="00463007" w:rsidRPr="00F951E1" w14:paraId="272BDFC4" w14:textId="77777777">
        <w:trPr>
          <w:trHeight w:val="567"/>
          <w:jc w:val="center"/>
        </w:trPr>
        <w:tc>
          <w:tcPr>
            <w:tcW w:w="738" w:type="dxa"/>
            <w:shd w:val="clear" w:color="auto" w:fill="FFFFFF"/>
            <w:vAlign w:val="center"/>
          </w:tcPr>
          <w:p w14:paraId="6E23028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76</w:t>
            </w:r>
          </w:p>
        </w:tc>
        <w:tc>
          <w:tcPr>
            <w:tcW w:w="1531" w:type="dxa"/>
            <w:vMerge/>
            <w:shd w:val="clear" w:color="auto" w:fill="auto"/>
            <w:vAlign w:val="center"/>
          </w:tcPr>
          <w:p w14:paraId="502625C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283360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▲系统信息查看工具</w:t>
            </w:r>
          </w:p>
        </w:tc>
        <w:tc>
          <w:tcPr>
            <w:tcW w:w="5385" w:type="dxa"/>
            <w:shd w:val="clear" w:color="auto" w:fill="FFFFFF"/>
            <w:vAlign w:val="center"/>
          </w:tcPr>
          <w:p w14:paraId="5EBD81D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操作系统支持查看系统版本、内核版本、内存容量、</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型号等信息</w:t>
            </w:r>
          </w:p>
        </w:tc>
      </w:tr>
      <w:tr w:rsidR="00463007" w:rsidRPr="00F951E1" w14:paraId="75ECE057" w14:textId="77777777">
        <w:trPr>
          <w:trHeight w:val="567"/>
          <w:jc w:val="center"/>
        </w:trPr>
        <w:tc>
          <w:tcPr>
            <w:tcW w:w="738" w:type="dxa"/>
            <w:shd w:val="clear" w:color="auto" w:fill="FFFFFF"/>
            <w:vAlign w:val="center"/>
          </w:tcPr>
          <w:p w14:paraId="59342BE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77</w:t>
            </w:r>
          </w:p>
        </w:tc>
        <w:tc>
          <w:tcPr>
            <w:tcW w:w="1531" w:type="dxa"/>
            <w:vMerge w:val="restart"/>
            <w:shd w:val="clear" w:color="auto" w:fill="FFFFFF"/>
            <w:vAlign w:val="center"/>
          </w:tcPr>
          <w:p w14:paraId="41863F7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▲管理工具</w:t>
            </w:r>
          </w:p>
        </w:tc>
        <w:tc>
          <w:tcPr>
            <w:tcW w:w="1701" w:type="dxa"/>
            <w:shd w:val="clear" w:color="auto" w:fill="FFFFFF"/>
            <w:vAlign w:val="center"/>
          </w:tcPr>
          <w:p w14:paraId="563DE20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▲网络管理工具</w:t>
            </w:r>
          </w:p>
        </w:tc>
        <w:tc>
          <w:tcPr>
            <w:tcW w:w="5385" w:type="dxa"/>
            <w:shd w:val="clear" w:color="auto" w:fill="FFFFFF"/>
            <w:vAlign w:val="center"/>
          </w:tcPr>
          <w:p w14:paraId="1F14A43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操作系统支持多网口自动连接、网络地址（常被称为“</w:t>
            </w:r>
            <w:r w:rsidRPr="00F951E1">
              <w:rPr>
                <w:rFonts w:ascii="Calibri" w:eastAsia="仿宋" w:hAnsi="Calibri" w:cs="宋体" w:hint="eastAsia"/>
                <w:kern w:val="0"/>
                <w:szCs w:val="21"/>
              </w:rPr>
              <w:t>IP</w:t>
            </w:r>
            <w:r w:rsidRPr="00F951E1">
              <w:rPr>
                <w:rFonts w:ascii="Calibri" w:eastAsia="仿宋" w:hAnsi="Calibri" w:cs="宋体" w:hint="eastAsia"/>
                <w:kern w:val="0"/>
                <w:szCs w:val="21"/>
              </w:rPr>
              <w:t>地址”）设置、</w:t>
            </w:r>
            <w:r w:rsidRPr="00F951E1">
              <w:rPr>
                <w:rFonts w:ascii="Calibri" w:eastAsia="仿宋" w:hAnsi="Calibri" w:cs="宋体" w:hint="eastAsia"/>
                <w:kern w:val="0"/>
                <w:szCs w:val="21"/>
              </w:rPr>
              <w:t>DNS</w:t>
            </w:r>
            <w:r w:rsidRPr="00F951E1">
              <w:rPr>
                <w:rFonts w:ascii="Calibri" w:eastAsia="仿宋" w:hAnsi="Calibri" w:cs="宋体" w:hint="eastAsia"/>
                <w:kern w:val="0"/>
                <w:szCs w:val="21"/>
              </w:rPr>
              <w:t>设置、路由设置；支持多网卡链路聚合，模式类型包括但不仅限于轮询、主备、</w:t>
            </w:r>
            <w:r w:rsidRPr="00F951E1">
              <w:rPr>
                <w:rFonts w:ascii="Calibri" w:eastAsia="仿宋" w:hAnsi="Calibri" w:cs="宋体" w:hint="eastAsia"/>
                <w:kern w:val="0"/>
                <w:szCs w:val="21"/>
              </w:rPr>
              <w:t>802.3AD</w:t>
            </w:r>
            <w:r w:rsidRPr="00F951E1">
              <w:rPr>
                <w:rFonts w:ascii="Calibri" w:eastAsia="仿宋" w:hAnsi="Calibri" w:cs="宋体" w:hint="eastAsia"/>
                <w:kern w:val="0"/>
                <w:szCs w:val="21"/>
              </w:rPr>
              <w:t>动态链路聚合</w:t>
            </w:r>
          </w:p>
        </w:tc>
      </w:tr>
      <w:tr w:rsidR="00463007" w:rsidRPr="00F951E1" w14:paraId="35B2C40A" w14:textId="77777777">
        <w:trPr>
          <w:trHeight w:val="567"/>
          <w:jc w:val="center"/>
        </w:trPr>
        <w:tc>
          <w:tcPr>
            <w:tcW w:w="738" w:type="dxa"/>
            <w:shd w:val="clear" w:color="auto" w:fill="FFFFFF"/>
            <w:vAlign w:val="center"/>
          </w:tcPr>
          <w:p w14:paraId="1B676E4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78</w:t>
            </w:r>
          </w:p>
        </w:tc>
        <w:tc>
          <w:tcPr>
            <w:tcW w:w="1531" w:type="dxa"/>
            <w:vMerge/>
            <w:shd w:val="clear" w:color="auto" w:fill="auto"/>
            <w:vAlign w:val="center"/>
          </w:tcPr>
          <w:p w14:paraId="69FF742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81924B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▲日期和时间管理工具</w:t>
            </w:r>
          </w:p>
        </w:tc>
        <w:tc>
          <w:tcPr>
            <w:tcW w:w="5385" w:type="dxa"/>
            <w:shd w:val="clear" w:color="auto" w:fill="FFFFFF"/>
            <w:vAlign w:val="center"/>
          </w:tcPr>
          <w:p w14:paraId="47A23AB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操作系统可设置时间同步服务器地址，支持局域网和广域网的同步设置</w:t>
            </w:r>
          </w:p>
        </w:tc>
      </w:tr>
      <w:tr w:rsidR="00463007" w:rsidRPr="00F951E1" w14:paraId="747898F1" w14:textId="77777777">
        <w:trPr>
          <w:trHeight w:val="567"/>
          <w:jc w:val="center"/>
        </w:trPr>
        <w:tc>
          <w:tcPr>
            <w:tcW w:w="738" w:type="dxa"/>
            <w:shd w:val="clear" w:color="auto" w:fill="FFFFFF"/>
            <w:vAlign w:val="center"/>
          </w:tcPr>
          <w:p w14:paraId="2617736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79</w:t>
            </w:r>
          </w:p>
        </w:tc>
        <w:tc>
          <w:tcPr>
            <w:tcW w:w="1531" w:type="dxa"/>
            <w:vMerge/>
            <w:shd w:val="clear" w:color="auto" w:fill="auto"/>
            <w:vAlign w:val="center"/>
          </w:tcPr>
          <w:p w14:paraId="6CB2D9A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45403E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▲日志服务管理工具</w:t>
            </w:r>
          </w:p>
        </w:tc>
        <w:tc>
          <w:tcPr>
            <w:tcW w:w="5385" w:type="dxa"/>
            <w:shd w:val="clear" w:color="auto" w:fill="FFFFFF"/>
            <w:vAlign w:val="center"/>
          </w:tcPr>
          <w:p w14:paraId="4627807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操作系统支持收集系统日志</w:t>
            </w:r>
          </w:p>
        </w:tc>
      </w:tr>
      <w:tr w:rsidR="00463007" w:rsidRPr="00F951E1" w14:paraId="23285BAD" w14:textId="77777777">
        <w:trPr>
          <w:trHeight w:val="567"/>
          <w:jc w:val="center"/>
        </w:trPr>
        <w:tc>
          <w:tcPr>
            <w:tcW w:w="738" w:type="dxa"/>
            <w:shd w:val="clear" w:color="auto" w:fill="FFFFFF"/>
            <w:vAlign w:val="center"/>
          </w:tcPr>
          <w:p w14:paraId="5190407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80</w:t>
            </w:r>
          </w:p>
        </w:tc>
        <w:tc>
          <w:tcPr>
            <w:tcW w:w="1531" w:type="dxa"/>
            <w:vMerge/>
            <w:shd w:val="clear" w:color="auto" w:fill="auto"/>
            <w:vAlign w:val="center"/>
          </w:tcPr>
          <w:p w14:paraId="2606439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95BC55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▲帐户管理工具</w:t>
            </w:r>
          </w:p>
        </w:tc>
        <w:tc>
          <w:tcPr>
            <w:tcW w:w="5385" w:type="dxa"/>
            <w:shd w:val="clear" w:color="auto" w:fill="FFFFFF"/>
            <w:vAlign w:val="center"/>
          </w:tcPr>
          <w:p w14:paraId="30AE20A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操作系统支持帐户添加、删除、属性修改等</w:t>
            </w:r>
          </w:p>
        </w:tc>
      </w:tr>
      <w:tr w:rsidR="00463007" w:rsidRPr="00F951E1" w14:paraId="7E16BA90" w14:textId="77777777">
        <w:trPr>
          <w:trHeight w:val="567"/>
          <w:jc w:val="center"/>
        </w:trPr>
        <w:tc>
          <w:tcPr>
            <w:tcW w:w="738" w:type="dxa"/>
            <w:shd w:val="clear" w:color="auto" w:fill="FFFFFF"/>
            <w:vAlign w:val="center"/>
          </w:tcPr>
          <w:p w14:paraId="5E51B2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81</w:t>
            </w:r>
          </w:p>
        </w:tc>
        <w:tc>
          <w:tcPr>
            <w:tcW w:w="1531" w:type="dxa"/>
            <w:vMerge/>
            <w:shd w:val="clear" w:color="auto" w:fill="auto"/>
            <w:vAlign w:val="center"/>
          </w:tcPr>
          <w:p w14:paraId="7F3E4F2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46EAF3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▲用户操作审计工具</w:t>
            </w:r>
          </w:p>
        </w:tc>
        <w:tc>
          <w:tcPr>
            <w:tcW w:w="5385" w:type="dxa"/>
            <w:shd w:val="clear" w:color="auto" w:fill="FFFFFF"/>
            <w:vAlign w:val="center"/>
          </w:tcPr>
          <w:p w14:paraId="7545493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操作系统支持用户操作痕迹查询</w:t>
            </w:r>
          </w:p>
        </w:tc>
      </w:tr>
      <w:tr w:rsidR="00463007" w:rsidRPr="00F951E1" w14:paraId="66136D7A" w14:textId="77777777">
        <w:trPr>
          <w:trHeight w:val="567"/>
          <w:jc w:val="center"/>
        </w:trPr>
        <w:tc>
          <w:tcPr>
            <w:tcW w:w="738" w:type="dxa"/>
            <w:shd w:val="clear" w:color="auto" w:fill="FFFFFF"/>
            <w:vAlign w:val="center"/>
          </w:tcPr>
          <w:p w14:paraId="4900229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82</w:t>
            </w:r>
          </w:p>
        </w:tc>
        <w:tc>
          <w:tcPr>
            <w:tcW w:w="1531" w:type="dxa"/>
            <w:vMerge/>
            <w:shd w:val="clear" w:color="auto" w:fill="auto"/>
            <w:vAlign w:val="center"/>
          </w:tcPr>
          <w:p w14:paraId="253CEE6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D939C1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▲存储管理工具</w:t>
            </w:r>
          </w:p>
        </w:tc>
        <w:tc>
          <w:tcPr>
            <w:tcW w:w="5385" w:type="dxa"/>
            <w:shd w:val="clear" w:color="auto" w:fill="FFFFFF"/>
            <w:vAlign w:val="center"/>
          </w:tcPr>
          <w:p w14:paraId="12D73B8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EXT</w:t>
            </w:r>
            <w:r w:rsidRPr="00F951E1">
              <w:rPr>
                <w:rFonts w:ascii="Calibri" w:eastAsia="仿宋" w:hAnsi="Calibri" w:cs="宋体" w:hint="eastAsia"/>
                <w:kern w:val="0"/>
                <w:szCs w:val="21"/>
              </w:rPr>
              <w:t>、</w:t>
            </w:r>
            <w:r w:rsidRPr="00F951E1">
              <w:rPr>
                <w:rFonts w:ascii="Calibri" w:eastAsia="仿宋" w:hAnsi="Calibri" w:cs="宋体" w:hint="eastAsia"/>
                <w:kern w:val="0"/>
                <w:szCs w:val="21"/>
              </w:rPr>
              <w:t>XFS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NTFS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FAT</w:t>
            </w:r>
            <w:r w:rsidRPr="00F951E1">
              <w:rPr>
                <w:rFonts w:ascii="Calibri" w:eastAsia="仿宋" w:hAnsi="Calibri" w:cs="宋体" w:hint="eastAsia"/>
                <w:kern w:val="0"/>
                <w:szCs w:val="21"/>
              </w:rPr>
              <w:t>、</w:t>
            </w:r>
            <w:r w:rsidRPr="00F951E1">
              <w:rPr>
                <w:rFonts w:ascii="Calibri" w:eastAsia="仿宋" w:hAnsi="Calibri" w:cs="宋体" w:hint="eastAsia"/>
                <w:kern w:val="0"/>
                <w:szCs w:val="21"/>
              </w:rPr>
              <w:t>SWAP</w:t>
            </w:r>
            <w:r w:rsidRPr="00F951E1">
              <w:rPr>
                <w:rFonts w:ascii="Calibri" w:eastAsia="仿宋" w:hAnsi="Calibri" w:cs="宋体" w:hint="eastAsia"/>
                <w:kern w:val="0"/>
                <w:szCs w:val="21"/>
              </w:rPr>
              <w:t>等多种格式的分区管理</w:t>
            </w:r>
          </w:p>
        </w:tc>
      </w:tr>
      <w:tr w:rsidR="00463007" w:rsidRPr="00F951E1" w14:paraId="2872E035" w14:textId="77777777">
        <w:trPr>
          <w:trHeight w:val="567"/>
          <w:jc w:val="center"/>
        </w:trPr>
        <w:tc>
          <w:tcPr>
            <w:tcW w:w="738" w:type="dxa"/>
            <w:shd w:val="clear" w:color="auto" w:fill="FFFFFF"/>
            <w:vAlign w:val="center"/>
          </w:tcPr>
          <w:p w14:paraId="125BCD7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83</w:t>
            </w:r>
          </w:p>
        </w:tc>
        <w:tc>
          <w:tcPr>
            <w:tcW w:w="1531" w:type="dxa"/>
            <w:vMerge/>
            <w:shd w:val="clear" w:color="auto" w:fill="auto"/>
            <w:vAlign w:val="center"/>
          </w:tcPr>
          <w:p w14:paraId="66E5460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4BBB26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协议工具包</w:t>
            </w:r>
          </w:p>
        </w:tc>
        <w:tc>
          <w:tcPr>
            <w:tcW w:w="5385" w:type="dxa"/>
            <w:shd w:val="clear" w:color="auto" w:fill="FFFFFF"/>
            <w:vAlign w:val="center"/>
          </w:tcPr>
          <w:p w14:paraId="2FB75CE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设备和操作信息检索</w:t>
            </w:r>
          </w:p>
        </w:tc>
      </w:tr>
      <w:tr w:rsidR="00463007" w:rsidRPr="00F951E1" w14:paraId="540AF3B2" w14:textId="77777777">
        <w:trPr>
          <w:trHeight w:val="567"/>
          <w:jc w:val="center"/>
        </w:trPr>
        <w:tc>
          <w:tcPr>
            <w:tcW w:w="738" w:type="dxa"/>
            <w:shd w:val="clear" w:color="auto" w:fill="FFFFFF"/>
            <w:vAlign w:val="center"/>
          </w:tcPr>
          <w:p w14:paraId="5A101B2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84</w:t>
            </w:r>
          </w:p>
        </w:tc>
        <w:tc>
          <w:tcPr>
            <w:tcW w:w="1531" w:type="dxa"/>
            <w:vMerge/>
            <w:shd w:val="clear" w:color="auto" w:fill="auto"/>
            <w:vAlign w:val="center"/>
          </w:tcPr>
          <w:p w14:paraId="36EDC4F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AA9000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▲文本终端连接工具</w:t>
            </w:r>
          </w:p>
        </w:tc>
        <w:tc>
          <w:tcPr>
            <w:tcW w:w="5385" w:type="dxa"/>
            <w:shd w:val="clear" w:color="auto" w:fill="FFFFFF"/>
            <w:vAlign w:val="center"/>
          </w:tcPr>
          <w:p w14:paraId="207217E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操作系统支持多终端协同管理</w:t>
            </w:r>
          </w:p>
        </w:tc>
      </w:tr>
      <w:tr w:rsidR="00463007" w:rsidRPr="00F951E1" w14:paraId="6FC07E21" w14:textId="77777777">
        <w:trPr>
          <w:trHeight w:val="567"/>
          <w:jc w:val="center"/>
        </w:trPr>
        <w:tc>
          <w:tcPr>
            <w:tcW w:w="738" w:type="dxa"/>
            <w:shd w:val="clear" w:color="auto" w:fill="FFFFFF"/>
            <w:vAlign w:val="center"/>
          </w:tcPr>
          <w:p w14:paraId="4333CF2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85</w:t>
            </w:r>
          </w:p>
        </w:tc>
        <w:tc>
          <w:tcPr>
            <w:tcW w:w="1531" w:type="dxa"/>
            <w:vMerge/>
            <w:shd w:val="clear" w:color="auto" w:fill="auto"/>
            <w:vAlign w:val="center"/>
          </w:tcPr>
          <w:p w14:paraId="359EDCB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A853DC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▲服务管理工具集</w:t>
            </w:r>
          </w:p>
        </w:tc>
        <w:tc>
          <w:tcPr>
            <w:tcW w:w="5385" w:type="dxa"/>
            <w:shd w:val="clear" w:color="auto" w:fill="FFFFFF"/>
            <w:vAlign w:val="center"/>
          </w:tcPr>
          <w:p w14:paraId="549EEB9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操作系统支持服务启动与停止，查看服务状态及日志，查询服务启动顺序及依赖关系</w:t>
            </w:r>
          </w:p>
        </w:tc>
      </w:tr>
      <w:tr w:rsidR="00463007" w:rsidRPr="00F951E1" w14:paraId="03A296DE" w14:textId="77777777">
        <w:trPr>
          <w:trHeight w:val="567"/>
          <w:jc w:val="center"/>
        </w:trPr>
        <w:tc>
          <w:tcPr>
            <w:tcW w:w="738" w:type="dxa"/>
            <w:shd w:val="clear" w:color="auto" w:fill="FFFFFF"/>
            <w:vAlign w:val="center"/>
          </w:tcPr>
          <w:p w14:paraId="46B3B15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86</w:t>
            </w:r>
          </w:p>
        </w:tc>
        <w:tc>
          <w:tcPr>
            <w:tcW w:w="1531" w:type="dxa"/>
            <w:vMerge/>
            <w:shd w:val="clear" w:color="auto" w:fill="auto"/>
            <w:vAlign w:val="center"/>
          </w:tcPr>
          <w:p w14:paraId="76A86D3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673B44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▲配置管理工具</w:t>
            </w:r>
          </w:p>
        </w:tc>
        <w:tc>
          <w:tcPr>
            <w:tcW w:w="5385" w:type="dxa"/>
            <w:shd w:val="clear" w:color="auto" w:fill="FFFFFF"/>
            <w:vAlign w:val="center"/>
          </w:tcPr>
          <w:p w14:paraId="0FD89A4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操作系统提供配置管理工具，可以简化任务配置及服务管理</w:t>
            </w:r>
          </w:p>
        </w:tc>
      </w:tr>
      <w:tr w:rsidR="00463007" w:rsidRPr="00F951E1" w14:paraId="181F2DCD" w14:textId="77777777">
        <w:trPr>
          <w:trHeight w:val="567"/>
          <w:jc w:val="center"/>
        </w:trPr>
        <w:tc>
          <w:tcPr>
            <w:tcW w:w="738" w:type="dxa"/>
            <w:shd w:val="clear" w:color="auto" w:fill="FFFFFF"/>
            <w:vAlign w:val="center"/>
          </w:tcPr>
          <w:p w14:paraId="0F8281A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87</w:t>
            </w:r>
          </w:p>
        </w:tc>
        <w:tc>
          <w:tcPr>
            <w:tcW w:w="1531" w:type="dxa"/>
            <w:vMerge/>
            <w:shd w:val="clear" w:color="auto" w:fill="auto"/>
            <w:vAlign w:val="center"/>
          </w:tcPr>
          <w:p w14:paraId="1CB5276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CB49F2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▲监控管理工具</w:t>
            </w:r>
          </w:p>
        </w:tc>
        <w:tc>
          <w:tcPr>
            <w:tcW w:w="5385" w:type="dxa"/>
            <w:shd w:val="clear" w:color="auto" w:fill="FFFFFF"/>
            <w:vAlign w:val="center"/>
          </w:tcPr>
          <w:p w14:paraId="684AC97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操作系统支持监控系统资源使用情况，包含</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、内存、存储</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、网络</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等</w:t>
            </w:r>
          </w:p>
        </w:tc>
      </w:tr>
      <w:tr w:rsidR="00463007" w:rsidRPr="00F951E1" w14:paraId="13A3D317" w14:textId="77777777">
        <w:trPr>
          <w:trHeight w:val="567"/>
          <w:jc w:val="center"/>
        </w:trPr>
        <w:tc>
          <w:tcPr>
            <w:tcW w:w="738" w:type="dxa"/>
            <w:shd w:val="clear" w:color="auto" w:fill="FFFFFF"/>
            <w:vAlign w:val="center"/>
          </w:tcPr>
          <w:p w14:paraId="7F2CCFF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88</w:t>
            </w:r>
          </w:p>
        </w:tc>
        <w:tc>
          <w:tcPr>
            <w:tcW w:w="1531" w:type="dxa"/>
            <w:vMerge/>
            <w:shd w:val="clear" w:color="auto" w:fill="auto"/>
            <w:vAlign w:val="center"/>
          </w:tcPr>
          <w:p w14:paraId="7532FCE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01E64A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▲守护进程</w:t>
            </w:r>
          </w:p>
        </w:tc>
        <w:tc>
          <w:tcPr>
            <w:tcW w:w="5385" w:type="dxa"/>
            <w:shd w:val="clear" w:color="auto" w:fill="FFFFFF"/>
            <w:vAlign w:val="center"/>
          </w:tcPr>
          <w:p w14:paraId="6908DA1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操作系统支持按需启动守护进程，用户可自定义设定需求守护的进程，如遇异常可重新加载，实现应用持续运行</w:t>
            </w:r>
          </w:p>
        </w:tc>
      </w:tr>
      <w:tr w:rsidR="00463007" w:rsidRPr="00F951E1" w14:paraId="00F69E4C" w14:textId="77777777">
        <w:trPr>
          <w:trHeight w:val="567"/>
          <w:jc w:val="center"/>
        </w:trPr>
        <w:tc>
          <w:tcPr>
            <w:tcW w:w="738" w:type="dxa"/>
            <w:shd w:val="clear" w:color="auto" w:fill="FFFFFF"/>
            <w:vAlign w:val="center"/>
          </w:tcPr>
          <w:p w14:paraId="0EE5E35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89</w:t>
            </w:r>
          </w:p>
        </w:tc>
        <w:tc>
          <w:tcPr>
            <w:tcW w:w="1531" w:type="dxa"/>
            <w:vMerge w:val="restart"/>
            <w:shd w:val="clear" w:color="auto" w:fill="FFFFFF"/>
            <w:vAlign w:val="center"/>
          </w:tcPr>
          <w:p w14:paraId="244E324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▲基础组件兼容</w:t>
            </w:r>
          </w:p>
        </w:tc>
        <w:tc>
          <w:tcPr>
            <w:tcW w:w="1701" w:type="dxa"/>
            <w:shd w:val="clear" w:color="auto" w:fill="FFFFFF"/>
            <w:vAlign w:val="center"/>
          </w:tcPr>
          <w:p w14:paraId="66EAB8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▲版本兼容</w:t>
            </w:r>
          </w:p>
        </w:tc>
        <w:tc>
          <w:tcPr>
            <w:tcW w:w="5385" w:type="dxa"/>
            <w:shd w:val="clear" w:color="auto" w:fill="FFFFFF"/>
            <w:vAlign w:val="center"/>
          </w:tcPr>
          <w:p w14:paraId="55ADA09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操作系统基础运行库或开发环境向后（向下）兼容，即系统版本升级后，能兼容上一版本所运行的软件与设备</w:t>
            </w:r>
          </w:p>
        </w:tc>
      </w:tr>
      <w:tr w:rsidR="00463007" w:rsidRPr="00F951E1" w14:paraId="64A37DBB" w14:textId="77777777">
        <w:trPr>
          <w:trHeight w:val="567"/>
          <w:jc w:val="center"/>
        </w:trPr>
        <w:tc>
          <w:tcPr>
            <w:tcW w:w="738" w:type="dxa"/>
            <w:shd w:val="clear" w:color="auto" w:fill="FFFFFF"/>
            <w:vAlign w:val="center"/>
          </w:tcPr>
          <w:p w14:paraId="10236A2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90</w:t>
            </w:r>
          </w:p>
        </w:tc>
        <w:tc>
          <w:tcPr>
            <w:tcW w:w="1531" w:type="dxa"/>
            <w:vMerge/>
            <w:shd w:val="clear" w:color="auto" w:fill="auto"/>
            <w:vAlign w:val="center"/>
          </w:tcPr>
          <w:p w14:paraId="39AB476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ADE664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▲兼容周期</w:t>
            </w:r>
          </w:p>
        </w:tc>
        <w:tc>
          <w:tcPr>
            <w:tcW w:w="5385" w:type="dxa"/>
            <w:shd w:val="clear" w:color="auto" w:fill="FFFFFF"/>
            <w:vAlign w:val="center"/>
          </w:tcPr>
          <w:p w14:paraId="4107D5D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操作系统主版本兼容维护时间自发布之日起不低于</w:t>
            </w:r>
            <w:r w:rsidRPr="00F951E1">
              <w:rPr>
                <w:rFonts w:ascii="Calibri" w:eastAsia="仿宋" w:hAnsi="Calibri" w:cs="宋体" w:hint="eastAsia"/>
                <w:kern w:val="0"/>
                <w:szCs w:val="21"/>
              </w:rPr>
              <w:t>5</w:t>
            </w:r>
            <w:r w:rsidRPr="00F951E1">
              <w:rPr>
                <w:rFonts w:ascii="Calibri" w:eastAsia="仿宋" w:hAnsi="Calibri" w:cs="宋体" w:hint="eastAsia"/>
                <w:kern w:val="0"/>
                <w:szCs w:val="21"/>
              </w:rPr>
              <w:t>年，包括但不限于安全修复、功能升级、新硬件支持等</w:t>
            </w:r>
          </w:p>
        </w:tc>
      </w:tr>
      <w:tr w:rsidR="00463007" w:rsidRPr="00F951E1" w14:paraId="4B5F2376" w14:textId="77777777">
        <w:trPr>
          <w:trHeight w:val="567"/>
          <w:jc w:val="center"/>
        </w:trPr>
        <w:tc>
          <w:tcPr>
            <w:tcW w:w="738" w:type="dxa"/>
            <w:shd w:val="clear" w:color="auto" w:fill="FFFFFF"/>
            <w:vAlign w:val="center"/>
          </w:tcPr>
          <w:p w14:paraId="6F1B6CF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91</w:t>
            </w:r>
          </w:p>
        </w:tc>
        <w:tc>
          <w:tcPr>
            <w:tcW w:w="1531" w:type="dxa"/>
            <w:vMerge w:val="restart"/>
            <w:shd w:val="clear" w:color="auto" w:fill="FFFFFF"/>
            <w:vAlign w:val="center"/>
          </w:tcPr>
          <w:p w14:paraId="0A30072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▲运行环境</w:t>
            </w:r>
          </w:p>
        </w:tc>
        <w:tc>
          <w:tcPr>
            <w:tcW w:w="1701" w:type="dxa"/>
            <w:shd w:val="clear" w:color="auto" w:fill="FFFFFF"/>
            <w:vAlign w:val="center"/>
          </w:tcPr>
          <w:p w14:paraId="6F8EA79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▲文件系统层次结构</w:t>
            </w:r>
          </w:p>
        </w:tc>
        <w:tc>
          <w:tcPr>
            <w:tcW w:w="5385" w:type="dxa"/>
            <w:shd w:val="clear" w:color="auto" w:fill="FFFFFF"/>
            <w:vAlign w:val="center"/>
          </w:tcPr>
          <w:p w14:paraId="4EC0894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供应商应给出长期兼容支持的文件系统层次结构</w:t>
            </w:r>
          </w:p>
        </w:tc>
      </w:tr>
      <w:tr w:rsidR="00463007" w:rsidRPr="00F951E1" w14:paraId="5F6AE3E6" w14:textId="77777777">
        <w:trPr>
          <w:trHeight w:val="567"/>
          <w:jc w:val="center"/>
        </w:trPr>
        <w:tc>
          <w:tcPr>
            <w:tcW w:w="738" w:type="dxa"/>
            <w:shd w:val="clear" w:color="auto" w:fill="FFFFFF"/>
            <w:vAlign w:val="center"/>
          </w:tcPr>
          <w:p w14:paraId="1BE0485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92</w:t>
            </w:r>
          </w:p>
        </w:tc>
        <w:tc>
          <w:tcPr>
            <w:tcW w:w="1531" w:type="dxa"/>
            <w:vMerge/>
            <w:shd w:val="clear" w:color="auto" w:fill="auto"/>
            <w:vAlign w:val="center"/>
          </w:tcPr>
          <w:p w14:paraId="0643658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29BC46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▲运行库</w:t>
            </w:r>
          </w:p>
        </w:tc>
        <w:tc>
          <w:tcPr>
            <w:tcW w:w="5385" w:type="dxa"/>
            <w:shd w:val="clear" w:color="auto" w:fill="FFFFFF"/>
            <w:vAlign w:val="center"/>
          </w:tcPr>
          <w:p w14:paraId="0CCAE97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供应商应给出长期兼容支持的运行库</w:t>
            </w:r>
          </w:p>
        </w:tc>
      </w:tr>
      <w:tr w:rsidR="00463007" w:rsidRPr="00F951E1" w14:paraId="5DB4C2BA" w14:textId="77777777">
        <w:trPr>
          <w:trHeight w:val="567"/>
          <w:jc w:val="center"/>
        </w:trPr>
        <w:tc>
          <w:tcPr>
            <w:tcW w:w="738" w:type="dxa"/>
            <w:shd w:val="clear" w:color="auto" w:fill="FFFFFF"/>
            <w:vAlign w:val="center"/>
          </w:tcPr>
          <w:p w14:paraId="22B5E9D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93</w:t>
            </w:r>
          </w:p>
        </w:tc>
        <w:tc>
          <w:tcPr>
            <w:tcW w:w="1531" w:type="dxa"/>
            <w:vMerge/>
            <w:shd w:val="clear" w:color="auto" w:fill="auto"/>
            <w:vAlign w:val="center"/>
          </w:tcPr>
          <w:p w14:paraId="37D7A2A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688F06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▲命令</w:t>
            </w:r>
          </w:p>
        </w:tc>
        <w:tc>
          <w:tcPr>
            <w:tcW w:w="5385" w:type="dxa"/>
            <w:shd w:val="clear" w:color="auto" w:fill="FFFFFF"/>
            <w:vAlign w:val="center"/>
          </w:tcPr>
          <w:p w14:paraId="2E7BC80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供应商应给出长期兼容支持的常用命令</w:t>
            </w:r>
          </w:p>
        </w:tc>
      </w:tr>
      <w:tr w:rsidR="00463007" w:rsidRPr="00F951E1" w14:paraId="5C28CC10" w14:textId="77777777">
        <w:trPr>
          <w:trHeight w:val="567"/>
          <w:jc w:val="center"/>
        </w:trPr>
        <w:tc>
          <w:tcPr>
            <w:tcW w:w="738" w:type="dxa"/>
            <w:shd w:val="clear" w:color="auto" w:fill="FFFFFF"/>
            <w:vAlign w:val="center"/>
          </w:tcPr>
          <w:p w14:paraId="7A9F36C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94</w:t>
            </w:r>
          </w:p>
        </w:tc>
        <w:tc>
          <w:tcPr>
            <w:tcW w:w="1531" w:type="dxa"/>
            <w:vMerge w:val="restart"/>
            <w:shd w:val="clear" w:color="auto" w:fill="FFFFFF"/>
            <w:vAlign w:val="center"/>
          </w:tcPr>
          <w:p w14:paraId="49056EF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▲软件兼容</w:t>
            </w:r>
          </w:p>
        </w:tc>
        <w:tc>
          <w:tcPr>
            <w:tcW w:w="1701" w:type="dxa"/>
            <w:shd w:val="clear" w:color="auto" w:fill="FFFFFF"/>
            <w:vAlign w:val="center"/>
          </w:tcPr>
          <w:p w14:paraId="70800C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▲集群软件</w:t>
            </w:r>
          </w:p>
        </w:tc>
        <w:tc>
          <w:tcPr>
            <w:tcW w:w="5385" w:type="dxa"/>
            <w:shd w:val="clear" w:color="auto" w:fill="FFFFFF"/>
            <w:vAlign w:val="center"/>
          </w:tcPr>
          <w:p w14:paraId="7B6B3DA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供应商提供兼容的集群软件清单，且至少兼容一款产品</w:t>
            </w:r>
          </w:p>
        </w:tc>
      </w:tr>
      <w:tr w:rsidR="00463007" w:rsidRPr="00F951E1" w14:paraId="69C3C271" w14:textId="77777777">
        <w:trPr>
          <w:trHeight w:val="567"/>
          <w:jc w:val="center"/>
        </w:trPr>
        <w:tc>
          <w:tcPr>
            <w:tcW w:w="738" w:type="dxa"/>
            <w:shd w:val="clear" w:color="auto" w:fill="FFFFFF"/>
            <w:vAlign w:val="center"/>
          </w:tcPr>
          <w:p w14:paraId="24297C0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95</w:t>
            </w:r>
          </w:p>
        </w:tc>
        <w:tc>
          <w:tcPr>
            <w:tcW w:w="1531" w:type="dxa"/>
            <w:vMerge/>
            <w:shd w:val="clear" w:color="auto" w:fill="auto"/>
            <w:vAlign w:val="center"/>
          </w:tcPr>
          <w:p w14:paraId="6687AF7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E637EC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▲虚拟化云平台</w:t>
            </w:r>
          </w:p>
        </w:tc>
        <w:tc>
          <w:tcPr>
            <w:tcW w:w="5385" w:type="dxa"/>
            <w:shd w:val="clear" w:color="auto" w:fill="FFFFFF"/>
            <w:vAlign w:val="center"/>
          </w:tcPr>
          <w:p w14:paraId="4A02D57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供应商提供兼容的虚拟化平台软件清单，且至少兼容三款产品</w:t>
            </w:r>
          </w:p>
        </w:tc>
      </w:tr>
      <w:tr w:rsidR="00463007" w:rsidRPr="00F951E1" w14:paraId="44114A99" w14:textId="77777777">
        <w:trPr>
          <w:trHeight w:val="567"/>
          <w:jc w:val="center"/>
        </w:trPr>
        <w:tc>
          <w:tcPr>
            <w:tcW w:w="738" w:type="dxa"/>
            <w:shd w:val="clear" w:color="auto" w:fill="FFFFFF"/>
            <w:vAlign w:val="center"/>
          </w:tcPr>
          <w:p w14:paraId="16075A3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96</w:t>
            </w:r>
          </w:p>
        </w:tc>
        <w:tc>
          <w:tcPr>
            <w:tcW w:w="1531" w:type="dxa"/>
            <w:vMerge/>
            <w:shd w:val="clear" w:color="auto" w:fill="auto"/>
            <w:vAlign w:val="center"/>
          </w:tcPr>
          <w:p w14:paraId="331BEE4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19109E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▲容器云</w:t>
            </w:r>
          </w:p>
        </w:tc>
        <w:tc>
          <w:tcPr>
            <w:tcW w:w="5385" w:type="dxa"/>
            <w:shd w:val="clear" w:color="auto" w:fill="FFFFFF"/>
            <w:vAlign w:val="center"/>
          </w:tcPr>
          <w:p w14:paraId="4435191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供应商提供兼容的容器云软件清单，且至少兼容三款产品</w:t>
            </w:r>
          </w:p>
        </w:tc>
      </w:tr>
      <w:tr w:rsidR="00463007" w:rsidRPr="00F951E1" w14:paraId="1E32C5DC" w14:textId="77777777">
        <w:trPr>
          <w:trHeight w:val="567"/>
          <w:jc w:val="center"/>
        </w:trPr>
        <w:tc>
          <w:tcPr>
            <w:tcW w:w="738" w:type="dxa"/>
            <w:shd w:val="clear" w:color="auto" w:fill="FFFFFF"/>
            <w:vAlign w:val="center"/>
          </w:tcPr>
          <w:p w14:paraId="666799F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97</w:t>
            </w:r>
          </w:p>
        </w:tc>
        <w:tc>
          <w:tcPr>
            <w:tcW w:w="1531" w:type="dxa"/>
            <w:vMerge/>
            <w:shd w:val="clear" w:color="auto" w:fill="auto"/>
            <w:vAlign w:val="center"/>
          </w:tcPr>
          <w:p w14:paraId="2F8B408C"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C38193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▲存储软件</w:t>
            </w:r>
          </w:p>
        </w:tc>
        <w:tc>
          <w:tcPr>
            <w:tcW w:w="5385" w:type="dxa"/>
            <w:shd w:val="clear" w:color="auto" w:fill="FFFFFF"/>
            <w:vAlign w:val="center"/>
          </w:tcPr>
          <w:p w14:paraId="5F2B60F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供应商提供兼容的存储软件清单，且至少兼容一款产品</w:t>
            </w:r>
          </w:p>
        </w:tc>
      </w:tr>
      <w:tr w:rsidR="00463007" w:rsidRPr="00F951E1" w14:paraId="451F6438" w14:textId="77777777">
        <w:trPr>
          <w:trHeight w:val="567"/>
          <w:jc w:val="center"/>
        </w:trPr>
        <w:tc>
          <w:tcPr>
            <w:tcW w:w="738" w:type="dxa"/>
            <w:shd w:val="clear" w:color="auto" w:fill="FFFFFF"/>
            <w:vAlign w:val="center"/>
          </w:tcPr>
          <w:p w14:paraId="1CDD474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98</w:t>
            </w:r>
          </w:p>
        </w:tc>
        <w:tc>
          <w:tcPr>
            <w:tcW w:w="1531" w:type="dxa"/>
            <w:vMerge/>
            <w:shd w:val="clear" w:color="auto" w:fill="auto"/>
            <w:vAlign w:val="center"/>
          </w:tcPr>
          <w:p w14:paraId="7003B3F9"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91C411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▲数据库管理系统</w:t>
            </w:r>
          </w:p>
        </w:tc>
        <w:tc>
          <w:tcPr>
            <w:tcW w:w="5385" w:type="dxa"/>
            <w:shd w:val="clear" w:color="auto" w:fill="FFFFFF"/>
            <w:vAlign w:val="center"/>
          </w:tcPr>
          <w:p w14:paraId="2BFA872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供应商提供兼容的数据库软件清单，且至少兼容三款产品</w:t>
            </w:r>
          </w:p>
        </w:tc>
      </w:tr>
      <w:tr w:rsidR="00463007" w:rsidRPr="00F951E1" w14:paraId="028BB3BA" w14:textId="77777777">
        <w:trPr>
          <w:trHeight w:val="567"/>
          <w:jc w:val="center"/>
        </w:trPr>
        <w:tc>
          <w:tcPr>
            <w:tcW w:w="738" w:type="dxa"/>
            <w:shd w:val="clear" w:color="auto" w:fill="FFFFFF"/>
            <w:vAlign w:val="center"/>
          </w:tcPr>
          <w:p w14:paraId="605480A6"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99</w:t>
            </w:r>
          </w:p>
        </w:tc>
        <w:tc>
          <w:tcPr>
            <w:tcW w:w="1531" w:type="dxa"/>
            <w:vMerge/>
            <w:shd w:val="clear" w:color="auto" w:fill="auto"/>
            <w:vAlign w:val="center"/>
          </w:tcPr>
          <w:p w14:paraId="24D8450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7DC3C5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▲中间件</w:t>
            </w:r>
          </w:p>
        </w:tc>
        <w:tc>
          <w:tcPr>
            <w:tcW w:w="5385" w:type="dxa"/>
            <w:shd w:val="clear" w:color="auto" w:fill="FFFFFF"/>
            <w:vAlign w:val="center"/>
          </w:tcPr>
          <w:p w14:paraId="77047F1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供应商提供兼容的中间件软件清单，且至少兼容三款产品</w:t>
            </w:r>
          </w:p>
        </w:tc>
      </w:tr>
      <w:tr w:rsidR="00463007" w:rsidRPr="00F951E1" w14:paraId="4EA38A2E" w14:textId="77777777">
        <w:trPr>
          <w:trHeight w:val="567"/>
          <w:jc w:val="center"/>
        </w:trPr>
        <w:tc>
          <w:tcPr>
            <w:tcW w:w="738" w:type="dxa"/>
            <w:shd w:val="clear" w:color="auto" w:fill="FFFFFF"/>
            <w:vAlign w:val="center"/>
          </w:tcPr>
          <w:p w14:paraId="447AA67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100</w:t>
            </w:r>
          </w:p>
        </w:tc>
        <w:tc>
          <w:tcPr>
            <w:tcW w:w="1531" w:type="dxa"/>
            <w:vMerge/>
            <w:shd w:val="clear" w:color="auto" w:fill="auto"/>
            <w:vAlign w:val="center"/>
          </w:tcPr>
          <w:p w14:paraId="3051BA91"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A6F1D2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▲运维平台</w:t>
            </w:r>
          </w:p>
        </w:tc>
        <w:tc>
          <w:tcPr>
            <w:tcW w:w="5385" w:type="dxa"/>
            <w:shd w:val="clear" w:color="auto" w:fill="FFFFFF"/>
            <w:vAlign w:val="center"/>
          </w:tcPr>
          <w:p w14:paraId="23BE17C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供应商提供兼容的运维平台软件清单，且至少兼容一款产品</w:t>
            </w:r>
          </w:p>
        </w:tc>
      </w:tr>
      <w:tr w:rsidR="00463007" w:rsidRPr="00F951E1" w14:paraId="5DD676A0" w14:textId="77777777">
        <w:trPr>
          <w:trHeight w:val="567"/>
          <w:jc w:val="center"/>
        </w:trPr>
        <w:tc>
          <w:tcPr>
            <w:tcW w:w="738" w:type="dxa"/>
            <w:shd w:val="clear" w:color="auto" w:fill="FFFFFF"/>
            <w:vAlign w:val="center"/>
          </w:tcPr>
          <w:p w14:paraId="72F8F2D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101</w:t>
            </w:r>
          </w:p>
        </w:tc>
        <w:tc>
          <w:tcPr>
            <w:tcW w:w="1531" w:type="dxa"/>
            <w:vMerge/>
            <w:shd w:val="clear" w:color="auto" w:fill="auto"/>
            <w:vAlign w:val="center"/>
          </w:tcPr>
          <w:p w14:paraId="5388B35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E54E20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▲备份软件</w:t>
            </w:r>
          </w:p>
        </w:tc>
        <w:tc>
          <w:tcPr>
            <w:tcW w:w="5385" w:type="dxa"/>
            <w:shd w:val="clear" w:color="auto" w:fill="FFFFFF"/>
            <w:vAlign w:val="center"/>
          </w:tcPr>
          <w:p w14:paraId="5970F79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供应商提供兼容的备份恢复软件清单，且至少兼容一款产品</w:t>
            </w:r>
          </w:p>
        </w:tc>
      </w:tr>
      <w:tr w:rsidR="00463007" w:rsidRPr="00F951E1" w14:paraId="4F6AAF1C" w14:textId="77777777">
        <w:trPr>
          <w:trHeight w:val="567"/>
          <w:jc w:val="center"/>
        </w:trPr>
        <w:tc>
          <w:tcPr>
            <w:tcW w:w="738" w:type="dxa"/>
            <w:shd w:val="clear" w:color="auto" w:fill="FFFFFF"/>
            <w:vAlign w:val="center"/>
          </w:tcPr>
          <w:p w14:paraId="0791C91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102</w:t>
            </w:r>
          </w:p>
        </w:tc>
        <w:tc>
          <w:tcPr>
            <w:tcW w:w="1531" w:type="dxa"/>
            <w:vMerge/>
            <w:shd w:val="clear" w:color="auto" w:fill="auto"/>
            <w:vAlign w:val="center"/>
          </w:tcPr>
          <w:p w14:paraId="7EDD5A7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CE3730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▲大数据平台</w:t>
            </w:r>
          </w:p>
        </w:tc>
        <w:tc>
          <w:tcPr>
            <w:tcW w:w="5385" w:type="dxa"/>
            <w:shd w:val="clear" w:color="auto" w:fill="FFFFFF"/>
            <w:vAlign w:val="center"/>
          </w:tcPr>
          <w:p w14:paraId="0CC07C3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供应商提供兼容的大数据平台软件清单，且至少兼容一款产品</w:t>
            </w:r>
          </w:p>
        </w:tc>
      </w:tr>
      <w:tr w:rsidR="00463007" w:rsidRPr="00F951E1" w14:paraId="3E41317E" w14:textId="77777777">
        <w:trPr>
          <w:trHeight w:val="567"/>
          <w:jc w:val="center"/>
        </w:trPr>
        <w:tc>
          <w:tcPr>
            <w:tcW w:w="738" w:type="dxa"/>
            <w:shd w:val="clear" w:color="auto" w:fill="FFFFFF"/>
            <w:vAlign w:val="center"/>
          </w:tcPr>
          <w:p w14:paraId="4ACCB08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103</w:t>
            </w:r>
          </w:p>
        </w:tc>
        <w:tc>
          <w:tcPr>
            <w:tcW w:w="1531" w:type="dxa"/>
            <w:vMerge/>
            <w:shd w:val="clear" w:color="auto" w:fill="auto"/>
            <w:vAlign w:val="center"/>
          </w:tcPr>
          <w:p w14:paraId="299DA98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07C67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▲终端防护及杀毒</w:t>
            </w:r>
          </w:p>
        </w:tc>
        <w:tc>
          <w:tcPr>
            <w:tcW w:w="5385" w:type="dxa"/>
            <w:shd w:val="clear" w:color="auto" w:fill="FFFFFF"/>
            <w:vAlign w:val="center"/>
          </w:tcPr>
          <w:p w14:paraId="5FA0FE1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供应商提供兼容的终端防护及杀毒软件清单，且至少兼容一款产品</w:t>
            </w:r>
          </w:p>
        </w:tc>
      </w:tr>
      <w:tr w:rsidR="00463007" w:rsidRPr="00F951E1" w14:paraId="3BBBA863" w14:textId="77777777">
        <w:trPr>
          <w:trHeight w:val="567"/>
          <w:jc w:val="center"/>
        </w:trPr>
        <w:tc>
          <w:tcPr>
            <w:tcW w:w="738" w:type="dxa"/>
            <w:shd w:val="clear" w:color="auto" w:fill="FFFFFF"/>
            <w:vAlign w:val="center"/>
          </w:tcPr>
          <w:p w14:paraId="661486E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104</w:t>
            </w:r>
          </w:p>
        </w:tc>
        <w:tc>
          <w:tcPr>
            <w:tcW w:w="1531" w:type="dxa"/>
            <w:vMerge/>
            <w:shd w:val="clear" w:color="auto" w:fill="auto"/>
            <w:vAlign w:val="center"/>
          </w:tcPr>
          <w:p w14:paraId="3C87A3A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A9F35A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▲网络防护</w:t>
            </w:r>
          </w:p>
        </w:tc>
        <w:tc>
          <w:tcPr>
            <w:tcW w:w="5385" w:type="dxa"/>
            <w:shd w:val="clear" w:color="auto" w:fill="FFFFFF"/>
            <w:vAlign w:val="center"/>
          </w:tcPr>
          <w:p w14:paraId="08DA5A0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供应商提供兼容的网络防护软件清单，且至少兼容一款产品</w:t>
            </w:r>
          </w:p>
        </w:tc>
      </w:tr>
      <w:tr w:rsidR="00463007" w:rsidRPr="00F951E1" w14:paraId="4801E267" w14:textId="77777777">
        <w:trPr>
          <w:trHeight w:val="567"/>
          <w:jc w:val="center"/>
        </w:trPr>
        <w:tc>
          <w:tcPr>
            <w:tcW w:w="738" w:type="dxa"/>
            <w:shd w:val="clear" w:color="auto" w:fill="FFFFFF"/>
            <w:vAlign w:val="center"/>
          </w:tcPr>
          <w:p w14:paraId="2937B78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105</w:t>
            </w:r>
          </w:p>
        </w:tc>
        <w:tc>
          <w:tcPr>
            <w:tcW w:w="1531" w:type="dxa"/>
            <w:vMerge/>
            <w:shd w:val="clear" w:color="auto" w:fill="auto"/>
            <w:vAlign w:val="center"/>
          </w:tcPr>
          <w:p w14:paraId="5987AC06"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4DF4C0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▲身份认证</w:t>
            </w:r>
          </w:p>
        </w:tc>
        <w:tc>
          <w:tcPr>
            <w:tcW w:w="5385" w:type="dxa"/>
            <w:shd w:val="clear" w:color="auto" w:fill="FFFFFF"/>
            <w:vAlign w:val="center"/>
          </w:tcPr>
          <w:p w14:paraId="457581D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供应商提供兼容的身份认证软件清单，且至少兼容一款产品</w:t>
            </w:r>
          </w:p>
        </w:tc>
      </w:tr>
      <w:tr w:rsidR="00463007" w:rsidRPr="00F951E1" w14:paraId="7260325B" w14:textId="77777777">
        <w:trPr>
          <w:trHeight w:val="567"/>
          <w:jc w:val="center"/>
        </w:trPr>
        <w:tc>
          <w:tcPr>
            <w:tcW w:w="738" w:type="dxa"/>
            <w:shd w:val="clear" w:color="auto" w:fill="FFFFFF"/>
            <w:vAlign w:val="center"/>
          </w:tcPr>
          <w:p w14:paraId="0B575B1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106</w:t>
            </w:r>
          </w:p>
        </w:tc>
        <w:tc>
          <w:tcPr>
            <w:tcW w:w="1531" w:type="dxa"/>
            <w:vMerge/>
            <w:shd w:val="clear" w:color="auto" w:fill="auto"/>
            <w:vAlign w:val="center"/>
          </w:tcPr>
          <w:p w14:paraId="314E5AB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5FC1F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▲服务器整机</w:t>
            </w:r>
          </w:p>
        </w:tc>
        <w:tc>
          <w:tcPr>
            <w:tcW w:w="5385" w:type="dxa"/>
            <w:shd w:val="clear" w:color="auto" w:fill="FFFFFF"/>
            <w:vAlign w:val="center"/>
          </w:tcPr>
          <w:p w14:paraId="545595C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供应商提供兼容的服务器整机品牌及型号清单，且至少兼容一款产品</w:t>
            </w:r>
          </w:p>
        </w:tc>
      </w:tr>
      <w:tr w:rsidR="00463007" w:rsidRPr="00F951E1" w14:paraId="2F0BA62D" w14:textId="77777777">
        <w:trPr>
          <w:trHeight w:val="567"/>
          <w:jc w:val="center"/>
        </w:trPr>
        <w:tc>
          <w:tcPr>
            <w:tcW w:w="738" w:type="dxa"/>
            <w:shd w:val="clear" w:color="auto" w:fill="FFFFFF"/>
            <w:vAlign w:val="center"/>
          </w:tcPr>
          <w:p w14:paraId="6F78D44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107</w:t>
            </w:r>
          </w:p>
        </w:tc>
        <w:tc>
          <w:tcPr>
            <w:tcW w:w="1531" w:type="dxa"/>
            <w:vMerge/>
            <w:shd w:val="clear" w:color="auto" w:fill="auto"/>
            <w:vAlign w:val="center"/>
          </w:tcPr>
          <w:p w14:paraId="097588EF"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D12EF2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服务器</w:t>
            </w:r>
          </w:p>
        </w:tc>
        <w:tc>
          <w:tcPr>
            <w:tcW w:w="5385" w:type="dxa"/>
            <w:shd w:val="clear" w:color="auto" w:fill="FFFFFF"/>
            <w:vAlign w:val="center"/>
          </w:tcPr>
          <w:p w14:paraId="5A6D52B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服务器整机品牌及型号清单，且至少兼容一款产品</w:t>
            </w:r>
          </w:p>
        </w:tc>
      </w:tr>
      <w:tr w:rsidR="00463007" w:rsidRPr="00F951E1" w14:paraId="018367B2" w14:textId="77777777">
        <w:trPr>
          <w:trHeight w:val="567"/>
          <w:jc w:val="center"/>
        </w:trPr>
        <w:tc>
          <w:tcPr>
            <w:tcW w:w="738" w:type="dxa"/>
            <w:shd w:val="clear" w:color="auto" w:fill="FFFFFF"/>
            <w:vAlign w:val="center"/>
          </w:tcPr>
          <w:p w14:paraId="6CF2E8C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108</w:t>
            </w:r>
          </w:p>
        </w:tc>
        <w:tc>
          <w:tcPr>
            <w:tcW w:w="1531" w:type="dxa"/>
            <w:vMerge/>
            <w:shd w:val="clear" w:color="auto" w:fill="auto"/>
            <w:vAlign w:val="center"/>
          </w:tcPr>
          <w:p w14:paraId="3DDA2C9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5ED32C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▲存储</w:t>
            </w:r>
          </w:p>
        </w:tc>
        <w:tc>
          <w:tcPr>
            <w:tcW w:w="5385" w:type="dxa"/>
            <w:shd w:val="clear" w:color="auto" w:fill="FFFFFF"/>
            <w:vAlign w:val="center"/>
          </w:tcPr>
          <w:p w14:paraId="27C3118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供应商提供兼容的存储服务器整机品牌及型号清单，且至少兼容一款产品</w:t>
            </w:r>
          </w:p>
        </w:tc>
      </w:tr>
      <w:tr w:rsidR="00463007" w:rsidRPr="00F951E1" w14:paraId="22C8E9F6" w14:textId="77777777">
        <w:trPr>
          <w:trHeight w:val="567"/>
          <w:jc w:val="center"/>
        </w:trPr>
        <w:tc>
          <w:tcPr>
            <w:tcW w:w="738" w:type="dxa"/>
            <w:shd w:val="clear" w:color="auto" w:fill="FFFFFF"/>
            <w:vAlign w:val="center"/>
          </w:tcPr>
          <w:p w14:paraId="292DC55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109</w:t>
            </w:r>
          </w:p>
        </w:tc>
        <w:tc>
          <w:tcPr>
            <w:tcW w:w="1531" w:type="dxa"/>
            <w:vMerge/>
            <w:shd w:val="clear" w:color="auto" w:fill="auto"/>
            <w:vAlign w:val="center"/>
          </w:tcPr>
          <w:p w14:paraId="5BF99FB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270D21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▲部件兼容</w:t>
            </w:r>
          </w:p>
        </w:tc>
        <w:tc>
          <w:tcPr>
            <w:tcW w:w="5385" w:type="dxa"/>
            <w:shd w:val="clear" w:color="auto" w:fill="FFFFFF"/>
            <w:vAlign w:val="center"/>
          </w:tcPr>
          <w:p w14:paraId="0D376FC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供应商提供兼容的系统总线、</w:t>
            </w:r>
            <w:r w:rsidRPr="00F951E1">
              <w:rPr>
                <w:rFonts w:ascii="Calibri" w:eastAsia="仿宋" w:hAnsi="Calibri" w:cs="宋体" w:hint="eastAsia"/>
                <w:kern w:val="0"/>
                <w:szCs w:val="21"/>
              </w:rPr>
              <w:t>HBA</w:t>
            </w:r>
            <w:r w:rsidRPr="00F951E1">
              <w:rPr>
                <w:rFonts w:ascii="Calibri" w:eastAsia="仿宋" w:hAnsi="Calibri" w:cs="宋体" w:hint="eastAsia"/>
                <w:kern w:val="0"/>
                <w:szCs w:val="21"/>
              </w:rPr>
              <w:t>卡、</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卡、网卡、光纤卡、</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加速卡、</w:t>
            </w:r>
            <w:r w:rsidRPr="00F951E1">
              <w:rPr>
                <w:rFonts w:ascii="Calibri" w:eastAsia="仿宋" w:hAnsi="Calibri" w:cs="宋体" w:hint="eastAsia"/>
                <w:kern w:val="0"/>
                <w:szCs w:val="21"/>
              </w:rPr>
              <w:t>GPU</w:t>
            </w:r>
            <w:r w:rsidRPr="00F951E1">
              <w:rPr>
                <w:rFonts w:ascii="Calibri" w:eastAsia="仿宋" w:hAnsi="Calibri" w:cs="宋体" w:hint="eastAsia"/>
                <w:kern w:val="0"/>
                <w:szCs w:val="21"/>
              </w:rPr>
              <w:t>、</w:t>
            </w:r>
            <w:r w:rsidRPr="00F951E1">
              <w:rPr>
                <w:rFonts w:ascii="Calibri" w:eastAsia="仿宋" w:hAnsi="Calibri" w:cs="宋体" w:hint="eastAsia"/>
                <w:kern w:val="0"/>
                <w:szCs w:val="21"/>
              </w:rPr>
              <w:t>NPU</w:t>
            </w:r>
            <w:r w:rsidRPr="00F951E1">
              <w:rPr>
                <w:rFonts w:ascii="Calibri" w:eastAsia="仿宋" w:hAnsi="Calibri" w:cs="宋体" w:hint="eastAsia"/>
                <w:kern w:val="0"/>
                <w:szCs w:val="21"/>
              </w:rPr>
              <w:t>等品牌及型号清单</w:t>
            </w:r>
          </w:p>
        </w:tc>
      </w:tr>
      <w:tr w:rsidR="00463007" w:rsidRPr="00F951E1" w14:paraId="4EE33444" w14:textId="77777777">
        <w:trPr>
          <w:trHeight w:val="567"/>
          <w:jc w:val="center"/>
        </w:trPr>
        <w:tc>
          <w:tcPr>
            <w:tcW w:w="738" w:type="dxa"/>
            <w:shd w:val="clear" w:color="auto" w:fill="FFFFFF"/>
            <w:vAlign w:val="center"/>
          </w:tcPr>
          <w:p w14:paraId="10C437B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110</w:t>
            </w:r>
          </w:p>
        </w:tc>
        <w:tc>
          <w:tcPr>
            <w:tcW w:w="1531" w:type="dxa"/>
            <w:shd w:val="clear" w:color="auto" w:fill="FFFFFF"/>
            <w:vAlign w:val="center"/>
          </w:tcPr>
          <w:p w14:paraId="529A4DE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▲稳定性</w:t>
            </w:r>
          </w:p>
        </w:tc>
        <w:tc>
          <w:tcPr>
            <w:tcW w:w="1701" w:type="dxa"/>
            <w:shd w:val="clear" w:color="auto" w:fill="FFFFFF"/>
            <w:vAlign w:val="center"/>
          </w:tcPr>
          <w:p w14:paraId="04ABA2B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▲操作系统连续运行</w:t>
            </w:r>
            <w:r w:rsidRPr="00F951E1">
              <w:rPr>
                <w:rFonts w:ascii="Calibri" w:eastAsia="仿宋" w:hAnsi="Calibri" w:cs="宋体" w:hint="eastAsia"/>
                <w:kern w:val="0"/>
                <w:szCs w:val="21"/>
              </w:rPr>
              <w:t>168</w:t>
            </w:r>
            <w:r w:rsidRPr="00F951E1">
              <w:rPr>
                <w:rFonts w:ascii="Calibri" w:eastAsia="仿宋" w:hAnsi="Calibri" w:cs="宋体" w:hint="eastAsia"/>
                <w:kern w:val="0"/>
                <w:szCs w:val="21"/>
              </w:rPr>
              <w:t>小时</w:t>
            </w:r>
          </w:p>
        </w:tc>
        <w:tc>
          <w:tcPr>
            <w:tcW w:w="5385" w:type="dxa"/>
            <w:shd w:val="clear" w:color="auto" w:fill="FFFFFF"/>
            <w:vAlign w:val="center"/>
          </w:tcPr>
          <w:p w14:paraId="478EDDE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操作系统高负载下连续常态运行</w:t>
            </w:r>
            <w:r w:rsidRPr="00F951E1">
              <w:rPr>
                <w:rFonts w:ascii="Calibri" w:eastAsia="仿宋" w:hAnsi="Calibri" w:cs="宋体" w:hint="eastAsia"/>
                <w:kern w:val="0"/>
                <w:szCs w:val="21"/>
              </w:rPr>
              <w:t>168</w:t>
            </w:r>
            <w:r w:rsidRPr="00F951E1">
              <w:rPr>
                <w:rFonts w:ascii="Calibri" w:eastAsia="仿宋" w:hAnsi="Calibri" w:cs="宋体" w:hint="eastAsia"/>
                <w:kern w:val="0"/>
                <w:szCs w:val="21"/>
              </w:rPr>
              <w:t>小时无故障</w:t>
            </w:r>
          </w:p>
        </w:tc>
      </w:tr>
      <w:tr w:rsidR="00463007" w:rsidRPr="00F951E1" w14:paraId="0530AAD1" w14:textId="77777777">
        <w:trPr>
          <w:trHeight w:val="567"/>
          <w:jc w:val="center"/>
        </w:trPr>
        <w:tc>
          <w:tcPr>
            <w:tcW w:w="738" w:type="dxa"/>
            <w:shd w:val="clear" w:color="auto" w:fill="FFFFFF"/>
            <w:vAlign w:val="center"/>
          </w:tcPr>
          <w:p w14:paraId="7D58F6A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111</w:t>
            </w:r>
          </w:p>
        </w:tc>
        <w:tc>
          <w:tcPr>
            <w:tcW w:w="1531" w:type="dxa"/>
            <w:shd w:val="clear" w:color="auto" w:fill="FFFFFF"/>
            <w:vAlign w:val="center"/>
          </w:tcPr>
          <w:p w14:paraId="58FA8E3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▲备份还原</w:t>
            </w:r>
          </w:p>
        </w:tc>
        <w:tc>
          <w:tcPr>
            <w:tcW w:w="1701" w:type="dxa"/>
            <w:shd w:val="clear" w:color="auto" w:fill="FFFFFF"/>
            <w:vAlign w:val="center"/>
          </w:tcPr>
          <w:p w14:paraId="1F2E235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▲备份还原</w:t>
            </w:r>
          </w:p>
        </w:tc>
        <w:tc>
          <w:tcPr>
            <w:tcW w:w="5385" w:type="dxa"/>
            <w:shd w:val="clear" w:color="auto" w:fill="FFFFFF"/>
            <w:vAlign w:val="center"/>
          </w:tcPr>
          <w:p w14:paraId="480F11F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操作系统提供备份还原功能，支持生成系统状态快照及恢复系统状态</w:t>
            </w:r>
          </w:p>
        </w:tc>
      </w:tr>
      <w:tr w:rsidR="00463007" w:rsidRPr="00F951E1" w14:paraId="023FF3BE" w14:textId="77777777">
        <w:trPr>
          <w:trHeight w:val="567"/>
          <w:jc w:val="center"/>
        </w:trPr>
        <w:tc>
          <w:tcPr>
            <w:tcW w:w="738" w:type="dxa"/>
            <w:shd w:val="clear" w:color="auto" w:fill="FFFFFF"/>
            <w:vAlign w:val="center"/>
          </w:tcPr>
          <w:p w14:paraId="3715B9F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112</w:t>
            </w:r>
          </w:p>
        </w:tc>
        <w:tc>
          <w:tcPr>
            <w:tcW w:w="1531" w:type="dxa"/>
            <w:shd w:val="clear" w:color="auto" w:fill="FFFFFF"/>
            <w:vAlign w:val="center"/>
          </w:tcPr>
          <w:p w14:paraId="578D033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▲内存纠错</w:t>
            </w:r>
          </w:p>
        </w:tc>
        <w:tc>
          <w:tcPr>
            <w:tcW w:w="1701" w:type="dxa"/>
            <w:shd w:val="clear" w:color="auto" w:fill="FFFFFF"/>
            <w:vAlign w:val="center"/>
          </w:tcPr>
          <w:p w14:paraId="57C21D5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▲内存纠错</w:t>
            </w:r>
          </w:p>
        </w:tc>
        <w:tc>
          <w:tcPr>
            <w:tcW w:w="5385" w:type="dxa"/>
            <w:shd w:val="clear" w:color="auto" w:fill="FFFFFF"/>
            <w:vAlign w:val="center"/>
          </w:tcPr>
          <w:p w14:paraId="4CEB845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DDR3</w:t>
            </w:r>
            <w:r w:rsidRPr="00F951E1">
              <w:rPr>
                <w:rFonts w:ascii="Calibri" w:eastAsia="仿宋" w:hAnsi="Calibri" w:cs="宋体" w:hint="eastAsia"/>
                <w:kern w:val="0"/>
                <w:szCs w:val="21"/>
              </w:rPr>
              <w:t>、</w:t>
            </w:r>
            <w:r w:rsidRPr="00F951E1">
              <w:rPr>
                <w:rFonts w:ascii="Calibri" w:eastAsia="仿宋" w:hAnsi="Calibri" w:cs="宋体" w:hint="eastAsia"/>
                <w:kern w:val="0"/>
                <w:szCs w:val="21"/>
              </w:rPr>
              <w:t>DDR4</w:t>
            </w:r>
            <w:r w:rsidRPr="00F951E1">
              <w:rPr>
                <w:rFonts w:ascii="Calibri" w:eastAsia="仿宋" w:hAnsi="Calibri" w:cs="宋体" w:hint="eastAsia"/>
                <w:kern w:val="0"/>
                <w:szCs w:val="21"/>
              </w:rPr>
              <w:t>等内存上的</w:t>
            </w:r>
            <w:r w:rsidRPr="00F951E1">
              <w:rPr>
                <w:rFonts w:ascii="Calibri" w:eastAsia="仿宋" w:hAnsi="Calibri" w:cs="宋体" w:hint="eastAsia"/>
                <w:kern w:val="0"/>
                <w:szCs w:val="21"/>
              </w:rPr>
              <w:t>ECC</w:t>
            </w:r>
            <w:r w:rsidRPr="00F951E1">
              <w:rPr>
                <w:rFonts w:ascii="Calibri" w:eastAsia="仿宋" w:hAnsi="Calibri" w:cs="宋体" w:hint="eastAsia"/>
                <w:kern w:val="0"/>
                <w:szCs w:val="21"/>
              </w:rPr>
              <w:t>查错、纠错</w:t>
            </w:r>
          </w:p>
        </w:tc>
      </w:tr>
      <w:tr w:rsidR="00463007" w:rsidRPr="00F951E1" w14:paraId="3B93DD4E" w14:textId="77777777">
        <w:trPr>
          <w:trHeight w:val="567"/>
          <w:jc w:val="center"/>
        </w:trPr>
        <w:tc>
          <w:tcPr>
            <w:tcW w:w="738" w:type="dxa"/>
            <w:shd w:val="clear" w:color="auto" w:fill="FFFFFF"/>
            <w:vAlign w:val="center"/>
          </w:tcPr>
          <w:p w14:paraId="6A766B1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113</w:t>
            </w:r>
          </w:p>
        </w:tc>
        <w:tc>
          <w:tcPr>
            <w:tcW w:w="1531" w:type="dxa"/>
            <w:shd w:val="clear" w:color="auto" w:fill="FFFFFF"/>
            <w:vAlign w:val="center"/>
          </w:tcPr>
          <w:p w14:paraId="5BF7D5A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▲热插拔</w:t>
            </w:r>
          </w:p>
        </w:tc>
        <w:tc>
          <w:tcPr>
            <w:tcW w:w="1701" w:type="dxa"/>
            <w:shd w:val="clear" w:color="auto" w:fill="FFFFFF"/>
            <w:vAlign w:val="center"/>
          </w:tcPr>
          <w:p w14:paraId="4DCC7F9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▲硬盘热插拔</w:t>
            </w:r>
          </w:p>
        </w:tc>
        <w:tc>
          <w:tcPr>
            <w:tcW w:w="5385" w:type="dxa"/>
            <w:shd w:val="clear" w:color="auto" w:fill="FFFFFF"/>
            <w:vAlign w:val="center"/>
          </w:tcPr>
          <w:p w14:paraId="3948DEB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硬件支持时，操作系统支持硬盘热插拔</w:t>
            </w:r>
          </w:p>
        </w:tc>
      </w:tr>
      <w:tr w:rsidR="00463007" w:rsidRPr="00F951E1" w14:paraId="68ABA452" w14:textId="77777777">
        <w:trPr>
          <w:trHeight w:val="567"/>
          <w:jc w:val="center"/>
        </w:trPr>
        <w:tc>
          <w:tcPr>
            <w:tcW w:w="738" w:type="dxa"/>
            <w:shd w:val="clear" w:color="auto" w:fill="FFFFFF"/>
            <w:vAlign w:val="center"/>
          </w:tcPr>
          <w:p w14:paraId="329DCB3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114</w:t>
            </w:r>
          </w:p>
        </w:tc>
        <w:tc>
          <w:tcPr>
            <w:tcW w:w="1531" w:type="dxa"/>
            <w:vMerge w:val="restart"/>
            <w:shd w:val="clear" w:color="auto" w:fill="FFFFFF"/>
            <w:vAlign w:val="center"/>
          </w:tcPr>
          <w:p w14:paraId="6A8A84B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▲维护工具</w:t>
            </w:r>
          </w:p>
        </w:tc>
        <w:tc>
          <w:tcPr>
            <w:tcW w:w="1701" w:type="dxa"/>
            <w:shd w:val="clear" w:color="auto" w:fill="FFFFFF"/>
            <w:vAlign w:val="center"/>
          </w:tcPr>
          <w:p w14:paraId="5F12BBC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▲远程维护</w:t>
            </w:r>
          </w:p>
        </w:tc>
        <w:tc>
          <w:tcPr>
            <w:tcW w:w="5385" w:type="dxa"/>
            <w:shd w:val="clear" w:color="auto" w:fill="FFFFFF"/>
            <w:vAlign w:val="center"/>
          </w:tcPr>
          <w:p w14:paraId="6CBB4DF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操作系统提供远程控制管理工具，支持</w:t>
            </w:r>
            <w:r w:rsidRPr="00F951E1">
              <w:rPr>
                <w:rFonts w:ascii="Calibri" w:eastAsia="仿宋" w:hAnsi="Calibri" w:cs="宋体" w:hint="eastAsia"/>
                <w:kern w:val="0"/>
                <w:szCs w:val="21"/>
              </w:rPr>
              <w:t>RDP</w:t>
            </w:r>
            <w:r w:rsidRPr="00F951E1">
              <w:rPr>
                <w:rFonts w:ascii="Calibri" w:eastAsia="仿宋" w:hAnsi="Calibri" w:cs="宋体" w:hint="eastAsia"/>
                <w:kern w:val="0"/>
                <w:szCs w:val="21"/>
              </w:rPr>
              <w:t>、</w:t>
            </w:r>
            <w:r w:rsidRPr="00F951E1">
              <w:rPr>
                <w:rFonts w:ascii="Calibri" w:eastAsia="仿宋" w:hAnsi="Calibri" w:cs="宋体" w:hint="eastAsia"/>
                <w:kern w:val="0"/>
                <w:szCs w:val="21"/>
              </w:rPr>
              <w:t>SSH</w:t>
            </w:r>
            <w:r w:rsidRPr="00F951E1">
              <w:rPr>
                <w:rFonts w:ascii="Calibri" w:eastAsia="仿宋" w:hAnsi="Calibri" w:cs="宋体" w:hint="eastAsia"/>
                <w:kern w:val="0"/>
                <w:szCs w:val="21"/>
              </w:rPr>
              <w:t>、</w:t>
            </w:r>
            <w:r w:rsidRPr="00F951E1">
              <w:rPr>
                <w:rFonts w:ascii="Calibri" w:eastAsia="仿宋" w:hAnsi="Calibri" w:cs="宋体" w:hint="eastAsia"/>
                <w:kern w:val="0"/>
                <w:szCs w:val="21"/>
              </w:rPr>
              <w:t>SPICE</w:t>
            </w:r>
            <w:r w:rsidRPr="00F951E1">
              <w:rPr>
                <w:rFonts w:ascii="Calibri" w:eastAsia="仿宋" w:hAnsi="Calibri" w:cs="宋体" w:hint="eastAsia"/>
                <w:kern w:val="0"/>
                <w:szCs w:val="21"/>
              </w:rPr>
              <w:t>、</w:t>
            </w:r>
            <w:r w:rsidRPr="00F951E1">
              <w:rPr>
                <w:rFonts w:ascii="Calibri" w:eastAsia="仿宋" w:hAnsi="Calibri" w:cs="宋体" w:hint="eastAsia"/>
                <w:kern w:val="0"/>
                <w:szCs w:val="21"/>
              </w:rPr>
              <w:t>VNC</w:t>
            </w:r>
            <w:r w:rsidRPr="00F951E1">
              <w:rPr>
                <w:rFonts w:ascii="Calibri" w:eastAsia="仿宋" w:hAnsi="Calibri" w:cs="宋体" w:hint="eastAsia"/>
                <w:kern w:val="0"/>
                <w:szCs w:val="21"/>
              </w:rPr>
              <w:t>等协议，方便用户进行文本或图形化形式的远程连接及维护</w:t>
            </w:r>
          </w:p>
        </w:tc>
      </w:tr>
      <w:tr w:rsidR="00463007" w:rsidRPr="00F951E1" w14:paraId="41E1367F" w14:textId="77777777">
        <w:trPr>
          <w:trHeight w:val="567"/>
          <w:jc w:val="center"/>
        </w:trPr>
        <w:tc>
          <w:tcPr>
            <w:tcW w:w="738" w:type="dxa"/>
            <w:shd w:val="clear" w:color="auto" w:fill="FFFFFF"/>
            <w:vAlign w:val="center"/>
          </w:tcPr>
          <w:p w14:paraId="1BCBCDA9"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115</w:t>
            </w:r>
          </w:p>
        </w:tc>
        <w:tc>
          <w:tcPr>
            <w:tcW w:w="1531" w:type="dxa"/>
            <w:vMerge/>
            <w:shd w:val="clear" w:color="auto" w:fill="auto"/>
            <w:vAlign w:val="center"/>
          </w:tcPr>
          <w:p w14:paraId="749D872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A56332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▲文件完整检查</w:t>
            </w:r>
          </w:p>
        </w:tc>
        <w:tc>
          <w:tcPr>
            <w:tcW w:w="5385" w:type="dxa"/>
            <w:shd w:val="clear" w:color="auto" w:fill="FFFFFF"/>
            <w:vAlign w:val="center"/>
          </w:tcPr>
          <w:p w14:paraId="37F4B56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操作系统提供文件系统检查工具，对文件系统完整性进行检测和修复</w:t>
            </w:r>
          </w:p>
        </w:tc>
      </w:tr>
      <w:tr w:rsidR="00463007" w:rsidRPr="00F951E1" w14:paraId="54CE0A15" w14:textId="77777777">
        <w:trPr>
          <w:trHeight w:val="567"/>
          <w:jc w:val="center"/>
        </w:trPr>
        <w:tc>
          <w:tcPr>
            <w:tcW w:w="738" w:type="dxa"/>
            <w:shd w:val="clear" w:color="auto" w:fill="FFFFFF"/>
            <w:vAlign w:val="center"/>
          </w:tcPr>
          <w:p w14:paraId="77F4717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116</w:t>
            </w:r>
          </w:p>
        </w:tc>
        <w:tc>
          <w:tcPr>
            <w:tcW w:w="1531" w:type="dxa"/>
            <w:vMerge/>
            <w:shd w:val="clear" w:color="auto" w:fill="auto"/>
            <w:vAlign w:val="center"/>
          </w:tcPr>
          <w:p w14:paraId="77B0C494"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3725B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▲内核分析</w:t>
            </w:r>
          </w:p>
        </w:tc>
        <w:tc>
          <w:tcPr>
            <w:tcW w:w="5385" w:type="dxa"/>
            <w:shd w:val="clear" w:color="auto" w:fill="FFFFFF"/>
            <w:vAlign w:val="center"/>
          </w:tcPr>
          <w:p w14:paraId="6528443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操作系统提供内核性能分析工具，提供性能分析框架，支持对内核函数层面进行分析；提供内核探测工具，支持对内核及用户态程序动态追踪</w:t>
            </w:r>
          </w:p>
        </w:tc>
      </w:tr>
      <w:tr w:rsidR="00463007" w:rsidRPr="00F951E1" w14:paraId="58088C30" w14:textId="77777777">
        <w:trPr>
          <w:trHeight w:val="567"/>
          <w:jc w:val="center"/>
        </w:trPr>
        <w:tc>
          <w:tcPr>
            <w:tcW w:w="738" w:type="dxa"/>
            <w:shd w:val="clear" w:color="auto" w:fill="FFFFFF"/>
            <w:vAlign w:val="center"/>
          </w:tcPr>
          <w:p w14:paraId="7F65BD7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117</w:t>
            </w:r>
          </w:p>
        </w:tc>
        <w:tc>
          <w:tcPr>
            <w:tcW w:w="1531" w:type="dxa"/>
            <w:vMerge w:val="restart"/>
            <w:shd w:val="clear" w:color="auto" w:fill="FFFFFF"/>
            <w:vAlign w:val="center"/>
          </w:tcPr>
          <w:p w14:paraId="7D2359E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▲日志管理</w:t>
            </w:r>
          </w:p>
        </w:tc>
        <w:tc>
          <w:tcPr>
            <w:tcW w:w="1701" w:type="dxa"/>
            <w:shd w:val="clear" w:color="auto" w:fill="FFFFFF"/>
            <w:vAlign w:val="center"/>
          </w:tcPr>
          <w:p w14:paraId="503C9F3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▲日志记录与存储</w:t>
            </w:r>
          </w:p>
        </w:tc>
        <w:tc>
          <w:tcPr>
            <w:tcW w:w="5385" w:type="dxa"/>
            <w:shd w:val="clear" w:color="auto" w:fill="FFFFFF"/>
            <w:vAlign w:val="center"/>
          </w:tcPr>
          <w:p w14:paraId="40B44ED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操作系统支持对安全事件的日志记录，包括帐户增删改、成功登录、失败登录、敏感服务开启关闭、配置修改等，日志信息详实，包括所属用户、访问时间、访问地址等；</w:t>
            </w:r>
          </w:p>
          <w:p w14:paraId="6041ED8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支持内核异常日志信息的记录和存储；</w:t>
            </w:r>
          </w:p>
          <w:p w14:paraId="5C42B9F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支持内核崩溃转储机制，系统崩溃时可收集整个内存信息；</w:t>
            </w:r>
          </w:p>
          <w:p w14:paraId="06E656F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支持配置远程日志功能，可将指定日志内容归档到日志服务器；</w:t>
            </w:r>
          </w:p>
          <w:p w14:paraId="4DA1ECD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支持对日志功能进行访问控制，防止未经授权的访问</w:t>
            </w:r>
          </w:p>
        </w:tc>
      </w:tr>
      <w:tr w:rsidR="00463007" w:rsidRPr="00F951E1" w14:paraId="1288E9A6" w14:textId="77777777">
        <w:trPr>
          <w:trHeight w:val="567"/>
          <w:jc w:val="center"/>
        </w:trPr>
        <w:tc>
          <w:tcPr>
            <w:tcW w:w="738" w:type="dxa"/>
            <w:shd w:val="clear" w:color="auto" w:fill="FFFFFF"/>
            <w:vAlign w:val="center"/>
          </w:tcPr>
          <w:p w14:paraId="5AF6E63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118</w:t>
            </w:r>
          </w:p>
        </w:tc>
        <w:tc>
          <w:tcPr>
            <w:tcW w:w="1531" w:type="dxa"/>
            <w:vMerge/>
            <w:shd w:val="clear" w:color="auto" w:fill="auto"/>
            <w:vAlign w:val="center"/>
          </w:tcPr>
          <w:p w14:paraId="4CEB2246"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38EC42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▲日志处理与分析</w:t>
            </w:r>
          </w:p>
        </w:tc>
        <w:tc>
          <w:tcPr>
            <w:tcW w:w="5385" w:type="dxa"/>
            <w:shd w:val="clear" w:color="auto" w:fill="FFFFFF"/>
            <w:vAlign w:val="center"/>
          </w:tcPr>
          <w:p w14:paraId="4707D52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操作系统提供系统错误问题回溯分析工具，对系统崩溃问题及错误问题进行回溯；支持日志切分、一键收集、转储、同步机制</w:t>
            </w:r>
          </w:p>
        </w:tc>
      </w:tr>
      <w:tr w:rsidR="00463007" w:rsidRPr="00F951E1" w14:paraId="0113C194" w14:textId="77777777">
        <w:trPr>
          <w:trHeight w:val="567"/>
          <w:jc w:val="center"/>
        </w:trPr>
        <w:tc>
          <w:tcPr>
            <w:tcW w:w="738" w:type="dxa"/>
            <w:shd w:val="clear" w:color="auto" w:fill="FFFFFF"/>
            <w:vAlign w:val="center"/>
          </w:tcPr>
          <w:p w14:paraId="29784CC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119</w:t>
            </w:r>
          </w:p>
        </w:tc>
        <w:tc>
          <w:tcPr>
            <w:tcW w:w="1531" w:type="dxa"/>
            <w:shd w:val="clear" w:color="auto" w:fill="FFFFFF"/>
            <w:vAlign w:val="center"/>
          </w:tcPr>
          <w:p w14:paraId="07269FC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▲脆弱性管理</w:t>
            </w:r>
          </w:p>
        </w:tc>
        <w:tc>
          <w:tcPr>
            <w:tcW w:w="1701" w:type="dxa"/>
            <w:shd w:val="clear" w:color="auto" w:fill="FFFFFF"/>
            <w:vAlign w:val="center"/>
          </w:tcPr>
          <w:p w14:paraId="6FCD3AB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▲脆弱性管理</w:t>
            </w:r>
          </w:p>
        </w:tc>
        <w:tc>
          <w:tcPr>
            <w:tcW w:w="5385" w:type="dxa"/>
            <w:shd w:val="clear" w:color="auto" w:fill="FFFFFF"/>
            <w:vAlign w:val="center"/>
          </w:tcPr>
          <w:p w14:paraId="2F523DA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、内存及</w:t>
            </w:r>
            <w:r w:rsidRPr="00F951E1">
              <w:rPr>
                <w:rFonts w:ascii="Calibri" w:eastAsia="仿宋" w:hAnsi="Calibri" w:cs="宋体" w:hint="eastAsia"/>
                <w:kern w:val="0"/>
                <w:szCs w:val="21"/>
              </w:rPr>
              <w:t>PCIe</w:t>
            </w:r>
            <w:r w:rsidRPr="00F951E1">
              <w:rPr>
                <w:rFonts w:ascii="Calibri" w:eastAsia="仿宋" w:hAnsi="Calibri" w:cs="宋体" w:hint="eastAsia"/>
                <w:kern w:val="0"/>
                <w:szCs w:val="21"/>
              </w:rPr>
              <w:t>设备等硬件的故障；支持诊断</w:t>
            </w:r>
            <w:r w:rsidRPr="00F951E1">
              <w:rPr>
                <w:rFonts w:ascii="Calibri" w:eastAsia="仿宋" w:hAnsi="Calibri" w:cs="宋体" w:hint="eastAsia"/>
                <w:kern w:val="0"/>
                <w:szCs w:val="21"/>
              </w:rPr>
              <w:t>/</w:t>
            </w:r>
            <w:r w:rsidRPr="00F951E1">
              <w:rPr>
                <w:rFonts w:ascii="Calibri" w:eastAsia="仿宋" w:hAnsi="Calibri" w:cs="宋体" w:hint="eastAsia"/>
                <w:kern w:val="0"/>
                <w:szCs w:val="21"/>
              </w:rPr>
              <w:t>响应组件动态加载机制；提供或支持第三方远程诊断框架及调测工具集，实现远程诊断及调试断点功能；支持物理机、虚拟机中操作系统的故障恢复；</w:t>
            </w:r>
          </w:p>
        </w:tc>
      </w:tr>
      <w:tr w:rsidR="00463007" w:rsidRPr="00F951E1" w14:paraId="5167713A" w14:textId="77777777">
        <w:trPr>
          <w:trHeight w:val="567"/>
          <w:jc w:val="center"/>
        </w:trPr>
        <w:tc>
          <w:tcPr>
            <w:tcW w:w="738" w:type="dxa"/>
            <w:shd w:val="clear" w:color="auto" w:fill="FFFFFF"/>
            <w:vAlign w:val="center"/>
          </w:tcPr>
          <w:p w14:paraId="6DF60E0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120</w:t>
            </w:r>
          </w:p>
        </w:tc>
        <w:tc>
          <w:tcPr>
            <w:tcW w:w="1531" w:type="dxa"/>
            <w:shd w:val="clear" w:color="auto" w:fill="FFFFFF"/>
            <w:vAlign w:val="center"/>
          </w:tcPr>
          <w:p w14:paraId="1385E6E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▲热补丁</w:t>
            </w:r>
          </w:p>
        </w:tc>
        <w:tc>
          <w:tcPr>
            <w:tcW w:w="1701" w:type="dxa"/>
            <w:shd w:val="clear" w:color="auto" w:fill="FFFFFF"/>
            <w:vAlign w:val="center"/>
          </w:tcPr>
          <w:p w14:paraId="12F8441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▲热补丁</w:t>
            </w:r>
          </w:p>
        </w:tc>
        <w:tc>
          <w:tcPr>
            <w:tcW w:w="5385" w:type="dxa"/>
            <w:shd w:val="clear" w:color="auto" w:fill="FFFFFF"/>
            <w:vAlign w:val="center"/>
          </w:tcPr>
          <w:p w14:paraId="5959498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rsidR="00463007" w:rsidRPr="00F951E1" w14:paraId="58018457" w14:textId="77777777">
        <w:trPr>
          <w:trHeight w:val="567"/>
          <w:jc w:val="center"/>
        </w:trPr>
        <w:tc>
          <w:tcPr>
            <w:tcW w:w="738" w:type="dxa"/>
            <w:shd w:val="clear" w:color="auto" w:fill="FFFFFF"/>
            <w:vAlign w:val="center"/>
          </w:tcPr>
          <w:p w14:paraId="086F911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121</w:t>
            </w:r>
          </w:p>
        </w:tc>
        <w:tc>
          <w:tcPr>
            <w:tcW w:w="1531" w:type="dxa"/>
            <w:vMerge w:val="restart"/>
            <w:shd w:val="clear" w:color="auto" w:fill="FFFFFF"/>
            <w:vAlign w:val="center"/>
          </w:tcPr>
          <w:p w14:paraId="3B1E031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▲系统升级</w:t>
            </w:r>
          </w:p>
        </w:tc>
        <w:tc>
          <w:tcPr>
            <w:tcW w:w="1701" w:type="dxa"/>
            <w:shd w:val="clear" w:color="auto" w:fill="FFFFFF"/>
            <w:vAlign w:val="center"/>
          </w:tcPr>
          <w:p w14:paraId="096933C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▲升级内容</w:t>
            </w:r>
          </w:p>
        </w:tc>
        <w:tc>
          <w:tcPr>
            <w:tcW w:w="5385" w:type="dxa"/>
            <w:shd w:val="clear" w:color="auto" w:fill="FFFFFF"/>
            <w:vAlign w:val="center"/>
          </w:tcPr>
          <w:p w14:paraId="23F3B8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操作系统支持系统增量升级功能，对系统部件、安全补丁等升级</w:t>
            </w:r>
          </w:p>
        </w:tc>
      </w:tr>
      <w:tr w:rsidR="00463007" w:rsidRPr="00F951E1" w14:paraId="266F4130" w14:textId="77777777">
        <w:trPr>
          <w:trHeight w:val="567"/>
          <w:jc w:val="center"/>
        </w:trPr>
        <w:tc>
          <w:tcPr>
            <w:tcW w:w="738" w:type="dxa"/>
            <w:shd w:val="clear" w:color="auto" w:fill="FFFFFF"/>
            <w:vAlign w:val="center"/>
          </w:tcPr>
          <w:p w14:paraId="4D3EEB3A"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122</w:t>
            </w:r>
          </w:p>
        </w:tc>
        <w:tc>
          <w:tcPr>
            <w:tcW w:w="1531" w:type="dxa"/>
            <w:vMerge/>
            <w:shd w:val="clear" w:color="auto" w:fill="auto"/>
            <w:vAlign w:val="center"/>
          </w:tcPr>
          <w:p w14:paraId="01D2DFF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1E6128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▲升级方式</w:t>
            </w:r>
          </w:p>
        </w:tc>
        <w:tc>
          <w:tcPr>
            <w:tcW w:w="5385" w:type="dxa"/>
            <w:shd w:val="clear" w:color="auto" w:fill="FFFFFF"/>
            <w:vAlign w:val="center"/>
          </w:tcPr>
          <w:p w14:paraId="4261365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操作系统支持在线升级和离线升级</w:t>
            </w:r>
          </w:p>
        </w:tc>
      </w:tr>
      <w:tr w:rsidR="00463007" w:rsidRPr="00F951E1" w14:paraId="3C6C5147" w14:textId="77777777">
        <w:trPr>
          <w:trHeight w:val="567"/>
          <w:jc w:val="center"/>
        </w:trPr>
        <w:tc>
          <w:tcPr>
            <w:tcW w:w="738" w:type="dxa"/>
            <w:shd w:val="clear" w:color="auto" w:fill="FFFFFF"/>
            <w:vAlign w:val="center"/>
          </w:tcPr>
          <w:p w14:paraId="1524992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123</w:t>
            </w:r>
          </w:p>
        </w:tc>
        <w:tc>
          <w:tcPr>
            <w:tcW w:w="1531" w:type="dxa"/>
            <w:vMerge/>
            <w:shd w:val="clear" w:color="auto" w:fill="auto"/>
            <w:vAlign w:val="center"/>
          </w:tcPr>
          <w:p w14:paraId="3813D797"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C4289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▲数据保护</w:t>
            </w:r>
          </w:p>
        </w:tc>
        <w:tc>
          <w:tcPr>
            <w:tcW w:w="5385" w:type="dxa"/>
            <w:shd w:val="clear" w:color="auto" w:fill="FFFFFF"/>
            <w:vAlign w:val="center"/>
          </w:tcPr>
          <w:p w14:paraId="4FA9B40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操作系统升级不得修改破坏用户数据</w:t>
            </w:r>
          </w:p>
        </w:tc>
      </w:tr>
      <w:tr w:rsidR="00463007" w:rsidRPr="00F951E1" w14:paraId="4998D520" w14:textId="77777777">
        <w:trPr>
          <w:trHeight w:val="567"/>
          <w:jc w:val="center"/>
        </w:trPr>
        <w:tc>
          <w:tcPr>
            <w:tcW w:w="738" w:type="dxa"/>
            <w:shd w:val="clear" w:color="auto" w:fill="FFFFFF"/>
            <w:vAlign w:val="center"/>
          </w:tcPr>
          <w:p w14:paraId="2276D76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124</w:t>
            </w:r>
          </w:p>
        </w:tc>
        <w:tc>
          <w:tcPr>
            <w:tcW w:w="1531" w:type="dxa"/>
            <w:vMerge/>
            <w:shd w:val="clear" w:color="auto" w:fill="auto"/>
            <w:vAlign w:val="center"/>
          </w:tcPr>
          <w:p w14:paraId="44315BC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349A122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▲兼容性</w:t>
            </w:r>
          </w:p>
        </w:tc>
        <w:tc>
          <w:tcPr>
            <w:tcW w:w="5385" w:type="dxa"/>
            <w:shd w:val="clear" w:color="auto" w:fill="FFFFFF"/>
            <w:vAlign w:val="center"/>
          </w:tcPr>
          <w:p w14:paraId="15B7DCA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操作系统升级不得影响原有软硬件兼容性，如有影响应显式的提示告知用户</w:t>
            </w:r>
          </w:p>
        </w:tc>
      </w:tr>
      <w:tr w:rsidR="00463007" w:rsidRPr="00F951E1" w14:paraId="3E4CCF99" w14:textId="77777777">
        <w:trPr>
          <w:trHeight w:val="567"/>
          <w:jc w:val="center"/>
        </w:trPr>
        <w:tc>
          <w:tcPr>
            <w:tcW w:w="738" w:type="dxa"/>
            <w:shd w:val="clear" w:color="auto" w:fill="FFFFFF"/>
            <w:vAlign w:val="center"/>
          </w:tcPr>
          <w:p w14:paraId="0734FA0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125</w:t>
            </w:r>
          </w:p>
        </w:tc>
        <w:tc>
          <w:tcPr>
            <w:tcW w:w="1531" w:type="dxa"/>
            <w:vMerge/>
            <w:shd w:val="clear" w:color="auto" w:fill="auto"/>
            <w:vAlign w:val="center"/>
          </w:tcPr>
          <w:p w14:paraId="1668AA6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85CD17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▲回退</w:t>
            </w:r>
          </w:p>
        </w:tc>
        <w:tc>
          <w:tcPr>
            <w:tcW w:w="5385" w:type="dxa"/>
            <w:shd w:val="clear" w:color="auto" w:fill="FFFFFF"/>
            <w:vAlign w:val="center"/>
          </w:tcPr>
          <w:p w14:paraId="2BDC524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操作系统提供升级回退机制，能卸载已升级的软件包，恢复系统原有状态，如升级为不可回退，则系统升级前以显式的提示告知用户</w:t>
            </w:r>
          </w:p>
        </w:tc>
      </w:tr>
      <w:tr w:rsidR="00463007" w:rsidRPr="00F951E1" w14:paraId="0DAF8DF1" w14:textId="77777777">
        <w:trPr>
          <w:trHeight w:val="567"/>
          <w:jc w:val="center"/>
        </w:trPr>
        <w:tc>
          <w:tcPr>
            <w:tcW w:w="738" w:type="dxa"/>
            <w:shd w:val="clear" w:color="auto" w:fill="FFFFFF"/>
            <w:vAlign w:val="center"/>
          </w:tcPr>
          <w:p w14:paraId="23C4F2B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126</w:t>
            </w:r>
          </w:p>
        </w:tc>
        <w:tc>
          <w:tcPr>
            <w:tcW w:w="1531" w:type="dxa"/>
            <w:shd w:val="clear" w:color="auto" w:fill="FFFFFF"/>
            <w:vAlign w:val="center"/>
          </w:tcPr>
          <w:p w14:paraId="559FC03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▲交付方式</w:t>
            </w:r>
          </w:p>
        </w:tc>
        <w:tc>
          <w:tcPr>
            <w:tcW w:w="1701" w:type="dxa"/>
            <w:shd w:val="clear" w:color="auto" w:fill="FFFFFF"/>
            <w:vAlign w:val="center"/>
          </w:tcPr>
          <w:p w14:paraId="6C9E4CE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▲交付方式</w:t>
            </w:r>
          </w:p>
        </w:tc>
        <w:tc>
          <w:tcPr>
            <w:tcW w:w="5385" w:type="dxa"/>
            <w:shd w:val="clear" w:color="auto" w:fill="FFFFFF"/>
            <w:vAlign w:val="center"/>
          </w:tcPr>
          <w:p w14:paraId="0FFA3AD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供应商提供光盘、</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闪存盘、镜像文件（下载）等交付方式</w:t>
            </w:r>
          </w:p>
        </w:tc>
      </w:tr>
      <w:tr w:rsidR="00463007" w:rsidRPr="00F951E1" w14:paraId="1497B95A" w14:textId="77777777">
        <w:trPr>
          <w:trHeight w:val="567"/>
          <w:jc w:val="center"/>
        </w:trPr>
        <w:tc>
          <w:tcPr>
            <w:tcW w:w="738" w:type="dxa"/>
            <w:shd w:val="clear" w:color="auto" w:fill="FFFFFF"/>
            <w:vAlign w:val="center"/>
          </w:tcPr>
          <w:p w14:paraId="22E50F8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127</w:t>
            </w:r>
          </w:p>
        </w:tc>
        <w:tc>
          <w:tcPr>
            <w:tcW w:w="1531" w:type="dxa"/>
            <w:vMerge w:val="restart"/>
            <w:shd w:val="clear" w:color="auto" w:fill="auto"/>
            <w:vAlign w:val="center"/>
          </w:tcPr>
          <w:p w14:paraId="489056C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01" w:type="dxa"/>
            <w:shd w:val="clear" w:color="auto" w:fill="FFFFFF"/>
            <w:vAlign w:val="center"/>
          </w:tcPr>
          <w:p w14:paraId="645DC96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▲产品维护周期</w:t>
            </w:r>
          </w:p>
        </w:tc>
        <w:tc>
          <w:tcPr>
            <w:tcW w:w="5385" w:type="dxa"/>
            <w:shd w:val="clear" w:color="auto" w:fill="FFFFFF"/>
            <w:vAlign w:val="center"/>
          </w:tcPr>
          <w:p w14:paraId="7D03C48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7222B0CC" w14:textId="77777777">
        <w:trPr>
          <w:trHeight w:val="567"/>
          <w:jc w:val="center"/>
        </w:trPr>
        <w:tc>
          <w:tcPr>
            <w:tcW w:w="738" w:type="dxa"/>
            <w:shd w:val="clear" w:color="auto" w:fill="FFFFFF"/>
            <w:vAlign w:val="center"/>
          </w:tcPr>
          <w:p w14:paraId="1BAE75A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128</w:t>
            </w:r>
          </w:p>
        </w:tc>
        <w:tc>
          <w:tcPr>
            <w:tcW w:w="1531" w:type="dxa"/>
            <w:vMerge/>
            <w:shd w:val="clear" w:color="auto" w:fill="auto"/>
            <w:vAlign w:val="center"/>
          </w:tcPr>
          <w:p w14:paraId="0EE47E35"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ECA785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▲产品延伸服务周期</w:t>
            </w:r>
          </w:p>
        </w:tc>
        <w:tc>
          <w:tcPr>
            <w:tcW w:w="5385" w:type="dxa"/>
            <w:shd w:val="clear" w:color="auto" w:fill="FFFFFF"/>
            <w:vAlign w:val="center"/>
          </w:tcPr>
          <w:p w14:paraId="6878821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1BBDF3E6" w14:textId="77777777">
        <w:trPr>
          <w:trHeight w:val="567"/>
          <w:jc w:val="center"/>
        </w:trPr>
        <w:tc>
          <w:tcPr>
            <w:tcW w:w="738" w:type="dxa"/>
            <w:shd w:val="clear" w:color="auto" w:fill="FFFFFF"/>
            <w:vAlign w:val="center"/>
          </w:tcPr>
          <w:p w14:paraId="37E56E2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129</w:t>
            </w:r>
          </w:p>
        </w:tc>
        <w:tc>
          <w:tcPr>
            <w:tcW w:w="1531" w:type="dxa"/>
            <w:vMerge/>
            <w:shd w:val="clear" w:color="auto" w:fill="auto"/>
            <w:vAlign w:val="center"/>
          </w:tcPr>
          <w:p w14:paraId="77BFCBAB"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3F568D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▲产品延伸安全服务周期</w:t>
            </w:r>
          </w:p>
        </w:tc>
        <w:tc>
          <w:tcPr>
            <w:tcW w:w="5385" w:type="dxa"/>
            <w:shd w:val="clear" w:color="auto" w:fill="FFFFFF"/>
            <w:vAlign w:val="center"/>
          </w:tcPr>
          <w:p w14:paraId="48C3D48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5CEBE5C2" w14:textId="77777777">
        <w:trPr>
          <w:trHeight w:val="567"/>
          <w:jc w:val="center"/>
        </w:trPr>
        <w:tc>
          <w:tcPr>
            <w:tcW w:w="738" w:type="dxa"/>
            <w:shd w:val="clear" w:color="auto" w:fill="FFFFFF"/>
            <w:vAlign w:val="center"/>
          </w:tcPr>
          <w:p w14:paraId="61428DC1"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130</w:t>
            </w:r>
          </w:p>
        </w:tc>
        <w:tc>
          <w:tcPr>
            <w:tcW w:w="1531" w:type="dxa"/>
            <w:vMerge/>
            <w:shd w:val="clear" w:color="auto" w:fill="auto"/>
            <w:vAlign w:val="center"/>
          </w:tcPr>
          <w:p w14:paraId="5144FEBA"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EED08B3" w14:textId="078DF65A"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▲服务保障期</w:t>
            </w:r>
          </w:p>
        </w:tc>
        <w:tc>
          <w:tcPr>
            <w:tcW w:w="5385" w:type="dxa"/>
            <w:shd w:val="clear" w:color="auto" w:fill="FFFFFF"/>
            <w:vAlign w:val="center"/>
          </w:tcPr>
          <w:p w14:paraId="4673A0C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274A4A7C" w14:textId="77777777">
        <w:trPr>
          <w:trHeight w:val="567"/>
          <w:jc w:val="center"/>
        </w:trPr>
        <w:tc>
          <w:tcPr>
            <w:tcW w:w="738" w:type="dxa"/>
            <w:shd w:val="clear" w:color="auto" w:fill="FFFFFF"/>
            <w:vAlign w:val="center"/>
          </w:tcPr>
          <w:p w14:paraId="60DA19CB"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131</w:t>
            </w:r>
          </w:p>
        </w:tc>
        <w:tc>
          <w:tcPr>
            <w:tcW w:w="1531" w:type="dxa"/>
            <w:vMerge w:val="restart"/>
            <w:shd w:val="clear" w:color="auto" w:fill="FFFFFF"/>
            <w:vAlign w:val="center"/>
          </w:tcPr>
          <w:p w14:paraId="2A1C642D" w14:textId="6C3084A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▲服务内容</w:t>
            </w:r>
          </w:p>
        </w:tc>
        <w:tc>
          <w:tcPr>
            <w:tcW w:w="1701" w:type="dxa"/>
            <w:shd w:val="clear" w:color="auto" w:fill="FFFFFF"/>
            <w:vAlign w:val="center"/>
          </w:tcPr>
          <w:p w14:paraId="1E3BED9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▲原厂服务</w:t>
            </w:r>
          </w:p>
        </w:tc>
        <w:tc>
          <w:tcPr>
            <w:tcW w:w="5385" w:type="dxa"/>
            <w:shd w:val="clear" w:color="auto" w:fill="FFFFFF"/>
            <w:vAlign w:val="center"/>
          </w:tcPr>
          <w:p w14:paraId="7C175C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服务由操作系统厂商的正式员工提供，不由代理商提供</w:t>
            </w:r>
          </w:p>
        </w:tc>
      </w:tr>
      <w:tr w:rsidR="00463007" w:rsidRPr="00F951E1" w14:paraId="2CE732E2" w14:textId="77777777">
        <w:trPr>
          <w:trHeight w:val="567"/>
          <w:jc w:val="center"/>
        </w:trPr>
        <w:tc>
          <w:tcPr>
            <w:tcW w:w="738" w:type="dxa"/>
            <w:shd w:val="clear" w:color="auto" w:fill="FFFFFF"/>
            <w:vAlign w:val="center"/>
          </w:tcPr>
          <w:p w14:paraId="68184C6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132</w:t>
            </w:r>
          </w:p>
        </w:tc>
        <w:tc>
          <w:tcPr>
            <w:tcW w:w="1531" w:type="dxa"/>
            <w:vMerge/>
            <w:shd w:val="clear" w:color="auto" w:fill="auto"/>
            <w:vAlign w:val="center"/>
          </w:tcPr>
          <w:p w14:paraId="07376DE6"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747FD4A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▲服务热线电话</w:t>
            </w:r>
          </w:p>
        </w:tc>
        <w:tc>
          <w:tcPr>
            <w:tcW w:w="5385" w:type="dxa"/>
            <w:shd w:val="clear" w:color="auto" w:fill="FFFFFF"/>
            <w:vAlign w:val="center"/>
          </w:tcPr>
          <w:p w14:paraId="670E5BD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操作系统厂商为最终用户提供工作日，每日不少于</w:t>
            </w:r>
            <w:r w:rsidRPr="00F951E1">
              <w:rPr>
                <w:rFonts w:ascii="Calibri" w:eastAsia="仿宋" w:hAnsi="Calibri" w:cs="宋体" w:hint="eastAsia"/>
                <w:kern w:val="0"/>
                <w:szCs w:val="21"/>
              </w:rPr>
              <w:t>8h</w:t>
            </w:r>
            <w:r w:rsidRPr="00F951E1">
              <w:rPr>
                <w:rFonts w:ascii="Calibri" w:eastAsia="仿宋" w:hAnsi="Calibri" w:cs="宋体" w:hint="eastAsia"/>
                <w:kern w:val="0"/>
                <w:szCs w:val="21"/>
              </w:rPr>
              <w:t>（覆盖一般工作时间，具体时间由企业标准给出）中文技术服务热线</w:t>
            </w:r>
          </w:p>
        </w:tc>
      </w:tr>
      <w:tr w:rsidR="00463007" w:rsidRPr="00F951E1" w14:paraId="3981AEFE" w14:textId="77777777">
        <w:trPr>
          <w:trHeight w:val="567"/>
          <w:jc w:val="center"/>
        </w:trPr>
        <w:tc>
          <w:tcPr>
            <w:tcW w:w="738" w:type="dxa"/>
            <w:shd w:val="clear" w:color="auto" w:fill="FFFFFF"/>
            <w:vAlign w:val="center"/>
          </w:tcPr>
          <w:p w14:paraId="3C97DCC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133</w:t>
            </w:r>
          </w:p>
        </w:tc>
        <w:tc>
          <w:tcPr>
            <w:tcW w:w="1531" w:type="dxa"/>
            <w:vMerge/>
            <w:shd w:val="clear" w:color="auto" w:fill="auto"/>
            <w:vAlign w:val="center"/>
          </w:tcPr>
          <w:p w14:paraId="28FD5526"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19B855A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▲技术服务标准</w:t>
            </w:r>
          </w:p>
        </w:tc>
        <w:tc>
          <w:tcPr>
            <w:tcW w:w="5385" w:type="dxa"/>
            <w:shd w:val="clear" w:color="auto" w:fill="FFFFFF"/>
            <w:vAlign w:val="center"/>
          </w:tcPr>
          <w:p w14:paraId="4FBA4F5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操作系统厂商提供工作日每日不少于</w:t>
            </w:r>
            <w:r w:rsidRPr="00F951E1">
              <w:rPr>
                <w:rFonts w:ascii="Calibri" w:eastAsia="仿宋" w:hAnsi="Calibri" w:cs="宋体" w:hint="eastAsia"/>
                <w:kern w:val="0"/>
                <w:szCs w:val="21"/>
              </w:rPr>
              <w:t>8h</w:t>
            </w:r>
            <w:r w:rsidRPr="00F951E1">
              <w:rPr>
                <w:rFonts w:ascii="Calibri" w:eastAsia="仿宋" w:hAnsi="Calibri" w:cs="宋体" w:hint="eastAsia"/>
                <w:kern w:val="0"/>
                <w:szCs w:val="21"/>
              </w:rPr>
              <w:t>技术支持服务</w:t>
            </w:r>
          </w:p>
        </w:tc>
      </w:tr>
      <w:tr w:rsidR="00463007" w:rsidRPr="00F951E1" w14:paraId="1B4BA28D" w14:textId="77777777">
        <w:trPr>
          <w:trHeight w:val="567"/>
          <w:jc w:val="center"/>
        </w:trPr>
        <w:tc>
          <w:tcPr>
            <w:tcW w:w="738" w:type="dxa"/>
            <w:shd w:val="clear" w:color="auto" w:fill="FFFFFF"/>
            <w:vAlign w:val="center"/>
          </w:tcPr>
          <w:p w14:paraId="3F23149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134</w:t>
            </w:r>
          </w:p>
        </w:tc>
        <w:tc>
          <w:tcPr>
            <w:tcW w:w="1531" w:type="dxa"/>
            <w:vMerge/>
            <w:shd w:val="clear" w:color="auto" w:fill="auto"/>
            <w:vAlign w:val="center"/>
          </w:tcPr>
          <w:p w14:paraId="3FD91E20"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0765797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▲技术服务时效</w:t>
            </w:r>
          </w:p>
        </w:tc>
        <w:tc>
          <w:tcPr>
            <w:tcW w:w="5385" w:type="dxa"/>
            <w:shd w:val="clear" w:color="auto" w:fill="FFFFFF"/>
            <w:vAlign w:val="center"/>
          </w:tcPr>
          <w:p w14:paraId="5AF244F0" w14:textId="51B14E94"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操作系统厂商满足</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小时内到达现场的技术服务要求，</w:t>
            </w:r>
            <w:r w:rsidRPr="00F951E1">
              <w:rPr>
                <w:rFonts w:ascii="Calibri" w:eastAsia="仿宋" w:hAnsi="Calibri" w:cs="宋体"/>
                <w:kern w:val="0"/>
                <w:szCs w:val="21"/>
              </w:rPr>
              <w:t>4</w:t>
            </w:r>
            <w:r w:rsidRPr="00F951E1">
              <w:rPr>
                <w:rFonts w:ascii="Calibri" w:eastAsia="仿宋" w:hAnsi="Calibri" w:cs="宋体" w:hint="eastAsia"/>
                <w:kern w:val="0"/>
                <w:szCs w:val="21"/>
              </w:rPr>
              <w:t>个小时内解决问题，对于未能解决的问题和故障提供可行的升级方案</w:t>
            </w:r>
          </w:p>
        </w:tc>
      </w:tr>
      <w:tr w:rsidR="00463007" w:rsidRPr="00F951E1" w14:paraId="371C39B3" w14:textId="77777777">
        <w:trPr>
          <w:trHeight w:val="567"/>
          <w:jc w:val="center"/>
        </w:trPr>
        <w:tc>
          <w:tcPr>
            <w:tcW w:w="738" w:type="dxa"/>
            <w:shd w:val="clear" w:color="auto" w:fill="FFFFFF"/>
            <w:vAlign w:val="center"/>
          </w:tcPr>
          <w:p w14:paraId="3FA7BC43"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135</w:t>
            </w:r>
          </w:p>
        </w:tc>
        <w:tc>
          <w:tcPr>
            <w:tcW w:w="1531" w:type="dxa"/>
            <w:vMerge/>
            <w:shd w:val="clear" w:color="auto" w:fill="auto"/>
            <w:vAlign w:val="center"/>
          </w:tcPr>
          <w:p w14:paraId="20EE234B"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ACCBCA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▲技术服务保障</w:t>
            </w:r>
          </w:p>
        </w:tc>
        <w:tc>
          <w:tcPr>
            <w:tcW w:w="5385" w:type="dxa"/>
            <w:shd w:val="clear" w:color="auto" w:fill="FFFFFF"/>
            <w:vAlign w:val="center"/>
          </w:tcPr>
          <w:p w14:paraId="4B6D31C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发生非人为因素故障，在七日内由操作系统厂商原厂人员对产品进行补充或更换</w:t>
            </w:r>
          </w:p>
        </w:tc>
      </w:tr>
      <w:tr w:rsidR="00463007" w:rsidRPr="00F951E1" w14:paraId="587D7ED9" w14:textId="77777777">
        <w:trPr>
          <w:trHeight w:val="567"/>
          <w:jc w:val="center"/>
        </w:trPr>
        <w:tc>
          <w:tcPr>
            <w:tcW w:w="738" w:type="dxa"/>
            <w:shd w:val="clear" w:color="auto" w:fill="FFFFFF"/>
            <w:vAlign w:val="center"/>
          </w:tcPr>
          <w:p w14:paraId="50DE52A8"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136</w:t>
            </w:r>
          </w:p>
        </w:tc>
        <w:tc>
          <w:tcPr>
            <w:tcW w:w="1531" w:type="dxa"/>
            <w:vMerge w:val="restart"/>
            <w:shd w:val="clear" w:color="auto" w:fill="FFFFFF"/>
            <w:vAlign w:val="center"/>
          </w:tcPr>
          <w:p w14:paraId="7C15CD9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▲现场交付与安装调试</w:t>
            </w:r>
          </w:p>
        </w:tc>
        <w:tc>
          <w:tcPr>
            <w:tcW w:w="1701" w:type="dxa"/>
            <w:shd w:val="clear" w:color="auto" w:fill="FFFFFF"/>
            <w:vAlign w:val="center"/>
          </w:tcPr>
          <w:p w14:paraId="6B7C52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▲现场安装调试</w:t>
            </w:r>
          </w:p>
        </w:tc>
        <w:tc>
          <w:tcPr>
            <w:tcW w:w="5385" w:type="dxa"/>
            <w:shd w:val="clear" w:color="auto" w:fill="FFFFFF"/>
            <w:vAlign w:val="center"/>
          </w:tcPr>
          <w:p w14:paraId="1B70FBE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操作系统厂商提供产品安装与现场调试，并提供安装与调试所需的工具和设备</w:t>
            </w:r>
          </w:p>
        </w:tc>
      </w:tr>
      <w:tr w:rsidR="00463007" w:rsidRPr="00F951E1" w14:paraId="0D1E8CC9" w14:textId="77777777">
        <w:trPr>
          <w:trHeight w:val="567"/>
          <w:jc w:val="center"/>
        </w:trPr>
        <w:tc>
          <w:tcPr>
            <w:tcW w:w="738" w:type="dxa"/>
            <w:shd w:val="clear" w:color="auto" w:fill="FFFFFF"/>
            <w:vAlign w:val="center"/>
          </w:tcPr>
          <w:p w14:paraId="61783D2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137</w:t>
            </w:r>
          </w:p>
        </w:tc>
        <w:tc>
          <w:tcPr>
            <w:tcW w:w="1531" w:type="dxa"/>
            <w:vMerge/>
            <w:shd w:val="clear" w:color="auto" w:fill="auto"/>
            <w:vAlign w:val="center"/>
          </w:tcPr>
          <w:p w14:paraId="5CCFA1D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481962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▲配套资料</w:t>
            </w:r>
          </w:p>
        </w:tc>
        <w:tc>
          <w:tcPr>
            <w:tcW w:w="5385" w:type="dxa"/>
            <w:shd w:val="clear" w:color="auto" w:fill="FFFFFF"/>
            <w:vAlign w:val="center"/>
          </w:tcPr>
          <w:p w14:paraId="1A6AC54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交付产品时操作系统厂商提供配套的技术资料，包括但不限于系统说明文件、用户手册（用户安装、操作、维护、故障排除）等</w:t>
            </w:r>
          </w:p>
        </w:tc>
      </w:tr>
      <w:tr w:rsidR="00463007" w:rsidRPr="00F951E1" w14:paraId="49B48C1E" w14:textId="77777777">
        <w:trPr>
          <w:trHeight w:val="567"/>
          <w:jc w:val="center"/>
        </w:trPr>
        <w:tc>
          <w:tcPr>
            <w:tcW w:w="738" w:type="dxa"/>
            <w:shd w:val="clear" w:color="auto" w:fill="FFFFFF"/>
            <w:vAlign w:val="center"/>
          </w:tcPr>
          <w:p w14:paraId="680BAEA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138</w:t>
            </w:r>
          </w:p>
        </w:tc>
        <w:tc>
          <w:tcPr>
            <w:tcW w:w="1531" w:type="dxa"/>
            <w:shd w:val="clear" w:color="auto" w:fill="FFFFFF"/>
            <w:vAlign w:val="center"/>
          </w:tcPr>
          <w:p w14:paraId="2337CF8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▲系统更换</w:t>
            </w:r>
          </w:p>
        </w:tc>
        <w:tc>
          <w:tcPr>
            <w:tcW w:w="1701" w:type="dxa"/>
            <w:shd w:val="clear" w:color="auto" w:fill="FFFFFF"/>
            <w:vAlign w:val="center"/>
          </w:tcPr>
          <w:p w14:paraId="2F22255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▲系统更换</w:t>
            </w:r>
          </w:p>
        </w:tc>
        <w:tc>
          <w:tcPr>
            <w:tcW w:w="5385" w:type="dxa"/>
            <w:shd w:val="clear" w:color="auto" w:fill="FFFFFF"/>
            <w:vAlign w:val="center"/>
          </w:tcPr>
          <w:p w14:paraId="4C007C7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服务期内，操作系统厂商支持版本更换（注：更换后不延长服务期）</w:t>
            </w:r>
          </w:p>
        </w:tc>
      </w:tr>
      <w:tr w:rsidR="00463007" w:rsidRPr="00F951E1" w14:paraId="58DA89A3" w14:textId="77777777">
        <w:trPr>
          <w:trHeight w:val="567"/>
          <w:jc w:val="center"/>
        </w:trPr>
        <w:tc>
          <w:tcPr>
            <w:tcW w:w="738" w:type="dxa"/>
            <w:shd w:val="clear" w:color="auto" w:fill="FFFFFF"/>
            <w:vAlign w:val="center"/>
          </w:tcPr>
          <w:p w14:paraId="2E704A65"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139</w:t>
            </w:r>
          </w:p>
        </w:tc>
        <w:tc>
          <w:tcPr>
            <w:tcW w:w="1531" w:type="dxa"/>
            <w:shd w:val="clear" w:color="auto" w:fill="FFFFFF"/>
            <w:vAlign w:val="center"/>
          </w:tcPr>
          <w:p w14:paraId="24E2C2F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▲厂商能力要求</w:t>
            </w:r>
          </w:p>
        </w:tc>
        <w:tc>
          <w:tcPr>
            <w:tcW w:w="1701" w:type="dxa"/>
            <w:shd w:val="clear" w:color="auto" w:fill="FFFFFF"/>
            <w:vAlign w:val="center"/>
          </w:tcPr>
          <w:p w14:paraId="2A5E08A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▲服务团队</w:t>
            </w:r>
          </w:p>
        </w:tc>
        <w:tc>
          <w:tcPr>
            <w:tcW w:w="5385" w:type="dxa"/>
            <w:shd w:val="clear" w:color="auto" w:fill="FFFFFF"/>
            <w:vAlign w:val="center"/>
          </w:tcPr>
          <w:p w14:paraId="747F75E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操作系统厂商建立全国技术服务体系和服务团队，为客户提供专业的原厂中文服务</w:t>
            </w:r>
          </w:p>
        </w:tc>
      </w:tr>
      <w:tr w:rsidR="00463007" w:rsidRPr="00F951E1" w14:paraId="5C39225A" w14:textId="77777777">
        <w:trPr>
          <w:trHeight w:val="567"/>
          <w:jc w:val="center"/>
        </w:trPr>
        <w:tc>
          <w:tcPr>
            <w:tcW w:w="738" w:type="dxa"/>
            <w:shd w:val="clear" w:color="auto" w:fill="FFFFFF"/>
            <w:vAlign w:val="center"/>
          </w:tcPr>
          <w:p w14:paraId="52DF1BF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140</w:t>
            </w:r>
          </w:p>
        </w:tc>
        <w:tc>
          <w:tcPr>
            <w:tcW w:w="1531" w:type="dxa"/>
            <w:shd w:val="clear" w:color="auto" w:fill="FFFFFF"/>
            <w:vAlign w:val="center"/>
          </w:tcPr>
          <w:p w14:paraId="543FAB5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▲数据安全保障</w:t>
            </w:r>
          </w:p>
        </w:tc>
        <w:tc>
          <w:tcPr>
            <w:tcW w:w="1701" w:type="dxa"/>
            <w:shd w:val="clear" w:color="auto" w:fill="FFFFFF"/>
            <w:vAlign w:val="center"/>
          </w:tcPr>
          <w:p w14:paraId="299D0AB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▲数据收集安全保障</w:t>
            </w:r>
          </w:p>
        </w:tc>
        <w:tc>
          <w:tcPr>
            <w:tcW w:w="5385" w:type="dxa"/>
            <w:shd w:val="clear" w:color="auto" w:fill="FFFFFF"/>
            <w:vAlign w:val="center"/>
          </w:tcPr>
          <w:p w14:paraId="08AFD2DD"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除用户授权采集的信息外不采集其他数据，相关信息采集无安全风险，相关数据存储在大陆境内</w:t>
            </w:r>
          </w:p>
        </w:tc>
      </w:tr>
      <w:tr w:rsidR="00463007" w:rsidRPr="00F951E1" w14:paraId="734EDC4C" w14:textId="77777777">
        <w:trPr>
          <w:trHeight w:val="567"/>
          <w:jc w:val="center"/>
        </w:trPr>
        <w:tc>
          <w:tcPr>
            <w:tcW w:w="738" w:type="dxa"/>
            <w:shd w:val="clear" w:color="auto" w:fill="FFFFFF"/>
            <w:vAlign w:val="center"/>
          </w:tcPr>
          <w:p w14:paraId="16E7CE2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141</w:t>
            </w:r>
          </w:p>
        </w:tc>
        <w:tc>
          <w:tcPr>
            <w:tcW w:w="1531" w:type="dxa"/>
            <w:shd w:val="clear" w:color="auto" w:fill="FFFFFF"/>
            <w:vAlign w:val="center"/>
          </w:tcPr>
          <w:p w14:paraId="55DBB65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▲数据安全保障</w:t>
            </w:r>
          </w:p>
        </w:tc>
        <w:tc>
          <w:tcPr>
            <w:tcW w:w="1701" w:type="dxa"/>
            <w:shd w:val="clear" w:color="auto" w:fill="FFFFFF"/>
            <w:vAlign w:val="center"/>
          </w:tcPr>
          <w:p w14:paraId="68EFB04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▲数据供给安全保障</w:t>
            </w:r>
          </w:p>
        </w:tc>
        <w:tc>
          <w:tcPr>
            <w:tcW w:w="5385" w:type="dxa"/>
            <w:shd w:val="clear" w:color="auto" w:fill="FFFFFF"/>
            <w:vAlign w:val="center"/>
          </w:tcPr>
          <w:p w14:paraId="4E49765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涉及数据下载的线上服务物理服务器不出境，包括代码仓库、系统补丁、安全补丁、服务网站等</w:t>
            </w:r>
          </w:p>
        </w:tc>
      </w:tr>
      <w:tr w:rsidR="00463007" w:rsidRPr="00F951E1" w14:paraId="4324AF8F" w14:textId="77777777">
        <w:trPr>
          <w:trHeight w:val="567"/>
          <w:jc w:val="center"/>
        </w:trPr>
        <w:tc>
          <w:tcPr>
            <w:tcW w:w="738" w:type="dxa"/>
            <w:shd w:val="clear" w:color="auto" w:fill="FFFFFF"/>
            <w:vAlign w:val="center"/>
          </w:tcPr>
          <w:p w14:paraId="33663BE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142</w:t>
            </w:r>
          </w:p>
        </w:tc>
        <w:tc>
          <w:tcPr>
            <w:tcW w:w="1531" w:type="dxa"/>
            <w:shd w:val="clear" w:color="auto" w:fill="FFFFFF"/>
            <w:vAlign w:val="center"/>
          </w:tcPr>
          <w:p w14:paraId="741412B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▲代码无风险</w:t>
            </w:r>
          </w:p>
        </w:tc>
        <w:tc>
          <w:tcPr>
            <w:tcW w:w="1701" w:type="dxa"/>
            <w:shd w:val="clear" w:color="auto" w:fill="FFFFFF"/>
            <w:vAlign w:val="center"/>
          </w:tcPr>
          <w:p w14:paraId="411EA02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▲代码无风险</w:t>
            </w:r>
          </w:p>
        </w:tc>
        <w:tc>
          <w:tcPr>
            <w:tcW w:w="5385" w:type="dxa"/>
            <w:shd w:val="clear" w:color="auto" w:fill="FFFFFF"/>
            <w:vAlign w:val="center"/>
          </w:tcPr>
          <w:p w14:paraId="4EF25E9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操作系统厂商提供源代码，源代码可供第三方机构审查，开源许可合规，代码知识产权无风险，无恶意安全漏洞或后门，代码可追溯、可重构</w:t>
            </w:r>
          </w:p>
        </w:tc>
      </w:tr>
      <w:tr w:rsidR="00463007" w:rsidRPr="00F951E1" w14:paraId="76641C72" w14:textId="77777777">
        <w:trPr>
          <w:trHeight w:val="567"/>
          <w:jc w:val="center"/>
        </w:trPr>
        <w:tc>
          <w:tcPr>
            <w:tcW w:w="738" w:type="dxa"/>
            <w:shd w:val="clear" w:color="auto" w:fill="FFFFFF"/>
            <w:vAlign w:val="center"/>
          </w:tcPr>
          <w:p w14:paraId="716FEAD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143</w:t>
            </w:r>
          </w:p>
        </w:tc>
        <w:tc>
          <w:tcPr>
            <w:tcW w:w="1531" w:type="dxa"/>
            <w:shd w:val="clear" w:color="auto" w:fill="FFFFFF"/>
            <w:vAlign w:val="center"/>
          </w:tcPr>
          <w:p w14:paraId="6D906D6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▲基本要求</w:t>
            </w:r>
          </w:p>
        </w:tc>
        <w:tc>
          <w:tcPr>
            <w:tcW w:w="1701" w:type="dxa"/>
            <w:shd w:val="clear" w:color="auto" w:fill="FFFFFF"/>
            <w:vAlign w:val="center"/>
          </w:tcPr>
          <w:p w14:paraId="58C0FC13"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▲基本要求</w:t>
            </w:r>
          </w:p>
        </w:tc>
        <w:tc>
          <w:tcPr>
            <w:tcW w:w="5385" w:type="dxa"/>
            <w:shd w:val="clear" w:color="auto" w:fill="FFFFFF"/>
            <w:vAlign w:val="center"/>
          </w:tcPr>
          <w:p w14:paraId="7E935D0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操作系统应当符合安全可靠测评要求</w:t>
            </w:r>
          </w:p>
        </w:tc>
      </w:tr>
      <w:tr w:rsidR="00463007" w:rsidRPr="00F951E1" w14:paraId="67783008" w14:textId="77777777">
        <w:trPr>
          <w:trHeight w:val="567"/>
          <w:jc w:val="center"/>
        </w:trPr>
        <w:tc>
          <w:tcPr>
            <w:tcW w:w="738" w:type="dxa"/>
            <w:shd w:val="clear" w:color="auto" w:fill="FFFFFF"/>
            <w:vAlign w:val="center"/>
          </w:tcPr>
          <w:p w14:paraId="79A4320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144</w:t>
            </w:r>
          </w:p>
        </w:tc>
        <w:tc>
          <w:tcPr>
            <w:tcW w:w="1531" w:type="dxa"/>
            <w:vMerge w:val="restart"/>
            <w:shd w:val="clear" w:color="auto" w:fill="FFFFFF"/>
            <w:vAlign w:val="center"/>
          </w:tcPr>
          <w:p w14:paraId="2B20370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▲密码算法支持</w:t>
            </w:r>
          </w:p>
        </w:tc>
        <w:tc>
          <w:tcPr>
            <w:tcW w:w="1701" w:type="dxa"/>
            <w:shd w:val="clear" w:color="auto" w:fill="FFFFFF"/>
            <w:vAlign w:val="center"/>
          </w:tcPr>
          <w:p w14:paraId="0DEC8E9F"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385" w:type="dxa"/>
            <w:shd w:val="clear" w:color="auto" w:fill="FFFFFF"/>
            <w:vAlign w:val="center"/>
          </w:tcPr>
          <w:p w14:paraId="4728134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GM/T0002</w:t>
            </w:r>
            <w:r w:rsidRPr="00F951E1">
              <w:rPr>
                <w:rFonts w:ascii="Calibri" w:eastAsia="仿宋" w:hAnsi="Calibri" w:cs="宋体" w:hint="eastAsia"/>
                <w:kern w:val="0"/>
                <w:szCs w:val="21"/>
              </w:rPr>
              <w:t>、</w:t>
            </w:r>
            <w:r w:rsidRPr="00F951E1">
              <w:rPr>
                <w:rFonts w:ascii="Calibri" w:eastAsia="仿宋" w:hAnsi="Calibri" w:cs="宋体" w:hint="eastAsia"/>
                <w:kern w:val="0"/>
                <w:szCs w:val="21"/>
              </w:rPr>
              <w:t>GM/T0003</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GM/T0004</w:t>
            </w:r>
            <w:r w:rsidRPr="00F951E1">
              <w:rPr>
                <w:rFonts w:ascii="Calibri" w:eastAsia="仿宋" w:hAnsi="Calibri" w:cs="宋体" w:hint="eastAsia"/>
                <w:kern w:val="0"/>
                <w:szCs w:val="21"/>
              </w:rPr>
              <w:t>规定的密码算法运算</w:t>
            </w:r>
          </w:p>
        </w:tc>
      </w:tr>
      <w:tr w:rsidR="00463007" w:rsidRPr="00F951E1" w14:paraId="11689EAA" w14:textId="77777777">
        <w:trPr>
          <w:trHeight w:val="567"/>
          <w:jc w:val="center"/>
        </w:trPr>
        <w:tc>
          <w:tcPr>
            <w:tcW w:w="738" w:type="dxa"/>
            <w:shd w:val="clear" w:color="auto" w:fill="FFFFFF"/>
            <w:vAlign w:val="center"/>
          </w:tcPr>
          <w:p w14:paraId="08D7875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145</w:t>
            </w:r>
          </w:p>
        </w:tc>
        <w:tc>
          <w:tcPr>
            <w:tcW w:w="1531" w:type="dxa"/>
            <w:vMerge/>
            <w:shd w:val="clear" w:color="auto" w:fill="auto"/>
            <w:vAlign w:val="center"/>
          </w:tcPr>
          <w:p w14:paraId="4F6ECAD3"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867D46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▲随机数生成</w:t>
            </w:r>
          </w:p>
        </w:tc>
        <w:tc>
          <w:tcPr>
            <w:tcW w:w="5385" w:type="dxa"/>
            <w:shd w:val="clear" w:color="auto" w:fill="FFFFFF"/>
            <w:vAlign w:val="center"/>
          </w:tcPr>
          <w:p w14:paraId="724D0FE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操作系统随机数质量符合</w:t>
            </w:r>
            <w:r w:rsidRPr="00F951E1">
              <w:rPr>
                <w:rFonts w:ascii="Calibri" w:eastAsia="仿宋" w:hAnsi="Calibri" w:cs="宋体" w:hint="eastAsia"/>
                <w:kern w:val="0"/>
                <w:szCs w:val="21"/>
              </w:rPr>
              <w:t>GM/T0005</w:t>
            </w:r>
            <w:r w:rsidRPr="00F951E1">
              <w:rPr>
                <w:rFonts w:ascii="Calibri" w:eastAsia="仿宋" w:hAnsi="Calibri" w:cs="宋体" w:hint="eastAsia"/>
                <w:kern w:val="0"/>
                <w:szCs w:val="21"/>
              </w:rPr>
              <w:t>《随机性检测规范》或</w:t>
            </w:r>
            <w:r w:rsidRPr="00F951E1">
              <w:rPr>
                <w:rFonts w:ascii="Calibri" w:eastAsia="仿宋" w:hAnsi="Calibri" w:cs="宋体" w:hint="eastAsia"/>
                <w:kern w:val="0"/>
                <w:szCs w:val="21"/>
              </w:rPr>
              <w:lastRenderedPageBreak/>
              <w:t>GB/T32915</w:t>
            </w:r>
            <w:r w:rsidRPr="00F951E1">
              <w:rPr>
                <w:rFonts w:ascii="Calibri" w:eastAsia="仿宋" w:hAnsi="Calibri" w:cs="宋体" w:hint="eastAsia"/>
                <w:kern w:val="0"/>
                <w:szCs w:val="21"/>
              </w:rPr>
              <w:t>《信息安全技术二元序列随机性检测方法》</w:t>
            </w:r>
          </w:p>
        </w:tc>
      </w:tr>
      <w:tr w:rsidR="00463007" w:rsidRPr="00F951E1" w14:paraId="007BF8A0" w14:textId="77777777">
        <w:trPr>
          <w:trHeight w:val="567"/>
          <w:jc w:val="center"/>
        </w:trPr>
        <w:tc>
          <w:tcPr>
            <w:tcW w:w="738" w:type="dxa"/>
            <w:shd w:val="clear" w:color="auto" w:fill="FFFFFF"/>
            <w:vAlign w:val="center"/>
          </w:tcPr>
          <w:p w14:paraId="759B8FA2"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146</w:t>
            </w:r>
          </w:p>
        </w:tc>
        <w:tc>
          <w:tcPr>
            <w:tcW w:w="1531" w:type="dxa"/>
            <w:vMerge/>
            <w:shd w:val="clear" w:color="auto" w:fill="auto"/>
            <w:vAlign w:val="center"/>
          </w:tcPr>
          <w:p w14:paraId="6BE23CAD"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613E9861"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▲内置数字证书</w:t>
            </w:r>
          </w:p>
        </w:tc>
        <w:tc>
          <w:tcPr>
            <w:tcW w:w="5385" w:type="dxa"/>
            <w:shd w:val="clear" w:color="auto" w:fill="FFFFFF"/>
            <w:vAlign w:val="center"/>
          </w:tcPr>
          <w:p w14:paraId="3968B1D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操作系统内置国家电子认证根</w:t>
            </w:r>
            <w:r w:rsidRPr="00F951E1">
              <w:rPr>
                <w:rFonts w:ascii="Calibri" w:eastAsia="仿宋" w:hAnsi="Calibri" w:cs="宋体" w:hint="eastAsia"/>
                <w:kern w:val="0"/>
                <w:szCs w:val="21"/>
              </w:rPr>
              <w:t>CA</w:t>
            </w:r>
            <w:r w:rsidRPr="00F951E1">
              <w:rPr>
                <w:rFonts w:ascii="Calibri" w:eastAsia="仿宋" w:hAnsi="Calibri" w:cs="宋体" w:hint="eastAsia"/>
                <w:kern w:val="0"/>
                <w:szCs w:val="21"/>
              </w:rPr>
              <w:t>的根证书</w:t>
            </w:r>
          </w:p>
        </w:tc>
      </w:tr>
      <w:tr w:rsidR="00463007" w:rsidRPr="00F951E1" w14:paraId="0E4C8A4F" w14:textId="77777777">
        <w:trPr>
          <w:trHeight w:val="567"/>
          <w:jc w:val="center"/>
        </w:trPr>
        <w:tc>
          <w:tcPr>
            <w:tcW w:w="738" w:type="dxa"/>
            <w:shd w:val="clear" w:color="auto" w:fill="FFFFFF"/>
            <w:vAlign w:val="center"/>
          </w:tcPr>
          <w:p w14:paraId="2EFDD25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147</w:t>
            </w:r>
          </w:p>
        </w:tc>
        <w:tc>
          <w:tcPr>
            <w:tcW w:w="1531" w:type="dxa"/>
            <w:vMerge/>
            <w:shd w:val="clear" w:color="auto" w:fill="auto"/>
            <w:vAlign w:val="center"/>
          </w:tcPr>
          <w:p w14:paraId="5A7B20A2"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409FC1B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▲密码协议实现</w:t>
            </w:r>
          </w:p>
        </w:tc>
        <w:tc>
          <w:tcPr>
            <w:tcW w:w="5385" w:type="dxa"/>
            <w:shd w:val="clear" w:color="auto" w:fill="FFFFFF"/>
            <w:vAlign w:val="center"/>
          </w:tcPr>
          <w:p w14:paraId="4BD6E644"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操作系统支持符合</w:t>
            </w:r>
            <w:r w:rsidRPr="00F951E1">
              <w:rPr>
                <w:rFonts w:ascii="Calibri" w:eastAsia="仿宋" w:hAnsi="Calibri" w:cs="宋体" w:hint="eastAsia"/>
                <w:kern w:val="0"/>
                <w:szCs w:val="21"/>
              </w:rPr>
              <w:t>GB/T38636</w:t>
            </w:r>
            <w:r w:rsidRPr="00F951E1">
              <w:rPr>
                <w:rFonts w:ascii="Calibri" w:eastAsia="仿宋" w:hAnsi="Calibri" w:cs="宋体" w:hint="eastAsia"/>
                <w:kern w:val="0"/>
                <w:szCs w:val="21"/>
              </w:rPr>
              <w:t>—</w:t>
            </w:r>
            <w:r w:rsidRPr="00F951E1">
              <w:rPr>
                <w:rFonts w:ascii="Calibri" w:eastAsia="仿宋" w:hAnsi="Calibri" w:cs="宋体" w:hint="eastAsia"/>
                <w:kern w:val="0"/>
                <w:szCs w:val="21"/>
              </w:rPr>
              <w:t>2020</w:t>
            </w:r>
            <w:r w:rsidRPr="00F951E1">
              <w:rPr>
                <w:rFonts w:ascii="Calibri" w:eastAsia="仿宋" w:hAnsi="Calibri" w:cs="宋体" w:hint="eastAsia"/>
                <w:kern w:val="0"/>
                <w:szCs w:val="21"/>
              </w:rPr>
              <w:t>的</w:t>
            </w:r>
            <w:r w:rsidRPr="00F951E1">
              <w:rPr>
                <w:rFonts w:ascii="Calibri" w:eastAsia="仿宋" w:hAnsi="Calibri" w:cs="宋体" w:hint="eastAsia"/>
                <w:kern w:val="0"/>
                <w:szCs w:val="21"/>
              </w:rPr>
              <w:t>TLCP</w:t>
            </w:r>
          </w:p>
        </w:tc>
      </w:tr>
      <w:tr w:rsidR="00463007" w:rsidRPr="00F951E1" w14:paraId="7C293E6A" w14:textId="77777777">
        <w:trPr>
          <w:trHeight w:val="567"/>
          <w:jc w:val="center"/>
        </w:trPr>
        <w:tc>
          <w:tcPr>
            <w:tcW w:w="738" w:type="dxa"/>
            <w:shd w:val="clear" w:color="auto" w:fill="FFFFFF"/>
            <w:vAlign w:val="center"/>
          </w:tcPr>
          <w:p w14:paraId="2962B6BE"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148</w:t>
            </w:r>
          </w:p>
        </w:tc>
        <w:tc>
          <w:tcPr>
            <w:tcW w:w="1531" w:type="dxa"/>
            <w:vMerge w:val="restart"/>
            <w:shd w:val="clear" w:color="auto" w:fill="FFFFFF"/>
            <w:vAlign w:val="center"/>
          </w:tcPr>
          <w:p w14:paraId="4B0959C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▲安全管理</w:t>
            </w:r>
          </w:p>
        </w:tc>
        <w:tc>
          <w:tcPr>
            <w:tcW w:w="1701" w:type="dxa"/>
            <w:shd w:val="clear" w:color="auto" w:fill="FFFFFF"/>
            <w:vAlign w:val="center"/>
          </w:tcPr>
          <w:p w14:paraId="40C647C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▲防火墙</w:t>
            </w:r>
          </w:p>
        </w:tc>
        <w:tc>
          <w:tcPr>
            <w:tcW w:w="5385" w:type="dxa"/>
            <w:shd w:val="clear" w:color="auto" w:fill="FFFFFF"/>
            <w:vAlign w:val="center"/>
          </w:tcPr>
          <w:p w14:paraId="11BCED1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操作系统提供防火墙配置管理工具，支持基于协议、网络地址、端口的访问控制规则配置，规则修改后立即生效；</w:t>
            </w:r>
          </w:p>
          <w:p w14:paraId="17DF99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支持关闭指定服务和端口，包括但不限于关闭远程访问、共享访问等；</w:t>
            </w:r>
          </w:p>
          <w:p w14:paraId="780F4078"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支持防止</w:t>
            </w:r>
            <w:r w:rsidRPr="00F951E1">
              <w:rPr>
                <w:rFonts w:ascii="Calibri" w:eastAsia="仿宋" w:hAnsi="Calibri" w:cs="宋体" w:hint="eastAsia"/>
                <w:kern w:val="0"/>
                <w:szCs w:val="21"/>
              </w:rPr>
              <w:t>ARP</w:t>
            </w:r>
            <w:r w:rsidRPr="00F951E1">
              <w:rPr>
                <w:rFonts w:ascii="Calibri" w:eastAsia="仿宋" w:hAnsi="Calibri" w:cs="宋体" w:hint="eastAsia"/>
                <w:kern w:val="0"/>
                <w:szCs w:val="21"/>
              </w:rPr>
              <w:t>欺骗攻击</w:t>
            </w:r>
          </w:p>
        </w:tc>
      </w:tr>
      <w:tr w:rsidR="00463007" w:rsidRPr="00F951E1" w14:paraId="7EA90545" w14:textId="77777777">
        <w:trPr>
          <w:trHeight w:val="567"/>
          <w:jc w:val="center"/>
        </w:trPr>
        <w:tc>
          <w:tcPr>
            <w:tcW w:w="738" w:type="dxa"/>
            <w:shd w:val="clear" w:color="auto" w:fill="FFFFFF"/>
            <w:vAlign w:val="center"/>
          </w:tcPr>
          <w:p w14:paraId="554C6E67"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149</w:t>
            </w:r>
          </w:p>
        </w:tc>
        <w:tc>
          <w:tcPr>
            <w:tcW w:w="1531" w:type="dxa"/>
            <w:vMerge/>
            <w:shd w:val="clear" w:color="auto" w:fill="auto"/>
            <w:vAlign w:val="center"/>
          </w:tcPr>
          <w:p w14:paraId="70345608"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2D5715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▲安全框架</w:t>
            </w:r>
          </w:p>
        </w:tc>
        <w:tc>
          <w:tcPr>
            <w:tcW w:w="5385" w:type="dxa"/>
            <w:shd w:val="clear" w:color="auto" w:fill="FFFFFF"/>
            <w:vAlign w:val="center"/>
          </w:tcPr>
          <w:p w14:paraId="7169B09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操作系统提供统一访问控制安全框架</w:t>
            </w:r>
          </w:p>
        </w:tc>
      </w:tr>
      <w:tr w:rsidR="00463007" w:rsidRPr="00F951E1" w14:paraId="36E85EE2" w14:textId="77777777">
        <w:trPr>
          <w:trHeight w:val="567"/>
          <w:jc w:val="center"/>
        </w:trPr>
        <w:tc>
          <w:tcPr>
            <w:tcW w:w="738" w:type="dxa"/>
            <w:shd w:val="clear" w:color="auto" w:fill="FFFFFF"/>
            <w:vAlign w:val="center"/>
          </w:tcPr>
          <w:p w14:paraId="353C15B0"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150</w:t>
            </w:r>
          </w:p>
        </w:tc>
        <w:tc>
          <w:tcPr>
            <w:tcW w:w="1531" w:type="dxa"/>
            <w:shd w:val="clear" w:color="auto" w:fill="FFFFFF"/>
            <w:vAlign w:val="center"/>
          </w:tcPr>
          <w:p w14:paraId="5D18D0E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w:t>
            </w:r>
          </w:p>
        </w:tc>
        <w:tc>
          <w:tcPr>
            <w:tcW w:w="1701" w:type="dxa"/>
            <w:shd w:val="clear" w:color="auto" w:fill="FFFFFF"/>
            <w:vAlign w:val="center"/>
          </w:tcPr>
          <w:p w14:paraId="1C12670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▲身份鉴别服务</w:t>
            </w:r>
          </w:p>
        </w:tc>
        <w:tc>
          <w:tcPr>
            <w:tcW w:w="5385" w:type="dxa"/>
            <w:shd w:val="clear" w:color="auto" w:fill="FFFFFF"/>
            <w:vAlign w:val="center"/>
          </w:tcPr>
          <w:p w14:paraId="0907A48E"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用户标识使用帐户名和帐户</w:t>
            </w:r>
            <w:r w:rsidRPr="00F951E1">
              <w:rPr>
                <w:rFonts w:ascii="Calibri" w:eastAsia="仿宋" w:hAnsi="Calibri" w:cs="宋体" w:hint="eastAsia"/>
                <w:kern w:val="0"/>
                <w:szCs w:val="21"/>
              </w:rPr>
              <w:t>ID</w:t>
            </w:r>
            <w:r w:rsidRPr="00F951E1">
              <w:rPr>
                <w:rFonts w:ascii="Calibri" w:eastAsia="仿宋" w:hAnsi="Calibri" w:cs="宋体" w:hint="eastAsia"/>
                <w:kern w:val="0"/>
                <w:szCs w:val="21"/>
              </w:rPr>
              <w:t>，在操作系统的整个生存周期内用户标识具有唯一性；</w:t>
            </w:r>
          </w:p>
          <w:p w14:paraId="05409EB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支持用户口令复杂度校验及强口令管理；</w:t>
            </w:r>
          </w:p>
          <w:p w14:paraId="1B15EF7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支持用户口令有效期配置；支持口令鉴别失败控制；</w:t>
            </w:r>
          </w:p>
          <w:p w14:paraId="3390239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支持口令加密算法配置，用户口令进行加密后以不可逆的密文形式保存；</w:t>
            </w:r>
          </w:p>
          <w:p w14:paraId="3BB2014B"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支持禁止根帐户（</w:t>
            </w:r>
            <w:r w:rsidRPr="00F951E1">
              <w:rPr>
                <w:rFonts w:ascii="Calibri" w:eastAsia="仿宋" w:hAnsi="Calibri" w:cs="宋体" w:hint="eastAsia"/>
                <w:kern w:val="0"/>
                <w:szCs w:val="21"/>
              </w:rPr>
              <w:t>root</w:t>
            </w:r>
            <w:r w:rsidRPr="00F951E1">
              <w:rPr>
                <w:rFonts w:ascii="Calibri" w:eastAsia="仿宋" w:hAnsi="Calibri" w:cs="宋体" w:hint="eastAsia"/>
                <w:kern w:val="0"/>
                <w:szCs w:val="21"/>
              </w:rPr>
              <w:t>）远程登录设置</w:t>
            </w:r>
          </w:p>
        </w:tc>
      </w:tr>
      <w:tr w:rsidR="00463007" w:rsidRPr="00F951E1" w14:paraId="5BB79ED9" w14:textId="77777777">
        <w:trPr>
          <w:trHeight w:val="567"/>
          <w:jc w:val="center"/>
        </w:trPr>
        <w:tc>
          <w:tcPr>
            <w:tcW w:w="738" w:type="dxa"/>
            <w:shd w:val="clear" w:color="auto" w:fill="FFFFFF"/>
            <w:vAlign w:val="center"/>
          </w:tcPr>
          <w:p w14:paraId="0B8CC644"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151</w:t>
            </w:r>
          </w:p>
        </w:tc>
        <w:tc>
          <w:tcPr>
            <w:tcW w:w="1531" w:type="dxa"/>
            <w:vMerge w:val="restart"/>
            <w:shd w:val="clear" w:color="auto" w:fill="FFFFFF"/>
            <w:vAlign w:val="center"/>
          </w:tcPr>
          <w:p w14:paraId="329EE11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▲访问控制</w:t>
            </w:r>
          </w:p>
        </w:tc>
        <w:tc>
          <w:tcPr>
            <w:tcW w:w="1701" w:type="dxa"/>
            <w:shd w:val="clear" w:color="auto" w:fill="FFFFFF"/>
            <w:vAlign w:val="center"/>
          </w:tcPr>
          <w:p w14:paraId="142E06A6"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▲自主访问控制</w:t>
            </w:r>
          </w:p>
        </w:tc>
        <w:tc>
          <w:tcPr>
            <w:tcW w:w="5385" w:type="dxa"/>
            <w:shd w:val="clear" w:color="auto" w:fill="FFFFFF"/>
            <w:vAlign w:val="center"/>
          </w:tcPr>
          <w:p w14:paraId="44C1D93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463007" w:rsidRPr="00F951E1" w14:paraId="5978651F" w14:textId="77777777">
        <w:trPr>
          <w:trHeight w:val="567"/>
          <w:jc w:val="center"/>
        </w:trPr>
        <w:tc>
          <w:tcPr>
            <w:tcW w:w="738" w:type="dxa"/>
            <w:shd w:val="clear" w:color="auto" w:fill="FFFFFF"/>
            <w:vAlign w:val="center"/>
          </w:tcPr>
          <w:p w14:paraId="2E55D2AF"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152</w:t>
            </w:r>
          </w:p>
        </w:tc>
        <w:tc>
          <w:tcPr>
            <w:tcW w:w="1531" w:type="dxa"/>
            <w:vMerge/>
            <w:shd w:val="clear" w:color="auto" w:fill="auto"/>
            <w:vAlign w:val="center"/>
          </w:tcPr>
          <w:p w14:paraId="2D8053F9"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2F224D7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▲强制访问控制</w:t>
            </w:r>
          </w:p>
        </w:tc>
        <w:tc>
          <w:tcPr>
            <w:tcW w:w="5385" w:type="dxa"/>
            <w:shd w:val="clear" w:color="auto" w:fill="FFFFFF"/>
            <w:vAlign w:val="center"/>
          </w:tcPr>
          <w:p w14:paraId="520308E0"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操作系统支持对应用程序的访问控制与资源限制，包括对文件、网络等客体的访问控制；支持应用安装控制、应用执行控制</w:t>
            </w:r>
          </w:p>
        </w:tc>
      </w:tr>
      <w:tr w:rsidR="00463007" w:rsidRPr="00F951E1" w14:paraId="2CB7D990" w14:textId="77777777">
        <w:trPr>
          <w:trHeight w:val="567"/>
          <w:jc w:val="center"/>
        </w:trPr>
        <w:tc>
          <w:tcPr>
            <w:tcW w:w="738" w:type="dxa"/>
            <w:shd w:val="clear" w:color="auto" w:fill="FFFFFF"/>
            <w:vAlign w:val="center"/>
          </w:tcPr>
          <w:p w14:paraId="7ACC37BD"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153</w:t>
            </w:r>
          </w:p>
        </w:tc>
        <w:tc>
          <w:tcPr>
            <w:tcW w:w="1531" w:type="dxa"/>
            <w:vMerge/>
            <w:shd w:val="clear" w:color="auto" w:fill="auto"/>
            <w:vAlign w:val="center"/>
          </w:tcPr>
          <w:p w14:paraId="078359EE" w14:textId="77777777" w:rsidR="00211B36" w:rsidRPr="00F951E1" w:rsidRDefault="00211B36">
            <w:pPr>
              <w:widowControl/>
              <w:adjustRightInd/>
              <w:spacing w:line="288" w:lineRule="auto"/>
              <w:rPr>
                <w:rFonts w:ascii="Calibri" w:eastAsia="仿宋" w:hAnsi="Calibri" w:cs="宋体"/>
                <w:kern w:val="0"/>
                <w:szCs w:val="21"/>
              </w:rPr>
            </w:pPr>
          </w:p>
        </w:tc>
        <w:tc>
          <w:tcPr>
            <w:tcW w:w="1701" w:type="dxa"/>
            <w:shd w:val="clear" w:color="auto" w:fill="FFFFFF"/>
            <w:vAlign w:val="center"/>
          </w:tcPr>
          <w:p w14:paraId="551DB42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▲安全审计</w:t>
            </w:r>
          </w:p>
        </w:tc>
        <w:tc>
          <w:tcPr>
            <w:tcW w:w="5385" w:type="dxa"/>
            <w:shd w:val="clear" w:color="auto" w:fill="FFFFFF"/>
            <w:vAlign w:val="center"/>
          </w:tcPr>
          <w:p w14:paraId="6F9470CA"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463007" w:rsidRPr="00F951E1" w14:paraId="498B8F68" w14:textId="77777777">
        <w:trPr>
          <w:trHeight w:val="567"/>
          <w:jc w:val="center"/>
        </w:trPr>
        <w:tc>
          <w:tcPr>
            <w:tcW w:w="738" w:type="dxa"/>
            <w:shd w:val="clear" w:color="auto" w:fill="FFFFFF"/>
            <w:vAlign w:val="center"/>
          </w:tcPr>
          <w:p w14:paraId="24223D9C" w14:textId="77777777" w:rsidR="00211B36" w:rsidRPr="00F951E1" w:rsidRDefault="00340E6C">
            <w:pPr>
              <w:widowControl/>
              <w:adjustRightInd/>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154</w:t>
            </w:r>
          </w:p>
        </w:tc>
        <w:tc>
          <w:tcPr>
            <w:tcW w:w="1531" w:type="dxa"/>
            <w:shd w:val="clear" w:color="auto" w:fill="FFFFFF"/>
            <w:vAlign w:val="center"/>
          </w:tcPr>
          <w:p w14:paraId="50A24A69"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▲漏洞管理</w:t>
            </w:r>
          </w:p>
        </w:tc>
        <w:tc>
          <w:tcPr>
            <w:tcW w:w="1701" w:type="dxa"/>
            <w:shd w:val="clear" w:color="auto" w:fill="FFFFFF"/>
            <w:vAlign w:val="center"/>
          </w:tcPr>
          <w:p w14:paraId="7D0D7595"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▲漏洞管理</w:t>
            </w:r>
          </w:p>
        </w:tc>
        <w:tc>
          <w:tcPr>
            <w:tcW w:w="5385" w:type="dxa"/>
            <w:shd w:val="clear" w:color="auto" w:fill="FFFFFF"/>
            <w:vAlign w:val="center"/>
          </w:tcPr>
          <w:p w14:paraId="0864D45C"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操作系统支持漏洞编号，每个漏洞独立编号，可直接使用</w:t>
            </w:r>
            <w:r w:rsidRPr="00F951E1">
              <w:rPr>
                <w:rFonts w:ascii="Calibri" w:eastAsia="仿宋" w:hAnsi="Calibri" w:cs="宋体" w:hint="eastAsia"/>
                <w:kern w:val="0"/>
                <w:szCs w:val="21"/>
              </w:rPr>
              <w:t>NVDB</w:t>
            </w:r>
            <w:r w:rsidRPr="00F951E1">
              <w:rPr>
                <w:rFonts w:ascii="Calibri" w:eastAsia="仿宋" w:hAnsi="Calibri" w:cs="宋体" w:hint="eastAsia"/>
                <w:kern w:val="0"/>
                <w:szCs w:val="21"/>
              </w:rPr>
              <w:t>、</w:t>
            </w:r>
            <w:r w:rsidRPr="00F951E1">
              <w:rPr>
                <w:rFonts w:ascii="Calibri" w:eastAsia="仿宋" w:hAnsi="Calibri" w:cs="宋体" w:hint="eastAsia"/>
                <w:kern w:val="0"/>
                <w:szCs w:val="21"/>
              </w:rPr>
              <w:t>CNVD</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CVE</w:t>
            </w:r>
            <w:r w:rsidRPr="00F951E1">
              <w:rPr>
                <w:rFonts w:ascii="Calibri" w:eastAsia="仿宋" w:hAnsi="Calibri" w:cs="宋体" w:hint="eastAsia"/>
                <w:kern w:val="0"/>
                <w:szCs w:val="21"/>
              </w:rPr>
              <w:t>编号；</w:t>
            </w:r>
          </w:p>
          <w:p w14:paraId="1F339162"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漏洞提醒，发现或获悉漏洞信息时，通过系统推送、电子邮件或官方网站等方式通知用户；漏洞修复，对已发现的安全漏洞通过补丁等方式对系统漏洞进行修复；</w:t>
            </w:r>
          </w:p>
          <w:p w14:paraId="185D2CC7" w14:textId="77777777" w:rsidR="00211B36" w:rsidRPr="00F951E1" w:rsidRDefault="00340E6C">
            <w:pPr>
              <w:widowControl/>
              <w:adjustRightInd/>
              <w:spacing w:line="288" w:lineRule="auto"/>
              <w:rPr>
                <w:rFonts w:ascii="Calibri" w:eastAsia="仿宋" w:hAnsi="Calibri" w:cs="宋体"/>
                <w:kern w:val="0"/>
                <w:szCs w:val="21"/>
              </w:rPr>
            </w:pPr>
            <w:r w:rsidRPr="00F951E1">
              <w:rPr>
                <w:rFonts w:ascii="Calibri" w:eastAsia="仿宋" w:hAnsi="Calibri" w:cs="宋体" w:hint="eastAsia"/>
                <w:kern w:val="0"/>
                <w:szCs w:val="21"/>
              </w:rPr>
              <w:t>漏洞列表，提供每个版本已修复的漏洞列表，提供命令或网页等方式方便用户查询漏洞及其修复情况</w:t>
            </w:r>
          </w:p>
        </w:tc>
      </w:tr>
    </w:tbl>
    <w:p w14:paraId="0A095CB4" w14:textId="77777777" w:rsidR="00211B36" w:rsidRPr="00F951E1" w:rsidRDefault="00211B36">
      <w:pPr>
        <w:tabs>
          <w:tab w:val="left" w:pos="432"/>
        </w:tabs>
        <w:adjustRightInd/>
        <w:spacing w:line="360" w:lineRule="auto"/>
        <w:ind w:firstLineChars="200" w:firstLine="480"/>
        <w:rPr>
          <w:rFonts w:ascii="Calibri" w:eastAsia="仿宋" w:hAnsi="Calibri" w:cs="宋体"/>
          <w:sz w:val="24"/>
        </w:rPr>
      </w:pPr>
      <w:bookmarkStart w:id="50" w:name="_Hlk198143939"/>
    </w:p>
    <w:bookmarkEnd w:id="50"/>
    <w:p w14:paraId="243629A7"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10</w:t>
      </w:r>
      <w:r w:rsidRPr="00F951E1">
        <w:rPr>
          <w:rFonts w:ascii="Calibri" w:eastAsia="仿宋" w:hAnsi="Calibri" w:cs="宋体" w:hint="eastAsia"/>
          <w:b/>
          <w:sz w:val="24"/>
        </w:rPr>
        <w:t>、移动执法专业终端（民警）</w:t>
      </w:r>
    </w:p>
    <w:p w14:paraId="4CE8B15A" w14:textId="77777777" w:rsidR="00211B36" w:rsidRPr="00F951E1" w:rsidRDefault="00340E6C">
      <w:pPr>
        <w:spacing w:line="360" w:lineRule="auto"/>
        <w:ind w:firstLineChars="200" w:firstLine="480"/>
        <w:jc w:val="left"/>
        <w:rPr>
          <w:rFonts w:ascii="Calibri" w:eastAsia="仿宋" w:hAnsi="Calibri" w:cs="宋体"/>
          <w:sz w:val="24"/>
          <w:szCs w:val="22"/>
        </w:rPr>
      </w:pPr>
      <w:r w:rsidRPr="00F951E1">
        <w:rPr>
          <w:rFonts w:ascii="Calibri" w:eastAsia="仿宋" w:hAnsi="Calibri" w:cs="宋体" w:hint="eastAsia"/>
          <w:sz w:val="24"/>
          <w:szCs w:val="22"/>
        </w:rPr>
        <w:t>根据路面民警的执法需求，租赁</w:t>
      </w:r>
      <w:r w:rsidRPr="00F951E1">
        <w:rPr>
          <w:rFonts w:ascii="Calibri" w:eastAsia="仿宋" w:hAnsi="Calibri" w:cs="宋体" w:hint="eastAsia"/>
          <w:sz w:val="24"/>
          <w:szCs w:val="22"/>
        </w:rPr>
        <w:t>800</w:t>
      </w:r>
      <w:r w:rsidRPr="00F951E1">
        <w:rPr>
          <w:rFonts w:ascii="Calibri" w:eastAsia="仿宋" w:hAnsi="Calibri" w:cs="宋体" w:hint="eastAsia"/>
          <w:sz w:val="24"/>
          <w:szCs w:val="22"/>
        </w:rPr>
        <w:t>台民警移动执法专业终端，民警移动执法专业终端应为工业级产品、具防水防尘防摔</w:t>
      </w:r>
      <w:r w:rsidRPr="00F951E1">
        <w:rPr>
          <w:rFonts w:ascii="Calibri" w:eastAsia="仿宋" w:hAnsi="Calibri" w:cs="宋体" w:hint="eastAsia"/>
          <w:bCs/>
          <w:sz w:val="24"/>
        </w:rPr>
        <w:t>能力</w:t>
      </w:r>
      <w:r w:rsidRPr="00F951E1">
        <w:rPr>
          <w:rFonts w:ascii="Calibri" w:eastAsia="仿宋" w:hAnsi="Calibri" w:cs="宋体" w:hint="eastAsia"/>
          <w:sz w:val="24"/>
          <w:szCs w:val="22"/>
        </w:rPr>
        <w:t>，内置热敏打印机、摄像头、位置信息服务及身份证读卡模块的一体机。</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483"/>
      </w:tblGrid>
      <w:tr w:rsidR="00463007" w:rsidRPr="00F951E1" w14:paraId="1BFC6099" w14:textId="77777777">
        <w:trPr>
          <w:trHeight w:val="510"/>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15E8A0B1"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483" w:type="dxa"/>
            <w:tcBorders>
              <w:top w:val="single" w:sz="4" w:space="0" w:color="auto"/>
              <w:left w:val="single" w:sz="4" w:space="0" w:color="auto"/>
              <w:bottom w:val="single" w:sz="4" w:space="0" w:color="auto"/>
              <w:right w:val="single" w:sz="4" w:space="0" w:color="auto"/>
            </w:tcBorders>
            <w:vAlign w:val="center"/>
          </w:tcPr>
          <w:p w14:paraId="1869555C"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2EC4086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C128D9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483" w:type="dxa"/>
            <w:tcBorders>
              <w:top w:val="single" w:sz="4" w:space="0" w:color="auto"/>
              <w:left w:val="single" w:sz="4" w:space="0" w:color="auto"/>
              <w:bottom w:val="single" w:sz="4" w:space="0" w:color="auto"/>
              <w:right w:val="single" w:sz="4" w:space="0" w:color="auto"/>
            </w:tcBorders>
            <w:vAlign w:val="center"/>
          </w:tcPr>
          <w:p w14:paraId="2ECDF88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国产</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532C194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182CAC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483" w:type="dxa"/>
            <w:tcBorders>
              <w:top w:val="single" w:sz="4" w:space="0" w:color="auto"/>
              <w:left w:val="single" w:sz="4" w:space="0" w:color="auto"/>
              <w:bottom w:val="single" w:sz="4" w:space="0" w:color="auto"/>
              <w:right w:val="single" w:sz="4" w:space="0" w:color="auto"/>
            </w:tcBorders>
            <w:vAlign w:val="center"/>
          </w:tcPr>
          <w:p w14:paraId="01A9339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13</w:t>
            </w:r>
            <w:r w:rsidRPr="00F951E1">
              <w:rPr>
                <w:rFonts w:ascii="Calibri" w:eastAsia="仿宋" w:hAnsi="Calibri" w:cs="宋体" w:hint="eastAsia"/>
                <w:szCs w:val="21"/>
                <w:lang w:val="zh-TW"/>
              </w:rPr>
              <w:t>版本及以上</w:t>
            </w:r>
          </w:p>
        </w:tc>
      </w:tr>
      <w:tr w:rsidR="00463007" w:rsidRPr="00F951E1" w14:paraId="681B4B4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DD22C8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483" w:type="dxa"/>
            <w:tcBorders>
              <w:top w:val="single" w:sz="4" w:space="0" w:color="auto"/>
              <w:left w:val="single" w:sz="4" w:space="0" w:color="auto"/>
              <w:bottom w:val="single" w:sz="4" w:space="0" w:color="auto"/>
              <w:right w:val="single" w:sz="4" w:space="0" w:color="auto"/>
            </w:tcBorders>
            <w:vAlign w:val="center"/>
          </w:tcPr>
          <w:p w14:paraId="63023E4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128G</w:t>
            </w:r>
          </w:p>
        </w:tc>
      </w:tr>
      <w:tr w:rsidR="00463007" w:rsidRPr="00F951E1" w14:paraId="26C32B09"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A24EDA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483" w:type="dxa"/>
            <w:tcBorders>
              <w:top w:val="single" w:sz="4" w:space="0" w:color="auto"/>
              <w:left w:val="single" w:sz="4" w:space="0" w:color="auto"/>
              <w:bottom w:val="single" w:sz="4" w:space="0" w:color="auto"/>
              <w:right w:val="single" w:sz="4" w:space="0" w:color="auto"/>
            </w:tcBorders>
            <w:vAlign w:val="center"/>
          </w:tcPr>
          <w:p w14:paraId="75BE760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4AD94132"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856C42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483" w:type="dxa"/>
            <w:tcBorders>
              <w:top w:val="single" w:sz="4" w:space="0" w:color="auto"/>
              <w:left w:val="single" w:sz="4" w:space="0" w:color="auto"/>
              <w:bottom w:val="single" w:sz="4" w:space="0" w:color="auto"/>
              <w:right w:val="single" w:sz="4" w:space="0" w:color="auto"/>
            </w:tcBorders>
            <w:vAlign w:val="center"/>
          </w:tcPr>
          <w:p w14:paraId="23B0A5E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6.5</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r w:rsidRPr="00F951E1">
              <w:rPr>
                <w:rFonts w:ascii="Calibri" w:eastAsia="仿宋" w:hAnsi="Calibri" w:cs="宋体" w:hint="eastAsia"/>
                <w:szCs w:val="21"/>
                <w:lang w:val="zh-TW" w:eastAsia="zh-TW"/>
              </w:rPr>
              <w:t>1080*2408</w:t>
            </w:r>
            <w:r w:rsidRPr="00F951E1">
              <w:rPr>
                <w:rFonts w:ascii="Calibri" w:eastAsia="仿宋" w:hAnsi="Calibri" w:cs="宋体" w:hint="eastAsia"/>
                <w:szCs w:val="21"/>
                <w:lang w:val="zh-TW" w:eastAsia="zh-TW"/>
              </w:rPr>
              <w:t>像素</w:t>
            </w:r>
          </w:p>
        </w:tc>
      </w:tr>
      <w:tr w:rsidR="00463007" w:rsidRPr="00F951E1" w14:paraId="48C46C5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BA6F07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483" w:type="dxa"/>
            <w:tcBorders>
              <w:top w:val="single" w:sz="4" w:space="0" w:color="auto"/>
              <w:left w:val="single" w:sz="4" w:space="0" w:color="auto"/>
              <w:bottom w:val="single" w:sz="4" w:space="0" w:color="auto"/>
              <w:right w:val="single" w:sz="4" w:space="0" w:color="auto"/>
            </w:tcBorders>
            <w:vAlign w:val="center"/>
          </w:tcPr>
          <w:p w14:paraId="1E62A0E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4A2991A3"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27CB04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二代证读卡</w:t>
            </w:r>
          </w:p>
        </w:tc>
        <w:tc>
          <w:tcPr>
            <w:tcW w:w="7483" w:type="dxa"/>
            <w:tcBorders>
              <w:top w:val="single" w:sz="4" w:space="0" w:color="auto"/>
              <w:left w:val="single" w:sz="4" w:space="0" w:color="auto"/>
              <w:bottom w:val="single" w:sz="4" w:space="0" w:color="auto"/>
              <w:right w:val="single" w:sz="4" w:space="0" w:color="auto"/>
            </w:tcBorders>
            <w:vAlign w:val="center"/>
          </w:tcPr>
          <w:p w14:paraId="74826A0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终端机身内置硬件二代身份证读取模块，不允许通过背板插拔或蓝牙方式连接。</w:t>
            </w:r>
          </w:p>
        </w:tc>
      </w:tr>
      <w:tr w:rsidR="00463007" w:rsidRPr="00F951E1" w14:paraId="0D405A48"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7C4FBF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打印机</w:t>
            </w:r>
          </w:p>
        </w:tc>
        <w:tc>
          <w:tcPr>
            <w:tcW w:w="7483" w:type="dxa"/>
            <w:tcBorders>
              <w:top w:val="single" w:sz="4" w:space="0" w:color="auto"/>
              <w:left w:val="single" w:sz="4" w:space="0" w:color="auto"/>
              <w:bottom w:val="single" w:sz="4" w:space="0" w:color="auto"/>
              <w:right w:val="single" w:sz="4" w:space="0" w:color="auto"/>
            </w:tcBorders>
            <w:vAlign w:val="center"/>
          </w:tcPr>
          <w:p w14:paraId="1B04410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内置高速热敏打印机，支持宽度</w:t>
            </w:r>
            <w:r w:rsidRPr="00F951E1">
              <w:rPr>
                <w:rFonts w:ascii="Calibri" w:eastAsia="仿宋" w:hAnsi="Calibri" w:cs="宋体" w:hint="eastAsia"/>
                <w:szCs w:val="21"/>
                <w:lang w:val="zh-TW" w:eastAsia="zh-TW"/>
              </w:rPr>
              <w:t>58mm</w:t>
            </w:r>
            <w:r w:rsidRPr="00F951E1">
              <w:rPr>
                <w:rFonts w:ascii="Calibri" w:eastAsia="仿宋" w:hAnsi="Calibri" w:cs="宋体" w:hint="eastAsia"/>
                <w:szCs w:val="21"/>
                <w:lang w:val="zh-TW" w:eastAsia="zh-TW"/>
              </w:rPr>
              <w:t>，外径≥</w:t>
            </w:r>
            <w:r w:rsidRPr="00F951E1">
              <w:rPr>
                <w:rFonts w:ascii="Calibri" w:eastAsia="仿宋" w:hAnsi="Calibri" w:cs="宋体" w:hint="eastAsia"/>
                <w:szCs w:val="21"/>
                <w:lang w:val="zh-TW" w:eastAsia="zh-TW"/>
              </w:rPr>
              <w:t>30mm</w:t>
            </w:r>
            <w:r w:rsidRPr="00F951E1">
              <w:rPr>
                <w:rFonts w:ascii="Calibri" w:eastAsia="仿宋" w:hAnsi="Calibri" w:cs="宋体" w:hint="eastAsia"/>
                <w:szCs w:val="21"/>
                <w:lang w:val="zh-TW" w:eastAsia="zh-TW"/>
              </w:rPr>
              <w:t>的纸卷，支持黑标定位。打印机不允许插拔，不可徒手拆卸</w:t>
            </w:r>
          </w:p>
        </w:tc>
      </w:tr>
      <w:tr w:rsidR="00463007" w:rsidRPr="00F951E1" w14:paraId="0BC7E220"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8D4255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SIM</w:t>
            </w:r>
            <w:r w:rsidRPr="00F951E1">
              <w:rPr>
                <w:rFonts w:ascii="Calibri" w:eastAsia="仿宋" w:hAnsi="Calibri" w:cs="宋体" w:hint="eastAsia"/>
                <w:szCs w:val="21"/>
                <w:lang w:val="zh-TW"/>
              </w:rPr>
              <w:t>卡</w:t>
            </w:r>
          </w:p>
        </w:tc>
        <w:tc>
          <w:tcPr>
            <w:tcW w:w="7483" w:type="dxa"/>
            <w:tcBorders>
              <w:top w:val="single" w:sz="4" w:space="0" w:color="auto"/>
              <w:left w:val="single" w:sz="4" w:space="0" w:color="auto"/>
              <w:bottom w:val="single" w:sz="4" w:space="0" w:color="auto"/>
              <w:right w:val="single" w:sz="4" w:space="0" w:color="auto"/>
            </w:tcBorders>
            <w:vAlign w:val="center"/>
          </w:tcPr>
          <w:p w14:paraId="7DAA5D3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41BBF1E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E3AADE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483" w:type="dxa"/>
            <w:tcBorders>
              <w:top w:val="single" w:sz="4" w:space="0" w:color="auto"/>
              <w:left w:val="single" w:sz="4" w:space="0" w:color="auto"/>
              <w:bottom w:val="single" w:sz="4" w:space="0" w:color="auto"/>
              <w:right w:val="single" w:sz="4" w:space="0" w:color="auto"/>
            </w:tcBorders>
            <w:vAlign w:val="center"/>
          </w:tcPr>
          <w:p w14:paraId="7C2F682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4909DBF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23BA18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483" w:type="dxa"/>
            <w:tcBorders>
              <w:top w:val="single" w:sz="4" w:space="0" w:color="auto"/>
              <w:left w:val="single" w:sz="4" w:space="0" w:color="auto"/>
              <w:bottom w:val="single" w:sz="4" w:space="0" w:color="auto"/>
              <w:right w:val="single" w:sz="4" w:space="0" w:color="auto"/>
            </w:tcBorders>
            <w:vAlign w:val="center"/>
          </w:tcPr>
          <w:p w14:paraId="24B1836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5G</w:t>
            </w:r>
            <w:r w:rsidRPr="00F951E1">
              <w:rPr>
                <w:rFonts w:ascii="Calibri" w:eastAsia="仿宋" w:hAnsi="Calibri" w:cs="宋体" w:hint="eastAsia"/>
                <w:szCs w:val="21"/>
                <w:lang w:val="zh-TW" w:eastAsia="zh-TW"/>
              </w:rPr>
              <w:t>全网通，</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66B1608D"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ECDD5F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483" w:type="dxa"/>
            <w:tcBorders>
              <w:top w:val="single" w:sz="4" w:space="0" w:color="auto"/>
              <w:left w:val="single" w:sz="4" w:space="0" w:color="auto"/>
              <w:bottom w:val="single" w:sz="4" w:space="0" w:color="auto"/>
              <w:right w:val="single" w:sz="4" w:space="0" w:color="auto"/>
            </w:tcBorders>
            <w:vAlign w:val="center"/>
          </w:tcPr>
          <w:p w14:paraId="3996BBD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4800</w:t>
            </w:r>
            <w:r w:rsidRPr="00F951E1">
              <w:rPr>
                <w:rFonts w:ascii="Calibri" w:eastAsia="仿宋" w:hAnsi="Calibri" w:cs="宋体" w:hint="eastAsia"/>
                <w:szCs w:val="21"/>
                <w:lang w:val="zh-TW"/>
              </w:rPr>
              <w:t>万，带闪光灯，可自动对焦，前置摄像头像素</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w:t>
            </w:r>
          </w:p>
        </w:tc>
      </w:tr>
      <w:tr w:rsidR="00463007" w:rsidRPr="00F951E1" w14:paraId="3035130F"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3DD1F09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电源适配器</w:t>
            </w:r>
          </w:p>
        </w:tc>
        <w:tc>
          <w:tcPr>
            <w:tcW w:w="7483" w:type="dxa"/>
            <w:tcBorders>
              <w:top w:val="single" w:sz="4" w:space="0" w:color="auto"/>
              <w:left w:val="single" w:sz="4" w:space="0" w:color="auto"/>
              <w:bottom w:val="single" w:sz="4" w:space="0" w:color="auto"/>
              <w:right w:val="single" w:sz="4" w:space="0" w:color="auto"/>
            </w:tcBorders>
            <w:vAlign w:val="center"/>
          </w:tcPr>
          <w:p w14:paraId="3A06C15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5508851D"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7F28ED1A"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601D09A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4F2949DE"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42E798E1"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49E0C66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0C5608C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E03B6A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483" w:type="dxa"/>
            <w:tcBorders>
              <w:top w:val="single" w:sz="4" w:space="0" w:color="auto"/>
              <w:left w:val="single" w:sz="4" w:space="0" w:color="auto"/>
              <w:bottom w:val="single" w:sz="4" w:space="0" w:color="auto"/>
              <w:right w:val="single" w:sz="4" w:space="0" w:color="auto"/>
            </w:tcBorders>
            <w:vAlign w:val="center"/>
          </w:tcPr>
          <w:p w14:paraId="6F83A2F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2810172E"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3.8V/7500mAh</w:t>
            </w:r>
          </w:p>
        </w:tc>
      </w:tr>
      <w:tr w:rsidR="00463007" w:rsidRPr="00F951E1" w14:paraId="2042B5F0"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B9B24D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语音</w:t>
            </w:r>
          </w:p>
        </w:tc>
        <w:tc>
          <w:tcPr>
            <w:tcW w:w="7483" w:type="dxa"/>
            <w:tcBorders>
              <w:top w:val="single" w:sz="4" w:space="0" w:color="auto"/>
              <w:left w:val="single" w:sz="4" w:space="0" w:color="auto"/>
              <w:bottom w:val="single" w:sz="4" w:space="0" w:color="auto"/>
              <w:right w:val="single" w:sz="4" w:space="0" w:color="auto"/>
            </w:tcBorders>
            <w:vAlign w:val="center"/>
          </w:tcPr>
          <w:p w14:paraId="69E20E1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支持双扬声器和双麦克风</w:t>
            </w:r>
          </w:p>
        </w:tc>
      </w:tr>
      <w:tr w:rsidR="00463007" w:rsidRPr="00F951E1" w14:paraId="4516F46B"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A4A732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触摸笔</w:t>
            </w:r>
          </w:p>
        </w:tc>
        <w:tc>
          <w:tcPr>
            <w:tcW w:w="7483" w:type="dxa"/>
            <w:tcBorders>
              <w:top w:val="single" w:sz="4" w:space="0" w:color="auto"/>
              <w:left w:val="single" w:sz="4" w:space="0" w:color="auto"/>
              <w:bottom w:val="single" w:sz="4" w:space="0" w:color="auto"/>
              <w:right w:val="single" w:sz="4" w:space="0" w:color="auto"/>
            </w:tcBorders>
            <w:vAlign w:val="center"/>
          </w:tcPr>
          <w:p w14:paraId="55309D7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1AD09C09"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CAB7A3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483" w:type="dxa"/>
            <w:tcBorders>
              <w:top w:val="single" w:sz="4" w:space="0" w:color="auto"/>
              <w:left w:val="single" w:sz="4" w:space="0" w:color="auto"/>
              <w:bottom w:val="single" w:sz="4" w:space="0" w:color="auto"/>
              <w:right w:val="single" w:sz="4" w:space="0" w:color="auto"/>
            </w:tcBorders>
            <w:noWrap/>
            <w:vAlign w:val="center"/>
          </w:tcPr>
          <w:p w14:paraId="797BBB62"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16A456B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FFEBB7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483" w:type="dxa"/>
            <w:tcBorders>
              <w:top w:val="single" w:sz="4" w:space="0" w:color="auto"/>
              <w:left w:val="single" w:sz="4" w:space="0" w:color="auto"/>
              <w:bottom w:val="single" w:sz="4" w:space="0" w:color="auto"/>
              <w:right w:val="single" w:sz="4" w:space="0" w:color="auto"/>
            </w:tcBorders>
            <w:noWrap/>
            <w:vAlign w:val="center"/>
          </w:tcPr>
          <w:p w14:paraId="7A69C466"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p>
          <w:p w14:paraId="46A081E7"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p>
        </w:tc>
      </w:tr>
      <w:tr w:rsidR="00463007" w:rsidRPr="00F951E1" w14:paraId="734098A9"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399F24C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lastRenderedPageBreak/>
              <w:t>认证证书</w:t>
            </w:r>
          </w:p>
        </w:tc>
        <w:tc>
          <w:tcPr>
            <w:tcW w:w="7483" w:type="dxa"/>
            <w:tcBorders>
              <w:top w:val="single" w:sz="4" w:space="0" w:color="auto"/>
              <w:left w:val="single" w:sz="4" w:space="0" w:color="auto"/>
              <w:bottom w:val="single" w:sz="4" w:space="0" w:color="auto"/>
              <w:right w:val="single" w:sz="4" w:space="0" w:color="auto"/>
            </w:tcBorders>
            <w:noWrap/>
          </w:tcPr>
          <w:p w14:paraId="2953145A"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w:t>
            </w:r>
            <w:r w:rsidRPr="00F951E1">
              <w:rPr>
                <w:rFonts w:ascii="Calibri" w:eastAsia="仿宋" w:hAnsi="Calibri" w:cs="宋体" w:hint="eastAsia"/>
                <w:b/>
                <w:bCs/>
                <w:szCs w:val="21"/>
                <w:lang w:val="zh-TW"/>
              </w:rPr>
              <w:t>（提供认证证书）</w:t>
            </w:r>
          </w:p>
        </w:tc>
      </w:tr>
      <w:tr w:rsidR="00211B36" w:rsidRPr="00F951E1" w14:paraId="45156961"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102D6EAE"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noWrap/>
            <w:vAlign w:val="center"/>
          </w:tcPr>
          <w:p w14:paraId="39FBB040"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6C70F935" w14:textId="1FEB5FCF" w:rsidR="00211B36" w:rsidRPr="00F951E1" w:rsidRDefault="00340E6C">
            <w:pPr>
              <w:snapToGrid w:val="0"/>
              <w:spacing w:line="288" w:lineRule="auto"/>
              <w:rPr>
                <w:rFonts w:ascii="Calibri" w:eastAsia="仿宋" w:hAnsi="Calibri"/>
                <w:sz w:val="24"/>
                <w:szCs w:val="22"/>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61788348" w14:textId="77777777" w:rsidR="00211B36" w:rsidRPr="00F951E1" w:rsidRDefault="00211B36">
      <w:pPr>
        <w:tabs>
          <w:tab w:val="left" w:pos="432"/>
        </w:tabs>
        <w:adjustRightInd/>
        <w:spacing w:line="360" w:lineRule="auto"/>
        <w:ind w:firstLineChars="200" w:firstLine="480"/>
        <w:rPr>
          <w:rFonts w:ascii="Calibri" w:eastAsia="仿宋" w:hAnsi="Calibri" w:cs="宋体"/>
          <w:sz w:val="24"/>
        </w:rPr>
      </w:pPr>
    </w:p>
    <w:p w14:paraId="67514136"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11</w:t>
      </w:r>
      <w:r w:rsidRPr="00F951E1">
        <w:rPr>
          <w:rFonts w:ascii="Calibri" w:eastAsia="仿宋" w:hAnsi="Calibri" w:cs="宋体" w:hint="eastAsia"/>
          <w:b/>
          <w:sz w:val="24"/>
        </w:rPr>
        <w:t>、移动执法专业终端（辅警）</w:t>
      </w:r>
    </w:p>
    <w:p w14:paraId="333FAF9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根据路面协辅警的执法需求，租赁</w:t>
      </w:r>
      <w:r w:rsidRPr="00F951E1">
        <w:rPr>
          <w:rFonts w:ascii="Calibri" w:eastAsia="仿宋" w:hAnsi="Calibri" w:cs="宋体" w:hint="eastAsia"/>
          <w:bCs/>
          <w:sz w:val="24"/>
        </w:rPr>
        <w:t>2400</w:t>
      </w:r>
      <w:r w:rsidRPr="00F951E1">
        <w:rPr>
          <w:rFonts w:ascii="Calibri" w:eastAsia="仿宋" w:hAnsi="Calibri" w:cs="宋体" w:hint="eastAsia"/>
          <w:bCs/>
          <w:sz w:val="24"/>
        </w:rPr>
        <w:t>台辅警移动执法专业终端，辅警移动执法专业终端应为工业级产品、具防水防尘防摔能力，内置摄像头、位置信息服务。</w:t>
      </w:r>
    </w:p>
    <w:p w14:paraId="2D3F770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其中</w:t>
      </w:r>
      <w:r w:rsidRPr="00F951E1">
        <w:rPr>
          <w:rFonts w:ascii="Calibri" w:eastAsia="仿宋" w:hAnsi="Calibri" w:cs="宋体" w:hint="eastAsia"/>
          <w:bCs/>
          <w:sz w:val="24"/>
        </w:rPr>
        <w:t>2000</w:t>
      </w:r>
      <w:r w:rsidRPr="00F951E1">
        <w:rPr>
          <w:rFonts w:ascii="Calibri" w:eastAsia="仿宋" w:hAnsi="Calibri" w:cs="宋体" w:hint="eastAsia"/>
          <w:bCs/>
          <w:sz w:val="24"/>
        </w:rPr>
        <w:t>台参数要求如下：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540"/>
      </w:tblGrid>
      <w:tr w:rsidR="00463007" w:rsidRPr="00F951E1" w14:paraId="7C5C8876" w14:textId="77777777">
        <w:trPr>
          <w:trHeight w:val="510"/>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76C59B68"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540" w:type="dxa"/>
            <w:tcBorders>
              <w:top w:val="single" w:sz="4" w:space="0" w:color="auto"/>
              <w:left w:val="single" w:sz="4" w:space="0" w:color="auto"/>
              <w:bottom w:val="single" w:sz="4" w:space="0" w:color="auto"/>
              <w:right w:val="single" w:sz="4" w:space="0" w:color="auto"/>
            </w:tcBorders>
            <w:vAlign w:val="center"/>
          </w:tcPr>
          <w:p w14:paraId="15E7E583"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424BE82A"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4EC07B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540" w:type="dxa"/>
            <w:tcBorders>
              <w:top w:val="single" w:sz="4" w:space="0" w:color="auto"/>
              <w:left w:val="single" w:sz="4" w:space="0" w:color="auto"/>
              <w:bottom w:val="single" w:sz="4" w:space="0" w:color="auto"/>
              <w:right w:val="single" w:sz="4" w:space="0" w:color="auto"/>
            </w:tcBorders>
            <w:vAlign w:val="center"/>
          </w:tcPr>
          <w:p w14:paraId="6DF099D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7D05778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516595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540" w:type="dxa"/>
            <w:tcBorders>
              <w:top w:val="single" w:sz="4" w:space="0" w:color="auto"/>
              <w:left w:val="single" w:sz="4" w:space="0" w:color="auto"/>
              <w:bottom w:val="single" w:sz="4" w:space="0" w:color="auto"/>
              <w:right w:val="single" w:sz="4" w:space="0" w:color="auto"/>
            </w:tcBorders>
            <w:vAlign w:val="center"/>
          </w:tcPr>
          <w:p w14:paraId="756D4BE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9.0</w:t>
            </w:r>
            <w:r w:rsidRPr="00F951E1">
              <w:rPr>
                <w:rFonts w:ascii="Calibri" w:eastAsia="仿宋" w:hAnsi="Calibri" w:cs="宋体" w:hint="eastAsia"/>
                <w:szCs w:val="21"/>
                <w:lang w:val="zh-TW"/>
              </w:rPr>
              <w:t>版本及以上</w:t>
            </w:r>
          </w:p>
        </w:tc>
      </w:tr>
      <w:tr w:rsidR="00463007" w:rsidRPr="00F951E1" w14:paraId="06A83C0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5C6EF6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540" w:type="dxa"/>
            <w:tcBorders>
              <w:top w:val="single" w:sz="4" w:space="0" w:color="auto"/>
              <w:left w:val="single" w:sz="4" w:space="0" w:color="auto"/>
              <w:bottom w:val="single" w:sz="4" w:space="0" w:color="auto"/>
              <w:right w:val="single" w:sz="4" w:space="0" w:color="auto"/>
            </w:tcBorders>
            <w:vAlign w:val="center"/>
          </w:tcPr>
          <w:p w14:paraId="4BDA096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4G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64G</w:t>
            </w:r>
          </w:p>
        </w:tc>
      </w:tr>
      <w:tr w:rsidR="00463007" w:rsidRPr="00F951E1" w14:paraId="1747191B"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F133FB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540" w:type="dxa"/>
            <w:tcBorders>
              <w:top w:val="single" w:sz="4" w:space="0" w:color="auto"/>
              <w:left w:val="single" w:sz="4" w:space="0" w:color="auto"/>
              <w:bottom w:val="single" w:sz="4" w:space="0" w:color="auto"/>
              <w:right w:val="single" w:sz="4" w:space="0" w:color="auto"/>
            </w:tcBorders>
            <w:vAlign w:val="center"/>
          </w:tcPr>
          <w:p w14:paraId="20813125"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4094A77F"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D9AF14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540" w:type="dxa"/>
            <w:tcBorders>
              <w:top w:val="single" w:sz="4" w:space="0" w:color="auto"/>
              <w:left w:val="single" w:sz="4" w:space="0" w:color="auto"/>
              <w:bottom w:val="single" w:sz="4" w:space="0" w:color="auto"/>
              <w:right w:val="single" w:sz="4" w:space="0" w:color="auto"/>
            </w:tcBorders>
            <w:vAlign w:val="center"/>
          </w:tcPr>
          <w:p w14:paraId="5C273424"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5.0</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p>
          <w:p w14:paraId="670832E0"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1280*720</w:t>
            </w:r>
            <w:r w:rsidRPr="00F951E1">
              <w:rPr>
                <w:rFonts w:ascii="Calibri" w:eastAsia="仿宋" w:hAnsi="Calibri" w:cs="宋体" w:hint="eastAsia"/>
                <w:szCs w:val="21"/>
                <w:lang w:val="zh-TW" w:eastAsia="zh-TW"/>
              </w:rPr>
              <w:t>像素</w:t>
            </w:r>
          </w:p>
        </w:tc>
      </w:tr>
      <w:tr w:rsidR="00463007" w:rsidRPr="00F951E1" w14:paraId="62B88F26"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1EA911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540" w:type="dxa"/>
            <w:tcBorders>
              <w:top w:val="single" w:sz="4" w:space="0" w:color="auto"/>
              <w:left w:val="single" w:sz="4" w:space="0" w:color="auto"/>
              <w:bottom w:val="single" w:sz="4" w:space="0" w:color="auto"/>
              <w:right w:val="single" w:sz="4" w:space="0" w:color="auto"/>
            </w:tcBorders>
            <w:vAlign w:val="center"/>
          </w:tcPr>
          <w:p w14:paraId="3ECD3D6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5CEC704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D5887A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SIM</w:t>
            </w:r>
            <w:r w:rsidRPr="00F951E1">
              <w:rPr>
                <w:rFonts w:ascii="Calibri" w:eastAsia="仿宋" w:hAnsi="Calibri" w:cs="宋体" w:hint="eastAsia"/>
                <w:szCs w:val="21"/>
                <w:lang w:val="zh-TW"/>
              </w:rPr>
              <w:t>卡</w:t>
            </w:r>
          </w:p>
        </w:tc>
        <w:tc>
          <w:tcPr>
            <w:tcW w:w="7540" w:type="dxa"/>
            <w:tcBorders>
              <w:top w:val="single" w:sz="4" w:space="0" w:color="auto"/>
              <w:left w:val="single" w:sz="4" w:space="0" w:color="auto"/>
              <w:bottom w:val="single" w:sz="4" w:space="0" w:color="auto"/>
              <w:right w:val="single" w:sz="4" w:space="0" w:color="auto"/>
            </w:tcBorders>
            <w:vAlign w:val="center"/>
          </w:tcPr>
          <w:p w14:paraId="2858421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2E5FBC9C"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59D352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540" w:type="dxa"/>
            <w:tcBorders>
              <w:top w:val="single" w:sz="4" w:space="0" w:color="auto"/>
              <w:left w:val="single" w:sz="4" w:space="0" w:color="auto"/>
              <w:bottom w:val="single" w:sz="4" w:space="0" w:color="auto"/>
              <w:right w:val="single" w:sz="4" w:space="0" w:color="auto"/>
            </w:tcBorders>
            <w:vAlign w:val="center"/>
          </w:tcPr>
          <w:p w14:paraId="2B0D0AB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接口，兼容</w:t>
            </w:r>
            <w:r w:rsidRPr="00F951E1">
              <w:rPr>
                <w:rFonts w:ascii="Calibri" w:eastAsia="仿宋" w:hAnsi="Calibri" w:cs="宋体" w:hint="eastAsia"/>
                <w:szCs w:val="21"/>
                <w:lang w:val="zh-TW" w:eastAsia="zh-TW"/>
              </w:rPr>
              <w:t>USB2.0 HS</w:t>
            </w:r>
            <w:r w:rsidRPr="00F951E1">
              <w:rPr>
                <w:rFonts w:ascii="Calibri" w:eastAsia="仿宋" w:hAnsi="Calibri" w:cs="宋体" w:hint="eastAsia"/>
                <w:szCs w:val="21"/>
                <w:lang w:val="zh-TW"/>
              </w:rPr>
              <w:t>标准支持</w:t>
            </w:r>
            <w:r w:rsidRPr="00F951E1">
              <w:rPr>
                <w:rFonts w:ascii="Calibri" w:eastAsia="仿宋" w:hAnsi="Calibri" w:cs="宋体" w:hint="eastAsia"/>
                <w:szCs w:val="21"/>
                <w:lang w:val="zh-TW" w:eastAsia="zh-TW"/>
              </w:rPr>
              <w:t>USB3.1</w:t>
            </w:r>
          </w:p>
        </w:tc>
      </w:tr>
      <w:tr w:rsidR="00463007" w:rsidRPr="00F951E1" w14:paraId="3EC2AA23"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9D368C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540" w:type="dxa"/>
            <w:tcBorders>
              <w:top w:val="single" w:sz="4" w:space="0" w:color="auto"/>
              <w:left w:val="single" w:sz="4" w:space="0" w:color="auto"/>
              <w:bottom w:val="single" w:sz="4" w:space="0" w:color="auto"/>
              <w:right w:val="single" w:sz="4" w:space="0" w:color="auto"/>
            </w:tcBorders>
            <w:vAlign w:val="center"/>
          </w:tcPr>
          <w:p w14:paraId="2E66F49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4G</w:t>
            </w:r>
            <w:r w:rsidRPr="00F951E1">
              <w:rPr>
                <w:rFonts w:ascii="Calibri" w:eastAsia="仿宋" w:hAnsi="Calibri" w:cs="宋体" w:hint="eastAsia"/>
                <w:szCs w:val="21"/>
                <w:lang w:val="zh-TW" w:eastAsia="zh-TW"/>
              </w:rPr>
              <w:t>全网通，向下兼容</w:t>
            </w:r>
            <w:r w:rsidRPr="00F951E1">
              <w:rPr>
                <w:rFonts w:ascii="Calibri" w:eastAsia="仿宋" w:hAnsi="Calibri" w:cs="宋体" w:hint="eastAsia"/>
                <w:szCs w:val="21"/>
                <w:lang w:val="zh-TW" w:eastAsia="zh-TW"/>
              </w:rPr>
              <w:t>3G</w:t>
            </w:r>
            <w:r w:rsidRPr="00F951E1">
              <w:rPr>
                <w:rFonts w:ascii="Calibri" w:eastAsia="仿宋" w:hAnsi="Calibri" w:cs="宋体" w:hint="eastAsia"/>
                <w:szCs w:val="21"/>
                <w:lang w:val="zh-TW" w:eastAsia="zh-TW"/>
              </w:rPr>
              <w:t>和</w:t>
            </w:r>
            <w:r w:rsidRPr="00F951E1">
              <w:rPr>
                <w:rFonts w:ascii="Calibri" w:eastAsia="仿宋" w:hAnsi="Calibri" w:cs="宋体" w:hint="eastAsia"/>
                <w:szCs w:val="21"/>
                <w:lang w:val="zh-TW" w:eastAsia="zh-TW"/>
              </w:rPr>
              <w:t>2G</w:t>
            </w:r>
            <w:r w:rsidRPr="00F951E1">
              <w:rPr>
                <w:rFonts w:ascii="Calibri" w:eastAsia="仿宋" w:hAnsi="Calibri" w:cs="宋体" w:hint="eastAsia"/>
                <w:szCs w:val="21"/>
                <w:lang w:val="zh-TW" w:eastAsia="zh-TW"/>
              </w:rPr>
              <w:t>网络，</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6E96021A"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5A69DC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540" w:type="dxa"/>
            <w:tcBorders>
              <w:top w:val="single" w:sz="4" w:space="0" w:color="auto"/>
              <w:left w:val="single" w:sz="4" w:space="0" w:color="auto"/>
              <w:bottom w:val="single" w:sz="4" w:space="0" w:color="auto"/>
              <w:right w:val="single" w:sz="4" w:space="0" w:color="auto"/>
            </w:tcBorders>
            <w:vAlign w:val="center"/>
          </w:tcPr>
          <w:p w14:paraId="6400588C"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万，带闪光灯，可自动对焦</w:t>
            </w:r>
          </w:p>
          <w:p w14:paraId="7C51F0F6"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前置摄像头像素≥</w:t>
            </w:r>
            <w:r w:rsidRPr="00F951E1">
              <w:rPr>
                <w:rFonts w:ascii="Calibri" w:eastAsia="仿宋" w:hAnsi="Calibri" w:cs="宋体" w:hint="eastAsia"/>
                <w:szCs w:val="21"/>
                <w:lang w:val="zh-TW" w:eastAsia="zh-TW"/>
              </w:rPr>
              <w:t>800</w:t>
            </w:r>
            <w:r w:rsidRPr="00F951E1">
              <w:rPr>
                <w:rFonts w:ascii="Calibri" w:eastAsia="仿宋" w:hAnsi="Calibri" w:cs="宋体" w:hint="eastAsia"/>
                <w:szCs w:val="21"/>
                <w:lang w:val="zh-TW"/>
              </w:rPr>
              <w:t>万</w:t>
            </w:r>
          </w:p>
        </w:tc>
      </w:tr>
      <w:tr w:rsidR="00463007" w:rsidRPr="00F951E1" w14:paraId="24FF5415"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0BDB9FA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电源适配器</w:t>
            </w:r>
          </w:p>
        </w:tc>
        <w:tc>
          <w:tcPr>
            <w:tcW w:w="7540" w:type="dxa"/>
            <w:tcBorders>
              <w:top w:val="single" w:sz="4" w:space="0" w:color="auto"/>
              <w:left w:val="single" w:sz="4" w:space="0" w:color="auto"/>
              <w:bottom w:val="single" w:sz="4" w:space="0" w:color="auto"/>
              <w:right w:val="single" w:sz="4" w:space="0" w:color="auto"/>
            </w:tcBorders>
            <w:vAlign w:val="center"/>
          </w:tcPr>
          <w:p w14:paraId="0388750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5061810D"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724973BB" w14:textId="77777777" w:rsidR="00211B36" w:rsidRPr="00F951E1" w:rsidRDefault="00211B36">
            <w:pPr>
              <w:widowControl/>
              <w:adjustRightInd/>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vAlign w:val="center"/>
          </w:tcPr>
          <w:p w14:paraId="06E9BF6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17A3E8C0"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47A0C25D" w14:textId="77777777" w:rsidR="00211B36" w:rsidRPr="00F951E1" w:rsidRDefault="00211B36">
            <w:pPr>
              <w:widowControl/>
              <w:adjustRightInd/>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vAlign w:val="center"/>
          </w:tcPr>
          <w:p w14:paraId="7D4D402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33B61BC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624BE8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540" w:type="dxa"/>
            <w:tcBorders>
              <w:top w:val="single" w:sz="4" w:space="0" w:color="auto"/>
              <w:left w:val="single" w:sz="4" w:space="0" w:color="auto"/>
              <w:bottom w:val="single" w:sz="4" w:space="0" w:color="auto"/>
              <w:right w:val="single" w:sz="4" w:space="0" w:color="auto"/>
            </w:tcBorders>
            <w:vAlign w:val="center"/>
          </w:tcPr>
          <w:p w14:paraId="4AAE2466"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15B7315A"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3.8V/5000mAh</w:t>
            </w:r>
            <w:r w:rsidRPr="00F951E1">
              <w:rPr>
                <w:rFonts w:ascii="Calibri" w:eastAsia="仿宋" w:hAnsi="Calibri" w:cs="宋体" w:hint="eastAsia"/>
                <w:szCs w:val="21"/>
                <w:lang w:val="zh-TW"/>
              </w:rPr>
              <w:t>，</w:t>
            </w:r>
          </w:p>
          <w:p w14:paraId="2FED0A6F"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lastRenderedPageBreak/>
              <w:t>内置备用电池，容量≥</w:t>
            </w:r>
            <w:r w:rsidRPr="00F951E1">
              <w:rPr>
                <w:rFonts w:ascii="Calibri" w:eastAsia="仿宋" w:hAnsi="Calibri" w:cs="宋体" w:hint="eastAsia"/>
                <w:szCs w:val="21"/>
                <w:lang w:val="zh-TW" w:eastAsia="zh-TW"/>
              </w:rPr>
              <w:t xml:space="preserve">500mAh, </w:t>
            </w:r>
            <w:r w:rsidRPr="00F951E1">
              <w:rPr>
                <w:rFonts w:ascii="Calibri" w:eastAsia="仿宋" w:hAnsi="Calibri" w:cs="宋体" w:hint="eastAsia"/>
                <w:szCs w:val="21"/>
                <w:lang w:val="zh-TW"/>
              </w:rPr>
              <w:t>支持换电池不断电</w:t>
            </w:r>
          </w:p>
        </w:tc>
      </w:tr>
      <w:tr w:rsidR="00463007" w:rsidRPr="00F951E1" w14:paraId="0B609C03"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C54071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lastRenderedPageBreak/>
              <w:t>座充</w:t>
            </w:r>
          </w:p>
        </w:tc>
        <w:tc>
          <w:tcPr>
            <w:tcW w:w="7540" w:type="dxa"/>
            <w:tcBorders>
              <w:top w:val="single" w:sz="4" w:space="0" w:color="auto"/>
              <w:left w:val="single" w:sz="4" w:space="0" w:color="auto"/>
              <w:bottom w:val="single" w:sz="4" w:space="0" w:color="auto"/>
              <w:right w:val="single" w:sz="4" w:space="0" w:color="auto"/>
            </w:tcBorders>
            <w:vAlign w:val="center"/>
          </w:tcPr>
          <w:p w14:paraId="6EA0015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可同时充两块电池</w:t>
            </w:r>
          </w:p>
        </w:tc>
      </w:tr>
      <w:tr w:rsidR="00463007" w:rsidRPr="00F951E1" w14:paraId="63EACF7F"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44DC92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触摸笔</w:t>
            </w:r>
          </w:p>
        </w:tc>
        <w:tc>
          <w:tcPr>
            <w:tcW w:w="7540" w:type="dxa"/>
            <w:tcBorders>
              <w:top w:val="single" w:sz="4" w:space="0" w:color="auto"/>
              <w:left w:val="single" w:sz="4" w:space="0" w:color="auto"/>
              <w:bottom w:val="single" w:sz="4" w:space="0" w:color="auto"/>
              <w:right w:val="single" w:sz="4" w:space="0" w:color="auto"/>
            </w:tcBorders>
            <w:vAlign w:val="center"/>
          </w:tcPr>
          <w:p w14:paraId="0729A6A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181615F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22726E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环境参数</w:t>
            </w:r>
          </w:p>
        </w:tc>
        <w:tc>
          <w:tcPr>
            <w:tcW w:w="7540" w:type="dxa"/>
            <w:tcBorders>
              <w:top w:val="single" w:sz="4" w:space="0" w:color="auto"/>
              <w:left w:val="single" w:sz="4" w:space="0" w:color="auto"/>
              <w:bottom w:val="single" w:sz="4" w:space="0" w:color="auto"/>
              <w:right w:val="single" w:sz="4" w:space="0" w:color="auto"/>
            </w:tcBorders>
            <w:vAlign w:val="center"/>
          </w:tcPr>
          <w:p w14:paraId="730B8D95"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工作温度：</w:t>
            </w:r>
            <w:r w:rsidRPr="00F951E1">
              <w:rPr>
                <w:rFonts w:ascii="Calibri" w:eastAsia="仿宋" w:hAnsi="Calibri" w:cs="宋体" w:hint="eastAsia"/>
                <w:szCs w:val="21"/>
                <w:lang w:val="zh-TW" w:eastAsia="zh-TW"/>
              </w:rPr>
              <w:t>-20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50</w:t>
            </w:r>
            <w:r w:rsidRPr="00F951E1">
              <w:rPr>
                <w:rFonts w:ascii="Calibri" w:eastAsia="仿宋" w:hAnsi="Calibri" w:cs="宋体" w:hint="eastAsia"/>
                <w:szCs w:val="21"/>
                <w:lang w:val="zh-TW"/>
              </w:rPr>
              <w:t>℃</w:t>
            </w:r>
          </w:p>
          <w:p w14:paraId="1D43730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储藏温度：</w:t>
            </w:r>
            <w:r w:rsidRPr="00F951E1">
              <w:rPr>
                <w:rFonts w:ascii="Calibri" w:eastAsia="仿宋" w:hAnsi="Calibri" w:cs="宋体" w:hint="eastAsia"/>
                <w:szCs w:val="21"/>
                <w:lang w:val="zh-TW" w:eastAsia="zh-TW"/>
              </w:rPr>
              <w:t>-20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70</w:t>
            </w:r>
            <w:r w:rsidRPr="00F951E1">
              <w:rPr>
                <w:rFonts w:ascii="Calibri" w:eastAsia="仿宋" w:hAnsi="Calibri" w:cs="宋体" w:hint="eastAsia"/>
                <w:szCs w:val="21"/>
                <w:lang w:val="zh-TW"/>
              </w:rPr>
              <w:t>℃</w:t>
            </w:r>
          </w:p>
          <w:p w14:paraId="3FA0D4F2"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相对湿度：</w:t>
            </w:r>
            <w:r w:rsidRPr="00F951E1">
              <w:rPr>
                <w:rFonts w:ascii="Calibri" w:eastAsia="仿宋" w:hAnsi="Calibri" w:cs="宋体" w:hint="eastAsia"/>
                <w:szCs w:val="21"/>
                <w:lang w:val="zh-TW" w:eastAsia="zh-TW"/>
              </w:rPr>
              <w:t>10%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90%</w:t>
            </w:r>
            <w:r w:rsidRPr="00F951E1">
              <w:rPr>
                <w:rFonts w:ascii="Calibri" w:eastAsia="仿宋" w:hAnsi="Calibri" w:cs="宋体" w:hint="eastAsia"/>
                <w:szCs w:val="21"/>
                <w:lang w:val="zh-TW"/>
              </w:rPr>
              <w:t>无凝</w:t>
            </w:r>
          </w:p>
        </w:tc>
      </w:tr>
      <w:tr w:rsidR="00463007" w:rsidRPr="00F951E1" w14:paraId="71407C88"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2566F1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540" w:type="dxa"/>
            <w:tcBorders>
              <w:top w:val="single" w:sz="4" w:space="0" w:color="auto"/>
              <w:left w:val="single" w:sz="4" w:space="0" w:color="auto"/>
              <w:bottom w:val="single" w:sz="4" w:space="0" w:color="auto"/>
              <w:right w:val="single" w:sz="4" w:space="0" w:color="auto"/>
            </w:tcBorders>
            <w:noWrap/>
            <w:vAlign w:val="center"/>
          </w:tcPr>
          <w:p w14:paraId="68F09993"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459B483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1F66F5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540" w:type="dxa"/>
            <w:tcBorders>
              <w:top w:val="single" w:sz="4" w:space="0" w:color="auto"/>
              <w:left w:val="single" w:sz="4" w:space="0" w:color="auto"/>
              <w:bottom w:val="single" w:sz="4" w:space="0" w:color="auto"/>
              <w:right w:val="single" w:sz="4" w:space="0" w:color="auto"/>
            </w:tcBorders>
            <w:noWrap/>
            <w:vAlign w:val="center"/>
          </w:tcPr>
          <w:p w14:paraId="7619E884"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5AFA0B95"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4E40E653"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712F48B0" w14:textId="77777777" w:rsidR="00211B36" w:rsidRPr="00F951E1" w:rsidRDefault="00340E6C">
            <w:pPr>
              <w:snapToGrid w:val="0"/>
              <w:rPr>
                <w:rFonts w:ascii="Calibri" w:eastAsia="仿宋" w:hAnsi="Calibri" w:cs="宋体"/>
                <w:szCs w:val="21"/>
                <w:lang w:val="zh-TW"/>
              </w:rPr>
            </w:pPr>
            <w:r w:rsidRPr="00F951E1">
              <w:rPr>
                <w:rFonts w:ascii="Calibri" w:eastAsia="仿宋" w:hAnsi="Calibri" w:cs="宋体" w:hint="eastAsia"/>
                <w:szCs w:val="21"/>
                <w:lang w:val="zh-TW"/>
              </w:rPr>
              <w:t>认证证书</w:t>
            </w:r>
          </w:p>
        </w:tc>
        <w:tc>
          <w:tcPr>
            <w:tcW w:w="7540" w:type="dxa"/>
            <w:tcBorders>
              <w:top w:val="single" w:sz="4" w:space="0" w:color="auto"/>
              <w:left w:val="single" w:sz="4" w:space="0" w:color="auto"/>
              <w:bottom w:val="single" w:sz="4" w:space="0" w:color="auto"/>
              <w:right w:val="single" w:sz="4" w:space="0" w:color="auto"/>
            </w:tcBorders>
            <w:noWrap/>
            <w:vAlign w:val="center"/>
          </w:tcPr>
          <w:p w14:paraId="3E0483CB"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w:t>
            </w:r>
            <w:r w:rsidRPr="00F951E1">
              <w:rPr>
                <w:rFonts w:ascii="Calibri" w:eastAsia="仿宋" w:hAnsi="Calibri" w:cs="宋体" w:hint="eastAsia"/>
                <w:b/>
                <w:bCs/>
                <w:szCs w:val="21"/>
                <w:lang w:val="zh-TW"/>
              </w:rPr>
              <w:t>（提供认证证书）</w:t>
            </w:r>
          </w:p>
        </w:tc>
      </w:tr>
      <w:tr w:rsidR="00211B36" w:rsidRPr="00F951E1" w14:paraId="67761D20"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2AD0E75A" w14:textId="77777777" w:rsidR="00211B36" w:rsidRPr="00F951E1" w:rsidRDefault="00211B36">
            <w:pPr>
              <w:widowControl/>
              <w:adjustRightInd/>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noWrap/>
            <w:vAlign w:val="center"/>
          </w:tcPr>
          <w:p w14:paraId="2B48426F"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0E2974E5"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39484DB6" w14:textId="77777777" w:rsidR="00211B36" w:rsidRPr="00F951E1" w:rsidRDefault="00211B36">
      <w:pPr>
        <w:spacing w:line="360" w:lineRule="auto"/>
        <w:ind w:firstLineChars="200" w:firstLine="480"/>
        <w:jc w:val="left"/>
        <w:rPr>
          <w:rFonts w:ascii="Calibri" w:eastAsia="仿宋" w:hAnsi="Calibri" w:cs="宋体"/>
          <w:bCs/>
          <w:sz w:val="24"/>
        </w:rPr>
      </w:pPr>
    </w:p>
    <w:p w14:paraId="25DA06F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其中</w:t>
      </w:r>
      <w:r w:rsidRPr="00F951E1">
        <w:rPr>
          <w:rFonts w:ascii="Calibri" w:eastAsia="仿宋" w:hAnsi="Calibri" w:cs="宋体" w:hint="eastAsia"/>
          <w:bCs/>
          <w:sz w:val="24"/>
        </w:rPr>
        <w:t>400</w:t>
      </w:r>
      <w:r w:rsidRPr="00F951E1">
        <w:rPr>
          <w:rFonts w:ascii="Calibri" w:eastAsia="仿宋" w:hAnsi="Calibri" w:cs="宋体" w:hint="eastAsia"/>
          <w:bCs/>
          <w:sz w:val="24"/>
        </w:rPr>
        <w:t>台要求参数要求如下：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483"/>
      </w:tblGrid>
      <w:tr w:rsidR="00463007" w:rsidRPr="00F951E1" w14:paraId="6D52EFB8" w14:textId="77777777">
        <w:trPr>
          <w:trHeight w:val="454"/>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384A5FB7"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483" w:type="dxa"/>
            <w:tcBorders>
              <w:top w:val="single" w:sz="4" w:space="0" w:color="auto"/>
              <w:left w:val="single" w:sz="4" w:space="0" w:color="auto"/>
              <w:bottom w:val="single" w:sz="4" w:space="0" w:color="auto"/>
              <w:right w:val="single" w:sz="4" w:space="0" w:color="auto"/>
            </w:tcBorders>
            <w:vAlign w:val="center"/>
          </w:tcPr>
          <w:p w14:paraId="1846C07B"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623E42F8"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21C3592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483" w:type="dxa"/>
            <w:tcBorders>
              <w:top w:val="single" w:sz="4" w:space="0" w:color="auto"/>
              <w:left w:val="single" w:sz="4" w:space="0" w:color="auto"/>
              <w:bottom w:val="single" w:sz="4" w:space="0" w:color="auto"/>
              <w:right w:val="single" w:sz="4" w:space="0" w:color="auto"/>
            </w:tcBorders>
            <w:vAlign w:val="center"/>
          </w:tcPr>
          <w:p w14:paraId="5E40425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国产</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68462193"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099C20D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483" w:type="dxa"/>
            <w:tcBorders>
              <w:top w:val="single" w:sz="4" w:space="0" w:color="auto"/>
              <w:left w:val="single" w:sz="4" w:space="0" w:color="auto"/>
              <w:bottom w:val="single" w:sz="4" w:space="0" w:color="auto"/>
              <w:right w:val="single" w:sz="4" w:space="0" w:color="auto"/>
            </w:tcBorders>
            <w:vAlign w:val="center"/>
          </w:tcPr>
          <w:p w14:paraId="45A50F3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13</w:t>
            </w:r>
            <w:r w:rsidRPr="00F951E1">
              <w:rPr>
                <w:rFonts w:ascii="Calibri" w:eastAsia="仿宋" w:hAnsi="Calibri" w:cs="宋体" w:hint="eastAsia"/>
                <w:szCs w:val="21"/>
                <w:lang w:val="zh-TW"/>
              </w:rPr>
              <w:t>版本及以上</w:t>
            </w:r>
          </w:p>
        </w:tc>
      </w:tr>
      <w:tr w:rsidR="00463007" w:rsidRPr="00F951E1" w14:paraId="62D959AA"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582E7C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483" w:type="dxa"/>
            <w:tcBorders>
              <w:top w:val="single" w:sz="4" w:space="0" w:color="auto"/>
              <w:left w:val="single" w:sz="4" w:space="0" w:color="auto"/>
              <w:bottom w:val="single" w:sz="4" w:space="0" w:color="auto"/>
              <w:right w:val="single" w:sz="4" w:space="0" w:color="auto"/>
            </w:tcBorders>
            <w:vAlign w:val="center"/>
          </w:tcPr>
          <w:p w14:paraId="6A01D1C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128G</w:t>
            </w:r>
          </w:p>
        </w:tc>
      </w:tr>
      <w:tr w:rsidR="00463007" w:rsidRPr="00F951E1" w14:paraId="29986D86"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4751CC9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483" w:type="dxa"/>
            <w:tcBorders>
              <w:top w:val="single" w:sz="4" w:space="0" w:color="auto"/>
              <w:left w:val="single" w:sz="4" w:space="0" w:color="auto"/>
              <w:bottom w:val="single" w:sz="4" w:space="0" w:color="auto"/>
              <w:right w:val="single" w:sz="4" w:space="0" w:color="auto"/>
            </w:tcBorders>
            <w:vAlign w:val="center"/>
          </w:tcPr>
          <w:p w14:paraId="2821892E"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0C80D9BF"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57AE6FE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483" w:type="dxa"/>
            <w:tcBorders>
              <w:top w:val="single" w:sz="4" w:space="0" w:color="auto"/>
              <w:left w:val="single" w:sz="4" w:space="0" w:color="auto"/>
              <w:bottom w:val="single" w:sz="4" w:space="0" w:color="auto"/>
              <w:right w:val="single" w:sz="4" w:space="0" w:color="auto"/>
            </w:tcBorders>
            <w:vAlign w:val="center"/>
          </w:tcPr>
          <w:p w14:paraId="5A0853B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6.5</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r w:rsidRPr="00F951E1">
              <w:rPr>
                <w:rFonts w:ascii="Calibri" w:eastAsia="仿宋" w:hAnsi="Calibri" w:cs="宋体" w:hint="eastAsia"/>
                <w:szCs w:val="21"/>
                <w:lang w:val="zh-TW" w:eastAsia="zh-TW"/>
              </w:rPr>
              <w:t>1080*2408</w:t>
            </w:r>
            <w:r w:rsidRPr="00F951E1">
              <w:rPr>
                <w:rFonts w:ascii="Calibri" w:eastAsia="仿宋" w:hAnsi="Calibri" w:cs="宋体" w:hint="eastAsia"/>
                <w:szCs w:val="21"/>
                <w:lang w:val="zh-TW" w:eastAsia="zh-TW"/>
              </w:rPr>
              <w:t>像素</w:t>
            </w:r>
          </w:p>
        </w:tc>
      </w:tr>
      <w:tr w:rsidR="00463007" w:rsidRPr="00F951E1" w14:paraId="0106C39C"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462E195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483" w:type="dxa"/>
            <w:tcBorders>
              <w:top w:val="single" w:sz="4" w:space="0" w:color="auto"/>
              <w:left w:val="single" w:sz="4" w:space="0" w:color="auto"/>
              <w:bottom w:val="single" w:sz="4" w:space="0" w:color="auto"/>
              <w:right w:val="single" w:sz="4" w:space="0" w:color="auto"/>
            </w:tcBorders>
            <w:vAlign w:val="center"/>
          </w:tcPr>
          <w:p w14:paraId="718E740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015AEA30"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7B8AE3A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SIM</w:t>
            </w:r>
            <w:r w:rsidRPr="00F951E1">
              <w:rPr>
                <w:rFonts w:ascii="Calibri" w:eastAsia="仿宋" w:hAnsi="Calibri" w:cs="宋体" w:hint="eastAsia"/>
                <w:szCs w:val="21"/>
                <w:lang w:val="zh-TW"/>
              </w:rPr>
              <w:t>卡</w:t>
            </w:r>
          </w:p>
        </w:tc>
        <w:tc>
          <w:tcPr>
            <w:tcW w:w="7483" w:type="dxa"/>
            <w:tcBorders>
              <w:top w:val="single" w:sz="4" w:space="0" w:color="auto"/>
              <w:left w:val="single" w:sz="4" w:space="0" w:color="auto"/>
              <w:bottom w:val="single" w:sz="4" w:space="0" w:color="auto"/>
              <w:right w:val="single" w:sz="4" w:space="0" w:color="auto"/>
            </w:tcBorders>
            <w:vAlign w:val="center"/>
          </w:tcPr>
          <w:p w14:paraId="1A4C6F6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6F71B744"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17D6DB2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483" w:type="dxa"/>
            <w:tcBorders>
              <w:top w:val="single" w:sz="4" w:space="0" w:color="auto"/>
              <w:left w:val="single" w:sz="4" w:space="0" w:color="auto"/>
              <w:bottom w:val="single" w:sz="4" w:space="0" w:color="auto"/>
              <w:right w:val="single" w:sz="4" w:space="0" w:color="auto"/>
            </w:tcBorders>
            <w:vAlign w:val="center"/>
          </w:tcPr>
          <w:p w14:paraId="28A224F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717EF254"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78909A7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483" w:type="dxa"/>
            <w:tcBorders>
              <w:top w:val="single" w:sz="4" w:space="0" w:color="auto"/>
              <w:left w:val="single" w:sz="4" w:space="0" w:color="auto"/>
              <w:bottom w:val="single" w:sz="4" w:space="0" w:color="auto"/>
              <w:right w:val="single" w:sz="4" w:space="0" w:color="auto"/>
            </w:tcBorders>
            <w:vAlign w:val="center"/>
          </w:tcPr>
          <w:p w14:paraId="5E83632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5G</w:t>
            </w:r>
            <w:r w:rsidRPr="00F951E1">
              <w:rPr>
                <w:rFonts w:ascii="Calibri" w:eastAsia="仿宋" w:hAnsi="Calibri" w:cs="宋体" w:hint="eastAsia"/>
                <w:szCs w:val="21"/>
                <w:lang w:val="zh-TW" w:eastAsia="zh-TW"/>
              </w:rPr>
              <w:t>全网通，</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0A47D60C"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1423B5F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483" w:type="dxa"/>
            <w:tcBorders>
              <w:top w:val="single" w:sz="4" w:space="0" w:color="auto"/>
              <w:left w:val="single" w:sz="4" w:space="0" w:color="auto"/>
              <w:bottom w:val="single" w:sz="4" w:space="0" w:color="auto"/>
              <w:right w:val="single" w:sz="4" w:space="0" w:color="auto"/>
            </w:tcBorders>
            <w:vAlign w:val="center"/>
          </w:tcPr>
          <w:p w14:paraId="390830E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4800</w:t>
            </w:r>
            <w:r w:rsidRPr="00F951E1">
              <w:rPr>
                <w:rFonts w:ascii="Calibri" w:eastAsia="仿宋" w:hAnsi="Calibri" w:cs="宋体" w:hint="eastAsia"/>
                <w:szCs w:val="21"/>
                <w:lang w:val="zh-TW"/>
              </w:rPr>
              <w:t>万，带闪光灯，可自动对焦，前置摄像头像素</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w:t>
            </w:r>
          </w:p>
        </w:tc>
      </w:tr>
      <w:tr w:rsidR="00463007" w:rsidRPr="00F951E1" w14:paraId="0B9ADDB0" w14:textId="77777777">
        <w:trPr>
          <w:trHeight w:val="454"/>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00EB479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lastRenderedPageBreak/>
              <w:t>电源适配器</w:t>
            </w:r>
          </w:p>
        </w:tc>
        <w:tc>
          <w:tcPr>
            <w:tcW w:w="7483" w:type="dxa"/>
            <w:tcBorders>
              <w:top w:val="single" w:sz="4" w:space="0" w:color="auto"/>
              <w:left w:val="single" w:sz="4" w:space="0" w:color="auto"/>
              <w:bottom w:val="single" w:sz="4" w:space="0" w:color="auto"/>
              <w:right w:val="single" w:sz="4" w:space="0" w:color="auto"/>
            </w:tcBorders>
            <w:vAlign w:val="center"/>
          </w:tcPr>
          <w:p w14:paraId="5D25BB9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02049F3C"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4F37669A"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1B680E9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0BD9FD69"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065D7540"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4A67D16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4AA99260"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44DB5FE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483" w:type="dxa"/>
            <w:tcBorders>
              <w:top w:val="single" w:sz="4" w:space="0" w:color="auto"/>
              <w:left w:val="single" w:sz="4" w:space="0" w:color="auto"/>
              <w:bottom w:val="single" w:sz="4" w:space="0" w:color="auto"/>
              <w:right w:val="single" w:sz="4" w:space="0" w:color="auto"/>
            </w:tcBorders>
            <w:vAlign w:val="center"/>
          </w:tcPr>
          <w:p w14:paraId="2EFA70E4"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58C9A41B"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3.8V/7500mAh</w:t>
            </w:r>
          </w:p>
        </w:tc>
      </w:tr>
      <w:tr w:rsidR="00463007" w:rsidRPr="00F951E1" w14:paraId="7EB7AEC0"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6613C4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语音</w:t>
            </w:r>
          </w:p>
        </w:tc>
        <w:tc>
          <w:tcPr>
            <w:tcW w:w="7483" w:type="dxa"/>
            <w:tcBorders>
              <w:top w:val="single" w:sz="4" w:space="0" w:color="auto"/>
              <w:left w:val="single" w:sz="4" w:space="0" w:color="auto"/>
              <w:bottom w:val="single" w:sz="4" w:space="0" w:color="auto"/>
              <w:right w:val="single" w:sz="4" w:space="0" w:color="auto"/>
            </w:tcBorders>
            <w:vAlign w:val="center"/>
          </w:tcPr>
          <w:p w14:paraId="3B531E2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支持双扬声器和双麦克风</w:t>
            </w:r>
          </w:p>
        </w:tc>
      </w:tr>
      <w:tr w:rsidR="00463007" w:rsidRPr="00F951E1" w14:paraId="4D375C4C"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7B808F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触摸笔</w:t>
            </w:r>
          </w:p>
        </w:tc>
        <w:tc>
          <w:tcPr>
            <w:tcW w:w="7483" w:type="dxa"/>
            <w:tcBorders>
              <w:top w:val="single" w:sz="4" w:space="0" w:color="auto"/>
              <w:left w:val="single" w:sz="4" w:space="0" w:color="auto"/>
              <w:bottom w:val="single" w:sz="4" w:space="0" w:color="auto"/>
              <w:right w:val="single" w:sz="4" w:space="0" w:color="auto"/>
            </w:tcBorders>
            <w:vAlign w:val="center"/>
          </w:tcPr>
          <w:p w14:paraId="1A3DBAE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6FB1B6FB"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5FDCB48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483" w:type="dxa"/>
            <w:tcBorders>
              <w:top w:val="single" w:sz="4" w:space="0" w:color="auto"/>
              <w:left w:val="single" w:sz="4" w:space="0" w:color="auto"/>
              <w:bottom w:val="single" w:sz="4" w:space="0" w:color="auto"/>
              <w:right w:val="single" w:sz="4" w:space="0" w:color="auto"/>
            </w:tcBorders>
            <w:noWrap/>
            <w:vAlign w:val="center"/>
          </w:tcPr>
          <w:p w14:paraId="3106DF4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26CB1B56"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0FC5C0D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483" w:type="dxa"/>
            <w:tcBorders>
              <w:top w:val="single" w:sz="4" w:space="0" w:color="auto"/>
              <w:left w:val="single" w:sz="4" w:space="0" w:color="auto"/>
              <w:bottom w:val="single" w:sz="4" w:space="0" w:color="auto"/>
              <w:right w:val="single" w:sz="4" w:space="0" w:color="auto"/>
            </w:tcBorders>
            <w:noWrap/>
            <w:vAlign w:val="center"/>
          </w:tcPr>
          <w:p w14:paraId="30846D32"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p>
          <w:p w14:paraId="635DF69F"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p>
        </w:tc>
      </w:tr>
      <w:tr w:rsidR="00463007" w:rsidRPr="00F951E1" w14:paraId="35BC9031" w14:textId="77777777">
        <w:trPr>
          <w:trHeight w:val="454"/>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58E4897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认证证书</w:t>
            </w:r>
          </w:p>
        </w:tc>
        <w:tc>
          <w:tcPr>
            <w:tcW w:w="7483" w:type="dxa"/>
            <w:tcBorders>
              <w:top w:val="single" w:sz="4" w:space="0" w:color="auto"/>
              <w:left w:val="single" w:sz="4" w:space="0" w:color="auto"/>
              <w:bottom w:val="single" w:sz="4" w:space="0" w:color="auto"/>
              <w:right w:val="single" w:sz="4" w:space="0" w:color="auto"/>
            </w:tcBorders>
            <w:noWrap/>
          </w:tcPr>
          <w:p w14:paraId="527A37D4"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w:t>
            </w:r>
            <w:r w:rsidRPr="00F951E1">
              <w:rPr>
                <w:rFonts w:ascii="Calibri" w:eastAsia="仿宋" w:hAnsi="Calibri" w:cs="宋体" w:hint="eastAsia"/>
                <w:b/>
                <w:bCs/>
                <w:szCs w:val="21"/>
                <w:lang w:val="zh-TW"/>
              </w:rPr>
              <w:t>（提供认证证书）</w:t>
            </w:r>
          </w:p>
        </w:tc>
      </w:tr>
      <w:tr w:rsidR="00463007" w:rsidRPr="00F951E1" w14:paraId="504581D2"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1DF468EA" w14:textId="77777777" w:rsidR="00211B36" w:rsidRPr="00F951E1" w:rsidRDefault="00211B36">
            <w:pPr>
              <w:widowControl/>
              <w:adjustRightInd/>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noWrap/>
            <w:vAlign w:val="center"/>
          </w:tcPr>
          <w:p w14:paraId="4469ACED"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3B0880E4" w14:textId="473645D8" w:rsidR="00211B36" w:rsidRPr="00F951E1" w:rsidRDefault="00340E6C">
            <w:pPr>
              <w:snapToGrid w:val="0"/>
              <w:spacing w:line="288" w:lineRule="auto"/>
              <w:rPr>
                <w:rFonts w:ascii="Calibri" w:eastAsia="仿宋" w:hAnsi="Calibri"/>
                <w:sz w:val="24"/>
                <w:szCs w:val="22"/>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15922AB6"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12</w:t>
      </w:r>
      <w:r w:rsidRPr="00F951E1">
        <w:rPr>
          <w:rFonts w:ascii="Calibri" w:eastAsia="仿宋" w:hAnsi="Calibri" w:cs="宋体" w:hint="eastAsia"/>
          <w:b/>
          <w:sz w:val="24"/>
        </w:rPr>
        <w:t>、</w:t>
      </w:r>
      <w:r w:rsidRPr="00F951E1">
        <w:rPr>
          <w:rFonts w:ascii="Calibri" w:eastAsia="仿宋" w:hAnsi="Calibri" w:cs="宋体" w:hint="eastAsia"/>
          <w:b/>
          <w:sz w:val="24"/>
        </w:rPr>
        <w:t>TF</w:t>
      </w:r>
      <w:r w:rsidRPr="00F951E1">
        <w:rPr>
          <w:rFonts w:ascii="Calibri" w:eastAsia="仿宋" w:hAnsi="Calibri" w:cs="宋体" w:hint="eastAsia"/>
          <w:b/>
          <w:sz w:val="24"/>
        </w:rPr>
        <w:t>密码卡</w:t>
      </w:r>
    </w:p>
    <w:p w14:paraId="237D3E4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w:t>
      </w:r>
      <w:r w:rsidRPr="00F951E1">
        <w:rPr>
          <w:rFonts w:ascii="Calibri" w:eastAsia="仿宋" w:hAnsi="Calibri" w:cs="宋体" w:hint="eastAsia"/>
          <w:bCs/>
          <w:sz w:val="24"/>
        </w:rPr>
        <w:t>3240</w:t>
      </w:r>
      <w:r w:rsidRPr="00F951E1">
        <w:rPr>
          <w:rFonts w:ascii="Calibri" w:eastAsia="仿宋" w:hAnsi="Calibri" w:cs="宋体" w:hint="eastAsia"/>
          <w:bCs/>
          <w:sz w:val="24"/>
        </w:rPr>
        <w:t>张</w:t>
      </w:r>
      <w:r w:rsidRPr="00F951E1">
        <w:rPr>
          <w:rFonts w:ascii="Calibri" w:eastAsia="仿宋" w:hAnsi="Calibri" w:cs="宋体" w:hint="eastAsia"/>
          <w:bCs/>
          <w:sz w:val="24"/>
        </w:rPr>
        <w:t>TF</w:t>
      </w:r>
      <w:r w:rsidRPr="00F951E1">
        <w:rPr>
          <w:rFonts w:ascii="Calibri" w:eastAsia="仿宋" w:hAnsi="Calibri" w:cs="宋体" w:hint="eastAsia"/>
          <w:bCs/>
          <w:sz w:val="24"/>
        </w:rPr>
        <w:t>密码卡，具体要求如下：</w:t>
      </w:r>
    </w:p>
    <w:p w14:paraId="16CB833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）具有有效期内的国密局颁发的商用密码产品型号证书；</w:t>
      </w:r>
    </w:p>
    <w:p w14:paraId="18767349" w14:textId="08225D78"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）▲具有符合《计算机信息系统安全产品部件第</w:t>
      </w:r>
      <w:r w:rsidRPr="00F951E1">
        <w:rPr>
          <w:rFonts w:ascii="Calibri" w:eastAsia="仿宋" w:hAnsi="Calibri" w:cs="宋体" w:hint="eastAsia"/>
          <w:bCs/>
          <w:sz w:val="24"/>
        </w:rPr>
        <w:t>1</w:t>
      </w:r>
      <w:r w:rsidRPr="00F951E1">
        <w:rPr>
          <w:rFonts w:ascii="Calibri" w:eastAsia="仿宋" w:hAnsi="Calibri" w:cs="宋体" w:hint="eastAsia"/>
          <w:bCs/>
          <w:sz w:val="24"/>
        </w:rPr>
        <w:t>部分：安全功能检测</w:t>
      </w:r>
      <w:r w:rsidRPr="00F951E1">
        <w:rPr>
          <w:rFonts w:ascii="Calibri" w:eastAsia="仿宋" w:hAnsi="Calibri" w:cs="宋体" w:hint="eastAsia"/>
          <w:bCs/>
          <w:sz w:val="24"/>
        </w:rPr>
        <w:t>GA216.1-1999</w:t>
      </w:r>
      <w:r w:rsidRPr="00F951E1">
        <w:rPr>
          <w:rFonts w:ascii="Calibri" w:eastAsia="仿宋" w:hAnsi="Calibri" w:cs="宋体" w:hint="eastAsia"/>
          <w:bCs/>
          <w:sz w:val="24"/>
        </w:rPr>
        <w:t>》（身份鉴别类）检验</w:t>
      </w:r>
      <w:r w:rsidRPr="00F951E1">
        <w:rPr>
          <w:rFonts w:ascii="Calibri" w:eastAsia="仿宋" w:hAnsi="Calibri" w:cs="宋体" w:hint="eastAsia"/>
          <w:b/>
          <w:sz w:val="24"/>
        </w:rPr>
        <w:t>（提供具备</w:t>
      </w:r>
      <w:r w:rsidRPr="00F951E1">
        <w:rPr>
          <w:rFonts w:ascii="Calibri" w:eastAsia="仿宋" w:hAnsi="Calibri" w:cs="宋体" w:hint="eastAsia"/>
          <w:b/>
          <w:sz w:val="24"/>
        </w:rPr>
        <w:t>CMA</w:t>
      </w:r>
      <w:r w:rsidRPr="00F951E1">
        <w:rPr>
          <w:rFonts w:ascii="Calibri" w:eastAsia="仿宋" w:hAnsi="Calibri" w:cs="宋体" w:hint="eastAsia"/>
          <w:b/>
          <w:sz w:val="24"/>
        </w:rPr>
        <w:t>认证的第三方检测机构出具的或国家认可的检测机构出具的检验报告）</w:t>
      </w:r>
      <w:r w:rsidRPr="00F951E1">
        <w:rPr>
          <w:rFonts w:ascii="Calibri" w:eastAsia="仿宋" w:hAnsi="Calibri" w:cs="宋体" w:hint="eastAsia"/>
          <w:bCs/>
          <w:sz w:val="24"/>
        </w:rPr>
        <w:t>。</w:t>
      </w:r>
    </w:p>
    <w:p w14:paraId="13316CDF"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13</w:t>
      </w:r>
      <w:r w:rsidRPr="00F951E1">
        <w:rPr>
          <w:rFonts w:ascii="Calibri" w:eastAsia="仿宋" w:hAnsi="Calibri" w:cs="宋体" w:hint="eastAsia"/>
          <w:b/>
          <w:sz w:val="24"/>
        </w:rPr>
        <w:t>、安全管控服务</w:t>
      </w:r>
    </w:p>
    <w:p w14:paraId="6A2A671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w:t>
      </w:r>
      <w:r w:rsidRPr="00F951E1">
        <w:rPr>
          <w:rFonts w:ascii="Calibri" w:eastAsia="仿宋" w:hAnsi="Calibri" w:cs="宋体" w:hint="eastAsia"/>
          <w:bCs/>
          <w:sz w:val="24"/>
        </w:rPr>
        <w:t>3240</w:t>
      </w:r>
      <w:r w:rsidRPr="00F951E1">
        <w:rPr>
          <w:rFonts w:ascii="Calibri" w:eastAsia="仿宋" w:hAnsi="Calibri" w:cs="宋体" w:hint="eastAsia"/>
          <w:bCs/>
          <w:sz w:val="24"/>
        </w:rPr>
        <w:t>套安全管控服务，具体要求如下：</w:t>
      </w:r>
    </w:p>
    <w:p w14:paraId="77C1295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）▲在浙江省公安厅“移动一体化应用平台”中完成终端的注册（可在一体化应用平台入网开卡申请中查询选择到所投终端型号）</w:t>
      </w:r>
      <w:r w:rsidRPr="00F951E1">
        <w:rPr>
          <w:rFonts w:ascii="Calibri" w:eastAsia="仿宋" w:hAnsi="Calibri" w:cs="宋体" w:hint="eastAsia"/>
          <w:b/>
          <w:sz w:val="24"/>
        </w:rPr>
        <w:t>（需要投标文件中提供满足上述要求的承诺）</w:t>
      </w:r>
      <w:r w:rsidRPr="00F951E1">
        <w:rPr>
          <w:rFonts w:ascii="Calibri" w:eastAsia="仿宋" w:hAnsi="Calibri" w:cs="宋体" w:hint="eastAsia"/>
          <w:bCs/>
          <w:sz w:val="24"/>
        </w:rPr>
        <w:t>；</w:t>
      </w:r>
    </w:p>
    <w:p w14:paraId="485C5FA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）▲终端可通过加密客户端进入公安网访问应用，不允许卸载、强制停止“安全接入”、“浙警云端”等应用。</w:t>
      </w:r>
      <w:r w:rsidRPr="00F951E1">
        <w:rPr>
          <w:rFonts w:ascii="Calibri" w:eastAsia="仿宋" w:hAnsi="Calibri" w:cs="宋体" w:hint="eastAsia"/>
          <w:b/>
          <w:sz w:val="24"/>
        </w:rPr>
        <w:t>（需要投标文件中提供满足上述要求的承诺）</w:t>
      </w:r>
    </w:p>
    <w:p w14:paraId="1ACE4A2F"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14</w:t>
      </w:r>
      <w:r w:rsidRPr="00F951E1">
        <w:rPr>
          <w:rFonts w:ascii="Calibri" w:eastAsia="仿宋" w:hAnsi="Calibri" w:cs="宋体" w:hint="eastAsia"/>
          <w:b/>
          <w:sz w:val="24"/>
        </w:rPr>
        <w:t>、远程执法视频服务</w:t>
      </w:r>
    </w:p>
    <w:p w14:paraId="7700AF9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提供远程执法视频服务，符合省厅安全接入要求。提供</w:t>
      </w:r>
      <w:r w:rsidRPr="00F951E1">
        <w:rPr>
          <w:rFonts w:ascii="Calibri" w:eastAsia="仿宋" w:hAnsi="Calibri" w:cs="宋体" w:hint="eastAsia"/>
          <w:bCs/>
          <w:sz w:val="24"/>
        </w:rPr>
        <w:t>40</w:t>
      </w:r>
      <w:r w:rsidRPr="00F951E1">
        <w:rPr>
          <w:rFonts w:ascii="Calibri" w:eastAsia="仿宋" w:hAnsi="Calibri" w:cs="宋体" w:hint="eastAsia"/>
          <w:bCs/>
          <w:sz w:val="24"/>
        </w:rPr>
        <w:t>个远程执法室的视频服务，可支持“一对一”或“一对多”视频对讲功能，支持视频的录制回放。</w:t>
      </w:r>
    </w:p>
    <w:p w14:paraId="705DD8E6" w14:textId="77777777" w:rsidR="00211B36" w:rsidRPr="00F951E1" w:rsidRDefault="00211B36">
      <w:pPr>
        <w:adjustRightInd/>
        <w:spacing w:line="360" w:lineRule="auto"/>
        <w:rPr>
          <w:rFonts w:ascii="Calibri" w:eastAsia="仿宋" w:hAnsi="Calibri" w:cs="宋体"/>
          <w:sz w:val="24"/>
          <w:lang w:eastAsia="zh-TW"/>
        </w:rPr>
      </w:pPr>
    </w:p>
    <w:p w14:paraId="5B56D8AE" w14:textId="77777777" w:rsidR="00211B36" w:rsidRPr="00F951E1" w:rsidRDefault="00340E6C">
      <w:pPr>
        <w:adjustRightInd/>
        <w:spacing w:line="360" w:lineRule="auto"/>
        <w:outlineLvl w:val="2"/>
        <w:rPr>
          <w:rFonts w:ascii="Calibri" w:eastAsia="仿宋" w:hAnsi="Calibri" w:cs="宋体"/>
          <w:b/>
          <w:bCs/>
          <w:sz w:val="24"/>
        </w:rPr>
      </w:pPr>
      <w:r w:rsidRPr="00F951E1">
        <w:rPr>
          <w:rFonts w:ascii="Calibri" w:eastAsia="仿宋" w:hAnsi="Calibri" w:cs="宋体" w:hint="eastAsia"/>
          <w:b/>
          <w:bCs/>
          <w:sz w:val="24"/>
        </w:rPr>
        <w:t>二</w:t>
      </w:r>
      <w:r w:rsidRPr="00F951E1">
        <w:rPr>
          <w:rFonts w:ascii="Calibri" w:eastAsia="仿宋" w:hAnsi="Calibri" w:cs="宋体" w:hint="eastAsia"/>
          <w:b/>
          <w:sz w:val="24"/>
        </w:rPr>
        <w:t>）</w:t>
      </w:r>
      <w:r w:rsidRPr="00F951E1">
        <w:rPr>
          <w:rFonts w:ascii="Calibri" w:eastAsia="仿宋" w:hAnsi="Calibri" w:cs="宋体" w:hint="eastAsia"/>
          <w:b/>
          <w:bCs/>
          <w:sz w:val="24"/>
        </w:rPr>
        <w:t>安全要求</w:t>
      </w:r>
    </w:p>
    <w:p w14:paraId="2DC35F0F" w14:textId="374BF694"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本项目系统需通过第三方检测（软件部分），通过网络安全等级保护三级；根据商用密码应用安全管理</w:t>
      </w:r>
      <w:r w:rsidRPr="00F951E1">
        <w:rPr>
          <w:rFonts w:ascii="Calibri" w:eastAsia="仿宋" w:hAnsi="Calibri" w:cs="宋体" w:hint="eastAsia"/>
          <w:bCs/>
          <w:sz w:val="24"/>
        </w:rPr>
        <w:t>要求</w:t>
      </w:r>
      <w:r w:rsidRPr="00F951E1">
        <w:rPr>
          <w:rFonts w:ascii="Calibri" w:eastAsia="仿宋" w:hAnsi="Calibri" w:cs="宋体" w:hint="eastAsia"/>
          <w:sz w:val="24"/>
        </w:rPr>
        <w:t>，完成测评。投标人需做好相关检测和测评的配合工作，如因投标人原因未符合要求的，需负责整改到位。</w:t>
      </w:r>
      <w:r w:rsidR="00DB387C" w:rsidRPr="00F951E1">
        <w:rPr>
          <w:rFonts w:ascii="Calibri" w:eastAsia="仿宋" w:hAnsi="Calibri" w:cs="宋体" w:hint="eastAsia"/>
          <w:sz w:val="24"/>
        </w:rPr>
        <w:t>以上测评完成时间为项目服务期结束前。</w:t>
      </w:r>
    </w:p>
    <w:p w14:paraId="3B227FBE" w14:textId="6A429AA4"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对于本项目中的“点点通”“西湖通”“绩效考评”“移动执法”“远程执法”，需根据信创要求，完成信创测评，如因投标人原因未符合要求的，需负责整改到位。</w:t>
      </w:r>
      <w:r w:rsidR="00DB387C" w:rsidRPr="00F951E1">
        <w:rPr>
          <w:rFonts w:ascii="Calibri" w:eastAsia="仿宋" w:hAnsi="Calibri" w:cs="宋体" w:hint="eastAsia"/>
          <w:sz w:val="24"/>
        </w:rPr>
        <w:t>测评完成时间为项目服务期结束前。</w:t>
      </w:r>
    </w:p>
    <w:p w14:paraId="358B65D4" w14:textId="77777777" w:rsidR="00211B36" w:rsidRPr="00F951E1" w:rsidRDefault="00340E6C">
      <w:pPr>
        <w:adjustRightInd/>
        <w:spacing w:line="360" w:lineRule="auto"/>
        <w:outlineLvl w:val="2"/>
        <w:rPr>
          <w:rFonts w:ascii="Calibri" w:eastAsia="仿宋" w:hAnsi="Calibri" w:cs="宋体"/>
          <w:b/>
          <w:bCs/>
          <w:sz w:val="24"/>
        </w:rPr>
      </w:pPr>
      <w:r w:rsidRPr="00F951E1">
        <w:rPr>
          <w:rFonts w:ascii="Calibri" w:eastAsia="仿宋" w:hAnsi="Calibri" w:cs="宋体" w:hint="eastAsia"/>
          <w:b/>
          <w:bCs/>
          <w:sz w:val="24"/>
        </w:rPr>
        <w:t>三</w:t>
      </w:r>
      <w:r w:rsidRPr="00F951E1">
        <w:rPr>
          <w:rFonts w:ascii="Calibri" w:eastAsia="仿宋" w:hAnsi="Calibri" w:cs="宋体" w:hint="eastAsia"/>
          <w:b/>
          <w:sz w:val="24"/>
        </w:rPr>
        <w:t>）</w:t>
      </w:r>
      <w:r w:rsidRPr="00F951E1">
        <w:rPr>
          <w:rFonts w:ascii="Calibri" w:eastAsia="仿宋" w:hAnsi="Calibri" w:cs="宋体" w:hint="eastAsia"/>
          <w:b/>
          <w:bCs/>
          <w:sz w:val="24"/>
        </w:rPr>
        <w:t>服务要求</w:t>
      </w:r>
    </w:p>
    <w:p w14:paraId="3FCE4CA2"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t>1</w:t>
      </w:r>
      <w:r w:rsidRPr="00F951E1">
        <w:rPr>
          <w:rFonts w:ascii="Calibri" w:eastAsia="仿宋" w:hAnsi="Calibri" w:cs="宋体" w:hint="eastAsia"/>
          <w:b/>
          <w:bCs/>
          <w:sz w:val="24"/>
        </w:rPr>
        <w:t>、人员要求</w:t>
      </w:r>
    </w:p>
    <w:p w14:paraId="685EBBCA" w14:textId="77777777" w:rsidR="00211B36" w:rsidRPr="00F951E1" w:rsidRDefault="00340E6C">
      <w:pPr>
        <w:adjustRightInd/>
        <w:spacing w:line="360" w:lineRule="auto"/>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）配备数量</w:t>
      </w:r>
    </w:p>
    <w:p w14:paraId="15572587"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按照实际工作需要，配备项目驻点人员</w:t>
      </w:r>
      <w:r w:rsidRPr="00F951E1">
        <w:rPr>
          <w:rFonts w:ascii="Calibri" w:eastAsia="仿宋" w:hAnsi="Calibri" w:cs="宋体" w:hint="eastAsia"/>
          <w:sz w:val="24"/>
        </w:rPr>
        <w:t>2</w:t>
      </w:r>
      <w:r w:rsidRPr="00F951E1">
        <w:rPr>
          <w:rFonts w:ascii="Calibri" w:eastAsia="仿宋" w:hAnsi="Calibri" w:cs="宋体" w:hint="eastAsia"/>
          <w:sz w:val="24"/>
        </w:rPr>
        <w:t>名，具有大专及以上学历（包含</w:t>
      </w:r>
      <w:r w:rsidRPr="00F951E1">
        <w:rPr>
          <w:rFonts w:ascii="Calibri" w:eastAsia="仿宋" w:hAnsi="Calibri" w:cs="宋体" w:hint="eastAsia"/>
          <w:sz w:val="24"/>
        </w:rPr>
        <w:t>1</w:t>
      </w:r>
      <w:r w:rsidRPr="00F951E1">
        <w:rPr>
          <w:rFonts w:ascii="Calibri" w:eastAsia="仿宋" w:hAnsi="Calibri" w:cs="宋体" w:hint="eastAsia"/>
          <w:sz w:val="24"/>
        </w:rPr>
        <w:t>名项目负责人，负责与</w:t>
      </w:r>
      <w:r w:rsidRPr="00F951E1">
        <w:rPr>
          <w:rFonts w:ascii="Calibri" w:eastAsia="仿宋" w:hAnsi="Calibri" w:cs="宋体" w:hint="eastAsia"/>
          <w:bCs/>
          <w:sz w:val="24"/>
        </w:rPr>
        <w:t>采购</w:t>
      </w:r>
      <w:r w:rsidRPr="00F951E1">
        <w:rPr>
          <w:rFonts w:ascii="Calibri" w:eastAsia="仿宋" w:hAnsi="Calibri" w:cs="宋体" w:hint="eastAsia"/>
          <w:sz w:val="24"/>
        </w:rPr>
        <w:t>人对接）（提供学历证书），驻点人员的工资、加班费、法律规定的各类社保费用、办公费、交通费、食宿费等包含在投标报价中。</w:t>
      </w:r>
    </w:p>
    <w:p w14:paraId="4B476A28" w14:textId="77777777" w:rsidR="00211B36" w:rsidRPr="00F951E1" w:rsidRDefault="00340E6C">
      <w:pPr>
        <w:adjustRightInd/>
        <w:spacing w:line="360" w:lineRule="auto"/>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）驻点人员（包含项目负责人）配备标准及要求：</w:t>
      </w:r>
    </w:p>
    <w:p w14:paraId="0DC070A1"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1</w:t>
      </w:r>
      <w:r w:rsidRPr="00F951E1">
        <w:rPr>
          <w:rFonts w:ascii="Calibri" w:eastAsia="仿宋" w:hAnsi="Calibri" w:cs="宋体" w:hint="eastAsia"/>
          <w:sz w:val="24"/>
        </w:rPr>
        <w:t>）驻点人员（包含项目</w:t>
      </w:r>
      <w:r w:rsidRPr="00F951E1">
        <w:rPr>
          <w:rFonts w:ascii="Calibri" w:eastAsia="仿宋" w:hAnsi="Calibri" w:cs="宋体" w:hint="eastAsia"/>
          <w:bCs/>
          <w:sz w:val="24"/>
        </w:rPr>
        <w:t>负责人</w:t>
      </w:r>
      <w:r w:rsidRPr="00F951E1">
        <w:rPr>
          <w:rFonts w:ascii="Calibri" w:eastAsia="仿宋" w:hAnsi="Calibri" w:cs="宋体" w:hint="eastAsia"/>
          <w:sz w:val="24"/>
        </w:rPr>
        <w:t>）</w:t>
      </w:r>
      <w:r w:rsidRPr="00F951E1">
        <w:rPr>
          <w:rFonts w:ascii="Calibri" w:eastAsia="仿宋" w:hAnsi="Calibri" w:cs="宋体" w:hint="eastAsia"/>
          <w:sz w:val="24"/>
        </w:rPr>
        <w:t>55</w:t>
      </w:r>
      <w:r w:rsidRPr="00F951E1">
        <w:rPr>
          <w:rFonts w:ascii="Calibri" w:eastAsia="仿宋" w:hAnsi="Calibri" w:cs="宋体" w:hint="eastAsia"/>
          <w:sz w:val="24"/>
        </w:rPr>
        <w:t>周岁（含）以下（提供身份证），具有类似项目工作经验（提供类似业绩合同</w:t>
      </w:r>
      <w:r w:rsidRPr="00F951E1">
        <w:rPr>
          <w:rFonts w:ascii="Calibri" w:eastAsia="仿宋" w:hAnsi="Calibri" w:cs="宋体" w:hint="eastAsia"/>
          <w:sz w:val="24"/>
        </w:rPr>
        <w:t>[</w:t>
      </w:r>
      <w:r w:rsidRPr="00F951E1">
        <w:rPr>
          <w:rFonts w:ascii="Calibri" w:eastAsia="仿宋" w:hAnsi="Calibri" w:cs="宋体" w:hint="eastAsia"/>
          <w:sz w:val="24"/>
        </w:rPr>
        <w:t>须体现人员姓名信息</w:t>
      </w:r>
      <w:r w:rsidRPr="00F951E1">
        <w:rPr>
          <w:rFonts w:ascii="Calibri" w:eastAsia="仿宋" w:hAnsi="Calibri" w:cs="宋体" w:hint="eastAsia"/>
          <w:sz w:val="24"/>
        </w:rPr>
        <w:t>]</w:t>
      </w:r>
      <w:r w:rsidRPr="00F951E1">
        <w:rPr>
          <w:rFonts w:ascii="Calibri" w:eastAsia="仿宋" w:hAnsi="Calibri" w:cs="宋体" w:hint="eastAsia"/>
          <w:sz w:val="24"/>
        </w:rPr>
        <w:t>），须提供拟派驻点人员与投标人共同出具的保证能在本项目服务期间为本项目服务的承诺函或社保缴纳记录。</w:t>
      </w:r>
    </w:p>
    <w:p w14:paraId="2AAD79C7"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hint="eastAsia"/>
          <w:sz w:val="24"/>
        </w:rPr>
        <w:t>）驻点人员</w:t>
      </w:r>
      <w:r w:rsidRPr="00F951E1">
        <w:rPr>
          <w:rFonts w:ascii="Calibri" w:eastAsia="仿宋" w:hAnsi="Calibri" w:cs="宋体" w:hint="eastAsia"/>
          <w:bCs/>
          <w:sz w:val="24"/>
        </w:rPr>
        <w:t>工作时间</w:t>
      </w:r>
      <w:r w:rsidRPr="00F951E1">
        <w:rPr>
          <w:rFonts w:ascii="Calibri" w:eastAsia="仿宋" w:hAnsi="Calibri" w:cs="宋体" w:hint="eastAsia"/>
          <w:sz w:val="24"/>
        </w:rPr>
        <w:t>为工作日：</w:t>
      </w:r>
      <w:r w:rsidRPr="00F951E1">
        <w:rPr>
          <w:rFonts w:ascii="Calibri" w:eastAsia="仿宋" w:hAnsi="Calibri" w:cs="宋体" w:hint="eastAsia"/>
          <w:sz w:val="24"/>
        </w:rPr>
        <w:t>5*8</w:t>
      </w:r>
      <w:r w:rsidRPr="00F951E1">
        <w:rPr>
          <w:rFonts w:ascii="Calibri" w:eastAsia="仿宋" w:hAnsi="Calibri" w:cs="宋体" w:hint="eastAsia"/>
          <w:sz w:val="24"/>
        </w:rPr>
        <w:t>小时，（上午</w:t>
      </w:r>
      <w:r w:rsidRPr="00F951E1">
        <w:rPr>
          <w:rFonts w:ascii="Calibri" w:eastAsia="仿宋" w:hAnsi="Calibri" w:cs="宋体" w:hint="eastAsia"/>
          <w:sz w:val="24"/>
        </w:rPr>
        <w:t>9</w:t>
      </w:r>
      <w:r w:rsidRPr="00F951E1">
        <w:rPr>
          <w:rFonts w:ascii="Calibri" w:eastAsia="仿宋" w:hAnsi="Calibri" w:cs="宋体" w:hint="eastAsia"/>
          <w:sz w:val="24"/>
        </w:rPr>
        <w:t>：</w:t>
      </w:r>
      <w:r w:rsidRPr="00F951E1">
        <w:rPr>
          <w:rFonts w:ascii="Calibri" w:eastAsia="仿宋" w:hAnsi="Calibri" w:cs="宋体" w:hint="eastAsia"/>
          <w:sz w:val="24"/>
        </w:rPr>
        <w:t>00-12</w:t>
      </w:r>
      <w:r w:rsidRPr="00F951E1">
        <w:rPr>
          <w:rFonts w:ascii="Calibri" w:eastAsia="仿宋" w:hAnsi="Calibri" w:cs="宋体" w:hint="eastAsia"/>
          <w:sz w:val="24"/>
        </w:rPr>
        <w:t>：</w:t>
      </w:r>
      <w:r w:rsidRPr="00F951E1">
        <w:rPr>
          <w:rFonts w:ascii="Calibri" w:eastAsia="仿宋" w:hAnsi="Calibri" w:cs="宋体" w:hint="eastAsia"/>
          <w:sz w:val="24"/>
        </w:rPr>
        <w:t>00</w:t>
      </w:r>
      <w:r w:rsidRPr="00F951E1">
        <w:rPr>
          <w:rFonts w:ascii="Calibri" w:eastAsia="仿宋" w:hAnsi="Calibri" w:cs="宋体" w:hint="eastAsia"/>
          <w:sz w:val="24"/>
        </w:rPr>
        <w:t>；下午</w:t>
      </w:r>
      <w:r w:rsidRPr="00F951E1">
        <w:rPr>
          <w:rFonts w:ascii="Calibri" w:eastAsia="仿宋" w:hAnsi="Calibri" w:cs="宋体" w:hint="eastAsia"/>
          <w:sz w:val="24"/>
        </w:rPr>
        <w:t>12</w:t>
      </w:r>
      <w:r w:rsidRPr="00F951E1">
        <w:rPr>
          <w:rFonts w:ascii="Calibri" w:eastAsia="仿宋" w:hAnsi="Calibri" w:cs="宋体" w:hint="eastAsia"/>
          <w:sz w:val="24"/>
        </w:rPr>
        <w:t>：</w:t>
      </w:r>
      <w:r w:rsidRPr="00F951E1">
        <w:rPr>
          <w:rFonts w:ascii="Calibri" w:eastAsia="仿宋" w:hAnsi="Calibri" w:cs="宋体" w:hint="eastAsia"/>
          <w:sz w:val="24"/>
        </w:rPr>
        <w:t>30-17</w:t>
      </w:r>
      <w:r w:rsidRPr="00F951E1">
        <w:rPr>
          <w:rFonts w:ascii="Calibri" w:eastAsia="仿宋" w:hAnsi="Calibri" w:cs="宋体" w:hint="eastAsia"/>
          <w:sz w:val="24"/>
        </w:rPr>
        <w:t>：</w:t>
      </w:r>
      <w:r w:rsidRPr="00F951E1">
        <w:rPr>
          <w:rFonts w:ascii="Calibri" w:eastAsia="仿宋" w:hAnsi="Calibri" w:cs="宋体" w:hint="eastAsia"/>
          <w:sz w:val="24"/>
        </w:rPr>
        <w:t>30</w:t>
      </w:r>
      <w:r w:rsidRPr="00F951E1">
        <w:rPr>
          <w:rFonts w:ascii="Calibri" w:eastAsia="仿宋" w:hAnsi="Calibri" w:cs="宋体" w:hint="eastAsia"/>
          <w:sz w:val="24"/>
        </w:rPr>
        <w:t>）（除法定节假日）驻点服务（具体时间根据采购人工作要求安排），负责移动执法数据的维护及各项升级软件升级工作、硬件的维护及巡检工作。严禁穿拖鞋、凉鞋或带钉的鞋进入工作区域，操作应保持规范，运维需要的办公用品包含在投标报价中。人员如需发生变更，投标人应提前</w:t>
      </w:r>
      <w:r w:rsidRPr="00F951E1">
        <w:rPr>
          <w:rFonts w:ascii="Calibri" w:eastAsia="仿宋" w:hAnsi="Calibri" w:cs="宋体" w:hint="eastAsia"/>
          <w:sz w:val="24"/>
        </w:rPr>
        <w:t>1</w:t>
      </w:r>
      <w:r w:rsidRPr="00F951E1">
        <w:rPr>
          <w:rFonts w:ascii="Calibri" w:eastAsia="仿宋" w:hAnsi="Calibri" w:cs="宋体" w:hint="eastAsia"/>
          <w:sz w:val="24"/>
        </w:rPr>
        <w:t>个月通知采购人，经采购人书面同意后方可更换，更换人员资历不得低于投标时人员资历，且确保任何时候无人员缺位现象发生。</w:t>
      </w:r>
    </w:p>
    <w:p w14:paraId="5C257DFD"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3</w:t>
      </w:r>
      <w:r w:rsidRPr="00F951E1">
        <w:rPr>
          <w:rFonts w:ascii="Calibri" w:eastAsia="仿宋" w:hAnsi="Calibri" w:cs="宋体" w:hint="eastAsia"/>
          <w:sz w:val="24"/>
        </w:rPr>
        <w:t>）驻点人员对</w:t>
      </w:r>
      <w:r w:rsidRPr="00F951E1">
        <w:rPr>
          <w:rFonts w:ascii="Calibri" w:eastAsia="仿宋" w:hAnsi="Calibri" w:cs="宋体" w:hint="eastAsia"/>
          <w:bCs/>
          <w:sz w:val="24"/>
        </w:rPr>
        <w:t>系统</w:t>
      </w:r>
      <w:r w:rsidRPr="00F951E1">
        <w:rPr>
          <w:rFonts w:ascii="Calibri" w:eastAsia="仿宋" w:hAnsi="Calibri" w:cs="宋体" w:hint="eastAsia"/>
          <w:sz w:val="24"/>
        </w:rPr>
        <w:t>运行情况每天进行巡检，并建立巡检台账，巡检台账于次月</w:t>
      </w:r>
      <w:r w:rsidRPr="00F951E1">
        <w:rPr>
          <w:rFonts w:ascii="Calibri" w:eastAsia="仿宋" w:hAnsi="Calibri" w:cs="宋体" w:hint="eastAsia"/>
          <w:sz w:val="24"/>
        </w:rPr>
        <w:t>15</w:t>
      </w:r>
      <w:r w:rsidRPr="00F951E1">
        <w:rPr>
          <w:rFonts w:ascii="Calibri" w:eastAsia="仿宋" w:hAnsi="Calibri" w:cs="宋体" w:hint="eastAsia"/>
          <w:sz w:val="24"/>
        </w:rPr>
        <w:t>日前汇总上报。</w:t>
      </w:r>
    </w:p>
    <w:p w14:paraId="255F43AE"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4</w:t>
      </w:r>
      <w:r w:rsidRPr="00F951E1">
        <w:rPr>
          <w:rFonts w:ascii="Calibri" w:eastAsia="仿宋" w:hAnsi="Calibri" w:cs="宋体" w:hint="eastAsia"/>
          <w:sz w:val="24"/>
        </w:rPr>
        <w:t>）租赁月报于次月</w:t>
      </w:r>
      <w:r w:rsidRPr="00F951E1">
        <w:rPr>
          <w:rFonts w:ascii="Calibri" w:eastAsia="仿宋" w:hAnsi="Calibri" w:cs="宋体" w:hint="eastAsia"/>
          <w:sz w:val="24"/>
        </w:rPr>
        <w:t>15</w:t>
      </w:r>
      <w:r w:rsidRPr="00F951E1">
        <w:rPr>
          <w:rFonts w:ascii="Calibri" w:eastAsia="仿宋" w:hAnsi="Calibri" w:cs="宋体" w:hint="eastAsia"/>
          <w:sz w:val="24"/>
        </w:rPr>
        <w:t>日前出具，服务期满后，</w:t>
      </w:r>
      <w:r w:rsidRPr="00F951E1">
        <w:rPr>
          <w:rFonts w:ascii="Calibri" w:eastAsia="仿宋" w:hAnsi="Calibri" w:cs="宋体" w:hint="eastAsia"/>
          <w:sz w:val="24"/>
        </w:rPr>
        <w:t>15</w:t>
      </w:r>
      <w:r w:rsidRPr="00F951E1">
        <w:rPr>
          <w:rFonts w:ascii="Calibri" w:eastAsia="仿宋" w:hAnsi="Calibri" w:cs="宋体" w:hint="eastAsia"/>
          <w:sz w:val="24"/>
        </w:rPr>
        <w:t>日内出具服务总结报告。</w:t>
      </w:r>
    </w:p>
    <w:p w14:paraId="52B42BD9" w14:textId="77777777" w:rsidR="00211B36" w:rsidRPr="00F951E1" w:rsidRDefault="00340E6C">
      <w:pPr>
        <w:adjustRightInd/>
        <w:spacing w:line="360" w:lineRule="auto"/>
        <w:outlineLvl w:val="3"/>
        <w:rPr>
          <w:rFonts w:ascii="Calibri" w:eastAsia="仿宋" w:hAnsi="Calibri" w:cs="宋体"/>
          <w:b/>
          <w:bCs/>
          <w:sz w:val="24"/>
        </w:rPr>
      </w:pPr>
      <w:bookmarkStart w:id="51" w:name="_Hlk200035309"/>
      <w:r w:rsidRPr="00F951E1">
        <w:rPr>
          <w:rFonts w:ascii="Calibri" w:eastAsia="仿宋" w:hAnsi="Calibri" w:cs="宋体" w:hint="eastAsia"/>
          <w:b/>
          <w:bCs/>
          <w:sz w:val="24"/>
        </w:rPr>
        <w:t>2</w:t>
      </w:r>
      <w:r w:rsidRPr="00F951E1">
        <w:rPr>
          <w:rFonts w:ascii="Calibri" w:eastAsia="仿宋" w:hAnsi="Calibri" w:cs="宋体" w:hint="eastAsia"/>
          <w:b/>
          <w:bCs/>
          <w:sz w:val="24"/>
        </w:rPr>
        <w:t>、服务响应时间</w:t>
      </w:r>
    </w:p>
    <w:p w14:paraId="6503022A" w14:textId="39D70A42"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服务期内投标人必须确保系统的稳定运行，提供完善的服务。①提供</w:t>
      </w:r>
      <w:r w:rsidRPr="00F951E1">
        <w:rPr>
          <w:rFonts w:ascii="Calibri" w:eastAsia="仿宋" w:hAnsi="Calibri" w:cs="宋体" w:hint="eastAsia"/>
          <w:bCs/>
          <w:sz w:val="24"/>
        </w:rPr>
        <w:t>7*24</w:t>
      </w:r>
      <w:r w:rsidRPr="00F951E1">
        <w:rPr>
          <w:rFonts w:ascii="Calibri" w:eastAsia="仿宋" w:hAnsi="Calibri" w:cs="宋体" w:hint="eastAsia"/>
          <w:bCs/>
          <w:sz w:val="24"/>
        </w:rPr>
        <w:t>小时服务；②对系统故障在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w:t>
      </w:r>
      <w:r w:rsidRPr="00F951E1">
        <w:rPr>
          <w:rFonts w:ascii="Calibri" w:eastAsia="仿宋" w:hAnsi="Calibri" w:cs="宋体" w:hint="eastAsia"/>
          <w:bCs/>
          <w:sz w:val="24"/>
        </w:rPr>
        <w:t>1</w:t>
      </w:r>
      <w:r w:rsidRPr="00F951E1">
        <w:rPr>
          <w:rFonts w:ascii="Calibri" w:eastAsia="仿宋" w:hAnsi="Calibri" w:cs="宋体" w:hint="eastAsia"/>
          <w:bCs/>
          <w:sz w:val="24"/>
        </w:rPr>
        <w:t>小时内到达现场，</w:t>
      </w:r>
      <w:r w:rsidRPr="00F951E1">
        <w:rPr>
          <w:rFonts w:ascii="Calibri" w:eastAsia="仿宋" w:hAnsi="Calibri" w:cs="宋体" w:hint="eastAsia"/>
          <w:bCs/>
          <w:sz w:val="24"/>
        </w:rPr>
        <w:t>4</w:t>
      </w:r>
      <w:r w:rsidRPr="00F951E1">
        <w:rPr>
          <w:rFonts w:ascii="Calibri" w:eastAsia="仿宋" w:hAnsi="Calibri" w:cs="宋体" w:hint="eastAsia"/>
          <w:bCs/>
          <w:sz w:val="24"/>
        </w:rPr>
        <w:t>小时内排除故障。③硬件设备故障在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w:t>
      </w:r>
      <w:r w:rsidRPr="00F951E1">
        <w:rPr>
          <w:rFonts w:ascii="Calibri" w:eastAsia="仿宋" w:hAnsi="Calibri" w:cs="宋体" w:hint="eastAsia"/>
          <w:bCs/>
          <w:sz w:val="24"/>
        </w:rPr>
        <w:t>2</w:t>
      </w:r>
      <w:r w:rsidRPr="00F951E1">
        <w:rPr>
          <w:rFonts w:ascii="Calibri" w:eastAsia="仿宋" w:hAnsi="Calibri" w:cs="宋体" w:hint="eastAsia"/>
          <w:bCs/>
          <w:sz w:val="24"/>
        </w:rPr>
        <w:t>小时内到达现场，服务专用设备（一体机）和数据应用与管理设备（一体机）</w:t>
      </w:r>
      <w:r w:rsidRPr="00F951E1">
        <w:rPr>
          <w:rFonts w:ascii="Calibri" w:eastAsia="仿宋" w:hAnsi="Calibri" w:cs="宋体" w:hint="eastAsia"/>
          <w:bCs/>
          <w:sz w:val="24"/>
        </w:rPr>
        <w:t>2</w:t>
      </w:r>
      <w:r w:rsidRPr="00F951E1">
        <w:rPr>
          <w:rFonts w:ascii="Calibri" w:eastAsia="仿宋" w:hAnsi="Calibri" w:cs="宋体" w:hint="eastAsia"/>
          <w:bCs/>
          <w:sz w:val="24"/>
        </w:rPr>
        <w:t>个工作日内维修完毕，移动执法终端</w:t>
      </w:r>
      <w:r w:rsidRPr="00F951E1">
        <w:rPr>
          <w:rFonts w:ascii="Calibri" w:eastAsia="仿宋" w:hAnsi="Calibri" w:cs="宋体" w:hint="eastAsia"/>
          <w:bCs/>
          <w:sz w:val="24"/>
        </w:rPr>
        <w:t>7</w:t>
      </w:r>
      <w:r w:rsidRPr="00F951E1">
        <w:rPr>
          <w:rFonts w:ascii="Calibri" w:eastAsia="仿宋" w:hAnsi="Calibri" w:cs="宋体" w:hint="eastAsia"/>
          <w:bCs/>
          <w:sz w:val="24"/>
        </w:rPr>
        <w:t>个工作日内维修完毕，规定时间内未维修完毕的由投标人</w:t>
      </w:r>
      <w:r w:rsidRPr="00F951E1">
        <w:rPr>
          <w:rFonts w:ascii="Calibri" w:eastAsia="仿宋" w:hAnsi="Calibri" w:cs="宋体" w:hint="eastAsia"/>
          <w:bCs/>
          <w:sz w:val="24"/>
        </w:rPr>
        <w:t>1</w:t>
      </w:r>
      <w:r w:rsidRPr="00F951E1">
        <w:rPr>
          <w:rFonts w:ascii="Calibri" w:eastAsia="仿宋" w:hAnsi="Calibri" w:cs="宋体" w:hint="eastAsia"/>
          <w:bCs/>
          <w:sz w:val="24"/>
        </w:rPr>
        <w:t>日内提供可用备用设备。</w:t>
      </w:r>
    </w:p>
    <w:bookmarkEnd w:id="51"/>
    <w:p w14:paraId="3F76F966"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t>3</w:t>
      </w:r>
      <w:r w:rsidRPr="00F951E1">
        <w:rPr>
          <w:rFonts w:ascii="Calibri" w:eastAsia="仿宋" w:hAnsi="Calibri" w:cs="宋体" w:hint="eastAsia"/>
          <w:b/>
          <w:bCs/>
          <w:sz w:val="24"/>
        </w:rPr>
        <w:t>、其他要求</w:t>
      </w:r>
    </w:p>
    <w:p w14:paraId="524A865C" w14:textId="4059C395"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）租赁产品必须是符合国家技术规范和质量标准的合格产品，投标人在租赁服务期内安装的任何产品，必须是其租赁产品制造厂商原产的。满足采购人的使用需求，并具有可靠的服务体系，质量可靠、使用安全。</w:t>
      </w:r>
      <w:r w:rsidR="00A570FA" w:rsidRPr="00F951E1">
        <w:rPr>
          <w:rFonts w:ascii="Calibri" w:eastAsia="仿宋" w:hAnsi="Calibri" w:cs="宋体" w:hint="eastAsia"/>
          <w:bCs/>
          <w:sz w:val="24"/>
        </w:rPr>
        <w:t>本项目服务期结束后，服务器存储硬盘内所存储数据需根据采购人要求做好迁移及清理工作。</w:t>
      </w:r>
    </w:p>
    <w:p w14:paraId="10115C2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）服务租赁期内的所有设备故障率应低于</w:t>
      </w:r>
      <w:r w:rsidRPr="00F951E1">
        <w:rPr>
          <w:rFonts w:ascii="Calibri" w:eastAsia="仿宋" w:hAnsi="Calibri" w:cs="宋体" w:hint="eastAsia"/>
          <w:bCs/>
          <w:sz w:val="24"/>
        </w:rPr>
        <w:t>5%</w:t>
      </w:r>
      <w:r w:rsidRPr="00F951E1">
        <w:rPr>
          <w:rFonts w:ascii="Calibri" w:eastAsia="仿宋" w:hAnsi="Calibri" w:cs="宋体" w:hint="eastAsia"/>
          <w:bCs/>
          <w:sz w:val="24"/>
        </w:rPr>
        <w:t>。提供设备的日完好率应高于</w:t>
      </w:r>
      <w:r w:rsidRPr="00F951E1">
        <w:rPr>
          <w:rFonts w:ascii="Calibri" w:eastAsia="仿宋" w:hAnsi="Calibri" w:cs="宋体" w:hint="eastAsia"/>
          <w:bCs/>
          <w:sz w:val="24"/>
        </w:rPr>
        <w:t>98%</w:t>
      </w:r>
      <w:r w:rsidRPr="00F951E1">
        <w:rPr>
          <w:rFonts w:ascii="Calibri" w:eastAsia="仿宋" w:hAnsi="Calibri" w:cs="宋体" w:hint="eastAsia"/>
          <w:bCs/>
          <w:sz w:val="24"/>
        </w:rPr>
        <w:t>。</w:t>
      </w:r>
    </w:p>
    <w:p w14:paraId="0508164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此项目具有监理，监理的工作职责内容如下：投标人实施项目全过程必须接受采购人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224ACBA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投标人在合同实施过程中如发生变更，应严格办理变更手续，采购人及投标人填写《信息化建设项目变更审批表》，说明变更理由和内容，并随附相关文件和监理公司意见，按采购人内控要求变更管理措施，否则该变更内容在款项结算时，采购人有权不予认可。</w:t>
      </w:r>
    </w:p>
    <w:p w14:paraId="2A72975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）根据招标文件或合同须在规定时间内提交的文档资料、采购人交办的工作、监理单位出具监理工程师通知单须投标人配合完成。维护记录表应填写完整，维修完成后</w:t>
      </w:r>
      <w:r w:rsidRPr="00F951E1">
        <w:rPr>
          <w:rFonts w:ascii="Calibri" w:eastAsia="仿宋" w:hAnsi="Calibri" w:cs="宋体" w:hint="eastAsia"/>
          <w:bCs/>
          <w:sz w:val="24"/>
        </w:rPr>
        <w:t>2</w:t>
      </w:r>
      <w:r w:rsidRPr="00F951E1">
        <w:rPr>
          <w:rFonts w:ascii="Calibri" w:eastAsia="仿宋" w:hAnsi="Calibri" w:cs="宋体" w:hint="eastAsia"/>
          <w:bCs/>
          <w:sz w:val="24"/>
        </w:rPr>
        <w:t>个工作日内反馈。</w:t>
      </w:r>
    </w:p>
    <w:p w14:paraId="092397E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6</w:t>
      </w:r>
      <w:r w:rsidRPr="00F951E1">
        <w:rPr>
          <w:rFonts w:ascii="Calibri" w:eastAsia="仿宋" w:hAnsi="Calibri" w:cs="宋体" w:hint="eastAsia"/>
          <w:bCs/>
          <w:sz w:val="24"/>
        </w:rPr>
        <w:t>）发生因服务质量问题造成上级部门检查不合格，采购人无法正常工作，发生重大设备损坏导致现场无法及时处理，引起二次事故造成后果的，发生因服务质量问题引起媒体曝光，造成社会不良影响的，采购人都将对投标人进行考核处罚。</w:t>
      </w:r>
    </w:p>
    <w:p w14:paraId="3587497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7</w:t>
      </w:r>
      <w:r w:rsidRPr="00F951E1">
        <w:rPr>
          <w:rFonts w:ascii="Calibri" w:eastAsia="仿宋" w:hAnsi="Calibri" w:cs="宋体" w:hint="eastAsia"/>
          <w:bCs/>
          <w:sz w:val="24"/>
        </w:rPr>
        <w:t>）知识产权：投标人应保证采购人在使用投标标的物或其任何一部分时不受任何第三方提出的侵犯其著作权、商标权、专利权等知识产权方面的起诉；如果任何第三方提出侵权指控，那么投标人须与该第三方交涉并承担由此发生的一切责任、费用和赔偿；投标人已获取的知识产权归投标人所有，若涉及定制化部分的知识产权均归属于采购人。</w:t>
      </w:r>
    </w:p>
    <w:p w14:paraId="221A3E30"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lastRenderedPageBreak/>
        <w:t>4</w:t>
      </w:r>
      <w:r w:rsidRPr="00F951E1">
        <w:rPr>
          <w:rFonts w:ascii="Calibri" w:eastAsia="仿宋" w:hAnsi="Calibri" w:cs="宋体" w:hint="eastAsia"/>
          <w:b/>
          <w:bCs/>
          <w:sz w:val="24"/>
        </w:rPr>
        <w:t>、人员培训方案</w:t>
      </w:r>
    </w:p>
    <w:p w14:paraId="63D076C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培训对象：采购人的技术人员（系统管理工作者）以及普通人员（系统使用操作者），如系统使用业务科室人员、运维工作人员及技术人员等。培训人数根据采购人要求确定（不少于五人）。</w:t>
      </w:r>
    </w:p>
    <w:p w14:paraId="4F68903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培训方式：应为集中授课和现场操作应用指导培训，不少于一天的培训。</w:t>
      </w:r>
    </w:p>
    <w:p w14:paraId="79729B5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培训地点：培训地点由项目投标人与采购人共同协商确定。</w:t>
      </w:r>
    </w:p>
    <w:p w14:paraId="3CBDA23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培训内容：培训包括操作和管理培训。所有培训以中文进行，具体以使用方要求为准。</w:t>
      </w:r>
    </w:p>
    <w:p w14:paraId="5204AA3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培训师资：由投标人提供</w:t>
      </w:r>
      <w:r w:rsidRPr="00F951E1">
        <w:rPr>
          <w:rFonts w:ascii="Calibri" w:eastAsia="仿宋" w:hAnsi="Calibri" w:cs="宋体" w:hint="eastAsia"/>
          <w:bCs/>
          <w:sz w:val="24"/>
        </w:rPr>
        <w:t>1</w:t>
      </w:r>
      <w:r w:rsidRPr="00F951E1">
        <w:rPr>
          <w:rFonts w:ascii="Calibri" w:eastAsia="仿宋" w:hAnsi="Calibri" w:cs="宋体" w:hint="eastAsia"/>
          <w:bCs/>
          <w:sz w:val="24"/>
        </w:rPr>
        <w:t>名技术人员或工程师。</w:t>
      </w:r>
    </w:p>
    <w:p w14:paraId="1801D299"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t>5</w:t>
      </w:r>
      <w:r w:rsidRPr="00F951E1">
        <w:rPr>
          <w:rFonts w:ascii="Calibri" w:eastAsia="仿宋" w:hAnsi="Calibri" w:cs="宋体" w:hint="eastAsia"/>
          <w:b/>
          <w:bCs/>
          <w:sz w:val="24"/>
        </w:rPr>
        <w:t>、投标人网络安全责任和义务</w:t>
      </w:r>
    </w:p>
    <w:p w14:paraId="18F9054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①明确投标人法定代表人为合作事项网络安全第一责任人，具体承担合作事项的部门主要负责人为直接责任人。</w:t>
      </w:r>
    </w:p>
    <w:p w14:paraId="244C82D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②投标人不得将合同内容进行转包，未经采购人书面同意不得分包。</w:t>
      </w:r>
    </w:p>
    <w:p w14:paraId="2644F46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③投标人应制订与合作事项相关的网络安全保障方案和网络安全事件应急预案。</w:t>
      </w:r>
    </w:p>
    <w:p w14:paraId="3E6031D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④投标人发现网络安全漏洞、缺陷或者其他严重网络安全风险，应及时向采购人报告。</w:t>
      </w:r>
    </w:p>
    <w:p w14:paraId="0B65B21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⑤处理合作事项的信息平台应当采用安全可信的硬件和软件产品。</w:t>
      </w:r>
    </w:p>
    <w:p w14:paraId="576E0F2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⑥发生可能影响合作事项的网络安全重大事项，包括负责人及重要工作人员变更、业务转型、合并重组和投资并购等，投标人应提前向采购人报告。</w:t>
      </w:r>
    </w:p>
    <w:p w14:paraId="3447E2C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⑦采用社会公共网络平台实施合作事项时，严禁涉及国家秘密和采购人工作秘密。</w:t>
      </w:r>
    </w:p>
    <w:p w14:paraId="44D381B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⑧投标人应在</w:t>
      </w:r>
      <w:r w:rsidRPr="00F951E1">
        <w:rPr>
          <w:rFonts w:ascii="Calibri" w:eastAsia="仿宋" w:hAnsi="Calibri" w:cs="宋体" w:hint="eastAsia"/>
          <w:bCs/>
          <w:sz w:val="24"/>
        </w:rPr>
        <w:t>202</w:t>
      </w:r>
      <w:r w:rsidRPr="00F951E1">
        <w:rPr>
          <w:rFonts w:ascii="Calibri" w:eastAsia="仿宋" w:hAnsi="Calibri" w:cs="宋体"/>
          <w:bCs/>
          <w:sz w:val="24"/>
        </w:rPr>
        <w:t>6</w:t>
      </w:r>
      <w:r w:rsidRPr="00F951E1">
        <w:rPr>
          <w:rFonts w:ascii="Calibri" w:eastAsia="仿宋" w:hAnsi="Calibri" w:cs="宋体" w:hint="eastAsia"/>
          <w:bCs/>
          <w:sz w:val="24"/>
        </w:rPr>
        <w:t>年</w:t>
      </w:r>
      <w:r w:rsidRPr="00F951E1">
        <w:rPr>
          <w:rFonts w:ascii="Calibri" w:eastAsia="仿宋" w:hAnsi="Calibri" w:cs="宋体" w:hint="eastAsia"/>
          <w:bCs/>
          <w:sz w:val="24"/>
        </w:rPr>
        <w:t>8</w:t>
      </w:r>
      <w:r w:rsidRPr="00F951E1">
        <w:rPr>
          <w:rFonts w:ascii="Calibri" w:eastAsia="仿宋" w:hAnsi="Calibri" w:cs="宋体" w:hint="eastAsia"/>
          <w:bCs/>
          <w:sz w:val="24"/>
        </w:rPr>
        <w:t>月</w:t>
      </w:r>
      <w:r w:rsidRPr="00F951E1">
        <w:rPr>
          <w:rFonts w:ascii="Calibri" w:eastAsia="仿宋" w:hAnsi="Calibri" w:cs="宋体" w:hint="eastAsia"/>
          <w:bCs/>
          <w:sz w:val="24"/>
        </w:rPr>
        <w:t>1</w:t>
      </w:r>
      <w:r w:rsidRPr="00F951E1">
        <w:rPr>
          <w:rFonts w:ascii="Calibri" w:eastAsia="仿宋" w:hAnsi="Calibri" w:cs="宋体" w:hint="eastAsia"/>
          <w:bCs/>
          <w:sz w:val="24"/>
        </w:rPr>
        <w:t>日前向采购人提交网络安全报告。</w:t>
      </w:r>
    </w:p>
    <w:p w14:paraId="01246E1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⑨其他应当落实的网络安全责任和义务。</w:t>
      </w:r>
    </w:p>
    <w:p w14:paraId="6DA09164"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t>6</w:t>
      </w:r>
      <w:r w:rsidRPr="00F951E1">
        <w:rPr>
          <w:rFonts w:ascii="Calibri" w:eastAsia="仿宋" w:hAnsi="Calibri" w:cs="宋体" w:hint="eastAsia"/>
          <w:b/>
          <w:bCs/>
          <w:sz w:val="24"/>
        </w:rPr>
        <w:t>、保密要求</w:t>
      </w:r>
    </w:p>
    <w:p w14:paraId="43F6A12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采购人对投标人及工作人员开展常态化安全保密教育，组织签订安全保密承诺书，明确具体安全管理内容、安全保密义务和责任；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6790B22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严格按照采购人规定使用、存储、处理文档资料和数据。合同终止时，应当交还全部资料和数据。</w:t>
      </w:r>
    </w:p>
    <w:p w14:paraId="351048D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投标人需与采购人签署保密协议，投标人对在项目实施期间所获得的采购人的情报</w:t>
      </w:r>
      <w:r w:rsidRPr="00F951E1">
        <w:rPr>
          <w:rFonts w:ascii="Calibri" w:eastAsia="仿宋" w:hAnsi="Calibri" w:cs="宋体" w:hint="eastAsia"/>
          <w:bCs/>
          <w:sz w:val="24"/>
        </w:rPr>
        <w:lastRenderedPageBreak/>
        <w:t>和资料有保密义务（包括但不限于合同履约期内），泄漏秘密应承担的责任。如有违反，按合同的违约条款向采购人支付违约金，造成采购人损失的应予赔偿，涉嫌违法或犯罪的依法追究刑事责任。</w:t>
      </w:r>
    </w:p>
    <w:p w14:paraId="4CC7D19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若项目涉及分包的，投标人须按照以上保密要求，与分包供应商签订单位保密协议、个人保密承诺书、开展日常保密教育等措施，确保分包供应商严格落实各项保密规定，并与分包供应商承担连带责任。</w:t>
      </w:r>
    </w:p>
    <w:p w14:paraId="28C0C4D5" w14:textId="77777777" w:rsidR="00211B36" w:rsidRPr="00F951E1" w:rsidRDefault="00340E6C">
      <w:pPr>
        <w:adjustRightInd/>
        <w:spacing w:line="360" w:lineRule="auto"/>
        <w:outlineLvl w:val="3"/>
        <w:rPr>
          <w:rFonts w:ascii="Calibri" w:eastAsia="仿宋" w:hAnsi="Calibri" w:cs="宋体"/>
          <w:b/>
          <w:bCs/>
          <w:sz w:val="24"/>
        </w:rPr>
      </w:pPr>
      <w:r w:rsidRPr="00F951E1">
        <w:rPr>
          <w:rFonts w:ascii="Calibri" w:eastAsia="仿宋" w:hAnsi="Calibri" w:cs="宋体" w:hint="eastAsia"/>
          <w:b/>
          <w:bCs/>
          <w:sz w:val="24"/>
        </w:rPr>
        <w:t>7</w:t>
      </w:r>
      <w:r w:rsidRPr="00F951E1">
        <w:rPr>
          <w:rFonts w:ascii="Calibri" w:eastAsia="仿宋" w:hAnsi="Calibri" w:cs="宋体" w:hint="eastAsia"/>
          <w:b/>
          <w:bCs/>
          <w:sz w:val="24"/>
        </w:rPr>
        <w:t>、安全责任条款</w:t>
      </w:r>
    </w:p>
    <w:p w14:paraId="064BE896"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投标人及所派人员的事故和因投标人或投标人所派人员工作过错造成的安全管理事故，投标人自行负全部责任及相关费用。</w:t>
      </w:r>
    </w:p>
    <w:bookmarkEnd w:id="48"/>
    <w:p w14:paraId="292687BA" w14:textId="77777777" w:rsidR="00211B36" w:rsidRPr="00F951E1" w:rsidRDefault="00340E6C">
      <w:pPr>
        <w:adjustRightInd/>
        <w:spacing w:line="360" w:lineRule="auto"/>
        <w:jc w:val="left"/>
        <w:outlineLvl w:val="1"/>
        <w:rPr>
          <w:rFonts w:ascii="Calibri" w:eastAsia="仿宋" w:hAnsi="Calibri" w:cs="宋体"/>
          <w:b/>
          <w:sz w:val="24"/>
        </w:rPr>
      </w:pPr>
      <w:r w:rsidRPr="00F951E1">
        <w:rPr>
          <w:rFonts w:ascii="Calibri" w:eastAsia="仿宋" w:hAnsi="Calibri" w:cs="宋体" w:hint="eastAsia"/>
          <w:b/>
          <w:sz w:val="24"/>
        </w:rPr>
        <w:t>（六）拟采购标的的商务要求</w:t>
      </w:r>
    </w:p>
    <w:p w14:paraId="4631BE1E" w14:textId="1AAEACB8" w:rsidR="00211B36" w:rsidRPr="00F951E1" w:rsidRDefault="00340E6C">
      <w:pPr>
        <w:adjustRightInd/>
        <w:spacing w:line="360" w:lineRule="auto"/>
        <w:ind w:firstLineChars="200" w:firstLine="482"/>
        <w:jc w:val="left"/>
        <w:rPr>
          <w:rFonts w:ascii="Calibri" w:eastAsia="仿宋" w:hAnsi="Calibri" w:cs="宋体"/>
          <w:sz w:val="24"/>
          <w:u w:val="single"/>
          <w:lang w:eastAsia="zh-Hans"/>
        </w:rPr>
      </w:pPr>
      <w:r w:rsidRPr="00F951E1">
        <w:rPr>
          <w:rFonts w:ascii="Calibri" w:eastAsia="仿宋" w:hAnsi="Calibri" w:cs="宋体" w:hint="eastAsia"/>
          <w:b/>
          <w:sz w:val="24"/>
        </w:rPr>
        <w:t>1.</w:t>
      </w:r>
      <w:r w:rsidRPr="00F951E1">
        <w:rPr>
          <w:rFonts w:ascii="Calibri" w:eastAsia="仿宋" w:hAnsi="Calibri" w:cs="宋体" w:hint="eastAsia"/>
          <w:b/>
          <w:sz w:val="24"/>
        </w:rPr>
        <w:t>交付（实施）的时间（期限）：</w:t>
      </w:r>
      <w:r w:rsidRPr="00F951E1">
        <w:rPr>
          <w:rFonts w:ascii="Calibri" w:eastAsia="仿宋" w:hAnsi="Calibri" w:cs="宋体" w:hint="eastAsia"/>
          <w:sz w:val="24"/>
          <w:u w:val="single"/>
          <w:lang w:eastAsia="zh-Hans"/>
        </w:rPr>
        <w:t>12</w:t>
      </w:r>
      <w:r w:rsidRPr="00F951E1">
        <w:rPr>
          <w:rFonts w:ascii="Calibri" w:eastAsia="仿宋" w:hAnsi="Calibri" w:cs="宋体" w:hint="eastAsia"/>
          <w:sz w:val="24"/>
          <w:u w:val="single"/>
          <w:lang w:eastAsia="zh-Hans"/>
        </w:rPr>
        <w:t>个月（</w:t>
      </w:r>
      <w:r w:rsidRPr="00F951E1">
        <w:rPr>
          <w:rFonts w:ascii="Calibri" w:eastAsia="仿宋" w:hAnsi="Calibri" w:cs="宋体" w:hint="eastAsia"/>
          <w:sz w:val="24"/>
          <w:u w:val="single"/>
          <w:lang w:eastAsia="zh-Hans"/>
        </w:rPr>
        <w:t>2025</w:t>
      </w:r>
      <w:r w:rsidRPr="00F951E1">
        <w:rPr>
          <w:rFonts w:ascii="Calibri" w:eastAsia="仿宋" w:hAnsi="Calibri" w:cs="宋体" w:hint="eastAsia"/>
          <w:sz w:val="24"/>
          <w:u w:val="single"/>
          <w:lang w:eastAsia="zh-Hans"/>
        </w:rPr>
        <w:t>年</w:t>
      </w:r>
      <w:r w:rsidRPr="00F951E1">
        <w:rPr>
          <w:rFonts w:ascii="Calibri" w:eastAsia="仿宋" w:hAnsi="Calibri" w:cs="宋体" w:hint="eastAsia"/>
          <w:sz w:val="24"/>
          <w:u w:val="single"/>
          <w:lang w:eastAsia="zh-Hans"/>
        </w:rPr>
        <w:t>8</w:t>
      </w:r>
      <w:r w:rsidRPr="00F951E1">
        <w:rPr>
          <w:rFonts w:ascii="Calibri" w:eastAsia="仿宋" w:hAnsi="Calibri" w:cs="宋体" w:hint="eastAsia"/>
          <w:sz w:val="24"/>
          <w:u w:val="single"/>
          <w:lang w:eastAsia="zh-Hans"/>
        </w:rPr>
        <w:t>月</w:t>
      </w:r>
      <w:r w:rsidRPr="00F951E1">
        <w:rPr>
          <w:rFonts w:ascii="Calibri" w:eastAsia="仿宋" w:hAnsi="Calibri" w:cs="宋体" w:hint="eastAsia"/>
          <w:sz w:val="24"/>
          <w:u w:val="single"/>
          <w:lang w:eastAsia="zh-Hans"/>
        </w:rPr>
        <w:t>1</w:t>
      </w:r>
      <w:r w:rsidRPr="00F951E1">
        <w:rPr>
          <w:rFonts w:ascii="Calibri" w:eastAsia="仿宋" w:hAnsi="Calibri" w:cs="宋体" w:hint="eastAsia"/>
          <w:sz w:val="24"/>
          <w:u w:val="single"/>
          <w:lang w:eastAsia="zh-Hans"/>
        </w:rPr>
        <w:t>日</w:t>
      </w:r>
      <w:r w:rsidRPr="00F951E1">
        <w:rPr>
          <w:rFonts w:ascii="Calibri" w:eastAsia="仿宋" w:hAnsi="Calibri" w:cs="宋体" w:hint="eastAsia"/>
          <w:sz w:val="24"/>
          <w:u w:val="single"/>
          <w:lang w:eastAsia="zh-Hans"/>
        </w:rPr>
        <w:t>-2026</w:t>
      </w:r>
      <w:r w:rsidRPr="00F951E1">
        <w:rPr>
          <w:rFonts w:ascii="Calibri" w:eastAsia="仿宋" w:hAnsi="Calibri" w:cs="宋体" w:hint="eastAsia"/>
          <w:sz w:val="24"/>
          <w:u w:val="single"/>
          <w:lang w:eastAsia="zh-Hans"/>
        </w:rPr>
        <w:t>年</w:t>
      </w:r>
      <w:r w:rsidRPr="00F951E1">
        <w:rPr>
          <w:rFonts w:ascii="Calibri" w:eastAsia="仿宋" w:hAnsi="Calibri" w:cs="宋体" w:hint="eastAsia"/>
          <w:sz w:val="24"/>
          <w:u w:val="single"/>
          <w:lang w:eastAsia="zh-Hans"/>
        </w:rPr>
        <w:t>7</w:t>
      </w:r>
      <w:r w:rsidRPr="00F951E1">
        <w:rPr>
          <w:rFonts w:ascii="Calibri" w:eastAsia="仿宋" w:hAnsi="Calibri" w:cs="宋体" w:hint="eastAsia"/>
          <w:sz w:val="24"/>
          <w:u w:val="single"/>
          <w:lang w:eastAsia="zh-Hans"/>
        </w:rPr>
        <w:t>月</w:t>
      </w:r>
      <w:r w:rsidRPr="00F951E1">
        <w:rPr>
          <w:rFonts w:ascii="Calibri" w:eastAsia="仿宋" w:hAnsi="Calibri" w:cs="宋体" w:hint="eastAsia"/>
          <w:sz w:val="24"/>
          <w:u w:val="single"/>
          <w:lang w:eastAsia="zh-Hans"/>
        </w:rPr>
        <w:t>31</w:t>
      </w:r>
      <w:r w:rsidRPr="00F951E1">
        <w:rPr>
          <w:rFonts w:ascii="Calibri" w:eastAsia="仿宋" w:hAnsi="Calibri" w:cs="宋体" w:hint="eastAsia"/>
          <w:sz w:val="24"/>
          <w:u w:val="single"/>
          <w:lang w:eastAsia="zh-Hans"/>
        </w:rPr>
        <w:t>日）。</w:t>
      </w:r>
    </w:p>
    <w:p w14:paraId="19258981" w14:textId="77777777" w:rsidR="00211B36" w:rsidRPr="00F951E1" w:rsidRDefault="00340E6C">
      <w:pPr>
        <w:adjustRightInd/>
        <w:snapToGrid w:val="0"/>
        <w:spacing w:line="360" w:lineRule="auto"/>
        <w:ind w:firstLineChars="150" w:firstLine="361"/>
        <w:jc w:val="left"/>
        <w:rPr>
          <w:rFonts w:ascii="Calibri" w:eastAsia="仿宋" w:hAnsi="Calibri" w:cs="宋体"/>
          <w:sz w:val="24"/>
          <w:u w:val="single"/>
        </w:rPr>
      </w:pPr>
      <w:r w:rsidRPr="00F951E1">
        <w:rPr>
          <w:rFonts w:ascii="Calibri" w:eastAsia="仿宋" w:hAnsi="Calibri" w:cs="宋体" w:hint="eastAsia"/>
          <w:b/>
          <w:sz w:val="24"/>
        </w:rPr>
        <w:t>2.</w:t>
      </w:r>
      <w:r w:rsidRPr="00F951E1">
        <w:rPr>
          <w:rFonts w:ascii="Calibri" w:eastAsia="仿宋" w:hAnsi="Calibri" w:cs="宋体" w:hint="eastAsia"/>
          <w:b/>
          <w:sz w:val="24"/>
        </w:rPr>
        <w:t>交付（实施）的地点（范围）：</w:t>
      </w:r>
      <w:r w:rsidRPr="00F951E1">
        <w:rPr>
          <w:rFonts w:ascii="Calibri" w:eastAsia="仿宋" w:hAnsi="Calibri" w:cs="宋体" w:hint="eastAsia"/>
          <w:sz w:val="24"/>
          <w:u w:val="single"/>
        </w:rPr>
        <w:t>杭州市公安局交通警察支队（杭州市拱墅区文晖路</w:t>
      </w:r>
      <w:r w:rsidRPr="00F951E1">
        <w:rPr>
          <w:rFonts w:ascii="Calibri" w:eastAsia="仿宋" w:hAnsi="Calibri" w:cs="宋体" w:hint="eastAsia"/>
          <w:sz w:val="24"/>
          <w:u w:val="single"/>
        </w:rPr>
        <w:t>336</w:t>
      </w:r>
      <w:r w:rsidRPr="00F951E1">
        <w:rPr>
          <w:rFonts w:ascii="Calibri" w:eastAsia="仿宋" w:hAnsi="Calibri" w:cs="宋体" w:hint="eastAsia"/>
          <w:sz w:val="24"/>
          <w:u w:val="single"/>
        </w:rPr>
        <w:t>号）或采购人指定地点。</w:t>
      </w:r>
    </w:p>
    <w:p w14:paraId="5018C8B1" w14:textId="77777777" w:rsidR="00211B36" w:rsidRPr="00F951E1" w:rsidRDefault="00340E6C">
      <w:pPr>
        <w:adjustRightInd/>
        <w:snapToGrid w:val="0"/>
        <w:spacing w:line="360" w:lineRule="auto"/>
        <w:ind w:firstLineChars="150" w:firstLine="361"/>
        <w:jc w:val="left"/>
        <w:rPr>
          <w:rFonts w:ascii="Calibri" w:eastAsia="仿宋" w:hAnsi="Calibri" w:cs="宋体"/>
          <w:b/>
          <w:sz w:val="24"/>
        </w:rPr>
      </w:pPr>
      <w:r w:rsidRPr="00F951E1">
        <w:rPr>
          <w:rFonts w:ascii="Calibri" w:eastAsia="仿宋" w:hAnsi="Calibri" w:cs="宋体" w:hint="eastAsia"/>
          <w:b/>
          <w:sz w:val="24"/>
        </w:rPr>
        <w:t>3.</w:t>
      </w:r>
      <w:r w:rsidRPr="00F951E1">
        <w:rPr>
          <w:rFonts w:ascii="Calibri" w:eastAsia="仿宋" w:hAnsi="Calibri" w:cs="宋体" w:hint="eastAsia"/>
          <w:b/>
          <w:sz w:val="24"/>
        </w:rPr>
        <w:t>付款条件（进度和方式）</w:t>
      </w:r>
    </w:p>
    <w:tbl>
      <w:tblPr>
        <w:tblW w:w="935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
        <w:gridCol w:w="7107"/>
        <w:gridCol w:w="1535"/>
      </w:tblGrid>
      <w:tr w:rsidR="00463007" w:rsidRPr="00F951E1" w14:paraId="629DCAD8"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noWrap/>
            <w:vAlign w:val="center"/>
          </w:tcPr>
          <w:p w14:paraId="61D81C4B" w14:textId="77777777" w:rsidR="00211B36" w:rsidRPr="00F951E1" w:rsidRDefault="00340E6C">
            <w:pPr>
              <w:adjustRightInd/>
              <w:spacing w:line="360" w:lineRule="auto"/>
              <w:jc w:val="center"/>
              <w:rPr>
                <w:rFonts w:ascii="Calibri" w:eastAsia="仿宋" w:hAnsi="Calibri" w:cs="宋体"/>
                <w:b/>
                <w:sz w:val="24"/>
              </w:rPr>
            </w:pPr>
            <w:bookmarkStart w:id="52" w:name="_Hlk142526530"/>
            <w:r w:rsidRPr="00F951E1">
              <w:rPr>
                <w:rFonts w:ascii="Calibri" w:eastAsia="仿宋" w:hAnsi="Calibri" w:cs="宋体" w:hint="eastAsia"/>
                <w:b/>
                <w:sz w:val="24"/>
              </w:rPr>
              <w:t>序号</w:t>
            </w:r>
          </w:p>
        </w:tc>
        <w:tc>
          <w:tcPr>
            <w:tcW w:w="7107" w:type="dxa"/>
            <w:tcBorders>
              <w:top w:val="single" w:sz="4" w:space="0" w:color="808080"/>
              <w:left w:val="single" w:sz="4" w:space="0" w:color="808080"/>
              <w:bottom w:val="single" w:sz="4" w:space="0" w:color="808080"/>
              <w:right w:val="single" w:sz="4" w:space="0" w:color="808080"/>
            </w:tcBorders>
            <w:noWrap/>
            <w:vAlign w:val="center"/>
          </w:tcPr>
          <w:p w14:paraId="3AC25BF6"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付款比例（</w:t>
            </w:r>
            <w:r w:rsidRPr="00F951E1">
              <w:rPr>
                <w:rFonts w:ascii="Calibri" w:eastAsia="仿宋" w:hAnsi="Calibri" w:cs="宋体" w:hint="eastAsia"/>
                <w:b/>
                <w:sz w:val="24"/>
              </w:rPr>
              <w:t>%</w:t>
            </w:r>
            <w:r w:rsidRPr="00F951E1">
              <w:rPr>
                <w:rFonts w:ascii="Calibri" w:eastAsia="仿宋" w:hAnsi="Calibri" w:cs="宋体" w:hint="eastAsia"/>
                <w:b/>
                <w:sz w:val="24"/>
              </w:rPr>
              <w:t>）</w:t>
            </w:r>
          </w:p>
        </w:tc>
        <w:tc>
          <w:tcPr>
            <w:tcW w:w="1535" w:type="dxa"/>
            <w:tcBorders>
              <w:top w:val="single" w:sz="4" w:space="0" w:color="808080"/>
              <w:left w:val="single" w:sz="4" w:space="0" w:color="808080"/>
              <w:bottom w:val="single" w:sz="4" w:space="0" w:color="808080"/>
              <w:right w:val="single" w:sz="4" w:space="0" w:color="808080"/>
            </w:tcBorders>
            <w:noWrap/>
            <w:vAlign w:val="center"/>
          </w:tcPr>
          <w:p w14:paraId="4D4EC9BA"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付款方式</w:t>
            </w:r>
          </w:p>
        </w:tc>
      </w:tr>
      <w:tr w:rsidR="00463007" w:rsidRPr="00F951E1" w14:paraId="07E7BAB0"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noWrap/>
            <w:vAlign w:val="center"/>
          </w:tcPr>
          <w:p w14:paraId="5A7BBE59" w14:textId="77777777"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1</w:t>
            </w:r>
          </w:p>
        </w:tc>
        <w:tc>
          <w:tcPr>
            <w:tcW w:w="710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8423C2A" w14:textId="5892AC88" w:rsidR="00211B36" w:rsidRPr="00F951E1" w:rsidRDefault="00340E6C">
            <w:pPr>
              <w:adjustRightInd/>
              <w:spacing w:line="360" w:lineRule="auto"/>
              <w:jc w:val="left"/>
              <w:rPr>
                <w:rFonts w:ascii="Calibri" w:eastAsia="仿宋" w:hAnsi="Calibri" w:cs="宋体"/>
                <w:sz w:val="24"/>
              </w:rPr>
            </w:pPr>
            <w:r w:rsidRPr="00F951E1">
              <w:rPr>
                <w:rFonts w:ascii="Calibri" w:eastAsia="仿宋" w:hAnsi="Calibri" w:cs="宋体" w:hint="eastAsia"/>
                <w:b/>
                <w:sz w:val="24"/>
              </w:rPr>
              <w:t>第一期付款：</w:t>
            </w:r>
            <w:r w:rsidRPr="00F951E1">
              <w:rPr>
                <w:rFonts w:ascii="Calibri" w:eastAsia="仿宋" w:hAnsi="Calibri" w:cs="宋体" w:hint="eastAsia"/>
                <w:sz w:val="24"/>
              </w:rPr>
              <w:t>合同签订后</w:t>
            </w:r>
            <w:r w:rsidRPr="00F951E1">
              <w:rPr>
                <w:rFonts w:ascii="Calibri" w:eastAsia="仿宋" w:hAnsi="Calibri" w:cs="宋体" w:hint="eastAsia"/>
                <w:sz w:val="24"/>
              </w:rPr>
              <w:t>5</w:t>
            </w:r>
            <w:r w:rsidRPr="00F951E1">
              <w:rPr>
                <w:rFonts w:ascii="Calibri" w:eastAsia="仿宋" w:hAnsi="Calibri" w:cs="宋体" w:hint="eastAsia"/>
                <w:sz w:val="24"/>
              </w:rPr>
              <w:t>个工作日内，项目具备实施条件后，采购人支付合同总价的</w:t>
            </w:r>
            <w:r w:rsidRPr="00F951E1">
              <w:rPr>
                <w:rFonts w:ascii="Calibri" w:eastAsia="仿宋" w:hAnsi="Calibri" w:cs="宋体" w:hint="eastAsia"/>
                <w:sz w:val="24"/>
              </w:rPr>
              <w:t>40%</w:t>
            </w:r>
            <w:r w:rsidRPr="00F951E1">
              <w:rPr>
                <w:rFonts w:ascii="Calibri" w:eastAsia="仿宋" w:hAnsi="Calibri" w:cs="宋体" w:hint="eastAsia"/>
                <w:sz w:val="24"/>
              </w:rPr>
              <w:t>，同时投标人缴纳合同总价</w:t>
            </w:r>
            <w:r w:rsidRPr="00F951E1">
              <w:rPr>
                <w:rFonts w:ascii="Calibri" w:eastAsia="仿宋" w:hAnsi="Calibri" w:cs="宋体" w:hint="eastAsia"/>
                <w:sz w:val="24"/>
              </w:rPr>
              <w:t>1%</w:t>
            </w:r>
            <w:r w:rsidRPr="00F951E1">
              <w:rPr>
                <w:rFonts w:ascii="Calibri" w:eastAsia="仿宋" w:hAnsi="Calibri" w:cs="宋体" w:hint="eastAsia"/>
                <w:sz w:val="24"/>
              </w:rPr>
              <w:t>的履约保证金。</w:t>
            </w:r>
            <w:r w:rsidRPr="00F951E1">
              <w:rPr>
                <w:rFonts w:ascii="Calibri" w:eastAsia="仿宋" w:hAnsi="Calibri" w:cs="仿宋" w:hint="eastAsia"/>
                <w:sz w:val="24"/>
                <w:lang w:val="zh-CN"/>
              </w:rPr>
              <w:t>（鼓励和支持</w:t>
            </w:r>
            <w:r w:rsidRPr="00F951E1">
              <w:rPr>
                <w:rFonts w:ascii="Calibri" w:eastAsia="仿宋" w:hAnsi="Calibri" w:cs="仿宋" w:hint="eastAsia"/>
                <w:sz w:val="24"/>
              </w:rPr>
              <w:t>投标人</w:t>
            </w:r>
            <w:r w:rsidRPr="00F951E1">
              <w:rPr>
                <w:rFonts w:ascii="Calibri" w:eastAsia="仿宋" w:hAnsi="Calibri" w:cs="仿宋" w:hint="eastAsia"/>
                <w:sz w:val="24"/>
                <w:lang w:val="zh-CN"/>
              </w:rPr>
              <w:t>以银行、保险公司出具的保函形式提供履约保证金）。</w:t>
            </w:r>
          </w:p>
        </w:tc>
        <w:tc>
          <w:tcPr>
            <w:tcW w:w="1535" w:type="dxa"/>
            <w:tcBorders>
              <w:top w:val="single" w:sz="4" w:space="0" w:color="808080"/>
              <w:left w:val="single" w:sz="4" w:space="0" w:color="808080"/>
              <w:bottom w:val="single" w:sz="4" w:space="0" w:color="808080"/>
              <w:right w:val="single" w:sz="4" w:space="0" w:color="808080"/>
            </w:tcBorders>
            <w:noWrap/>
            <w:vAlign w:val="center"/>
          </w:tcPr>
          <w:p w14:paraId="000AFD50"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国库</w:t>
            </w:r>
          </w:p>
          <w:p w14:paraId="40A4A8AD"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4826935B"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5FF197C6" w14:textId="77777777"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2</w:t>
            </w:r>
          </w:p>
        </w:tc>
        <w:tc>
          <w:tcPr>
            <w:tcW w:w="7107"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2587CB7" w14:textId="786DFCD8" w:rsidR="00211B36" w:rsidRPr="00F951E1" w:rsidRDefault="00340E6C" w:rsidP="00B4477C">
            <w:pPr>
              <w:tabs>
                <w:tab w:val="left" w:pos="904"/>
              </w:tabs>
              <w:adjustRightInd/>
              <w:spacing w:line="360" w:lineRule="auto"/>
              <w:jc w:val="left"/>
              <w:rPr>
                <w:rFonts w:ascii="Calibri" w:eastAsia="仿宋" w:hAnsi="Calibri" w:cs="宋体"/>
                <w:b/>
                <w:sz w:val="24"/>
              </w:rPr>
            </w:pPr>
            <w:bookmarkStart w:id="53" w:name="_Hlk199798439"/>
            <w:r w:rsidRPr="00F951E1">
              <w:rPr>
                <w:rFonts w:ascii="Calibri" w:eastAsia="仿宋" w:hAnsi="Calibri" w:cs="宋体" w:hint="eastAsia"/>
                <w:b/>
                <w:sz w:val="24"/>
              </w:rPr>
              <w:t>第二期付款：</w:t>
            </w:r>
            <w:r w:rsidRPr="00F951E1">
              <w:rPr>
                <w:rFonts w:ascii="Calibri" w:eastAsia="仿宋" w:hAnsi="Calibri" w:cs="宋体" w:hint="eastAsia"/>
                <w:sz w:val="24"/>
              </w:rPr>
              <w:t>服务至</w:t>
            </w:r>
            <w:r w:rsidRPr="00F951E1">
              <w:rPr>
                <w:rFonts w:ascii="Calibri" w:eastAsia="仿宋" w:hAnsi="Calibri" w:cs="宋体" w:hint="eastAsia"/>
                <w:sz w:val="24"/>
              </w:rPr>
              <w:t>2025</w:t>
            </w:r>
            <w:r w:rsidRPr="00F951E1">
              <w:rPr>
                <w:rFonts w:ascii="Calibri" w:eastAsia="仿宋" w:hAnsi="Calibri" w:cs="宋体" w:hint="eastAsia"/>
                <w:sz w:val="24"/>
              </w:rPr>
              <w:t>年</w:t>
            </w:r>
            <w:r w:rsidRPr="00F951E1">
              <w:rPr>
                <w:rFonts w:ascii="Calibri" w:eastAsia="仿宋" w:hAnsi="Calibri" w:cs="宋体" w:hint="eastAsia"/>
                <w:sz w:val="24"/>
              </w:rPr>
              <w:t>11</w:t>
            </w:r>
            <w:r w:rsidRPr="00F951E1">
              <w:rPr>
                <w:rFonts w:ascii="Calibri" w:eastAsia="仿宋" w:hAnsi="Calibri" w:cs="宋体" w:hint="eastAsia"/>
                <w:sz w:val="24"/>
              </w:rPr>
              <w:t>月</w:t>
            </w:r>
            <w:r w:rsidRPr="00F951E1">
              <w:rPr>
                <w:rFonts w:ascii="Calibri" w:eastAsia="仿宋" w:hAnsi="Calibri" w:cs="宋体" w:hint="eastAsia"/>
                <w:sz w:val="24"/>
              </w:rPr>
              <w:t>15</w:t>
            </w:r>
            <w:r w:rsidRPr="00F951E1">
              <w:rPr>
                <w:rFonts w:ascii="Calibri" w:eastAsia="仿宋" w:hAnsi="Calibri" w:cs="宋体" w:hint="eastAsia"/>
                <w:sz w:val="24"/>
              </w:rPr>
              <w:t>日，无任何服务问题，通过验收后，出具项目终验报告且经采购人审查通过，凭双方签字盖章的验收意见、验收小组签字的验收报告、单位保密协议、日常保密教育资料、个人保密承诺书、租赁方案审批单、每月巡检记录、租赁月报、租赁总结报告、项目组人员清单、驻点人员（包含项目负责人）每日钉钉考勤打卡记录、社保证明材料、学历证书、人员变更审批表（如有）、培训记录、移动执法终端设备产品合格证、进网许可证、检测报告、证书证明、维护记录表、每月考核材料、验收报审表、《信息化建设项目变更审批表》（如果有）、软件相关材料、小微企业佐证材料、网络安全保障方案、网络安全事件应急</w:t>
            </w:r>
            <w:r w:rsidRPr="00F951E1">
              <w:rPr>
                <w:rFonts w:ascii="Calibri" w:eastAsia="仿宋" w:hAnsi="Calibri" w:cs="宋体" w:hint="eastAsia"/>
                <w:sz w:val="24"/>
              </w:rPr>
              <w:lastRenderedPageBreak/>
              <w:t>预案、网络安全风险书面报告（如有）、网络安全重大事项书面报告（如有）、网络安全报告、</w:t>
            </w:r>
            <w:r w:rsidRPr="00F951E1">
              <w:rPr>
                <w:rFonts w:ascii="Calibri" w:eastAsia="仿宋" w:hAnsi="Calibri" w:hint="eastAsia"/>
                <w:sz w:val="24"/>
              </w:rPr>
              <w:t>测试方案</w:t>
            </w:r>
            <w:r w:rsidRPr="00F951E1">
              <w:rPr>
                <w:rFonts w:ascii="Calibri" w:eastAsia="仿宋" w:hAnsi="Calibri" w:hint="eastAsia"/>
                <w:sz w:val="24"/>
              </w:rPr>
              <w:t>/</w:t>
            </w:r>
            <w:r w:rsidRPr="00F951E1">
              <w:rPr>
                <w:rFonts w:ascii="Calibri" w:eastAsia="仿宋" w:hAnsi="Calibri" w:hint="eastAsia"/>
                <w:sz w:val="24"/>
              </w:rPr>
              <w:t>计划、测试报告</w:t>
            </w:r>
            <w:r w:rsidRPr="00F951E1">
              <w:rPr>
                <w:rFonts w:ascii="Calibri" w:eastAsia="仿宋" w:hAnsi="Calibri" w:hint="eastAsia"/>
                <w:sz w:val="24"/>
              </w:rPr>
              <w:t>/</w:t>
            </w:r>
            <w:r w:rsidRPr="00F951E1">
              <w:rPr>
                <w:rFonts w:ascii="Calibri" w:eastAsia="仿宋" w:hAnsi="Calibri" w:hint="eastAsia"/>
                <w:sz w:val="24"/>
              </w:rPr>
              <w:t>用例、系统配置手册、用户操作手册</w:t>
            </w:r>
            <w:r w:rsidRPr="00F951E1">
              <w:rPr>
                <w:rFonts w:ascii="Calibri" w:eastAsia="仿宋" w:hAnsi="Calibri" w:cs="宋体" w:hint="eastAsia"/>
                <w:sz w:val="24"/>
              </w:rPr>
              <w:t>等相关资料，最多支付至</w:t>
            </w:r>
            <w:r w:rsidRPr="00F951E1">
              <w:rPr>
                <w:rFonts w:ascii="Calibri" w:eastAsia="仿宋" w:hAnsi="Calibri" w:cs="宋体"/>
                <w:sz w:val="24"/>
              </w:rPr>
              <w:t>202</w:t>
            </w:r>
            <w:r w:rsidRPr="00F951E1">
              <w:rPr>
                <w:rFonts w:ascii="Calibri" w:eastAsia="仿宋" w:hAnsi="Calibri" w:cs="宋体" w:hint="eastAsia"/>
                <w:sz w:val="24"/>
              </w:rPr>
              <w:t>5</w:t>
            </w:r>
            <w:r w:rsidRPr="00F951E1">
              <w:rPr>
                <w:rFonts w:ascii="Calibri" w:eastAsia="仿宋" w:hAnsi="Calibri" w:cs="宋体" w:hint="eastAsia"/>
                <w:sz w:val="24"/>
              </w:rPr>
              <w:t>年</w:t>
            </w:r>
            <w:r w:rsidRPr="00F951E1">
              <w:rPr>
                <w:rFonts w:ascii="Calibri" w:eastAsia="仿宋" w:hAnsi="Calibri" w:cs="宋体"/>
                <w:sz w:val="24"/>
              </w:rPr>
              <w:t>预算安排</w:t>
            </w:r>
            <w:r w:rsidRPr="00F951E1">
              <w:rPr>
                <w:rFonts w:ascii="Calibri" w:eastAsia="仿宋" w:hAnsi="Calibri" w:cs="宋体" w:hint="eastAsia"/>
                <w:sz w:val="24"/>
              </w:rPr>
              <w:t>389.315</w:t>
            </w:r>
            <w:r w:rsidRPr="00F951E1">
              <w:rPr>
                <w:rFonts w:ascii="Calibri" w:eastAsia="仿宋" w:hAnsi="Calibri" w:cs="宋体" w:hint="eastAsia"/>
                <w:sz w:val="24"/>
              </w:rPr>
              <w:t>万元</w:t>
            </w:r>
            <w:r w:rsidRPr="00F951E1">
              <w:rPr>
                <w:rFonts w:ascii="Calibri" w:eastAsia="仿宋" w:hAnsi="Calibri" w:cs="宋体" w:hint="eastAsia"/>
                <w:sz w:val="24"/>
                <w:lang w:val="zh-CN"/>
              </w:rPr>
              <w:t>（</w:t>
            </w:r>
            <w:r w:rsidRPr="00F951E1">
              <w:rPr>
                <w:rFonts w:ascii="Calibri" w:eastAsia="仿宋" w:hAnsi="Calibri" w:cs="宋体" w:hint="eastAsia"/>
                <w:sz w:val="24"/>
              </w:rPr>
              <w:t>389.315</w:t>
            </w:r>
            <w:r w:rsidRPr="00F951E1">
              <w:rPr>
                <w:rFonts w:ascii="Calibri" w:eastAsia="仿宋" w:hAnsi="Calibri" w:cs="宋体" w:hint="eastAsia"/>
                <w:sz w:val="24"/>
              </w:rPr>
              <w:t>万元</w:t>
            </w:r>
            <w:r w:rsidRPr="00F951E1">
              <w:rPr>
                <w:rFonts w:ascii="Calibri" w:eastAsia="仿宋" w:hAnsi="Calibri" w:cs="宋体" w:hint="eastAsia"/>
                <w:sz w:val="24"/>
                <w:lang w:val="zh-CN"/>
              </w:rPr>
              <w:t>含</w:t>
            </w:r>
            <w:r w:rsidRPr="00F951E1">
              <w:rPr>
                <w:rFonts w:ascii="Calibri" w:eastAsia="仿宋" w:hAnsi="Calibri" w:cs="宋体" w:hint="eastAsia"/>
                <w:sz w:val="24"/>
              </w:rPr>
              <w:t>采购人</w:t>
            </w:r>
            <w:r w:rsidRPr="00F951E1">
              <w:rPr>
                <w:rFonts w:ascii="Calibri" w:eastAsia="仿宋" w:hAnsi="Calibri" w:cs="宋体" w:hint="eastAsia"/>
                <w:sz w:val="24"/>
                <w:lang w:val="zh-CN"/>
              </w:rPr>
              <w:t>已向</w:t>
            </w:r>
            <w:r w:rsidRPr="00F951E1">
              <w:rPr>
                <w:rFonts w:ascii="Calibri" w:eastAsia="仿宋" w:hAnsi="Calibri" w:cs="宋体" w:hint="eastAsia"/>
                <w:sz w:val="24"/>
              </w:rPr>
              <w:t>投标人</w:t>
            </w:r>
            <w:r w:rsidRPr="00F951E1">
              <w:rPr>
                <w:rFonts w:ascii="Calibri" w:eastAsia="仿宋" w:hAnsi="Calibri" w:cs="宋体" w:hint="eastAsia"/>
                <w:sz w:val="24"/>
                <w:lang w:val="zh-CN"/>
              </w:rPr>
              <w:t>支付的第一期合同价款）</w:t>
            </w:r>
            <w:r w:rsidRPr="00F951E1">
              <w:rPr>
                <w:rFonts w:ascii="Calibri" w:eastAsia="仿宋" w:hAnsi="Calibri" w:cs="宋体" w:hint="eastAsia"/>
                <w:sz w:val="24"/>
              </w:rPr>
              <w:t>。</w:t>
            </w:r>
            <w:bookmarkEnd w:id="53"/>
          </w:p>
        </w:tc>
        <w:tc>
          <w:tcPr>
            <w:tcW w:w="1535"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10E314"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lastRenderedPageBreak/>
              <w:t>国库</w:t>
            </w:r>
          </w:p>
          <w:p w14:paraId="04E45F3E"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679B6A15"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0AEFEEFE" w14:textId="7FA000BC"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3</w:t>
            </w:r>
          </w:p>
        </w:tc>
        <w:tc>
          <w:tcPr>
            <w:tcW w:w="7107"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B02D16" w14:textId="5FCECCE8" w:rsidR="00211B36" w:rsidRPr="00F951E1" w:rsidRDefault="00340E6C">
            <w:pPr>
              <w:tabs>
                <w:tab w:val="left" w:pos="904"/>
              </w:tabs>
              <w:adjustRightInd/>
              <w:spacing w:line="360" w:lineRule="auto"/>
              <w:jc w:val="left"/>
              <w:rPr>
                <w:rFonts w:ascii="Calibri" w:eastAsia="仿宋" w:hAnsi="Calibri" w:cs="宋体"/>
                <w:sz w:val="24"/>
                <w:lang w:eastAsia="zh-Hans"/>
              </w:rPr>
            </w:pPr>
            <w:r w:rsidRPr="00F951E1">
              <w:rPr>
                <w:rFonts w:ascii="Calibri" w:eastAsia="仿宋" w:hAnsi="Calibri" w:cs="宋体" w:hint="eastAsia"/>
                <w:b/>
                <w:sz w:val="24"/>
              </w:rPr>
              <w:t>第三期付款：</w:t>
            </w:r>
            <w:r w:rsidRPr="00F951E1">
              <w:rPr>
                <w:rFonts w:ascii="Calibri" w:eastAsia="仿宋" w:hAnsi="Calibri" w:cs="宋体" w:hint="eastAsia"/>
                <w:sz w:val="24"/>
              </w:rPr>
              <w:t>服务期结束，无任何服务问题，通过正式验收后，出具项目终验报告且经采购人审查通过，经审计确认后，凭双方签字盖章的验收意见、验收小组签字的验收报告、单位保密协议、日常保密教育资料、个人保密承诺书、租赁方案审批单、每月巡检记录、租赁月报、租赁总结报告、项目组人员清单、驻点人员（包含项目负责人）每日钉钉考勤打卡记录、社保证明材料、学历证书、人员变更审批表（如有）、培训记录、移动执法终端设备产品合格证、进网许可证、检测报告、证书证明、维护记录表、每月考核材料、信创检测报告、第三方检测报告、等保测评报告、商用密码应用测评报告、验收报审表、《信息化建设项目变更审批表》（如果有）、软件相关材料、小微企业佐证材料、网络安全保障方案、网络安全事件应急预案、网络安全风险书面报告（如有）、网络安全重大事项书面报告（如有）、网络安全报告、</w:t>
            </w:r>
            <w:r w:rsidRPr="00F951E1">
              <w:rPr>
                <w:rFonts w:ascii="Calibri" w:eastAsia="仿宋" w:hAnsi="Calibri" w:hint="eastAsia"/>
                <w:sz w:val="24"/>
              </w:rPr>
              <w:t>测试方案</w:t>
            </w:r>
            <w:r w:rsidRPr="00F951E1">
              <w:rPr>
                <w:rFonts w:ascii="Calibri" w:eastAsia="仿宋" w:hAnsi="Calibri" w:hint="eastAsia"/>
                <w:sz w:val="24"/>
              </w:rPr>
              <w:t>/</w:t>
            </w:r>
            <w:r w:rsidRPr="00F951E1">
              <w:rPr>
                <w:rFonts w:ascii="Calibri" w:eastAsia="仿宋" w:hAnsi="Calibri" w:hint="eastAsia"/>
                <w:sz w:val="24"/>
              </w:rPr>
              <w:t>计划、测试报告</w:t>
            </w:r>
            <w:r w:rsidRPr="00F951E1">
              <w:rPr>
                <w:rFonts w:ascii="Calibri" w:eastAsia="仿宋" w:hAnsi="Calibri" w:hint="eastAsia"/>
                <w:sz w:val="24"/>
              </w:rPr>
              <w:t>/</w:t>
            </w:r>
            <w:r w:rsidRPr="00F951E1">
              <w:rPr>
                <w:rFonts w:ascii="Calibri" w:eastAsia="仿宋" w:hAnsi="Calibri" w:hint="eastAsia"/>
                <w:sz w:val="24"/>
              </w:rPr>
              <w:t>用例、系统配置手册、用户操作手册</w:t>
            </w:r>
            <w:r w:rsidRPr="00F951E1">
              <w:rPr>
                <w:rFonts w:ascii="Calibri" w:eastAsia="仿宋" w:hAnsi="Calibri" w:cs="宋体" w:hint="eastAsia"/>
                <w:sz w:val="24"/>
              </w:rPr>
              <w:t>及公示截图等相关资料，按合同单价、实际租赁设备数量及服务天数按实结算剩余应付的合同款项，同时扣除违约金。</w:t>
            </w:r>
          </w:p>
        </w:tc>
        <w:tc>
          <w:tcPr>
            <w:tcW w:w="1535"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EBE8247"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国库</w:t>
            </w:r>
          </w:p>
          <w:p w14:paraId="7D98BD19"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63483BC8" w14:textId="77777777">
        <w:trPr>
          <w:trHeight w:val="569"/>
          <w:jc w:val="center"/>
        </w:trPr>
        <w:tc>
          <w:tcPr>
            <w:tcW w:w="9351" w:type="dxa"/>
            <w:gridSpan w:val="3"/>
            <w:tcBorders>
              <w:top w:val="single" w:sz="4" w:space="0" w:color="808080"/>
              <w:left w:val="single" w:sz="4" w:space="0" w:color="808080"/>
              <w:bottom w:val="single" w:sz="4" w:space="0" w:color="808080"/>
              <w:right w:val="single" w:sz="4" w:space="0" w:color="808080"/>
            </w:tcBorders>
            <w:noWrap/>
            <w:vAlign w:val="center"/>
          </w:tcPr>
          <w:p w14:paraId="50418729" w14:textId="77777777" w:rsidR="00211B36" w:rsidRPr="00F951E1" w:rsidRDefault="00340E6C">
            <w:pPr>
              <w:adjustRightInd/>
              <w:spacing w:line="360" w:lineRule="auto"/>
              <w:jc w:val="left"/>
              <w:rPr>
                <w:rFonts w:ascii="Calibri" w:eastAsia="仿宋" w:hAnsi="Calibri" w:cs="宋体"/>
                <w:sz w:val="24"/>
                <w:lang w:val="zh-CN"/>
              </w:rPr>
            </w:pPr>
            <w:r w:rsidRPr="00F951E1">
              <w:rPr>
                <w:rFonts w:ascii="Calibri" w:eastAsia="仿宋" w:hAnsi="Calibri" w:cs="宋体" w:hint="eastAsia"/>
                <w:sz w:val="24"/>
                <w:lang w:val="zh-CN"/>
              </w:rPr>
              <w:t>双方确认，采购人按前款结算并向投标人支付的款项总额不超过合同总价。</w:t>
            </w:r>
          </w:p>
          <w:p w14:paraId="7CEB206F" w14:textId="77777777" w:rsidR="00211B36" w:rsidRPr="00F951E1" w:rsidRDefault="00340E6C">
            <w:pPr>
              <w:adjustRightInd/>
              <w:spacing w:line="360" w:lineRule="auto"/>
              <w:jc w:val="left"/>
              <w:rPr>
                <w:rFonts w:ascii="Calibri" w:eastAsia="仿宋" w:hAnsi="Calibri" w:cs="宋体"/>
                <w:sz w:val="24"/>
              </w:rPr>
            </w:pPr>
            <w:r w:rsidRPr="00F951E1">
              <w:rPr>
                <w:rFonts w:ascii="Calibri" w:eastAsia="仿宋" w:hAnsi="Calibri" w:cs="宋体" w:hint="eastAsia"/>
                <w:sz w:val="24"/>
                <w:lang w:val="zh-CN"/>
              </w:rPr>
              <w:t>前述采购人按投标人实际履行情况结算付款的方式不影响采购人向投标人再行收取因投标人未全面按照合同约定履行而产生的违约金。</w:t>
            </w:r>
          </w:p>
        </w:tc>
      </w:tr>
    </w:tbl>
    <w:bookmarkEnd w:id="52"/>
    <w:p w14:paraId="652A526D" w14:textId="77777777" w:rsidR="00211B36" w:rsidRPr="00F951E1" w:rsidRDefault="00340E6C">
      <w:pPr>
        <w:adjustRightInd/>
        <w:spacing w:line="360" w:lineRule="auto"/>
        <w:ind w:leftChars="100" w:left="210"/>
        <w:jc w:val="left"/>
        <w:rPr>
          <w:rFonts w:ascii="Calibri" w:eastAsia="仿宋" w:hAnsi="Calibri" w:cs="宋体"/>
          <w:b/>
          <w:sz w:val="24"/>
        </w:rPr>
      </w:pPr>
      <w:r w:rsidRPr="00F951E1">
        <w:rPr>
          <w:rFonts w:ascii="Calibri" w:eastAsia="仿宋" w:hAnsi="Calibri" w:cs="宋体" w:hint="eastAsia"/>
          <w:b/>
          <w:sz w:val="24"/>
        </w:rPr>
        <w:t>4.</w:t>
      </w:r>
      <w:r w:rsidRPr="00F951E1">
        <w:rPr>
          <w:rFonts w:ascii="Calibri" w:eastAsia="仿宋" w:hAnsi="Calibri" w:cs="宋体" w:hint="eastAsia"/>
          <w:b/>
          <w:sz w:val="24"/>
        </w:rPr>
        <w:t>售后服务要求</w:t>
      </w:r>
    </w:p>
    <w:p w14:paraId="23A91995" w14:textId="77777777" w:rsidR="00211B36" w:rsidRPr="00F951E1" w:rsidRDefault="00340E6C">
      <w:pPr>
        <w:adjustRightInd/>
        <w:spacing w:line="360" w:lineRule="auto"/>
        <w:ind w:firstLine="420"/>
        <w:jc w:val="left"/>
        <w:rPr>
          <w:rFonts w:ascii="Calibri" w:eastAsia="仿宋" w:hAnsi="Calibri" w:cs="宋体"/>
          <w:sz w:val="24"/>
          <w:u w:val="single"/>
        </w:rPr>
      </w:pPr>
      <w:r w:rsidRPr="00F951E1">
        <w:rPr>
          <w:rFonts w:ascii="Calibri" w:eastAsia="仿宋" w:hAnsi="Calibri" w:cs="宋体" w:hint="eastAsia"/>
          <w:sz w:val="24"/>
          <w:u w:val="single"/>
        </w:rPr>
        <w:t>服务类，无售后服务。</w:t>
      </w:r>
    </w:p>
    <w:p w14:paraId="294737E1" w14:textId="77777777" w:rsidR="00211B36" w:rsidRPr="00F951E1" w:rsidRDefault="00340E6C">
      <w:pPr>
        <w:adjustRightInd/>
        <w:spacing w:line="360" w:lineRule="auto"/>
        <w:ind w:leftChars="100" w:left="210"/>
        <w:jc w:val="left"/>
        <w:rPr>
          <w:rFonts w:ascii="Calibri" w:eastAsia="仿宋" w:hAnsi="Calibri" w:cs="宋体"/>
          <w:b/>
          <w:sz w:val="24"/>
        </w:rPr>
      </w:pPr>
      <w:r w:rsidRPr="00F951E1">
        <w:rPr>
          <w:rFonts w:ascii="Calibri" w:eastAsia="仿宋" w:hAnsi="Calibri" w:cs="宋体" w:hint="eastAsia"/>
          <w:b/>
          <w:sz w:val="24"/>
        </w:rPr>
        <w:t>5.</w:t>
      </w:r>
      <w:r w:rsidRPr="00F951E1">
        <w:rPr>
          <w:rFonts w:ascii="Calibri" w:eastAsia="仿宋" w:hAnsi="Calibri" w:cs="宋体" w:hint="eastAsia"/>
          <w:b/>
          <w:sz w:val="24"/>
        </w:rPr>
        <w:t>其他商务要求（包装和运输、保险等）</w:t>
      </w:r>
    </w:p>
    <w:p w14:paraId="2C3788E8" w14:textId="77777777" w:rsidR="00211B36" w:rsidRPr="00F951E1" w:rsidRDefault="00340E6C">
      <w:pPr>
        <w:adjustRightInd/>
        <w:spacing w:line="360" w:lineRule="auto"/>
        <w:ind w:firstLineChars="100" w:firstLine="240"/>
        <w:jc w:val="left"/>
        <w:rPr>
          <w:rFonts w:ascii="Calibri" w:eastAsia="仿宋" w:hAnsi="Calibri" w:cs="宋体"/>
          <w:sz w:val="24"/>
          <w:u w:val="single"/>
        </w:rPr>
      </w:pPr>
      <w:r w:rsidRPr="00F951E1">
        <w:rPr>
          <w:rFonts w:ascii="Calibri" w:eastAsia="仿宋" w:hAnsi="Calibri" w:cs="宋体" w:hint="eastAsia"/>
          <w:sz w:val="24"/>
          <w:u w:val="single"/>
        </w:rPr>
        <w:t>1</w:t>
      </w:r>
      <w:r w:rsidRPr="00F951E1">
        <w:rPr>
          <w:rFonts w:ascii="Calibri" w:eastAsia="仿宋" w:hAnsi="Calibri" w:cs="宋体" w:hint="eastAsia"/>
          <w:sz w:val="24"/>
          <w:u w:val="single"/>
        </w:rPr>
        <w:t>）履约保证金退还：验收合格后，无任何质量问题，采购人于收到投标人退还履约保证金申请之日起</w:t>
      </w:r>
      <w:r w:rsidRPr="00F951E1">
        <w:rPr>
          <w:rFonts w:ascii="Calibri" w:eastAsia="仿宋" w:hAnsi="Calibri" w:cs="宋体" w:hint="eastAsia"/>
          <w:sz w:val="24"/>
          <w:u w:val="single"/>
        </w:rPr>
        <w:t>5</w:t>
      </w:r>
      <w:r w:rsidRPr="00F951E1">
        <w:rPr>
          <w:rFonts w:ascii="Calibri" w:eastAsia="仿宋" w:hAnsi="Calibri" w:cs="宋体" w:hint="eastAsia"/>
          <w:sz w:val="24"/>
          <w:u w:val="single"/>
        </w:rPr>
        <w:t>个工作日内凭双方签字盖章的验收意见，无息归还履约保证金。</w:t>
      </w:r>
    </w:p>
    <w:p w14:paraId="698C01C6" w14:textId="77777777" w:rsidR="00211B36" w:rsidRPr="00F951E1" w:rsidRDefault="00340E6C">
      <w:pPr>
        <w:adjustRightInd/>
        <w:spacing w:line="360" w:lineRule="auto"/>
        <w:ind w:firstLineChars="100" w:firstLine="240"/>
        <w:jc w:val="left"/>
        <w:rPr>
          <w:rFonts w:ascii="Calibri" w:eastAsia="仿宋" w:hAnsi="Calibri" w:cs="宋体"/>
          <w:sz w:val="24"/>
          <w:u w:val="single"/>
        </w:rPr>
      </w:pPr>
      <w:r w:rsidRPr="00F951E1">
        <w:rPr>
          <w:rFonts w:ascii="Calibri" w:eastAsia="仿宋" w:hAnsi="Calibri" w:cs="宋体" w:hint="eastAsia"/>
          <w:sz w:val="24"/>
          <w:u w:val="single"/>
        </w:rPr>
        <w:t>2</w:t>
      </w:r>
      <w:r w:rsidRPr="00F951E1">
        <w:rPr>
          <w:rFonts w:ascii="Calibri" w:eastAsia="仿宋" w:hAnsi="Calibri" w:cs="宋体" w:hint="eastAsia"/>
          <w:sz w:val="24"/>
          <w:u w:val="single"/>
        </w:rPr>
        <w:t>）报价为综合单价包干费用，投标报价应包括设备、软硬件租赁费用、流量费、人</w:t>
      </w:r>
      <w:r w:rsidRPr="00F951E1">
        <w:rPr>
          <w:rFonts w:ascii="Calibri" w:eastAsia="仿宋" w:hAnsi="Calibri" w:cs="宋体" w:hint="eastAsia"/>
          <w:sz w:val="24"/>
          <w:u w:val="single"/>
        </w:rPr>
        <w:lastRenderedPageBreak/>
        <w:t>工费用（包括驻点人员工资、加班费、《中华人民共和国劳动合同法》规定的社保费、办公费、交通费、食宿等）、税金等相关费用；以及为完成采购文件规定的租赁服务工作所涉及到的一切相关费用。</w:t>
      </w:r>
    </w:p>
    <w:bookmarkEnd w:id="45"/>
    <w:p w14:paraId="3B2CEC6F" w14:textId="77777777" w:rsidR="00211B36" w:rsidRPr="00F951E1" w:rsidRDefault="00340E6C">
      <w:pPr>
        <w:adjustRightInd/>
        <w:spacing w:line="360" w:lineRule="auto"/>
        <w:jc w:val="left"/>
        <w:outlineLvl w:val="1"/>
        <w:rPr>
          <w:rFonts w:ascii="Calibri" w:eastAsia="仿宋" w:hAnsi="Calibri" w:cs="宋体"/>
          <w:b/>
          <w:sz w:val="24"/>
        </w:rPr>
      </w:pPr>
      <w:r w:rsidRPr="00F951E1">
        <w:rPr>
          <w:rFonts w:ascii="Calibri" w:eastAsia="仿宋" w:hAnsi="Calibri" w:cs="宋体" w:hint="eastAsia"/>
          <w:b/>
          <w:sz w:val="24"/>
        </w:rPr>
        <w:t>（七）采购项目的其他要求</w:t>
      </w:r>
    </w:p>
    <w:p w14:paraId="4577408E" w14:textId="77777777" w:rsidR="00211B36" w:rsidRPr="00F951E1" w:rsidRDefault="00340E6C">
      <w:pPr>
        <w:spacing w:line="360" w:lineRule="auto"/>
        <w:ind w:firstLineChars="200" w:firstLine="482"/>
        <w:jc w:val="left"/>
        <w:outlineLvl w:val="2"/>
        <w:rPr>
          <w:rFonts w:ascii="Calibri" w:eastAsia="仿宋" w:hAnsi="Calibri" w:cs="宋体"/>
          <w:b/>
          <w:sz w:val="24"/>
        </w:rPr>
      </w:pPr>
      <w:r w:rsidRPr="00F951E1">
        <w:rPr>
          <w:rFonts w:ascii="Calibri" w:eastAsia="仿宋" w:hAnsi="Calibri" w:cs="宋体" w:hint="eastAsia"/>
          <w:b/>
          <w:sz w:val="24"/>
        </w:rPr>
        <w:t>1</w:t>
      </w:r>
      <w:r w:rsidRPr="00F951E1">
        <w:rPr>
          <w:rFonts w:ascii="Calibri" w:eastAsia="仿宋" w:hAnsi="Calibri" w:cs="宋体" w:hint="eastAsia"/>
          <w:b/>
          <w:sz w:val="24"/>
        </w:rPr>
        <w:t>、履约验收</w:t>
      </w:r>
      <w:r w:rsidRPr="00F951E1">
        <w:rPr>
          <w:rFonts w:ascii="Calibri" w:eastAsia="仿宋" w:hAnsi="Calibri" w:cs="宋体" w:hint="eastAsia"/>
          <w:b/>
          <w:sz w:val="24"/>
        </w:rPr>
        <w:t>:</w:t>
      </w:r>
    </w:p>
    <w:p w14:paraId="0AF46673" w14:textId="77777777" w:rsidR="00211B36" w:rsidRPr="00F951E1" w:rsidRDefault="00340E6C">
      <w:pPr>
        <w:adjustRightInd/>
        <w:spacing w:line="360" w:lineRule="auto"/>
        <w:ind w:firstLineChars="200" w:firstLine="482"/>
        <w:jc w:val="left"/>
        <w:rPr>
          <w:rFonts w:ascii="Calibri" w:eastAsia="仿宋" w:hAnsi="Calibri"/>
          <w:b/>
          <w:sz w:val="24"/>
        </w:rPr>
      </w:pPr>
      <w:r w:rsidRPr="00F951E1">
        <w:rPr>
          <w:rFonts w:ascii="Calibri" w:eastAsia="仿宋" w:hAnsi="Calibri" w:hint="eastAsia"/>
          <w:b/>
          <w:sz w:val="24"/>
        </w:rPr>
        <w:t>（</w:t>
      </w:r>
      <w:r w:rsidRPr="00F951E1">
        <w:rPr>
          <w:rFonts w:ascii="Calibri" w:eastAsia="仿宋" w:hAnsi="Calibri" w:hint="eastAsia"/>
          <w:b/>
          <w:sz w:val="24"/>
        </w:rPr>
        <w:t>1</w:t>
      </w:r>
      <w:r w:rsidRPr="00F951E1">
        <w:rPr>
          <w:rFonts w:ascii="Calibri" w:eastAsia="仿宋" w:hAnsi="Calibri" w:hint="eastAsia"/>
          <w:b/>
          <w:sz w:val="24"/>
        </w:rPr>
        <w:t>）履约验收主体</w:t>
      </w:r>
    </w:p>
    <w:p w14:paraId="5D0AFB9A" w14:textId="77777777" w:rsidR="00211B36" w:rsidRPr="00F951E1" w:rsidRDefault="00340E6C">
      <w:pPr>
        <w:adjustRightInd/>
        <w:spacing w:line="360" w:lineRule="auto"/>
        <w:ind w:firstLineChars="200" w:firstLine="482"/>
        <w:jc w:val="left"/>
        <w:rPr>
          <w:rFonts w:ascii="Calibri" w:eastAsia="仿宋" w:hAnsi="Calibri"/>
          <w:sz w:val="24"/>
          <w:u w:val="single"/>
        </w:rPr>
      </w:pPr>
      <w:r w:rsidRPr="00F951E1">
        <w:rPr>
          <w:rFonts w:ascii="Calibri" w:eastAsia="仿宋" w:hAnsi="Calibri" w:hint="eastAsia"/>
          <w:b/>
          <w:sz w:val="24"/>
        </w:rPr>
        <w:t>1.</w:t>
      </w:r>
      <w:r w:rsidRPr="00F951E1">
        <w:rPr>
          <w:rFonts w:ascii="Calibri" w:eastAsia="仿宋" w:hAnsi="Calibri" w:hint="eastAsia"/>
          <w:b/>
          <w:sz w:val="24"/>
        </w:rPr>
        <w:t>采购单位：</w:t>
      </w:r>
      <w:r w:rsidRPr="00F951E1">
        <w:rPr>
          <w:rFonts w:ascii="Calibri" w:eastAsia="仿宋" w:hAnsi="Calibri" w:hint="eastAsia"/>
          <w:sz w:val="24"/>
          <w:u w:val="single"/>
        </w:rPr>
        <w:t>杭州市公安局交通警察支队</w:t>
      </w:r>
    </w:p>
    <w:p w14:paraId="09633B22" w14:textId="77777777" w:rsidR="00211B36" w:rsidRPr="00F951E1" w:rsidRDefault="00340E6C">
      <w:pPr>
        <w:adjustRightInd/>
        <w:spacing w:line="360" w:lineRule="auto"/>
        <w:ind w:firstLineChars="200" w:firstLine="482"/>
        <w:jc w:val="left"/>
        <w:rPr>
          <w:rFonts w:ascii="Calibri" w:eastAsia="仿宋" w:hAnsi="Calibri"/>
          <w:sz w:val="24"/>
          <w:u w:val="single"/>
        </w:rPr>
      </w:pPr>
      <w:r w:rsidRPr="00F951E1">
        <w:rPr>
          <w:rFonts w:ascii="Calibri" w:eastAsia="仿宋" w:hAnsi="Calibri" w:hint="eastAsia"/>
          <w:b/>
          <w:sz w:val="24"/>
        </w:rPr>
        <w:t>2.</w:t>
      </w:r>
      <w:r w:rsidRPr="00F951E1">
        <w:rPr>
          <w:rFonts w:ascii="Calibri" w:eastAsia="仿宋" w:hAnsi="Calibri" w:hint="eastAsia"/>
          <w:b/>
          <w:sz w:val="24"/>
        </w:rPr>
        <w:t>是否选择代理机构：</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是</w:t>
      </w:r>
      <w:r w:rsidRPr="00F951E1">
        <w:rPr>
          <w:rFonts w:ascii="Calibri" w:eastAsia="仿宋" w:hAnsi="Calibri" w:hint="eastAsia"/>
          <w:sz w:val="24"/>
        </w:rPr>
        <w:tab/>
      </w:r>
      <w:r w:rsidRPr="00F951E1">
        <w:rPr>
          <w:rFonts w:ascii="Calibri" w:eastAsia="仿宋" w:hAnsi="Calibri" w:hint="eastAsia"/>
          <w:sz w:val="24"/>
        </w:rPr>
        <w:t>□否</w:t>
      </w:r>
    </w:p>
    <w:p w14:paraId="3EE04851" w14:textId="77777777" w:rsidR="00211B36" w:rsidRPr="00F951E1" w:rsidRDefault="00340E6C">
      <w:pPr>
        <w:adjustRightInd/>
        <w:spacing w:line="360" w:lineRule="auto"/>
        <w:ind w:firstLineChars="200" w:firstLine="482"/>
        <w:jc w:val="left"/>
        <w:rPr>
          <w:rFonts w:ascii="Calibri" w:eastAsia="仿宋" w:hAnsi="Calibri"/>
          <w:sz w:val="24"/>
          <w:u w:val="single"/>
        </w:rPr>
      </w:pPr>
      <w:r w:rsidRPr="00F951E1">
        <w:rPr>
          <w:rFonts w:ascii="Calibri" w:eastAsia="仿宋" w:hAnsi="Calibri" w:hint="eastAsia"/>
          <w:b/>
          <w:sz w:val="24"/>
        </w:rPr>
        <w:t>3.</w:t>
      </w:r>
      <w:r w:rsidRPr="00F951E1">
        <w:rPr>
          <w:rFonts w:ascii="Calibri" w:eastAsia="仿宋" w:hAnsi="Calibri" w:hint="eastAsia"/>
          <w:b/>
          <w:sz w:val="24"/>
        </w:rPr>
        <w:t>是否邀请本项目的其他供应商：</w:t>
      </w:r>
      <w:r w:rsidRPr="00F951E1">
        <w:rPr>
          <w:rFonts w:ascii="Calibri" w:eastAsia="仿宋" w:hAnsi="Calibri" w:hint="eastAsia"/>
          <w:sz w:val="24"/>
        </w:rPr>
        <w:tab/>
      </w:r>
      <w:r w:rsidRPr="00F951E1">
        <w:rPr>
          <w:rFonts w:ascii="Calibri" w:eastAsia="仿宋" w:hAnsi="Calibri" w:hint="eastAsia"/>
          <w:sz w:val="24"/>
        </w:rPr>
        <w:t>□是</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否</w:t>
      </w:r>
    </w:p>
    <w:p w14:paraId="3D431169" w14:textId="77777777" w:rsidR="00211B36" w:rsidRPr="00F951E1" w:rsidRDefault="00340E6C">
      <w:pPr>
        <w:adjustRightInd/>
        <w:spacing w:line="360" w:lineRule="auto"/>
        <w:ind w:firstLineChars="200" w:firstLine="482"/>
        <w:jc w:val="left"/>
        <w:rPr>
          <w:rFonts w:ascii="Calibri" w:eastAsia="仿宋" w:hAnsi="Calibri"/>
          <w:sz w:val="24"/>
        </w:rPr>
      </w:pPr>
      <w:r w:rsidRPr="00F951E1">
        <w:rPr>
          <w:rFonts w:ascii="Calibri" w:eastAsia="仿宋" w:hAnsi="Calibri" w:hint="eastAsia"/>
          <w:b/>
          <w:sz w:val="24"/>
        </w:rPr>
        <w:t>4.</w:t>
      </w:r>
      <w:r w:rsidRPr="00F951E1">
        <w:rPr>
          <w:rFonts w:ascii="Calibri" w:eastAsia="仿宋" w:hAnsi="Calibri" w:hint="eastAsia"/>
          <w:b/>
          <w:sz w:val="24"/>
        </w:rPr>
        <w:t>是否邀请专家：</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是</w:t>
      </w:r>
      <w:r w:rsidRPr="00F951E1">
        <w:rPr>
          <w:rFonts w:ascii="Calibri" w:eastAsia="仿宋" w:hAnsi="Calibri" w:hint="eastAsia"/>
          <w:sz w:val="24"/>
        </w:rPr>
        <w:tab/>
      </w:r>
      <w:r w:rsidRPr="00F951E1">
        <w:rPr>
          <w:rFonts w:ascii="Calibri" w:eastAsia="仿宋" w:hAnsi="Calibri" w:hint="eastAsia"/>
          <w:sz w:val="24"/>
        </w:rPr>
        <w:t>□否</w:t>
      </w:r>
    </w:p>
    <w:p w14:paraId="50FFB5A5" w14:textId="77777777" w:rsidR="00211B36" w:rsidRPr="00F951E1" w:rsidRDefault="00340E6C">
      <w:pPr>
        <w:adjustRightInd/>
        <w:spacing w:line="360" w:lineRule="auto"/>
        <w:ind w:firstLineChars="200" w:firstLine="482"/>
        <w:jc w:val="left"/>
        <w:rPr>
          <w:rFonts w:ascii="Calibri" w:eastAsia="仿宋" w:hAnsi="Calibri"/>
          <w:sz w:val="24"/>
        </w:rPr>
      </w:pPr>
      <w:r w:rsidRPr="00F951E1">
        <w:rPr>
          <w:rFonts w:ascii="Calibri" w:eastAsia="仿宋" w:hAnsi="Calibri" w:hint="eastAsia"/>
          <w:b/>
          <w:sz w:val="24"/>
        </w:rPr>
        <w:t>5.</w:t>
      </w:r>
      <w:r w:rsidRPr="00F951E1">
        <w:rPr>
          <w:rFonts w:ascii="Calibri" w:eastAsia="仿宋" w:hAnsi="Calibri" w:hint="eastAsia"/>
          <w:b/>
          <w:sz w:val="24"/>
        </w:rPr>
        <w:t>是否邀请服务对象：</w:t>
      </w:r>
      <w:r w:rsidRPr="00F951E1">
        <w:rPr>
          <w:rFonts w:ascii="Calibri" w:eastAsia="仿宋" w:hAnsi="Calibri" w:hint="eastAsia"/>
          <w:sz w:val="24"/>
        </w:rPr>
        <w:tab/>
      </w:r>
      <w:r w:rsidRPr="00F951E1">
        <w:rPr>
          <w:rFonts w:ascii="Calibri" w:eastAsia="仿宋" w:hAnsi="Calibri" w:hint="eastAsia"/>
          <w:sz w:val="24"/>
        </w:rPr>
        <w:t>□是</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否</w:t>
      </w:r>
    </w:p>
    <w:p w14:paraId="7CE8663C" w14:textId="77777777" w:rsidR="00211B36" w:rsidRPr="00F951E1" w:rsidRDefault="00340E6C">
      <w:pPr>
        <w:widowControl/>
        <w:adjustRightInd/>
        <w:spacing w:line="360" w:lineRule="auto"/>
        <w:ind w:firstLineChars="200" w:firstLine="482"/>
        <w:rPr>
          <w:rFonts w:ascii="Calibri" w:eastAsia="仿宋" w:hAnsi="Calibri"/>
          <w:sz w:val="24"/>
          <w:u w:val="single"/>
        </w:rPr>
      </w:pPr>
      <w:r w:rsidRPr="00F951E1">
        <w:rPr>
          <w:rFonts w:ascii="Calibri" w:eastAsia="仿宋" w:hAnsi="Calibri" w:hint="eastAsia"/>
          <w:b/>
          <w:sz w:val="24"/>
        </w:rPr>
        <w:t>6.</w:t>
      </w:r>
      <w:r w:rsidRPr="00F951E1">
        <w:rPr>
          <w:rFonts w:ascii="Calibri" w:eastAsia="仿宋" w:hAnsi="Calibri" w:hint="eastAsia"/>
          <w:b/>
          <w:sz w:val="24"/>
        </w:rPr>
        <w:t>其他：</w:t>
      </w:r>
      <w:r w:rsidRPr="00F951E1">
        <w:rPr>
          <w:rFonts w:ascii="Calibri" w:eastAsia="仿宋" w:hAnsi="Calibri" w:hint="eastAsia"/>
          <w:sz w:val="24"/>
          <w:u w:val="single"/>
        </w:rPr>
        <w:t>/</w:t>
      </w:r>
    </w:p>
    <w:p w14:paraId="7AA71031" w14:textId="77777777" w:rsidR="00211B36" w:rsidRPr="00F951E1" w:rsidRDefault="00340E6C">
      <w:pPr>
        <w:adjustRightInd/>
        <w:spacing w:line="360" w:lineRule="auto"/>
        <w:ind w:firstLineChars="200" w:firstLine="482"/>
        <w:jc w:val="left"/>
        <w:rPr>
          <w:rFonts w:ascii="Calibri" w:eastAsia="仿宋" w:hAnsi="Calibri"/>
          <w:sz w:val="24"/>
          <w:u w:val="single"/>
        </w:rPr>
      </w:pPr>
      <w:r w:rsidRPr="00F951E1">
        <w:rPr>
          <w:rFonts w:ascii="Calibri" w:eastAsia="仿宋" w:hAnsi="Calibri" w:hint="eastAsia"/>
          <w:b/>
          <w:sz w:val="24"/>
        </w:rPr>
        <w:t>（</w:t>
      </w:r>
      <w:r w:rsidRPr="00F951E1">
        <w:rPr>
          <w:rFonts w:ascii="Calibri" w:eastAsia="仿宋" w:hAnsi="Calibri" w:hint="eastAsia"/>
          <w:b/>
          <w:sz w:val="24"/>
        </w:rPr>
        <w:t>2</w:t>
      </w:r>
      <w:r w:rsidRPr="00F951E1">
        <w:rPr>
          <w:rFonts w:ascii="Calibri" w:eastAsia="仿宋" w:hAnsi="Calibri" w:hint="eastAsia"/>
          <w:b/>
          <w:sz w:val="24"/>
        </w:rPr>
        <w:t>）履约验收时间：</w:t>
      </w:r>
      <w:r w:rsidRPr="00F951E1">
        <w:rPr>
          <w:rFonts w:ascii="Calibri" w:eastAsia="仿宋" w:hAnsi="Calibri" w:hint="eastAsia"/>
          <w:sz w:val="24"/>
          <w:u w:val="single"/>
        </w:rPr>
        <w:t>第一次验收时间</w:t>
      </w:r>
      <w:r w:rsidRPr="00F951E1">
        <w:rPr>
          <w:rFonts w:ascii="Calibri" w:eastAsia="仿宋" w:hAnsi="Calibri" w:hint="eastAsia"/>
          <w:sz w:val="24"/>
          <w:u w:val="single"/>
        </w:rPr>
        <w:t>2025</w:t>
      </w:r>
      <w:r w:rsidRPr="00F951E1">
        <w:rPr>
          <w:rFonts w:ascii="Calibri" w:eastAsia="仿宋" w:hAnsi="Calibri" w:hint="eastAsia"/>
          <w:sz w:val="24"/>
          <w:u w:val="single"/>
        </w:rPr>
        <w:t>年</w:t>
      </w:r>
      <w:r w:rsidRPr="00F951E1">
        <w:rPr>
          <w:rFonts w:ascii="Calibri" w:eastAsia="仿宋" w:hAnsi="Calibri" w:hint="eastAsia"/>
          <w:sz w:val="24"/>
          <w:u w:val="single"/>
        </w:rPr>
        <w:t>11</w:t>
      </w:r>
      <w:r w:rsidRPr="00F951E1">
        <w:rPr>
          <w:rFonts w:ascii="Calibri" w:eastAsia="仿宋" w:hAnsi="Calibri" w:hint="eastAsia"/>
          <w:sz w:val="24"/>
          <w:u w:val="single"/>
        </w:rPr>
        <w:t>月</w:t>
      </w:r>
      <w:r w:rsidRPr="00F951E1">
        <w:rPr>
          <w:rFonts w:ascii="Calibri" w:eastAsia="仿宋" w:hAnsi="Calibri" w:hint="eastAsia"/>
          <w:sz w:val="24"/>
          <w:u w:val="single"/>
        </w:rPr>
        <w:t>15</w:t>
      </w:r>
      <w:r w:rsidRPr="00F951E1">
        <w:rPr>
          <w:rFonts w:ascii="Calibri" w:eastAsia="仿宋" w:hAnsi="Calibri" w:hint="eastAsia"/>
          <w:sz w:val="24"/>
          <w:u w:val="single"/>
        </w:rPr>
        <w:t>日后，第二次</w:t>
      </w:r>
      <w:r w:rsidRPr="00F951E1">
        <w:rPr>
          <w:rFonts w:ascii="Calibri" w:eastAsia="仿宋" w:hAnsi="Calibri" w:hint="eastAsia"/>
          <w:sz w:val="24"/>
          <w:u w:val="single"/>
        </w:rPr>
        <w:t>2026</w:t>
      </w:r>
      <w:r w:rsidRPr="00F951E1">
        <w:rPr>
          <w:rFonts w:ascii="Calibri" w:eastAsia="仿宋" w:hAnsi="Calibri" w:hint="eastAsia"/>
          <w:sz w:val="24"/>
          <w:u w:val="single"/>
        </w:rPr>
        <w:t>年</w:t>
      </w:r>
      <w:r w:rsidRPr="00F951E1">
        <w:rPr>
          <w:rFonts w:ascii="Calibri" w:eastAsia="仿宋" w:hAnsi="Calibri" w:hint="eastAsia"/>
          <w:sz w:val="24"/>
          <w:u w:val="single"/>
        </w:rPr>
        <w:t>7</w:t>
      </w:r>
      <w:r w:rsidRPr="00F951E1">
        <w:rPr>
          <w:rFonts w:ascii="Calibri" w:eastAsia="仿宋" w:hAnsi="Calibri" w:hint="eastAsia"/>
          <w:sz w:val="24"/>
          <w:u w:val="single"/>
        </w:rPr>
        <w:t>月</w:t>
      </w:r>
      <w:r w:rsidRPr="00F951E1">
        <w:rPr>
          <w:rFonts w:ascii="Calibri" w:eastAsia="仿宋" w:hAnsi="Calibri" w:hint="eastAsia"/>
          <w:sz w:val="24"/>
          <w:u w:val="single"/>
        </w:rPr>
        <w:t>31</w:t>
      </w:r>
      <w:r w:rsidRPr="00F951E1">
        <w:rPr>
          <w:rFonts w:ascii="Calibri" w:eastAsia="仿宋" w:hAnsi="Calibri" w:hint="eastAsia"/>
          <w:sz w:val="24"/>
          <w:u w:val="single"/>
        </w:rPr>
        <w:t>日服务期结束后（具体验收时间由采购人最终确定并及时通知投标人）</w:t>
      </w:r>
      <w:r w:rsidRPr="00F951E1">
        <w:rPr>
          <w:rFonts w:ascii="Calibri" w:eastAsia="仿宋" w:hAnsi="Calibri" w:cs="宋体" w:hint="eastAsia"/>
          <w:sz w:val="24"/>
          <w:u w:val="single"/>
        </w:rPr>
        <w:t>。</w:t>
      </w:r>
    </w:p>
    <w:p w14:paraId="76252680" w14:textId="77777777" w:rsidR="00211B36" w:rsidRPr="00F951E1" w:rsidRDefault="00340E6C">
      <w:pPr>
        <w:adjustRightInd/>
        <w:spacing w:line="360" w:lineRule="auto"/>
        <w:ind w:firstLineChars="200" w:firstLine="482"/>
        <w:jc w:val="left"/>
        <w:rPr>
          <w:rFonts w:ascii="Calibri" w:eastAsia="仿宋" w:hAnsi="Calibri"/>
          <w:sz w:val="24"/>
        </w:rPr>
      </w:pPr>
      <w:r w:rsidRPr="00F951E1">
        <w:rPr>
          <w:rFonts w:ascii="Calibri" w:eastAsia="仿宋" w:hAnsi="Calibri" w:hint="eastAsia"/>
          <w:b/>
          <w:sz w:val="24"/>
        </w:rPr>
        <w:t>（</w:t>
      </w:r>
      <w:r w:rsidRPr="00F951E1">
        <w:rPr>
          <w:rFonts w:ascii="Calibri" w:eastAsia="仿宋" w:hAnsi="Calibri" w:hint="eastAsia"/>
          <w:b/>
          <w:sz w:val="24"/>
        </w:rPr>
        <w:t>3</w:t>
      </w:r>
      <w:r w:rsidRPr="00F951E1">
        <w:rPr>
          <w:rFonts w:ascii="Calibri" w:eastAsia="仿宋" w:hAnsi="Calibri" w:hint="eastAsia"/>
          <w:b/>
          <w:sz w:val="24"/>
        </w:rPr>
        <w:t>）履约验收方式：</w:t>
      </w:r>
      <w:r w:rsidRPr="00F951E1">
        <w:rPr>
          <w:rFonts w:ascii="Calibri" w:eastAsia="仿宋" w:hAnsi="Calibri" w:hint="eastAsia"/>
          <w:sz w:val="24"/>
        </w:rPr>
        <w:tab/>
      </w:r>
      <w:r w:rsidRPr="00F951E1">
        <w:rPr>
          <w:rFonts w:ascii="Calibri" w:eastAsia="仿宋" w:hAnsi="Calibri" w:hint="eastAsia"/>
          <w:sz w:val="24"/>
        </w:rPr>
        <w:t>□简易程序</w:t>
      </w:r>
      <w:r w:rsidRPr="00F951E1">
        <w:rPr>
          <w:rFonts w:ascii="Calibri" w:eastAsia="仿宋" w:hAnsi="Calibri" w:hint="eastAsia"/>
          <w:sz w:val="24"/>
        </w:rPr>
        <w:tab/>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一般程序</w:t>
      </w:r>
    </w:p>
    <w:p w14:paraId="0A4302B3" w14:textId="77777777" w:rsidR="00211B36" w:rsidRPr="00F951E1" w:rsidRDefault="00340E6C">
      <w:pPr>
        <w:adjustRightInd/>
        <w:spacing w:line="360" w:lineRule="auto"/>
        <w:ind w:firstLineChars="200" w:firstLine="482"/>
        <w:jc w:val="left"/>
        <w:rPr>
          <w:rFonts w:ascii="Calibri" w:eastAsia="仿宋" w:hAnsi="Calibri"/>
          <w:sz w:val="24"/>
        </w:rPr>
      </w:pPr>
      <w:r w:rsidRPr="00F951E1">
        <w:rPr>
          <w:rFonts w:ascii="Calibri" w:eastAsia="仿宋" w:hAnsi="Calibri" w:hint="eastAsia"/>
          <w:b/>
          <w:sz w:val="24"/>
        </w:rPr>
        <w:t>（</w:t>
      </w:r>
      <w:r w:rsidRPr="00F951E1">
        <w:rPr>
          <w:rFonts w:ascii="Calibri" w:eastAsia="仿宋" w:hAnsi="Calibri" w:hint="eastAsia"/>
          <w:b/>
          <w:sz w:val="24"/>
        </w:rPr>
        <w:t>4</w:t>
      </w:r>
      <w:r w:rsidRPr="00F951E1">
        <w:rPr>
          <w:rFonts w:ascii="Calibri" w:eastAsia="仿宋" w:hAnsi="Calibri" w:hint="eastAsia"/>
          <w:b/>
          <w:sz w:val="24"/>
        </w:rPr>
        <w:t>）履约验收程序：</w:t>
      </w:r>
      <w:r w:rsidRPr="00F951E1">
        <w:rPr>
          <w:rFonts w:ascii="Calibri" w:eastAsia="仿宋" w:hAnsi="Calibri" w:hint="eastAsia"/>
          <w:sz w:val="24"/>
        </w:rPr>
        <w:t xml:space="preserve"> </w:t>
      </w:r>
      <w:r w:rsidRPr="00F951E1">
        <w:rPr>
          <w:rFonts w:ascii="Calibri" w:eastAsia="仿宋" w:hAnsi="Calibri" w:hint="eastAsia"/>
          <w:sz w:val="24"/>
        </w:rPr>
        <w:t>□一次性验收</w:t>
      </w:r>
      <w:r w:rsidRPr="00F951E1">
        <w:rPr>
          <w:rFonts w:ascii="Calibri" w:eastAsia="仿宋" w:hAnsi="Calibri" w:hint="eastAsia"/>
          <w:sz w:val="24"/>
        </w:rPr>
        <w:tab/>
      </w:r>
      <w:r w:rsidRPr="00F951E1">
        <w:rPr>
          <w:rFonts w:ascii="Calibri" w:eastAsia="仿宋" w:hAnsi="Calibri" w:hint="eastAsia"/>
          <w:sz w:val="24"/>
        </w:rPr>
        <w:t>□分段验收</w:t>
      </w:r>
      <w:r w:rsidRPr="00F951E1">
        <w:rPr>
          <w:rFonts w:ascii="Calibri" w:eastAsia="仿宋" w:hAnsi="Calibri" w:hint="eastAsia"/>
          <w:sz w:val="24"/>
        </w:rPr>
        <w:tab/>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hint="eastAsia"/>
          <w:sz w:val="24"/>
        </w:rPr>
        <w:t>分期验收</w:t>
      </w:r>
    </w:p>
    <w:p w14:paraId="47CB4CCB" w14:textId="77777777" w:rsidR="00211B36" w:rsidRPr="00F951E1" w:rsidRDefault="00340E6C">
      <w:pPr>
        <w:adjustRightInd/>
        <w:spacing w:line="360" w:lineRule="auto"/>
        <w:ind w:firstLineChars="200" w:firstLine="482"/>
        <w:jc w:val="left"/>
        <w:rPr>
          <w:rFonts w:ascii="Calibri" w:eastAsia="仿宋" w:hAnsi="Calibri"/>
          <w:b/>
          <w:sz w:val="24"/>
        </w:rPr>
      </w:pPr>
      <w:r w:rsidRPr="00F951E1">
        <w:rPr>
          <w:rFonts w:ascii="Calibri" w:eastAsia="仿宋" w:hAnsi="Calibri" w:hint="eastAsia"/>
          <w:b/>
          <w:sz w:val="24"/>
        </w:rPr>
        <w:t>（</w:t>
      </w:r>
      <w:r w:rsidRPr="00F951E1">
        <w:rPr>
          <w:rFonts w:ascii="Calibri" w:eastAsia="仿宋" w:hAnsi="Calibri" w:hint="eastAsia"/>
          <w:b/>
          <w:sz w:val="24"/>
        </w:rPr>
        <w:t>5</w:t>
      </w:r>
      <w:r w:rsidRPr="00F951E1">
        <w:rPr>
          <w:rFonts w:ascii="Calibri" w:eastAsia="仿宋" w:hAnsi="Calibri" w:hint="eastAsia"/>
          <w:b/>
          <w:sz w:val="24"/>
        </w:rPr>
        <w:t>）履约验收内容</w:t>
      </w:r>
    </w:p>
    <w:p w14:paraId="5D4DD153" w14:textId="77777777" w:rsidR="00211B36" w:rsidRPr="00F951E1" w:rsidRDefault="00340E6C">
      <w:pPr>
        <w:adjustRightInd/>
        <w:spacing w:line="360" w:lineRule="auto"/>
        <w:ind w:firstLineChars="200" w:firstLine="480"/>
        <w:jc w:val="left"/>
        <w:rPr>
          <w:rFonts w:ascii="Calibri" w:eastAsia="仿宋" w:hAnsi="Calibri"/>
          <w:sz w:val="24"/>
          <w:u w:val="single"/>
        </w:rPr>
      </w:pPr>
      <w:r w:rsidRPr="00F951E1">
        <w:rPr>
          <w:rFonts w:ascii="Calibri" w:eastAsia="仿宋" w:hAnsi="Calibri" w:hint="eastAsia"/>
          <w:sz w:val="24"/>
          <w:u w:val="single"/>
        </w:rPr>
        <w:t>1</w:t>
      </w:r>
      <w:r w:rsidRPr="00F951E1">
        <w:rPr>
          <w:rFonts w:ascii="Calibri" w:eastAsia="仿宋" w:hAnsi="Calibri" w:hint="eastAsia"/>
          <w:sz w:val="24"/>
          <w:u w:val="single"/>
        </w:rPr>
        <w:t>）</w:t>
      </w:r>
      <w:bookmarkStart w:id="54" w:name="_Hlk198142986"/>
      <w:r w:rsidRPr="00F951E1">
        <w:rPr>
          <w:rFonts w:ascii="Calibri" w:eastAsia="仿宋" w:hAnsi="Calibri" w:hint="eastAsia"/>
          <w:sz w:val="24"/>
          <w:u w:val="single"/>
        </w:rPr>
        <w:t>采购人按照《杭州市政府采购履约验收暂行办法》（杭财采监</w:t>
      </w:r>
      <w:r w:rsidRPr="00F951E1">
        <w:rPr>
          <w:rFonts w:ascii="Calibri" w:eastAsia="仿宋" w:hAnsi="Calibri" w:hint="eastAsia"/>
          <w:sz w:val="24"/>
          <w:u w:val="single"/>
        </w:rPr>
        <w:t>[2019]10</w:t>
      </w:r>
      <w:r w:rsidRPr="00F951E1">
        <w:rPr>
          <w:rFonts w:ascii="Calibri" w:eastAsia="仿宋" w:hAnsi="Calibri" w:hint="eastAsia"/>
          <w:sz w:val="24"/>
          <w:u w:val="single"/>
        </w:rPr>
        <w:t>号）规定组织对投标人履约的验收。验收方成员应当在验收书上签字，并承担相应的法律责任。如果发现与合同中要求不符，投标人须承担由此发生的一切损失和费用，并接受相应的处理</w:t>
      </w:r>
      <w:bookmarkEnd w:id="54"/>
      <w:r w:rsidRPr="00F951E1">
        <w:rPr>
          <w:rFonts w:ascii="Calibri" w:eastAsia="仿宋" w:hAnsi="Calibri" w:hint="eastAsia"/>
          <w:sz w:val="24"/>
          <w:u w:val="single"/>
        </w:rPr>
        <w:t>。</w:t>
      </w:r>
    </w:p>
    <w:p w14:paraId="0D64453B" w14:textId="77777777" w:rsidR="00211B36" w:rsidRPr="00F951E1" w:rsidRDefault="00340E6C">
      <w:pPr>
        <w:adjustRightInd/>
        <w:spacing w:line="360" w:lineRule="auto"/>
        <w:ind w:firstLineChars="200" w:firstLine="480"/>
        <w:jc w:val="left"/>
        <w:rPr>
          <w:rFonts w:ascii="Calibri" w:eastAsia="仿宋" w:hAnsi="Calibri"/>
          <w:sz w:val="24"/>
          <w:u w:val="single"/>
        </w:rPr>
      </w:pPr>
      <w:r w:rsidRPr="00F951E1">
        <w:rPr>
          <w:rFonts w:ascii="Calibri" w:eastAsia="仿宋" w:hAnsi="Calibri" w:hint="eastAsia"/>
          <w:sz w:val="24"/>
          <w:u w:val="single"/>
        </w:rPr>
        <w:t>本项目为信息化项目，根据采购人内控要求</w:t>
      </w:r>
      <w:r w:rsidRPr="00F951E1">
        <w:rPr>
          <w:rFonts w:ascii="Calibri" w:eastAsia="仿宋" w:hAnsi="Calibri" w:hint="eastAsia"/>
          <w:sz w:val="24"/>
          <w:u w:val="single"/>
        </w:rPr>
        <w:t>,</w:t>
      </w:r>
      <w:r w:rsidRPr="00F951E1">
        <w:rPr>
          <w:rFonts w:ascii="Calibri" w:eastAsia="仿宋" w:hAnsi="Calibri" w:hint="eastAsia"/>
          <w:sz w:val="24"/>
          <w:u w:val="single"/>
        </w:rPr>
        <w:t>信息化项目服务期满后</w:t>
      </w:r>
      <w:r w:rsidRPr="00F951E1">
        <w:rPr>
          <w:rFonts w:ascii="Calibri" w:eastAsia="仿宋" w:hAnsi="Calibri" w:hint="eastAsia"/>
          <w:sz w:val="24"/>
          <w:u w:val="single"/>
        </w:rPr>
        <w:t>,</w:t>
      </w:r>
      <w:r w:rsidRPr="00F951E1">
        <w:rPr>
          <w:rFonts w:ascii="Calibri" w:eastAsia="仿宋" w:hAnsi="Calibri" w:hint="eastAsia"/>
          <w:sz w:val="24"/>
          <w:u w:val="single"/>
        </w:rPr>
        <w:t>采购人应向市公安局科信局提交《信息化建设项目验收表》及验收所需相应材料</w:t>
      </w:r>
      <w:r w:rsidRPr="00F951E1">
        <w:rPr>
          <w:rFonts w:ascii="Calibri" w:eastAsia="仿宋" w:hAnsi="Calibri" w:hint="eastAsia"/>
          <w:sz w:val="24"/>
          <w:u w:val="single"/>
        </w:rPr>
        <w:t>,</w:t>
      </w:r>
      <w:r w:rsidRPr="00F951E1">
        <w:rPr>
          <w:rFonts w:ascii="Calibri" w:eastAsia="仿宋" w:hAnsi="Calibri" w:hint="eastAsia"/>
          <w:sz w:val="24"/>
          <w:u w:val="single"/>
        </w:rPr>
        <w:t>由市公安局科信局按照市政府履约验收相关管理办法的程序</w:t>
      </w:r>
      <w:r w:rsidRPr="00F951E1">
        <w:rPr>
          <w:rFonts w:ascii="Calibri" w:eastAsia="仿宋" w:hAnsi="Calibri" w:hint="eastAsia"/>
          <w:sz w:val="24"/>
          <w:u w:val="single"/>
        </w:rPr>
        <w:t>,</w:t>
      </w:r>
      <w:r w:rsidRPr="00F951E1">
        <w:rPr>
          <w:rFonts w:ascii="Calibri" w:eastAsia="仿宋" w:hAnsi="Calibri" w:hint="eastAsia"/>
          <w:sz w:val="24"/>
          <w:u w:val="single"/>
        </w:rPr>
        <w:t>结合市局相关内控制度组织开展终验。</w:t>
      </w:r>
    </w:p>
    <w:p w14:paraId="5AC0A75F" w14:textId="77777777" w:rsidR="00211B36" w:rsidRPr="00F951E1" w:rsidRDefault="00340E6C">
      <w:pPr>
        <w:adjustRightInd/>
        <w:spacing w:line="360" w:lineRule="auto"/>
        <w:ind w:firstLineChars="200" w:firstLine="480"/>
        <w:jc w:val="left"/>
        <w:rPr>
          <w:rFonts w:ascii="Calibri" w:eastAsia="仿宋" w:hAnsi="Calibri"/>
          <w:sz w:val="24"/>
          <w:u w:val="single"/>
        </w:rPr>
      </w:pPr>
      <w:r w:rsidRPr="00F951E1">
        <w:rPr>
          <w:rFonts w:ascii="Calibri" w:eastAsia="仿宋" w:hAnsi="Calibri" w:hint="eastAsia"/>
          <w:sz w:val="24"/>
          <w:u w:val="single"/>
        </w:rPr>
        <w:t>2</w:t>
      </w:r>
      <w:r w:rsidRPr="00F951E1">
        <w:rPr>
          <w:rFonts w:ascii="Calibri" w:eastAsia="仿宋" w:hAnsi="Calibri" w:hint="eastAsia"/>
          <w:sz w:val="24"/>
          <w:u w:val="single"/>
        </w:rPr>
        <w:t>）严格按照采购合同开展履约验收。采购人委托第三方机构组织验收，成立验收小组（验收小组由</w:t>
      </w:r>
      <w:r w:rsidRPr="00F951E1">
        <w:rPr>
          <w:rFonts w:ascii="Calibri" w:eastAsia="仿宋" w:hAnsi="Calibri" w:hint="eastAsia"/>
          <w:sz w:val="24"/>
          <w:u w:val="single"/>
        </w:rPr>
        <w:t>5</w:t>
      </w:r>
      <w:r w:rsidRPr="00F951E1">
        <w:rPr>
          <w:rFonts w:ascii="Calibri" w:eastAsia="仿宋" w:hAnsi="Calibri" w:hint="eastAsia"/>
          <w:sz w:val="24"/>
          <w:u w:val="single"/>
        </w:rPr>
        <w:t>人组成：其中采购人</w:t>
      </w:r>
      <w:r w:rsidRPr="00F951E1">
        <w:rPr>
          <w:rFonts w:ascii="Calibri" w:eastAsia="仿宋" w:hAnsi="Calibri" w:hint="eastAsia"/>
          <w:sz w:val="24"/>
          <w:u w:val="single"/>
        </w:rPr>
        <w:t>1</w:t>
      </w:r>
      <w:r w:rsidRPr="00F951E1">
        <w:rPr>
          <w:rFonts w:ascii="Calibri" w:eastAsia="仿宋" w:hAnsi="Calibri" w:hint="eastAsia"/>
          <w:sz w:val="24"/>
          <w:u w:val="single"/>
        </w:rPr>
        <w:t>名，</w:t>
      </w:r>
      <w:r w:rsidRPr="00F951E1">
        <w:rPr>
          <w:rFonts w:ascii="Calibri" w:eastAsia="仿宋" w:hAnsi="Calibri" w:cs="仿宋_GB2312" w:hint="eastAsia"/>
          <w:sz w:val="24"/>
          <w:u w:val="single"/>
        </w:rPr>
        <w:t>验收专家</w:t>
      </w:r>
      <w:r w:rsidRPr="00F951E1">
        <w:rPr>
          <w:rFonts w:ascii="Calibri" w:eastAsia="仿宋" w:hAnsi="Calibri" w:cs="仿宋_GB2312" w:hint="eastAsia"/>
          <w:sz w:val="24"/>
          <w:u w:val="single"/>
        </w:rPr>
        <w:t>4</w:t>
      </w:r>
      <w:r w:rsidRPr="00F951E1">
        <w:rPr>
          <w:rFonts w:ascii="Calibri" w:eastAsia="仿宋" w:hAnsi="Calibri" w:cs="仿宋_GB2312" w:hint="eastAsia"/>
          <w:sz w:val="24"/>
          <w:u w:val="single"/>
        </w:rPr>
        <w:t>人由第三方机构在乐采云专家库相关专业中随机抽取</w:t>
      </w:r>
      <w:r w:rsidRPr="00F951E1">
        <w:rPr>
          <w:rFonts w:ascii="Calibri" w:eastAsia="仿宋" w:hAnsi="Calibri" w:hint="eastAsia"/>
          <w:sz w:val="24"/>
          <w:u w:val="single"/>
        </w:rPr>
        <w:t>），</w:t>
      </w:r>
      <w:bookmarkStart w:id="55" w:name="_Hlk198143085"/>
      <w:r w:rsidRPr="00F951E1">
        <w:rPr>
          <w:rFonts w:ascii="Calibri" w:eastAsia="仿宋" w:hAnsi="Calibri" w:hint="eastAsia"/>
          <w:sz w:val="24"/>
          <w:u w:val="singl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w:t>
      </w:r>
      <w:r w:rsidRPr="00F951E1">
        <w:rPr>
          <w:rFonts w:ascii="Calibri" w:eastAsia="仿宋" w:hAnsi="Calibri" w:hint="eastAsia"/>
          <w:sz w:val="24"/>
          <w:u w:val="single"/>
        </w:rPr>
        <w:lastRenderedPageBreak/>
        <w:t>的各项资料应当存档备查</w:t>
      </w:r>
      <w:bookmarkEnd w:id="55"/>
      <w:r w:rsidRPr="00F951E1">
        <w:rPr>
          <w:rFonts w:ascii="Calibri" w:eastAsia="仿宋" w:hAnsi="Calibri" w:hint="eastAsia"/>
          <w:sz w:val="24"/>
          <w:u w:val="single"/>
        </w:rPr>
        <w:t>。</w:t>
      </w:r>
    </w:p>
    <w:p w14:paraId="2BE1D788" w14:textId="77777777" w:rsidR="00211B36" w:rsidRPr="00F951E1" w:rsidRDefault="00340E6C">
      <w:pPr>
        <w:adjustRightInd/>
        <w:spacing w:line="360" w:lineRule="auto"/>
        <w:ind w:firstLineChars="200" w:firstLine="480"/>
        <w:jc w:val="left"/>
        <w:rPr>
          <w:rFonts w:ascii="Calibri" w:eastAsia="仿宋" w:hAnsi="Calibri"/>
          <w:sz w:val="24"/>
          <w:u w:val="single"/>
        </w:rPr>
      </w:pPr>
      <w:bookmarkStart w:id="56" w:name="_Hlk198143103"/>
      <w:r w:rsidRPr="00F951E1">
        <w:rPr>
          <w:rFonts w:ascii="Calibri" w:eastAsia="仿宋" w:hAnsi="Calibri" w:hint="eastAsia"/>
          <w:sz w:val="24"/>
          <w:u w:val="single"/>
        </w:rPr>
        <w:t>3</w:t>
      </w:r>
      <w:r w:rsidRPr="00F951E1">
        <w:rPr>
          <w:rFonts w:ascii="Calibri" w:eastAsia="仿宋" w:hAnsi="Calibri" w:hint="eastAsia"/>
          <w:sz w:val="24"/>
          <w:u w:val="singl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12164517" w14:textId="77777777" w:rsidR="00211B36" w:rsidRPr="00F951E1" w:rsidRDefault="00340E6C">
      <w:pPr>
        <w:adjustRightInd/>
        <w:spacing w:line="360" w:lineRule="auto"/>
        <w:ind w:firstLineChars="200" w:firstLine="480"/>
        <w:jc w:val="left"/>
        <w:rPr>
          <w:rFonts w:ascii="Calibri" w:eastAsia="仿宋" w:hAnsi="Calibri"/>
          <w:sz w:val="24"/>
          <w:u w:val="single"/>
        </w:rPr>
      </w:pPr>
      <w:r w:rsidRPr="00F951E1">
        <w:rPr>
          <w:rFonts w:ascii="Calibri" w:eastAsia="仿宋" w:hAnsi="Calibri" w:hint="eastAsia"/>
          <w:sz w:val="24"/>
          <w:u w:val="single"/>
        </w:rPr>
        <w:t>4</w:t>
      </w:r>
      <w:r w:rsidRPr="00F951E1">
        <w:rPr>
          <w:rFonts w:ascii="Calibri" w:eastAsia="仿宋" w:hAnsi="Calibri" w:hint="eastAsia"/>
          <w:sz w:val="24"/>
          <w:u w:val="single"/>
        </w:rPr>
        <w:t>）验收产生的费用首次验收费用由采购人承担，如首次验收不合格，后续验收费用由投标人支付</w:t>
      </w:r>
      <w:bookmarkEnd w:id="56"/>
      <w:r w:rsidRPr="00F951E1">
        <w:rPr>
          <w:rFonts w:ascii="Calibri" w:eastAsia="仿宋" w:hAnsi="Calibri" w:hint="eastAsia"/>
          <w:sz w:val="24"/>
          <w:u w:val="single"/>
        </w:rPr>
        <w:t>。</w:t>
      </w:r>
    </w:p>
    <w:p w14:paraId="7B653E2C" w14:textId="77777777" w:rsidR="00211B36" w:rsidRPr="00F951E1" w:rsidRDefault="00340E6C">
      <w:pPr>
        <w:adjustRightInd/>
        <w:spacing w:line="360" w:lineRule="auto"/>
        <w:ind w:firstLineChars="200" w:firstLine="482"/>
        <w:jc w:val="left"/>
        <w:rPr>
          <w:rFonts w:ascii="Calibri" w:eastAsia="仿宋" w:hAnsi="Calibri"/>
          <w:b/>
          <w:bCs/>
          <w:sz w:val="24"/>
          <w:u w:val="single"/>
        </w:rPr>
      </w:pPr>
      <w:r w:rsidRPr="00F951E1">
        <w:rPr>
          <w:rFonts w:ascii="Calibri" w:eastAsia="仿宋" w:hAnsi="Calibri" w:hint="eastAsia"/>
          <w:b/>
          <w:bCs/>
          <w:sz w:val="24"/>
          <w:u w:val="single"/>
        </w:rPr>
        <w:t>5</w:t>
      </w:r>
      <w:r w:rsidRPr="00F951E1">
        <w:rPr>
          <w:rFonts w:ascii="Calibri" w:eastAsia="仿宋" w:hAnsi="Calibri" w:hint="eastAsia"/>
          <w:b/>
          <w:bCs/>
          <w:sz w:val="24"/>
          <w:u w:val="single"/>
        </w:rPr>
        <w:t>）验收内容</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24"/>
        <w:gridCol w:w="7071"/>
      </w:tblGrid>
      <w:tr w:rsidR="00463007" w:rsidRPr="00F951E1" w14:paraId="5DBB17A0" w14:textId="77777777">
        <w:trPr>
          <w:trHeight w:val="567"/>
          <w:tblHeader/>
          <w:jc w:val="center"/>
        </w:trPr>
        <w:tc>
          <w:tcPr>
            <w:tcW w:w="784" w:type="dxa"/>
            <w:vAlign w:val="center"/>
          </w:tcPr>
          <w:p w14:paraId="760F0E60"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序号</w:t>
            </w:r>
          </w:p>
        </w:tc>
        <w:tc>
          <w:tcPr>
            <w:tcW w:w="1389" w:type="dxa"/>
            <w:vAlign w:val="center"/>
          </w:tcPr>
          <w:p w14:paraId="3AA76466"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验收内容</w:t>
            </w:r>
          </w:p>
        </w:tc>
        <w:tc>
          <w:tcPr>
            <w:tcW w:w="6899" w:type="dxa"/>
            <w:vAlign w:val="center"/>
          </w:tcPr>
          <w:p w14:paraId="42C369B5"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验收标准</w:t>
            </w:r>
          </w:p>
        </w:tc>
      </w:tr>
      <w:tr w:rsidR="00463007" w:rsidRPr="00F951E1" w14:paraId="65F93379" w14:textId="77777777">
        <w:trPr>
          <w:trHeight w:val="567"/>
          <w:jc w:val="center"/>
        </w:trPr>
        <w:tc>
          <w:tcPr>
            <w:tcW w:w="784" w:type="dxa"/>
            <w:vMerge w:val="restart"/>
            <w:vAlign w:val="center"/>
          </w:tcPr>
          <w:p w14:paraId="6D862AEA"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1</w:t>
            </w:r>
          </w:p>
        </w:tc>
        <w:tc>
          <w:tcPr>
            <w:tcW w:w="1389" w:type="dxa"/>
            <w:vMerge w:val="restart"/>
            <w:vAlign w:val="center"/>
          </w:tcPr>
          <w:p w14:paraId="4F295263"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质量</w:t>
            </w:r>
          </w:p>
        </w:tc>
        <w:tc>
          <w:tcPr>
            <w:tcW w:w="6899" w:type="dxa"/>
            <w:vAlign w:val="center"/>
          </w:tcPr>
          <w:p w14:paraId="7F4A71B5" w14:textId="6818FEED"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核对租赁产品品牌、型号、数量等与合同相符，系统设备运行稳定，设备质量符合国家标准。</w:t>
            </w:r>
          </w:p>
        </w:tc>
      </w:tr>
      <w:tr w:rsidR="00463007" w:rsidRPr="00F951E1" w14:paraId="7A3A6739" w14:textId="77777777">
        <w:trPr>
          <w:trHeight w:val="567"/>
          <w:jc w:val="center"/>
        </w:trPr>
        <w:tc>
          <w:tcPr>
            <w:tcW w:w="784" w:type="dxa"/>
            <w:vMerge/>
            <w:vAlign w:val="center"/>
          </w:tcPr>
          <w:p w14:paraId="24389994"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2A687678"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049599D0"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移动执法运营保障符合合同要求，保障良好，未发生重大故障，达到合同规定要求。移动执法终端功能、性能符合采购人实际使用需求。</w:t>
            </w:r>
          </w:p>
        </w:tc>
      </w:tr>
      <w:tr w:rsidR="00463007" w:rsidRPr="00F951E1" w14:paraId="65D39EA7" w14:textId="77777777">
        <w:trPr>
          <w:trHeight w:val="567"/>
          <w:jc w:val="center"/>
        </w:trPr>
        <w:tc>
          <w:tcPr>
            <w:tcW w:w="784" w:type="dxa"/>
            <w:vMerge/>
            <w:vAlign w:val="center"/>
          </w:tcPr>
          <w:p w14:paraId="2D96EB6C"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11D24F80"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4C409CFE"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移动执法应用软件信创改造服务和远程执法应用软件信创改造服务满足采购要求。</w:t>
            </w:r>
          </w:p>
        </w:tc>
      </w:tr>
      <w:tr w:rsidR="00463007" w:rsidRPr="00F951E1" w14:paraId="61378671" w14:textId="77777777">
        <w:trPr>
          <w:trHeight w:val="567"/>
          <w:jc w:val="center"/>
        </w:trPr>
        <w:tc>
          <w:tcPr>
            <w:tcW w:w="784" w:type="dxa"/>
            <w:vMerge/>
            <w:vAlign w:val="center"/>
          </w:tcPr>
          <w:p w14:paraId="027A5978"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2AC6FA2E"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2E788949"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“点点通”知识库系统、接处警全流程管理服务、西湖景区通行管理服务、绩效考评计算服务满足采购需求，运行良好，未发生重大故障。功能符合采购人实际使用需求。</w:t>
            </w:r>
          </w:p>
        </w:tc>
      </w:tr>
      <w:tr w:rsidR="00463007" w:rsidRPr="00F951E1" w14:paraId="7E1A3FE5" w14:textId="77777777">
        <w:trPr>
          <w:trHeight w:val="567"/>
          <w:jc w:val="center"/>
        </w:trPr>
        <w:tc>
          <w:tcPr>
            <w:tcW w:w="784" w:type="dxa"/>
            <w:vMerge/>
            <w:vAlign w:val="center"/>
          </w:tcPr>
          <w:p w14:paraId="2A2D7D7C"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2E33CF1F"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149DA045"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整体系统功能实现符合合同和采购人实际使用需求。</w:t>
            </w:r>
          </w:p>
        </w:tc>
      </w:tr>
      <w:tr w:rsidR="00463007" w:rsidRPr="00F951E1" w14:paraId="0905253D" w14:textId="77777777">
        <w:trPr>
          <w:trHeight w:val="567"/>
          <w:jc w:val="center"/>
        </w:trPr>
        <w:tc>
          <w:tcPr>
            <w:tcW w:w="784" w:type="dxa"/>
            <w:vAlign w:val="center"/>
          </w:tcPr>
          <w:p w14:paraId="5012234F"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2</w:t>
            </w:r>
          </w:p>
        </w:tc>
        <w:tc>
          <w:tcPr>
            <w:tcW w:w="1389" w:type="dxa"/>
            <w:vAlign w:val="center"/>
          </w:tcPr>
          <w:p w14:paraId="62E175EC"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服务进度</w:t>
            </w:r>
          </w:p>
        </w:tc>
        <w:tc>
          <w:tcPr>
            <w:tcW w:w="6899" w:type="dxa"/>
            <w:vAlign w:val="center"/>
          </w:tcPr>
          <w:p w14:paraId="7E75D1F8"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服务时间、故障响应的时间等按响应文件落实到位。</w:t>
            </w:r>
          </w:p>
        </w:tc>
      </w:tr>
      <w:tr w:rsidR="00463007" w:rsidRPr="00F951E1" w14:paraId="0D84B296" w14:textId="77777777">
        <w:trPr>
          <w:trHeight w:val="567"/>
          <w:jc w:val="center"/>
        </w:trPr>
        <w:tc>
          <w:tcPr>
            <w:tcW w:w="784" w:type="dxa"/>
            <w:vMerge w:val="restart"/>
            <w:vAlign w:val="center"/>
          </w:tcPr>
          <w:p w14:paraId="2572384E"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3</w:t>
            </w:r>
          </w:p>
        </w:tc>
        <w:tc>
          <w:tcPr>
            <w:tcW w:w="1389" w:type="dxa"/>
            <w:vMerge w:val="restart"/>
            <w:vAlign w:val="center"/>
          </w:tcPr>
          <w:p w14:paraId="29E6C315" w14:textId="21F8BFE3"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安全</w:t>
            </w:r>
          </w:p>
        </w:tc>
        <w:tc>
          <w:tcPr>
            <w:tcW w:w="6899" w:type="dxa"/>
            <w:vAlign w:val="center"/>
          </w:tcPr>
          <w:p w14:paraId="14D6BFB1"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实施过程中，安全、文明措施到位，未发生重大安全事故。</w:t>
            </w:r>
          </w:p>
        </w:tc>
      </w:tr>
      <w:tr w:rsidR="00463007" w:rsidRPr="00F951E1" w14:paraId="31E12E8B" w14:textId="77777777">
        <w:trPr>
          <w:trHeight w:val="567"/>
          <w:jc w:val="center"/>
        </w:trPr>
        <w:tc>
          <w:tcPr>
            <w:tcW w:w="784" w:type="dxa"/>
            <w:vMerge/>
            <w:vAlign w:val="center"/>
          </w:tcPr>
          <w:p w14:paraId="36C3CA55"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1035EE4E"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0003EE7F"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组织安全检查，避免项目发生安全问题。</w:t>
            </w:r>
          </w:p>
        </w:tc>
      </w:tr>
      <w:tr w:rsidR="00463007" w:rsidRPr="00F951E1" w14:paraId="1840CD93" w14:textId="77777777">
        <w:trPr>
          <w:trHeight w:val="567"/>
          <w:jc w:val="center"/>
        </w:trPr>
        <w:tc>
          <w:tcPr>
            <w:tcW w:w="784" w:type="dxa"/>
            <w:vMerge/>
            <w:vAlign w:val="center"/>
          </w:tcPr>
          <w:p w14:paraId="26C34B03"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2D218274"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79965B7D" w14:textId="2ADAC910" w:rsidR="00211B36" w:rsidRPr="00F951E1" w:rsidRDefault="00340E6C">
            <w:pPr>
              <w:adjustRightInd/>
              <w:spacing w:line="360" w:lineRule="auto"/>
              <w:rPr>
                <w:rFonts w:ascii="Calibri" w:eastAsia="仿宋" w:hAnsi="Calibri" w:cs="宋体"/>
                <w:sz w:val="24"/>
              </w:rPr>
            </w:pPr>
            <w:r w:rsidRPr="00F951E1">
              <w:rPr>
                <w:rFonts w:ascii="Calibri" w:eastAsia="仿宋" w:hAnsi="Calibri" w:cs="仿宋" w:hint="eastAsia"/>
                <w:sz w:val="24"/>
              </w:rPr>
              <w:t>网络安全保障方案和网络安全事件应急预案完善。未发生重大数据丢失和泄漏问题。</w:t>
            </w:r>
          </w:p>
        </w:tc>
      </w:tr>
      <w:tr w:rsidR="00463007" w:rsidRPr="00F951E1" w14:paraId="23A29754" w14:textId="77777777">
        <w:trPr>
          <w:trHeight w:val="567"/>
          <w:jc w:val="center"/>
        </w:trPr>
        <w:tc>
          <w:tcPr>
            <w:tcW w:w="784" w:type="dxa"/>
            <w:vMerge/>
            <w:vAlign w:val="center"/>
          </w:tcPr>
          <w:p w14:paraId="091B45B7"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764E31A1" w14:textId="77777777" w:rsidR="00211B36" w:rsidRPr="00F951E1" w:rsidRDefault="00211B36">
            <w:pPr>
              <w:adjustRightInd/>
              <w:spacing w:line="360" w:lineRule="auto"/>
              <w:jc w:val="center"/>
              <w:rPr>
                <w:rFonts w:ascii="Calibri" w:eastAsia="仿宋" w:hAnsi="Calibri" w:cs="宋体"/>
                <w:sz w:val="24"/>
              </w:rPr>
            </w:pPr>
          </w:p>
        </w:tc>
        <w:tc>
          <w:tcPr>
            <w:tcW w:w="6899" w:type="dxa"/>
            <w:vAlign w:val="center"/>
          </w:tcPr>
          <w:p w14:paraId="30D2D783" w14:textId="77777777" w:rsidR="00211B36" w:rsidRPr="00F951E1" w:rsidRDefault="00340E6C">
            <w:pPr>
              <w:spacing w:line="360" w:lineRule="auto"/>
              <w:rPr>
                <w:rFonts w:ascii="Calibri" w:eastAsia="仿宋" w:hAnsi="Calibri" w:cs="宋体"/>
                <w:sz w:val="24"/>
              </w:rPr>
            </w:pPr>
            <w:r w:rsidRPr="00F951E1">
              <w:rPr>
                <w:rFonts w:ascii="Calibri" w:eastAsia="仿宋" w:hAnsi="Calibri" w:cs="宋体" w:hint="eastAsia"/>
                <w:sz w:val="24"/>
              </w:rPr>
              <w:t>对本项目系统需通过网络安全等级保护三级；根据商用密码应用安全管理要求，完成测评。对于本项目中的“点点通”“西湖通”“绩效考评”“移动执法”“远程执法”，需根据信创要求，完成信创测评。投标人需做好相关检测和测评的配合工作，如因投标人原因</w:t>
            </w:r>
            <w:r w:rsidRPr="00F951E1">
              <w:rPr>
                <w:rFonts w:ascii="Calibri" w:eastAsia="仿宋" w:hAnsi="Calibri" w:cs="宋体" w:hint="eastAsia"/>
                <w:sz w:val="24"/>
              </w:rPr>
              <w:lastRenderedPageBreak/>
              <w:t>未符合要求的，需负责整改到位。</w:t>
            </w:r>
          </w:p>
        </w:tc>
      </w:tr>
      <w:tr w:rsidR="00463007" w:rsidRPr="00F951E1" w14:paraId="138A96AB" w14:textId="77777777" w:rsidTr="00FA67F7">
        <w:trPr>
          <w:trHeight w:val="567"/>
          <w:jc w:val="center"/>
        </w:trPr>
        <w:tc>
          <w:tcPr>
            <w:tcW w:w="784" w:type="dxa"/>
            <w:shd w:val="clear" w:color="auto" w:fill="auto"/>
            <w:vAlign w:val="center"/>
          </w:tcPr>
          <w:p w14:paraId="22FB479C" w14:textId="11413D95" w:rsidR="00FA67F7"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lastRenderedPageBreak/>
              <w:t>4</w:t>
            </w:r>
          </w:p>
        </w:tc>
        <w:tc>
          <w:tcPr>
            <w:tcW w:w="1389" w:type="dxa"/>
            <w:shd w:val="clear" w:color="auto" w:fill="auto"/>
            <w:vAlign w:val="center"/>
          </w:tcPr>
          <w:p w14:paraId="1CF6E6B8" w14:textId="3EDDBEFD" w:rsidR="00FA67F7"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保密</w:t>
            </w:r>
          </w:p>
        </w:tc>
        <w:tc>
          <w:tcPr>
            <w:tcW w:w="6899" w:type="dxa"/>
            <w:shd w:val="clear" w:color="auto" w:fill="auto"/>
            <w:vAlign w:val="center"/>
          </w:tcPr>
          <w:p w14:paraId="46FDD96A" w14:textId="7BEC0DC1" w:rsidR="00FA67F7" w:rsidRPr="00F951E1" w:rsidRDefault="00FA67F7">
            <w:pPr>
              <w:adjustRightInd/>
              <w:spacing w:line="360" w:lineRule="auto"/>
              <w:rPr>
                <w:rFonts w:ascii="Calibri" w:eastAsia="仿宋" w:hAnsi="Calibri" w:cs="宋体"/>
                <w:sz w:val="24"/>
              </w:rPr>
            </w:pPr>
            <w:r w:rsidRPr="00F951E1">
              <w:rPr>
                <w:rFonts w:ascii="Calibri" w:eastAsia="仿宋" w:hAnsi="Calibri" w:cs="宋体" w:hint="eastAsia"/>
                <w:sz w:val="24"/>
              </w:rPr>
              <w:t>满足采购人的保密规定实施，签订单位保密协议。按要求签订安全保密承诺书，履行具体安全管理内容、安全保密义务和责任。投标人及工作人员无违反安全管理要求的情况，未出现各类涉及业务的资料等外流泄密的情况。</w:t>
            </w:r>
          </w:p>
        </w:tc>
      </w:tr>
      <w:tr w:rsidR="00463007" w:rsidRPr="00F951E1" w14:paraId="48D0F52D" w14:textId="77777777">
        <w:trPr>
          <w:trHeight w:val="567"/>
          <w:jc w:val="center"/>
        </w:trPr>
        <w:tc>
          <w:tcPr>
            <w:tcW w:w="784" w:type="dxa"/>
            <w:vAlign w:val="center"/>
          </w:tcPr>
          <w:p w14:paraId="52E923B8" w14:textId="0704EAD9" w:rsidR="00211B36"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5</w:t>
            </w:r>
          </w:p>
        </w:tc>
        <w:tc>
          <w:tcPr>
            <w:tcW w:w="1389" w:type="dxa"/>
            <w:vAlign w:val="center"/>
          </w:tcPr>
          <w:p w14:paraId="550C1AD7"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人员培训</w:t>
            </w:r>
          </w:p>
        </w:tc>
        <w:tc>
          <w:tcPr>
            <w:tcW w:w="6899" w:type="dxa"/>
            <w:vAlign w:val="center"/>
          </w:tcPr>
          <w:p w14:paraId="4C6E9182"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按要求对采购人进行培训。</w:t>
            </w:r>
          </w:p>
        </w:tc>
      </w:tr>
      <w:tr w:rsidR="00463007" w:rsidRPr="00F951E1" w14:paraId="195B221D" w14:textId="77777777">
        <w:trPr>
          <w:trHeight w:val="567"/>
          <w:jc w:val="center"/>
        </w:trPr>
        <w:tc>
          <w:tcPr>
            <w:tcW w:w="784" w:type="dxa"/>
            <w:vAlign w:val="center"/>
          </w:tcPr>
          <w:p w14:paraId="135AAE18" w14:textId="0F442FD5" w:rsidR="00211B36"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6</w:t>
            </w:r>
          </w:p>
        </w:tc>
        <w:tc>
          <w:tcPr>
            <w:tcW w:w="1389" w:type="dxa"/>
            <w:vAlign w:val="center"/>
          </w:tcPr>
          <w:p w14:paraId="18D59408"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人员管理</w:t>
            </w:r>
          </w:p>
        </w:tc>
        <w:tc>
          <w:tcPr>
            <w:tcW w:w="6899" w:type="dxa"/>
            <w:vAlign w:val="center"/>
          </w:tcPr>
          <w:p w14:paraId="549CAB0E"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在租赁服务期间，按合同和投标文件投入相应资质的项目管理和技术人员。</w:t>
            </w:r>
          </w:p>
        </w:tc>
      </w:tr>
      <w:tr w:rsidR="00463007" w:rsidRPr="00F951E1" w14:paraId="7BBA03E3" w14:textId="77777777">
        <w:trPr>
          <w:trHeight w:val="567"/>
          <w:jc w:val="center"/>
        </w:trPr>
        <w:tc>
          <w:tcPr>
            <w:tcW w:w="784" w:type="dxa"/>
            <w:vAlign w:val="center"/>
          </w:tcPr>
          <w:p w14:paraId="583866D5" w14:textId="1D70B0B7" w:rsidR="00211B36"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7</w:t>
            </w:r>
          </w:p>
        </w:tc>
        <w:tc>
          <w:tcPr>
            <w:tcW w:w="1389" w:type="dxa"/>
            <w:vAlign w:val="center"/>
          </w:tcPr>
          <w:p w14:paraId="06CDF158"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台账</w:t>
            </w:r>
          </w:p>
        </w:tc>
        <w:tc>
          <w:tcPr>
            <w:tcW w:w="6899" w:type="dxa"/>
            <w:vAlign w:val="center"/>
          </w:tcPr>
          <w:p w14:paraId="25B06907"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要做好日常的台账记录，做到记录及时、完整。包括巡查、维修、月报、总报、使用报告、培训记录等。</w:t>
            </w:r>
          </w:p>
        </w:tc>
      </w:tr>
      <w:tr w:rsidR="00463007" w:rsidRPr="00F951E1" w14:paraId="10C4BA97" w14:textId="77777777">
        <w:trPr>
          <w:trHeight w:val="567"/>
          <w:jc w:val="center"/>
        </w:trPr>
        <w:tc>
          <w:tcPr>
            <w:tcW w:w="784" w:type="dxa"/>
            <w:vAlign w:val="center"/>
          </w:tcPr>
          <w:p w14:paraId="2A340D35" w14:textId="64A32336" w:rsidR="00211B36"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8</w:t>
            </w:r>
          </w:p>
        </w:tc>
        <w:tc>
          <w:tcPr>
            <w:tcW w:w="1389" w:type="dxa"/>
            <w:vAlign w:val="center"/>
          </w:tcPr>
          <w:p w14:paraId="29EB79E8"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中小企业比例</w:t>
            </w:r>
          </w:p>
        </w:tc>
        <w:tc>
          <w:tcPr>
            <w:tcW w:w="6899" w:type="dxa"/>
            <w:vAlign w:val="center"/>
          </w:tcPr>
          <w:p w14:paraId="49B06FFB"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本项目履约过程中，不存在转包行为，且确保服务内容</w:t>
            </w:r>
            <w:r w:rsidRPr="00F951E1">
              <w:rPr>
                <w:rFonts w:ascii="Calibri" w:eastAsia="仿宋" w:hAnsi="Calibri" w:cs="宋体" w:hint="eastAsia"/>
                <w:sz w:val="24"/>
              </w:rPr>
              <w:t>100%</w:t>
            </w:r>
            <w:r w:rsidRPr="00F951E1">
              <w:rPr>
                <w:rFonts w:ascii="Calibri" w:eastAsia="仿宋" w:hAnsi="Calibri" w:cs="宋体" w:hint="eastAsia"/>
                <w:sz w:val="24"/>
              </w:rPr>
              <w:t>面向小微企业。</w:t>
            </w:r>
          </w:p>
        </w:tc>
      </w:tr>
      <w:tr w:rsidR="00211B36" w:rsidRPr="00F951E1" w14:paraId="7C985994" w14:textId="77777777">
        <w:trPr>
          <w:trHeight w:val="567"/>
          <w:jc w:val="center"/>
        </w:trPr>
        <w:tc>
          <w:tcPr>
            <w:tcW w:w="784" w:type="dxa"/>
            <w:vAlign w:val="center"/>
          </w:tcPr>
          <w:p w14:paraId="6636F47E" w14:textId="10BCDEBC" w:rsidR="00211B36" w:rsidRPr="00F951E1" w:rsidRDefault="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9</w:t>
            </w:r>
          </w:p>
        </w:tc>
        <w:tc>
          <w:tcPr>
            <w:tcW w:w="1389" w:type="dxa"/>
            <w:vAlign w:val="center"/>
          </w:tcPr>
          <w:p w14:paraId="654E641B"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其他工作</w:t>
            </w:r>
          </w:p>
        </w:tc>
        <w:tc>
          <w:tcPr>
            <w:tcW w:w="6899" w:type="dxa"/>
            <w:vAlign w:val="center"/>
          </w:tcPr>
          <w:p w14:paraId="0B6353F3"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履行项目采购文件、投标文件、合同条款中涉及的其他承诺的情况。</w:t>
            </w:r>
          </w:p>
        </w:tc>
      </w:tr>
    </w:tbl>
    <w:p w14:paraId="7BB18DD4" w14:textId="77777777" w:rsidR="00211B36" w:rsidRPr="00F951E1" w:rsidRDefault="00211B36">
      <w:pPr>
        <w:adjustRightInd/>
        <w:rPr>
          <w:rFonts w:ascii="Calibri" w:eastAsia="仿宋" w:hAnsi="Calibri"/>
        </w:rPr>
      </w:pPr>
    </w:p>
    <w:p w14:paraId="659B0303" w14:textId="77777777" w:rsidR="00211B36" w:rsidRPr="00F951E1" w:rsidRDefault="00340E6C">
      <w:pPr>
        <w:autoSpaceDN w:val="0"/>
        <w:adjustRightInd/>
        <w:spacing w:line="360" w:lineRule="auto"/>
        <w:ind w:firstLineChars="200" w:firstLine="482"/>
        <w:rPr>
          <w:rFonts w:ascii="Calibri" w:eastAsia="仿宋" w:hAnsi="Calibri" w:cs="等线"/>
          <w:b/>
          <w:sz w:val="24"/>
        </w:rPr>
      </w:pPr>
      <w:r w:rsidRPr="00F951E1">
        <w:rPr>
          <w:rFonts w:ascii="Calibri" w:eastAsia="仿宋" w:hAnsi="Calibri" w:cs="等线"/>
          <w:b/>
          <w:sz w:val="24"/>
        </w:rPr>
        <w:t>6</w:t>
      </w:r>
      <w:r w:rsidRPr="00F951E1">
        <w:rPr>
          <w:rFonts w:ascii="Calibri" w:eastAsia="仿宋" w:hAnsi="Calibri" w:cs="等线" w:hint="eastAsia"/>
          <w:b/>
          <w:sz w:val="24"/>
        </w:rPr>
        <w:t>）验收资料：</w:t>
      </w:r>
    </w:p>
    <w:p w14:paraId="06CF73D1"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验收资料和文件是项目验收的重要依据，投标人从项目实施开始就应完整地积累和保管，验收时在职能部门的指导、配合下按照采购人有关要求编目建档。</w:t>
      </w:r>
    </w:p>
    <w:p w14:paraId="5F9AD7B7"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验收资料要求包括（不限于）以下内容：</w:t>
      </w:r>
    </w:p>
    <w:p w14:paraId="52526990"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w:t>
      </w:r>
      <w:r w:rsidRPr="00F951E1">
        <w:rPr>
          <w:rFonts w:ascii="Calibri" w:eastAsia="仿宋" w:hAnsi="Calibri" w:hint="eastAsia"/>
          <w:sz w:val="24"/>
        </w:rPr>
        <w:t>）招标文件；</w:t>
      </w:r>
    </w:p>
    <w:p w14:paraId="3EA88A3C"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2</w:t>
      </w:r>
      <w:r w:rsidRPr="00F951E1">
        <w:rPr>
          <w:rFonts w:ascii="Calibri" w:eastAsia="仿宋" w:hAnsi="Calibri" w:hint="eastAsia"/>
          <w:sz w:val="24"/>
        </w:rPr>
        <w:t>）投标文件；</w:t>
      </w:r>
    </w:p>
    <w:p w14:paraId="62CC003A"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3</w:t>
      </w:r>
      <w:r w:rsidRPr="00F951E1">
        <w:rPr>
          <w:rFonts w:ascii="Calibri" w:eastAsia="仿宋" w:hAnsi="Calibri" w:hint="eastAsia"/>
          <w:sz w:val="24"/>
        </w:rPr>
        <w:t>）项目合同；</w:t>
      </w:r>
    </w:p>
    <w:p w14:paraId="4731A882"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4</w:t>
      </w:r>
      <w:r w:rsidRPr="00F951E1">
        <w:rPr>
          <w:rFonts w:ascii="Calibri" w:eastAsia="仿宋" w:hAnsi="Calibri" w:hint="eastAsia"/>
          <w:sz w:val="24"/>
        </w:rPr>
        <w:t>）单位保密协议、日常保密教育资料、个人保密承诺书；</w:t>
      </w:r>
    </w:p>
    <w:p w14:paraId="571A4B3B"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5</w:t>
      </w:r>
      <w:r w:rsidRPr="00F951E1">
        <w:rPr>
          <w:rFonts w:ascii="Calibri" w:eastAsia="仿宋" w:hAnsi="Calibri" w:hint="eastAsia"/>
          <w:sz w:val="24"/>
        </w:rPr>
        <w:t>）租赁方案审批单：中标人提出申请经服务监理单位及采购人审批；</w:t>
      </w:r>
    </w:p>
    <w:p w14:paraId="26C505A1"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6</w:t>
      </w:r>
      <w:r w:rsidRPr="00F951E1">
        <w:rPr>
          <w:rFonts w:ascii="Calibri" w:eastAsia="仿宋" w:hAnsi="Calibri" w:hint="eastAsia"/>
          <w:sz w:val="24"/>
        </w:rPr>
        <w:t>）每月巡检记录、</w:t>
      </w:r>
      <w:r w:rsidRPr="00F951E1">
        <w:rPr>
          <w:rFonts w:ascii="Calibri" w:eastAsia="仿宋" w:hAnsi="Calibri" w:cs="宋体" w:hint="eastAsia"/>
          <w:sz w:val="24"/>
        </w:rPr>
        <w:t>维护记录表</w:t>
      </w:r>
      <w:r w:rsidRPr="00F951E1">
        <w:rPr>
          <w:rFonts w:ascii="Calibri" w:eastAsia="仿宋" w:hAnsi="Calibri" w:hint="eastAsia"/>
          <w:sz w:val="24"/>
        </w:rPr>
        <w:t>；</w:t>
      </w:r>
    </w:p>
    <w:p w14:paraId="6F75BA3E"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7</w:t>
      </w:r>
      <w:r w:rsidRPr="00F951E1">
        <w:rPr>
          <w:rFonts w:ascii="Calibri" w:eastAsia="仿宋" w:hAnsi="Calibri" w:hint="eastAsia"/>
          <w:sz w:val="24"/>
        </w:rPr>
        <w:t>）租赁月报、租赁总结报告；</w:t>
      </w:r>
    </w:p>
    <w:p w14:paraId="1276C4AD"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8</w:t>
      </w:r>
      <w:r w:rsidRPr="00F951E1">
        <w:rPr>
          <w:rFonts w:ascii="Calibri" w:eastAsia="仿宋" w:hAnsi="Calibri" w:hint="eastAsia"/>
          <w:sz w:val="24"/>
        </w:rPr>
        <w:t>）项目组人员清单、驻点人员（包含项目负责人）每日钉钉考勤打卡记录、社保证明材料、学历证书、人员变更审批表（如有）；</w:t>
      </w:r>
    </w:p>
    <w:p w14:paraId="7163E6E7"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9</w:t>
      </w:r>
      <w:r w:rsidRPr="00F951E1">
        <w:rPr>
          <w:rFonts w:ascii="Calibri" w:eastAsia="仿宋" w:hAnsi="Calibri" w:hint="eastAsia"/>
          <w:sz w:val="24"/>
        </w:rPr>
        <w:t>）培训记录：由培训参与人员签字、培训资料；</w:t>
      </w:r>
    </w:p>
    <w:p w14:paraId="209E25C1"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lastRenderedPageBreak/>
        <w:t>10</w:t>
      </w:r>
      <w:r w:rsidRPr="00F951E1">
        <w:rPr>
          <w:rFonts w:ascii="Calibri" w:eastAsia="仿宋" w:hAnsi="Calibri" w:hint="eastAsia"/>
          <w:sz w:val="24"/>
        </w:rPr>
        <w:t>）移动执法终端设备产品合格证、进网许可证、检测报告、证书证明；</w:t>
      </w:r>
    </w:p>
    <w:p w14:paraId="6E1B1E13"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11</w:t>
      </w:r>
      <w:r w:rsidRPr="00F951E1">
        <w:rPr>
          <w:rFonts w:ascii="Calibri" w:eastAsia="仿宋" w:hAnsi="Calibri" w:hint="eastAsia"/>
          <w:sz w:val="24"/>
        </w:rPr>
        <w:t>）每月考核材料：需采购人经办人及审核人、中标人、监理单位签字并盖章；</w:t>
      </w:r>
    </w:p>
    <w:p w14:paraId="215DAB40"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12</w:t>
      </w:r>
      <w:r w:rsidRPr="00F951E1">
        <w:rPr>
          <w:rFonts w:ascii="Calibri" w:eastAsia="仿宋" w:hAnsi="Calibri" w:hint="eastAsia"/>
          <w:sz w:val="24"/>
        </w:rPr>
        <w:t>）信创检测报告；</w:t>
      </w:r>
    </w:p>
    <w:p w14:paraId="217F82E7"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13</w:t>
      </w:r>
      <w:r w:rsidRPr="00F951E1">
        <w:rPr>
          <w:rFonts w:ascii="Calibri" w:eastAsia="仿宋" w:hAnsi="Calibri" w:hint="eastAsia"/>
          <w:sz w:val="24"/>
        </w:rPr>
        <w:t>）第三方检测报告；</w:t>
      </w:r>
    </w:p>
    <w:p w14:paraId="33CDAACA"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14</w:t>
      </w:r>
      <w:r w:rsidRPr="00F951E1">
        <w:rPr>
          <w:rFonts w:ascii="Calibri" w:eastAsia="仿宋" w:hAnsi="Calibri" w:hint="eastAsia"/>
          <w:sz w:val="24"/>
        </w:rPr>
        <w:t>）等保测评报告：由测评资质机构出具；商用密码应用测评报告；</w:t>
      </w:r>
    </w:p>
    <w:p w14:paraId="741DDD2C"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15</w:t>
      </w:r>
      <w:r w:rsidRPr="00F951E1">
        <w:rPr>
          <w:rFonts w:ascii="Calibri" w:eastAsia="仿宋" w:hAnsi="Calibri" w:hint="eastAsia"/>
          <w:sz w:val="24"/>
        </w:rPr>
        <w:t>）验收报审表：由租赁提供单位提交，经监理单位及采购人审批；</w:t>
      </w:r>
    </w:p>
    <w:p w14:paraId="38BAE05D"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16</w:t>
      </w:r>
      <w:r w:rsidRPr="00F951E1">
        <w:rPr>
          <w:rFonts w:ascii="Calibri" w:eastAsia="仿宋" w:hAnsi="Calibri" w:hint="eastAsia"/>
          <w:sz w:val="24"/>
        </w:rPr>
        <w:t>）《信息化建设项目变更审批表》（如果有）；</w:t>
      </w:r>
    </w:p>
    <w:p w14:paraId="743E2187"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17</w:t>
      </w:r>
      <w:r w:rsidRPr="00F951E1">
        <w:rPr>
          <w:rFonts w:ascii="Calibri" w:eastAsia="仿宋" w:hAnsi="Calibri" w:hint="eastAsia"/>
          <w:sz w:val="24"/>
        </w:rPr>
        <w:t>）软件相关材料（提供移动执法运营保障服务、接处警全流程管理服务、西湖景区通行管理服务和绩效考评计算服务方案）；</w:t>
      </w:r>
    </w:p>
    <w:p w14:paraId="0E993EC4"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18</w:t>
      </w:r>
      <w:r w:rsidRPr="00F951E1">
        <w:rPr>
          <w:rFonts w:ascii="Calibri" w:eastAsia="仿宋" w:hAnsi="Calibri" w:hint="eastAsia"/>
          <w:sz w:val="24"/>
        </w:rPr>
        <w:t>）小微企业证明材料；</w:t>
      </w:r>
    </w:p>
    <w:p w14:paraId="2809AF75"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19</w:t>
      </w:r>
      <w:r w:rsidRPr="00F951E1">
        <w:rPr>
          <w:rFonts w:ascii="Calibri" w:eastAsia="仿宋" w:hAnsi="Calibri" w:hint="eastAsia"/>
          <w:sz w:val="24"/>
        </w:rPr>
        <w:t>）网络安全保障方案、网络安全事件应急预案、网络安全风险书面报告（如有）、网络安全重大事项书面报告（如有）、网络安全报告；</w:t>
      </w:r>
    </w:p>
    <w:p w14:paraId="169CF592"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20</w:t>
      </w:r>
      <w:r w:rsidRPr="00F951E1">
        <w:rPr>
          <w:rFonts w:ascii="Calibri" w:eastAsia="仿宋" w:hAnsi="Calibri" w:hint="eastAsia"/>
          <w:sz w:val="24"/>
        </w:rPr>
        <w:t>）测试方案</w:t>
      </w:r>
      <w:r w:rsidRPr="00F951E1">
        <w:rPr>
          <w:rFonts w:ascii="Calibri" w:eastAsia="仿宋" w:hAnsi="Calibri" w:hint="eastAsia"/>
          <w:sz w:val="24"/>
        </w:rPr>
        <w:t>/</w:t>
      </w:r>
      <w:r w:rsidRPr="00F951E1">
        <w:rPr>
          <w:rFonts w:ascii="Calibri" w:eastAsia="仿宋" w:hAnsi="Calibri" w:hint="eastAsia"/>
          <w:sz w:val="24"/>
        </w:rPr>
        <w:t>计划、测试报告</w:t>
      </w:r>
      <w:r w:rsidRPr="00F951E1">
        <w:rPr>
          <w:rFonts w:ascii="Calibri" w:eastAsia="仿宋" w:hAnsi="Calibri" w:hint="eastAsia"/>
          <w:sz w:val="24"/>
        </w:rPr>
        <w:t>/</w:t>
      </w:r>
      <w:r w:rsidRPr="00F951E1">
        <w:rPr>
          <w:rFonts w:ascii="Calibri" w:eastAsia="仿宋" w:hAnsi="Calibri" w:hint="eastAsia"/>
          <w:sz w:val="24"/>
        </w:rPr>
        <w:t>用例、系统配置手册、用户操作手册；</w:t>
      </w:r>
    </w:p>
    <w:p w14:paraId="1E85A241" w14:textId="77777777" w:rsidR="00211B36" w:rsidRPr="00F951E1" w:rsidRDefault="00340E6C">
      <w:pPr>
        <w:adjustRightInd/>
        <w:spacing w:line="360" w:lineRule="auto"/>
        <w:ind w:firstLineChars="200" w:firstLine="480"/>
        <w:jc w:val="left"/>
        <w:rPr>
          <w:rFonts w:ascii="Calibri" w:eastAsia="仿宋" w:hAnsi="Calibri"/>
          <w:sz w:val="24"/>
        </w:rPr>
      </w:pPr>
      <w:r w:rsidRPr="00F951E1">
        <w:rPr>
          <w:rFonts w:ascii="Calibri" w:eastAsia="仿宋" w:hAnsi="Calibri" w:hint="eastAsia"/>
          <w:sz w:val="24"/>
        </w:rPr>
        <w:t>21</w:t>
      </w:r>
      <w:r w:rsidRPr="00F951E1">
        <w:rPr>
          <w:rFonts w:ascii="Calibri" w:eastAsia="仿宋" w:hAnsi="Calibri" w:hint="eastAsia"/>
          <w:sz w:val="24"/>
        </w:rPr>
        <w:t>）其他需提供的相关材料</w:t>
      </w:r>
    </w:p>
    <w:p w14:paraId="07AE64A5" w14:textId="77777777" w:rsidR="00211B36" w:rsidRPr="00F951E1" w:rsidRDefault="00340E6C">
      <w:pPr>
        <w:autoSpaceDN w:val="0"/>
        <w:adjustRightInd/>
        <w:snapToGrid w:val="0"/>
        <w:spacing w:line="360" w:lineRule="auto"/>
        <w:ind w:firstLineChars="200" w:firstLine="482"/>
        <w:rPr>
          <w:rFonts w:ascii="Calibri" w:eastAsia="仿宋" w:hAnsi="Calibri"/>
          <w:sz w:val="24"/>
          <w:u w:val="single"/>
        </w:rPr>
      </w:pPr>
      <w:r w:rsidRPr="00F951E1">
        <w:rPr>
          <w:rFonts w:ascii="Calibri" w:eastAsia="仿宋" w:hAnsi="Calibri" w:hint="eastAsia"/>
          <w:b/>
          <w:sz w:val="24"/>
        </w:rPr>
        <w:t>（</w:t>
      </w:r>
      <w:r w:rsidRPr="00F951E1">
        <w:rPr>
          <w:rFonts w:ascii="Calibri" w:eastAsia="仿宋" w:hAnsi="Calibri" w:hint="eastAsia"/>
          <w:b/>
          <w:sz w:val="24"/>
        </w:rPr>
        <w:t>6</w:t>
      </w:r>
      <w:r w:rsidRPr="00F951E1">
        <w:rPr>
          <w:rFonts w:ascii="Calibri" w:eastAsia="仿宋" w:hAnsi="Calibri" w:hint="eastAsia"/>
          <w:b/>
          <w:sz w:val="24"/>
        </w:rPr>
        <w:t>）履约验收标准：</w:t>
      </w:r>
      <w:r w:rsidRPr="00F951E1">
        <w:rPr>
          <w:rFonts w:ascii="Calibri" w:eastAsia="仿宋" w:hAnsi="Calibri" w:hint="eastAsia"/>
          <w:sz w:val="24"/>
          <w:u w:val="single"/>
        </w:rPr>
        <w:t>按照采购文件、响应文件及采购合同的约定对每一项技术、服务、安全标准的履约情况进行确认。</w:t>
      </w:r>
    </w:p>
    <w:p w14:paraId="4857B6ED" w14:textId="77777777" w:rsidR="00211B36" w:rsidRPr="00F951E1" w:rsidRDefault="00340E6C">
      <w:pPr>
        <w:autoSpaceDN w:val="0"/>
        <w:adjustRightInd/>
        <w:snapToGrid w:val="0"/>
        <w:spacing w:line="360" w:lineRule="auto"/>
        <w:ind w:firstLineChars="200" w:firstLine="482"/>
        <w:rPr>
          <w:rFonts w:ascii="Calibri" w:eastAsia="仿宋" w:hAnsi="Calibri"/>
          <w:sz w:val="24"/>
          <w:u w:val="single"/>
        </w:rPr>
      </w:pPr>
      <w:r w:rsidRPr="00F951E1">
        <w:rPr>
          <w:rFonts w:ascii="Calibri" w:eastAsia="仿宋" w:hAnsi="Calibri" w:hint="eastAsia"/>
          <w:b/>
          <w:sz w:val="24"/>
        </w:rPr>
        <w:t>（</w:t>
      </w:r>
      <w:r w:rsidRPr="00F951E1">
        <w:rPr>
          <w:rFonts w:ascii="Calibri" w:eastAsia="仿宋" w:hAnsi="Calibri" w:hint="eastAsia"/>
          <w:b/>
          <w:sz w:val="24"/>
        </w:rPr>
        <w:t>7</w:t>
      </w:r>
      <w:r w:rsidRPr="00F951E1">
        <w:rPr>
          <w:rFonts w:ascii="Calibri" w:eastAsia="仿宋" w:hAnsi="Calibri" w:hint="eastAsia"/>
          <w:b/>
          <w:sz w:val="24"/>
        </w:rPr>
        <w:t>）履约验收其他事项：</w:t>
      </w:r>
      <w:r w:rsidRPr="00F951E1">
        <w:rPr>
          <w:rFonts w:ascii="Calibri" w:eastAsia="仿宋" w:hAnsi="Calibri" w:hint="eastAsia"/>
          <w:sz w:val="24"/>
          <w:u w:val="singl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14:paraId="681189A5" w14:textId="77777777" w:rsidR="00211B36" w:rsidRPr="00F951E1" w:rsidRDefault="00340E6C">
      <w:pPr>
        <w:spacing w:line="360" w:lineRule="auto"/>
        <w:ind w:firstLineChars="200" w:firstLine="482"/>
        <w:jc w:val="left"/>
        <w:outlineLvl w:val="2"/>
        <w:rPr>
          <w:rFonts w:ascii="Calibri" w:eastAsia="仿宋" w:hAnsi="Calibri" w:cs="宋体"/>
          <w:b/>
          <w:bCs/>
          <w:sz w:val="24"/>
        </w:rPr>
      </w:pPr>
      <w:r w:rsidRPr="00F951E1">
        <w:rPr>
          <w:rFonts w:ascii="Calibri" w:eastAsia="仿宋" w:hAnsi="Calibri" w:cs="宋体" w:hint="eastAsia"/>
          <w:b/>
          <w:bCs/>
          <w:sz w:val="24"/>
        </w:rPr>
        <w:t>2</w:t>
      </w:r>
      <w:r w:rsidRPr="00F951E1">
        <w:rPr>
          <w:rFonts w:ascii="Calibri" w:eastAsia="仿宋" w:hAnsi="Calibri" w:cs="宋体" w:hint="eastAsia"/>
          <w:b/>
          <w:bCs/>
          <w:sz w:val="24"/>
        </w:rPr>
        <w:t>、考核：</w:t>
      </w:r>
    </w:p>
    <w:p w14:paraId="03DA8032" w14:textId="77777777" w:rsidR="00211B36" w:rsidRPr="00F951E1" w:rsidRDefault="00340E6C">
      <w:pPr>
        <w:adjustRightInd/>
        <w:spacing w:line="360" w:lineRule="auto"/>
        <w:ind w:firstLineChars="200" w:firstLine="480"/>
        <w:rPr>
          <w:rFonts w:ascii="Calibri" w:eastAsia="仿宋" w:hAnsi="Calibri" w:cs="宋体"/>
          <w:sz w:val="24"/>
          <w:u w:val="single"/>
        </w:rPr>
      </w:pPr>
      <w:r w:rsidRPr="00F951E1">
        <w:rPr>
          <w:rFonts w:ascii="Calibri" w:eastAsia="仿宋" w:hAnsi="Calibri" w:cs="宋体" w:hint="eastAsia"/>
          <w:sz w:val="24"/>
          <w:u w:val="single"/>
        </w:rPr>
        <w:t>采购人负责对本项目的管理指导、验收考核等职责，督促中标人履行合同。采购人委托监理单位对中标人服务工作进行考核，考核结果由采购人经办人、审核人、监理单位、中标人签字盖章。如考核周期内重复出现相同扣分情形，累计计算扣除分值。</w:t>
      </w:r>
    </w:p>
    <w:p w14:paraId="7074BE4D" w14:textId="77777777" w:rsidR="00211B36" w:rsidRPr="00F951E1" w:rsidRDefault="00340E6C">
      <w:pPr>
        <w:adjustRightInd/>
        <w:spacing w:line="360" w:lineRule="auto"/>
        <w:ind w:firstLineChars="200" w:firstLine="480"/>
        <w:rPr>
          <w:rFonts w:ascii="Calibri" w:eastAsia="仿宋" w:hAnsi="Calibri" w:cs="宋体"/>
          <w:sz w:val="24"/>
          <w:u w:val="single"/>
        </w:rPr>
      </w:pPr>
      <w:r w:rsidRPr="00F951E1">
        <w:rPr>
          <w:rFonts w:ascii="Calibri" w:eastAsia="仿宋" w:hAnsi="Calibri" w:cs="宋体" w:hint="eastAsia"/>
          <w:sz w:val="24"/>
          <w:u w:val="single"/>
        </w:rPr>
        <w:t>本考核对中标人服务工作进行考核以月为考核周期，采用百分制计分方式，每月</w:t>
      </w:r>
      <w:r w:rsidRPr="00F951E1">
        <w:rPr>
          <w:rFonts w:ascii="Calibri" w:eastAsia="仿宋" w:hAnsi="Calibri" w:cs="宋体" w:hint="eastAsia"/>
          <w:sz w:val="24"/>
          <w:u w:val="single"/>
        </w:rPr>
        <w:t>1</w:t>
      </w:r>
      <w:r w:rsidRPr="00F951E1">
        <w:rPr>
          <w:rFonts w:ascii="Calibri" w:eastAsia="仿宋" w:hAnsi="Calibri" w:cs="宋体" w:hint="eastAsia"/>
          <w:sz w:val="24"/>
          <w:u w:val="single"/>
        </w:rPr>
        <w:t>日初始计分为</w:t>
      </w:r>
      <w:r w:rsidRPr="00F951E1">
        <w:rPr>
          <w:rFonts w:ascii="Calibri" w:eastAsia="仿宋" w:hAnsi="Calibri" w:cs="宋体" w:hint="eastAsia"/>
          <w:sz w:val="24"/>
          <w:u w:val="single"/>
        </w:rPr>
        <w:t>100</w:t>
      </w:r>
      <w:r w:rsidRPr="00F951E1">
        <w:rPr>
          <w:rFonts w:ascii="Calibri" w:eastAsia="仿宋" w:hAnsi="Calibri" w:cs="宋体" w:hint="eastAsia"/>
          <w:sz w:val="24"/>
          <w:u w:val="single"/>
        </w:rPr>
        <w:t>分，采购人委托监理单位根据逐条考核事项及对应扣分对中标人进行计分。中标人每被扣</w:t>
      </w:r>
      <w:r w:rsidRPr="00F951E1">
        <w:rPr>
          <w:rFonts w:ascii="Calibri" w:eastAsia="仿宋" w:hAnsi="Calibri" w:cs="宋体" w:hint="eastAsia"/>
          <w:sz w:val="24"/>
          <w:u w:val="single"/>
        </w:rPr>
        <w:t>1</w:t>
      </w:r>
      <w:r w:rsidRPr="00F951E1">
        <w:rPr>
          <w:rFonts w:ascii="Calibri" w:eastAsia="仿宋" w:hAnsi="Calibri" w:cs="宋体" w:hint="eastAsia"/>
          <w:sz w:val="24"/>
          <w:u w:val="single"/>
        </w:rPr>
        <w:t>分，处以违约金</w:t>
      </w:r>
      <w:r w:rsidRPr="00F951E1">
        <w:rPr>
          <w:rFonts w:ascii="Calibri" w:eastAsia="仿宋" w:hAnsi="Calibri" w:cs="宋体" w:hint="eastAsia"/>
          <w:sz w:val="24"/>
          <w:u w:val="single"/>
        </w:rPr>
        <w:t>1000</w:t>
      </w:r>
      <w:r w:rsidRPr="00F951E1">
        <w:rPr>
          <w:rFonts w:ascii="Calibri" w:eastAsia="仿宋" w:hAnsi="Calibri" w:cs="宋体" w:hint="eastAsia"/>
          <w:sz w:val="24"/>
          <w:u w:val="single"/>
        </w:rPr>
        <w:t>元，结算合同尾款时一次性扣除。当月考核结果低于</w:t>
      </w:r>
      <w:r w:rsidRPr="00F951E1">
        <w:rPr>
          <w:rFonts w:ascii="Calibri" w:eastAsia="仿宋" w:hAnsi="Calibri" w:cs="宋体" w:hint="eastAsia"/>
          <w:sz w:val="24"/>
          <w:u w:val="single"/>
        </w:rPr>
        <w:t>80</w:t>
      </w:r>
      <w:r w:rsidRPr="00F951E1">
        <w:rPr>
          <w:rFonts w:ascii="Calibri" w:eastAsia="仿宋" w:hAnsi="Calibri" w:cs="宋体" w:hint="eastAsia"/>
          <w:sz w:val="24"/>
          <w:u w:val="single"/>
        </w:rPr>
        <w:t>分的，应递交书面整改报告。中标人当月考核结果低于</w:t>
      </w:r>
      <w:r w:rsidRPr="00F951E1">
        <w:rPr>
          <w:rFonts w:ascii="Calibri" w:eastAsia="仿宋" w:hAnsi="Calibri" w:cs="宋体" w:hint="eastAsia"/>
          <w:sz w:val="24"/>
          <w:u w:val="single"/>
        </w:rPr>
        <w:t>60</w:t>
      </w:r>
      <w:r w:rsidRPr="00F951E1">
        <w:rPr>
          <w:rFonts w:ascii="Calibri" w:eastAsia="仿宋" w:hAnsi="Calibri" w:cs="宋体" w:hint="eastAsia"/>
          <w:sz w:val="24"/>
          <w:u w:val="single"/>
        </w:rPr>
        <w:t>分、或连续二个月考核结果低于</w:t>
      </w:r>
      <w:r w:rsidRPr="00F951E1">
        <w:rPr>
          <w:rFonts w:ascii="Calibri" w:eastAsia="仿宋" w:hAnsi="Calibri" w:cs="宋体" w:hint="eastAsia"/>
          <w:sz w:val="24"/>
          <w:u w:val="single"/>
        </w:rPr>
        <w:t>70</w:t>
      </w:r>
      <w:r w:rsidRPr="00F951E1">
        <w:rPr>
          <w:rFonts w:ascii="Calibri" w:eastAsia="仿宋" w:hAnsi="Calibri" w:cs="宋体" w:hint="eastAsia"/>
          <w:sz w:val="24"/>
          <w:u w:val="single"/>
        </w:rPr>
        <w:t>分、或连续三个月考核结果低于</w:t>
      </w:r>
      <w:r w:rsidRPr="00F951E1">
        <w:rPr>
          <w:rFonts w:ascii="Calibri" w:eastAsia="仿宋" w:hAnsi="Calibri" w:cs="宋体" w:hint="eastAsia"/>
          <w:sz w:val="24"/>
          <w:u w:val="single"/>
        </w:rPr>
        <w:t>80</w:t>
      </w:r>
      <w:r w:rsidRPr="00F951E1">
        <w:rPr>
          <w:rFonts w:ascii="Calibri" w:eastAsia="仿宋" w:hAnsi="Calibri" w:cs="宋体" w:hint="eastAsia"/>
          <w:sz w:val="24"/>
          <w:u w:val="single"/>
        </w:rPr>
        <w:t>分，采购人有权单方面解除合同且没收投标人全部履约保证金，并就由此造成的损失向投标人索赔。</w:t>
      </w:r>
    </w:p>
    <w:p w14:paraId="49B57C65" w14:textId="77777777" w:rsidR="00211B36" w:rsidRPr="00F951E1" w:rsidRDefault="00340E6C">
      <w:pPr>
        <w:adjustRightInd/>
        <w:spacing w:line="360" w:lineRule="auto"/>
        <w:ind w:firstLineChars="200" w:firstLine="480"/>
        <w:rPr>
          <w:rFonts w:ascii="Calibri" w:eastAsia="仿宋" w:hAnsi="Calibri" w:cs="仿宋"/>
          <w:sz w:val="24"/>
          <w:u w:val="single"/>
          <w:lang w:val="zh-CN"/>
        </w:rPr>
      </w:pPr>
      <w:r w:rsidRPr="00F951E1">
        <w:rPr>
          <w:rFonts w:ascii="Calibri" w:eastAsia="仿宋" w:hAnsi="Calibri" w:cs="宋体" w:hint="eastAsia"/>
          <w:sz w:val="24"/>
          <w:u w:val="single"/>
        </w:rPr>
        <w:t>考核内容具体如下</w:t>
      </w:r>
      <w:r w:rsidRPr="00F951E1">
        <w:rPr>
          <w:rFonts w:ascii="Calibri" w:eastAsia="仿宋" w:hAnsi="Calibri" w:cs="仿宋" w:hint="eastAsia"/>
          <w:sz w:val="24"/>
          <w:u w:val="single"/>
          <w:lang w:val="zh-CN"/>
        </w:rPr>
        <w:t>：</w:t>
      </w:r>
    </w:p>
    <w:p w14:paraId="5272023C" w14:textId="77777777" w:rsidR="00211B36" w:rsidRPr="00F951E1" w:rsidRDefault="00340E6C">
      <w:pPr>
        <w:keepNext/>
        <w:keepLines/>
        <w:adjustRightInd/>
        <w:spacing w:line="360" w:lineRule="auto"/>
        <w:jc w:val="center"/>
        <w:outlineLvl w:val="1"/>
        <w:rPr>
          <w:rFonts w:ascii="Calibri" w:eastAsia="仿宋" w:hAnsi="Calibri"/>
          <w:b/>
          <w:bCs/>
          <w:sz w:val="32"/>
          <w:szCs w:val="32"/>
          <w:lang w:val="zh-CN"/>
        </w:rPr>
      </w:pPr>
      <w:r w:rsidRPr="00F951E1">
        <w:rPr>
          <w:rFonts w:ascii="Calibri" w:eastAsia="仿宋" w:hAnsi="Calibri" w:cs="宋体" w:hint="eastAsia"/>
          <w:b/>
          <w:bCs/>
          <w:sz w:val="24"/>
          <w:szCs w:val="32"/>
        </w:rPr>
        <w:lastRenderedPageBreak/>
        <w:t>月度考核表</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76"/>
        <w:gridCol w:w="2561"/>
        <w:gridCol w:w="2684"/>
        <w:gridCol w:w="1276"/>
        <w:gridCol w:w="896"/>
      </w:tblGrid>
      <w:tr w:rsidR="00463007" w:rsidRPr="00F951E1" w14:paraId="5C1F554C" w14:textId="77777777">
        <w:trPr>
          <w:trHeight w:val="624"/>
          <w:jc w:val="center"/>
        </w:trPr>
        <w:tc>
          <w:tcPr>
            <w:tcW w:w="4593" w:type="dxa"/>
            <w:gridSpan w:val="3"/>
            <w:vAlign w:val="center"/>
          </w:tcPr>
          <w:p w14:paraId="7ACCA5F0"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kern w:val="0"/>
                <w:sz w:val="24"/>
              </w:rPr>
              <w:t>考核月份：</w:t>
            </w:r>
          </w:p>
        </w:tc>
        <w:tc>
          <w:tcPr>
            <w:tcW w:w="4856" w:type="dxa"/>
            <w:gridSpan w:val="3"/>
            <w:vAlign w:val="center"/>
          </w:tcPr>
          <w:p w14:paraId="1806E8D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kern w:val="0"/>
                <w:sz w:val="24"/>
              </w:rPr>
              <w:t>填表日期：</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日</w:t>
            </w:r>
          </w:p>
        </w:tc>
      </w:tr>
      <w:tr w:rsidR="00463007" w:rsidRPr="00F951E1" w14:paraId="4437BB15" w14:textId="77777777">
        <w:trPr>
          <w:trHeight w:val="624"/>
          <w:jc w:val="center"/>
        </w:trPr>
        <w:tc>
          <w:tcPr>
            <w:tcW w:w="756" w:type="dxa"/>
            <w:vAlign w:val="center"/>
          </w:tcPr>
          <w:p w14:paraId="3918329B"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序号</w:t>
            </w:r>
          </w:p>
        </w:tc>
        <w:tc>
          <w:tcPr>
            <w:tcW w:w="1276" w:type="dxa"/>
            <w:vAlign w:val="center"/>
          </w:tcPr>
          <w:p w14:paraId="705A30A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考核项目</w:t>
            </w:r>
          </w:p>
        </w:tc>
        <w:tc>
          <w:tcPr>
            <w:tcW w:w="5245" w:type="dxa"/>
            <w:gridSpan w:val="2"/>
            <w:vAlign w:val="center"/>
          </w:tcPr>
          <w:p w14:paraId="4F09A0C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考核内容</w:t>
            </w:r>
          </w:p>
        </w:tc>
        <w:tc>
          <w:tcPr>
            <w:tcW w:w="1276" w:type="dxa"/>
            <w:vAlign w:val="center"/>
          </w:tcPr>
          <w:p w14:paraId="3F68F28A"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考核扣分</w:t>
            </w:r>
          </w:p>
        </w:tc>
        <w:tc>
          <w:tcPr>
            <w:tcW w:w="896" w:type="dxa"/>
            <w:vAlign w:val="center"/>
          </w:tcPr>
          <w:p w14:paraId="382D7D96"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备注</w:t>
            </w:r>
          </w:p>
        </w:tc>
      </w:tr>
      <w:tr w:rsidR="00463007" w:rsidRPr="00F951E1" w14:paraId="4BD410EA" w14:textId="77777777">
        <w:trPr>
          <w:trHeight w:val="624"/>
          <w:jc w:val="center"/>
        </w:trPr>
        <w:tc>
          <w:tcPr>
            <w:tcW w:w="756" w:type="dxa"/>
            <w:vAlign w:val="center"/>
          </w:tcPr>
          <w:p w14:paraId="2910FB6F"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1</w:t>
            </w:r>
          </w:p>
        </w:tc>
        <w:tc>
          <w:tcPr>
            <w:tcW w:w="1276" w:type="dxa"/>
            <w:vAlign w:val="center"/>
          </w:tcPr>
          <w:p w14:paraId="0B8A8CE5"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设备参数符合情况</w:t>
            </w:r>
          </w:p>
        </w:tc>
        <w:tc>
          <w:tcPr>
            <w:tcW w:w="5245" w:type="dxa"/>
            <w:gridSpan w:val="2"/>
            <w:vAlign w:val="center"/>
          </w:tcPr>
          <w:p w14:paraId="5D4BF02D"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发现在租赁服务期内，提供设备数量、品牌、型号、</w:t>
            </w:r>
            <w:r w:rsidRPr="00F951E1">
              <w:rPr>
                <w:rFonts w:ascii="Calibri" w:eastAsia="仿宋" w:hAnsi="Calibri" w:cs="宋体" w:hint="eastAsia"/>
                <w:bCs/>
                <w:sz w:val="24"/>
              </w:rPr>
              <w:t>新旧</w:t>
            </w:r>
            <w:r w:rsidRPr="00F951E1">
              <w:rPr>
                <w:rFonts w:ascii="Calibri" w:eastAsia="仿宋" w:hAnsi="Calibri" w:cs="宋体" w:hint="eastAsia"/>
                <w:bCs/>
                <w:sz w:val="24"/>
                <w:lang w:val="zh-CN"/>
              </w:rPr>
              <w:t>与合同不符合的。每出现一次扣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r w:rsidRPr="00F951E1">
              <w:rPr>
                <w:rFonts w:ascii="Calibri" w:eastAsia="仿宋" w:hAnsi="Calibri" w:cs="宋体" w:hint="eastAsia"/>
                <w:bCs/>
                <w:sz w:val="24"/>
                <w:lang w:val="zh-CN"/>
              </w:rPr>
              <w:t>/</w:t>
            </w:r>
            <w:r w:rsidRPr="00F951E1">
              <w:rPr>
                <w:rFonts w:ascii="Calibri" w:eastAsia="仿宋" w:hAnsi="Calibri" w:cs="宋体" w:hint="eastAsia"/>
                <w:bCs/>
                <w:sz w:val="24"/>
                <w:lang w:val="zh-CN"/>
              </w:rPr>
              <w:t>台。变更产品未填写</w:t>
            </w:r>
            <w:r w:rsidRPr="00F951E1">
              <w:rPr>
                <w:rFonts w:ascii="Calibri" w:eastAsia="仿宋" w:hAnsi="Calibri" w:cs="宋体" w:hint="eastAsia"/>
                <w:bCs/>
                <w:sz w:val="24"/>
              </w:rPr>
              <w:t>《信息化建设项目变更审批表》，</w:t>
            </w:r>
            <w:r w:rsidRPr="00F951E1">
              <w:rPr>
                <w:rFonts w:ascii="Calibri" w:eastAsia="仿宋" w:hAnsi="Calibri" w:cs="宋体" w:hint="eastAsia"/>
                <w:bCs/>
                <w:sz w:val="24"/>
                <w:lang w:val="zh-CN"/>
              </w:rPr>
              <w:t>每出现一次扣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4549D706"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CCAD181"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2E6C675" w14:textId="77777777">
        <w:trPr>
          <w:trHeight w:val="624"/>
          <w:jc w:val="center"/>
        </w:trPr>
        <w:tc>
          <w:tcPr>
            <w:tcW w:w="756" w:type="dxa"/>
            <w:vAlign w:val="center"/>
          </w:tcPr>
          <w:p w14:paraId="2199ACB0"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2</w:t>
            </w:r>
          </w:p>
        </w:tc>
        <w:tc>
          <w:tcPr>
            <w:tcW w:w="1276" w:type="dxa"/>
            <w:vAlign w:val="center"/>
          </w:tcPr>
          <w:p w14:paraId="1F82A0F3"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业务功能符合情况</w:t>
            </w:r>
          </w:p>
        </w:tc>
        <w:tc>
          <w:tcPr>
            <w:tcW w:w="5245" w:type="dxa"/>
            <w:gridSpan w:val="2"/>
            <w:vAlign w:val="center"/>
          </w:tcPr>
          <w:p w14:paraId="716548EA"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业务功能模块未按照采购需求设置，每出现一次扣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p>
        </w:tc>
        <w:tc>
          <w:tcPr>
            <w:tcW w:w="1276" w:type="dxa"/>
            <w:vAlign w:val="center"/>
          </w:tcPr>
          <w:p w14:paraId="55AB3384"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23E42832"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38C4F1EC" w14:textId="77777777">
        <w:trPr>
          <w:trHeight w:val="624"/>
          <w:jc w:val="center"/>
        </w:trPr>
        <w:tc>
          <w:tcPr>
            <w:tcW w:w="756" w:type="dxa"/>
            <w:vAlign w:val="center"/>
          </w:tcPr>
          <w:p w14:paraId="6A582422"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3</w:t>
            </w:r>
          </w:p>
        </w:tc>
        <w:tc>
          <w:tcPr>
            <w:tcW w:w="1276" w:type="dxa"/>
            <w:vAlign w:val="center"/>
          </w:tcPr>
          <w:p w14:paraId="526F1DF2"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软件升级</w:t>
            </w:r>
          </w:p>
        </w:tc>
        <w:tc>
          <w:tcPr>
            <w:tcW w:w="5245" w:type="dxa"/>
            <w:gridSpan w:val="2"/>
            <w:vAlign w:val="center"/>
          </w:tcPr>
          <w:p w14:paraId="0BDCA57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未按采购人要求对提供的软件进行升级的，每出现一次扣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2AC52DFC"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6981EF44"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15892178" w14:textId="77777777">
        <w:trPr>
          <w:trHeight w:val="624"/>
          <w:jc w:val="center"/>
        </w:trPr>
        <w:tc>
          <w:tcPr>
            <w:tcW w:w="756" w:type="dxa"/>
            <w:vAlign w:val="center"/>
          </w:tcPr>
          <w:p w14:paraId="7681CBFD"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4</w:t>
            </w:r>
          </w:p>
        </w:tc>
        <w:tc>
          <w:tcPr>
            <w:tcW w:w="1276" w:type="dxa"/>
            <w:vAlign w:val="center"/>
          </w:tcPr>
          <w:p w14:paraId="6C7BA045"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设备完好率</w:t>
            </w:r>
          </w:p>
        </w:tc>
        <w:tc>
          <w:tcPr>
            <w:tcW w:w="5245" w:type="dxa"/>
            <w:gridSpan w:val="2"/>
            <w:vAlign w:val="center"/>
          </w:tcPr>
          <w:p w14:paraId="5DC05E8A"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服务租赁期内的所有设备故障率未低于</w:t>
            </w:r>
            <w:r w:rsidRPr="00F951E1">
              <w:rPr>
                <w:rFonts w:ascii="Calibri" w:eastAsia="仿宋" w:hAnsi="Calibri" w:cs="宋体" w:hint="eastAsia"/>
                <w:bCs/>
                <w:sz w:val="24"/>
                <w:lang w:val="zh-CN"/>
              </w:rPr>
              <w:t>5%</w:t>
            </w:r>
            <w:r w:rsidRPr="00F951E1">
              <w:rPr>
                <w:rFonts w:ascii="Calibri" w:eastAsia="仿宋" w:hAnsi="Calibri" w:cs="宋体" w:hint="eastAsia"/>
                <w:bCs/>
                <w:sz w:val="24"/>
                <w:lang w:val="zh-CN"/>
              </w:rPr>
              <w:t>，或提供设备的日完好率未高于</w:t>
            </w:r>
            <w:r w:rsidRPr="00F951E1">
              <w:rPr>
                <w:rFonts w:ascii="Calibri" w:eastAsia="仿宋" w:hAnsi="Calibri" w:cs="宋体" w:hint="eastAsia"/>
                <w:bCs/>
                <w:sz w:val="24"/>
                <w:lang w:val="zh-CN"/>
              </w:rPr>
              <w:t>98%</w:t>
            </w:r>
            <w:r w:rsidRPr="00F951E1">
              <w:rPr>
                <w:rFonts w:ascii="Calibri" w:eastAsia="仿宋" w:hAnsi="Calibri" w:cs="宋体" w:hint="eastAsia"/>
                <w:bCs/>
                <w:sz w:val="24"/>
                <w:lang w:val="zh-CN"/>
              </w:rPr>
              <w:t>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p>
        </w:tc>
        <w:tc>
          <w:tcPr>
            <w:tcW w:w="1276" w:type="dxa"/>
            <w:vAlign w:val="center"/>
          </w:tcPr>
          <w:p w14:paraId="38B98301"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FE37EED"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2B44C581" w14:textId="77777777">
        <w:trPr>
          <w:trHeight w:val="624"/>
          <w:jc w:val="center"/>
        </w:trPr>
        <w:tc>
          <w:tcPr>
            <w:tcW w:w="756" w:type="dxa"/>
            <w:vAlign w:val="center"/>
          </w:tcPr>
          <w:p w14:paraId="48D5A420" w14:textId="001E4244"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5</w:t>
            </w:r>
          </w:p>
        </w:tc>
        <w:tc>
          <w:tcPr>
            <w:tcW w:w="1276" w:type="dxa"/>
            <w:vAlign w:val="center"/>
          </w:tcPr>
          <w:p w14:paraId="47064DEB"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服务响应</w:t>
            </w:r>
          </w:p>
        </w:tc>
        <w:tc>
          <w:tcPr>
            <w:tcW w:w="5245" w:type="dxa"/>
            <w:gridSpan w:val="2"/>
            <w:vAlign w:val="center"/>
          </w:tcPr>
          <w:p w14:paraId="57E81898" w14:textId="4351F419"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fldChar w:fldCharType="begin"/>
            </w:r>
            <w:r w:rsidRPr="00F951E1">
              <w:rPr>
                <w:rFonts w:ascii="Calibri" w:eastAsia="仿宋" w:hAnsi="Calibri" w:cs="宋体" w:hint="eastAsia"/>
                <w:bCs/>
                <w:sz w:val="24"/>
                <w:lang w:val="zh-CN"/>
              </w:rPr>
              <w:instrText xml:space="preserve"> = 1 \* GB3 \* MERGEFORMAT </w:instrText>
            </w:r>
            <w:r w:rsidRPr="00F951E1">
              <w:rPr>
                <w:rFonts w:ascii="Calibri" w:eastAsia="仿宋" w:hAnsi="Calibri" w:cs="宋体" w:hint="eastAsia"/>
                <w:bCs/>
                <w:sz w:val="24"/>
                <w:lang w:val="zh-CN"/>
              </w:rPr>
              <w:fldChar w:fldCharType="separate"/>
            </w:r>
            <w:r w:rsidRPr="00F951E1">
              <w:rPr>
                <w:rFonts w:ascii="Calibri" w:eastAsia="仿宋" w:hAnsi="Calibri" w:cs="宋体" w:hint="eastAsia"/>
                <w:bCs/>
                <w:sz w:val="24"/>
                <w:lang w:val="zh-CN"/>
              </w:rPr>
              <w:t>①</w:t>
            </w:r>
            <w:r w:rsidRPr="00F951E1">
              <w:rPr>
                <w:rFonts w:ascii="Calibri" w:eastAsia="仿宋" w:hAnsi="Calibri" w:cs="宋体" w:hint="eastAsia"/>
                <w:bCs/>
                <w:sz w:val="24"/>
                <w:lang w:val="zh-CN"/>
              </w:rPr>
              <w:fldChar w:fldCharType="end"/>
            </w:r>
            <w:r w:rsidRPr="00F951E1">
              <w:rPr>
                <w:rFonts w:ascii="Calibri" w:eastAsia="仿宋" w:hAnsi="Calibri" w:cs="宋体" w:hint="eastAsia"/>
                <w:bCs/>
                <w:sz w:val="24"/>
                <w:lang w:val="zh-CN"/>
              </w:rPr>
              <w:t>未提供</w:t>
            </w:r>
            <w:r w:rsidRPr="00F951E1">
              <w:rPr>
                <w:rFonts w:ascii="Calibri" w:eastAsia="仿宋" w:hAnsi="Calibri" w:cs="宋体" w:hint="eastAsia"/>
                <w:bCs/>
                <w:sz w:val="24"/>
                <w:lang w:val="zh-CN"/>
              </w:rPr>
              <w:t>7*24</w:t>
            </w:r>
            <w:r w:rsidRPr="00F951E1">
              <w:rPr>
                <w:rFonts w:ascii="Calibri" w:eastAsia="仿宋" w:hAnsi="Calibri" w:cs="宋体" w:hint="eastAsia"/>
                <w:bCs/>
                <w:sz w:val="24"/>
                <w:lang w:val="zh-CN"/>
              </w:rPr>
              <w:t>小时服务的，每发现一次扣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r w:rsidRPr="00F951E1">
              <w:rPr>
                <w:rFonts w:ascii="Calibri" w:eastAsia="仿宋" w:hAnsi="Calibri" w:cs="宋体" w:hint="eastAsia"/>
                <w:bCs/>
                <w:sz w:val="24"/>
                <w:lang w:val="zh-CN"/>
              </w:rPr>
              <w:fldChar w:fldCharType="begin"/>
            </w:r>
            <w:r w:rsidRPr="00F951E1">
              <w:rPr>
                <w:rFonts w:ascii="Calibri" w:eastAsia="仿宋" w:hAnsi="Calibri" w:cs="宋体" w:hint="eastAsia"/>
                <w:bCs/>
                <w:sz w:val="24"/>
                <w:lang w:val="zh-CN"/>
              </w:rPr>
              <w:instrText xml:space="preserve"> = 2 \* GB3 \* MERGEFORMAT </w:instrText>
            </w:r>
            <w:r w:rsidRPr="00F951E1">
              <w:rPr>
                <w:rFonts w:ascii="Calibri" w:eastAsia="仿宋" w:hAnsi="Calibri" w:cs="宋体" w:hint="eastAsia"/>
                <w:bCs/>
                <w:sz w:val="24"/>
                <w:lang w:val="zh-CN"/>
              </w:rPr>
              <w:fldChar w:fldCharType="separate"/>
            </w:r>
            <w:r w:rsidRPr="00F951E1">
              <w:rPr>
                <w:rFonts w:ascii="Calibri" w:eastAsia="仿宋" w:hAnsi="Calibri" w:cs="宋体" w:hint="eastAsia"/>
                <w:bCs/>
                <w:sz w:val="24"/>
                <w:lang w:val="zh-CN"/>
              </w:rPr>
              <w:t>②</w:t>
            </w:r>
            <w:r w:rsidRPr="00F951E1">
              <w:rPr>
                <w:rFonts w:ascii="Calibri" w:eastAsia="仿宋" w:hAnsi="Calibri" w:cs="宋体" w:hint="eastAsia"/>
                <w:bCs/>
                <w:sz w:val="24"/>
                <w:lang w:val="zh-CN"/>
              </w:rPr>
              <w:fldChar w:fldCharType="end"/>
            </w:r>
            <w:r w:rsidRPr="00F951E1">
              <w:rPr>
                <w:rFonts w:ascii="Calibri" w:eastAsia="仿宋" w:hAnsi="Calibri" w:cs="宋体" w:hint="eastAsia"/>
                <w:bCs/>
                <w:sz w:val="24"/>
                <w:lang w:val="zh-CN"/>
              </w:rPr>
              <w:t>接到系统故障报修后，未在</w:t>
            </w:r>
            <w:r w:rsidRPr="00F951E1">
              <w:rPr>
                <w:rFonts w:ascii="Calibri" w:eastAsia="仿宋" w:hAnsi="Calibri" w:cs="宋体" w:hint="eastAsia"/>
                <w:bCs/>
                <w:sz w:val="24"/>
                <w:lang w:val="zh-CN"/>
              </w:rPr>
              <w:t>10</w:t>
            </w:r>
            <w:r w:rsidRPr="00F951E1">
              <w:rPr>
                <w:rFonts w:ascii="Calibri" w:eastAsia="仿宋" w:hAnsi="Calibri" w:cs="宋体" w:hint="eastAsia"/>
                <w:bCs/>
                <w:sz w:val="24"/>
                <w:lang w:val="zh-CN"/>
              </w:rPr>
              <w:t>分钟内响应的，未在</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小时内到达现场或未按照要求</w:t>
            </w:r>
            <w:r w:rsidRPr="00F951E1">
              <w:rPr>
                <w:rFonts w:ascii="Calibri" w:eastAsia="仿宋" w:hAnsi="Calibri" w:cs="宋体" w:hint="eastAsia"/>
                <w:bCs/>
                <w:sz w:val="24"/>
                <w:lang w:val="zh-CN"/>
              </w:rPr>
              <w:t>4</w:t>
            </w:r>
            <w:r w:rsidRPr="00F951E1">
              <w:rPr>
                <w:rFonts w:ascii="Calibri" w:eastAsia="仿宋" w:hAnsi="Calibri" w:cs="宋体" w:hint="eastAsia"/>
                <w:bCs/>
                <w:sz w:val="24"/>
                <w:lang w:val="zh-CN"/>
              </w:rPr>
              <w:t>小时内排除故障，每发现一次扣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分。③</w:t>
            </w:r>
            <w:r w:rsidRPr="00F951E1">
              <w:rPr>
                <w:rFonts w:ascii="Calibri" w:eastAsia="仿宋" w:hAnsi="Calibri" w:cs="宋体" w:hint="eastAsia"/>
                <w:bCs/>
                <w:sz w:val="24"/>
              </w:rPr>
              <w:t>硬件设备故障未在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分钟内响应，未在</w:t>
            </w:r>
            <w:r w:rsidRPr="00F951E1">
              <w:rPr>
                <w:rFonts w:ascii="Calibri" w:eastAsia="仿宋" w:hAnsi="Calibri" w:cs="宋体" w:hint="eastAsia"/>
                <w:bCs/>
                <w:sz w:val="24"/>
              </w:rPr>
              <w:t>2</w:t>
            </w:r>
            <w:r w:rsidRPr="00F951E1">
              <w:rPr>
                <w:rFonts w:ascii="Calibri" w:eastAsia="仿宋" w:hAnsi="Calibri" w:cs="宋体" w:hint="eastAsia"/>
                <w:bCs/>
                <w:sz w:val="24"/>
              </w:rPr>
              <w:t>小时内到达现场，</w:t>
            </w:r>
            <w:r w:rsidRPr="00F951E1">
              <w:rPr>
                <w:rFonts w:ascii="Calibri" w:eastAsia="仿宋" w:hAnsi="Calibri" w:cs="宋体" w:hint="eastAsia"/>
                <w:bCs/>
                <w:sz w:val="24"/>
                <w:lang w:val="zh-CN"/>
              </w:rPr>
              <w:t>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分。服务专用设备（一体机）和数据应用与管理设备（一体机）</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个工作日内维修完毕，移动执法终端</w:t>
            </w:r>
            <w:r w:rsidRPr="00F951E1">
              <w:rPr>
                <w:rFonts w:ascii="Calibri" w:eastAsia="仿宋" w:hAnsi="Calibri" w:cs="宋体" w:hint="eastAsia"/>
                <w:bCs/>
                <w:sz w:val="24"/>
                <w:lang w:val="zh-CN"/>
              </w:rPr>
              <w:t>7</w:t>
            </w:r>
            <w:r w:rsidRPr="00F951E1">
              <w:rPr>
                <w:rFonts w:ascii="Calibri" w:eastAsia="仿宋" w:hAnsi="Calibri" w:cs="宋体" w:hint="eastAsia"/>
                <w:bCs/>
                <w:sz w:val="24"/>
                <w:lang w:val="zh-CN"/>
              </w:rPr>
              <w:t>个工作日内维修完毕</w:t>
            </w:r>
            <w:r w:rsidRPr="00F951E1">
              <w:rPr>
                <w:rFonts w:ascii="Calibri" w:eastAsia="仿宋" w:hAnsi="Calibri" w:cs="宋体" w:hint="eastAsia"/>
                <w:bCs/>
                <w:sz w:val="24"/>
              </w:rPr>
              <w:t>。规定时间内未修复的或投标人</w:t>
            </w:r>
            <w:r w:rsidRPr="00F951E1">
              <w:rPr>
                <w:rFonts w:ascii="Calibri" w:eastAsia="仿宋" w:hAnsi="Calibri" w:cs="宋体" w:hint="eastAsia"/>
                <w:bCs/>
                <w:sz w:val="24"/>
              </w:rPr>
              <w:t>1</w:t>
            </w:r>
            <w:r w:rsidRPr="00F951E1">
              <w:rPr>
                <w:rFonts w:ascii="Calibri" w:eastAsia="仿宋" w:hAnsi="Calibri" w:cs="宋体" w:hint="eastAsia"/>
                <w:bCs/>
                <w:sz w:val="24"/>
              </w:rPr>
              <w:t>日内未提供备用设备的，</w:t>
            </w:r>
            <w:r w:rsidRPr="00F951E1">
              <w:rPr>
                <w:rFonts w:ascii="Calibri" w:eastAsia="仿宋" w:hAnsi="Calibri" w:cs="宋体" w:hint="eastAsia"/>
                <w:bCs/>
                <w:sz w:val="24"/>
                <w:lang w:val="zh-CN"/>
              </w:rPr>
              <w:t>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0BA7DA48"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16DC5A9"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766994FA" w14:textId="77777777">
        <w:trPr>
          <w:trHeight w:val="624"/>
          <w:jc w:val="center"/>
        </w:trPr>
        <w:tc>
          <w:tcPr>
            <w:tcW w:w="756" w:type="dxa"/>
            <w:vAlign w:val="center"/>
          </w:tcPr>
          <w:p w14:paraId="0859A8EE" w14:textId="036B058C"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6</w:t>
            </w:r>
          </w:p>
        </w:tc>
        <w:tc>
          <w:tcPr>
            <w:tcW w:w="1276" w:type="dxa"/>
            <w:vAlign w:val="center"/>
          </w:tcPr>
          <w:p w14:paraId="72B25560"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资料信息</w:t>
            </w:r>
          </w:p>
        </w:tc>
        <w:tc>
          <w:tcPr>
            <w:tcW w:w="5245" w:type="dxa"/>
            <w:gridSpan w:val="2"/>
            <w:vAlign w:val="center"/>
          </w:tcPr>
          <w:p w14:paraId="3E82367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出现未在规定时间内提交文档资料、提供虚假材料、维护记录表填写不完整、未按监理通知单配合工作等情况的，每出现一次扣</w:t>
            </w:r>
            <w:r w:rsidRPr="00F951E1">
              <w:rPr>
                <w:rFonts w:ascii="Calibri" w:eastAsia="仿宋" w:hAnsi="Calibri" w:cs="宋体" w:hint="eastAsia"/>
                <w:bCs/>
                <w:sz w:val="24"/>
                <w:lang w:val="zh-CN"/>
              </w:rPr>
              <w:t>15</w:t>
            </w:r>
            <w:r w:rsidRPr="00F951E1">
              <w:rPr>
                <w:rFonts w:ascii="Calibri" w:eastAsia="仿宋" w:hAnsi="Calibri" w:cs="宋体" w:hint="eastAsia"/>
                <w:bCs/>
                <w:sz w:val="24"/>
                <w:lang w:val="zh-CN"/>
              </w:rPr>
              <w:t>分。</w:t>
            </w:r>
          </w:p>
        </w:tc>
        <w:tc>
          <w:tcPr>
            <w:tcW w:w="1276" w:type="dxa"/>
            <w:vAlign w:val="center"/>
          </w:tcPr>
          <w:p w14:paraId="246F5C8D"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5F3E5C58"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235CA874" w14:textId="77777777">
        <w:trPr>
          <w:trHeight w:val="624"/>
          <w:jc w:val="center"/>
        </w:trPr>
        <w:tc>
          <w:tcPr>
            <w:tcW w:w="756" w:type="dxa"/>
            <w:vMerge w:val="restart"/>
            <w:vAlign w:val="center"/>
          </w:tcPr>
          <w:p w14:paraId="4B852212" w14:textId="359D020F"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7</w:t>
            </w:r>
          </w:p>
        </w:tc>
        <w:tc>
          <w:tcPr>
            <w:tcW w:w="1276" w:type="dxa"/>
            <w:vMerge w:val="restart"/>
            <w:vAlign w:val="center"/>
          </w:tcPr>
          <w:p w14:paraId="4D78F21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人员要求</w:t>
            </w:r>
          </w:p>
        </w:tc>
        <w:tc>
          <w:tcPr>
            <w:tcW w:w="5245" w:type="dxa"/>
            <w:gridSpan w:val="2"/>
            <w:vAlign w:val="center"/>
          </w:tcPr>
          <w:p w14:paraId="33EB54BD"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未按采购需求提供驻点人员（包含项目负责人），资历、数量不符合要求的，每出现一次扣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661E92FA"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DF96320"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69CCF873" w14:textId="77777777">
        <w:trPr>
          <w:trHeight w:val="624"/>
          <w:jc w:val="center"/>
        </w:trPr>
        <w:tc>
          <w:tcPr>
            <w:tcW w:w="756" w:type="dxa"/>
            <w:vMerge/>
            <w:vAlign w:val="center"/>
          </w:tcPr>
          <w:p w14:paraId="34B73E36"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74DA6FD0"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7B00625D"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驻点人员（包含项目负责人）在工作期间，电话无人接听，每发现一次扣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58CA87E3"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6CCC0447"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7E19B556" w14:textId="77777777">
        <w:trPr>
          <w:trHeight w:val="624"/>
          <w:jc w:val="center"/>
        </w:trPr>
        <w:tc>
          <w:tcPr>
            <w:tcW w:w="756" w:type="dxa"/>
            <w:vMerge/>
            <w:vAlign w:val="center"/>
          </w:tcPr>
          <w:p w14:paraId="776439E7"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5B0E42DC"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4D27DA26"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投标人未每天进行巡检的扣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分，巡检内容不符合要求的，每出现一次扣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5</w:t>
            </w:r>
            <w:r w:rsidRPr="00F951E1">
              <w:rPr>
                <w:rFonts w:ascii="Calibri" w:eastAsia="仿宋" w:hAnsi="Calibri" w:cs="宋体" w:hint="eastAsia"/>
                <w:bCs/>
                <w:sz w:val="24"/>
                <w:lang w:val="zh-CN"/>
              </w:rPr>
              <w:t>分。</w:t>
            </w:r>
          </w:p>
        </w:tc>
        <w:tc>
          <w:tcPr>
            <w:tcW w:w="1276" w:type="dxa"/>
            <w:vAlign w:val="center"/>
          </w:tcPr>
          <w:p w14:paraId="0CE8B0AF"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55CEEAFC"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65A3CD89" w14:textId="77777777">
        <w:trPr>
          <w:trHeight w:val="624"/>
          <w:jc w:val="center"/>
        </w:trPr>
        <w:tc>
          <w:tcPr>
            <w:tcW w:w="756" w:type="dxa"/>
            <w:vMerge/>
            <w:vAlign w:val="center"/>
          </w:tcPr>
          <w:p w14:paraId="3B4EA4BF"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5312FAA5"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1A265BD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维护现场不规范，人员着装不整洁，影响正常办公的，每发现一次扣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4C9D2C87"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4C21B72"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5BB38C1A" w14:textId="77777777">
        <w:trPr>
          <w:trHeight w:val="624"/>
          <w:jc w:val="center"/>
        </w:trPr>
        <w:tc>
          <w:tcPr>
            <w:tcW w:w="756" w:type="dxa"/>
            <w:vAlign w:val="center"/>
          </w:tcPr>
          <w:p w14:paraId="5810FAE7"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8</w:t>
            </w:r>
          </w:p>
        </w:tc>
        <w:tc>
          <w:tcPr>
            <w:tcW w:w="1276" w:type="dxa"/>
            <w:vAlign w:val="center"/>
          </w:tcPr>
          <w:p w14:paraId="1E764C9B"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测评要求</w:t>
            </w:r>
          </w:p>
        </w:tc>
        <w:tc>
          <w:tcPr>
            <w:tcW w:w="5245" w:type="dxa"/>
            <w:gridSpan w:val="2"/>
            <w:vAlign w:val="center"/>
          </w:tcPr>
          <w:p w14:paraId="3B65A43C" w14:textId="77777777" w:rsidR="00211B36" w:rsidRPr="00F951E1" w:rsidRDefault="00340E6C">
            <w:pPr>
              <w:widowControl/>
              <w:jc w:val="left"/>
              <w:rPr>
                <w:rFonts w:ascii="Calibri" w:eastAsia="仿宋" w:hAnsi="Calibri" w:cs="宋体"/>
                <w:bCs/>
                <w:sz w:val="24"/>
                <w:lang w:val="zh-CN"/>
              </w:rPr>
            </w:pPr>
            <w:r w:rsidRPr="00F951E1">
              <w:rPr>
                <w:rFonts w:ascii="Calibri" w:eastAsia="仿宋" w:hAnsi="Calibri" w:cs="宋体"/>
                <w:kern w:val="0"/>
                <w:sz w:val="24"/>
                <w:lang w:bidi="ar"/>
              </w:rPr>
              <w:t>投标人未按项目测评要求，在计划终验时间前通过网络安全等级保护测评、商用密码应用安全性测评、信创测评的，每发现一起扣</w:t>
            </w:r>
            <w:r w:rsidRPr="00F951E1">
              <w:rPr>
                <w:rFonts w:ascii="Calibri" w:eastAsia="仿宋" w:hAnsi="Calibri" w:cs="宋体"/>
                <w:kern w:val="0"/>
                <w:sz w:val="24"/>
                <w:lang w:bidi="ar"/>
              </w:rPr>
              <w:t>5</w:t>
            </w:r>
            <w:r w:rsidRPr="00F951E1">
              <w:rPr>
                <w:rFonts w:ascii="Calibri" w:eastAsia="仿宋" w:hAnsi="Calibri" w:cs="宋体"/>
                <w:kern w:val="0"/>
                <w:sz w:val="24"/>
                <w:lang w:bidi="ar"/>
              </w:rPr>
              <w:t>分。</w:t>
            </w:r>
          </w:p>
        </w:tc>
        <w:tc>
          <w:tcPr>
            <w:tcW w:w="1276" w:type="dxa"/>
            <w:vAlign w:val="center"/>
          </w:tcPr>
          <w:p w14:paraId="455A680A"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8562418"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A899B4B" w14:textId="77777777">
        <w:trPr>
          <w:trHeight w:val="624"/>
          <w:jc w:val="center"/>
        </w:trPr>
        <w:tc>
          <w:tcPr>
            <w:tcW w:w="756" w:type="dxa"/>
            <w:vAlign w:val="center"/>
          </w:tcPr>
          <w:p w14:paraId="1212A40E" w14:textId="4C164F21"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9</w:t>
            </w:r>
          </w:p>
        </w:tc>
        <w:tc>
          <w:tcPr>
            <w:tcW w:w="1276" w:type="dxa"/>
            <w:vAlign w:val="center"/>
          </w:tcPr>
          <w:p w14:paraId="702C620F"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培训</w:t>
            </w:r>
          </w:p>
        </w:tc>
        <w:tc>
          <w:tcPr>
            <w:tcW w:w="5245" w:type="dxa"/>
            <w:gridSpan w:val="2"/>
            <w:vAlign w:val="center"/>
          </w:tcPr>
          <w:p w14:paraId="71BAC365"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rPr>
              <w:t>未按采购需求</w:t>
            </w:r>
            <w:r w:rsidRPr="00F951E1">
              <w:rPr>
                <w:rFonts w:ascii="Calibri" w:eastAsia="仿宋" w:hAnsi="Calibri" w:cs="宋体" w:hint="eastAsia"/>
                <w:bCs/>
                <w:sz w:val="24"/>
                <w:lang w:val="zh-CN"/>
              </w:rPr>
              <w:t>开展业务培训的扣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24E6F3E7"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B27A249"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FCC028A" w14:textId="77777777">
        <w:trPr>
          <w:trHeight w:val="624"/>
          <w:jc w:val="center"/>
        </w:trPr>
        <w:tc>
          <w:tcPr>
            <w:tcW w:w="756" w:type="dxa"/>
            <w:vAlign w:val="center"/>
          </w:tcPr>
          <w:p w14:paraId="1C175EBF" w14:textId="0EE6915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rPr>
              <w:t>10</w:t>
            </w:r>
          </w:p>
        </w:tc>
        <w:tc>
          <w:tcPr>
            <w:tcW w:w="1276" w:type="dxa"/>
            <w:vAlign w:val="center"/>
          </w:tcPr>
          <w:p w14:paraId="479A7856"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其他</w:t>
            </w:r>
          </w:p>
        </w:tc>
        <w:tc>
          <w:tcPr>
            <w:tcW w:w="5245" w:type="dxa"/>
            <w:gridSpan w:val="2"/>
            <w:vAlign w:val="center"/>
          </w:tcPr>
          <w:p w14:paraId="0C0768DE"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存在其他未按采购需求提供服务情况的，</w:t>
            </w:r>
            <w:r w:rsidRPr="00F951E1">
              <w:rPr>
                <w:rFonts w:ascii="Calibri" w:eastAsia="仿宋" w:hAnsi="Calibri" w:cs="宋体" w:hint="eastAsia"/>
                <w:bCs/>
                <w:sz w:val="24"/>
              </w:rPr>
              <w:t>每出现一次扣</w:t>
            </w:r>
            <w:r w:rsidRPr="00F951E1">
              <w:rPr>
                <w:rFonts w:ascii="Calibri" w:eastAsia="仿宋" w:hAnsi="Calibri" w:cs="宋体" w:hint="eastAsia"/>
                <w:bCs/>
                <w:sz w:val="24"/>
              </w:rPr>
              <w:t>2</w:t>
            </w:r>
            <w:r w:rsidRPr="00F951E1">
              <w:rPr>
                <w:rFonts w:ascii="Calibri" w:eastAsia="仿宋" w:hAnsi="Calibri" w:cs="宋体" w:hint="eastAsia"/>
                <w:bCs/>
                <w:sz w:val="24"/>
              </w:rPr>
              <w:t>分。</w:t>
            </w:r>
          </w:p>
        </w:tc>
        <w:tc>
          <w:tcPr>
            <w:tcW w:w="1276" w:type="dxa"/>
            <w:vAlign w:val="center"/>
          </w:tcPr>
          <w:p w14:paraId="134EB629"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DAF0E7F"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7893571" w14:textId="77777777">
        <w:trPr>
          <w:trHeight w:val="624"/>
          <w:jc w:val="center"/>
        </w:trPr>
        <w:tc>
          <w:tcPr>
            <w:tcW w:w="756" w:type="dxa"/>
            <w:vAlign w:val="center"/>
          </w:tcPr>
          <w:p w14:paraId="608A5141" w14:textId="3E625CBF"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11</w:t>
            </w:r>
          </w:p>
        </w:tc>
        <w:tc>
          <w:tcPr>
            <w:tcW w:w="1276" w:type="dxa"/>
            <w:vAlign w:val="center"/>
          </w:tcPr>
          <w:p w14:paraId="355C24BF"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网络安全</w:t>
            </w:r>
          </w:p>
        </w:tc>
        <w:tc>
          <w:tcPr>
            <w:tcW w:w="5245" w:type="dxa"/>
            <w:gridSpan w:val="2"/>
            <w:vAlign w:val="center"/>
          </w:tcPr>
          <w:p w14:paraId="2AFA9013" w14:textId="77777777" w:rsidR="00211B36" w:rsidRPr="00F951E1" w:rsidRDefault="00340E6C">
            <w:pPr>
              <w:widowControl/>
              <w:adjustRightInd/>
              <w:snapToGrid w:val="0"/>
              <w:spacing w:line="360" w:lineRule="auto"/>
              <w:jc w:val="left"/>
              <w:textAlignment w:val="center"/>
              <w:rPr>
                <w:rFonts w:ascii="Calibri" w:eastAsia="仿宋" w:hAnsi="Calibri" w:cs="宋体"/>
                <w:bCs/>
                <w:sz w:val="24"/>
                <w:lang w:val="zh-CN"/>
              </w:rPr>
            </w:pPr>
            <w:r w:rsidRPr="00F951E1">
              <w:rPr>
                <w:rFonts w:ascii="Calibri" w:eastAsia="仿宋" w:hAnsi="Calibri" w:cs="宋体" w:hint="eastAsia"/>
                <w:snapToGrid w:val="0"/>
                <w:kern w:val="28"/>
                <w:sz w:val="24"/>
              </w:rPr>
              <w:t>投标人</w:t>
            </w:r>
            <w:r w:rsidRPr="00F951E1">
              <w:rPr>
                <w:rFonts w:ascii="Calibri" w:eastAsia="仿宋" w:hAnsi="Calibri" w:cs="宋体" w:hint="eastAsia"/>
                <w:iCs/>
                <w:sz w:val="24"/>
              </w:rPr>
              <w:t>未按</w:t>
            </w:r>
            <w:r w:rsidRPr="00F951E1">
              <w:rPr>
                <w:rFonts w:ascii="Calibri" w:eastAsia="仿宋" w:hAnsi="Calibri" w:cs="宋体" w:hint="eastAsia"/>
                <w:snapToGrid w:val="0"/>
                <w:kern w:val="28"/>
                <w:sz w:val="24"/>
              </w:rPr>
              <w:t>网络安全</w:t>
            </w:r>
            <w:r w:rsidRPr="00F951E1">
              <w:rPr>
                <w:rFonts w:ascii="Calibri" w:eastAsia="仿宋" w:hAnsi="Calibri" w:cs="宋体" w:hint="eastAsia"/>
                <w:sz w:val="24"/>
              </w:rPr>
              <w:t>履行责任和义务</w:t>
            </w:r>
            <w:r w:rsidRPr="00F951E1">
              <w:rPr>
                <w:rFonts w:ascii="Calibri" w:eastAsia="仿宋" w:hAnsi="Calibri" w:cs="宋体" w:hint="eastAsia"/>
                <w:snapToGrid w:val="0"/>
                <w:kern w:val="28"/>
                <w:sz w:val="24"/>
              </w:rPr>
              <w:t>的，</w:t>
            </w:r>
            <w:r w:rsidRPr="00F951E1">
              <w:rPr>
                <w:rFonts w:ascii="Calibri" w:eastAsia="仿宋" w:hAnsi="Calibri" w:cs="宋体" w:hint="eastAsia"/>
                <w:sz w:val="24"/>
              </w:rPr>
              <w:t>每发生一次扣除</w:t>
            </w:r>
            <w:r w:rsidRPr="00F951E1">
              <w:rPr>
                <w:rFonts w:ascii="Calibri" w:eastAsia="仿宋" w:hAnsi="Calibri" w:cs="宋体" w:hint="eastAsia"/>
                <w:iCs/>
                <w:sz w:val="24"/>
              </w:rPr>
              <w:t>违约金</w:t>
            </w:r>
            <w:r w:rsidRPr="00F951E1">
              <w:rPr>
                <w:rFonts w:ascii="Calibri" w:eastAsia="仿宋" w:hAnsi="Calibri" w:cs="宋体" w:hint="eastAsia"/>
                <w:iCs/>
                <w:sz w:val="24"/>
              </w:rPr>
              <w:t>10000</w:t>
            </w:r>
            <w:r w:rsidRPr="00F951E1">
              <w:rPr>
                <w:rFonts w:ascii="Calibri" w:eastAsia="仿宋" w:hAnsi="Calibri" w:cs="宋体" w:hint="eastAsia"/>
                <w:sz w:val="24"/>
              </w:rPr>
              <w:t>元</w:t>
            </w:r>
            <w:r w:rsidRPr="00F951E1">
              <w:rPr>
                <w:rFonts w:ascii="Calibri" w:eastAsia="仿宋" w:hAnsi="Calibri" w:cs="宋体" w:hint="eastAsia"/>
                <w:snapToGrid w:val="0"/>
                <w:kern w:val="28"/>
                <w:sz w:val="24"/>
              </w:rPr>
              <w:t>。</w:t>
            </w:r>
          </w:p>
        </w:tc>
        <w:tc>
          <w:tcPr>
            <w:tcW w:w="1276" w:type="dxa"/>
            <w:vAlign w:val="center"/>
          </w:tcPr>
          <w:p w14:paraId="6975F6D3"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6D8AF941"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38BA99E0" w14:textId="77777777">
        <w:trPr>
          <w:trHeight w:val="624"/>
          <w:jc w:val="center"/>
        </w:trPr>
        <w:tc>
          <w:tcPr>
            <w:tcW w:w="756" w:type="dxa"/>
            <w:vAlign w:val="center"/>
          </w:tcPr>
          <w:p w14:paraId="35D3E939" w14:textId="5E8CD052"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12</w:t>
            </w:r>
          </w:p>
        </w:tc>
        <w:tc>
          <w:tcPr>
            <w:tcW w:w="1276" w:type="dxa"/>
            <w:vAlign w:val="center"/>
          </w:tcPr>
          <w:p w14:paraId="1DA6F9E3"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保密</w:t>
            </w:r>
          </w:p>
        </w:tc>
        <w:tc>
          <w:tcPr>
            <w:tcW w:w="5245" w:type="dxa"/>
            <w:gridSpan w:val="2"/>
            <w:vAlign w:val="center"/>
          </w:tcPr>
          <w:p w14:paraId="29CD4C90" w14:textId="77777777" w:rsidR="00211B36" w:rsidRPr="00F951E1" w:rsidRDefault="00340E6C">
            <w:pPr>
              <w:widowControl/>
              <w:adjustRightInd/>
              <w:snapToGrid w:val="0"/>
              <w:spacing w:line="360" w:lineRule="auto"/>
              <w:jc w:val="left"/>
              <w:textAlignment w:val="center"/>
              <w:rPr>
                <w:rFonts w:ascii="Calibri" w:eastAsia="仿宋" w:hAnsi="Calibri" w:cs="宋体"/>
                <w:snapToGrid w:val="0"/>
                <w:kern w:val="28"/>
                <w:sz w:val="24"/>
              </w:rPr>
            </w:pPr>
            <w:r w:rsidRPr="00F951E1">
              <w:rPr>
                <w:rFonts w:ascii="Calibri" w:eastAsia="仿宋" w:hAnsi="Calibri" w:cs="宋体" w:hint="eastAsia"/>
                <w:snapToGrid w:val="0"/>
                <w:kern w:val="28"/>
                <w:sz w:val="24"/>
              </w:rPr>
              <w:t>未按保密管理条款规定执行的，每发现一次处违约金</w:t>
            </w:r>
            <w:r w:rsidRPr="00F951E1">
              <w:rPr>
                <w:rFonts w:ascii="Calibri" w:eastAsia="仿宋" w:hAnsi="Calibri" w:cs="宋体" w:hint="eastAsia"/>
                <w:snapToGrid w:val="0"/>
                <w:kern w:val="28"/>
                <w:sz w:val="24"/>
              </w:rPr>
              <w:t>10000</w:t>
            </w:r>
            <w:r w:rsidRPr="00F951E1">
              <w:rPr>
                <w:rFonts w:ascii="Calibri" w:eastAsia="仿宋" w:hAnsi="Calibri" w:cs="宋体" w:hint="eastAsia"/>
                <w:snapToGrid w:val="0"/>
                <w:kern w:val="28"/>
                <w:sz w:val="24"/>
              </w:rPr>
              <w:t>元，如发生泄密事件，除赔偿采购人损失外，还应承担全部法律责任。</w:t>
            </w:r>
          </w:p>
        </w:tc>
        <w:tc>
          <w:tcPr>
            <w:tcW w:w="1276" w:type="dxa"/>
            <w:vAlign w:val="center"/>
          </w:tcPr>
          <w:p w14:paraId="43FEF4A6"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26FC50F5"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3EC9FCF6" w14:textId="77777777">
        <w:trPr>
          <w:trHeight w:val="624"/>
          <w:jc w:val="center"/>
        </w:trPr>
        <w:tc>
          <w:tcPr>
            <w:tcW w:w="2032" w:type="dxa"/>
            <w:gridSpan w:val="2"/>
            <w:vAlign w:val="center"/>
          </w:tcPr>
          <w:p w14:paraId="69ADFC2A"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考核分小计</w:t>
            </w:r>
          </w:p>
        </w:tc>
        <w:tc>
          <w:tcPr>
            <w:tcW w:w="7417" w:type="dxa"/>
            <w:gridSpan w:val="4"/>
            <w:vAlign w:val="center"/>
          </w:tcPr>
          <w:p w14:paraId="52AFD6A3" w14:textId="77777777" w:rsidR="00211B36" w:rsidRPr="00F951E1" w:rsidRDefault="00211B36">
            <w:pPr>
              <w:adjustRightInd/>
              <w:spacing w:line="360" w:lineRule="auto"/>
              <w:rPr>
                <w:rFonts w:ascii="Calibri" w:eastAsia="仿宋" w:hAnsi="Calibri" w:cs="宋体"/>
                <w:bCs/>
                <w:sz w:val="24"/>
                <w:lang w:val="zh-CN"/>
              </w:rPr>
            </w:pPr>
          </w:p>
        </w:tc>
      </w:tr>
      <w:tr w:rsidR="00211B36" w:rsidRPr="00F951E1" w14:paraId="58303546" w14:textId="77777777">
        <w:trPr>
          <w:trHeight w:val="624"/>
          <w:jc w:val="center"/>
        </w:trPr>
        <w:tc>
          <w:tcPr>
            <w:tcW w:w="9449" w:type="dxa"/>
            <w:gridSpan w:val="6"/>
            <w:vAlign w:val="center"/>
          </w:tcPr>
          <w:p w14:paraId="65FA49B9" w14:textId="77777777" w:rsidR="00211B36" w:rsidRPr="00F951E1" w:rsidRDefault="00340E6C">
            <w:pPr>
              <w:autoSpaceDE w:val="0"/>
              <w:autoSpaceDN w:val="0"/>
              <w:adjustRightInd/>
              <w:snapToGrid w:val="0"/>
              <w:spacing w:beforeLines="50" w:before="120" w:afterLines="50" w:after="120" w:line="480" w:lineRule="auto"/>
              <w:rPr>
                <w:rFonts w:ascii="Calibri" w:eastAsia="仿宋" w:hAnsi="Calibri" w:cs="宋体"/>
                <w:sz w:val="24"/>
              </w:rPr>
            </w:pPr>
            <w:r w:rsidRPr="00F951E1">
              <w:rPr>
                <w:rFonts w:ascii="Calibri" w:eastAsia="仿宋" w:hAnsi="Calibri" w:cs="宋体" w:hint="eastAsia"/>
                <w:sz w:val="24"/>
              </w:rPr>
              <w:t>采购人（盖章）：</w:t>
            </w:r>
            <w:r w:rsidRPr="00F951E1">
              <w:rPr>
                <w:rFonts w:ascii="Calibri" w:eastAsia="仿宋" w:hAnsi="Calibri" w:cs="宋体" w:hint="eastAsia"/>
                <w:sz w:val="24"/>
              </w:rPr>
              <w:t xml:space="preserve">       </w:t>
            </w:r>
            <w:r w:rsidRPr="00F951E1">
              <w:rPr>
                <w:rFonts w:ascii="Calibri" w:eastAsia="仿宋" w:hAnsi="Calibri" w:cs="宋体" w:hint="eastAsia"/>
                <w:sz w:val="24"/>
              </w:rPr>
              <w:t>监理单位（盖章）：</w:t>
            </w:r>
            <w:r w:rsidRPr="00F951E1">
              <w:rPr>
                <w:rFonts w:ascii="Calibri" w:eastAsia="仿宋" w:hAnsi="Calibri" w:cs="宋体" w:hint="eastAsia"/>
                <w:sz w:val="24"/>
              </w:rPr>
              <w:t xml:space="preserve">        </w:t>
            </w:r>
            <w:r w:rsidRPr="00F951E1">
              <w:rPr>
                <w:rFonts w:ascii="Calibri" w:eastAsia="仿宋" w:hAnsi="Calibri" w:cs="宋体" w:hint="eastAsia"/>
                <w:sz w:val="24"/>
              </w:rPr>
              <w:t>投标人（盖章）：</w:t>
            </w:r>
          </w:p>
          <w:p w14:paraId="4DEB2EAD" w14:textId="77777777" w:rsidR="00211B36" w:rsidRPr="00F951E1" w:rsidRDefault="00340E6C">
            <w:pPr>
              <w:autoSpaceDE w:val="0"/>
              <w:autoSpaceDN w:val="0"/>
              <w:adjustRightInd/>
              <w:snapToGrid w:val="0"/>
              <w:spacing w:beforeLines="50" w:before="120" w:afterLines="50" w:after="120" w:line="480" w:lineRule="auto"/>
              <w:rPr>
                <w:rFonts w:ascii="Calibri" w:eastAsia="仿宋" w:hAnsi="Calibri" w:cs="宋体"/>
                <w:sz w:val="24"/>
              </w:rPr>
            </w:pPr>
            <w:r w:rsidRPr="00F951E1">
              <w:rPr>
                <w:rFonts w:ascii="Calibri" w:eastAsia="仿宋" w:hAnsi="Calibri" w:cs="宋体" w:hint="eastAsia"/>
                <w:sz w:val="24"/>
              </w:rPr>
              <w:t>采购人经办人签字：</w:t>
            </w:r>
            <w:r w:rsidRPr="00F951E1">
              <w:rPr>
                <w:rFonts w:ascii="Calibri" w:eastAsia="仿宋" w:hAnsi="Calibri" w:cs="宋体" w:hint="eastAsia"/>
                <w:sz w:val="24"/>
              </w:rPr>
              <w:t xml:space="preserve">      </w:t>
            </w:r>
            <w:r w:rsidRPr="00F951E1">
              <w:rPr>
                <w:rFonts w:ascii="Calibri" w:eastAsia="仿宋" w:hAnsi="Calibri" w:cs="宋体" w:hint="eastAsia"/>
                <w:sz w:val="24"/>
              </w:rPr>
              <w:t>监理单位签字：</w:t>
            </w:r>
            <w:r w:rsidRPr="00F951E1">
              <w:rPr>
                <w:rFonts w:ascii="Calibri" w:eastAsia="仿宋" w:hAnsi="Calibri" w:cs="宋体" w:hint="eastAsia"/>
                <w:sz w:val="24"/>
              </w:rPr>
              <w:t xml:space="preserve">           </w:t>
            </w:r>
            <w:r w:rsidRPr="00F951E1">
              <w:rPr>
                <w:rFonts w:ascii="Calibri" w:eastAsia="仿宋" w:hAnsi="Calibri" w:cs="宋体" w:hint="eastAsia"/>
                <w:sz w:val="24"/>
              </w:rPr>
              <w:t>投标人负责人签字：</w:t>
            </w:r>
            <w:r w:rsidRPr="00F951E1">
              <w:rPr>
                <w:rFonts w:ascii="Calibri" w:eastAsia="仿宋" w:hAnsi="Calibri" w:cs="宋体" w:hint="eastAsia"/>
                <w:sz w:val="24"/>
              </w:rPr>
              <w:t xml:space="preserve">  </w:t>
            </w:r>
          </w:p>
          <w:p w14:paraId="526A6EF9" w14:textId="77777777" w:rsidR="00211B36" w:rsidRPr="00F951E1" w:rsidRDefault="00340E6C">
            <w:pPr>
              <w:adjustRightInd/>
              <w:spacing w:beforeLines="50" w:before="120" w:afterLines="50" w:after="120" w:line="480" w:lineRule="auto"/>
              <w:rPr>
                <w:rFonts w:ascii="Calibri" w:eastAsia="仿宋" w:hAnsi="Calibri" w:cs="宋体"/>
                <w:bCs/>
                <w:sz w:val="24"/>
                <w:lang w:val="zh-CN"/>
              </w:rPr>
            </w:pPr>
            <w:r w:rsidRPr="00F951E1">
              <w:rPr>
                <w:rFonts w:ascii="Calibri" w:eastAsia="仿宋" w:hAnsi="Calibri" w:cs="宋体" w:hint="eastAsia"/>
                <w:sz w:val="24"/>
              </w:rPr>
              <w:t>采购人审核人签字：</w:t>
            </w:r>
            <w:r w:rsidRPr="00F951E1">
              <w:rPr>
                <w:rFonts w:ascii="Calibri" w:eastAsia="仿宋" w:hAnsi="Calibri" w:cs="宋体" w:hint="eastAsia"/>
                <w:sz w:val="24"/>
              </w:rPr>
              <w:t xml:space="preserve">   </w:t>
            </w:r>
          </w:p>
        </w:tc>
      </w:tr>
    </w:tbl>
    <w:p w14:paraId="4C78B112" w14:textId="77777777" w:rsidR="00211B36" w:rsidRPr="00F951E1" w:rsidRDefault="00211B36">
      <w:pPr>
        <w:widowControl/>
        <w:adjustRightInd/>
        <w:jc w:val="left"/>
        <w:rPr>
          <w:rFonts w:ascii="Calibri" w:eastAsia="仿宋" w:hAnsi="Calibri" w:cs="仿宋_GB2312"/>
          <w:b/>
          <w:bCs/>
          <w:sz w:val="24"/>
        </w:rPr>
      </w:pPr>
    </w:p>
    <w:p w14:paraId="4D2DD5EE" w14:textId="77777777" w:rsidR="00211B36" w:rsidRPr="00F951E1" w:rsidRDefault="00340E6C">
      <w:pPr>
        <w:adjustRightInd/>
        <w:spacing w:line="360" w:lineRule="auto"/>
        <w:jc w:val="center"/>
        <w:outlineLvl w:val="0"/>
        <w:rPr>
          <w:rFonts w:ascii="Calibri" w:eastAsia="仿宋" w:hAnsi="Calibri" w:cs="仿宋_GB2312"/>
          <w:b/>
          <w:sz w:val="36"/>
          <w:szCs w:val="20"/>
        </w:rPr>
      </w:pPr>
      <w:r w:rsidRPr="00F951E1">
        <w:rPr>
          <w:rFonts w:ascii="Calibri" w:eastAsia="仿宋" w:hAnsi="Calibri" w:cs="宋体" w:hint="eastAsia"/>
          <w:b/>
          <w:sz w:val="24"/>
        </w:rPr>
        <w:br w:type="page"/>
      </w:r>
      <w:bookmarkEnd w:id="46"/>
      <w:r w:rsidRPr="00F951E1">
        <w:rPr>
          <w:rFonts w:ascii="Calibri" w:eastAsia="仿宋" w:hAnsi="Calibri" w:cs="仿宋_GB2312" w:hint="eastAsia"/>
          <w:b/>
          <w:sz w:val="36"/>
          <w:szCs w:val="20"/>
        </w:rPr>
        <w:lastRenderedPageBreak/>
        <w:t>第四部分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评标办法</w:t>
      </w:r>
    </w:p>
    <w:p w14:paraId="7274F5DB" w14:textId="77777777" w:rsidR="00211B36" w:rsidRPr="00F951E1" w:rsidRDefault="00340E6C">
      <w:pPr>
        <w:snapToGrid w:val="0"/>
        <w:spacing w:line="360" w:lineRule="auto"/>
        <w:jc w:val="center"/>
        <w:outlineLvl w:val="1"/>
        <w:rPr>
          <w:rFonts w:ascii="Calibri" w:eastAsia="仿宋" w:hAnsi="Calibri" w:cs="仿宋_GB2312"/>
          <w:b/>
          <w:sz w:val="32"/>
          <w:szCs w:val="20"/>
        </w:rPr>
      </w:pPr>
      <w:r w:rsidRPr="00F951E1">
        <w:rPr>
          <w:rFonts w:ascii="Calibri" w:eastAsia="仿宋" w:hAnsi="Calibri" w:cs="仿宋_GB2312" w:hint="eastAsia"/>
          <w:b/>
          <w:sz w:val="32"/>
          <w:szCs w:val="20"/>
        </w:rPr>
        <w:t>评标办法前附表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5669"/>
        <w:gridCol w:w="850"/>
        <w:gridCol w:w="992"/>
        <w:gridCol w:w="1018"/>
      </w:tblGrid>
      <w:tr w:rsidR="00463007" w:rsidRPr="00F951E1" w14:paraId="1817B646" w14:textId="77777777">
        <w:trPr>
          <w:trHeight w:val="20"/>
          <w:jc w:val="center"/>
        </w:trPr>
        <w:tc>
          <w:tcPr>
            <w:tcW w:w="796" w:type="dxa"/>
            <w:vAlign w:val="center"/>
          </w:tcPr>
          <w:p w14:paraId="0C08D011"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sz w:val="28"/>
                <w:szCs w:val="28"/>
              </w:rPr>
              <w:br w:type="page"/>
            </w:r>
            <w:r w:rsidRPr="00F951E1">
              <w:rPr>
                <w:rFonts w:ascii="Calibri" w:eastAsia="仿宋" w:hAnsi="Calibri" w:cs="宋体" w:hint="eastAsia"/>
                <w:b/>
                <w:bCs/>
                <w:sz w:val="24"/>
              </w:rPr>
              <w:t>序号</w:t>
            </w:r>
          </w:p>
        </w:tc>
        <w:tc>
          <w:tcPr>
            <w:tcW w:w="5669" w:type="dxa"/>
            <w:vAlign w:val="center"/>
          </w:tcPr>
          <w:p w14:paraId="4922D93E"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评标标准</w:t>
            </w:r>
          </w:p>
        </w:tc>
        <w:tc>
          <w:tcPr>
            <w:tcW w:w="850" w:type="dxa"/>
            <w:vAlign w:val="center"/>
          </w:tcPr>
          <w:p w14:paraId="58F4FAC9"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权重</w:t>
            </w:r>
          </w:p>
        </w:tc>
        <w:tc>
          <w:tcPr>
            <w:tcW w:w="992" w:type="dxa"/>
            <w:vAlign w:val="center"/>
          </w:tcPr>
          <w:p w14:paraId="4945D400"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主观分</w:t>
            </w:r>
            <w:r w:rsidRPr="00F951E1">
              <w:rPr>
                <w:rFonts w:ascii="Calibri" w:eastAsia="仿宋" w:hAnsi="Calibri" w:cs="宋体" w:hint="eastAsia"/>
                <w:b/>
                <w:bCs/>
                <w:sz w:val="24"/>
              </w:rPr>
              <w:t>/</w:t>
            </w:r>
            <w:r w:rsidRPr="00F951E1">
              <w:rPr>
                <w:rFonts w:ascii="Calibri" w:eastAsia="仿宋" w:hAnsi="Calibri" w:cs="宋体" w:hint="eastAsia"/>
                <w:b/>
                <w:bCs/>
                <w:sz w:val="24"/>
              </w:rPr>
              <w:t>客观分属性</w:t>
            </w:r>
          </w:p>
        </w:tc>
        <w:tc>
          <w:tcPr>
            <w:tcW w:w="1018" w:type="dxa"/>
          </w:tcPr>
          <w:p w14:paraId="16E2DBD2"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投标文件中评标标准相应的商务技术资料目录</w:t>
            </w:r>
            <w:r w:rsidRPr="00F951E1">
              <w:rPr>
                <w:rFonts w:ascii="Calibri" w:eastAsia="仿宋" w:hAnsi="Calibri" w:cs="宋体" w:hint="eastAsia"/>
                <w:b/>
                <w:bCs/>
                <w:sz w:val="24"/>
              </w:rPr>
              <w:t>*</w:t>
            </w:r>
          </w:p>
        </w:tc>
      </w:tr>
      <w:tr w:rsidR="00463007" w:rsidRPr="00F951E1" w14:paraId="2CDA7C1F" w14:textId="77777777">
        <w:trPr>
          <w:trHeight w:val="20"/>
          <w:jc w:val="center"/>
        </w:trPr>
        <w:tc>
          <w:tcPr>
            <w:tcW w:w="796" w:type="dxa"/>
            <w:vAlign w:val="center"/>
          </w:tcPr>
          <w:p w14:paraId="60B84AA2"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19141354" w14:textId="77777777" w:rsidR="00211B36" w:rsidRPr="00F951E1" w:rsidRDefault="00340E6C">
            <w:pPr>
              <w:spacing w:line="360" w:lineRule="auto"/>
              <w:ind w:leftChars="-21" w:left="-1" w:hangingChars="18" w:hanging="43"/>
              <w:jc w:val="left"/>
              <w:rPr>
                <w:rFonts w:ascii="Calibri" w:eastAsia="仿宋" w:hAnsi="Calibri" w:cs="仿宋_GB2312"/>
                <w:bCs/>
                <w:sz w:val="24"/>
              </w:rPr>
            </w:pPr>
            <w:r w:rsidRPr="00F951E1">
              <w:rPr>
                <w:rFonts w:ascii="Calibri" w:eastAsia="仿宋" w:hAnsi="Calibri" w:cs="仿宋_GB2312" w:hint="eastAsia"/>
                <w:bCs/>
                <w:sz w:val="24"/>
              </w:rPr>
              <w:t>移动执法使用项目的总体技术解决方案，包括①移动执法专业终端服务方案；②安全管控服务方案；③远程执法视频服务方案。根据提供的方案内容进行评分，</w:t>
            </w:r>
            <w:r w:rsidRPr="00F951E1">
              <w:rPr>
                <w:rFonts w:ascii="Calibri" w:eastAsia="仿宋" w:hAnsi="Calibri" w:cs="仿宋_GB2312" w:hint="eastAsia"/>
                <w:b/>
                <w:sz w:val="24"/>
              </w:rPr>
              <w:t>每一项方案全面、具体、可行、有针对性，符合采购需求的得</w:t>
            </w:r>
            <w:r w:rsidRPr="00F951E1">
              <w:rPr>
                <w:rFonts w:ascii="Calibri" w:eastAsia="仿宋" w:hAnsi="Calibri" w:cs="仿宋_GB2312" w:hint="eastAsia"/>
                <w:b/>
                <w:sz w:val="24"/>
              </w:rPr>
              <w:t>3</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9</w:t>
            </w:r>
            <w:r w:rsidRPr="00F951E1">
              <w:rPr>
                <w:rFonts w:ascii="Calibri" w:eastAsia="仿宋" w:hAnsi="Calibri" w:cs="仿宋_GB2312" w:hint="eastAsia"/>
                <w:b/>
                <w:sz w:val="24"/>
              </w:rPr>
              <w:t>分。</w:t>
            </w:r>
          </w:p>
        </w:tc>
        <w:tc>
          <w:tcPr>
            <w:tcW w:w="850" w:type="dxa"/>
            <w:vAlign w:val="center"/>
          </w:tcPr>
          <w:p w14:paraId="32363543"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9</w:t>
            </w:r>
          </w:p>
        </w:tc>
        <w:tc>
          <w:tcPr>
            <w:tcW w:w="992" w:type="dxa"/>
            <w:vAlign w:val="center"/>
          </w:tcPr>
          <w:p w14:paraId="64A62A92"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主观分</w:t>
            </w:r>
          </w:p>
        </w:tc>
        <w:tc>
          <w:tcPr>
            <w:tcW w:w="1018" w:type="dxa"/>
            <w:vAlign w:val="center"/>
          </w:tcPr>
          <w:p w14:paraId="55BC1E12" w14:textId="77777777" w:rsidR="00211B36" w:rsidRPr="00F951E1" w:rsidRDefault="00340E6C">
            <w:pPr>
              <w:snapToGrid w:val="0"/>
              <w:spacing w:line="360" w:lineRule="auto"/>
              <w:jc w:val="center"/>
              <w:rPr>
                <w:rFonts w:ascii="Calibri" w:eastAsia="仿宋" w:hAnsi="Calibri" w:cs="宋体"/>
                <w:b/>
                <w:bCs/>
                <w:snapToGrid w:val="0"/>
                <w:sz w:val="24"/>
                <w:lang w:val="zh-CN"/>
              </w:rPr>
            </w:pPr>
            <w:r w:rsidRPr="00F951E1">
              <w:rPr>
                <w:rFonts w:ascii="Calibri" w:eastAsia="仿宋" w:hAnsi="Calibri" w:cs="宋体" w:hint="eastAsia"/>
                <w:b/>
                <w:bCs/>
                <w:snapToGrid w:val="0"/>
                <w:sz w:val="24"/>
                <w:lang w:val="zh-CN"/>
              </w:rPr>
              <w:t>总体方案</w:t>
            </w:r>
          </w:p>
        </w:tc>
      </w:tr>
      <w:tr w:rsidR="00463007" w:rsidRPr="00F951E1" w14:paraId="430597CC" w14:textId="77777777">
        <w:trPr>
          <w:trHeight w:val="20"/>
          <w:jc w:val="center"/>
        </w:trPr>
        <w:tc>
          <w:tcPr>
            <w:tcW w:w="796" w:type="dxa"/>
            <w:vAlign w:val="center"/>
          </w:tcPr>
          <w:p w14:paraId="54D87419"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0EEABDD3" w14:textId="77777777" w:rsidR="00211B36" w:rsidRPr="00F951E1" w:rsidRDefault="00340E6C">
            <w:pPr>
              <w:spacing w:line="360" w:lineRule="auto"/>
              <w:ind w:leftChars="-21" w:left="-1" w:hangingChars="18" w:hanging="43"/>
              <w:jc w:val="left"/>
              <w:rPr>
                <w:rFonts w:ascii="Calibri" w:eastAsia="仿宋" w:hAnsi="Calibri" w:cs="仿宋_GB2312"/>
                <w:bCs/>
                <w:sz w:val="24"/>
              </w:rPr>
            </w:pPr>
            <w:r w:rsidRPr="00F951E1">
              <w:rPr>
                <w:rFonts w:ascii="Calibri" w:eastAsia="仿宋" w:hAnsi="Calibri" w:cs="仿宋_GB2312" w:hint="eastAsia"/>
                <w:bCs/>
                <w:sz w:val="24"/>
              </w:rPr>
              <w:t>移动执法运营保障服务方案，包括①执法管理运营保障服务；②简易事故处理；③综合查询运营保障服务；④后台管理运营保障服务；⑤移动执法功能升级服务。根据提供的方案内容进行评分，</w:t>
            </w:r>
            <w:r w:rsidRPr="00F951E1">
              <w:rPr>
                <w:rFonts w:ascii="Calibri" w:eastAsia="仿宋" w:hAnsi="Calibri" w:cs="仿宋_GB2312" w:hint="eastAsia"/>
                <w:b/>
                <w:sz w:val="24"/>
              </w:rPr>
              <w:t>每一项方案全面、具体、可行、有针对性，符合采购需求的得</w:t>
            </w:r>
            <w:r w:rsidRPr="00F951E1">
              <w:rPr>
                <w:rFonts w:ascii="Calibri" w:eastAsia="仿宋" w:hAnsi="Calibri" w:cs="仿宋_GB2312" w:hint="eastAsia"/>
                <w:b/>
                <w:sz w:val="24"/>
              </w:rPr>
              <w:t>3</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15</w:t>
            </w:r>
            <w:r w:rsidRPr="00F951E1">
              <w:rPr>
                <w:rFonts w:ascii="Calibri" w:eastAsia="仿宋" w:hAnsi="Calibri" w:cs="仿宋_GB2312" w:hint="eastAsia"/>
                <w:b/>
                <w:sz w:val="24"/>
              </w:rPr>
              <w:t>分。</w:t>
            </w:r>
          </w:p>
        </w:tc>
        <w:tc>
          <w:tcPr>
            <w:tcW w:w="850" w:type="dxa"/>
            <w:vAlign w:val="center"/>
          </w:tcPr>
          <w:p w14:paraId="5E80F9DA"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15</w:t>
            </w:r>
          </w:p>
        </w:tc>
        <w:tc>
          <w:tcPr>
            <w:tcW w:w="992" w:type="dxa"/>
            <w:vAlign w:val="center"/>
          </w:tcPr>
          <w:p w14:paraId="14FE14DD"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主观分</w:t>
            </w:r>
          </w:p>
        </w:tc>
        <w:tc>
          <w:tcPr>
            <w:tcW w:w="1018" w:type="dxa"/>
            <w:vAlign w:val="center"/>
          </w:tcPr>
          <w:p w14:paraId="72730EA4" w14:textId="77777777" w:rsidR="00211B36" w:rsidRPr="00F951E1" w:rsidRDefault="00340E6C">
            <w:pPr>
              <w:snapToGrid w:val="0"/>
              <w:spacing w:line="360" w:lineRule="auto"/>
              <w:jc w:val="center"/>
              <w:rPr>
                <w:rFonts w:ascii="Calibri" w:eastAsia="仿宋" w:hAnsi="Calibri" w:cs="宋体"/>
                <w:b/>
                <w:bCs/>
                <w:snapToGrid w:val="0"/>
                <w:sz w:val="24"/>
                <w:lang w:val="zh-CN"/>
              </w:rPr>
            </w:pPr>
            <w:r w:rsidRPr="00F951E1">
              <w:rPr>
                <w:rFonts w:ascii="Calibri" w:eastAsia="仿宋" w:hAnsi="Calibri" w:cs="宋体" w:hint="eastAsia"/>
                <w:b/>
                <w:bCs/>
                <w:snapToGrid w:val="0"/>
                <w:sz w:val="24"/>
                <w:lang w:val="zh-CN"/>
              </w:rPr>
              <w:t>运营保障服务方案</w:t>
            </w:r>
          </w:p>
        </w:tc>
      </w:tr>
      <w:tr w:rsidR="00463007" w:rsidRPr="00F951E1" w14:paraId="0E5B88A7" w14:textId="77777777">
        <w:trPr>
          <w:trHeight w:val="20"/>
          <w:jc w:val="center"/>
        </w:trPr>
        <w:tc>
          <w:tcPr>
            <w:tcW w:w="796" w:type="dxa"/>
            <w:vAlign w:val="center"/>
          </w:tcPr>
          <w:p w14:paraId="489D4E71"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55D71D04" w14:textId="77777777" w:rsidR="00211B36" w:rsidRPr="00F951E1" w:rsidRDefault="00340E6C">
            <w:pPr>
              <w:spacing w:line="360" w:lineRule="auto"/>
              <w:ind w:leftChars="-21" w:left="-1" w:hangingChars="18" w:hanging="43"/>
              <w:jc w:val="left"/>
              <w:rPr>
                <w:rFonts w:ascii="Calibri" w:eastAsia="仿宋" w:hAnsi="Calibri" w:cs="仿宋_GB2312"/>
                <w:bCs/>
                <w:sz w:val="24"/>
              </w:rPr>
            </w:pPr>
            <w:r w:rsidRPr="00F951E1">
              <w:rPr>
                <w:rFonts w:ascii="Calibri" w:eastAsia="仿宋" w:hAnsi="Calibri" w:cs="仿宋_GB2312" w:hint="eastAsia"/>
                <w:bCs/>
                <w:sz w:val="24"/>
              </w:rPr>
              <w:t>①负载均衡；②移动执法专业终端（民警）；③移动执法专业终端（协警）。</w:t>
            </w:r>
          </w:p>
          <w:p w14:paraId="388105BC" w14:textId="2429934B" w:rsidR="00211B36" w:rsidRPr="00F951E1" w:rsidRDefault="00340E6C">
            <w:pPr>
              <w:spacing w:line="360" w:lineRule="auto"/>
              <w:ind w:leftChars="-21" w:left="-1" w:hangingChars="18" w:hanging="43"/>
              <w:jc w:val="left"/>
              <w:rPr>
                <w:rFonts w:ascii="Calibri" w:eastAsia="仿宋" w:hAnsi="Calibri" w:cs="仿宋_GB2312"/>
                <w:bCs/>
                <w:sz w:val="24"/>
              </w:rPr>
            </w:pPr>
            <w:r w:rsidRPr="00F951E1">
              <w:rPr>
                <w:rFonts w:ascii="Calibri" w:eastAsia="仿宋" w:hAnsi="Calibri" w:cs="仿宋_GB2312" w:hint="eastAsia"/>
                <w:bCs/>
                <w:sz w:val="24"/>
              </w:rPr>
              <w:t>1</w:t>
            </w:r>
            <w:r w:rsidRPr="00F951E1">
              <w:rPr>
                <w:rFonts w:ascii="Calibri" w:eastAsia="仿宋" w:hAnsi="Calibri" w:cs="仿宋_GB2312" w:hint="eastAsia"/>
                <w:bCs/>
                <w:sz w:val="24"/>
              </w:rPr>
              <w:t>）以《商务技术偏离表》填写的偏离内容作为评审依据，技术要求须逐条响应。</w:t>
            </w:r>
            <w:r w:rsidRPr="00F951E1">
              <w:rPr>
                <w:rFonts w:ascii="Calibri" w:eastAsia="仿宋" w:hAnsi="Calibri" w:cs="仿宋_GB2312" w:hint="eastAsia"/>
                <w:bCs/>
                <w:sz w:val="24"/>
              </w:rPr>
              <w:t>2</w:t>
            </w:r>
            <w:r w:rsidRPr="00F951E1">
              <w:rPr>
                <w:rFonts w:ascii="Calibri" w:eastAsia="仿宋" w:hAnsi="Calibri" w:cs="仿宋_GB2312" w:hint="eastAsia"/>
                <w:bCs/>
                <w:sz w:val="24"/>
              </w:rPr>
              <w:t>）“技术参数”中需要提供的证明文件未提供的，或证明材料内容显示不满足要求的均视为负偏离，按本项评审标准进行扣分。如设备参数不符实际对采购人造成不利后果的，</w:t>
            </w:r>
            <w:r w:rsidRPr="00F951E1">
              <w:rPr>
                <w:rFonts w:ascii="Calibri" w:eastAsia="仿宋" w:hAnsi="Calibri" w:cs="仿宋_GB2312" w:hint="eastAsia"/>
                <w:bCs/>
                <w:sz w:val="24"/>
              </w:rPr>
              <w:lastRenderedPageBreak/>
              <w:t>由投标人承担相应责任。</w:t>
            </w:r>
          </w:p>
          <w:p w14:paraId="48C5CA9F" w14:textId="77777777" w:rsidR="00211B36" w:rsidRPr="00F951E1" w:rsidRDefault="00340E6C">
            <w:pPr>
              <w:spacing w:line="360" w:lineRule="auto"/>
              <w:ind w:leftChars="-21" w:left="-1" w:hangingChars="18" w:hanging="43"/>
              <w:jc w:val="left"/>
              <w:rPr>
                <w:rFonts w:ascii="Calibri" w:eastAsia="仿宋" w:hAnsi="Calibri" w:cs="宋体"/>
                <w:b/>
                <w:bCs/>
                <w:sz w:val="24"/>
              </w:rPr>
            </w:pPr>
            <w:r w:rsidRPr="00F951E1">
              <w:rPr>
                <w:rFonts w:ascii="Calibri" w:eastAsia="仿宋" w:hAnsi="Calibri" w:cs="仿宋_GB2312" w:hint="eastAsia"/>
                <w:bCs/>
                <w:sz w:val="24"/>
              </w:rPr>
              <w:t>提供的所有产品技术规格完全满足采购需求明确的全部要求的得</w:t>
            </w:r>
            <w:r w:rsidRPr="00F951E1">
              <w:rPr>
                <w:rFonts w:ascii="Calibri" w:eastAsia="仿宋" w:hAnsi="Calibri" w:cs="仿宋_GB2312" w:hint="eastAsia"/>
                <w:bCs/>
                <w:sz w:val="24"/>
              </w:rPr>
              <w:t>26</w:t>
            </w:r>
            <w:r w:rsidRPr="00F951E1">
              <w:rPr>
                <w:rFonts w:ascii="Calibri" w:eastAsia="仿宋" w:hAnsi="Calibri" w:cs="仿宋_GB2312" w:hint="eastAsia"/>
                <w:bCs/>
                <w:sz w:val="24"/>
              </w:rPr>
              <w:t>分；以上产品中“★”技术参数每有一项</w:t>
            </w:r>
            <w:r w:rsidRPr="00F951E1">
              <w:rPr>
                <w:rFonts w:ascii="Calibri" w:eastAsia="仿宋" w:hAnsi="Calibri" w:cs="宋体" w:hint="eastAsia"/>
                <w:snapToGrid w:val="0"/>
                <w:sz w:val="24"/>
                <w:lang w:val="zh-CN"/>
              </w:rPr>
              <w:t>负偏离</w:t>
            </w:r>
            <w:r w:rsidRPr="00F951E1">
              <w:rPr>
                <w:rFonts w:ascii="Calibri" w:eastAsia="仿宋" w:hAnsi="Calibri" w:cs="宋体" w:hint="eastAsia"/>
                <w:b/>
                <w:bCs/>
                <w:snapToGrid w:val="0"/>
                <w:sz w:val="24"/>
                <w:lang w:val="zh-CN"/>
              </w:rPr>
              <w:t>或</w:t>
            </w:r>
            <w:r w:rsidRPr="00F951E1">
              <w:rPr>
                <w:rFonts w:ascii="Calibri" w:eastAsia="仿宋" w:hAnsi="Calibri" w:cs="宋体" w:hint="eastAsia"/>
                <w:snapToGrid w:val="0"/>
                <w:sz w:val="24"/>
                <w:lang w:val="zh-CN"/>
              </w:rPr>
              <w:t>未提供</w:t>
            </w:r>
            <w:r w:rsidRPr="00F951E1">
              <w:rPr>
                <w:rFonts w:ascii="Calibri" w:eastAsia="仿宋" w:hAnsi="Calibri" w:cs="宋体" w:hint="eastAsia"/>
                <w:sz w:val="24"/>
              </w:rPr>
              <w:t>规定</w:t>
            </w:r>
            <w:r w:rsidRPr="00F951E1">
              <w:rPr>
                <w:rFonts w:ascii="Calibri" w:eastAsia="仿宋" w:hAnsi="Calibri" w:cs="宋体" w:hint="eastAsia"/>
                <w:sz w:val="24"/>
                <w:lang w:val="zh-CN"/>
              </w:rPr>
              <w:t>证明材料的</w:t>
            </w:r>
            <w:r w:rsidRPr="00F951E1">
              <w:rPr>
                <w:rFonts w:ascii="Calibri" w:eastAsia="仿宋" w:hAnsi="Calibri" w:cs="仿宋_GB2312" w:hint="eastAsia"/>
                <w:bCs/>
                <w:sz w:val="24"/>
              </w:rPr>
              <w:t>扣</w:t>
            </w:r>
            <w:r w:rsidRPr="00F951E1">
              <w:rPr>
                <w:rFonts w:ascii="Calibri" w:eastAsia="仿宋" w:hAnsi="Calibri" w:cs="仿宋_GB2312" w:hint="eastAsia"/>
                <w:bCs/>
                <w:sz w:val="24"/>
              </w:rPr>
              <w:t>2</w:t>
            </w:r>
            <w:r w:rsidRPr="00F951E1">
              <w:rPr>
                <w:rFonts w:ascii="Calibri" w:eastAsia="仿宋" w:hAnsi="Calibri" w:cs="仿宋_GB2312" w:hint="eastAsia"/>
                <w:bCs/>
                <w:sz w:val="24"/>
              </w:rPr>
              <w:t>分；其他技术参数每有一项不满足需求扣</w:t>
            </w:r>
            <w:r w:rsidRPr="00F951E1">
              <w:rPr>
                <w:rFonts w:ascii="Calibri" w:eastAsia="仿宋" w:hAnsi="Calibri" w:cs="仿宋_GB2312" w:hint="eastAsia"/>
                <w:bCs/>
                <w:sz w:val="24"/>
              </w:rPr>
              <w:t>1</w:t>
            </w:r>
            <w:r w:rsidRPr="00F951E1">
              <w:rPr>
                <w:rFonts w:ascii="Calibri" w:eastAsia="仿宋" w:hAnsi="Calibri" w:cs="仿宋_GB2312" w:hint="eastAsia"/>
                <w:bCs/>
                <w:sz w:val="24"/>
              </w:rPr>
              <w:t>分；</w:t>
            </w:r>
            <w:r w:rsidRPr="00F951E1">
              <w:rPr>
                <w:rFonts w:ascii="Calibri" w:eastAsia="仿宋" w:hAnsi="Calibri" w:cs="宋体" w:hint="eastAsia"/>
                <w:snapToGrid w:val="0"/>
                <w:sz w:val="24"/>
              </w:rPr>
              <w:t>满分</w:t>
            </w:r>
            <w:r w:rsidRPr="00F951E1">
              <w:rPr>
                <w:rFonts w:ascii="Calibri" w:eastAsia="仿宋" w:hAnsi="Calibri" w:cs="宋体" w:hint="eastAsia"/>
                <w:sz w:val="24"/>
              </w:rPr>
              <w:t>26</w:t>
            </w:r>
            <w:r w:rsidRPr="00F951E1">
              <w:rPr>
                <w:rFonts w:ascii="Calibri" w:eastAsia="仿宋" w:hAnsi="Calibri" w:cs="宋体" w:hint="eastAsia"/>
                <w:snapToGrid w:val="0"/>
                <w:sz w:val="24"/>
              </w:rPr>
              <w:t>分扣完为止。</w:t>
            </w:r>
          </w:p>
        </w:tc>
        <w:tc>
          <w:tcPr>
            <w:tcW w:w="850" w:type="dxa"/>
            <w:vAlign w:val="center"/>
          </w:tcPr>
          <w:p w14:paraId="66FB20FB"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lastRenderedPageBreak/>
              <w:t>26</w:t>
            </w:r>
          </w:p>
        </w:tc>
        <w:tc>
          <w:tcPr>
            <w:tcW w:w="992" w:type="dxa"/>
            <w:vAlign w:val="center"/>
          </w:tcPr>
          <w:p w14:paraId="4B2D3A9D"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Align w:val="center"/>
          </w:tcPr>
          <w:p w14:paraId="212E756D"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napToGrid w:val="0"/>
                <w:sz w:val="24"/>
                <w:lang w:val="zh-CN"/>
              </w:rPr>
              <w:t>硬件租赁产品的性能与需求的吻合程度</w:t>
            </w:r>
          </w:p>
        </w:tc>
      </w:tr>
      <w:tr w:rsidR="00463007" w:rsidRPr="00F951E1" w14:paraId="3047B12B" w14:textId="77777777">
        <w:trPr>
          <w:trHeight w:val="20"/>
          <w:jc w:val="center"/>
        </w:trPr>
        <w:tc>
          <w:tcPr>
            <w:tcW w:w="796" w:type="dxa"/>
            <w:vAlign w:val="center"/>
          </w:tcPr>
          <w:p w14:paraId="68962F07"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649720DE"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rPr>
              <w:t>“点点通”知识库系统建设服务</w:t>
            </w:r>
            <w:r w:rsidRPr="00F951E1">
              <w:rPr>
                <w:rFonts w:ascii="Calibri" w:eastAsia="仿宋" w:hAnsi="Calibri" w:cs="宋体" w:hint="eastAsia"/>
                <w:sz w:val="24"/>
              </w:rPr>
              <w:t>方案包括①知识库首页；②个人中心；③两端使用；④资源管理；⑤学习记录。</w:t>
            </w:r>
            <w:r w:rsidRPr="00F951E1">
              <w:rPr>
                <w:rFonts w:ascii="Calibri" w:eastAsia="仿宋" w:hAnsi="Calibri" w:cs="仿宋_GB2312" w:hint="eastAsia"/>
                <w:bCs/>
                <w:sz w:val="24"/>
              </w:rPr>
              <w:t>根据提供的方案内容进行评分，</w:t>
            </w:r>
            <w:r w:rsidRPr="00F951E1">
              <w:rPr>
                <w:rFonts w:ascii="Calibri" w:eastAsia="仿宋" w:hAnsi="Calibri" w:cs="仿宋_GB2312" w:hint="eastAsia"/>
                <w:b/>
                <w:sz w:val="24"/>
              </w:rPr>
              <w:t>每一项方案全面、具体、可行、有针对性，符合采购需求的得</w:t>
            </w:r>
            <w:r w:rsidRPr="00F951E1">
              <w:rPr>
                <w:rFonts w:ascii="Calibri" w:eastAsia="仿宋" w:hAnsi="Calibri" w:cs="仿宋_GB2312" w:hint="eastAsia"/>
                <w:b/>
                <w:sz w:val="24"/>
              </w:rPr>
              <w:t>1</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5</w:t>
            </w:r>
            <w:r w:rsidRPr="00F951E1">
              <w:rPr>
                <w:rFonts w:ascii="Calibri" w:eastAsia="仿宋" w:hAnsi="Calibri" w:cs="仿宋_GB2312" w:hint="eastAsia"/>
                <w:b/>
                <w:sz w:val="24"/>
              </w:rPr>
              <w:t>分。</w:t>
            </w:r>
          </w:p>
        </w:tc>
        <w:tc>
          <w:tcPr>
            <w:tcW w:w="850" w:type="dxa"/>
            <w:vAlign w:val="center"/>
          </w:tcPr>
          <w:p w14:paraId="14D4D21F"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5</w:t>
            </w:r>
          </w:p>
        </w:tc>
        <w:tc>
          <w:tcPr>
            <w:tcW w:w="992" w:type="dxa"/>
            <w:vAlign w:val="center"/>
          </w:tcPr>
          <w:p w14:paraId="438DB133"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主观分</w:t>
            </w:r>
          </w:p>
        </w:tc>
        <w:tc>
          <w:tcPr>
            <w:tcW w:w="1018" w:type="dxa"/>
            <w:vMerge w:val="restart"/>
            <w:vAlign w:val="center"/>
          </w:tcPr>
          <w:p w14:paraId="2DD3C560"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软件及部署实施系统功能实现</w:t>
            </w:r>
          </w:p>
        </w:tc>
      </w:tr>
      <w:tr w:rsidR="00463007" w:rsidRPr="00F951E1" w14:paraId="402BD445" w14:textId="77777777">
        <w:trPr>
          <w:trHeight w:val="20"/>
          <w:jc w:val="center"/>
        </w:trPr>
        <w:tc>
          <w:tcPr>
            <w:tcW w:w="796" w:type="dxa"/>
            <w:vAlign w:val="center"/>
          </w:tcPr>
          <w:p w14:paraId="4964886D"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30D29437"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rPr>
              <w:t>接处警全流程管理服务</w:t>
            </w:r>
            <w:r w:rsidRPr="00F951E1">
              <w:rPr>
                <w:rFonts w:ascii="Calibri" w:eastAsia="仿宋" w:hAnsi="Calibri" w:cs="宋体" w:hint="eastAsia"/>
                <w:sz w:val="24"/>
              </w:rPr>
              <w:t>方案包括①标签体系支撑服务；②调解协议书支撑服务；③</w:t>
            </w:r>
            <w:r w:rsidRPr="00F951E1">
              <w:rPr>
                <w:rFonts w:ascii="Calibri" w:eastAsia="仿宋" w:hAnsi="Calibri" w:cs="宋体" w:hint="eastAsia"/>
                <w:bCs/>
                <w:sz w:val="24"/>
              </w:rPr>
              <w:t>警情反馈单支撑服务</w:t>
            </w:r>
            <w:r w:rsidRPr="00F951E1">
              <w:rPr>
                <w:rFonts w:ascii="Calibri" w:eastAsia="仿宋" w:hAnsi="Calibri" w:cs="宋体" w:hint="eastAsia"/>
                <w:sz w:val="24"/>
              </w:rPr>
              <w:t>；④</w:t>
            </w:r>
            <w:r w:rsidRPr="00F951E1">
              <w:rPr>
                <w:rFonts w:ascii="Calibri" w:eastAsia="仿宋" w:hAnsi="Calibri" w:cs="宋体" w:hint="eastAsia"/>
                <w:bCs/>
                <w:sz w:val="24"/>
              </w:rPr>
              <w:t>警情处理单支撑服务</w:t>
            </w:r>
            <w:r w:rsidRPr="00F951E1">
              <w:rPr>
                <w:rFonts w:ascii="Calibri" w:eastAsia="仿宋" w:hAnsi="Calibri" w:cs="宋体" w:hint="eastAsia"/>
                <w:sz w:val="24"/>
              </w:rPr>
              <w:t>；⑤</w:t>
            </w:r>
            <w:r w:rsidRPr="00F951E1">
              <w:rPr>
                <w:rFonts w:ascii="Calibri" w:eastAsia="仿宋" w:hAnsi="Calibri" w:cs="宋体" w:hint="eastAsia"/>
                <w:bCs/>
                <w:sz w:val="24"/>
              </w:rPr>
              <w:t>执法帮助支撑服务</w:t>
            </w:r>
            <w:r w:rsidRPr="00F951E1">
              <w:rPr>
                <w:rFonts w:ascii="Calibri" w:eastAsia="仿宋" w:hAnsi="Calibri" w:cs="宋体" w:hint="eastAsia"/>
                <w:sz w:val="24"/>
              </w:rPr>
              <w:t>；⑥</w:t>
            </w:r>
            <w:r w:rsidRPr="00F951E1">
              <w:rPr>
                <w:rFonts w:ascii="Calibri" w:eastAsia="仿宋" w:hAnsi="Calibri" w:cs="宋体" w:hint="eastAsia"/>
                <w:bCs/>
                <w:sz w:val="24"/>
              </w:rPr>
              <w:t>人员核查服务</w:t>
            </w:r>
            <w:r w:rsidRPr="00F951E1">
              <w:rPr>
                <w:rFonts w:ascii="Calibri" w:eastAsia="仿宋" w:hAnsi="Calibri" w:cs="宋体" w:hint="eastAsia"/>
                <w:sz w:val="24"/>
              </w:rPr>
              <w:t>；⑦</w:t>
            </w:r>
            <w:r w:rsidRPr="00F951E1">
              <w:rPr>
                <w:rFonts w:ascii="Calibri" w:eastAsia="仿宋" w:hAnsi="Calibri" w:cs="宋体" w:hint="eastAsia"/>
                <w:bCs/>
                <w:sz w:val="24"/>
              </w:rPr>
              <w:t>车辆核查服务</w:t>
            </w:r>
            <w:r w:rsidRPr="00F951E1">
              <w:rPr>
                <w:rFonts w:ascii="Calibri" w:eastAsia="仿宋" w:hAnsi="Calibri" w:cs="宋体" w:hint="eastAsia"/>
                <w:sz w:val="24"/>
              </w:rPr>
              <w:t>；⑧</w:t>
            </w:r>
            <w:r w:rsidRPr="00F951E1">
              <w:rPr>
                <w:rFonts w:ascii="Calibri" w:eastAsia="仿宋" w:hAnsi="Calibri" w:cs="宋体" w:hint="eastAsia"/>
                <w:bCs/>
                <w:sz w:val="24"/>
              </w:rPr>
              <w:t>数据对接服务</w:t>
            </w:r>
            <w:r w:rsidRPr="00F951E1">
              <w:rPr>
                <w:rFonts w:ascii="Calibri" w:eastAsia="仿宋" w:hAnsi="Calibri" w:cs="宋体" w:hint="eastAsia"/>
                <w:sz w:val="24"/>
              </w:rPr>
              <w:t>。</w:t>
            </w:r>
            <w:r w:rsidRPr="00F951E1">
              <w:rPr>
                <w:rFonts w:ascii="Calibri" w:eastAsia="仿宋" w:hAnsi="Calibri" w:cs="仿宋_GB2312" w:hint="eastAsia"/>
                <w:bCs/>
                <w:sz w:val="24"/>
              </w:rPr>
              <w:t>根据提供的方案内容进行评分，</w:t>
            </w:r>
            <w:r w:rsidRPr="00F951E1">
              <w:rPr>
                <w:rFonts w:ascii="Calibri" w:eastAsia="仿宋" w:hAnsi="Calibri" w:cs="仿宋_GB2312" w:hint="eastAsia"/>
                <w:b/>
                <w:sz w:val="24"/>
              </w:rPr>
              <w:t>每一项方案全面、具体、可行、有针对性，符合采购需求的得</w:t>
            </w:r>
            <w:r w:rsidRPr="00F951E1">
              <w:rPr>
                <w:rFonts w:ascii="Calibri" w:eastAsia="仿宋" w:hAnsi="Calibri" w:cs="仿宋_GB2312" w:hint="eastAsia"/>
                <w:b/>
                <w:sz w:val="24"/>
              </w:rPr>
              <w:t>1</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8</w:t>
            </w:r>
            <w:r w:rsidRPr="00F951E1">
              <w:rPr>
                <w:rFonts w:ascii="Calibri" w:eastAsia="仿宋" w:hAnsi="Calibri" w:cs="仿宋_GB2312" w:hint="eastAsia"/>
                <w:b/>
                <w:sz w:val="24"/>
              </w:rPr>
              <w:t>分。</w:t>
            </w:r>
          </w:p>
        </w:tc>
        <w:tc>
          <w:tcPr>
            <w:tcW w:w="850" w:type="dxa"/>
            <w:vAlign w:val="center"/>
          </w:tcPr>
          <w:p w14:paraId="198CDAEC"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8</w:t>
            </w:r>
          </w:p>
        </w:tc>
        <w:tc>
          <w:tcPr>
            <w:tcW w:w="992" w:type="dxa"/>
            <w:vAlign w:val="center"/>
          </w:tcPr>
          <w:p w14:paraId="4BB75A83"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sz w:val="24"/>
              </w:rPr>
              <w:t>主观分</w:t>
            </w:r>
          </w:p>
        </w:tc>
        <w:tc>
          <w:tcPr>
            <w:tcW w:w="1018" w:type="dxa"/>
            <w:vMerge/>
            <w:vAlign w:val="center"/>
          </w:tcPr>
          <w:p w14:paraId="54183811" w14:textId="77777777" w:rsidR="00211B36" w:rsidRPr="00F951E1" w:rsidRDefault="00211B36">
            <w:pPr>
              <w:snapToGrid w:val="0"/>
              <w:spacing w:line="360" w:lineRule="auto"/>
              <w:jc w:val="center"/>
              <w:rPr>
                <w:rFonts w:ascii="Calibri" w:eastAsia="仿宋" w:hAnsi="Calibri" w:cs="宋体"/>
                <w:b/>
                <w:bCs/>
                <w:sz w:val="24"/>
              </w:rPr>
            </w:pPr>
          </w:p>
        </w:tc>
      </w:tr>
      <w:tr w:rsidR="00463007" w:rsidRPr="00F951E1" w14:paraId="343B64FE" w14:textId="77777777">
        <w:trPr>
          <w:trHeight w:val="20"/>
          <w:jc w:val="center"/>
        </w:trPr>
        <w:tc>
          <w:tcPr>
            <w:tcW w:w="796" w:type="dxa"/>
            <w:vAlign w:val="center"/>
          </w:tcPr>
          <w:p w14:paraId="6C7B2AB6"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4C228B8A"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rPr>
              <w:t>西湖景区通行管理服务</w:t>
            </w:r>
            <w:r w:rsidRPr="00F951E1">
              <w:rPr>
                <w:rFonts w:ascii="Calibri" w:eastAsia="仿宋" w:hAnsi="Calibri" w:cs="宋体" w:hint="eastAsia"/>
                <w:sz w:val="24"/>
              </w:rPr>
              <w:t>方案包括①西湖景区小客车通行凭证管理服务；②限行服务；③可视化展示服务；④提醒短信发送对接服务。</w:t>
            </w:r>
            <w:r w:rsidRPr="00F951E1">
              <w:rPr>
                <w:rFonts w:ascii="Calibri" w:eastAsia="仿宋" w:hAnsi="Calibri" w:cs="仿宋_GB2312" w:hint="eastAsia"/>
                <w:bCs/>
                <w:sz w:val="24"/>
              </w:rPr>
              <w:t>根据提供的方案内容进行评分，</w:t>
            </w:r>
            <w:r w:rsidRPr="00F951E1">
              <w:rPr>
                <w:rFonts w:ascii="Calibri" w:eastAsia="仿宋" w:hAnsi="Calibri" w:cs="仿宋_GB2312" w:hint="eastAsia"/>
                <w:b/>
                <w:sz w:val="24"/>
              </w:rPr>
              <w:t>每一项方案全面、具体、可行、有针对性，符合采购需求的得</w:t>
            </w:r>
            <w:r w:rsidRPr="00F951E1">
              <w:rPr>
                <w:rFonts w:ascii="Calibri" w:eastAsia="仿宋" w:hAnsi="Calibri" w:cs="仿宋_GB2312" w:hint="eastAsia"/>
                <w:b/>
                <w:sz w:val="24"/>
              </w:rPr>
              <w:t>1</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4</w:t>
            </w:r>
            <w:r w:rsidRPr="00F951E1">
              <w:rPr>
                <w:rFonts w:ascii="Calibri" w:eastAsia="仿宋" w:hAnsi="Calibri" w:cs="仿宋_GB2312" w:hint="eastAsia"/>
                <w:b/>
                <w:sz w:val="24"/>
              </w:rPr>
              <w:t>分。</w:t>
            </w:r>
          </w:p>
        </w:tc>
        <w:tc>
          <w:tcPr>
            <w:tcW w:w="850" w:type="dxa"/>
            <w:vAlign w:val="center"/>
          </w:tcPr>
          <w:p w14:paraId="64501E0C"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4</w:t>
            </w:r>
          </w:p>
        </w:tc>
        <w:tc>
          <w:tcPr>
            <w:tcW w:w="992" w:type="dxa"/>
            <w:vAlign w:val="center"/>
          </w:tcPr>
          <w:p w14:paraId="709DA84B"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sz w:val="24"/>
              </w:rPr>
              <w:t>主观分</w:t>
            </w:r>
          </w:p>
        </w:tc>
        <w:tc>
          <w:tcPr>
            <w:tcW w:w="1018" w:type="dxa"/>
            <w:vMerge/>
            <w:vAlign w:val="center"/>
          </w:tcPr>
          <w:p w14:paraId="6B4E41B3" w14:textId="77777777" w:rsidR="00211B36" w:rsidRPr="00F951E1" w:rsidRDefault="00211B36">
            <w:pPr>
              <w:snapToGrid w:val="0"/>
              <w:spacing w:line="360" w:lineRule="auto"/>
              <w:jc w:val="center"/>
              <w:rPr>
                <w:rFonts w:ascii="Calibri" w:eastAsia="仿宋" w:hAnsi="Calibri" w:cs="宋体"/>
                <w:b/>
                <w:bCs/>
                <w:sz w:val="24"/>
              </w:rPr>
            </w:pPr>
          </w:p>
        </w:tc>
      </w:tr>
      <w:tr w:rsidR="00463007" w:rsidRPr="00F951E1" w14:paraId="0FDCC8F8" w14:textId="77777777">
        <w:trPr>
          <w:trHeight w:val="20"/>
          <w:jc w:val="center"/>
        </w:trPr>
        <w:tc>
          <w:tcPr>
            <w:tcW w:w="796" w:type="dxa"/>
            <w:vAlign w:val="center"/>
          </w:tcPr>
          <w:p w14:paraId="659E2C94"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00210E79" w14:textId="77777777" w:rsidR="00211B36" w:rsidRPr="00F951E1" w:rsidRDefault="00340E6C">
            <w:pPr>
              <w:snapToGrid w:val="0"/>
              <w:spacing w:line="360" w:lineRule="auto"/>
              <w:jc w:val="left"/>
              <w:rPr>
                <w:rFonts w:ascii="Calibri" w:eastAsia="仿宋" w:hAnsi="Calibri" w:cs="宋体"/>
                <w:b/>
                <w:bCs/>
                <w:sz w:val="24"/>
              </w:rPr>
            </w:pPr>
            <w:r w:rsidRPr="00F951E1">
              <w:rPr>
                <w:rFonts w:ascii="Calibri" w:eastAsia="仿宋" w:hAnsi="Calibri" w:cs="宋体" w:hint="eastAsia"/>
                <w:b/>
                <w:bCs/>
                <w:sz w:val="24"/>
              </w:rPr>
              <w:t>绩效考评计算服务</w:t>
            </w:r>
            <w:r w:rsidRPr="00F951E1">
              <w:rPr>
                <w:rFonts w:ascii="Calibri" w:eastAsia="仿宋" w:hAnsi="Calibri" w:cs="宋体" w:hint="eastAsia"/>
                <w:sz w:val="24"/>
              </w:rPr>
              <w:t>方案包括①</w:t>
            </w:r>
            <w:r w:rsidRPr="00F951E1">
              <w:rPr>
                <w:rFonts w:ascii="Calibri" w:eastAsia="仿宋" w:hAnsi="Calibri" w:cs="宋体" w:hint="eastAsia"/>
                <w:bCs/>
                <w:sz w:val="24"/>
              </w:rPr>
              <w:t>考核指标服务</w:t>
            </w:r>
            <w:r w:rsidRPr="00F951E1">
              <w:rPr>
                <w:rFonts w:ascii="Calibri" w:eastAsia="仿宋" w:hAnsi="Calibri" w:cs="宋体" w:hint="eastAsia"/>
                <w:sz w:val="24"/>
              </w:rPr>
              <w:t>；②</w:t>
            </w:r>
            <w:r w:rsidRPr="00F951E1">
              <w:rPr>
                <w:rFonts w:ascii="Calibri" w:eastAsia="仿宋" w:hAnsi="Calibri" w:cs="宋体" w:hint="eastAsia"/>
                <w:bCs/>
                <w:sz w:val="24"/>
              </w:rPr>
              <w:t>综合实绩评估服务</w:t>
            </w:r>
            <w:r w:rsidRPr="00F951E1">
              <w:rPr>
                <w:rFonts w:ascii="Calibri" w:eastAsia="仿宋" w:hAnsi="Calibri" w:cs="宋体" w:hint="eastAsia"/>
                <w:sz w:val="24"/>
              </w:rPr>
              <w:t>；③</w:t>
            </w:r>
            <w:r w:rsidRPr="00F951E1">
              <w:rPr>
                <w:rFonts w:ascii="Calibri" w:eastAsia="仿宋" w:hAnsi="Calibri" w:cs="宋体" w:hint="eastAsia"/>
                <w:bCs/>
                <w:sz w:val="24"/>
              </w:rPr>
              <w:t>可视化展示服务</w:t>
            </w:r>
            <w:r w:rsidRPr="00F951E1">
              <w:rPr>
                <w:rFonts w:ascii="Calibri" w:eastAsia="仿宋" w:hAnsi="Calibri" w:cs="宋体" w:hint="eastAsia"/>
                <w:sz w:val="24"/>
              </w:rPr>
              <w:t>。</w:t>
            </w:r>
            <w:r w:rsidRPr="00F951E1">
              <w:rPr>
                <w:rFonts w:ascii="Calibri" w:eastAsia="仿宋" w:hAnsi="Calibri" w:cs="仿宋_GB2312" w:hint="eastAsia"/>
                <w:bCs/>
                <w:sz w:val="24"/>
              </w:rPr>
              <w:t>根据提供的方案内容进行评分，</w:t>
            </w:r>
            <w:r w:rsidRPr="00F951E1">
              <w:rPr>
                <w:rFonts w:ascii="Calibri" w:eastAsia="仿宋" w:hAnsi="Calibri" w:cs="仿宋_GB2312" w:hint="eastAsia"/>
                <w:b/>
                <w:sz w:val="24"/>
              </w:rPr>
              <w:t>每一项方案全面、具体、可行、有针</w:t>
            </w:r>
            <w:r w:rsidRPr="00F951E1">
              <w:rPr>
                <w:rFonts w:ascii="Calibri" w:eastAsia="仿宋" w:hAnsi="Calibri" w:cs="仿宋_GB2312" w:hint="eastAsia"/>
                <w:b/>
                <w:sz w:val="24"/>
              </w:rPr>
              <w:lastRenderedPageBreak/>
              <w:t>对性，符合采购需求的得</w:t>
            </w:r>
            <w:r w:rsidRPr="00F951E1">
              <w:rPr>
                <w:rFonts w:ascii="Calibri" w:eastAsia="仿宋" w:hAnsi="Calibri" w:cs="仿宋_GB2312" w:hint="eastAsia"/>
                <w:b/>
                <w:sz w:val="24"/>
              </w:rPr>
              <w:t>1</w:t>
            </w:r>
            <w:r w:rsidRPr="00F951E1">
              <w:rPr>
                <w:rFonts w:ascii="Calibri" w:eastAsia="仿宋" w:hAnsi="Calibri" w:cs="仿宋_GB2312" w:hint="eastAsia"/>
                <w:b/>
                <w:sz w:val="24"/>
              </w:rPr>
              <w:t>分；方案不全面、不具体、不可行、无针对性，不符合采购需求的不得分；最高得</w:t>
            </w:r>
            <w:r w:rsidRPr="00F951E1">
              <w:rPr>
                <w:rFonts w:ascii="Calibri" w:eastAsia="仿宋" w:hAnsi="Calibri" w:cs="仿宋_GB2312" w:hint="eastAsia"/>
                <w:b/>
                <w:sz w:val="24"/>
              </w:rPr>
              <w:t>3</w:t>
            </w:r>
            <w:r w:rsidRPr="00F951E1">
              <w:rPr>
                <w:rFonts w:ascii="Calibri" w:eastAsia="仿宋" w:hAnsi="Calibri" w:cs="仿宋_GB2312" w:hint="eastAsia"/>
                <w:b/>
                <w:sz w:val="24"/>
              </w:rPr>
              <w:t>分。</w:t>
            </w:r>
          </w:p>
        </w:tc>
        <w:tc>
          <w:tcPr>
            <w:tcW w:w="850" w:type="dxa"/>
            <w:vAlign w:val="center"/>
          </w:tcPr>
          <w:p w14:paraId="0F34F03B"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lastRenderedPageBreak/>
              <w:t>3</w:t>
            </w:r>
          </w:p>
        </w:tc>
        <w:tc>
          <w:tcPr>
            <w:tcW w:w="992" w:type="dxa"/>
            <w:vAlign w:val="center"/>
          </w:tcPr>
          <w:p w14:paraId="7CF0CAB8"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sz w:val="24"/>
              </w:rPr>
              <w:t>主观分</w:t>
            </w:r>
          </w:p>
        </w:tc>
        <w:tc>
          <w:tcPr>
            <w:tcW w:w="1018" w:type="dxa"/>
            <w:vMerge/>
            <w:vAlign w:val="center"/>
          </w:tcPr>
          <w:p w14:paraId="3C9DE166" w14:textId="77777777" w:rsidR="00211B36" w:rsidRPr="00F951E1" w:rsidRDefault="00211B36">
            <w:pPr>
              <w:snapToGrid w:val="0"/>
              <w:spacing w:line="360" w:lineRule="auto"/>
              <w:jc w:val="center"/>
              <w:rPr>
                <w:rFonts w:ascii="Calibri" w:eastAsia="仿宋" w:hAnsi="Calibri" w:cs="宋体"/>
                <w:b/>
                <w:bCs/>
                <w:sz w:val="24"/>
              </w:rPr>
            </w:pPr>
          </w:p>
        </w:tc>
      </w:tr>
      <w:tr w:rsidR="00463007" w:rsidRPr="00F951E1" w14:paraId="5D7A4658" w14:textId="77777777">
        <w:trPr>
          <w:trHeight w:val="20"/>
          <w:jc w:val="center"/>
        </w:trPr>
        <w:tc>
          <w:tcPr>
            <w:tcW w:w="796" w:type="dxa"/>
            <w:vAlign w:val="center"/>
          </w:tcPr>
          <w:p w14:paraId="24168D70"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103CD623"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仿宋" w:hint="eastAsia"/>
                <w:sz w:val="24"/>
              </w:rPr>
              <w:t>投标人针对本项目的培训计划，内容应包括①培训对象、②培训方式、③培训内容、④培训师资。</w:t>
            </w:r>
            <w:r w:rsidRPr="00F951E1">
              <w:rPr>
                <w:rFonts w:ascii="Calibri" w:eastAsia="仿宋" w:hAnsi="Calibri" w:cs="仿宋" w:hint="eastAsia"/>
                <w:b/>
                <w:bCs/>
                <w:sz w:val="24"/>
              </w:rPr>
              <w:t>每一项满足采购需求的得</w:t>
            </w:r>
            <w:r w:rsidRPr="00F951E1">
              <w:rPr>
                <w:rFonts w:ascii="Calibri" w:eastAsia="仿宋" w:hAnsi="Calibri" w:cs="仿宋" w:hint="eastAsia"/>
                <w:b/>
                <w:bCs/>
                <w:sz w:val="24"/>
              </w:rPr>
              <w:t>0.5</w:t>
            </w:r>
            <w:r w:rsidRPr="00F951E1">
              <w:rPr>
                <w:rFonts w:ascii="Calibri" w:eastAsia="仿宋" w:hAnsi="Calibri" w:cs="仿宋" w:hint="eastAsia"/>
                <w:b/>
                <w:bCs/>
                <w:sz w:val="24"/>
              </w:rPr>
              <w:t>分，不满足的不得分。最高得</w:t>
            </w:r>
            <w:r w:rsidRPr="00F951E1">
              <w:rPr>
                <w:rFonts w:ascii="Calibri" w:eastAsia="仿宋" w:hAnsi="Calibri" w:cs="仿宋" w:hint="eastAsia"/>
                <w:b/>
                <w:bCs/>
                <w:sz w:val="24"/>
              </w:rPr>
              <w:t>2</w:t>
            </w:r>
            <w:r w:rsidRPr="00F951E1">
              <w:rPr>
                <w:rFonts w:ascii="Calibri" w:eastAsia="仿宋" w:hAnsi="Calibri" w:cs="仿宋" w:hint="eastAsia"/>
                <w:b/>
                <w:bCs/>
                <w:sz w:val="24"/>
              </w:rPr>
              <w:t>分。</w:t>
            </w:r>
          </w:p>
        </w:tc>
        <w:tc>
          <w:tcPr>
            <w:tcW w:w="850" w:type="dxa"/>
            <w:vAlign w:val="center"/>
          </w:tcPr>
          <w:p w14:paraId="08EFA508"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2</w:t>
            </w:r>
          </w:p>
        </w:tc>
        <w:tc>
          <w:tcPr>
            <w:tcW w:w="992" w:type="dxa"/>
            <w:vAlign w:val="center"/>
          </w:tcPr>
          <w:p w14:paraId="6C9ACCBD"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主观分</w:t>
            </w:r>
          </w:p>
        </w:tc>
        <w:tc>
          <w:tcPr>
            <w:tcW w:w="1018" w:type="dxa"/>
            <w:vAlign w:val="center"/>
          </w:tcPr>
          <w:p w14:paraId="09AD6EA4"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培训方案</w:t>
            </w:r>
          </w:p>
        </w:tc>
      </w:tr>
      <w:tr w:rsidR="00463007" w:rsidRPr="00F951E1" w14:paraId="1CB171C5" w14:textId="77777777">
        <w:trPr>
          <w:trHeight w:val="20"/>
          <w:jc w:val="center"/>
        </w:trPr>
        <w:tc>
          <w:tcPr>
            <w:tcW w:w="796" w:type="dxa"/>
            <w:vAlign w:val="center"/>
          </w:tcPr>
          <w:p w14:paraId="36E983B9"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376F1D4F" w14:textId="57634B23"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rPr>
              <w:t>服务响应时间承诺：</w:t>
            </w:r>
            <w:r w:rsidRPr="00F951E1">
              <w:rPr>
                <w:rFonts w:ascii="Calibri" w:eastAsia="仿宋" w:hAnsi="Calibri" w:cs="宋体" w:hint="eastAsia"/>
                <w:sz w:val="24"/>
              </w:rPr>
              <w:t>投标人承诺①服务期内必须确保系统的稳定运行，提供完善的服务，提供</w:t>
            </w:r>
            <w:r w:rsidRPr="00F951E1">
              <w:rPr>
                <w:rFonts w:ascii="Calibri" w:eastAsia="仿宋" w:hAnsi="Calibri" w:cs="宋体" w:hint="eastAsia"/>
                <w:sz w:val="24"/>
              </w:rPr>
              <w:t>7*24</w:t>
            </w:r>
            <w:r w:rsidRPr="00F951E1">
              <w:rPr>
                <w:rFonts w:ascii="Calibri" w:eastAsia="仿宋" w:hAnsi="Calibri" w:cs="宋体" w:hint="eastAsia"/>
                <w:sz w:val="24"/>
              </w:rPr>
              <w:t>小时服务；②对系统故障在</w:t>
            </w:r>
            <w:r w:rsidRPr="00F951E1">
              <w:rPr>
                <w:rFonts w:ascii="Calibri" w:eastAsia="仿宋" w:hAnsi="Calibri" w:cs="宋体" w:hint="eastAsia"/>
                <w:sz w:val="24"/>
              </w:rPr>
              <w:t>10</w:t>
            </w:r>
            <w:r w:rsidRPr="00F951E1">
              <w:rPr>
                <w:rFonts w:ascii="Calibri" w:eastAsia="仿宋" w:hAnsi="Calibri" w:cs="宋体" w:hint="eastAsia"/>
                <w:sz w:val="24"/>
              </w:rPr>
              <w:t>分钟内响应，</w:t>
            </w:r>
            <w:r w:rsidRPr="00F951E1">
              <w:rPr>
                <w:rFonts w:ascii="Calibri" w:eastAsia="仿宋" w:hAnsi="Calibri" w:cs="宋体" w:hint="eastAsia"/>
                <w:sz w:val="24"/>
              </w:rPr>
              <w:t>1</w:t>
            </w:r>
            <w:r w:rsidRPr="00F951E1">
              <w:rPr>
                <w:rFonts w:ascii="Calibri" w:eastAsia="仿宋" w:hAnsi="Calibri" w:cs="宋体" w:hint="eastAsia"/>
                <w:sz w:val="24"/>
              </w:rPr>
              <w:t>小时内到达现场，</w:t>
            </w:r>
            <w:r w:rsidRPr="00F951E1">
              <w:rPr>
                <w:rFonts w:ascii="Calibri" w:eastAsia="仿宋" w:hAnsi="Calibri" w:cs="宋体" w:hint="eastAsia"/>
                <w:sz w:val="24"/>
              </w:rPr>
              <w:t>4</w:t>
            </w:r>
            <w:r w:rsidRPr="00F951E1">
              <w:rPr>
                <w:rFonts w:ascii="Calibri" w:eastAsia="仿宋" w:hAnsi="Calibri" w:cs="宋体" w:hint="eastAsia"/>
                <w:sz w:val="24"/>
              </w:rPr>
              <w:t>小时内排除故障。③硬件设备故障在</w:t>
            </w:r>
            <w:r w:rsidRPr="00F951E1">
              <w:rPr>
                <w:rFonts w:ascii="Calibri" w:eastAsia="仿宋" w:hAnsi="Calibri" w:cs="宋体" w:hint="eastAsia"/>
                <w:sz w:val="24"/>
              </w:rPr>
              <w:t>10</w:t>
            </w:r>
            <w:r w:rsidRPr="00F951E1">
              <w:rPr>
                <w:rFonts w:ascii="Calibri" w:eastAsia="仿宋" w:hAnsi="Calibri" w:cs="宋体" w:hint="eastAsia"/>
                <w:sz w:val="24"/>
              </w:rPr>
              <w:t>分钟内响应，</w:t>
            </w:r>
            <w:r w:rsidRPr="00F951E1">
              <w:rPr>
                <w:rFonts w:ascii="Calibri" w:eastAsia="仿宋" w:hAnsi="Calibri" w:cs="宋体" w:hint="eastAsia"/>
                <w:sz w:val="24"/>
              </w:rPr>
              <w:t>2</w:t>
            </w:r>
            <w:r w:rsidRPr="00F951E1">
              <w:rPr>
                <w:rFonts w:ascii="Calibri" w:eastAsia="仿宋" w:hAnsi="Calibri" w:cs="宋体" w:hint="eastAsia"/>
                <w:sz w:val="24"/>
              </w:rPr>
              <w:t>小时内到达现场，服务专用设备（一体机）和数据应用与管理设备（一体机）</w:t>
            </w:r>
            <w:r w:rsidRPr="00F951E1">
              <w:rPr>
                <w:rFonts w:ascii="Calibri" w:eastAsia="仿宋" w:hAnsi="Calibri" w:cs="宋体" w:hint="eastAsia"/>
                <w:sz w:val="24"/>
              </w:rPr>
              <w:t>2</w:t>
            </w:r>
            <w:r w:rsidRPr="00F951E1">
              <w:rPr>
                <w:rFonts w:ascii="Calibri" w:eastAsia="仿宋" w:hAnsi="Calibri" w:cs="宋体" w:hint="eastAsia"/>
                <w:sz w:val="24"/>
              </w:rPr>
              <w:t>个工作日内维修完毕，移动执法终端</w:t>
            </w:r>
            <w:r w:rsidRPr="00F951E1">
              <w:rPr>
                <w:rFonts w:ascii="Calibri" w:eastAsia="仿宋" w:hAnsi="Calibri" w:cs="宋体" w:hint="eastAsia"/>
                <w:sz w:val="24"/>
              </w:rPr>
              <w:t>7</w:t>
            </w:r>
            <w:r w:rsidRPr="00F951E1">
              <w:rPr>
                <w:rFonts w:ascii="Calibri" w:eastAsia="仿宋" w:hAnsi="Calibri" w:cs="宋体" w:hint="eastAsia"/>
                <w:sz w:val="24"/>
              </w:rPr>
              <w:t>个工作日内维修完毕，规定时间内未维修完毕的由投标人</w:t>
            </w:r>
            <w:r w:rsidRPr="00F951E1">
              <w:rPr>
                <w:rFonts w:ascii="Calibri" w:eastAsia="仿宋" w:hAnsi="Calibri" w:cs="宋体" w:hint="eastAsia"/>
                <w:sz w:val="24"/>
              </w:rPr>
              <w:t>1</w:t>
            </w:r>
            <w:r w:rsidRPr="00F951E1">
              <w:rPr>
                <w:rFonts w:ascii="Calibri" w:eastAsia="仿宋" w:hAnsi="Calibri" w:cs="宋体" w:hint="eastAsia"/>
                <w:sz w:val="24"/>
              </w:rPr>
              <w:t>日内提供可用备用设备。</w:t>
            </w:r>
            <w:r w:rsidRPr="00F951E1">
              <w:rPr>
                <w:rFonts w:ascii="Calibri" w:eastAsia="仿宋" w:hAnsi="Calibri" w:hint="eastAsia"/>
                <w:b/>
                <w:bCs/>
                <w:sz w:val="24"/>
              </w:rPr>
              <w:t>每项承诺满足的得</w:t>
            </w:r>
            <w:r w:rsidRPr="00F951E1">
              <w:rPr>
                <w:rFonts w:ascii="Calibri" w:eastAsia="仿宋" w:hAnsi="Calibri"/>
                <w:b/>
                <w:bCs/>
                <w:sz w:val="24"/>
              </w:rPr>
              <w:t>1</w:t>
            </w:r>
            <w:r w:rsidRPr="00F951E1">
              <w:rPr>
                <w:rFonts w:ascii="Calibri" w:eastAsia="仿宋" w:hAnsi="Calibri" w:hint="eastAsia"/>
                <w:b/>
                <w:bCs/>
                <w:sz w:val="24"/>
              </w:rPr>
              <w:t>分，</w:t>
            </w:r>
            <w:r w:rsidRPr="00F951E1">
              <w:rPr>
                <w:rFonts w:ascii="Calibri" w:eastAsia="仿宋" w:hAnsi="Calibri" w:cs="宋体" w:hint="eastAsia"/>
                <w:b/>
                <w:bCs/>
                <w:sz w:val="24"/>
                <w:lang w:bidi="ar"/>
              </w:rPr>
              <w:t>不满足的不得分</w:t>
            </w:r>
            <w:r w:rsidRPr="00F951E1">
              <w:rPr>
                <w:rFonts w:ascii="Calibri" w:eastAsia="仿宋" w:hAnsi="Calibri" w:cs="宋体" w:hint="eastAsia"/>
                <w:b/>
                <w:bCs/>
                <w:snapToGrid w:val="0"/>
                <w:sz w:val="24"/>
                <w:lang w:bidi="ar"/>
              </w:rPr>
              <w:t>。本项最高得</w:t>
            </w:r>
            <w:r w:rsidRPr="00F951E1">
              <w:rPr>
                <w:rFonts w:ascii="Calibri" w:eastAsia="仿宋" w:hAnsi="Calibri" w:cs="宋体"/>
                <w:b/>
                <w:bCs/>
                <w:snapToGrid w:val="0"/>
                <w:sz w:val="24"/>
                <w:lang w:bidi="ar"/>
              </w:rPr>
              <w:t>3</w:t>
            </w:r>
            <w:r w:rsidRPr="00F951E1">
              <w:rPr>
                <w:rFonts w:ascii="Calibri" w:eastAsia="仿宋" w:hAnsi="Calibri" w:cs="宋体" w:hint="eastAsia"/>
                <w:b/>
                <w:bCs/>
                <w:snapToGrid w:val="0"/>
                <w:sz w:val="24"/>
                <w:lang w:bidi="ar"/>
              </w:rPr>
              <w:t>分。</w:t>
            </w:r>
          </w:p>
        </w:tc>
        <w:tc>
          <w:tcPr>
            <w:tcW w:w="850" w:type="dxa"/>
            <w:vAlign w:val="center"/>
          </w:tcPr>
          <w:p w14:paraId="3CC43604"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3</w:t>
            </w:r>
          </w:p>
        </w:tc>
        <w:tc>
          <w:tcPr>
            <w:tcW w:w="992" w:type="dxa"/>
            <w:vAlign w:val="center"/>
          </w:tcPr>
          <w:p w14:paraId="4E591AE2"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Merge w:val="restart"/>
            <w:vAlign w:val="center"/>
          </w:tcPr>
          <w:p w14:paraId="4B692B5D"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服务承诺</w:t>
            </w:r>
          </w:p>
        </w:tc>
      </w:tr>
      <w:tr w:rsidR="00463007" w:rsidRPr="00F951E1" w14:paraId="212BD2B7" w14:textId="77777777">
        <w:trPr>
          <w:trHeight w:val="20"/>
          <w:jc w:val="center"/>
        </w:trPr>
        <w:tc>
          <w:tcPr>
            <w:tcW w:w="796" w:type="dxa"/>
            <w:vAlign w:val="center"/>
          </w:tcPr>
          <w:p w14:paraId="5E664404"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144C492A" w14:textId="77777777" w:rsidR="00211B36" w:rsidRPr="00F951E1" w:rsidRDefault="00340E6C">
            <w:pPr>
              <w:snapToGrid w:val="0"/>
              <w:spacing w:line="360" w:lineRule="auto"/>
              <w:jc w:val="left"/>
              <w:rPr>
                <w:rFonts w:ascii="Calibri" w:eastAsia="仿宋" w:hAnsi="Calibri" w:cs="宋体"/>
                <w:b/>
                <w:bCs/>
                <w:sz w:val="24"/>
              </w:rPr>
            </w:pPr>
            <w:r w:rsidRPr="00F951E1">
              <w:rPr>
                <w:rFonts w:ascii="Calibri" w:eastAsia="仿宋" w:hAnsi="Calibri" w:cs="宋体" w:hint="eastAsia"/>
                <w:b/>
                <w:bCs/>
                <w:sz w:val="24"/>
              </w:rPr>
              <w:t>安全要求承诺：</w:t>
            </w:r>
            <w:r w:rsidRPr="00F951E1">
              <w:rPr>
                <w:rFonts w:ascii="Calibri" w:eastAsia="仿宋" w:hAnsi="Calibri" w:cs="宋体" w:hint="eastAsia"/>
                <w:sz w:val="24"/>
              </w:rPr>
              <w:t>投标人承诺①本项目系统需通过第三方检测（软件部分），通过网络安全等级保护三级；根据商用密码应用安全管理要求，完成测评。投标人需做好相关检测和测评的配合工作，如因投标人原因未符合要求的，需负责整改到位。②对于本项目中的“点点通”“西湖通”“绩效考评”“移动执法”“远程执法”，需根据信创要求，完成信创测评，如因投标人原因未符合要求的，需负责整改到位。</w:t>
            </w:r>
            <w:r w:rsidRPr="00F951E1">
              <w:rPr>
                <w:rFonts w:ascii="Calibri" w:eastAsia="仿宋" w:hAnsi="Calibri" w:hint="eastAsia"/>
                <w:b/>
                <w:bCs/>
                <w:sz w:val="24"/>
              </w:rPr>
              <w:t>每项承诺满足的得</w:t>
            </w:r>
            <w:r w:rsidRPr="00F951E1">
              <w:rPr>
                <w:rFonts w:ascii="Calibri" w:eastAsia="仿宋" w:hAnsi="Calibri" w:hint="eastAsia"/>
                <w:b/>
                <w:bCs/>
                <w:sz w:val="24"/>
              </w:rPr>
              <w:t>2</w:t>
            </w:r>
            <w:r w:rsidRPr="00F951E1">
              <w:rPr>
                <w:rFonts w:ascii="Calibri" w:eastAsia="仿宋" w:hAnsi="Calibri" w:hint="eastAsia"/>
                <w:b/>
                <w:bCs/>
                <w:sz w:val="24"/>
              </w:rPr>
              <w:t>分，</w:t>
            </w:r>
            <w:r w:rsidRPr="00F951E1">
              <w:rPr>
                <w:rFonts w:ascii="Calibri" w:eastAsia="仿宋" w:hAnsi="Calibri" w:cs="宋体" w:hint="eastAsia"/>
                <w:b/>
                <w:bCs/>
                <w:sz w:val="24"/>
                <w:lang w:bidi="ar"/>
              </w:rPr>
              <w:t>不满足的不得分</w:t>
            </w:r>
            <w:r w:rsidRPr="00F951E1">
              <w:rPr>
                <w:rFonts w:ascii="Calibri" w:eastAsia="仿宋" w:hAnsi="Calibri" w:cs="宋体" w:hint="eastAsia"/>
                <w:b/>
                <w:bCs/>
                <w:snapToGrid w:val="0"/>
                <w:sz w:val="24"/>
                <w:lang w:bidi="ar"/>
              </w:rPr>
              <w:t>。本项最高得</w:t>
            </w:r>
            <w:r w:rsidRPr="00F951E1">
              <w:rPr>
                <w:rFonts w:ascii="Calibri" w:eastAsia="仿宋" w:hAnsi="Calibri" w:cs="宋体" w:hint="eastAsia"/>
                <w:b/>
                <w:bCs/>
                <w:snapToGrid w:val="0"/>
                <w:sz w:val="24"/>
                <w:lang w:bidi="ar"/>
              </w:rPr>
              <w:t>4</w:t>
            </w:r>
            <w:r w:rsidRPr="00F951E1">
              <w:rPr>
                <w:rFonts w:ascii="Calibri" w:eastAsia="仿宋" w:hAnsi="Calibri" w:cs="宋体" w:hint="eastAsia"/>
                <w:b/>
                <w:bCs/>
                <w:snapToGrid w:val="0"/>
                <w:sz w:val="24"/>
                <w:lang w:bidi="ar"/>
              </w:rPr>
              <w:t>分。</w:t>
            </w:r>
          </w:p>
        </w:tc>
        <w:tc>
          <w:tcPr>
            <w:tcW w:w="850" w:type="dxa"/>
            <w:vAlign w:val="center"/>
          </w:tcPr>
          <w:p w14:paraId="4D9F7F76"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4</w:t>
            </w:r>
          </w:p>
        </w:tc>
        <w:tc>
          <w:tcPr>
            <w:tcW w:w="992" w:type="dxa"/>
            <w:vAlign w:val="center"/>
          </w:tcPr>
          <w:p w14:paraId="7AE9BC56"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Merge/>
            <w:vAlign w:val="center"/>
          </w:tcPr>
          <w:p w14:paraId="73EB33B6" w14:textId="77777777" w:rsidR="00211B36" w:rsidRPr="00F951E1" w:rsidRDefault="00211B36">
            <w:pPr>
              <w:snapToGrid w:val="0"/>
              <w:spacing w:line="360" w:lineRule="auto"/>
              <w:jc w:val="center"/>
              <w:rPr>
                <w:rFonts w:ascii="Calibri" w:eastAsia="仿宋" w:hAnsi="Calibri" w:cs="宋体"/>
                <w:b/>
                <w:bCs/>
                <w:sz w:val="24"/>
              </w:rPr>
            </w:pPr>
          </w:p>
        </w:tc>
      </w:tr>
      <w:tr w:rsidR="00463007" w:rsidRPr="00F951E1" w14:paraId="7961B5C0" w14:textId="77777777">
        <w:trPr>
          <w:trHeight w:val="20"/>
          <w:jc w:val="center"/>
        </w:trPr>
        <w:tc>
          <w:tcPr>
            <w:tcW w:w="796" w:type="dxa"/>
            <w:vAlign w:val="center"/>
          </w:tcPr>
          <w:p w14:paraId="293F8B3A"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05CCF442" w14:textId="77777777" w:rsidR="00211B36" w:rsidRPr="00F951E1" w:rsidRDefault="00340E6C">
            <w:pPr>
              <w:snapToGrid w:val="0"/>
              <w:spacing w:line="360" w:lineRule="auto"/>
              <w:jc w:val="left"/>
              <w:rPr>
                <w:rFonts w:ascii="Calibri" w:eastAsia="仿宋" w:hAnsi="Calibri" w:cs="仿宋"/>
                <w:b/>
                <w:bCs/>
                <w:sz w:val="24"/>
              </w:rPr>
            </w:pPr>
            <w:r w:rsidRPr="00F951E1">
              <w:rPr>
                <w:rFonts w:ascii="Calibri" w:eastAsia="仿宋" w:hAnsi="Calibri" w:cs="宋体" w:hint="eastAsia"/>
                <w:b/>
                <w:bCs/>
                <w:sz w:val="24"/>
              </w:rPr>
              <w:t>项目负责人</w:t>
            </w:r>
            <w:r w:rsidRPr="00F951E1">
              <w:rPr>
                <w:rFonts w:ascii="Calibri" w:eastAsia="仿宋" w:hAnsi="Calibri" w:cs="宋体" w:hint="eastAsia"/>
                <w:sz w:val="24"/>
              </w:rPr>
              <w:t>：①</w:t>
            </w:r>
            <w:r w:rsidRPr="00F951E1">
              <w:rPr>
                <w:rFonts w:ascii="Calibri" w:eastAsia="仿宋" w:hAnsi="Calibri" w:cs="宋体" w:hint="eastAsia"/>
                <w:sz w:val="24"/>
              </w:rPr>
              <w:t>55</w:t>
            </w:r>
            <w:r w:rsidRPr="00F951E1">
              <w:rPr>
                <w:rFonts w:ascii="Calibri" w:eastAsia="仿宋" w:hAnsi="Calibri" w:cs="宋体" w:hint="eastAsia"/>
                <w:sz w:val="24"/>
              </w:rPr>
              <w:t>周岁（含）以下（提供身份证）；②具有大专及以上学历（提供学历证书）；③具有类似项目工作经验（提供类似业绩合同</w:t>
            </w:r>
            <w:r w:rsidRPr="00F951E1">
              <w:rPr>
                <w:rFonts w:ascii="Calibri" w:eastAsia="仿宋" w:hAnsi="Calibri" w:cs="宋体" w:hint="eastAsia"/>
                <w:sz w:val="24"/>
              </w:rPr>
              <w:t>[</w:t>
            </w:r>
            <w:r w:rsidRPr="00F951E1">
              <w:rPr>
                <w:rFonts w:ascii="Calibri" w:eastAsia="仿宋" w:hAnsi="Calibri" w:cs="宋体" w:hint="eastAsia"/>
                <w:sz w:val="24"/>
              </w:rPr>
              <w:t>须体现人员姓</w:t>
            </w:r>
            <w:r w:rsidRPr="00F951E1">
              <w:rPr>
                <w:rFonts w:ascii="Calibri" w:eastAsia="仿宋" w:hAnsi="Calibri" w:cs="宋体" w:hint="eastAsia"/>
                <w:sz w:val="24"/>
              </w:rPr>
              <w:lastRenderedPageBreak/>
              <w:t>名信息</w:t>
            </w:r>
            <w:r w:rsidRPr="00F951E1">
              <w:rPr>
                <w:rFonts w:ascii="Calibri" w:eastAsia="仿宋" w:hAnsi="Calibri" w:cs="宋体" w:hint="eastAsia"/>
                <w:sz w:val="24"/>
              </w:rPr>
              <w:t>]</w:t>
            </w:r>
            <w:r w:rsidRPr="00F951E1">
              <w:rPr>
                <w:rFonts w:ascii="Calibri" w:eastAsia="仿宋" w:hAnsi="Calibri" w:cs="宋体" w:hint="eastAsia"/>
                <w:sz w:val="24"/>
              </w:rPr>
              <w:t>）。</w:t>
            </w:r>
            <w:r w:rsidRPr="00F951E1">
              <w:rPr>
                <w:rFonts w:ascii="Calibri" w:eastAsia="仿宋" w:hAnsi="Calibri" w:cs="仿宋" w:hint="eastAsia"/>
                <w:b/>
                <w:bCs/>
                <w:sz w:val="24"/>
              </w:rPr>
              <w:t>每一项满足采购需求的得</w:t>
            </w:r>
            <w:r w:rsidRPr="00F951E1">
              <w:rPr>
                <w:rFonts w:ascii="Calibri" w:eastAsia="仿宋" w:hAnsi="Calibri" w:cs="仿宋" w:hint="eastAsia"/>
                <w:b/>
                <w:bCs/>
                <w:sz w:val="24"/>
              </w:rPr>
              <w:t>1</w:t>
            </w:r>
            <w:r w:rsidRPr="00F951E1">
              <w:rPr>
                <w:rFonts w:ascii="Calibri" w:eastAsia="仿宋" w:hAnsi="Calibri" w:cs="仿宋" w:hint="eastAsia"/>
                <w:b/>
                <w:bCs/>
                <w:sz w:val="24"/>
              </w:rPr>
              <w:t>分，不满足的不得分。最高得</w:t>
            </w:r>
            <w:r w:rsidRPr="00F951E1">
              <w:rPr>
                <w:rFonts w:ascii="Calibri" w:eastAsia="仿宋" w:hAnsi="Calibri" w:cs="仿宋" w:hint="eastAsia"/>
                <w:b/>
                <w:bCs/>
                <w:sz w:val="24"/>
              </w:rPr>
              <w:t>3</w:t>
            </w:r>
            <w:r w:rsidRPr="00F951E1">
              <w:rPr>
                <w:rFonts w:ascii="Calibri" w:eastAsia="仿宋" w:hAnsi="Calibri" w:cs="仿宋" w:hint="eastAsia"/>
                <w:b/>
                <w:bCs/>
                <w:sz w:val="24"/>
              </w:rPr>
              <w:t>分。</w:t>
            </w:r>
          </w:p>
          <w:p w14:paraId="22C346B2"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szCs w:val="29"/>
                <w:lang w:val="zh-CN" w:bidi="zh-CN"/>
              </w:rPr>
              <w:t>须同时提供拟派驻点人员与投标人共同出具的保证能在本项目服务期间为本项目服务的承诺函或社保缴纳记录。</w:t>
            </w:r>
          </w:p>
        </w:tc>
        <w:tc>
          <w:tcPr>
            <w:tcW w:w="850" w:type="dxa"/>
            <w:vAlign w:val="center"/>
          </w:tcPr>
          <w:p w14:paraId="387BCF6A"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lastRenderedPageBreak/>
              <w:t>3</w:t>
            </w:r>
          </w:p>
        </w:tc>
        <w:tc>
          <w:tcPr>
            <w:tcW w:w="992" w:type="dxa"/>
            <w:vAlign w:val="center"/>
          </w:tcPr>
          <w:p w14:paraId="00D0EA8E"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Merge w:val="restart"/>
            <w:vAlign w:val="center"/>
          </w:tcPr>
          <w:p w14:paraId="69C30347"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人员情况</w:t>
            </w:r>
          </w:p>
        </w:tc>
      </w:tr>
      <w:tr w:rsidR="00463007" w:rsidRPr="00F951E1" w14:paraId="1FAD073F" w14:textId="77777777">
        <w:trPr>
          <w:trHeight w:val="20"/>
          <w:jc w:val="center"/>
        </w:trPr>
        <w:tc>
          <w:tcPr>
            <w:tcW w:w="796" w:type="dxa"/>
            <w:vAlign w:val="center"/>
          </w:tcPr>
          <w:p w14:paraId="34866ED4"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24567A08" w14:textId="77777777" w:rsidR="00211B36" w:rsidRPr="00F951E1" w:rsidRDefault="00340E6C">
            <w:pPr>
              <w:snapToGrid w:val="0"/>
              <w:spacing w:line="360" w:lineRule="auto"/>
              <w:jc w:val="left"/>
              <w:rPr>
                <w:rFonts w:ascii="Calibri" w:eastAsia="仿宋" w:hAnsi="Calibri" w:cs="仿宋"/>
                <w:b/>
                <w:bCs/>
                <w:sz w:val="24"/>
              </w:rPr>
            </w:pPr>
            <w:r w:rsidRPr="00F951E1">
              <w:rPr>
                <w:rFonts w:ascii="Calibri" w:eastAsia="仿宋" w:hAnsi="Calibri" w:cs="宋体" w:hint="eastAsia"/>
                <w:b/>
                <w:bCs/>
                <w:sz w:val="24"/>
              </w:rPr>
              <w:t>驻点人员（除项目负责人外）</w:t>
            </w:r>
            <w:r w:rsidRPr="00F951E1">
              <w:rPr>
                <w:rFonts w:ascii="Calibri" w:eastAsia="仿宋" w:hAnsi="Calibri" w:cs="宋体" w:hint="eastAsia"/>
                <w:sz w:val="24"/>
              </w:rPr>
              <w:t>：①</w:t>
            </w:r>
            <w:r w:rsidRPr="00F951E1">
              <w:rPr>
                <w:rFonts w:ascii="Calibri" w:eastAsia="仿宋" w:hAnsi="Calibri" w:cs="宋体" w:hint="eastAsia"/>
                <w:sz w:val="24"/>
              </w:rPr>
              <w:t>55</w:t>
            </w:r>
            <w:r w:rsidRPr="00F951E1">
              <w:rPr>
                <w:rFonts w:ascii="Calibri" w:eastAsia="仿宋" w:hAnsi="Calibri" w:cs="宋体" w:hint="eastAsia"/>
                <w:sz w:val="24"/>
              </w:rPr>
              <w:t>周岁（含）以下（提供身份证）；②具有大专及以上学历（提供学历证书）；③具有类似项目工作经验（提供类似业绩合同</w:t>
            </w:r>
            <w:r w:rsidRPr="00F951E1">
              <w:rPr>
                <w:rFonts w:ascii="Calibri" w:eastAsia="仿宋" w:hAnsi="Calibri" w:cs="宋体" w:hint="eastAsia"/>
                <w:sz w:val="24"/>
              </w:rPr>
              <w:t>[</w:t>
            </w:r>
            <w:r w:rsidRPr="00F951E1">
              <w:rPr>
                <w:rFonts w:ascii="Calibri" w:eastAsia="仿宋" w:hAnsi="Calibri" w:cs="宋体" w:hint="eastAsia"/>
                <w:sz w:val="24"/>
              </w:rPr>
              <w:t>须体现人员姓名信息</w:t>
            </w:r>
            <w:r w:rsidRPr="00F951E1">
              <w:rPr>
                <w:rFonts w:ascii="Calibri" w:eastAsia="仿宋" w:hAnsi="Calibri" w:cs="宋体" w:hint="eastAsia"/>
                <w:sz w:val="24"/>
              </w:rPr>
              <w:t>]</w:t>
            </w:r>
            <w:r w:rsidRPr="00F951E1">
              <w:rPr>
                <w:rFonts w:ascii="Calibri" w:eastAsia="仿宋" w:hAnsi="Calibri" w:cs="宋体" w:hint="eastAsia"/>
                <w:sz w:val="24"/>
              </w:rPr>
              <w:t>）。</w:t>
            </w:r>
            <w:r w:rsidRPr="00F951E1">
              <w:rPr>
                <w:rFonts w:ascii="Calibri" w:eastAsia="仿宋" w:hAnsi="Calibri" w:cs="仿宋" w:hint="eastAsia"/>
                <w:b/>
                <w:bCs/>
                <w:sz w:val="24"/>
              </w:rPr>
              <w:t>每一项满足采购需求的得</w:t>
            </w:r>
            <w:r w:rsidRPr="00F951E1">
              <w:rPr>
                <w:rFonts w:ascii="Calibri" w:eastAsia="仿宋" w:hAnsi="Calibri" w:cs="仿宋" w:hint="eastAsia"/>
                <w:b/>
                <w:bCs/>
                <w:sz w:val="24"/>
              </w:rPr>
              <w:t>1</w:t>
            </w:r>
            <w:r w:rsidRPr="00F951E1">
              <w:rPr>
                <w:rFonts w:ascii="Calibri" w:eastAsia="仿宋" w:hAnsi="Calibri" w:cs="仿宋" w:hint="eastAsia"/>
                <w:b/>
                <w:bCs/>
                <w:sz w:val="24"/>
              </w:rPr>
              <w:t>分，不满足的不得分。最高得</w:t>
            </w:r>
            <w:r w:rsidRPr="00F951E1">
              <w:rPr>
                <w:rFonts w:ascii="Calibri" w:eastAsia="仿宋" w:hAnsi="Calibri" w:cs="仿宋" w:hint="eastAsia"/>
                <w:b/>
                <w:bCs/>
                <w:sz w:val="24"/>
              </w:rPr>
              <w:t>3</w:t>
            </w:r>
            <w:r w:rsidRPr="00F951E1">
              <w:rPr>
                <w:rFonts w:ascii="Calibri" w:eastAsia="仿宋" w:hAnsi="Calibri" w:cs="仿宋" w:hint="eastAsia"/>
                <w:b/>
                <w:bCs/>
                <w:sz w:val="24"/>
              </w:rPr>
              <w:t>分。</w:t>
            </w:r>
          </w:p>
          <w:p w14:paraId="24945588"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szCs w:val="29"/>
                <w:lang w:val="zh-CN" w:bidi="zh-CN"/>
              </w:rPr>
              <w:t>须同时提供拟派驻点人员与投标人共同出具的保证能在本项目服务期间为本项目服务的承诺函或社保缴纳记录。</w:t>
            </w:r>
          </w:p>
        </w:tc>
        <w:tc>
          <w:tcPr>
            <w:tcW w:w="850" w:type="dxa"/>
            <w:vAlign w:val="center"/>
          </w:tcPr>
          <w:p w14:paraId="69A206F7"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3</w:t>
            </w:r>
          </w:p>
        </w:tc>
        <w:tc>
          <w:tcPr>
            <w:tcW w:w="992" w:type="dxa"/>
            <w:vAlign w:val="center"/>
          </w:tcPr>
          <w:p w14:paraId="07F2134A"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Merge/>
            <w:vAlign w:val="center"/>
          </w:tcPr>
          <w:p w14:paraId="6CDAC463" w14:textId="77777777" w:rsidR="00211B36" w:rsidRPr="00F951E1" w:rsidRDefault="00211B36">
            <w:pPr>
              <w:snapToGrid w:val="0"/>
              <w:spacing w:line="360" w:lineRule="auto"/>
              <w:jc w:val="center"/>
              <w:rPr>
                <w:rFonts w:ascii="Calibri" w:eastAsia="仿宋" w:hAnsi="Calibri" w:cs="宋体"/>
                <w:b/>
                <w:bCs/>
                <w:sz w:val="24"/>
              </w:rPr>
            </w:pPr>
          </w:p>
        </w:tc>
      </w:tr>
      <w:tr w:rsidR="00463007" w:rsidRPr="00F951E1" w14:paraId="2829B07F" w14:textId="77777777">
        <w:trPr>
          <w:trHeight w:val="20"/>
          <w:jc w:val="center"/>
        </w:trPr>
        <w:tc>
          <w:tcPr>
            <w:tcW w:w="796" w:type="dxa"/>
            <w:vAlign w:val="center"/>
          </w:tcPr>
          <w:p w14:paraId="4BFBCA56"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158E25E7"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sz w:val="24"/>
              </w:rPr>
              <w:t>承诺保密安全管理按采购人要求执行的得</w:t>
            </w:r>
            <w:r w:rsidRPr="00F951E1">
              <w:rPr>
                <w:rFonts w:ascii="Calibri" w:eastAsia="仿宋" w:hAnsi="Calibri" w:cs="宋体" w:hint="eastAsia"/>
                <w:sz w:val="24"/>
              </w:rPr>
              <w:t>2</w:t>
            </w:r>
            <w:r w:rsidRPr="00F951E1">
              <w:rPr>
                <w:rFonts w:ascii="Calibri" w:eastAsia="仿宋" w:hAnsi="Calibri" w:cs="宋体" w:hint="eastAsia"/>
                <w:sz w:val="24"/>
              </w:rPr>
              <w:t>分，未提供承诺或承诺未完全满足要求的不得分</w:t>
            </w:r>
            <w:r w:rsidRPr="00F951E1">
              <w:rPr>
                <w:rFonts w:ascii="Calibri" w:eastAsia="仿宋" w:hAnsi="Calibri" w:cs="宋体" w:hint="eastAsia"/>
                <w:bCs/>
                <w:sz w:val="24"/>
              </w:rPr>
              <w:t>。</w:t>
            </w:r>
          </w:p>
        </w:tc>
        <w:tc>
          <w:tcPr>
            <w:tcW w:w="850" w:type="dxa"/>
            <w:vAlign w:val="center"/>
          </w:tcPr>
          <w:p w14:paraId="0950CE89"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sz w:val="24"/>
              </w:rPr>
              <w:t>2</w:t>
            </w:r>
          </w:p>
        </w:tc>
        <w:tc>
          <w:tcPr>
            <w:tcW w:w="992" w:type="dxa"/>
            <w:vAlign w:val="center"/>
          </w:tcPr>
          <w:p w14:paraId="7C101969"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Align w:val="center"/>
          </w:tcPr>
          <w:p w14:paraId="10ABC177"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保密承诺</w:t>
            </w:r>
          </w:p>
        </w:tc>
      </w:tr>
      <w:tr w:rsidR="00463007" w:rsidRPr="00F951E1" w14:paraId="7D3C5D4F" w14:textId="77777777">
        <w:trPr>
          <w:trHeight w:val="20"/>
          <w:jc w:val="center"/>
        </w:trPr>
        <w:tc>
          <w:tcPr>
            <w:tcW w:w="796" w:type="dxa"/>
            <w:vAlign w:val="center"/>
          </w:tcPr>
          <w:p w14:paraId="6264CFCD"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5084D93E"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sz w:val="24"/>
              </w:rPr>
              <w:t>承诺网络安全管理按采购人要求执行的得</w:t>
            </w:r>
            <w:r w:rsidRPr="00F951E1">
              <w:rPr>
                <w:rFonts w:ascii="Calibri" w:eastAsia="仿宋" w:hAnsi="Calibri" w:cs="宋体" w:hint="eastAsia"/>
                <w:sz w:val="24"/>
              </w:rPr>
              <w:t>2</w:t>
            </w:r>
            <w:r w:rsidRPr="00F951E1">
              <w:rPr>
                <w:rFonts w:ascii="Calibri" w:eastAsia="仿宋" w:hAnsi="Calibri" w:cs="宋体" w:hint="eastAsia"/>
                <w:sz w:val="24"/>
              </w:rPr>
              <w:t>分，未提供承诺或承诺未完全满足要求的不得分。</w:t>
            </w:r>
          </w:p>
        </w:tc>
        <w:tc>
          <w:tcPr>
            <w:tcW w:w="850" w:type="dxa"/>
            <w:vAlign w:val="center"/>
          </w:tcPr>
          <w:p w14:paraId="138EFD56"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sz w:val="24"/>
              </w:rPr>
              <w:t>2</w:t>
            </w:r>
          </w:p>
        </w:tc>
        <w:tc>
          <w:tcPr>
            <w:tcW w:w="992" w:type="dxa"/>
            <w:vAlign w:val="center"/>
          </w:tcPr>
          <w:p w14:paraId="6F998F9A"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Align w:val="center"/>
          </w:tcPr>
          <w:p w14:paraId="7126EC19"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网络安全责任与义务承诺</w:t>
            </w:r>
          </w:p>
        </w:tc>
      </w:tr>
      <w:tr w:rsidR="00463007" w:rsidRPr="00F951E1" w14:paraId="210743B2" w14:textId="77777777">
        <w:trPr>
          <w:trHeight w:val="20"/>
          <w:jc w:val="center"/>
        </w:trPr>
        <w:tc>
          <w:tcPr>
            <w:tcW w:w="796" w:type="dxa"/>
            <w:vAlign w:val="center"/>
          </w:tcPr>
          <w:p w14:paraId="0FD4A500"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vAlign w:val="center"/>
          </w:tcPr>
          <w:p w14:paraId="6BCAA9DE"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sz w:val="24"/>
              </w:rPr>
              <w:t>截止投标时间近三年（以合同签订时间为准），投标人承担过类似项目实施的成功经验情况，每提供一个得</w:t>
            </w:r>
            <w:r w:rsidRPr="00F951E1">
              <w:rPr>
                <w:rFonts w:ascii="Calibri" w:eastAsia="仿宋" w:hAnsi="Calibri" w:cs="宋体" w:hint="eastAsia"/>
                <w:sz w:val="24"/>
              </w:rPr>
              <w:t>0.5</w:t>
            </w:r>
            <w:r w:rsidRPr="00F951E1">
              <w:rPr>
                <w:rFonts w:ascii="Calibri" w:eastAsia="仿宋" w:hAnsi="Calibri" w:cs="宋体" w:hint="eastAsia"/>
                <w:sz w:val="24"/>
              </w:rPr>
              <w:t>分，最高得</w:t>
            </w:r>
            <w:r w:rsidRPr="00F951E1">
              <w:rPr>
                <w:rFonts w:ascii="Calibri" w:eastAsia="仿宋" w:hAnsi="Calibri" w:cs="宋体" w:hint="eastAsia"/>
                <w:sz w:val="24"/>
              </w:rPr>
              <w:t>1</w:t>
            </w:r>
            <w:r w:rsidRPr="00F951E1">
              <w:rPr>
                <w:rFonts w:ascii="Calibri" w:eastAsia="仿宋" w:hAnsi="Calibri" w:cs="宋体" w:hint="eastAsia"/>
                <w:sz w:val="24"/>
              </w:rPr>
              <w:t>分。</w:t>
            </w:r>
          </w:p>
          <w:p w14:paraId="58E3A4AE"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b/>
                <w:bCs/>
                <w:sz w:val="24"/>
              </w:rPr>
              <w:t>【证明材料：须同时提供项目合同及用户验收报告（或验收证明）复印件并加盖投标人公章。】</w:t>
            </w:r>
          </w:p>
        </w:tc>
        <w:tc>
          <w:tcPr>
            <w:tcW w:w="850" w:type="dxa"/>
            <w:vAlign w:val="center"/>
          </w:tcPr>
          <w:p w14:paraId="30318AF1"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t>1</w:t>
            </w:r>
          </w:p>
        </w:tc>
        <w:tc>
          <w:tcPr>
            <w:tcW w:w="992" w:type="dxa"/>
            <w:vAlign w:val="center"/>
          </w:tcPr>
          <w:p w14:paraId="77AC1052"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Align w:val="center"/>
          </w:tcPr>
          <w:p w14:paraId="1EFB12A7"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业绩情况</w:t>
            </w:r>
          </w:p>
        </w:tc>
      </w:tr>
      <w:tr w:rsidR="00463007" w:rsidRPr="00F951E1" w14:paraId="605E2F00" w14:textId="77777777">
        <w:trPr>
          <w:trHeight w:val="20"/>
          <w:jc w:val="center"/>
        </w:trPr>
        <w:tc>
          <w:tcPr>
            <w:tcW w:w="796" w:type="dxa"/>
            <w:vAlign w:val="center"/>
          </w:tcPr>
          <w:p w14:paraId="2EBCD1E4" w14:textId="77777777" w:rsidR="00211B36" w:rsidRPr="00F951E1" w:rsidRDefault="00211B36">
            <w:pPr>
              <w:numPr>
                <w:ilvl w:val="0"/>
                <w:numId w:val="1"/>
              </w:numPr>
              <w:adjustRightInd/>
              <w:snapToGrid w:val="0"/>
              <w:spacing w:line="360" w:lineRule="auto"/>
              <w:jc w:val="center"/>
              <w:rPr>
                <w:rFonts w:ascii="Calibri" w:eastAsia="仿宋" w:hAnsi="Calibri" w:cs="宋体"/>
                <w:b/>
                <w:bCs/>
                <w:sz w:val="24"/>
              </w:rPr>
            </w:pPr>
          </w:p>
        </w:tc>
        <w:tc>
          <w:tcPr>
            <w:tcW w:w="5669" w:type="dxa"/>
          </w:tcPr>
          <w:p w14:paraId="1CCCE395" w14:textId="77777777" w:rsidR="00211B36" w:rsidRPr="00F951E1" w:rsidRDefault="00340E6C">
            <w:pPr>
              <w:widowControl/>
              <w:shd w:val="clear" w:color="auto" w:fill="FFFFFF"/>
              <w:adjustRightInd/>
              <w:spacing w:line="360" w:lineRule="auto"/>
              <w:ind w:firstLine="420"/>
              <w:jc w:val="left"/>
              <w:rPr>
                <w:rFonts w:ascii="Calibri" w:eastAsia="仿宋" w:hAnsi="Calibri" w:cs="宋体"/>
                <w:sz w:val="24"/>
              </w:rPr>
            </w:pPr>
            <w:r w:rsidRPr="00F951E1">
              <w:rPr>
                <w:rFonts w:ascii="Calibri" w:eastAsia="仿宋" w:hAnsi="Calibri" w:cs="宋体" w:hint="eastAsia"/>
                <w:sz w:val="24"/>
              </w:rPr>
              <w:t>有效投标报价的最低价作为评标基准价，其最低报价为满分；按［投标报价得分</w:t>
            </w:r>
            <w:r w:rsidRPr="00F951E1">
              <w:rPr>
                <w:rFonts w:ascii="Calibri" w:eastAsia="仿宋" w:hAnsi="Calibri" w:cs="宋体" w:hint="eastAsia"/>
                <w:sz w:val="24"/>
              </w:rPr>
              <w:t>=</w:t>
            </w:r>
            <w:r w:rsidRPr="00F951E1">
              <w:rPr>
                <w:rFonts w:ascii="Calibri" w:eastAsia="仿宋" w:hAnsi="Calibri" w:cs="宋体" w:hint="eastAsia"/>
                <w:sz w:val="24"/>
              </w:rPr>
              <w:t>（评标基准价</w:t>
            </w:r>
            <w:r w:rsidRPr="00F951E1">
              <w:rPr>
                <w:rFonts w:ascii="Calibri" w:eastAsia="仿宋" w:hAnsi="Calibri" w:cs="宋体" w:hint="eastAsia"/>
                <w:sz w:val="24"/>
              </w:rPr>
              <w:t>/</w:t>
            </w:r>
            <w:r w:rsidRPr="00F951E1">
              <w:rPr>
                <w:rFonts w:ascii="Calibri" w:eastAsia="仿宋" w:hAnsi="Calibri" w:cs="宋体" w:hint="eastAsia"/>
                <w:sz w:val="24"/>
              </w:rPr>
              <w:t>投标报价）</w:t>
            </w:r>
            <w:r w:rsidRPr="00F951E1">
              <w:rPr>
                <w:rFonts w:ascii="Calibri" w:eastAsia="仿宋" w:hAnsi="Calibri" w:cs="宋体" w:hint="eastAsia"/>
                <w:sz w:val="24"/>
              </w:rPr>
              <w:t>*10</w:t>
            </w:r>
            <w:r w:rsidRPr="00F951E1">
              <w:rPr>
                <w:rFonts w:ascii="Calibri" w:eastAsia="仿宋" w:hAnsi="Calibri" w:cs="宋体" w:hint="eastAsia"/>
                <w:sz w:val="24"/>
              </w:rPr>
              <w:t>］的计算公式计算。</w:t>
            </w:r>
          </w:p>
          <w:p w14:paraId="7B43971A" w14:textId="77777777" w:rsidR="00211B36" w:rsidRPr="00F951E1" w:rsidRDefault="00340E6C">
            <w:pPr>
              <w:adjustRightInd/>
              <w:spacing w:line="360" w:lineRule="auto"/>
              <w:ind w:firstLineChars="200" w:firstLine="480"/>
              <w:rPr>
                <w:rFonts w:ascii="Calibri" w:eastAsia="仿宋" w:hAnsi="Calibri" w:cs="宋体"/>
                <w:sz w:val="24"/>
              </w:rPr>
            </w:pPr>
            <w:r w:rsidRPr="00F951E1">
              <w:rPr>
                <w:rFonts w:ascii="Calibri" w:eastAsia="仿宋" w:hAnsi="Calibri" w:cs="宋体" w:hint="eastAsia"/>
                <w:sz w:val="24"/>
              </w:rPr>
              <w:t>评标过程中，不得去掉报价中的最高报价和最低报价。</w:t>
            </w:r>
          </w:p>
          <w:p w14:paraId="6B08C7B0" w14:textId="77777777" w:rsidR="00211B36" w:rsidRPr="00F951E1" w:rsidRDefault="00340E6C">
            <w:pPr>
              <w:snapToGrid w:val="0"/>
              <w:spacing w:line="360" w:lineRule="auto"/>
              <w:jc w:val="left"/>
              <w:rPr>
                <w:rFonts w:ascii="Calibri" w:eastAsia="仿宋" w:hAnsi="Calibri" w:cs="宋体"/>
                <w:sz w:val="24"/>
              </w:rPr>
            </w:pPr>
            <w:r w:rsidRPr="00F951E1">
              <w:rPr>
                <w:rFonts w:ascii="Calibri" w:eastAsia="仿宋" w:hAnsi="Calibri" w:cs="宋体" w:hint="eastAsia"/>
                <w:sz w:val="24"/>
              </w:rPr>
              <w:lastRenderedPageBreak/>
              <w:t>对于未预留份额专门面向中小企业的政府采购服务项目，以及预留份额政府采购服务项目中的非预留部分标项，对小型和微型企业的投标报价给予</w:t>
            </w:r>
            <w:r w:rsidRPr="00F951E1">
              <w:rPr>
                <w:rFonts w:ascii="Calibri" w:eastAsia="仿宋" w:hAnsi="Calibri" w:cs="宋体"/>
                <w:sz w:val="24"/>
              </w:rPr>
              <w:t>20</w:t>
            </w:r>
            <w:r w:rsidRPr="00F951E1">
              <w:rPr>
                <w:rFonts w:ascii="Calibri" w:eastAsia="仿宋" w:hAnsi="Calibri" w:cs="宋体" w:hint="eastAsia"/>
                <w:sz w:val="24"/>
              </w:rPr>
              <w:t>%</w:t>
            </w:r>
            <w:r w:rsidRPr="00F951E1">
              <w:rPr>
                <w:rFonts w:ascii="Calibri" w:eastAsia="仿宋" w:hAnsi="Calibri"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51E1">
              <w:rPr>
                <w:rFonts w:ascii="Calibri" w:eastAsia="仿宋" w:hAnsi="Calibri" w:cs="宋体" w:hint="eastAsia"/>
                <w:sz w:val="24"/>
              </w:rPr>
              <w:t>30%</w:t>
            </w:r>
            <w:r w:rsidRPr="00F951E1">
              <w:rPr>
                <w:rFonts w:ascii="Calibri" w:eastAsia="仿宋" w:hAnsi="Calibri" w:cs="宋体" w:hint="eastAsia"/>
                <w:sz w:val="24"/>
              </w:rPr>
              <w:t>以上的，对联合体或者大中型企业的报价给予</w:t>
            </w:r>
            <w:r w:rsidRPr="00F951E1">
              <w:rPr>
                <w:rFonts w:ascii="Calibri" w:eastAsia="仿宋" w:hAnsi="Calibri" w:cs="宋体"/>
                <w:sz w:val="24"/>
              </w:rPr>
              <w:t>6</w:t>
            </w:r>
            <w:r w:rsidRPr="00F951E1">
              <w:rPr>
                <w:rFonts w:ascii="Calibri" w:eastAsia="仿宋" w:hAnsi="Calibri" w:cs="宋体" w:hint="eastAsia"/>
                <w:sz w:val="24"/>
              </w:rPr>
              <w:t>%</w:t>
            </w:r>
            <w:r w:rsidRPr="00F951E1">
              <w:rPr>
                <w:rFonts w:ascii="Calibri" w:eastAsia="仿宋" w:hAnsi="Calibri" w:cs="宋体" w:hint="eastAsia"/>
                <w:sz w:val="24"/>
              </w:rPr>
              <w:t>的扣除，用扣除后的价格参加评审。</w:t>
            </w:r>
          </w:p>
        </w:tc>
        <w:tc>
          <w:tcPr>
            <w:tcW w:w="850" w:type="dxa"/>
            <w:vAlign w:val="center"/>
          </w:tcPr>
          <w:p w14:paraId="4AE1A5E5" w14:textId="77777777" w:rsidR="00211B36" w:rsidRPr="00F951E1" w:rsidRDefault="00340E6C">
            <w:pPr>
              <w:snapToGrid w:val="0"/>
              <w:spacing w:line="360" w:lineRule="auto"/>
              <w:jc w:val="center"/>
              <w:rPr>
                <w:rFonts w:ascii="Calibri" w:eastAsia="仿宋" w:hAnsi="Calibri" w:cs="宋体"/>
                <w:sz w:val="24"/>
              </w:rPr>
            </w:pPr>
            <w:r w:rsidRPr="00F951E1">
              <w:rPr>
                <w:rFonts w:ascii="Calibri" w:eastAsia="仿宋" w:hAnsi="Calibri" w:cs="宋体" w:hint="eastAsia"/>
                <w:sz w:val="24"/>
              </w:rPr>
              <w:lastRenderedPageBreak/>
              <w:t>10</w:t>
            </w:r>
          </w:p>
        </w:tc>
        <w:tc>
          <w:tcPr>
            <w:tcW w:w="992" w:type="dxa"/>
            <w:vAlign w:val="center"/>
          </w:tcPr>
          <w:p w14:paraId="4DA61EE1"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客观分</w:t>
            </w:r>
          </w:p>
        </w:tc>
        <w:tc>
          <w:tcPr>
            <w:tcW w:w="1018" w:type="dxa"/>
            <w:vAlign w:val="center"/>
          </w:tcPr>
          <w:p w14:paraId="78FB6BA9" w14:textId="77777777" w:rsidR="00211B36" w:rsidRPr="00F951E1" w:rsidRDefault="00340E6C">
            <w:pPr>
              <w:snapToGrid w:val="0"/>
              <w:spacing w:line="360" w:lineRule="auto"/>
              <w:jc w:val="center"/>
              <w:rPr>
                <w:rFonts w:ascii="Calibri" w:eastAsia="仿宋" w:hAnsi="Calibri" w:cs="宋体"/>
                <w:b/>
                <w:bCs/>
                <w:sz w:val="24"/>
              </w:rPr>
            </w:pPr>
            <w:r w:rsidRPr="00F951E1">
              <w:rPr>
                <w:rFonts w:ascii="Calibri" w:eastAsia="仿宋" w:hAnsi="Calibri" w:cs="宋体" w:hint="eastAsia"/>
                <w:b/>
                <w:bCs/>
                <w:sz w:val="24"/>
              </w:rPr>
              <w:t>投标报价</w:t>
            </w:r>
          </w:p>
        </w:tc>
      </w:tr>
    </w:tbl>
    <w:p w14:paraId="183DEF8A" w14:textId="77777777" w:rsidR="00211B36" w:rsidRPr="00F951E1" w:rsidRDefault="00340E6C">
      <w:pPr>
        <w:snapToGrid w:val="0"/>
        <w:spacing w:line="360" w:lineRule="auto"/>
        <w:rPr>
          <w:rFonts w:ascii="Calibri" w:eastAsia="仿宋" w:hAnsi="Calibri" w:cs="宋体"/>
          <w:b/>
          <w:sz w:val="32"/>
        </w:rPr>
      </w:pPr>
      <w:r w:rsidRPr="00F951E1">
        <w:rPr>
          <w:rFonts w:ascii="Calibri" w:eastAsia="仿宋" w:hAnsi="Calibri" w:cs="Arial"/>
          <w:sz w:val="20"/>
          <w:szCs w:val="20"/>
          <w:shd w:val="clear" w:color="auto" w:fill="FFFFFF"/>
        </w:rPr>
        <w:t>*</w:t>
      </w:r>
      <w:r w:rsidRPr="00F951E1">
        <w:rPr>
          <w:rFonts w:ascii="Calibri" w:eastAsia="仿宋" w:hAnsi="Calibri" w:cs="仿宋_GB2312" w:hint="eastAsia"/>
          <w:b/>
          <w:sz w:val="24"/>
        </w:rPr>
        <w:t>备注：</w:t>
      </w:r>
      <w:r w:rsidRPr="00F951E1">
        <w:rPr>
          <w:rFonts w:ascii="Calibri" w:eastAsia="仿宋" w:hAnsi="Calibri" w:cs="仿宋_GB2312" w:hint="eastAsia"/>
          <w:sz w:val="24"/>
        </w:rPr>
        <w:t>投标人编制投标文件（商务技术文件部分）时，建议按此目录（序号和内容）提供评标标准相应的商务技术资料。</w:t>
      </w:r>
    </w:p>
    <w:p w14:paraId="1B1B4120" w14:textId="77777777" w:rsidR="00211B36" w:rsidRPr="00F951E1" w:rsidRDefault="00340E6C">
      <w:pPr>
        <w:snapToGrid w:val="0"/>
        <w:spacing w:line="360" w:lineRule="auto"/>
        <w:outlineLvl w:val="1"/>
        <w:rPr>
          <w:rFonts w:ascii="Calibri" w:eastAsia="仿宋" w:hAnsi="Calibri"/>
          <w:b/>
          <w:sz w:val="28"/>
          <w:szCs w:val="28"/>
        </w:rPr>
      </w:pPr>
      <w:r w:rsidRPr="00F951E1">
        <w:rPr>
          <w:rFonts w:ascii="Calibri" w:eastAsia="仿宋" w:hAnsi="Calibri" w:cs="仿宋_GB2312" w:hint="eastAsia"/>
          <w:b/>
          <w:sz w:val="32"/>
        </w:rPr>
        <w:t>一、评标方法</w:t>
      </w:r>
    </w:p>
    <w:p w14:paraId="7F9E20BE" w14:textId="77777777" w:rsidR="00211B36" w:rsidRPr="00F951E1" w:rsidRDefault="00340E6C">
      <w:pPr>
        <w:adjustRightInd/>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1.</w:t>
      </w:r>
      <w:r w:rsidRPr="00F951E1">
        <w:rPr>
          <w:rFonts w:ascii="Calibri" w:eastAsia="仿宋" w:hAnsi="Calibri" w:cs="Arial" w:hint="eastAsia"/>
          <w:b/>
          <w:kern w:val="0"/>
          <w:sz w:val="24"/>
        </w:rPr>
        <w:t>本项目采用综合评分法。</w:t>
      </w:r>
      <w:r w:rsidRPr="00F951E1">
        <w:rPr>
          <w:rFonts w:ascii="Calibri" w:eastAsia="仿宋" w:hAnsi="Calibri" w:cs="Arial" w:hint="eastAsia"/>
          <w:kern w:val="0"/>
          <w:sz w:val="24"/>
        </w:rPr>
        <w:t>综合评分法，是指投标文件满足招标文件全部实质性要求，且按照评审因素的量化指标评审得分最高的投标人为中标候选人的评标方法。</w:t>
      </w:r>
    </w:p>
    <w:p w14:paraId="705B1B19" w14:textId="77777777" w:rsidR="00211B36" w:rsidRPr="00F951E1" w:rsidRDefault="00340E6C">
      <w:pPr>
        <w:snapToGrid w:val="0"/>
        <w:spacing w:line="360" w:lineRule="auto"/>
        <w:outlineLvl w:val="1"/>
        <w:rPr>
          <w:rFonts w:ascii="Calibri" w:eastAsia="仿宋" w:hAnsi="Calibri" w:cs="仿宋_GB2312"/>
          <w:b/>
          <w:sz w:val="32"/>
        </w:rPr>
      </w:pPr>
      <w:r w:rsidRPr="00F951E1">
        <w:rPr>
          <w:rFonts w:ascii="Calibri" w:eastAsia="仿宋" w:hAnsi="Calibri" w:cs="仿宋_GB2312" w:hint="eastAsia"/>
          <w:b/>
          <w:sz w:val="32"/>
        </w:rPr>
        <w:t>二、评标标准</w:t>
      </w:r>
    </w:p>
    <w:p w14:paraId="722B7482" w14:textId="77777777" w:rsidR="00211B36" w:rsidRPr="00F951E1" w:rsidRDefault="00340E6C">
      <w:pPr>
        <w:spacing w:line="360" w:lineRule="auto"/>
        <w:ind w:firstLineChars="200" w:firstLine="482"/>
        <w:rPr>
          <w:rFonts w:ascii="Calibri" w:eastAsia="仿宋" w:hAnsi="Calibri" w:cs="仿宋_GB2312"/>
          <w:b/>
          <w:sz w:val="24"/>
        </w:rPr>
      </w:pPr>
      <w:r w:rsidRPr="00F951E1">
        <w:rPr>
          <w:rFonts w:ascii="Calibri" w:eastAsia="仿宋" w:hAnsi="Calibri" w:cs="仿宋_GB2312"/>
          <w:b/>
          <w:sz w:val="24"/>
        </w:rPr>
        <w:t>2.</w:t>
      </w:r>
      <w:r w:rsidRPr="00F951E1">
        <w:rPr>
          <w:rFonts w:ascii="Calibri" w:eastAsia="仿宋" w:hAnsi="Calibri" w:cs="仿宋_GB2312" w:hint="eastAsia"/>
          <w:b/>
          <w:sz w:val="24"/>
        </w:rPr>
        <w:t>评标标准：</w:t>
      </w:r>
      <w:r w:rsidRPr="00F951E1">
        <w:rPr>
          <w:rFonts w:ascii="Calibri" w:eastAsia="仿宋" w:hAnsi="Calibri" w:cs="Arial" w:hint="eastAsia"/>
          <w:kern w:val="0"/>
          <w:sz w:val="24"/>
        </w:rPr>
        <w:t>见评标办法前附表。</w:t>
      </w:r>
    </w:p>
    <w:p w14:paraId="082184C2" w14:textId="77777777" w:rsidR="00211B36" w:rsidRPr="00F951E1" w:rsidRDefault="00340E6C">
      <w:pPr>
        <w:snapToGrid w:val="0"/>
        <w:spacing w:line="360" w:lineRule="auto"/>
        <w:outlineLvl w:val="1"/>
        <w:rPr>
          <w:rFonts w:ascii="Calibri" w:eastAsia="仿宋" w:hAnsi="Calibri" w:cs="仿宋_GB2312"/>
          <w:b/>
          <w:sz w:val="32"/>
        </w:rPr>
      </w:pPr>
      <w:r w:rsidRPr="00F951E1">
        <w:rPr>
          <w:rFonts w:ascii="Calibri" w:eastAsia="仿宋" w:hAnsi="Calibri" w:cs="仿宋_GB2312" w:hint="eastAsia"/>
          <w:b/>
          <w:sz w:val="32"/>
        </w:rPr>
        <w:t>三、评标程序</w:t>
      </w:r>
    </w:p>
    <w:p w14:paraId="08EEBEC0" w14:textId="77777777" w:rsidR="00211B36" w:rsidRPr="00F951E1" w:rsidRDefault="00340E6C">
      <w:pPr>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3.1</w:t>
      </w:r>
      <w:r w:rsidRPr="00F951E1">
        <w:rPr>
          <w:rFonts w:ascii="Calibri" w:eastAsia="仿宋" w:hAnsi="Calibri" w:cs="Arial" w:hint="eastAsia"/>
          <w:b/>
          <w:kern w:val="0"/>
          <w:sz w:val="24"/>
        </w:rPr>
        <w:t>符合性审查。</w:t>
      </w:r>
      <w:r w:rsidRPr="00F951E1">
        <w:rPr>
          <w:rFonts w:ascii="Calibri" w:eastAsia="仿宋" w:hAnsi="Calibri" w:cs="Arial" w:hint="eastAsia"/>
          <w:kern w:val="0"/>
          <w:sz w:val="24"/>
        </w:rPr>
        <w:t>评标委员会应当对符合资格的投标人的投标文件进行符合性审查，以确定其是否满足招标文件的实质性要求。不满足招标文件的实质性要求的，投标无效。</w:t>
      </w:r>
    </w:p>
    <w:p w14:paraId="4A188F09" w14:textId="77777777" w:rsidR="00211B36" w:rsidRPr="00F951E1" w:rsidRDefault="00340E6C">
      <w:pPr>
        <w:spacing w:line="360" w:lineRule="auto"/>
        <w:ind w:firstLineChars="196" w:firstLine="472"/>
        <w:rPr>
          <w:rFonts w:ascii="Calibri" w:eastAsia="仿宋" w:hAnsi="Calibri" w:cs="Arial"/>
          <w:kern w:val="0"/>
          <w:sz w:val="24"/>
        </w:rPr>
      </w:pPr>
      <w:r w:rsidRPr="00F951E1">
        <w:rPr>
          <w:rFonts w:ascii="Calibri" w:eastAsia="仿宋" w:hAnsi="Calibri" w:cs="Arial"/>
          <w:b/>
          <w:kern w:val="0"/>
          <w:sz w:val="24"/>
        </w:rPr>
        <w:t xml:space="preserve">3.2 </w:t>
      </w:r>
      <w:r w:rsidRPr="00F951E1">
        <w:rPr>
          <w:rFonts w:ascii="Calibri" w:eastAsia="仿宋" w:hAnsi="Calibri" w:cs="Arial" w:hint="eastAsia"/>
          <w:b/>
          <w:kern w:val="0"/>
          <w:sz w:val="24"/>
        </w:rPr>
        <w:t>比较与评价。</w:t>
      </w:r>
      <w:r w:rsidRPr="00F951E1">
        <w:rPr>
          <w:rFonts w:ascii="Calibri" w:eastAsia="仿宋" w:hAnsi="Calibri" w:cs="Arial" w:hint="eastAsia"/>
          <w:kern w:val="0"/>
          <w:sz w:val="24"/>
        </w:rPr>
        <w:t>评标委员会应当按照招标文件中规定的评标方法和标准，对符合性审查合格的投标文件进行商务和技术评估，综合比较与评价。</w:t>
      </w:r>
    </w:p>
    <w:p w14:paraId="2B342A75" w14:textId="77777777" w:rsidR="00211B36" w:rsidRPr="00F951E1" w:rsidRDefault="00340E6C">
      <w:pPr>
        <w:spacing w:line="360" w:lineRule="auto"/>
        <w:ind w:firstLineChars="196" w:firstLine="470"/>
        <w:rPr>
          <w:rFonts w:ascii="Calibri" w:eastAsia="仿宋" w:hAnsi="Calibri" w:cs="Arial"/>
          <w:kern w:val="0"/>
          <w:sz w:val="24"/>
        </w:rPr>
      </w:pPr>
      <w:bookmarkStart w:id="57" w:name="_Hlk193037854"/>
      <w:r w:rsidRPr="00F951E1">
        <w:rPr>
          <w:rFonts w:ascii="Calibri" w:eastAsia="仿宋" w:hAnsi="Calibri" w:cs="宋体" w:hint="eastAsia"/>
          <w:kern w:val="0"/>
          <w:sz w:val="24"/>
        </w:rPr>
        <w:t>推进采购需求和评审因素编制的科学化和精细化，评审小组成员个人主观打分偏离所有评审小组成员主观打分平均值</w:t>
      </w:r>
      <w:r w:rsidRPr="00F951E1">
        <w:rPr>
          <w:rFonts w:ascii="Calibri" w:eastAsia="仿宋" w:hAnsi="Calibri" w:cs="宋体"/>
          <w:kern w:val="0"/>
          <w:sz w:val="24"/>
        </w:rPr>
        <w:t>30%</w:t>
      </w:r>
      <w:r w:rsidRPr="00F951E1">
        <w:rPr>
          <w:rFonts w:ascii="Calibri" w:eastAsia="仿宋" w:hAnsi="Calibri" w:cs="宋体"/>
          <w:kern w:val="0"/>
          <w:sz w:val="24"/>
        </w:rPr>
        <w:t>以上的，由评审委员会启动评分畸高、畸低行为认定程序，限制专家自由裁量权。</w:t>
      </w:r>
    </w:p>
    <w:bookmarkEnd w:id="57"/>
    <w:p w14:paraId="0B4D8A59" w14:textId="77777777" w:rsidR="00211B36" w:rsidRPr="00F951E1" w:rsidRDefault="00340E6C">
      <w:pPr>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3.3</w:t>
      </w:r>
      <w:r w:rsidRPr="00F951E1">
        <w:rPr>
          <w:rFonts w:ascii="Calibri" w:eastAsia="仿宋" w:hAnsi="Calibri" w:cs="Arial" w:hint="eastAsia"/>
          <w:b/>
          <w:kern w:val="0"/>
          <w:sz w:val="24"/>
        </w:rPr>
        <w:t>汇总商务技术得分。</w:t>
      </w:r>
      <w:r w:rsidRPr="00F951E1">
        <w:rPr>
          <w:rFonts w:ascii="Calibri" w:eastAsia="仿宋" w:hAnsi="Calibri" w:cs="Arial" w:hint="eastAsia"/>
          <w:kern w:val="0"/>
          <w:sz w:val="24"/>
        </w:rPr>
        <w:t>评标委员会各成员应当独立对每个投标人的商务和技术文件进行评价，并汇总商务技术得分情况。</w:t>
      </w:r>
    </w:p>
    <w:p w14:paraId="38C12284" w14:textId="77777777" w:rsidR="00211B36" w:rsidRPr="00F951E1" w:rsidRDefault="00340E6C">
      <w:pPr>
        <w:spacing w:line="360" w:lineRule="auto"/>
        <w:ind w:firstLineChars="200" w:firstLine="482"/>
        <w:rPr>
          <w:rFonts w:ascii="Calibri" w:eastAsia="仿宋" w:hAnsi="Calibri" w:cs="Arial"/>
          <w:b/>
          <w:kern w:val="0"/>
          <w:sz w:val="24"/>
        </w:rPr>
      </w:pPr>
      <w:r w:rsidRPr="00F951E1">
        <w:rPr>
          <w:rFonts w:ascii="Calibri" w:eastAsia="仿宋" w:hAnsi="Calibri" w:cs="Arial"/>
          <w:b/>
          <w:kern w:val="0"/>
          <w:sz w:val="24"/>
        </w:rPr>
        <w:t>3.4</w:t>
      </w:r>
      <w:r w:rsidRPr="00F951E1">
        <w:rPr>
          <w:rFonts w:ascii="Calibri" w:eastAsia="仿宋" w:hAnsi="Calibri" w:cs="Arial" w:hint="eastAsia"/>
          <w:b/>
          <w:kern w:val="0"/>
          <w:sz w:val="24"/>
        </w:rPr>
        <w:t>报价评审。</w:t>
      </w:r>
    </w:p>
    <w:p w14:paraId="645605E8" w14:textId="77777777" w:rsidR="00211B36" w:rsidRPr="00F951E1" w:rsidRDefault="00340E6C">
      <w:pPr>
        <w:spacing w:line="360" w:lineRule="auto"/>
        <w:ind w:firstLineChars="200" w:firstLine="480"/>
        <w:rPr>
          <w:rFonts w:ascii="Calibri" w:eastAsia="仿宋" w:hAnsi="Calibri" w:cs="Arial"/>
          <w:kern w:val="0"/>
          <w:sz w:val="24"/>
          <w:szCs w:val="20"/>
        </w:rPr>
      </w:pPr>
      <w:r w:rsidRPr="00F951E1">
        <w:rPr>
          <w:rFonts w:ascii="Calibri" w:eastAsia="仿宋" w:hAnsi="Calibri" w:cs="Arial"/>
          <w:kern w:val="0"/>
          <w:sz w:val="24"/>
          <w:szCs w:val="20"/>
        </w:rPr>
        <w:t>3.4.1</w:t>
      </w:r>
      <w:r w:rsidRPr="00F951E1">
        <w:rPr>
          <w:rFonts w:ascii="Calibri" w:eastAsia="仿宋" w:hAnsi="Calibri" w:cs="Arial" w:hint="eastAsia"/>
          <w:kern w:val="0"/>
          <w:sz w:val="24"/>
          <w:szCs w:val="20"/>
        </w:rPr>
        <w:t>投标文件报价出现前后不一致的，按照下列规定修正：</w:t>
      </w:r>
    </w:p>
    <w:p w14:paraId="532D7AF5"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3.4.1.1</w:t>
      </w:r>
      <w:r w:rsidRPr="00F951E1">
        <w:rPr>
          <w:rFonts w:ascii="Calibri" w:eastAsia="仿宋" w:hAnsi="Calibri" w:cs="仿宋" w:hint="eastAsia"/>
          <w:kern w:val="0"/>
          <w:sz w:val="24"/>
        </w:rPr>
        <w:t>投标文件中开标一览表</w:t>
      </w:r>
      <w:r w:rsidRPr="00F951E1">
        <w:rPr>
          <w:rFonts w:ascii="Calibri" w:eastAsia="仿宋" w:hAnsi="Calibri" w:cs="仿宋" w:hint="eastAsia"/>
          <w:kern w:val="0"/>
          <w:sz w:val="24"/>
        </w:rPr>
        <w:t>(</w:t>
      </w:r>
      <w:r w:rsidRPr="00F951E1">
        <w:rPr>
          <w:rFonts w:ascii="Calibri" w:eastAsia="仿宋" w:hAnsi="Calibri" w:cs="仿宋" w:hint="eastAsia"/>
          <w:kern w:val="0"/>
          <w:sz w:val="24"/>
        </w:rPr>
        <w:t>报价表</w:t>
      </w:r>
      <w:r w:rsidRPr="00F951E1">
        <w:rPr>
          <w:rFonts w:ascii="Calibri" w:eastAsia="仿宋" w:hAnsi="Calibri" w:cs="仿宋" w:hint="eastAsia"/>
          <w:kern w:val="0"/>
          <w:sz w:val="24"/>
        </w:rPr>
        <w:t>)</w:t>
      </w:r>
      <w:r w:rsidRPr="00F951E1">
        <w:rPr>
          <w:rFonts w:ascii="Calibri" w:eastAsia="仿宋" w:hAnsi="Calibri" w:cs="仿宋" w:hint="eastAsia"/>
          <w:kern w:val="0"/>
          <w:sz w:val="24"/>
        </w:rPr>
        <w:t>内容与投标文件中相应内容不一致的，以开</w:t>
      </w:r>
      <w:r w:rsidRPr="00F951E1">
        <w:rPr>
          <w:rFonts w:ascii="Calibri" w:eastAsia="仿宋" w:hAnsi="Calibri" w:cs="仿宋" w:hint="eastAsia"/>
          <w:kern w:val="0"/>
          <w:sz w:val="24"/>
        </w:rPr>
        <w:lastRenderedPageBreak/>
        <w:t>标一览表</w:t>
      </w:r>
      <w:r w:rsidRPr="00F951E1">
        <w:rPr>
          <w:rFonts w:ascii="Calibri" w:eastAsia="仿宋" w:hAnsi="Calibri" w:cs="仿宋" w:hint="eastAsia"/>
          <w:kern w:val="0"/>
          <w:sz w:val="24"/>
        </w:rPr>
        <w:t>(</w:t>
      </w:r>
      <w:r w:rsidRPr="00F951E1">
        <w:rPr>
          <w:rFonts w:ascii="Calibri" w:eastAsia="仿宋" w:hAnsi="Calibri" w:cs="仿宋" w:hint="eastAsia"/>
          <w:kern w:val="0"/>
          <w:sz w:val="24"/>
        </w:rPr>
        <w:t>报价表</w:t>
      </w:r>
      <w:r w:rsidRPr="00F951E1">
        <w:rPr>
          <w:rFonts w:ascii="Calibri" w:eastAsia="仿宋" w:hAnsi="Calibri" w:cs="仿宋" w:hint="eastAsia"/>
          <w:kern w:val="0"/>
          <w:sz w:val="24"/>
        </w:rPr>
        <w:t>)</w:t>
      </w:r>
      <w:r w:rsidRPr="00F951E1">
        <w:rPr>
          <w:rFonts w:ascii="Calibri" w:eastAsia="仿宋" w:hAnsi="Calibri" w:cs="仿宋" w:hint="eastAsia"/>
          <w:kern w:val="0"/>
          <w:sz w:val="24"/>
        </w:rPr>
        <w:t>为准；</w:t>
      </w:r>
    </w:p>
    <w:p w14:paraId="12D2F581"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3.4.1.2</w:t>
      </w:r>
      <w:r w:rsidRPr="00F951E1">
        <w:rPr>
          <w:rFonts w:ascii="Calibri" w:eastAsia="仿宋" w:hAnsi="Calibri" w:cs="仿宋" w:hint="eastAsia"/>
          <w:kern w:val="0"/>
          <w:sz w:val="24"/>
        </w:rPr>
        <w:t>大写金额和小写金额不一致的，以大写金额为准；</w:t>
      </w:r>
    </w:p>
    <w:p w14:paraId="422109F0"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3.4.1.3</w:t>
      </w:r>
      <w:r w:rsidRPr="00F951E1">
        <w:rPr>
          <w:rFonts w:ascii="Calibri" w:eastAsia="仿宋" w:hAnsi="Calibri" w:cs="仿宋" w:hint="eastAsia"/>
          <w:kern w:val="0"/>
          <w:sz w:val="24"/>
        </w:rPr>
        <w:t>单价金额小数点或者百分比有明显错位的，以开标一览表的总价为准，并修改单价；</w:t>
      </w:r>
    </w:p>
    <w:p w14:paraId="08871F3F"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3.4.1.4</w:t>
      </w:r>
      <w:r w:rsidRPr="00F951E1">
        <w:rPr>
          <w:rFonts w:ascii="Calibri" w:eastAsia="仿宋" w:hAnsi="Calibri" w:cs="仿宋" w:hint="eastAsia"/>
          <w:kern w:val="0"/>
          <w:sz w:val="24"/>
        </w:rPr>
        <w:t>总价金额与按单价汇总金额不一致的，以单价金额计算结果为准。</w:t>
      </w:r>
    </w:p>
    <w:p w14:paraId="42C66C4F"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3.4.1.5</w:t>
      </w:r>
      <w:r w:rsidRPr="00F951E1">
        <w:rPr>
          <w:rFonts w:ascii="Calibri" w:eastAsia="仿宋" w:hAnsi="Calibri" w:cs="仿宋" w:hint="eastAsia"/>
          <w:kern w:val="0"/>
          <w:sz w:val="24"/>
        </w:rPr>
        <w:t>同时出现两种以上不一致的，按照</w:t>
      </w:r>
      <w:r w:rsidRPr="00F951E1">
        <w:rPr>
          <w:rFonts w:ascii="Calibri" w:eastAsia="仿宋" w:hAnsi="Calibri" w:cs="仿宋" w:hint="eastAsia"/>
          <w:kern w:val="0"/>
          <w:sz w:val="24"/>
        </w:rPr>
        <w:t>3.4.1</w:t>
      </w:r>
      <w:r w:rsidRPr="00F951E1">
        <w:rPr>
          <w:rFonts w:ascii="Calibri" w:eastAsia="仿宋" w:hAnsi="Calibri" w:cs="仿宋" w:hint="eastAsia"/>
          <w:kern w:val="0"/>
          <w:sz w:val="24"/>
        </w:rPr>
        <w:t>规定的顺序修正。修正后的报价按照财政部第</w:t>
      </w:r>
      <w:r w:rsidRPr="00F951E1">
        <w:rPr>
          <w:rFonts w:ascii="Calibri" w:eastAsia="仿宋" w:hAnsi="Calibri" w:cs="仿宋" w:hint="eastAsia"/>
          <w:kern w:val="0"/>
          <w:sz w:val="24"/>
        </w:rPr>
        <w:t>87</w:t>
      </w:r>
      <w:r w:rsidRPr="00F951E1">
        <w:rPr>
          <w:rFonts w:ascii="Calibri" w:eastAsia="仿宋" w:hAnsi="Calibri" w:cs="仿宋" w:hint="eastAsia"/>
          <w:kern w:val="0"/>
          <w:sz w:val="24"/>
        </w:rPr>
        <w:t>号令</w:t>
      </w:r>
      <w:r w:rsidRPr="00F951E1">
        <w:rPr>
          <w:rFonts w:ascii="Calibri" w:eastAsia="仿宋" w:hAnsi="Calibri" w:cs="仿宋" w:hint="eastAsia"/>
          <w:kern w:val="0"/>
          <w:sz w:val="24"/>
        </w:rPr>
        <w:t xml:space="preserve"> </w:t>
      </w:r>
      <w:r w:rsidRPr="00F951E1">
        <w:rPr>
          <w:rFonts w:ascii="Calibri" w:eastAsia="仿宋" w:hAnsi="Calibri" w:cs="仿宋" w:hint="eastAsia"/>
          <w:kern w:val="0"/>
          <w:sz w:val="24"/>
        </w:rPr>
        <w:t>《政府采购货物和服务招标投标管理办法》第五十一条第二款的规定经投标人确认后产生约束力。</w:t>
      </w:r>
    </w:p>
    <w:p w14:paraId="5135E3EC"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3.4.2</w:t>
      </w:r>
      <w:r w:rsidRPr="00F951E1">
        <w:rPr>
          <w:rFonts w:ascii="Calibri" w:eastAsia="仿宋" w:hAnsi="Calibri" w:cs="仿宋" w:hint="eastAsia"/>
          <w:kern w:val="0"/>
          <w:sz w:val="24"/>
        </w:rPr>
        <w:t>投标文件出现不是唯一的、有选择性投标报价的，投标无效。</w:t>
      </w:r>
    </w:p>
    <w:p w14:paraId="1B75AAAE"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3.4.3</w:t>
      </w:r>
      <w:r w:rsidRPr="00F951E1">
        <w:rPr>
          <w:rFonts w:ascii="Calibri" w:eastAsia="仿宋" w:hAnsi="Calibri" w:cs="仿宋" w:hint="eastAsia"/>
          <w:kern w:val="0"/>
          <w:sz w:val="24"/>
        </w:rPr>
        <w:t>投标报价超过招标文件中规定的预算金额或者最高限价的，投标无效。</w:t>
      </w:r>
    </w:p>
    <w:p w14:paraId="0C2195CD" w14:textId="77777777" w:rsidR="00211B36" w:rsidRPr="00F951E1" w:rsidRDefault="00340E6C">
      <w:pPr>
        <w:spacing w:line="360" w:lineRule="auto"/>
        <w:ind w:firstLineChars="200" w:firstLine="480"/>
        <w:rPr>
          <w:rFonts w:ascii="Calibri" w:eastAsia="仿宋" w:hAnsi="Calibri" w:cs="仿宋"/>
          <w:kern w:val="0"/>
          <w:sz w:val="24"/>
        </w:rPr>
      </w:pPr>
      <w:r w:rsidRPr="00F951E1">
        <w:rPr>
          <w:rFonts w:ascii="Calibri" w:eastAsia="仿宋" w:hAnsi="Calibri" w:cs="仿宋" w:hint="eastAsia"/>
          <w:kern w:val="0"/>
          <w:sz w:val="24"/>
        </w:rPr>
        <w:t>3.4.4</w:t>
      </w:r>
      <w:r w:rsidRPr="00F951E1">
        <w:rPr>
          <w:rFonts w:ascii="Calibri" w:eastAsia="仿宋" w:hAnsi="Calibri" w:cs="仿宋" w:hint="eastAsia"/>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7CA2F9" w14:textId="77777777" w:rsidR="00211B36" w:rsidRPr="00F951E1" w:rsidRDefault="00340E6C">
      <w:pPr>
        <w:pStyle w:val="2d"/>
        <w:spacing w:before="0"/>
        <w:ind w:firstLine="480"/>
        <w:rPr>
          <w:rFonts w:ascii="Calibri" w:eastAsia="仿宋" w:hAnsi="Calibri" w:cs="宋体"/>
          <w:kern w:val="0"/>
          <w:szCs w:val="24"/>
        </w:rPr>
      </w:pPr>
      <w:r w:rsidRPr="00F951E1">
        <w:rPr>
          <w:rFonts w:ascii="Calibri" w:eastAsia="仿宋" w:hAnsi="Calibri" w:cs="宋体" w:hint="eastAsia"/>
          <w:kern w:val="0"/>
          <w:szCs w:val="24"/>
        </w:rPr>
        <w:t>3.4.5</w:t>
      </w:r>
      <w:r w:rsidRPr="00F951E1">
        <w:rPr>
          <w:rFonts w:ascii="Calibri" w:eastAsia="仿宋" w:hAnsi="Calibri" w:cs="宋体" w:hint="eastAsia"/>
          <w:kern w:val="0"/>
          <w:szCs w:val="24"/>
        </w:rPr>
        <w:t>对于未预留份额专门面向中小企业的政府采购服务项目，以及预留份额政府采购服务项目中的非预留部分标项，对小型和微型企业的投标报价给予</w:t>
      </w:r>
      <w:r w:rsidRPr="00F951E1">
        <w:rPr>
          <w:rFonts w:ascii="Calibri" w:eastAsia="仿宋" w:hAnsi="Calibri" w:cs="宋体" w:hint="eastAsia"/>
          <w:kern w:val="0"/>
          <w:szCs w:val="24"/>
        </w:rPr>
        <w:t>20%</w:t>
      </w:r>
      <w:r w:rsidRPr="00F951E1">
        <w:rPr>
          <w:rFonts w:ascii="Calibri" w:eastAsia="仿宋" w:hAnsi="Calibri" w:cs="宋体" w:hint="eastAsia"/>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w:t>
      </w:r>
      <w:r w:rsidRPr="00F951E1">
        <w:rPr>
          <w:rFonts w:ascii="Calibri" w:eastAsia="仿宋" w:hAnsi="Calibri" w:cs="宋体" w:hint="eastAsia"/>
          <w:kern w:val="0"/>
          <w:szCs w:val="24"/>
        </w:rPr>
        <w:t>30%</w:t>
      </w:r>
      <w:r w:rsidRPr="00F951E1">
        <w:rPr>
          <w:rFonts w:ascii="Calibri" w:eastAsia="仿宋" w:hAnsi="Calibri" w:cs="宋体" w:hint="eastAsia"/>
          <w:kern w:val="0"/>
          <w:szCs w:val="24"/>
        </w:rPr>
        <w:t>以上的，对联合体或者大中型企业的报价给予</w:t>
      </w:r>
      <w:r w:rsidRPr="00F951E1">
        <w:rPr>
          <w:rFonts w:ascii="Calibri" w:eastAsia="仿宋" w:hAnsi="Calibri" w:cs="宋体" w:hint="eastAsia"/>
          <w:kern w:val="0"/>
          <w:szCs w:val="24"/>
        </w:rPr>
        <w:t>6%</w:t>
      </w:r>
      <w:r w:rsidRPr="00F951E1">
        <w:rPr>
          <w:rFonts w:ascii="Calibri" w:eastAsia="仿宋" w:hAnsi="Calibri" w:cs="宋体" w:hint="eastAsia"/>
          <w:kern w:val="0"/>
          <w:szCs w:val="24"/>
        </w:rPr>
        <w:t>的扣除，用扣除后的价格参加评审。组成联合体或者接受分包的小微企业与联合体内其他企业、分包企业之间存在直接控股、管理关系的，不享受价格扣除优惠政策。</w:t>
      </w:r>
    </w:p>
    <w:p w14:paraId="6B8531ED" w14:textId="77777777" w:rsidR="00211B36" w:rsidRPr="00F951E1" w:rsidRDefault="00340E6C">
      <w:pPr>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3.5</w:t>
      </w:r>
      <w:r w:rsidRPr="00F951E1">
        <w:rPr>
          <w:rFonts w:ascii="Calibri" w:eastAsia="仿宋" w:hAnsi="Calibri" w:cs="Arial" w:hint="eastAsia"/>
          <w:b/>
          <w:kern w:val="0"/>
          <w:sz w:val="24"/>
        </w:rPr>
        <w:t>排序与推荐。</w:t>
      </w:r>
      <w:r w:rsidRPr="00F951E1">
        <w:rPr>
          <w:rFonts w:ascii="Calibri" w:eastAsia="仿宋" w:hAnsi="Calibri" w:cs="Arial" w:hint="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sidRPr="00F951E1">
        <w:rPr>
          <w:rFonts w:ascii="Calibri" w:eastAsia="仿宋" w:hAnsi="Calibri" w:cs="Arial" w:hint="eastAsia"/>
          <w:kern w:val="0"/>
          <w:sz w:val="24"/>
          <w:u w:val="single"/>
        </w:rPr>
        <w:t xml:space="preserve">  1  </w:t>
      </w:r>
      <w:r w:rsidRPr="00F951E1">
        <w:rPr>
          <w:rFonts w:ascii="Calibri" w:eastAsia="仿宋" w:hAnsi="Calibri" w:cs="Arial" w:hint="eastAsia"/>
          <w:kern w:val="0"/>
          <w:sz w:val="24"/>
        </w:rPr>
        <w:t>。</w:t>
      </w:r>
    </w:p>
    <w:p w14:paraId="6FD93A85" w14:textId="77777777" w:rsidR="00211B36" w:rsidRPr="00F951E1" w:rsidRDefault="00340E6C">
      <w:pPr>
        <w:spacing w:line="360" w:lineRule="auto"/>
        <w:ind w:firstLineChars="200" w:firstLine="482"/>
        <w:rPr>
          <w:rFonts w:ascii="Calibri" w:eastAsia="仿宋" w:hAnsi="Calibri" w:cs="Arial"/>
          <w:b/>
          <w:bCs/>
          <w:kern w:val="0"/>
          <w:sz w:val="24"/>
        </w:rPr>
      </w:pPr>
      <w:r w:rsidRPr="00F951E1">
        <w:rPr>
          <w:rFonts w:ascii="Calibri" w:eastAsia="仿宋" w:hAnsi="Calibri" w:cs="Arial" w:hint="eastAsia"/>
          <w:b/>
          <w:bCs/>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BA6F008" w14:textId="77777777" w:rsidR="00211B36" w:rsidRPr="00F951E1" w:rsidRDefault="00340E6C">
      <w:pPr>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3.6</w:t>
      </w:r>
      <w:r w:rsidRPr="00F951E1">
        <w:rPr>
          <w:rFonts w:ascii="Calibri" w:eastAsia="仿宋" w:hAnsi="Calibri" w:cs="Arial" w:hint="eastAsia"/>
          <w:b/>
          <w:kern w:val="0"/>
          <w:sz w:val="24"/>
        </w:rPr>
        <w:t>编写评标报告。</w:t>
      </w:r>
      <w:r w:rsidRPr="00F951E1">
        <w:rPr>
          <w:rFonts w:ascii="Calibri" w:eastAsia="仿宋" w:hAnsi="Calibri" w:cs="Arial" w:hint="eastAsia"/>
          <w:kern w:val="0"/>
          <w:sz w:val="24"/>
        </w:rPr>
        <w:t>评标委员会根据全体评标成员签字的原始评标记录和评标结果</w:t>
      </w:r>
      <w:r w:rsidRPr="00F951E1">
        <w:rPr>
          <w:rFonts w:ascii="Calibri" w:eastAsia="仿宋" w:hAnsi="Calibri" w:cs="Arial" w:hint="eastAsia"/>
          <w:kern w:val="0"/>
          <w:sz w:val="24"/>
        </w:rPr>
        <w:lastRenderedPageBreak/>
        <w:t>编写评标报告。评标委员会成员对需要共同认定的事项存在争议的，应当按照少数服从多数的原则作出结论。持不同意见的评标委员会成员应当在评标报告上签署不同意见及理由，否则视为同意评标报告。</w:t>
      </w:r>
    </w:p>
    <w:p w14:paraId="4E535C84" w14:textId="77777777" w:rsidR="00211B36" w:rsidRPr="00F951E1" w:rsidRDefault="00340E6C">
      <w:pPr>
        <w:snapToGrid w:val="0"/>
        <w:spacing w:line="360" w:lineRule="auto"/>
        <w:outlineLvl w:val="1"/>
        <w:rPr>
          <w:rFonts w:ascii="Calibri" w:eastAsia="仿宋" w:hAnsi="Calibri" w:cs="仿宋_GB2312"/>
          <w:b/>
          <w:sz w:val="32"/>
        </w:rPr>
      </w:pPr>
      <w:r w:rsidRPr="00F951E1">
        <w:rPr>
          <w:rFonts w:ascii="Calibri" w:eastAsia="仿宋" w:hAnsi="Calibri" w:cs="仿宋_GB2312" w:hint="eastAsia"/>
          <w:b/>
          <w:sz w:val="32"/>
        </w:rPr>
        <w:t>四、评标中的其他事项</w:t>
      </w:r>
    </w:p>
    <w:p w14:paraId="6F11064C" w14:textId="77777777" w:rsidR="00211B36" w:rsidRPr="00F951E1" w:rsidRDefault="00340E6C">
      <w:pPr>
        <w:spacing w:line="360" w:lineRule="auto"/>
        <w:ind w:firstLineChars="200" w:firstLine="482"/>
        <w:rPr>
          <w:rFonts w:ascii="Calibri" w:eastAsia="仿宋" w:hAnsi="Calibri" w:cs="Arial"/>
          <w:kern w:val="0"/>
          <w:sz w:val="24"/>
        </w:rPr>
      </w:pPr>
      <w:r w:rsidRPr="00F951E1">
        <w:rPr>
          <w:rFonts w:ascii="Calibri" w:eastAsia="仿宋" w:hAnsi="Calibri" w:cs="Arial"/>
          <w:b/>
          <w:kern w:val="0"/>
          <w:sz w:val="24"/>
        </w:rPr>
        <w:t>4.1</w:t>
      </w:r>
      <w:r w:rsidRPr="00F951E1">
        <w:rPr>
          <w:rFonts w:ascii="Calibri" w:eastAsia="仿宋" w:hAnsi="Calibri" w:cs="Arial" w:hint="eastAsia"/>
          <w:b/>
          <w:kern w:val="0"/>
          <w:sz w:val="24"/>
        </w:rPr>
        <w:t>投标人澄清、说明或者补正。</w:t>
      </w:r>
      <w:r w:rsidRPr="00F951E1">
        <w:rPr>
          <w:rFonts w:ascii="Calibri" w:eastAsia="仿宋" w:hAnsi="Calibri" w:cs="Arial" w:hint="eastAsia"/>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B2B8359" w14:textId="77777777" w:rsidR="00211B36" w:rsidRPr="00F951E1" w:rsidRDefault="00340E6C">
      <w:pPr>
        <w:pStyle w:val="af5"/>
        <w:spacing w:line="360" w:lineRule="auto"/>
        <w:ind w:firstLine="482"/>
        <w:rPr>
          <w:rFonts w:ascii="Calibri" w:eastAsia="仿宋" w:hAnsi="Calibri" w:cs="仿宋_GB2312"/>
          <w:szCs w:val="21"/>
        </w:rPr>
      </w:pPr>
      <w:r w:rsidRPr="00F951E1">
        <w:rPr>
          <w:rFonts w:ascii="Calibri" w:eastAsia="仿宋" w:hAnsi="Calibri" w:cs="Arial"/>
          <w:b/>
          <w:kern w:val="0"/>
        </w:rPr>
        <w:t>4.2</w:t>
      </w:r>
      <w:r w:rsidRPr="00F951E1">
        <w:rPr>
          <w:rFonts w:ascii="Calibri" w:eastAsia="仿宋" w:hAnsi="Calibri" w:cs="Arial" w:hint="eastAsia"/>
          <w:b/>
          <w:kern w:val="0"/>
        </w:rPr>
        <w:t>投标无效。</w:t>
      </w:r>
      <w:r w:rsidRPr="00F951E1">
        <w:rPr>
          <w:rFonts w:ascii="Calibri" w:eastAsia="仿宋" w:hAnsi="Calibri" w:cs="仿宋_GB2312" w:hint="eastAsia"/>
          <w:szCs w:val="21"/>
        </w:rPr>
        <w:t>有下列情况之一的，投标无效：</w:t>
      </w:r>
    </w:p>
    <w:p w14:paraId="4F5AE358" w14:textId="77777777" w:rsidR="00211B36" w:rsidRPr="00F951E1" w:rsidRDefault="00340E6C">
      <w:pPr>
        <w:spacing w:line="360" w:lineRule="auto"/>
        <w:ind w:firstLineChars="200" w:firstLine="480"/>
        <w:rPr>
          <w:rFonts w:ascii="Calibri" w:eastAsia="仿宋" w:hAnsi="Calibri" w:cs="Arial"/>
          <w:kern w:val="0"/>
          <w:sz w:val="24"/>
        </w:rPr>
      </w:pPr>
      <w:bookmarkStart w:id="58" w:name="_Hlk182504001"/>
      <w:r w:rsidRPr="00F951E1">
        <w:rPr>
          <w:rFonts w:ascii="Calibri" w:eastAsia="仿宋" w:hAnsi="Calibri" w:cs="Arial" w:hint="eastAsia"/>
          <w:kern w:val="0"/>
          <w:sz w:val="24"/>
        </w:rPr>
        <w:t>4.2.1</w:t>
      </w:r>
      <w:r w:rsidRPr="00F951E1">
        <w:rPr>
          <w:rFonts w:ascii="Calibri" w:eastAsia="仿宋" w:hAnsi="Calibri" w:cs="Arial" w:hint="eastAsia"/>
          <w:kern w:val="0"/>
          <w:sz w:val="24"/>
        </w:rPr>
        <w:t>投标人不具备招标文件中规定的资格要求的（投标人未提供有效的资格文件的，视为投标人不具备招标文件中规定的资格要求）；</w:t>
      </w:r>
    </w:p>
    <w:p w14:paraId="6CD0841A"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4.2.2</w:t>
      </w:r>
      <w:r w:rsidRPr="00F951E1">
        <w:rPr>
          <w:rFonts w:ascii="Calibri" w:eastAsia="仿宋" w:hAnsi="Calibri" w:cs="Arial" w:hint="eastAsia"/>
          <w:kern w:val="0"/>
          <w:sz w:val="24"/>
        </w:rPr>
        <w:t>投标文件未按照招标文件要求签署、盖章的；</w:t>
      </w:r>
    </w:p>
    <w:p w14:paraId="1668D12F"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4.2.3</w:t>
      </w:r>
      <w:r w:rsidRPr="00F951E1">
        <w:rPr>
          <w:rFonts w:ascii="Calibri" w:eastAsia="仿宋" w:hAnsi="Calibri" w:cs="Arial" w:hint="eastAsia"/>
          <w:kern w:val="0"/>
          <w:sz w:val="24"/>
        </w:rPr>
        <w:t>采购人拟采购的产品属于政府强制采购的节能产品品目清单范围的，投标人相应的投标产品未获得国家确定的认证机构出具的、处于有效期之内的节能产品认证证书的；</w:t>
      </w:r>
    </w:p>
    <w:p w14:paraId="4E2DB5BD"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4.2.4</w:t>
      </w:r>
      <w:r w:rsidRPr="00F951E1">
        <w:rPr>
          <w:rFonts w:ascii="Calibri" w:eastAsia="仿宋" w:hAnsi="Calibri" w:cs="Arial" w:hint="eastAsia"/>
          <w:kern w:val="0"/>
          <w:sz w:val="24"/>
        </w:rPr>
        <w:t>投标文件含有采购人不能接受的附加条件的；</w:t>
      </w:r>
    </w:p>
    <w:p w14:paraId="4AA2004E"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4.2.5</w:t>
      </w:r>
      <w:r w:rsidRPr="00F951E1">
        <w:rPr>
          <w:rFonts w:ascii="Calibri" w:eastAsia="仿宋" w:hAnsi="Calibri" w:cs="Arial" w:hint="eastAsia"/>
          <w:kern w:val="0"/>
          <w:sz w:val="24"/>
        </w:rPr>
        <w:t>投标文件中承诺的投标有效期少于招标文件中载明的投标有效期的；</w:t>
      </w:r>
    </w:p>
    <w:p w14:paraId="43F298B6"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4.2.6</w:t>
      </w:r>
      <w:r w:rsidRPr="00F951E1">
        <w:rPr>
          <w:rFonts w:ascii="Calibri" w:eastAsia="仿宋" w:hAnsi="Calibri" w:cs="Arial" w:hint="eastAsia"/>
          <w:kern w:val="0"/>
          <w:sz w:val="24"/>
        </w:rPr>
        <w:t>投标文件出现不是唯一的、有选择性投标报价的；</w:t>
      </w:r>
    </w:p>
    <w:p w14:paraId="4CD958EE"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4.2.7</w:t>
      </w:r>
      <w:r w:rsidRPr="00F951E1">
        <w:rPr>
          <w:rFonts w:ascii="Calibri" w:eastAsia="仿宋" w:hAnsi="Calibri" w:cs="Arial" w:hint="eastAsia"/>
          <w:kern w:val="0"/>
          <w:sz w:val="24"/>
        </w:rPr>
        <w:t>投标报价超过招标文件中规定的预算金额或者最高限价的；</w:t>
      </w:r>
    </w:p>
    <w:p w14:paraId="493581FF"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4.2.8</w:t>
      </w:r>
      <w:r w:rsidRPr="00F951E1">
        <w:rPr>
          <w:rFonts w:ascii="Calibri" w:eastAsia="仿宋" w:hAnsi="Calibri" w:cs="Arial" w:hint="eastAsia"/>
          <w:kern w:val="0"/>
          <w:sz w:val="24"/>
        </w:rPr>
        <w:t>投标人对根据修正原则修正后的报价不确认的；</w:t>
      </w:r>
    </w:p>
    <w:p w14:paraId="24C8DDD1"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4.2.9</w:t>
      </w:r>
      <w:r w:rsidRPr="00F951E1">
        <w:rPr>
          <w:rFonts w:ascii="Calibri" w:eastAsia="仿宋" w:hAnsi="Calibri" w:cs="Arial" w:hint="eastAsia"/>
          <w:kern w:val="0"/>
          <w:sz w:val="24"/>
        </w:rPr>
        <w:t>投标人提供虚假材料投标的；</w:t>
      </w:r>
    </w:p>
    <w:p w14:paraId="48F26E05"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4.2.10</w:t>
      </w:r>
      <w:r w:rsidRPr="00F951E1">
        <w:rPr>
          <w:rFonts w:ascii="Calibri" w:eastAsia="仿宋" w:hAnsi="Calibri" w:cs="Arial" w:hint="eastAsia"/>
          <w:kern w:val="0"/>
          <w:sz w:val="24"/>
        </w:rPr>
        <w:t>投标人有恶意串通、妨碍其他投标人的竞争行为、损害采购人或者其他投标人的合法权益情形的；</w:t>
      </w:r>
    </w:p>
    <w:p w14:paraId="1773A084"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 xml:space="preserve">4.2.11 </w:t>
      </w:r>
      <w:r w:rsidRPr="00F951E1">
        <w:rPr>
          <w:rFonts w:ascii="Calibri" w:eastAsia="仿宋" w:hAnsi="Calibri" w:cs="Arial" w:hint="eastAsia"/>
          <w:kern w:val="0"/>
          <w:sz w:val="24"/>
        </w:rPr>
        <w:t>参与同一个采购包（标段）的供应商存在下列情形之一且无法合理解释的，其投标（响应）文件无效：</w:t>
      </w:r>
      <w:r w:rsidRPr="00F951E1">
        <w:rPr>
          <w:rFonts w:ascii="Calibri" w:eastAsia="仿宋" w:hAnsi="Calibri" w:cs="Arial" w:hint="eastAsia"/>
          <w:kern w:val="0"/>
          <w:sz w:val="24"/>
        </w:rPr>
        <w:t>1.</w:t>
      </w:r>
      <w:r w:rsidRPr="00F951E1">
        <w:rPr>
          <w:rFonts w:ascii="Calibri" w:eastAsia="仿宋" w:hAnsi="Calibri" w:cs="Arial" w:hint="eastAsia"/>
          <w:kern w:val="0"/>
          <w:sz w:val="24"/>
        </w:rPr>
        <w:t>不同供应商的电子投标（响应）文件上传计算机的网卡</w:t>
      </w:r>
      <w:r w:rsidRPr="00F951E1">
        <w:rPr>
          <w:rFonts w:ascii="Calibri" w:eastAsia="仿宋" w:hAnsi="Calibri" w:cs="Arial" w:hint="eastAsia"/>
          <w:kern w:val="0"/>
          <w:sz w:val="24"/>
        </w:rPr>
        <w:t>MAC</w:t>
      </w:r>
      <w:r w:rsidRPr="00F951E1">
        <w:rPr>
          <w:rFonts w:ascii="Calibri" w:eastAsia="仿宋" w:hAnsi="Calibri" w:cs="Arial" w:hint="eastAsia"/>
          <w:kern w:val="0"/>
          <w:sz w:val="24"/>
        </w:rPr>
        <w:t>地址或硬盘序列号等硬件信息相同的；</w:t>
      </w:r>
      <w:r w:rsidRPr="00F951E1">
        <w:rPr>
          <w:rFonts w:ascii="Calibri" w:eastAsia="仿宋" w:hAnsi="Calibri" w:cs="Arial" w:hint="eastAsia"/>
          <w:kern w:val="0"/>
          <w:sz w:val="24"/>
        </w:rPr>
        <w:t>2.</w:t>
      </w:r>
      <w:r w:rsidRPr="00F951E1">
        <w:rPr>
          <w:rFonts w:ascii="Calibri" w:eastAsia="仿宋" w:hAnsi="Calibri" w:cs="Arial" w:hint="eastAsia"/>
          <w:kern w:val="0"/>
          <w:sz w:val="24"/>
        </w:rPr>
        <w:t>上传的电子投标（响应）文件若出现使用本项目其他投标（响应）供应商的数字证书加密的，或者加盖本项目其他投标（响应）</w:t>
      </w:r>
      <w:r w:rsidRPr="00F951E1">
        <w:rPr>
          <w:rFonts w:ascii="Calibri" w:eastAsia="仿宋" w:hAnsi="Calibri" w:cs="Arial" w:hint="eastAsia"/>
          <w:kern w:val="0"/>
          <w:sz w:val="24"/>
        </w:rPr>
        <w:lastRenderedPageBreak/>
        <w:t>供应商的电子印章的；</w:t>
      </w:r>
      <w:r w:rsidRPr="00F951E1">
        <w:rPr>
          <w:rFonts w:ascii="Calibri" w:eastAsia="仿宋" w:hAnsi="Calibri" w:cs="Arial" w:hint="eastAsia"/>
          <w:kern w:val="0"/>
          <w:sz w:val="24"/>
        </w:rPr>
        <w:t>3.</w:t>
      </w:r>
      <w:r w:rsidRPr="00F951E1">
        <w:rPr>
          <w:rFonts w:ascii="Calibri" w:eastAsia="仿宋" w:hAnsi="Calibri" w:cs="Arial" w:hint="eastAsia"/>
          <w:kern w:val="0"/>
          <w:sz w:val="24"/>
        </w:rPr>
        <w:t>不同供应商的投标（响应）文件的内容存在</w:t>
      </w:r>
      <w:r w:rsidRPr="00F951E1">
        <w:rPr>
          <w:rFonts w:ascii="Calibri" w:eastAsia="仿宋" w:hAnsi="Calibri" w:cs="Arial" w:hint="eastAsia"/>
          <w:kern w:val="0"/>
          <w:sz w:val="24"/>
        </w:rPr>
        <w:t>3</w:t>
      </w:r>
      <w:r w:rsidRPr="00F951E1">
        <w:rPr>
          <w:rFonts w:ascii="Calibri" w:eastAsia="仿宋" w:hAnsi="Calibri" w:cs="Arial" w:hint="eastAsia"/>
          <w:kern w:val="0"/>
          <w:sz w:val="24"/>
        </w:rPr>
        <w:t>处（含）以上错误一致的；</w:t>
      </w:r>
      <w:r w:rsidRPr="00F951E1">
        <w:rPr>
          <w:rFonts w:ascii="Calibri" w:eastAsia="仿宋" w:hAnsi="Calibri" w:cs="Arial" w:hint="eastAsia"/>
          <w:kern w:val="0"/>
          <w:sz w:val="24"/>
        </w:rPr>
        <w:t>4.</w:t>
      </w:r>
      <w:r w:rsidRPr="00F951E1">
        <w:rPr>
          <w:rFonts w:ascii="Calibri" w:eastAsia="仿宋" w:hAnsi="Calibri" w:cs="Arial" w:hint="eastAsia"/>
          <w:kern w:val="0"/>
          <w:sz w:val="24"/>
        </w:rPr>
        <w:t>不同供应商联系人为同一人或不同联系人的联系电话一致的。</w:t>
      </w:r>
    </w:p>
    <w:p w14:paraId="49E1B49B"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4.2.12</w:t>
      </w:r>
      <w:r w:rsidRPr="00F951E1">
        <w:rPr>
          <w:rFonts w:ascii="Calibri" w:eastAsia="仿宋" w:hAnsi="Calibri" w:cs="Arial" w:hint="eastAsia"/>
          <w:kern w:val="0"/>
          <w:sz w:val="24"/>
        </w:rPr>
        <w:t>投标人仅提交备份投标文件，未在电子交易平台传输递交投标文件的，投标无效；</w:t>
      </w:r>
    </w:p>
    <w:p w14:paraId="72DA712D"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 xml:space="preserve">4.2.13 </w:t>
      </w:r>
      <w:r w:rsidRPr="00F951E1">
        <w:rPr>
          <w:rFonts w:ascii="Calibri" w:eastAsia="仿宋" w:hAnsi="Calibri" w:cs="Arial" w:hint="eastAsia"/>
          <w:kern w:val="0"/>
          <w:sz w:val="24"/>
        </w:rPr>
        <w:t>投标文件不满足招标文件的其它实质性要求的；</w:t>
      </w:r>
    </w:p>
    <w:p w14:paraId="4134C781" w14:textId="77777777" w:rsidR="00211B36" w:rsidRPr="00F951E1" w:rsidRDefault="00340E6C">
      <w:pPr>
        <w:spacing w:line="360" w:lineRule="auto"/>
        <w:ind w:firstLineChars="200" w:firstLine="480"/>
        <w:rPr>
          <w:rFonts w:ascii="Calibri" w:eastAsia="仿宋" w:hAnsi="Calibri" w:cs="Arial"/>
          <w:kern w:val="0"/>
          <w:sz w:val="24"/>
        </w:rPr>
      </w:pPr>
      <w:r w:rsidRPr="00F951E1">
        <w:rPr>
          <w:rFonts w:ascii="Calibri" w:eastAsia="仿宋" w:hAnsi="Calibri" w:cs="Arial" w:hint="eastAsia"/>
          <w:kern w:val="0"/>
          <w:sz w:val="24"/>
        </w:rPr>
        <w:t>4.2.14</w:t>
      </w:r>
      <w:r w:rsidRPr="00F951E1">
        <w:rPr>
          <w:rFonts w:ascii="Calibri" w:eastAsia="仿宋" w:hAnsi="Calibri" w:cs="Arial" w:hint="eastAsia"/>
          <w:kern w:val="0"/>
          <w:sz w:val="24"/>
        </w:rPr>
        <w:t>法律、法规、规章（适用本市的）及省级以上规范性文件（适用本市的）规定的其他无效情形。</w:t>
      </w:r>
    </w:p>
    <w:bookmarkEnd w:id="58"/>
    <w:p w14:paraId="20D678F5" w14:textId="77777777" w:rsidR="00211B36" w:rsidRPr="00F951E1" w:rsidRDefault="00340E6C">
      <w:pPr>
        <w:pStyle w:val="af5"/>
        <w:snapToGrid w:val="0"/>
        <w:spacing w:line="360" w:lineRule="auto"/>
        <w:ind w:firstLine="482"/>
        <w:rPr>
          <w:rFonts w:ascii="Calibri" w:eastAsia="仿宋" w:hAnsi="Calibri" w:cs="仿宋_GB2312"/>
        </w:rPr>
      </w:pPr>
      <w:r w:rsidRPr="00F951E1">
        <w:rPr>
          <w:rFonts w:ascii="Calibri" w:eastAsia="仿宋" w:hAnsi="Calibri" w:cs="仿宋_GB2312"/>
          <w:b/>
        </w:rPr>
        <w:t>5.</w:t>
      </w:r>
      <w:r w:rsidRPr="00F951E1">
        <w:rPr>
          <w:rFonts w:ascii="Calibri" w:eastAsia="仿宋" w:hAnsi="Calibri" w:cs="仿宋_GB2312" w:hint="eastAsia"/>
          <w:b/>
        </w:rPr>
        <w:t>废标。</w:t>
      </w:r>
      <w:r w:rsidRPr="00F951E1">
        <w:rPr>
          <w:rFonts w:ascii="Calibri" w:eastAsia="仿宋" w:hAnsi="Calibri" w:cs="仿宋_GB2312" w:hint="eastAsia"/>
        </w:rPr>
        <w:t>根据《中华人民共和国政府采购法》第三十六条之规定，在采购中，出现下列情形之一的，应予废标：</w:t>
      </w:r>
    </w:p>
    <w:p w14:paraId="5EEB015B"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5.1</w:t>
      </w:r>
      <w:r w:rsidRPr="00F951E1">
        <w:rPr>
          <w:rFonts w:ascii="Calibri" w:eastAsia="仿宋" w:hAnsi="Calibri" w:cs="仿宋_GB2312" w:hint="eastAsia"/>
        </w:rPr>
        <w:t>符合专业条件的供应商或者对招标文件作实质响应的供应商不足</w:t>
      </w:r>
      <w:r w:rsidRPr="00F951E1">
        <w:rPr>
          <w:rFonts w:ascii="Calibri" w:eastAsia="仿宋" w:hAnsi="Calibri" w:cs="仿宋_GB2312" w:hint="eastAsia"/>
        </w:rPr>
        <w:t>3</w:t>
      </w:r>
      <w:r w:rsidRPr="00F951E1">
        <w:rPr>
          <w:rFonts w:ascii="Calibri" w:eastAsia="仿宋" w:hAnsi="Calibri" w:cs="仿宋_GB2312" w:hint="eastAsia"/>
        </w:rPr>
        <w:t>家的；</w:t>
      </w:r>
    </w:p>
    <w:p w14:paraId="789FDC4B"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5.2</w:t>
      </w:r>
      <w:r w:rsidRPr="00F951E1">
        <w:rPr>
          <w:rFonts w:ascii="Calibri" w:eastAsia="仿宋" w:hAnsi="Calibri" w:cs="仿宋_GB2312" w:hint="eastAsia"/>
        </w:rPr>
        <w:t>出现影响采购公正的违法、违规行为的；</w:t>
      </w:r>
    </w:p>
    <w:p w14:paraId="27D31A17"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5.3</w:t>
      </w:r>
      <w:r w:rsidRPr="00F951E1">
        <w:rPr>
          <w:rFonts w:ascii="Calibri" w:eastAsia="仿宋" w:hAnsi="Calibri" w:cs="仿宋_GB2312" w:hint="eastAsia"/>
        </w:rPr>
        <w:t>投标人的报价均超过了采购预算，采购人不能支付的；</w:t>
      </w:r>
    </w:p>
    <w:p w14:paraId="689CAD1C"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5.4</w:t>
      </w:r>
      <w:r w:rsidRPr="00F951E1">
        <w:rPr>
          <w:rFonts w:ascii="Calibri" w:eastAsia="仿宋" w:hAnsi="Calibri" w:cs="仿宋_GB2312" w:hint="eastAsia"/>
        </w:rPr>
        <w:t>因重大变故，采购任务取消的。</w:t>
      </w:r>
    </w:p>
    <w:p w14:paraId="5DA9F352"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废标后，采购代理机构应当将废标理由通知所有投标人。</w:t>
      </w:r>
    </w:p>
    <w:p w14:paraId="5BE87D0F" w14:textId="77777777" w:rsidR="00211B36" w:rsidRPr="00F951E1" w:rsidRDefault="00340E6C">
      <w:pPr>
        <w:pStyle w:val="af5"/>
        <w:snapToGrid w:val="0"/>
        <w:spacing w:line="360" w:lineRule="auto"/>
        <w:ind w:firstLine="482"/>
        <w:rPr>
          <w:rFonts w:ascii="Calibri" w:eastAsia="仿宋" w:hAnsi="Calibri" w:cs="仿宋_GB2312"/>
        </w:rPr>
      </w:pPr>
      <w:r w:rsidRPr="00F951E1">
        <w:rPr>
          <w:rFonts w:ascii="Calibri" w:eastAsia="仿宋" w:hAnsi="Calibri" w:cs="仿宋_GB2312"/>
          <w:b/>
        </w:rPr>
        <w:t>6.</w:t>
      </w:r>
      <w:r w:rsidRPr="00F951E1">
        <w:rPr>
          <w:rFonts w:ascii="Calibri" w:eastAsia="仿宋" w:hAnsi="Calibri" w:cs="仿宋_GB2312" w:hint="eastAsia"/>
          <w:b/>
        </w:rPr>
        <w:t>修改招标文件，重新组织采购活动。</w:t>
      </w:r>
      <w:r w:rsidRPr="00F951E1">
        <w:rPr>
          <w:rFonts w:ascii="Calibri" w:eastAsia="仿宋" w:hAnsi="Calibri" w:cs="仿宋_GB2312"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112945A" w14:textId="77777777" w:rsidR="00211B36" w:rsidRPr="00F951E1" w:rsidRDefault="00340E6C">
      <w:pPr>
        <w:pStyle w:val="af5"/>
        <w:snapToGrid w:val="0"/>
        <w:spacing w:line="360" w:lineRule="auto"/>
        <w:ind w:firstLine="482"/>
        <w:rPr>
          <w:rFonts w:ascii="Calibri" w:eastAsia="仿宋" w:hAnsi="Calibri" w:cs="仿宋_GB2312"/>
        </w:rPr>
      </w:pPr>
      <w:r w:rsidRPr="00F951E1">
        <w:rPr>
          <w:rFonts w:ascii="Calibri" w:eastAsia="仿宋" w:hAnsi="Calibri" w:cs="Helvetica"/>
          <w:b/>
          <w:kern w:val="0"/>
        </w:rPr>
        <w:t>7.</w:t>
      </w:r>
      <w:r w:rsidRPr="00F951E1">
        <w:rPr>
          <w:rFonts w:ascii="Calibri" w:eastAsia="仿宋" w:hAnsi="Calibri" w:cs="Helvetica" w:hint="eastAsia"/>
          <w:b/>
          <w:kern w:val="0"/>
        </w:rPr>
        <w:t>重新开展采购。</w:t>
      </w:r>
      <w:r w:rsidRPr="00F951E1">
        <w:rPr>
          <w:rFonts w:ascii="Calibri" w:eastAsia="仿宋" w:hAnsi="Calibri" w:cs="仿宋_GB2312" w:hint="eastAsia"/>
        </w:rPr>
        <w:t>有政府采购法第七十一条、第七十二条规定的违法行为之一，影响或者可能影响中标结果的，依照下列规定处理：</w:t>
      </w:r>
    </w:p>
    <w:p w14:paraId="40D1E363"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7.1</w:t>
      </w:r>
      <w:r w:rsidRPr="00F951E1">
        <w:rPr>
          <w:rFonts w:ascii="Calibri" w:eastAsia="仿宋" w:hAnsi="Calibri" w:cs="仿宋_GB2312" w:hint="eastAsia"/>
        </w:rPr>
        <w:t>未确定中标供应商的，终止本次政府采购活动，重新开展政府采购活动。</w:t>
      </w:r>
    </w:p>
    <w:p w14:paraId="4F0D2AA0"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7.2</w:t>
      </w:r>
      <w:r w:rsidRPr="00F951E1">
        <w:rPr>
          <w:rFonts w:ascii="Calibri" w:eastAsia="仿宋" w:hAnsi="Calibri" w:cs="仿宋_GB2312" w:hint="eastAsia"/>
        </w:rPr>
        <w:t>已确定中标供应商但尚未签订政府采购合同的，中标结果无效，从合格的中标候选人中另行确定中标供应商；没有合格的中标候选人的，重新开展政府采购活动。</w:t>
      </w:r>
    </w:p>
    <w:p w14:paraId="47292360"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7.3</w:t>
      </w:r>
      <w:r w:rsidRPr="00F951E1">
        <w:rPr>
          <w:rFonts w:ascii="Calibri" w:eastAsia="仿宋" w:hAnsi="Calibri" w:cs="仿宋_GB2312" w:hint="eastAsia"/>
        </w:rPr>
        <w:t>政府采购合同已签订但尚未履行的，撤销合同，从合格的中标候选人中另行确定中标供应商；没有合格的中标候选人的，重新开展政府采购活动。</w:t>
      </w:r>
    </w:p>
    <w:p w14:paraId="103EFF42" w14:textId="77777777" w:rsidR="00211B36" w:rsidRPr="00F951E1" w:rsidRDefault="00340E6C">
      <w:pPr>
        <w:pStyle w:val="af5"/>
        <w:snapToGrid w:val="0"/>
        <w:spacing w:line="360" w:lineRule="auto"/>
        <w:rPr>
          <w:rFonts w:ascii="Calibri" w:eastAsia="仿宋" w:hAnsi="Calibri" w:cs="仿宋_GB2312"/>
        </w:rPr>
      </w:pPr>
      <w:r w:rsidRPr="00F951E1">
        <w:rPr>
          <w:rFonts w:ascii="Calibri" w:eastAsia="仿宋" w:hAnsi="Calibri" w:cs="仿宋_GB2312" w:hint="eastAsia"/>
        </w:rPr>
        <w:t>7.4</w:t>
      </w:r>
      <w:r w:rsidRPr="00F951E1">
        <w:rPr>
          <w:rFonts w:ascii="Calibri" w:eastAsia="仿宋" w:hAnsi="Calibri" w:cs="仿宋_GB2312" w:hint="eastAsia"/>
        </w:rPr>
        <w:t>政府采购合同已经履行，给采购人、供应商造成损失的，由责任人承担赔偿责任。</w:t>
      </w:r>
    </w:p>
    <w:p w14:paraId="5BD3313C" w14:textId="77777777" w:rsidR="00211B36" w:rsidRPr="00F951E1" w:rsidRDefault="00340E6C">
      <w:pPr>
        <w:pStyle w:val="af5"/>
        <w:snapToGrid w:val="0"/>
        <w:spacing w:line="360" w:lineRule="auto"/>
        <w:rPr>
          <w:rFonts w:ascii="Calibri" w:eastAsia="仿宋" w:hAnsi="Calibri" w:cs="宋体"/>
        </w:rPr>
      </w:pPr>
      <w:r w:rsidRPr="00F951E1">
        <w:rPr>
          <w:rFonts w:ascii="Calibri" w:eastAsia="仿宋" w:hAnsi="Calibri" w:cs="仿宋_GB2312" w:hint="eastAsia"/>
        </w:rPr>
        <w:t>7.5</w:t>
      </w:r>
      <w:r w:rsidRPr="00F951E1">
        <w:rPr>
          <w:rFonts w:ascii="Calibri" w:eastAsia="仿宋" w:hAnsi="Calibri" w:cs="仿宋_GB2312" w:hint="eastAsia"/>
        </w:rPr>
        <w:t>政府采购当事人有其他违反政府采购法或者政府采购法实施条例等法律法规规定的行为，经改正后仍然影响或者可能影响中标结果或者依法被认定为中标无效的，依照</w:t>
      </w:r>
      <w:r w:rsidRPr="00F951E1">
        <w:rPr>
          <w:rFonts w:ascii="Calibri" w:eastAsia="仿宋" w:hAnsi="Calibri" w:cs="仿宋_GB2312" w:hint="eastAsia"/>
        </w:rPr>
        <w:t>7.1-7.4</w:t>
      </w:r>
      <w:r w:rsidRPr="00F951E1">
        <w:rPr>
          <w:rFonts w:ascii="Calibri" w:eastAsia="仿宋" w:hAnsi="Calibri" w:cs="仿宋_GB2312" w:hint="eastAsia"/>
        </w:rPr>
        <w:t>规定处理</w:t>
      </w:r>
      <w:r w:rsidRPr="00F951E1">
        <w:rPr>
          <w:rFonts w:ascii="Calibri" w:eastAsia="仿宋" w:hAnsi="Calibri" w:cs="宋体" w:hint="eastAsia"/>
        </w:rPr>
        <w:t>。</w:t>
      </w:r>
    </w:p>
    <w:p w14:paraId="5014B5B8" w14:textId="77777777" w:rsidR="00211B36" w:rsidRPr="00F951E1" w:rsidRDefault="00340E6C">
      <w:pPr>
        <w:widowControl/>
        <w:adjustRightInd/>
        <w:jc w:val="left"/>
        <w:rPr>
          <w:rFonts w:ascii="Calibri" w:eastAsia="仿宋" w:hAnsi="Calibri" w:cs="宋体"/>
          <w:b/>
          <w:sz w:val="36"/>
          <w:szCs w:val="36"/>
        </w:rPr>
      </w:pPr>
      <w:bookmarkStart w:id="59" w:name="第五部分"/>
      <w:bookmarkStart w:id="60" w:name="_Toc86217003"/>
      <w:bookmarkEnd w:id="29"/>
      <w:r w:rsidRPr="00F951E1">
        <w:rPr>
          <w:rFonts w:ascii="Calibri" w:eastAsia="仿宋" w:hAnsi="Calibri" w:cs="宋体"/>
          <w:b/>
          <w:sz w:val="36"/>
          <w:szCs w:val="36"/>
        </w:rPr>
        <w:lastRenderedPageBreak/>
        <w:br w:type="page"/>
      </w:r>
    </w:p>
    <w:p w14:paraId="458C3566" w14:textId="77777777" w:rsidR="00211B36" w:rsidRPr="00F951E1" w:rsidRDefault="00340E6C">
      <w:pPr>
        <w:adjustRightInd/>
        <w:spacing w:line="360" w:lineRule="auto"/>
        <w:jc w:val="center"/>
        <w:outlineLvl w:val="0"/>
        <w:rPr>
          <w:rFonts w:ascii="Calibri" w:eastAsia="仿宋" w:hAnsi="Calibri" w:cs="仿宋_GB2312"/>
          <w:b/>
          <w:sz w:val="36"/>
          <w:szCs w:val="20"/>
        </w:rPr>
      </w:pPr>
      <w:r w:rsidRPr="00F951E1">
        <w:rPr>
          <w:rFonts w:ascii="Calibri" w:eastAsia="仿宋" w:hAnsi="Calibri" w:cs="仿宋_GB2312" w:hint="eastAsia"/>
          <w:b/>
          <w:sz w:val="36"/>
          <w:szCs w:val="20"/>
        </w:rPr>
        <w:lastRenderedPageBreak/>
        <w:t>第五部分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拟签订的合同文本</w:t>
      </w:r>
    </w:p>
    <w:p w14:paraId="2EE976ED" w14:textId="77777777" w:rsidR="00211B36" w:rsidRPr="00F951E1" w:rsidRDefault="00211B36">
      <w:pPr>
        <w:rPr>
          <w:rFonts w:ascii="Calibri" w:eastAsia="仿宋" w:hAnsi="Calibri"/>
          <w:sz w:val="24"/>
        </w:rPr>
      </w:pPr>
    </w:p>
    <w:p w14:paraId="4D843904" w14:textId="77777777" w:rsidR="00211B36" w:rsidRPr="00F951E1" w:rsidRDefault="00340E6C">
      <w:pPr>
        <w:rPr>
          <w:rFonts w:ascii="Calibri" w:eastAsia="仿宋" w:hAnsi="Calibri"/>
          <w:sz w:val="24"/>
          <w:u w:val="single"/>
        </w:rPr>
      </w:pPr>
      <w:r w:rsidRPr="00F951E1">
        <w:rPr>
          <w:rFonts w:ascii="Calibri" w:eastAsia="仿宋" w:hAnsi="Calibri" w:hint="eastAsia"/>
          <w:sz w:val="24"/>
        </w:rPr>
        <w:t>合同编号：</w:t>
      </w:r>
    </w:p>
    <w:p w14:paraId="648C1CE7" w14:textId="77777777" w:rsidR="00211B36" w:rsidRPr="00F951E1" w:rsidRDefault="00211B36">
      <w:pPr>
        <w:spacing w:line="480" w:lineRule="auto"/>
        <w:jc w:val="center"/>
        <w:rPr>
          <w:rFonts w:ascii="Calibri" w:eastAsia="仿宋" w:hAnsi="Calibri" w:cs="宋体"/>
          <w:b/>
          <w:sz w:val="28"/>
          <w:szCs w:val="28"/>
        </w:rPr>
      </w:pPr>
    </w:p>
    <w:p w14:paraId="6E3DAA93" w14:textId="77777777" w:rsidR="00211B36" w:rsidRPr="00F951E1" w:rsidRDefault="00211B36">
      <w:pPr>
        <w:spacing w:line="480" w:lineRule="auto"/>
        <w:jc w:val="center"/>
        <w:rPr>
          <w:rFonts w:ascii="Calibri" w:eastAsia="仿宋" w:hAnsi="Calibri" w:cs="宋体"/>
          <w:b/>
          <w:sz w:val="24"/>
        </w:rPr>
      </w:pPr>
    </w:p>
    <w:p w14:paraId="4EC5AF61" w14:textId="77777777" w:rsidR="00211B36" w:rsidRPr="00F951E1" w:rsidRDefault="00211B36">
      <w:pPr>
        <w:spacing w:line="480" w:lineRule="auto"/>
        <w:jc w:val="center"/>
        <w:rPr>
          <w:rFonts w:ascii="Calibri" w:eastAsia="仿宋" w:hAnsi="Calibri" w:cs="宋体"/>
          <w:b/>
          <w:sz w:val="24"/>
        </w:rPr>
      </w:pPr>
    </w:p>
    <w:p w14:paraId="10E5FE53" w14:textId="77777777" w:rsidR="00211B36" w:rsidRPr="00F951E1" w:rsidRDefault="00340E6C">
      <w:pPr>
        <w:pStyle w:val="1f5"/>
        <w:ind w:leftChars="0" w:left="0" w:firstLineChars="0" w:firstLine="0"/>
        <w:jc w:val="center"/>
        <w:outlineLvl w:val="1"/>
        <w:rPr>
          <w:rFonts w:ascii="Calibri" w:eastAsia="仿宋" w:hAnsi="Calibri" w:cs="宋体"/>
          <w:b/>
          <w:sz w:val="28"/>
          <w:szCs w:val="28"/>
        </w:rPr>
      </w:pPr>
      <w:r w:rsidRPr="00F951E1">
        <w:rPr>
          <w:rFonts w:ascii="Calibri" w:eastAsia="仿宋" w:hAnsi="Calibri" w:cs="宋体" w:hint="eastAsia"/>
          <w:b/>
          <w:sz w:val="28"/>
          <w:szCs w:val="28"/>
        </w:rPr>
        <w:t>第一部分</w:t>
      </w:r>
      <w:r w:rsidRPr="00F951E1">
        <w:rPr>
          <w:rFonts w:ascii="Calibri" w:eastAsia="仿宋" w:hAnsi="Calibri" w:cs="宋体" w:hint="eastAsia"/>
          <w:b/>
          <w:sz w:val="28"/>
          <w:szCs w:val="28"/>
        </w:rPr>
        <w:t xml:space="preserve"> </w:t>
      </w:r>
      <w:r w:rsidRPr="00F951E1">
        <w:rPr>
          <w:rFonts w:ascii="Calibri" w:eastAsia="仿宋" w:hAnsi="Calibri" w:cs="宋体" w:hint="eastAsia"/>
          <w:b/>
          <w:sz w:val="28"/>
          <w:szCs w:val="28"/>
        </w:rPr>
        <w:t>合同书</w:t>
      </w:r>
    </w:p>
    <w:p w14:paraId="625A60B6" w14:textId="77777777" w:rsidR="00211B36" w:rsidRPr="00F951E1" w:rsidRDefault="00211B36">
      <w:pPr>
        <w:spacing w:before="120" w:line="22" w:lineRule="atLeast"/>
        <w:rPr>
          <w:rFonts w:ascii="Calibri" w:eastAsia="仿宋" w:hAnsi="Calibri" w:cs="宋体"/>
          <w:sz w:val="28"/>
          <w:szCs w:val="28"/>
        </w:rPr>
      </w:pPr>
    </w:p>
    <w:p w14:paraId="403D068D" w14:textId="77777777" w:rsidR="00211B36" w:rsidRPr="00F951E1" w:rsidRDefault="00211B36">
      <w:pPr>
        <w:spacing w:before="120" w:line="22" w:lineRule="atLeast"/>
        <w:rPr>
          <w:rFonts w:ascii="Calibri" w:eastAsia="仿宋" w:hAnsi="Calibri" w:cs="宋体"/>
          <w:sz w:val="28"/>
          <w:szCs w:val="28"/>
        </w:rPr>
      </w:pPr>
    </w:p>
    <w:p w14:paraId="0031204D" w14:textId="77777777" w:rsidR="00211B36" w:rsidRPr="00F951E1" w:rsidRDefault="00340E6C">
      <w:pPr>
        <w:spacing w:before="120" w:line="22" w:lineRule="atLeast"/>
        <w:ind w:left="960"/>
        <w:rPr>
          <w:rFonts w:ascii="Calibri" w:eastAsia="仿宋" w:hAnsi="Calibri" w:cs="宋体"/>
          <w:b/>
          <w:bCs/>
          <w:sz w:val="28"/>
          <w:szCs w:val="28"/>
          <w:u w:val="single"/>
        </w:rPr>
      </w:pPr>
      <w:r w:rsidRPr="00F951E1">
        <w:rPr>
          <w:rFonts w:ascii="Calibri" w:eastAsia="仿宋" w:hAnsi="Calibri" w:cs="宋体" w:hint="eastAsia"/>
          <w:sz w:val="28"/>
          <w:szCs w:val="28"/>
        </w:rPr>
        <w:t>项目名称：</w:t>
      </w:r>
      <w:r w:rsidRPr="00F951E1">
        <w:rPr>
          <w:rFonts w:ascii="Calibri" w:eastAsia="仿宋" w:hAnsi="Calibri" w:cs="宋体" w:hint="eastAsia"/>
          <w:sz w:val="28"/>
          <w:szCs w:val="28"/>
          <w:u w:val="single"/>
        </w:rPr>
        <w:t xml:space="preserve"> </w:t>
      </w:r>
      <w:r w:rsidRPr="00F951E1">
        <w:rPr>
          <w:rFonts w:ascii="Calibri" w:eastAsia="仿宋" w:hAnsi="Calibri" w:cs="宋体" w:hint="eastAsia"/>
          <w:b/>
          <w:bCs/>
          <w:sz w:val="28"/>
          <w:szCs w:val="28"/>
          <w:u w:val="single"/>
        </w:rPr>
        <w:t>2025</w:t>
      </w:r>
      <w:r w:rsidRPr="00F951E1">
        <w:rPr>
          <w:rFonts w:ascii="Calibri" w:eastAsia="仿宋" w:hAnsi="Calibri" w:cs="宋体" w:hint="eastAsia"/>
          <w:b/>
          <w:bCs/>
          <w:sz w:val="28"/>
          <w:szCs w:val="28"/>
          <w:u w:val="single"/>
        </w:rPr>
        <w:t>年杭州交警业务系统租赁使用服务</w:t>
      </w:r>
    </w:p>
    <w:p w14:paraId="77B0CB9D" w14:textId="77777777" w:rsidR="00211B36" w:rsidRPr="00F951E1" w:rsidRDefault="00340E6C">
      <w:pPr>
        <w:spacing w:before="120" w:line="22" w:lineRule="atLeast"/>
        <w:ind w:left="960" w:firstLineChars="500" w:firstLine="1405"/>
        <w:rPr>
          <w:rFonts w:ascii="Calibri" w:eastAsia="仿宋" w:hAnsi="Calibri" w:cs="宋体"/>
          <w:b/>
          <w:bCs/>
          <w:sz w:val="28"/>
          <w:szCs w:val="28"/>
          <w:u w:val="single"/>
        </w:rPr>
      </w:pPr>
      <w:r w:rsidRPr="00F951E1">
        <w:rPr>
          <w:rFonts w:ascii="Calibri" w:eastAsia="仿宋" w:hAnsi="Calibri" w:cs="宋体" w:hint="eastAsia"/>
          <w:b/>
          <w:bCs/>
          <w:sz w:val="28"/>
          <w:szCs w:val="28"/>
          <w:u w:val="single"/>
        </w:rPr>
        <w:t>-2025</w:t>
      </w:r>
      <w:r w:rsidRPr="00F951E1">
        <w:rPr>
          <w:rFonts w:ascii="Calibri" w:eastAsia="仿宋" w:hAnsi="Calibri" w:cs="宋体" w:hint="eastAsia"/>
          <w:b/>
          <w:bCs/>
          <w:sz w:val="28"/>
          <w:szCs w:val="28"/>
          <w:u w:val="single"/>
        </w:rPr>
        <w:t>年杭州公安交警移动执法使用项目</w:t>
      </w:r>
      <w:r w:rsidRPr="00F951E1">
        <w:rPr>
          <w:rFonts w:ascii="Calibri" w:eastAsia="仿宋" w:hAnsi="Calibri" w:cs="宋体" w:hint="eastAsia"/>
          <w:b/>
          <w:bCs/>
          <w:sz w:val="28"/>
          <w:szCs w:val="28"/>
          <w:u w:val="single"/>
        </w:rPr>
        <w:t xml:space="preserve"> </w:t>
      </w:r>
    </w:p>
    <w:p w14:paraId="5480353B" w14:textId="77777777" w:rsidR="00211B36" w:rsidRPr="00F951E1" w:rsidRDefault="00211B36">
      <w:pPr>
        <w:pStyle w:val="110"/>
        <w:spacing w:before="120" w:line="22" w:lineRule="atLeast"/>
        <w:rPr>
          <w:rFonts w:ascii="Calibri" w:eastAsia="仿宋" w:hAnsi="Calibri" w:cs="宋体"/>
          <w:sz w:val="28"/>
          <w:szCs w:val="28"/>
        </w:rPr>
      </w:pPr>
    </w:p>
    <w:p w14:paraId="5586EF93" w14:textId="77777777" w:rsidR="00211B36" w:rsidRPr="00F951E1" w:rsidRDefault="00211B36">
      <w:pPr>
        <w:pStyle w:val="110"/>
        <w:spacing w:before="120" w:line="22" w:lineRule="atLeast"/>
        <w:rPr>
          <w:rFonts w:ascii="Calibri" w:eastAsia="仿宋" w:hAnsi="Calibri" w:cs="宋体"/>
          <w:sz w:val="28"/>
          <w:szCs w:val="28"/>
        </w:rPr>
      </w:pPr>
    </w:p>
    <w:p w14:paraId="34A1BDC2" w14:textId="77777777" w:rsidR="00211B36" w:rsidRPr="00F951E1" w:rsidRDefault="00211B36">
      <w:pPr>
        <w:rPr>
          <w:rFonts w:ascii="Calibri" w:eastAsia="仿宋" w:hAnsi="Calibri" w:cs="宋体"/>
          <w:sz w:val="28"/>
          <w:szCs w:val="28"/>
        </w:rPr>
      </w:pPr>
    </w:p>
    <w:p w14:paraId="3BF98FC5" w14:textId="77777777" w:rsidR="00211B36" w:rsidRPr="00F951E1" w:rsidRDefault="00340E6C">
      <w:pPr>
        <w:spacing w:before="120" w:line="22" w:lineRule="atLeast"/>
        <w:ind w:firstLineChars="400" w:firstLine="1120"/>
        <w:rPr>
          <w:rFonts w:ascii="Calibri" w:eastAsia="仿宋" w:hAnsi="Calibri" w:cs="宋体"/>
          <w:sz w:val="28"/>
          <w:szCs w:val="28"/>
          <w:u w:val="single"/>
        </w:rPr>
      </w:pPr>
      <w:r w:rsidRPr="00F951E1">
        <w:rPr>
          <w:rFonts w:ascii="Calibri" w:eastAsia="仿宋" w:hAnsi="Calibri" w:cs="宋体" w:hint="eastAsia"/>
          <w:sz w:val="28"/>
          <w:szCs w:val="28"/>
        </w:rPr>
        <w:t>甲方：</w:t>
      </w:r>
      <w:r w:rsidRPr="00F951E1">
        <w:rPr>
          <w:rFonts w:ascii="Calibri" w:eastAsia="仿宋" w:hAnsi="Calibri" w:cs="宋体" w:hint="eastAsia"/>
          <w:sz w:val="28"/>
          <w:szCs w:val="28"/>
          <w:u w:val="single"/>
        </w:rPr>
        <w:t xml:space="preserve"> </w:t>
      </w:r>
      <w:r w:rsidRPr="00F951E1">
        <w:rPr>
          <w:rFonts w:ascii="Calibri" w:eastAsia="仿宋" w:hAnsi="Calibri" w:cs="宋体" w:hint="eastAsia"/>
          <w:b/>
          <w:bCs/>
          <w:sz w:val="28"/>
          <w:szCs w:val="28"/>
          <w:u w:val="single"/>
        </w:rPr>
        <w:t>杭州市公安局</w:t>
      </w:r>
      <w:r w:rsidRPr="00F951E1">
        <w:rPr>
          <w:rFonts w:ascii="Calibri" w:eastAsia="仿宋" w:hAnsi="Calibri" w:cs="宋体" w:hint="eastAsia"/>
          <w:b/>
          <w:bCs/>
          <w:sz w:val="28"/>
          <w:szCs w:val="28"/>
          <w:u w:val="single"/>
        </w:rPr>
        <w:t xml:space="preserve"> </w:t>
      </w:r>
    </w:p>
    <w:p w14:paraId="700D5FAA" w14:textId="77777777" w:rsidR="00211B36" w:rsidRPr="00F951E1" w:rsidRDefault="00211B36">
      <w:pPr>
        <w:spacing w:before="120" w:line="22" w:lineRule="atLeast"/>
        <w:rPr>
          <w:rFonts w:ascii="Calibri" w:eastAsia="仿宋" w:hAnsi="Calibri" w:cs="宋体"/>
          <w:sz w:val="28"/>
          <w:szCs w:val="28"/>
        </w:rPr>
      </w:pPr>
    </w:p>
    <w:p w14:paraId="4C1BFA90" w14:textId="77777777" w:rsidR="00211B36" w:rsidRPr="00F951E1" w:rsidRDefault="00340E6C">
      <w:pPr>
        <w:spacing w:before="120" w:line="22" w:lineRule="atLeast"/>
        <w:ind w:firstLineChars="400" w:firstLine="1120"/>
        <w:rPr>
          <w:rFonts w:ascii="Calibri" w:eastAsia="仿宋" w:hAnsi="Calibri" w:cs="宋体"/>
          <w:sz w:val="28"/>
          <w:szCs w:val="28"/>
          <w:u w:val="single"/>
        </w:rPr>
      </w:pPr>
      <w:r w:rsidRPr="00F951E1">
        <w:rPr>
          <w:rFonts w:ascii="Calibri" w:eastAsia="仿宋" w:hAnsi="Calibri" w:cs="宋体" w:hint="eastAsia"/>
          <w:sz w:val="28"/>
          <w:szCs w:val="28"/>
        </w:rPr>
        <w:t>乙方：</w:t>
      </w:r>
      <w:r w:rsidRPr="00F951E1">
        <w:rPr>
          <w:rFonts w:ascii="Calibri" w:eastAsia="仿宋" w:hAnsi="Calibri" w:cs="宋体" w:hint="eastAsia"/>
          <w:b/>
          <w:bCs/>
          <w:sz w:val="28"/>
          <w:szCs w:val="28"/>
          <w:u w:val="single"/>
        </w:rPr>
        <w:t xml:space="preserve">                                       </w:t>
      </w:r>
    </w:p>
    <w:p w14:paraId="68683F40" w14:textId="77777777" w:rsidR="00211B36" w:rsidRPr="00F951E1" w:rsidRDefault="00211B36">
      <w:pPr>
        <w:spacing w:before="120" w:line="22" w:lineRule="atLeast"/>
        <w:ind w:firstLineChars="400" w:firstLine="1120"/>
        <w:rPr>
          <w:rFonts w:ascii="Calibri" w:eastAsia="仿宋" w:hAnsi="Calibri" w:cs="宋体"/>
          <w:sz w:val="28"/>
          <w:szCs w:val="28"/>
        </w:rPr>
      </w:pPr>
    </w:p>
    <w:p w14:paraId="024F6B65" w14:textId="77777777" w:rsidR="00211B36" w:rsidRPr="00F951E1" w:rsidRDefault="00340E6C">
      <w:pPr>
        <w:spacing w:before="120" w:line="22" w:lineRule="atLeast"/>
        <w:ind w:firstLineChars="400" w:firstLine="1120"/>
        <w:rPr>
          <w:rFonts w:ascii="Calibri" w:eastAsia="仿宋" w:hAnsi="Calibri" w:cs="宋体"/>
          <w:sz w:val="28"/>
          <w:szCs w:val="28"/>
          <w:u w:val="single"/>
        </w:rPr>
      </w:pPr>
      <w:r w:rsidRPr="00F951E1">
        <w:rPr>
          <w:rFonts w:ascii="Calibri" w:eastAsia="仿宋" w:hAnsi="Calibri" w:cs="宋体" w:hint="eastAsia"/>
          <w:sz w:val="28"/>
          <w:szCs w:val="28"/>
        </w:rPr>
        <w:t>签订地：</w:t>
      </w:r>
      <w:r w:rsidRPr="00F951E1">
        <w:rPr>
          <w:rFonts w:ascii="Calibri" w:eastAsia="仿宋" w:hAnsi="Calibri" w:cs="宋体" w:hint="eastAsia"/>
          <w:b/>
          <w:bCs/>
          <w:sz w:val="28"/>
          <w:szCs w:val="28"/>
          <w:u w:val="single"/>
        </w:rPr>
        <w:t xml:space="preserve"> </w:t>
      </w:r>
      <w:r w:rsidRPr="00F951E1">
        <w:rPr>
          <w:rFonts w:ascii="Calibri" w:eastAsia="仿宋" w:hAnsi="Calibri" w:cs="宋体" w:hint="eastAsia"/>
          <w:b/>
          <w:bCs/>
          <w:sz w:val="28"/>
          <w:szCs w:val="28"/>
          <w:u w:val="single"/>
        </w:rPr>
        <w:t>杭州市</w:t>
      </w:r>
      <w:r w:rsidRPr="00F951E1">
        <w:rPr>
          <w:rFonts w:ascii="Calibri" w:eastAsia="仿宋" w:hAnsi="Calibri" w:cs="宋体" w:hint="eastAsia"/>
          <w:b/>
          <w:bCs/>
          <w:sz w:val="28"/>
          <w:szCs w:val="28"/>
          <w:u w:val="single"/>
        </w:rPr>
        <w:t xml:space="preserve"> </w:t>
      </w:r>
    </w:p>
    <w:p w14:paraId="3BD7BFCF" w14:textId="77777777" w:rsidR="00211B36" w:rsidRPr="00F951E1" w:rsidRDefault="00211B36">
      <w:pPr>
        <w:spacing w:before="120" w:line="22" w:lineRule="atLeast"/>
        <w:rPr>
          <w:rFonts w:ascii="Calibri" w:eastAsia="仿宋" w:hAnsi="Calibri" w:cs="宋体"/>
          <w:sz w:val="28"/>
          <w:szCs w:val="28"/>
        </w:rPr>
      </w:pPr>
    </w:p>
    <w:p w14:paraId="5EE631EE" w14:textId="77777777" w:rsidR="00211B36" w:rsidRPr="00F951E1" w:rsidRDefault="00340E6C">
      <w:pPr>
        <w:spacing w:before="120" w:line="22" w:lineRule="atLeast"/>
        <w:ind w:firstLineChars="400" w:firstLine="1120"/>
        <w:rPr>
          <w:rFonts w:ascii="Calibri" w:eastAsia="仿宋" w:hAnsi="Calibri" w:cs="宋体"/>
          <w:b/>
          <w:bCs/>
          <w:sz w:val="28"/>
          <w:szCs w:val="28"/>
        </w:rPr>
      </w:pPr>
      <w:r w:rsidRPr="00F951E1">
        <w:rPr>
          <w:rFonts w:ascii="Calibri" w:eastAsia="仿宋" w:hAnsi="Calibri" w:cs="宋体" w:hint="eastAsia"/>
          <w:sz w:val="28"/>
          <w:szCs w:val="28"/>
        </w:rPr>
        <w:t>签订日期</w:t>
      </w:r>
      <w:r w:rsidRPr="00F951E1">
        <w:rPr>
          <w:rFonts w:ascii="Calibri" w:eastAsia="仿宋" w:hAnsi="Calibri" w:cs="宋体" w:hint="eastAsia"/>
          <w:b/>
          <w:bCs/>
          <w:sz w:val="28"/>
          <w:szCs w:val="28"/>
        </w:rPr>
        <w:t>：</w:t>
      </w:r>
      <w:r w:rsidRPr="00F951E1">
        <w:rPr>
          <w:rFonts w:ascii="Calibri" w:eastAsia="仿宋" w:hAnsi="Calibri" w:cs="宋体" w:hint="eastAsia"/>
          <w:b/>
          <w:bCs/>
          <w:sz w:val="28"/>
          <w:szCs w:val="28"/>
          <w:u w:val="single"/>
        </w:rPr>
        <w:t xml:space="preserve">               </w:t>
      </w:r>
      <w:r w:rsidRPr="00F951E1">
        <w:rPr>
          <w:rFonts w:ascii="Calibri" w:eastAsia="仿宋" w:hAnsi="Calibri" w:cs="宋体" w:hint="eastAsia"/>
          <w:b/>
          <w:bCs/>
          <w:sz w:val="28"/>
          <w:szCs w:val="28"/>
        </w:rPr>
        <w:t>年</w:t>
      </w:r>
      <w:r w:rsidRPr="00F951E1">
        <w:rPr>
          <w:rFonts w:ascii="Calibri" w:eastAsia="仿宋" w:hAnsi="Calibri" w:cs="宋体" w:hint="eastAsia"/>
          <w:b/>
          <w:bCs/>
          <w:sz w:val="28"/>
          <w:szCs w:val="28"/>
          <w:u w:val="single"/>
        </w:rPr>
        <w:t xml:space="preserve">       </w:t>
      </w:r>
      <w:r w:rsidRPr="00F951E1">
        <w:rPr>
          <w:rFonts w:ascii="Calibri" w:eastAsia="仿宋" w:hAnsi="Calibri" w:cs="宋体" w:hint="eastAsia"/>
          <w:b/>
          <w:bCs/>
          <w:sz w:val="28"/>
          <w:szCs w:val="28"/>
        </w:rPr>
        <w:t>月</w:t>
      </w:r>
      <w:r w:rsidRPr="00F951E1">
        <w:rPr>
          <w:rFonts w:ascii="Calibri" w:eastAsia="仿宋" w:hAnsi="Calibri" w:cs="宋体" w:hint="eastAsia"/>
          <w:b/>
          <w:bCs/>
          <w:sz w:val="28"/>
          <w:szCs w:val="28"/>
          <w:u w:val="single"/>
        </w:rPr>
        <w:t xml:space="preserve">       </w:t>
      </w:r>
      <w:r w:rsidRPr="00F951E1">
        <w:rPr>
          <w:rFonts w:ascii="Calibri" w:eastAsia="仿宋" w:hAnsi="Calibri" w:cs="宋体" w:hint="eastAsia"/>
          <w:b/>
          <w:bCs/>
          <w:sz w:val="28"/>
          <w:szCs w:val="28"/>
        </w:rPr>
        <w:t>日</w:t>
      </w:r>
    </w:p>
    <w:p w14:paraId="40165E1D" w14:textId="77777777" w:rsidR="00211B36" w:rsidRPr="00F951E1" w:rsidRDefault="00211B36">
      <w:pPr>
        <w:rPr>
          <w:rFonts w:ascii="Calibri" w:eastAsia="仿宋" w:hAnsi="Calibri"/>
        </w:rPr>
      </w:pPr>
    </w:p>
    <w:p w14:paraId="35255288" w14:textId="77777777" w:rsidR="00211B36" w:rsidRPr="00F951E1" w:rsidRDefault="00211B36">
      <w:pPr>
        <w:rPr>
          <w:rFonts w:ascii="Calibri" w:eastAsia="仿宋" w:hAnsi="Calibri"/>
        </w:rPr>
      </w:pPr>
    </w:p>
    <w:p w14:paraId="73DBF6A2" w14:textId="77777777" w:rsidR="00211B36" w:rsidRPr="00F951E1" w:rsidRDefault="00211B36">
      <w:pPr>
        <w:rPr>
          <w:rFonts w:ascii="Calibri" w:eastAsia="仿宋" w:hAnsi="Calibri"/>
        </w:rPr>
      </w:pPr>
    </w:p>
    <w:p w14:paraId="500FEEC6" w14:textId="77777777" w:rsidR="00211B36" w:rsidRPr="00F951E1" w:rsidRDefault="00211B36">
      <w:pPr>
        <w:widowControl/>
        <w:jc w:val="left"/>
        <w:rPr>
          <w:rFonts w:ascii="Calibri" w:eastAsia="仿宋" w:hAnsi="Calibri" w:cs="宋体"/>
          <w:kern w:val="0"/>
          <w:sz w:val="24"/>
        </w:rPr>
        <w:sectPr w:rsidR="00211B36" w:rsidRPr="00F951E1">
          <w:footerReference w:type="even" r:id="rId13"/>
          <w:footerReference w:type="default" r:id="rId14"/>
          <w:footerReference w:type="first" r:id="rId15"/>
          <w:pgSz w:w="11907" w:h="16840"/>
          <w:pgMar w:top="1418" w:right="1418" w:bottom="1418" w:left="1418" w:header="851" w:footer="851" w:gutter="0"/>
          <w:cols w:space="720"/>
        </w:sectPr>
      </w:pPr>
    </w:p>
    <w:p w14:paraId="0E47F86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u w:val="single"/>
          <w:lang w:val="zh-CN"/>
        </w:rPr>
        <w:lastRenderedPageBreak/>
        <w:t xml:space="preserve"> 202</w:t>
      </w:r>
      <w:r w:rsidRPr="00F951E1">
        <w:rPr>
          <w:rFonts w:ascii="Calibri" w:eastAsia="仿宋" w:hAnsi="Calibri" w:hint="eastAsia"/>
          <w:sz w:val="24"/>
          <w:u w:val="single"/>
          <w:lang w:val="zh-CN"/>
        </w:rPr>
        <w:t>5</w:t>
      </w:r>
      <w:r w:rsidRPr="00F951E1">
        <w:rPr>
          <w:rFonts w:ascii="Calibri" w:eastAsia="仿宋" w:hAnsi="Calibri"/>
          <w:sz w:val="24"/>
          <w:u w:val="single"/>
          <w:lang w:val="zh-CN"/>
        </w:rPr>
        <w:t xml:space="preserve"> </w:t>
      </w:r>
      <w:r w:rsidRPr="00F951E1">
        <w:rPr>
          <w:rFonts w:ascii="Calibri" w:eastAsia="仿宋" w:hAnsi="Calibri" w:hint="eastAsia"/>
          <w:sz w:val="24"/>
          <w:lang w:val="zh-CN"/>
        </w:rPr>
        <w:t>年</w:t>
      </w:r>
      <w:r w:rsidRPr="00F951E1">
        <w:rPr>
          <w:rFonts w:ascii="Calibri" w:eastAsia="仿宋" w:hAnsi="Calibri"/>
          <w:sz w:val="24"/>
          <w:u w:val="single"/>
          <w:lang w:val="zh-CN"/>
        </w:rPr>
        <w:t xml:space="preserve">    </w:t>
      </w:r>
      <w:r w:rsidRPr="00F951E1">
        <w:rPr>
          <w:rFonts w:ascii="Calibri" w:eastAsia="仿宋" w:hAnsi="Calibri" w:hint="eastAsia"/>
          <w:sz w:val="24"/>
          <w:lang w:val="zh-CN"/>
        </w:rPr>
        <w:t>月</w:t>
      </w:r>
      <w:r w:rsidRPr="00F951E1">
        <w:rPr>
          <w:rFonts w:ascii="Calibri" w:eastAsia="仿宋" w:hAnsi="Calibri"/>
          <w:sz w:val="24"/>
          <w:u w:val="single"/>
          <w:lang w:val="zh-CN"/>
        </w:rPr>
        <w:t xml:space="preserve">    </w:t>
      </w:r>
      <w:r w:rsidRPr="00F951E1">
        <w:rPr>
          <w:rFonts w:ascii="Calibri" w:eastAsia="仿宋" w:hAnsi="Calibri" w:hint="eastAsia"/>
          <w:sz w:val="24"/>
          <w:lang w:val="zh-CN"/>
        </w:rPr>
        <w:t>日</w:t>
      </w:r>
      <w:r w:rsidRPr="00F951E1">
        <w:rPr>
          <w:rFonts w:ascii="Calibri" w:eastAsia="仿宋" w:hAnsi="Calibri" w:hint="eastAsia"/>
          <w:sz w:val="24"/>
        </w:rPr>
        <w:t>，</w:t>
      </w:r>
      <w:r w:rsidRPr="00F951E1">
        <w:rPr>
          <w:rFonts w:ascii="Calibri" w:eastAsia="仿宋" w:hAnsi="Calibri"/>
          <w:sz w:val="24"/>
          <w:u w:val="single"/>
        </w:rPr>
        <w:t xml:space="preserve"> </w:t>
      </w:r>
      <w:r w:rsidRPr="00F951E1">
        <w:rPr>
          <w:rFonts w:ascii="Calibri" w:eastAsia="仿宋" w:hAnsi="Calibri"/>
          <w:b/>
          <w:bCs/>
          <w:sz w:val="24"/>
          <w:u w:val="single"/>
        </w:rPr>
        <w:t>杭州市公安局</w:t>
      </w:r>
      <w:r w:rsidRPr="00F951E1">
        <w:rPr>
          <w:rFonts w:ascii="Calibri" w:eastAsia="仿宋" w:hAnsi="Calibri"/>
          <w:sz w:val="24"/>
          <w:u w:val="single"/>
        </w:rPr>
        <w:t xml:space="preserve"> </w:t>
      </w:r>
      <w:r w:rsidRPr="00F951E1">
        <w:rPr>
          <w:rFonts w:ascii="Calibri" w:eastAsia="仿宋" w:hAnsi="Calibri" w:hint="eastAsia"/>
          <w:sz w:val="24"/>
        </w:rPr>
        <w:t>以</w:t>
      </w:r>
      <w:r w:rsidRPr="00F951E1">
        <w:rPr>
          <w:rFonts w:ascii="Calibri" w:eastAsia="仿宋" w:hAnsi="Calibri"/>
          <w:sz w:val="24"/>
          <w:u w:val="single"/>
        </w:rPr>
        <w:t xml:space="preserve"> </w:t>
      </w:r>
      <w:r w:rsidRPr="00F951E1">
        <w:rPr>
          <w:rFonts w:ascii="Calibri" w:eastAsia="仿宋" w:hAnsi="Calibri" w:hint="eastAsia"/>
          <w:sz w:val="24"/>
          <w:u w:val="single"/>
        </w:rPr>
        <w:t>公开招标</w:t>
      </w:r>
      <w:r w:rsidRPr="00F951E1">
        <w:rPr>
          <w:rFonts w:ascii="Calibri" w:eastAsia="仿宋" w:hAnsi="Calibri"/>
          <w:sz w:val="24"/>
          <w:u w:val="single"/>
        </w:rPr>
        <w:t xml:space="preserve"> </w:t>
      </w:r>
      <w:r w:rsidRPr="00F951E1">
        <w:rPr>
          <w:rFonts w:ascii="Calibri" w:eastAsia="仿宋" w:hAnsi="Calibri" w:hint="eastAsia"/>
          <w:sz w:val="24"/>
        </w:rPr>
        <w:t>对</w:t>
      </w:r>
      <w:r w:rsidRPr="00F951E1">
        <w:rPr>
          <w:rFonts w:ascii="Calibri" w:eastAsia="仿宋" w:hAnsi="Calibri"/>
          <w:sz w:val="24"/>
          <w:u w:val="single"/>
        </w:rPr>
        <w:t xml:space="preserve"> </w:t>
      </w:r>
      <w:r w:rsidRPr="00F951E1">
        <w:rPr>
          <w:rFonts w:ascii="Calibri" w:eastAsia="仿宋" w:hAnsi="Calibri"/>
          <w:b/>
          <w:bCs/>
          <w:sz w:val="24"/>
          <w:u w:val="single"/>
        </w:rPr>
        <w:t>2025</w:t>
      </w:r>
      <w:r w:rsidRPr="00F951E1">
        <w:rPr>
          <w:rFonts w:ascii="Calibri" w:eastAsia="仿宋" w:hAnsi="Calibri"/>
          <w:b/>
          <w:bCs/>
          <w:sz w:val="24"/>
          <w:u w:val="single"/>
        </w:rPr>
        <w:t>年杭州交警业务系统租赁使用服务</w:t>
      </w:r>
      <w:r w:rsidRPr="00F951E1">
        <w:rPr>
          <w:rFonts w:ascii="Calibri" w:eastAsia="仿宋" w:hAnsi="Calibri"/>
          <w:b/>
          <w:bCs/>
          <w:sz w:val="24"/>
          <w:u w:val="single"/>
        </w:rPr>
        <w:t>-2025</w:t>
      </w:r>
      <w:r w:rsidRPr="00F951E1">
        <w:rPr>
          <w:rFonts w:ascii="Calibri" w:eastAsia="仿宋" w:hAnsi="Calibri"/>
          <w:b/>
          <w:bCs/>
          <w:sz w:val="24"/>
          <w:u w:val="single"/>
        </w:rPr>
        <w:t>年杭州公安交警移动执法使用项目</w:t>
      </w:r>
      <w:r w:rsidRPr="00F951E1">
        <w:rPr>
          <w:rFonts w:ascii="Calibri" w:eastAsia="仿宋" w:hAnsi="Calibri"/>
          <w:sz w:val="24"/>
          <w:u w:val="single"/>
        </w:rPr>
        <w:t xml:space="preserve">  </w:t>
      </w:r>
      <w:r w:rsidRPr="00F951E1">
        <w:rPr>
          <w:rFonts w:ascii="Calibri" w:eastAsia="仿宋" w:hAnsi="Calibri" w:hint="eastAsia"/>
          <w:sz w:val="24"/>
        </w:rPr>
        <w:t>项目进行了采购。经</w:t>
      </w:r>
      <w:r w:rsidRPr="00F951E1">
        <w:rPr>
          <w:rFonts w:ascii="Calibri" w:eastAsia="仿宋" w:hAnsi="Calibri"/>
          <w:sz w:val="24"/>
          <w:u w:val="single"/>
        </w:rPr>
        <w:t xml:space="preserve"> </w:t>
      </w:r>
      <w:r w:rsidRPr="00F951E1">
        <w:rPr>
          <w:rFonts w:ascii="Calibri" w:eastAsia="仿宋" w:hAnsi="Calibri" w:hint="eastAsia"/>
          <w:sz w:val="24"/>
          <w:u w:val="single"/>
        </w:rPr>
        <w:t>评标委员会</w:t>
      </w:r>
      <w:r w:rsidRPr="00F951E1">
        <w:rPr>
          <w:rFonts w:ascii="Calibri" w:eastAsia="仿宋" w:hAnsi="Calibri"/>
          <w:sz w:val="24"/>
          <w:u w:val="single"/>
        </w:rPr>
        <w:t xml:space="preserve"> </w:t>
      </w:r>
      <w:r w:rsidRPr="00F951E1">
        <w:rPr>
          <w:rFonts w:ascii="Calibri" w:eastAsia="仿宋" w:hAnsi="Calibri" w:hint="eastAsia"/>
          <w:sz w:val="24"/>
        </w:rPr>
        <w:t>评定，</w:t>
      </w:r>
      <w:r w:rsidRPr="00F951E1">
        <w:rPr>
          <w:rFonts w:ascii="Calibri" w:eastAsia="仿宋" w:hAnsi="Calibri"/>
          <w:sz w:val="24"/>
          <w:u w:val="single"/>
        </w:rPr>
        <w:t xml:space="preserve">   </w:t>
      </w:r>
      <w:r w:rsidRPr="00F951E1">
        <w:rPr>
          <w:rFonts w:ascii="Calibri" w:eastAsia="仿宋" w:hAnsi="Calibri" w:hint="eastAsia"/>
          <w:sz w:val="24"/>
          <w:u w:val="single"/>
        </w:rPr>
        <w:t>（中标或者成交供应商名称）</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hint="eastAsia"/>
          <w:sz w:val="24"/>
        </w:rPr>
        <w:t>为该项目中标或者成交供应商。现于中标或者成交通知书发出之日起</w:t>
      </w:r>
      <w:r w:rsidRPr="00F951E1">
        <w:rPr>
          <w:rFonts w:ascii="Calibri" w:eastAsia="仿宋" w:hAnsi="Calibri" w:hint="eastAsia"/>
          <w:sz w:val="24"/>
        </w:rPr>
        <w:t>10</w:t>
      </w:r>
      <w:r w:rsidRPr="00F951E1">
        <w:rPr>
          <w:rFonts w:ascii="Calibri" w:eastAsia="仿宋" w:hAnsi="Calibri" w:hint="eastAsia"/>
          <w:sz w:val="24"/>
        </w:rPr>
        <w:t>个工作日内，按照采购文件确定的事项签订本合同。</w:t>
      </w:r>
    </w:p>
    <w:p w14:paraId="7A112C0E"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lang w:val="zh-CN"/>
        </w:rPr>
        <w:t>根据《中华人民共和国民法典》《中华人民共和国政府采购法》等相关法律法规之规定，按照平等、自愿、公平和诚实信用的原则，经</w:t>
      </w:r>
      <w:r w:rsidRPr="00F951E1">
        <w:rPr>
          <w:rFonts w:ascii="Calibri" w:eastAsia="仿宋" w:hAnsi="Calibri"/>
          <w:sz w:val="24"/>
          <w:u w:val="single"/>
        </w:rPr>
        <w:t xml:space="preserve"> </w:t>
      </w:r>
      <w:r w:rsidRPr="00F951E1">
        <w:rPr>
          <w:rFonts w:ascii="Calibri" w:eastAsia="仿宋" w:hAnsi="Calibri"/>
          <w:sz w:val="24"/>
          <w:u w:val="single"/>
        </w:rPr>
        <w:t>杭州市公安局</w:t>
      </w:r>
      <w:r w:rsidRPr="00F951E1">
        <w:rPr>
          <w:rFonts w:ascii="Calibri" w:eastAsia="仿宋" w:hAnsi="Calibri"/>
          <w:sz w:val="24"/>
          <w:u w:val="single"/>
        </w:rPr>
        <w:t xml:space="preserve"> </w:t>
      </w:r>
      <w:r w:rsidRPr="00F951E1">
        <w:rPr>
          <w:rFonts w:ascii="Calibri" w:eastAsia="仿宋" w:hAnsi="Calibri"/>
          <w:sz w:val="24"/>
          <w:lang w:val="zh-CN"/>
        </w:rPr>
        <w:t>(</w:t>
      </w:r>
      <w:r w:rsidRPr="00F951E1">
        <w:rPr>
          <w:rFonts w:ascii="Calibri" w:eastAsia="仿宋" w:hAnsi="Calibri"/>
          <w:sz w:val="24"/>
          <w:lang w:val="zh-CN"/>
        </w:rPr>
        <w:t>以下简称：甲方</w:t>
      </w:r>
      <w:r w:rsidRPr="00F951E1">
        <w:rPr>
          <w:rFonts w:ascii="Calibri" w:eastAsia="仿宋" w:hAnsi="Calibri"/>
          <w:sz w:val="24"/>
          <w:lang w:val="zh-CN"/>
        </w:rPr>
        <w:t>)</w:t>
      </w:r>
      <w:r w:rsidRPr="00F951E1">
        <w:rPr>
          <w:rFonts w:ascii="Calibri" w:eastAsia="仿宋" w:hAnsi="Calibri"/>
          <w:sz w:val="24"/>
          <w:lang w:val="zh-CN"/>
        </w:rPr>
        <w:t>和</w:t>
      </w:r>
      <w:r w:rsidRPr="00F951E1">
        <w:rPr>
          <w:rFonts w:ascii="Calibri" w:eastAsia="仿宋" w:hAnsi="Calibri"/>
          <w:sz w:val="24"/>
          <w:u w:val="single"/>
        </w:rPr>
        <w:t xml:space="preserve">   </w:t>
      </w:r>
      <w:r w:rsidRPr="00F951E1">
        <w:rPr>
          <w:rFonts w:ascii="Calibri" w:eastAsia="仿宋" w:hAnsi="Calibri"/>
          <w:sz w:val="24"/>
          <w:u w:val="single"/>
        </w:rPr>
        <w:t>（</w:t>
      </w:r>
      <w:r w:rsidRPr="00F951E1">
        <w:rPr>
          <w:rFonts w:ascii="Calibri" w:eastAsia="仿宋" w:hAnsi="Calibri" w:hint="eastAsia"/>
          <w:sz w:val="24"/>
          <w:u w:val="single"/>
        </w:rPr>
        <w:t>中或者成交供应商名称</w:t>
      </w:r>
      <w:r w:rsidRPr="00F951E1">
        <w:rPr>
          <w:rFonts w:ascii="Calibri" w:eastAsia="仿宋" w:hAnsi="Calibri"/>
          <w:sz w:val="24"/>
          <w:u w:val="single"/>
        </w:rPr>
        <w:t>）</w:t>
      </w:r>
      <w:r w:rsidRPr="00F951E1">
        <w:rPr>
          <w:rFonts w:ascii="Calibri" w:eastAsia="仿宋" w:hAnsi="Calibri"/>
          <w:sz w:val="24"/>
          <w:u w:val="single"/>
        </w:rPr>
        <w:t xml:space="preserve">   </w:t>
      </w:r>
      <w:r w:rsidRPr="00F951E1">
        <w:rPr>
          <w:rFonts w:ascii="Calibri" w:eastAsia="仿宋" w:hAnsi="Calibri"/>
          <w:sz w:val="24"/>
          <w:lang w:val="zh-CN"/>
        </w:rPr>
        <w:t>(</w:t>
      </w:r>
      <w:r w:rsidRPr="00F951E1">
        <w:rPr>
          <w:rFonts w:ascii="Calibri" w:eastAsia="仿宋" w:hAnsi="Calibri"/>
          <w:sz w:val="24"/>
          <w:lang w:val="zh-CN"/>
        </w:rPr>
        <w:t>以下简称：乙方</w:t>
      </w:r>
      <w:r w:rsidRPr="00F951E1">
        <w:rPr>
          <w:rFonts w:ascii="Calibri" w:eastAsia="仿宋" w:hAnsi="Calibri"/>
          <w:sz w:val="24"/>
          <w:lang w:val="zh-CN"/>
        </w:rPr>
        <w:t>)</w:t>
      </w:r>
      <w:r w:rsidRPr="00F951E1">
        <w:rPr>
          <w:rFonts w:ascii="Calibri" w:eastAsia="仿宋" w:hAnsi="Calibri"/>
          <w:sz w:val="24"/>
          <w:lang w:val="zh-CN"/>
        </w:rPr>
        <w:t>协商一致，约定以下合同</w:t>
      </w:r>
      <w:r w:rsidRPr="00F951E1">
        <w:rPr>
          <w:rFonts w:ascii="Calibri" w:eastAsia="仿宋" w:hAnsi="Calibri" w:hint="eastAsia"/>
          <w:sz w:val="24"/>
        </w:rPr>
        <w:t>条款，以兹共同遵守、全面履行。</w:t>
      </w:r>
    </w:p>
    <w:p w14:paraId="7FD40E77" w14:textId="77777777" w:rsidR="00211B36" w:rsidRPr="00F951E1" w:rsidRDefault="00340E6C">
      <w:pPr>
        <w:spacing w:line="560" w:lineRule="exact"/>
        <w:ind w:firstLineChars="200" w:firstLine="482"/>
        <w:rPr>
          <w:rFonts w:ascii="Calibri" w:eastAsia="仿宋" w:hAnsi="Calibri"/>
          <w:sz w:val="24"/>
        </w:rPr>
      </w:pPr>
      <w:bookmarkStart w:id="61" w:name="_Toc28855"/>
      <w:bookmarkStart w:id="62" w:name="_Toc20421"/>
      <w:bookmarkStart w:id="63" w:name="_Toc15367"/>
      <w:bookmarkStart w:id="64" w:name="_Toc19273"/>
      <w:bookmarkStart w:id="65" w:name="_Toc22967"/>
      <w:r w:rsidRPr="00F951E1">
        <w:rPr>
          <w:rFonts w:ascii="Calibri" w:eastAsia="仿宋" w:hAnsi="Calibri"/>
          <w:b/>
          <w:sz w:val="24"/>
        </w:rPr>
        <w:t xml:space="preserve">1.1 </w:t>
      </w:r>
      <w:r w:rsidRPr="00F951E1">
        <w:rPr>
          <w:rFonts w:ascii="Calibri" w:eastAsia="仿宋" w:hAnsi="Calibri" w:hint="eastAsia"/>
          <w:b/>
          <w:sz w:val="24"/>
        </w:rPr>
        <w:t>合同组成部分</w:t>
      </w:r>
      <w:bookmarkEnd w:id="61"/>
      <w:bookmarkEnd w:id="62"/>
      <w:bookmarkEnd w:id="63"/>
      <w:bookmarkEnd w:id="64"/>
      <w:bookmarkEnd w:id="65"/>
    </w:p>
    <w:p w14:paraId="053BF554"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83F41FF"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1.1.1 </w:t>
      </w:r>
      <w:r w:rsidRPr="00F951E1">
        <w:rPr>
          <w:rFonts w:ascii="Calibri" w:eastAsia="仿宋" w:hAnsi="Calibri" w:hint="eastAsia"/>
          <w:sz w:val="24"/>
        </w:rPr>
        <w:t>本合同及其补充合同、变更协议；</w:t>
      </w:r>
    </w:p>
    <w:p w14:paraId="5DD3D37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1.1.2 </w:t>
      </w:r>
      <w:r w:rsidRPr="00F951E1">
        <w:rPr>
          <w:rFonts w:ascii="Calibri" w:eastAsia="仿宋" w:hAnsi="Calibri" w:hint="eastAsia"/>
          <w:sz w:val="24"/>
        </w:rPr>
        <w:t>中标或者成交通知书；</w:t>
      </w:r>
    </w:p>
    <w:p w14:paraId="2264516D"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1.1.3 </w:t>
      </w:r>
      <w:r w:rsidRPr="00F951E1">
        <w:rPr>
          <w:rFonts w:ascii="Calibri" w:eastAsia="仿宋" w:hAnsi="Calibri" w:hint="eastAsia"/>
          <w:sz w:val="24"/>
        </w:rPr>
        <w:t>投标或者响应文件（含澄清或者说明文件）；</w:t>
      </w:r>
    </w:p>
    <w:p w14:paraId="7D948A3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1.1.4 </w:t>
      </w:r>
      <w:r w:rsidRPr="00F951E1">
        <w:rPr>
          <w:rFonts w:ascii="Calibri" w:eastAsia="仿宋" w:hAnsi="Calibri" w:hint="eastAsia"/>
          <w:sz w:val="24"/>
        </w:rPr>
        <w:t>采购文件（含澄清或者修改文件）；</w:t>
      </w:r>
    </w:p>
    <w:p w14:paraId="4687C5C9"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1.1.5 </w:t>
      </w:r>
      <w:r w:rsidRPr="00F951E1">
        <w:rPr>
          <w:rFonts w:ascii="Calibri" w:eastAsia="仿宋" w:hAnsi="Calibri" w:hint="eastAsia"/>
          <w:sz w:val="24"/>
        </w:rPr>
        <w:t>其他相关采购文件。</w:t>
      </w:r>
    </w:p>
    <w:p w14:paraId="61BB8D74" w14:textId="77777777" w:rsidR="00211B36" w:rsidRPr="00F951E1" w:rsidRDefault="00340E6C">
      <w:pPr>
        <w:spacing w:line="560" w:lineRule="exact"/>
        <w:ind w:firstLineChars="200" w:firstLine="482"/>
        <w:rPr>
          <w:rFonts w:ascii="Calibri" w:eastAsia="仿宋" w:hAnsi="Calibri"/>
          <w:b/>
          <w:sz w:val="24"/>
        </w:rPr>
      </w:pPr>
      <w:bookmarkStart w:id="66" w:name="_Toc22185"/>
      <w:bookmarkStart w:id="67" w:name="_Toc2918"/>
      <w:bookmarkStart w:id="68" w:name="_Toc18585"/>
      <w:bookmarkStart w:id="69" w:name="_Toc6311"/>
      <w:bookmarkStart w:id="70" w:name="_Toc6773"/>
      <w:r w:rsidRPr="00F951E1">
        <w:rPr>
          <w:rFonts w:ascii="Calibri" w:eastAsia="仿宋" w:hAnsi="Calibri"/>
          <w:b/>
          <w:sz w:val="24"/>
        </w:rPr>
        <w:t xml:space="preserve">1.2 </w:t>
      </w:r>
      <w:r w:rsidRPr="00F951E1">
        <w:rPr>
          <w:rFonts w:ascii="Calibri" w:eastAsia="仿宋" w:hAnsi="Calibri" w:hint="eastAsia"/>
          <w:b/>
          <w:sz w:val="24"/>
        </w:rPr>
        <w:t>标的</w:t>
      </w:r>
      <w:bookmarkEnd w:id="66"/>
      <w:bookmarkEnd w:id="67"/>
      <w:bookmarkEnd w:id="68"/>
      <w:bookmarkEnd w:id="69"/>
      <w:bookmarkEnd w:id="70"/>
    </w:p>
    <w:p w14:paraId="732E8862"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sz w:val="24"/>
        </w:rPr>
        <w:t xml:space="preserve">1.2.1 </w:t>
      </w:r>
      <w:r w:rsidRPr="00F951E1">
        <w:rPr>
          <w:rFonts w:ascii="Calibri" w:eastAsia="仿宋" w:hAnsi="Calibri" w:hint="eastAsia"/>
          <w:sz w:val="24"/>
        </w:rPr>
        <w:t>服务内容</w:t>
      </w:r>
      <w:r w:rsidRPr="00F951E1">
        <w:rPr>
          <w:rFonts w:ascii="Calibri" w:eastAsia="仿宋" w:hAnsi="Calibri"/>
          <w:sz w:val="24"/>
        </w:rPr>
        <w:t>：</w:t>
      </w:r>
      <w:r w:rsidRPr="00F951E1">
        <w:rPr>
          <w:rFonts w:ascii="Calibri" w:eastAsia="仿宋" w:hAnsi="Calibri"/>
          <w:sz w:val="24"/>
          <w:u w:val="single"/>
        </w:rPr>
        <w:t xml:space="preserve"> </w:t>
      </w:r>
      <w:r w:rsidRPr="00F951E1">
        <w:rPr>
          <w:rFonts w:ascii="Calibri" w:eastAsia="仿宋" w:hAnsi="Calibri" w:hint="eastAsia"/>
          <w:sz w:val="24"/>
          <w:u w:val="single"/>
        </w:rPr>
        <w:t>以购买服务方式，提供</w:t>
      </w:r>
      <w:r w:rsidRPr="00F951E1">
        <w:rPr>
          <w:rFonts w:ascii="Calibri" w:eastAsia="仿宋" w:hAnsi="Calibri" w:hint="eastAsia"/>
          <w:sz w:val="24"/>
          <w:u w:val="single"/>
        </w:rPr>
        <w:t>3200</w:t>
      </w:r>
      <w:r w:rsidRPr="00F951E1">
        <w:rPr>
          <w:rFonts w:ascii="Calibri" w:eastAsia="仿宋" w:hAnsi="Calibri" w:hint="eastAsia"/>
          <w:sz w:val="24"/>
          <w:u w:val="single"/>
        </w:rPr>
        <w:t>套移动执法终端（民警版</w:t>
      </w:r>
      <w:r w:rsidRPr="00F951E1">
        <w:rPr>
          <w:rFonts w:ascii="Calibri" w:eastAsia="仿宋" w:hAnsi="Calibri" w:hint="eastAsia"/>
          <w:sz w:val="24"/>
          <w:u w:val="single"/>
        </w:rPr>
        <w:t>800</w:t>
      </w:r>
      <w:r w:rsidRPr="00F951E1">
        <w:rPr>
          <w:rFonts w:ascii="Calibri" w:eastAsia="仿宋" w:hAnsi="Calibri" w:hint="eastAsia"/>
          <w:sz w:val="24"/>
          <w:u w:val="single"/>
        </w:rPr>
        <w:t>套和辅警版</w:t>
      </w:r>
      <w:r w:rsidRPr="00F951E1">
        <w:rPr>
          <w:rFonts w:ascii="Calibri" w:eastAsia="仿宋" w:hAnsi="Calibri" w:hint="eastAsia"/>
          <w:sz w:val="24"/>
          <w:u w:val="single"/>
        </w:rPr>
        <w:t>2400</w:t>
      </w:r>
      <w:r w:rsidRPr="00F951E1">
        <w:rPr>
          <w:rFonts w:ascii="Calibri" w:eastAsia="仿宋" w:hAnsi="Calibri" w:hint="eastAsia"/>
          <w:sz w:val="24"/>
          <w:u w:val="single"/>
        </w:rPr>
        <w:t>套）的使用服务、移动终端配套软件使用服务（移动执法运营保障服务、移动执法应用软件信创改造及数据迁移服务、远程执法应用软件信创改造及数据迁移服务、“点点通”知识库系统建设服务）、接处警全流程管理服务、西湖景区通行管理服务、绩效考评计算服务</w:t>
      </w:r>
      <w:r w:rsidRPr="00F951E1">
        <w:rPr>
          <w:rFonts w:ascii="Calibri" w:eastAsia="仿宋" w:hAnsi="Calibri"/>
          <w:sz w:val="24"/>
          <w:u w:val="single"/>
        </w:rPr>
        <w:t xml:space="preserve"> </w:t>
      </w:r>
      <w:r w:rsidRPr="00F951E1">
        <w:rPr>
          <w:rFonts w:ascii="Calibri" w:eastAsia="仿宋" w:hAnsi="Calibri" w:hint="eastAsia"/>
          <w:sz w:val="24"/>
        </w:rPr>
        <w:t>；</w:t>
      </w:r>
    </w:p>
    <w:p w14:paraId="0D34D3C3" w14:textId="1C24CE3B" w:rsidR="00B56A84" w:rsidRPr="00F951E1" w:rsidRDefault="00B56A84" w:rsidP="00B56A84">
      <w:pPr>
        <w:spacing w:line="560" w:lineRule="exact"/>
        <w:ind w:firstLineChars="200" w:firstLine="480"/>
        <w:rPr>
          <w:rFonts w:ascii="Calibri" w:eastAsia="仿宋" w:hAnsi="Calibri"/>
          <w:sz w:val="24"/>
          <w:u w:val="single"/>
        </w:rPr>
      </w:pPr>
      <w:r w:rsidRPr="00F951E1">
        <w:rPr>
          <w:rFonts w:ascii="Calibri" w:eastAsia="仿宋" w:hAnsi="Calibri"/>
          <w:sz w:val="24"/>
        </w:rPr>
        <w:t>1.2.2</w:t>
      </w:r>
      <w:r w:rsidRPr="00F951E1">
        <w:rPr>
          <w:rFonts w:ascii="Calibri" w:eastAsia="仿宋" w:hAnsi="Calibri" w:hint="eastAsia"/>
          <w:sz w:val="24"/>
        </w:rPr>
        <w:t>服务标准：</w:t>
      </w:r>
      <w:r w:rsidRPr="00F951E1">
        <w:rPr>
          <w:rFonts w:ascii="Calibri" w:eastAsia="仿宋" w:hAnsi="Calibri" w:hint="eastAsia"/>
          <w:sz w:val="24"/>
          <w:u w:val="single"/>
        </w:rPr>
        <w:t>根据招标文件确定的技术指标或者服务要求确定验收指标和标准。未进行相应约定的，应当符合国家强制性规定、政策要求、安全标准、行业和企业有关</w:t>
      </w:r>
      <w:r w:rsidRPr="00F951E1">
        <w:rPr>
          <w:rFonts w:ascii="Calibri" w:eastAsia="仿宋" w:hAnsi="Calibri" w:hint="eastAsia"/>
          <w:sz w:val="24"/>
          <w:u w:val="single"/>
        </w:rPr>
        <w:lastRenderedPageBreak/>
        <w:t>标准等。</w:t>
      </w:r>
    </w:p>
    <w:p w14:paraId="512DD6B4"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sz w:val="24"/>
        </w:rPr>
        <w:t xml:space="preserve">1.2.3 </w:t>
      </w:r>
      <w:r w:rsidRPr="00F951E1">
        <w:rPr>
          <w:rFonts w:ascii="Calibri" w:eastAsia="仿宋" w:hAnsi="Calibri" w:hint="eastAsia"/>
          <w:sz w:val="24"/>
        </w:rPr>
        <w:t>技术保障：</w:t>
      </w:r>
      <w:r w:rsidRPr="00F951E1">
        <w:rPr>
          <w:rFonts w:ascii="Calibri" w:eastAsia="仿宋" w:hAnsi="Calibri"/>
          <w:sz w:val="24"/>
          <w:u w:val="single"/>
        </w:rPr>
        <w:t>按乙方提供的服务方案及承诺保障本合同有效执行</w:t>
      </w:r>
      <w:r w:rsidRPr="00F951E1">
        <w:rPr>
          <w:rFonts w:ascii="Calibri" w:eastAsia="仿宋" w:hAnsi="Calibri"/>
          <w:sz w:val="24"/>
          <w:u w:val="single"/>
        </w:rPr>
        <w:t xml:space="preserve"> </w:t>
      </w:r>
      <w:r w:rsidRPr="00F951E1">
        <w:rPr>
          <w:rFonts w:ascii="Calibri" w:eastAsia="仿宋" w:hAnsi="Calibri" w:hint="eastAsia"/>
          <w:sz w:val="24"/>
          <w:u w:val="single"/>
        </w:rPr>
        <w:t>；</w:t>
      </w:r>
    </w:p>
    <w:p w14:paraId="6692A0E3"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hint="eastAsia"/>
          <w:sz w:val="24"/>
        </w:rPr>
        <w:t xml:space="preserve">1.2.4 </w:t>
      </w:r>
      <w:r w:rsidRPr="00F951E1">
        <w:rPr>
          <w:rFonts w:ascii="Calibri" w:eastAsia="仿宋" w:hAnsi="Calibri" w:hint="eastAsia"/>
          <w:sz w:val="24"/>
        </w:rPr>
        <w:t>服务人员组成：</w:t>
      </w:r>
      <w:r w:rsidRPr="00F951E1">
        <w:rPr>
          <w:rFonts w:ascii="Calibri" w:eastAsia="仿宋" w:hAnsi="Calibri"/>
          <w:sz w:val="24"/>
          <w:u w:val="single"/>
        </w:rPr>
        <w:t>详见附件二</w:t>
      </w:r>
      <w:r w:rsidRPr="00F951E1">
        <w:rPr>
          <w:rFonts w:ascii="Calibri" w:eastAsia="仿宋" w:hAnsi="Calibri" w:hint="eastAsia"/>
          <w:sz w:val="24"/>
          <w:u w:val="single"/>
        </w:rPr>
        <w:t>；</w:t>
      </w:r>
    </w:p>
    <w:p w14:paraId="22331B14" w14:textId="77777777" w:rsidR="00211B36" w:rsidRPr="00F951E1" w:rsidRDefault="00340E6C">
      <w:pPr>
        <w:spacing w:line="560" w:lineRule="exact"/>
        <w:ind w:firstLineChars="200" w:firstLine="482"/>
        <w:rPr>
          <w:rFonts w:ascii="Calibri" w:eastAsia="仿宋" w:hAnsi="Calibri"/>
          <w:b/>
          <w:sz w:val="24"/>
        </w:rPr>
      </w:pPr>
      <w:bookmarkStart w:id="71" w:name="_Toc4929"/>
      <w:bookmarkStart w:id="72" w:name="_Toc1386"/>
      <w:bookmarkStart w:id="73" w:name="_Toc21124"/>
      <w:bookmarkStart w:id="74" w:name="_Toc5635"/>
      <w:bookmarkStart w:id="75" w:name="_Toc13918"/>
      <w:r w:rsidRPr="00F951E1">
        <w:rPr>
          <w:rFonts w:ascii="Calibri" w:eastAsia="仿宋" w:hAnsi="Calibri"/>
          <w:b/>
          <w:sz w:val="24"/>
        </w:rPr>
        <w:t xml:space="preserve">1.3 </w:t>
      </w:r>
      <w:r w:rsidRPr="00F951E1">
        <w:rPr>
          <w:rFonts w:ascii="Calibri" w:eastAsia="仿宋" w:hAnsi="Calibri"/>
          <w:b/>
          <w:sz w:val="24"/>
        </w:rPr>
        <w:t>价款</w:t>
      </w:r>
      <w:bookmarkEnd w:id="71"/>
      <w:bookmarkEnd w:id="72"/>
      <w:bookmarkEnd w:id="73"/>
      <w:bookmarkEnd w:id="74"/>
      <w:bookmarkEnd w:id="75"/>
    </w:p>
    <w:p w14:paraId="1DA29659"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hint="eastAsia"/>
          <w:sz w:val="24"/>
        </w:rPr>
        <w:t>本项目采用以下第</w:t>
      </w:r>
      <w:r w:rsidRPr="00F951E1">
        <w:rPr>
          <w:rFonts w:ascii="Calibri" w:eastAsia="仿宋" w:hAnsi="Calibri" w:cs="宋体" w:hint="eastAsia"/>
          <w:sz w:val="24"/>
          <w:u w:val="single"/>
        </w:rPr>
        <w:t>1.3.2</w:t>
      </w:r>
      <w:r w:rsidRPr="00F951E1">
        <w:rPr>
          <w:rFonts w:ascii="Calibri" w:eastAsia="仿宋" w:hAnsi="Calibri" w:cs="宋体" w:hint="eastAsia"/>
          <w:sz w:val="24"/>
        </w:rPr>
        <w:t>条款规定的计价方式计价。</w:t>
      </w:r>
    </w:p>
    <w:p w14:paraId="016EA423"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sz w:val="24"/>
        </w:rPr>
        <w:t>1.3.1</w:t>
      </w:r>
      <w:r w:rsidRPr="00F951E1">
        <w:rPr>
          <w:rFonts w:ascii="Calibri" w:eastAsia="仿宋" w:hAnsi="Calibri"/>
          <w:sz w:val="24"/>
        </w:rPr>
        <w:t>总价合同，本合同总价</w:t>
      </w:r>
      <w:r w:rsidRPr="00F951E1">
        <w:rPr>
          <w:rFonts w:ascii="Calibri" w:eastAsia="仿宋" w:hAnsi="Calibri" w:hint="eastAsia"/>
          <w:sz w:val="24"/>
        </w:rPr>
        <w:t>（含税）</w:t>
      </w:r>
      <w:r w:rsidRPr="00F951E1">
        <w:rPr>
          <w:rFonts w:ascii="Calibri" w:eastAsia="仿宋" w:hAnsi="Calibri"/>
          <w:sz w:val="24"/>
        </w:rPr>
        <w:t>为</w:t>
      </w:r>
      <w:r w:rsidRPr="00F951E1">
        <w:rPr>
          <w:rFonts w:ascii="Calibri" w:eastAsia="仿宋" w:hAnsi="Calibri" w:hint="eastAsia"/>
          <w:sz w:val="24"/>
        </w:rPr>
        <w:t>：￥</w:t>
      </w:r>
      <w:r w:rsidRPr="00F951E1">
        <w:rPr>
          <w:rFonts w:ascii="Calibri" w:eastAsia="仿宋" w:hAnsi="Calibri"/>
          <w:sz w:val="24"/>
          <w:u w:val="single"/>
        </w:rPr>
        <w:t xml:space="preserve"> / </w:t>
      </w:r>
      <w:r w:rsidRPr="00F951E1">
        <w:rPr>
          <w:rFonts w:ascii="Calibri" w:eastAsia="仿宋" w:hAnsi="Calibri"/>
          <w:sz w:val="24"/>
        </w:rPr>
        <w:t>元</w:t>
      </w:r>
      <w:r w:rsidRPr="00F951E1">
        <w:rPr>
          <w:rFonts w:ascii="Calibri" w:eastAsia="仿宋" w:hAnsi="Calibri" w:hint="eastAsia"/>
          <w:sz w:val="24"/>
        </w:rPr>
        <w:t>（大写：</w:t>
      </w:r>
      <w:r w:rsidRPr="00F951E1">
        <w:rPr>
          <w:rFonts w:ascii="Calibri" w:eastAsia="仿宋" w:hAnsi="Calibri"/>
          <w:sz w:val="24"/>
          <w:u w:val="single"/>
        </w:rPr>
        <w:t>/</w:t>
      </w:r>
      <w:r w:rsidRPr="00F951E1">
        <w:rPr>
          <w:rFonts w:ascii="Calibri" w:eastAsia="仿宋" w:hAnsi="Calibri"/>
          <w:sz w:val="24"/>
        </w:rPr>
        <w:t>元人民币）。</w:t>
      </w:r>
    </w:p>
    <w:p w14:paraId="0C9B70FD"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bCs/>
          <w:sz w:val="24"/>
        </w:rPr>
        <w:t>1.3.2</w:t>
      </w:r>
      <w:r w:rsidRPr="00F951E1">
        <w:rPr>
          <w:rFonts w:ascii="Calibri" w:eastAsia="仿宋" w:hAnsi="Calibri"/>
          <w:bCs/>
          <w:sz w:val="24"/>
        </w:rPr>
        <w:t>单价合同，</w:t>
      </w:r>
      <w:r w:rsidRPr="00F951E1">
        <w:rPr>
          <w:rFonts w:ascii="Calibri" w:eastAsia="仿宋" w:hAnsi="Calibri" w:hint="eastAsia"/>
          <w:bCs/>
          <w:sz w:val="24"/>
        </w:rPr>
        <w:t>本合同单价（含税）标准为：</w:t>
      </w:r>
      <w:r w:rsidRPr="00F951E1">
        <w:rPr>
          <w:rFonts w:ascii="Calibri" w:eastAsia="仿宋" w:hAnsi="Calibri" w:hint="eastAsia"/>
          <w:bCs/>
          <w:sz w:val="24"/>
          <w:u w:val="single"/>
        </w:rPr>
        <w:t xml:space="preserve">  </w:t>
      </w:r>
      <w:r w:rsidRPr="00F951E1">
        <w:rPr>
          <w:rFonts w:ascii="Calibri" w:eastAsia="仿宋" w:hAnsi="Calibri" w:hint="eastAsia"/>
          <w:b/>
          <w:sz w:val="24"/>
          <w:u w:val="single"/>
        </w:rPr>
        <w:t>合同价格清单：详见附件三</w:t>
      </w:r>
      <w:r w:rsidRPr="00F951E1">
        <w:rPr>
          <w:rFonts w:ascii="Calibri" w:eastAsia="仿宋" w:hAnsi="Calibri" w:hint="eastAsia"/>
          <w:b/>
          <w:sz w:val="24"/>
          <w:u w:val="single"/>
        </w:rPr>
        <w:t xml:space="preserve"> </w:t>
      </w:r>
      <w:r w:rsidRPr="00F951E1">
        <w:rPr>
          <w:rFonts w:ascii="Calibri" w:eastAsia="仿宋" w:hAnsi="Calibri" w:hint="eastAsia"/>
          <w:bCs/>
          <w:sz w:val="24"/>
          <w:u w:val="single"/>
        </w:rPr>
        <w:t xml:space="preserve">   </w:t>
      </w:r>
      <w:r w:rsidRPr="00F951E1">
        <w:rPr>
          <w:rFonts w:ascii="Calibri" w:eastAsia="仿宋" w:hAnsi="Calibri" w:hint="eastAsia"/>
          <w:sz w:val="24"/>
        </w:rPr>
        <w:t>。服务工作量的计量方式为：</w:t>
      </w:r>
      <w:r w:rsidRPr="00F951E1">
        <w:rPr>
          <w:rFonts w:ascii="Calibri" w:eastAsia="仿宋" w:hAnsi="Calibri" w:cs="宋体" w:hint="eastAsia"/>
          <w:b/>
          <w:i/>
          <w:sz w:val="24"/>
          <w:u w:val="single"/>
        </w:rPr>
        <w:t>合同专用条款</w:t>
      </w:r>
      <w:r w:rsidRPr="00F951E1">
        <w:rPr>
          <w:rFonts w:ascii="Calibri" w:eastAsia="仿宋" w:hAnsi="Calibri"/>
          <w:sz w:val="24"/>
        </w:rPr>
        <w:t>。</w:t>
      </w:r>
      <w:r w:rsidRPr="00F951E1">
        <w:rPr>
          <w:rFonts w:ascii="Calibri" w:eastAsia="仿宋" w:hAnsi="Calibri" w:hint="eastAsia"/>
          <w:sz w:val="24"/>
        </w:rPr>
        <w:t>单价合同，在合同履行期间内，根据实际完成的工作量及合同单价据实结算，但结算总价上限不得超过合同金额</w:t>
      </w:r>
      <w:r w:rsidRPr="00F951E1">
        <w:rPr>
          <w:rFonts w:ascii="Calibri" w:eastAsia="仿宋" w:hAnsi="Calibri" w:hint="eastAsia"/>
          <w:sz w:val="24"/>
          <w:u w:val="single"/>
        </w:rPr>
        <w:t>￥</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sz w:val="24"/>
        </w:rPr>
        <w:t>元</w:t>
      </w:r>
      <w:r w:rsidRPr="00F951E1">
        <w:rPr>
          <w:rFonts w:ascii="Calibri" w:eastAsia="仿宋" w:hAnsi="Calibri" w:hint="eastAsia"/>
          <w:sz w:val="24"/>
        </w:rPr>
        <w:t>（大写：</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hint="eastAsia"/>
          <w:sz w:val="24"/>
          <w:u w:val="single"/>
        </w:rPr>
        <w:t>元人民币</w:t>
      </w:r>
      <w:r w:rsidRPr="00F951E1">
        <w:rPr>
          <w:rFonts w:ascii="Calibri" w:eastAsia="仿宋" w:hAnsi="Calibri" w:hint="eastAsia"/>
          <w:sz w:val="24"/>
        </w:rPr>
        <w:t>）</w:t>
      </w:r>
      <w:r w:rsidRPr="00F951E1">
        <w:rPr>
          <w:rFonts w:ascii="Calibri" w:eastAsia="仿宋" w:hAnsi="Calibri" w:hint="eastAsia"/>
          <w:b/>
          <w:bCs/>
          <w:sz w:val="24"/>
        </w:rPr>
        <w:t>；</w:t>
      </w:r>
      <w:r w:rsidRPr="00F951E1">
        <w:rPr>
          <w:rFonts w:ascii="Calibri" w:eastAsia="仿宋" w:hAnsi="Calibri"/>
          <w:sz w:val="24"/>
        </w:rPr>
        <w:t>本合同总价</w:t>
      </w:r>
      <w:r w:rsidRPr="00F951E1">
        <w:rPr>
          <w:rFonts w:ascii="Calibri" w:eastAsia="仿宋" w:hAnsi="Calibri" w:hint="eastAsia"/>
          <w:sz w:val="24"/>
        </w:rPr>
        <w:t>（含税）</w:t>
      </w:r>
      <w:r w:rsidRPr="00F951E1">
        <w:rPr>
          <w:rFonts w:ascii="Calibri" w:eastAsia="仿宋" w:hAnsi="Calibri"/>
          <w:sz w:val="24"/>
        </w:rPr>
        <w:t>为</w:t>
      </w:r>
      <w:r w:rsidRPr="00F951E1">
        <w:rPr>
          <w:rFonts w:ascii="Calibri" w:eastAsia="仿宋" w:hAnsi="Calibri" w:hint="eastAsia"/>
          <w:sz w:val="24"/>
        </w:rPr>
        <w:t>：￥</w:t>
      </w:r>
      <w:r w:rsidRPr="00F951E1">
        <w:rPr>
          <w:rFonts w:ascii="Calibri" w:eastAsia="仿宋" w:hAnsi="Calibri"/>
          <w:sz w:val="24"/>
          <w:u w:val="single"/>
        </w:rPr>
        <w:t xml:space="preserve"> / </w:t>
      </w:r>
      <w:r w:rsidRPr="00F951E1">
        <w:rPr>
          <w:rFonts w:ascii="Calibri" w:eastAsia="仿宋" w:hAnsi="Calibri"/>
          <w:sz w:val="24"/>
        </w:rPr>
        <w:t>元</w:t>
      </w:r>
      <w:r w:rsidRPr="00F951E1">
        <w:rPr>
          <w:rFonts w:ascii="Calibri" w:eastAsia="仿宋" w:hAnsi="Calibri" w:hint="eastAsia"/>
          <w:sz w:val="24"/>
        </w:rPr>
        <w:t>（大写：</w:t>
      </w:r>
      <w:r w:rsidRPr="00F951E1">
        <w:rPr>
          <w:rFonts w:ascii="Calibri" w:eastAsia="仿宋" w:hAnsi="Calibri"/>
          <w:sz w:val="24"/>
          <w:u w:val="single"/>
        </w:rPr>
        <w:t>/</w:t>
      </w:r>
      <w:r w:rsidRPr="00F951E1">
        <w:rPr>
          <w:rFonts w:ascii="Calibri" w:eastAsia="仿宋" w:hAnsi="Calibri"/>
          <w:sz w:val="24"/>
        </w:rPr>
        <w:t>元人民币）。</w:t>
      </w:r>
    </w:p>
    <w:p w14:paraId="424A5C13"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hint="eastAsia"/>
          <w:kern w:val="0"/>
          <w:sz w:val="24"/>
        </w:rPr>
        <w:t>1.3.3</w:t>
      </w:r>
      <w:r w:rsidRPr="00F951E1">
        <w:rPr>
          <w:rFonts w:ascii="Calibri" w:eastAsia="仿宋" w:hAnsi="Calibri" w:hint="eastAsia"/>
          <w:bCs/>
          <w:sz w:val="24"/>
        </w:rPr>
        <w:t>其他</w:t>
      </w:r>
      <w:r w:rsidRPr="00F951E1">
        <w:rPr>
          <w:rFonts w:ascii="Calibri" w:eastAsia="仿宋" w:hAnsi="Calibri" w:cs="宋体" w:hint="eastAsia"/>
          <w:kern w:val="0"/>
          <w:sz w:val="24"/>
        </w:rPr>
        <w:t>计价方式：</w:t>
      </w:r>
      <w:r w:rsidRPr="00F951E1">
        <w:rPr>
          <w:rFonts w:ascii="Calibri" w:eastAsia="仿宋" w:hAnsi="Calibri" w:cs="宋体" w:hint="eastAsia"/>
          <w:kern w:val="0"/>
          <w:sz w:val="24"/>
          <w:u w:val="single"/>
        </w:rPr>
        <w:t xml:space="preserve">  /  </w:t>
      </w:r>
      <w:r w:rsidRPr="00F951E1">
        <w:rPr>
          <w:rFonts w:ascii="Calibri" w:eastAsia="仿宋" w:hAnsi="Calibri" w:cs="宋体" w:hint="eastAsia"/>
          <w:kern w:val="0"/>
          <w:sz w:val="24"/>
        </w:rPr>
        <w:t>。</w:t>
      </w:r>
    </w:p>
    <w:p w14:paraId="39BB12CA" w14:textId="77777777" w:rsidR="00211B36" w:rsidRPr="00F951E1" w:rsidRDefault="00340E6C">
      <w:pPr>
        <w:spacing w:line="560" w:lineRule="exact"/>
        <w:ind w:firstLineChars="200" w:firstLine="482"/>
        <w:rPr>
          <w:rFonts w:ascii="Calibri" w:eastAsia="仿宋" w:hAnsi="Calibri"/>
          <w:b/>
          <w:sz w:val="24"/>
        </w:rPr>
      </w:pPr>
      <w:bookmarkStart w:id="76" w:name="_Toc14993"/>
      <w:bookmarkStart w:id="77" w:name="_Toc3654"/>
      <w:bookmarkStart w:id="78" w:name="_Toc30506"/>
      <w:bookmarkStart w:id="79" w:name="_Toc30158"/>
      <w:bookmarkStart w:id="80" w:name="_Toc26916"/>
      <w:r w:rsidRPr="00F951E1">
        <w:rPr>
          <w:rFonts w:ascii="Calibri" w:eastAsia="仿宋" w:hAnsi="Calibri"/>
          <w:b/>
          <w:sz w:val="24"/>
        </w:rPr>
        <w:t>1.4</w:t>
      </w:r>
      <w:r w:rsidRPr="00F951E1">
        <w:rPr>
          <w:rFonts w:ascii="Calibri" w:eastAsia="仿宋" w:hAnsi="Calibri"/>
          <w:b/>
          <w:sz w:val="24"/>
        </w:rPr>
        <w:t>履约保证金</w:t>
      </w:r>
    </w:p>
    <w:p w14:paraId="58CCB549" w14:textId="77777777" w:rsidR="00211B36" w:rsidRPr="00F951E1" w:rsidRDefault="00340E6C">
      <w:pPr>
        <w:spacing w:line="560" w:lineRule="exact"/>
        <w:ind w:firstLineChars="200" w:firstLine="480"/>
        <w:rPr>
          <w:rFonts w:ascii="Calibri" w:eastAsia="仿宋" w:hAnsi="Calibri"/>
          <w:szCs w:val="21"/>
        </w:rPr>
      </w:pPr>
      <w:r w:rsidRPr="00F951E1">
        <w:rPr>
          <w:rFonts w:ascii="Calibri" w:eastAsia="仿宋" w:hAnsi="Calibri" w:hint="eastAsia"/>
          <w:sz w:val="24"/>
        </w:rPr>
        <w:t>乙方</w:t>
      </w:r>
      <w:r w:rsidRPr="00F951E1">
        <w:rPr>
          <w:rFonts w:ascii="Calibri" w:eastAsia="仿宋" w:hAnsi="Calibri" w:hint="eastAsia"/>
          <w:sz w:val="24"/>
          <w:u w:val="single"/>
        </w:rPr>
        <w:t xml:space="preserve">  </w:t>
      </w:r>
      <w:r w:rsidRPr="00F951E1">
        <w:rPr>
          <w:rFonts w:ascii="Calibri" w:eastAsia="仿宋" w:hAnsi="Calibri" w:hint="eastAsia"/>
          <w:sz w:val="24"/>
          <w:u w:val="single"/>
        </w:rPr>
        <w:t>是</w:t>
      </w:r>
      <w:r w:rsidRPr="00F951E1">
        <w:rPr>
          <w:rFonts w:ascii="Calibri" w:eastAsia="仿宋" w:hAnsi="Calibri" w:hint="eastAsia"/>
          <w:sz w:val="24"/>
          <w:u w:val="single"/>
        </w:rPr>
        <w:t xml:space="preserve">  </w:t>
      </w:r>
      <w:r w:rsidRPr="00F951E1">
        <w:rPr>
          <w:rFonts w:ascii="Calibri" w:eastAsia="仿宋" w:hAnsi="Calibri" w:hint="eastAsia"/>
          <w:sz w:val="24"/>
        </w:rPr>
        <w:t>（是</w:t>
      </w:r>
      <w:r w:rsidRPr="00F951E1">
        <w:rPr>
          <w:rFonts w:ascii="Calibri" w:eastAsia="仿宋" w:hAnsi="Calibri" w:cs="宋体" w:hint="eastAsia"/>
          <w:sz w:val="24"/>
        </w:rPr>
        <w:t>/</w:t>
      </w:r>
      <w:r w:rsidRPr="00F951E1">
        <w:rPr>
          <w:rFonts w:ascii="Calibri" w:eastAsia="仿宋" w:hAnsi="Calibri" w:hint="eastAsia"/>
          <w:sz w:val="24"/>
        </w:rPr>
        <w:t>否）需要支付履约保证金。若需要支付履约保证金的，则：</w:t>
      </w:r>
    </w:p>
    <w:p w14:paraId="40538C8F"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1.4.1</w:t>
      </w:r>
      <w:r w:rsidRPr="00F951E1">
        <w:rPr>
          <w:rFonts w:ascii="Calibri" w:eastAsia="仿宋" w:hAnsi="Calibri" w:cs="宋体"/>
          <w:kern w:val="0"/>
          <w:sz w:val="24"/>
        </w:rPr>
        <w:t>履约保证金的比例为合同金额的</w:t>
      </w:r>
      <w:r w:rsidRPr="00F951E1">
        <w:rPr>
          <w:rFonts w:ascii="Calibri" w:eastAsia="仿宋" w:hAnsi="Calibri" w:cs="宋体"/>
          <w:kern w:val="0"/>
          <w:sz w:val="24"/>
          <w:u w:val="single"/>
        </w:rPr>
        <w:t xml:space="preserve"> 1%</w:t>
      </w:r>
      <w:r w:rsidRPr="00F951E1">
        <w:rPr>
          <w:rFonts w:ascii="Calibri" w:eastAsia="仿宋" w:hAnsi="Calibri" w:cs="宋体" w:hint="eastAsia"/>
          <w:kern w:val="0"/>
          <w:sz w:val="24"/>
        </w:rPr>
        <w:t>；</w:t>
      </w:r>
    </w:p>
    <w:p w14:paraId="60441806"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1.4.2</w:t>
      </w:r>
      <w:r w:rsidRPr="00F951E1">
        <w:rPr>
          <w:rFonts w:ascii="Calibri" w:eastAsia="仿宋" w:hAnsi="Calibri" w:cs="宋体"/>
          <w:kern w:val="0"/>
          <w:sz w:val="24"/>
        </w:rPr>
        <w:t>履约保证金支付方式详见</w:t>
      </w:r>
      <w:r w:rsidRPr="00F951E1">
        <w:rPr>
          <w:rFonts w:ascii="Calibri" w:eastAsia="仿宋" w:hAnsi="Calibri" w:cs="宋体" w:hint="eastAsia"/>
          <w:b/>
          <w:bCs/>
          <w:i/>
          <w:iCs/>
          <w:kern w:val="0"/>
          <w:sz w:val="24"/>
          <w:u w:val="single"/>
        </w:rPr>
        <w:t>合同专用条款</w:t>
      </w:r>
      <w:r w:rsidRPr="00F951E1">
        <w:rPr>
          <w:rFonts w:ascii="Calibri" w:eastAsia="仿宋" w:hAnsi="Calibri" w:cs="宋体" w:hint="eastAsia"/>
          <w:kern w:val="0"/>
          <w:sz w:val="24"/>
        </w:rPr>
        <w:t>；</w:t>
      </w:r>
    </w:p>
    <w:p w14:paraId="2F5A825C" w14:textId="77777777" w:rsidR="00211B36" w:rsidRPr="00F951E1" w:rsidRDefault="00340E6C">
      <w:pPr>
        <w:spacing w:line="560" w:lineRule="exact"/>
        <w:ind w:firstLineChars="200" w:firstLine="480"/>
        <w:rPr>
          <w:rFonts w:ascii="Calibri" w:eastAsia="仿宋" w:hAnsi="Calibri"/>
        </w:rPr>
      </w:pPr>
      <w:r w:rsidRPr="00F951E1">
        <w:rPr>
          <w:rFonts w:ascii="Calibri" w:eastAsia="仿宋" w:hAnsi="Calibri" w:cs="宋体"/>
          <w:kern w:val="0"/>
          <w:sz w:val="24"/>
        </w:rPr>
        <w:t xml:space="preserve">1.4.3 </w:t>
      </w:r>
      <w:r w:rsidRPr="00F951E1">
        <w:rPr>
          <w:rFonts w:ascii="Calibri" w:eastAsia="仿宋" w:hAnsi="Calibri" w:cs="宋体" w:hint="eastAsia"/>
          <w:kern w:val="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E47D7A4"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1.4.4</w:t>
      </w:r>
      <w:r w:rsidRPr="00F951E1">
        <w:rPr>
          <w:rFonts w:ascii="Calibri" w:eastAsia="仿宋" w:hAnsi="Calibri" w:cs="宋体" w:hint="eastAsia"/>
          <w:kern w:val="0"/>
          <w:sz w:val="24"/>
        </w:rPr>
        <w:t>甲方在项目验收结束后及时退还履约保证金。甲方在项目通过验收且乙方提交退回履约保证金申请之日起</w:t>
      </w:r>
      <w:r w:rsidRPr="00F951E1">
        <w:rPr>
          <w:rFonts w:ascii="Calibri" w:eastAsia="仿宋" w:hAnsi="Calibri" w:cs="宋体" w:hint="eastAsia"/>
          <w:kern w:val="0"/>
          <w:sz w:val="24"/>
          <w:u w:val="single"/>
        </w:rPr>
        <w:t xml:space="preserve"> 5 </w:t>
      </w:r>
      <w:r w:rsidRPr="00F951E1">
        <w:rPr>
          <w:rFonts w:ascii="Calibri" w:eastAsia="仿宋" w:hAnsi="Calibri" w:cs="宋体" w:hint="eastAsia"/>
          <w:kern w:val="0"/>
          <w:sz w:val="24"/>
        </w:rPr>
        <w:t>个工作日内将履约保证金无息退还乙方，逾期退还的，乙方可要求甲方支付违约金，违约金按每迟延退还一日的应退还而未退还金额</w:t>
      </w:r>
      <w:r w:rsidRPr="00F951E1">
        <w:rPr>
          <w:rFonts w:ascii="Calibri" w:eastAsia="仿宋" w:hAnsi="Calibri" w:cs="宋体"/>
          <w:kern w:val="0"/>
          <w:sz w:val="24"/>
        </w:rPr>
        <w:t>的</w:t>
      </w:r>
      <w:r w:rsidRPr="00F951E1">
        <w:rPr>
          <w:rFonts w:ascii="Calibri" w:eastAsia="仿宋" w:hAnsi="Calibri" w:cs="宋体"/>
          <w:kern w:val="0"/>
          <w:sz w:val="24"/>
          <w:u w:val="single"/>
        </w:rPr>
        <w:t xml:space="preserve"> 0.05 </w:t>
      </w:r>
      <w:r w:rsidRPr="00F951E1">
        <w:rPr>
          <w:rFonts w:ascii="Calibri" w:eastAsia="仿宋" w:hAnsi="Calibri" w:cs="宋体"/>
          <w:kern w:val="0"/>
          <w:sz w:val="24"/>
        </w:rPr>
        <w:t>%</w:t>
      </w:r>
      <w:r w:rsidRPr="00F951E1">
        <w:rPr>
          <w:rFonts w:ascii="Calibri" w:eastAsia="仿宋" w:hAnsi="Calibri" w:cs="宋体"/>
          <w:kern w:val="0"/>
          <w:sz w:val="24"/>
        </w:rPr>
        <w:t>计算，最高限额为本合同履约保证金的</w:t>
      </w:r>
      <w:r w:rsidRPr="00F951E1">
        <w:rPr>
          <w:rFonts w:ascii="Calibri" w:eastAsia="仿宋" w:hAnsi="Calibri" w:cs="宋体"/>
          <w:kern w:val="0"/>
          <w:sz w:val="24"/>
          <w:u w:val="single"/>
        </w:rPr>
        <w:t xml:space="preserve"> 20 </w:t>
      </w:r>
      <w:r w:rsidRPr="00F951E1">
        <w:rPr>
          <w:rFonts w:ascii="Calibri" w:eastAsia="仿宋" w:hAnsi="Calibri" w:cs="宋体"/>
          <w:kern w:val="0"/>
          <w:sz w:val="24"/>
        </w:rPr>
        <w:t xml:space="preserve"> %</w:t>
      </w:r>
      <w:r w:rsidRPr="00F951E1">
        <w:rPr>
          <w:rFonts w:ascii="Calibri" w:eastAsia="仿宋" w:hAnsi="Calibri" w:cs="宋体"/>
          <w:kern w:val="0"/>
          <w:sz w:val="24"/>
        </w:rPr>
        <w:t>。</w:t>
      </w:r>
    </w:p>
    <w:p w14:paraId="65288EB6" w14:textId="77777777" w:rsidR="00211B36" w:rsidRPr="00F951E1" w:rsidRDefault="00340E6C">
      <w:pPr>
        <w:spacing w:line="560" w:lineRule="exact"/>
        <w:ind w:firstLineChars="200" w:firstLine="482"/>
        <w:rPr>
          <w:rFonts w:ascii="Calibri" w:eastAsia="仿宋" w:hAnsi="Calibri"/>
          <w:b/>
          <w:sz w:val="24"/>
        </w:rPr>
      </w:pPr>
      <w:bookmarkStart w:id="81" w:name="_Toc31421"/>
      <w:bookmarkStart w:id="82" w:name="_Toc4760"/>
      <w:bookmarkStart w:id="83" w:name="_Toc11108"/>
      <w:bookmarkStart w:id="84" w:name="_Toc3625"/>
      <w:bookmarkStart w:id="85" w:name="_Toc8772"/>
      <w:bookmarkEnd w:id="76"/>
      <w:bookmarkEnd w:id="77"/>
      <w:bookmarkEnd w:id="78"/>
      <w:bookmarkEnd w:id="79"/>
      <w:bookmarkEnd w:id="80"/>
      <w:r w:rsidRPr="00F951E1">
        <w:rPr>
          <w:rFonts w:ascii="Calibri" w:eastAsia="仿宋" w:hAnsi="Calibri"/>
          <w:b/>
          <w:sz w:val="24"/>
        </w:rPr>
        <w:t>1.5</w:t>
      </w:r>
      <w:r w:rsidRPr="00F951E1">
        <w:rPr>
          <w:rFonts w:ascii="Calibri" w:eastAsia="仿宋" w:hAnsi="Calibri" w:hint="eastAsia"/>
          <w:b/>
          <w:sz w:val="24"/>
        </w:rPr>
        <w:t>预付款</w:t>
      </w:r>
    </w:p>
    <w:p w14:paraId="5FF7B7AE"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hint="eastAsia"/>
          <w:kern w:val="0"/>
          <w:sz w:val="24"/>
        </w:rPr>
        <w:t>甲方</w:t>
      </w:r>
      <w:r w:rsidRPr="00F951E1">
        <w:rPr>
          <w:rFonts w:ascii="Calibri" w:eastAsia="仿宋" w:hAnsi="Calibri" w:cs="宋体" w:hint="eastAsia"/>
          <w:kern w:val="0"/>
          <w:sz w:val="24"/>
          <w:u w:val="single"/>
        </w:rPr>
        <w:t xml:space="preserve">  </w:t>
      </w:r>
      <w:r w:rsidRPr="00F951E1">
        <w:rPr>
          <w:rFonts w:ascii="Calibri" w:eastAsia="仿宋" w:hAnsi="Calibri" w:cs="宋体" w:hint="eastAsia"/>
          <w:kern w:val="0"/>
          <w:sz w:val="24"/>
          <w:u w:val="single"/>
        </w:rPr>
        <w:t>是</w:t>
      </w:r>
      <w:r w:rsidRPr="00F951E1">
        <w:rPr>
          <w:rFonts w:ascii="Calibri" w:eastAsia="仿宋" w:hAnsi="Calibri" w:cs="宋体" w:hint="eastAsia"/>
          <w:kern w:val="0"/>
          <w:sz w:val="24"/>
          <w:u w:val="single"/>
        </w:rPr>
        <w:t xml:space="preserve">  </w:t>
      </w:r>
      <w:r w:rsidRPr="00F951E1">
        <w:rPr>
          <w:rFonts w:ascii="Calibri" w:eastAsia="仿宋" w:hAnsi="Calibri" w:cs="宋体" w:hint="eastAsia"/>
          <w:kern w:val="0"/>
          <w:sz w:val="24"/>
        </w:rPr>
        <w:t>（是</w:t>
      </w:r>
      <w:r w:rsidRPr="00F951E1">
        <w:rPr>
          <w:rFonts w:ascii="Calibri" w:eastAsia="仿宋" w:hAnsi="Calibri" w:cs="宋体" w:hint="eastAsia"/>
          <w:kern w:val="0"/>
          <w:sz w:val="24"/>
        </w:rPr>
        <w:t>/</w:t>
      </w:r>
      <w:r w:rsidRPr="00F951E1">
        <w:rPr>
          <w:rFonts w:ascii="Calibri" w:eastAsia="仿宋" w:hAnsi="Calibri" w:cs="宋体" w:hint="eastAsia"/>
          <w:kern w:val="0"/>
          <w:sz w:val="24"/>
        </w:rPr>
        <w:t>否）需要支付预付款。若需要支付预付款的，则：</w:t>
      </w:r>
    </w:p>
    <w:p w14:paraId="3D4E66B4"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1.5.1</w:t>
      </w:r>
      <w:r w:rsidRPr="00F951E1">
        <w:rPr>
          <w:rFonts w:ascii="Calibri" w:eastAsia="仿宋" w:hAnsi="Calibri" w:cs="宋体"/>
          <w:kern w:val="0"/>
          <w:sz w:val="24"/>
        </w:rPr>
        <w:t>预付款比例、支付方式、时间详见</w:t>
      </w:r>
      <w:r w:rsidRPr="00F951E1">
        <w:rPr>
          <w:rFonts w:ascii="Calibri" w:eastAsia="仿宋" w:hAnsi="Calibri" w:cs="宋体" w:hint="eastAsia"/>
          <w:b/>
          <w:bCs/>
          <w:i/>
          <w:iCs/>
          <w:kern w:val="0"/>
          <w:sz w:val="24"/>
          <w:u w:val="single"/>
        </w:rPr>
        <w:t>合同专用条款</w:t>
      </w:r>
      <w:r w:rsidRPr="00F951E1">
        <w:rPr>
          <w:rFonts w:ascii="Calibri" w:eastAsia="仿宋" w:hAnsi="Calibri" w:cs="宋体" w:hint="eastAsia"/>
          <w:kern w:val="0"/>
          <w:sz w:val="24"/>
        </w:rPr>
        <w:t>；</w:t>
      </w:r>
    </w:p>
    <w:p w14:paraId="03C6CEBA"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lastRenderedPageBreak/>
        <w:t>1.5.2</w:t>
      </w:r>
      <w:r w:rsidRPr="00F951E1">
        <w:rPr>
          <w:rFonts w:ascii="Calibri" w:eastAsia="仿宋" w:hAnsi="Calibri" w:cs="宋体"/>
          <w:kern w:val="0"/>
          <w:sz w:val="24"/>
        </w:rPr>
        <w:t>预付款的扣回方式详见</w:t>
      </w:r>
      <w:r w:rsidRPr="00F951E1">
        <w:rPr>
          <w:rFonts w:ascii="Calibri" w:eastAsia="仿宋" w:hAnsi="Calibri" w:cs="宋体" w:hint="eastAsia"/>
          <w:b/>
          <w:bCs/>
          <w:i/>
          <w:iCs/>
          <w:kern w:val="0"/>
          <w:sz w:val="24"/>
          <w:u w:val="single"/>
        </w:rPr>
        <w:t>合同专用条款</w:t>
      </w:r>
      <w:r w:rsidRPr="00F951E1">
        <w:rPr>
          <w:rFonts w:ascii="Calibri" w:eastAsia="仿宋" w:hAnsi="Calibri" w:cs="宋体" w:hint="eastAsia"/>
          <w:kern w:val="0"/>
          <w:sz w:val="24"/>
        </w:rPr>
        <w:t>；</w:t>
      </w:r>
    </w:p>
    <w:p w14:paraId="7CF5660C"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1.5.3</w:t>
      </w:r>
      <w:r w:rsidRPr="00F951E1">
        <w:rPr>
          <w:rFonts w:ascii="Calibri" w:eastAsia="仿宋" w:hAnsi="Calibri" w:cs="宋体"/>
          <w:kern w:val="0"/>
          <w:sz w:val="24"/>
        </w:rPr>
        <w:t>预付款的担保措施详见</w:t>
      </w:r>
      <w:r w:rsidRPr="00F951E1">
        <w:rPr>
          <w:rFonts w:ascii="Calibri" w:eastAsia="仿宋" w:hAnsi="Calibri" w:cs="宋体" w:hint="eastAsia"/>
          <w:b/>
          <w:bCs/>
          <w:i/>
          <w:iCs/>
          <w:kern w:val="0"/>
          <w:sz w:val="24"/>
          <w:u w:val="single"/>
        </w:rPr>
        <w:t>合同专用条款</w:t>
      </w:r>
      <w:r w:rsidRPr="00F951E1">
        <w:rPr>
          <w:rFonts w:ascii="Calibri" w:eastAsia="仿宋" w:hAnsi="Calibri" w:cs="宋体" w:hint="eastAsia"/>
          <w:kern w:val="0"/>
          <w:sz w:val="24"/>
        </w:rPr>
        <w:t>。</w:t>
      </w:r>
    </w:p>
    <w:p w14:paraId="6D58C834" w14:textId="77777777" w:rsidR="00211B36" w:rsidRPr="00F951E1" w:rsidRDefault="00340E6C">
      <w:pPr>
        <w:spacing w:line="560" w:lineRule="exact"/>
        <w:ind w:firstLineChars="200" w:firstLine="482"/>
        <w:rPr>
          <w:rFonts w:ascii="Calibri" w:eastAsia="仿宋" w:hAnsi="Calibri"/>
          <w:b/>
          <w:sz w:val="24"/>
        </w:rPr>
      </w:pPr>
      <w:r w:rsidRPr="00F951E1">
        <w:rPr>
          <w:rFonts w:ascii="Calibri" w:eastAsia="仿宋" w:hAnsi="Calibri"/>
          <w:b/>
          <w:sz w:val="24"/>
        </w:rPr>
        <w:t>1.6</w:t>
      </w:r>
      <w:r w:rsidRPr="00F951E1">
        <w:rPr>
          <w:rFonts w:ascii="Calibri" w:eastAsia="仿宋" w:hAnsi="Calibri"/>
          <w:b/>
          <w:sz w:val="24"/>
        </w:rPr>
        <w:t>资金支付</w:t>
      </w:r>
    </w:p>
    <w:p w14:paraId="020557D3"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1.6.1</w:t>
      </w:r>
      <w:r w:rsidRPr="00F951E1">
        <w:rPr>
          <w:rFonts w:ascii="Calibri" w:eastAsia="仿宋" w:hAnsi="Calibri" w:cs="宋体" w:hint="eastAsia"/>
          <w:kern w:val="0"/>
          <w:sz w:val="24"/>
        </w:rPr>
        <w:t>甲方应严格履行合同，及时组织验收，验收合格后及时将合同款支付完毕。对于满足合同约定支付条件的，甲方自收到发票后</w:t>
      </w:r>
      <w:r w:rsidRPr="00F951E1">
        <w:rPr>
          <w:rFonts w:ascii="Calibri" w:eastAsia="仿宋" w:hAnsi="Calibri" w:cs="宋体" w:hint="eastAsia"/>
          <w:kern w:val="0"/>
          <w:sz w:val="24"/>
        </w:rPr>
        <w:t>5</w:t>
      </w:r>
      <w:r w:rsidRPr="00F951E1">
        <w:rPr>
          <w:rFonts w:ascii="Calibri" w:eastAsia="仿宋" w:hAnsi="Calibri" w:cs="宋体" w:hint="eastAsia"/>
          <w:kern w:val="0"/>
          <w:sz w:val="24"/>
        </w:rPr>
        <w:t>个工作日内将资金支付到合同约定的乙方账户，有条件的甲方可以即时支付。甲方不得以机构变动、人员更替、政策调整、单位放假等为由延迟付款</w:t>
      </w:r>
      <w:r w:rsidRPr="00F951E1">
        <w:rPr>
          <w:rFonts w:ascii="Calibri" w:eastAsia="仿宋" w:hAnsi="Calibri" w:cs="宋体"/>
          <w:kern w:val="0"/>
          <w:sz w:val="24"/>
        </w:rPr>
        <w:t>。</w:t>
      </w:r>
    </w:p>
    <w:p w14:paraId="2206E08B"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1.6.2</w:t>
      </w:r>
      <w:r w:rsidRPr="00F951E1">
        <w:rPr>
          <w:rFonts w:ascii="Calibri" w:eastAsia="仿宋" w:hAnsi="Calibri" w:cs="宋体"/>
          <w:kern w:val="0"/>
          <w:sz w:val="24"/>
        </w:rPr>
        <w:t>资金支付的方式、时间和条件详见</w:t>
      </w:r>
      <w:r w:rsidRPr="00F951E1">
        <w:rPr>
          <w:rFonts w:ascii="Calibri" w:eastAsia="仿宋" w:hAnsi="Calibri" w:cs="宋体" w:hint="eastAsia"/>
          <w:b/>
          <w:bCs/>
          <w:i/>
          <w:iCs/>
          <w:kern w:val="0"/>
          <w:sz w:val="24"/>
          <w:u w:val="single"/>
        </w:rPr>
        <w:t>合同专用条款</w:t>
      </w:r>
      <w:r w:rsidRPr="00F951E1">
        <w:rPr>
          <w:rFonts w:ascii="Calibri" w:eastAsia="仿宋" w:hAnsi="Calibri" w:cs="宋体" w:hint="eastAsia"/>
          <w:kern w:val="0"/>
          <w:sz w:val="24"/>
        </w:rPr>
        <w:t>。</w:t>
      </w:r>
    </w:p>
    <w:p w14:paraId="7CE0F263" w14:textId="77777777" w:rsidR="00211B36" w:rsidRPr="00F951E1" w:rsidRDefault="00340E6C">
      <w:pPr>
        <w:spacing w:line="560" w:lineRule="exact"/>
        <w:ind w:firstLineChars="200" w:firstLine="482"/>
        <w:rPr>
          <w:rFonts w:ascii="Calibri" w:eastAsia="仿宋" w:hAnsi="Calibri"/>
          <w:b/>
          <w:sz w:val="24"/>
        </w:rPr>
      </w:pPr>
      <w:bookmarkStart w:id="86" w:name="_Toc24662"/>
      <w:bookmarkStart w:id="87" w:name="_Toc2375"/>
      <w:bookmarkStart w:id="88" w:name="_Toc8586"/>
      <w:bookmarkStart w:id="89" w:name="_Toc3079"/>
      <w:bookmarkStart w:id="90" w:name="_Toc5698"/>
      <w:bookmarkEnd w:id="81"/>
      <w:bookmarkEnd w:id="82"/>
      <w:bookmarkEnd w:id="83"/>
      <w:bookmarkEnd w:id="84"/>
      <w:bookmarkEnd w:id="85"/>
      <w:r w:rsidRPr="00F951E1">
        <w:rPr>
          <w:rFonts w:ascii="Calibri" w:eastAsia="仿宋" w:hAnsi="Calibri"/>
          <w:b/>
          <w:sz w:val="24"/>
        </w:rPr>
        <w:t xml:space="preserve">1.7 </w:t>
      </w:r>
      <w:r w:rsidRPr="00F951E1">
        <w:rPr>
          <w:rFonts w:ascii="Calibri" w:eastAsia="仿宋" w:hAnsi="Calibri"/>
          <w:b/>
          <w:sz w:val="24"/>
        </w:rPr>
        <w:t>履行期限</w:t>
      </w:r>
      <w:r w:rsidRPr="00F951E1">
        <w:rPr>
          <w:rFonts w:ascii="Calibri" w:eastAsia="仿宋" w:hAnsi="Calibri" w:hint="eastAsia"/>
          <w:b/>
          <w:sz w:val="24"/>
        </w:rPr>
        <w:t>、地点和方式</w:t>
      </w:r>
    </w:p>
    <w:p w14:paraId="5CBFB227" w14:textId="77777777" w:rsidR="00211B36" w:rsidRPr="00F951E1" w:rsidRDefault="00340E6C">
      <w:pPr>
        <w:spacing w:line="560" w:lineRule="exact"/>
        <w:ind w:firstLineChars="200" w:firstLine="480"/>
        <w:rPr>
          <w:rFonts w:ascii="Calibri" w:eastAsia="仿宋" w:hAnsi="Calibri"/>
          <w:sz w:val="24"/>
          <w:u w:val="single"/>
        </w:rPr>
      </w:pPr>
      <w:r w:rsidRPr="00F951E1">
        <w:rPr>
          <w:rFonts w:ascii="Calibri" w:eastAsia="仿宋" w:hAnsi="Calibri"/>
          <w:sz w:val="24"/>
        </w:rPr>
        <w:t xml:space="preserve">1.7.1 </w:t>
      </w:r>
      <w:r w:rsidRPr="00F951E1">
        <w:rPr>
          <w:rFonts w:ascii="Calibri" w:eastAsia="仿宋" w:hAnsi="Calibri" w:hint="eastAsia"/>
          <w:sz w:val="24"/>
        </w:rPr>
        <w:t>服务交付（实施）的时间（期限）</w:t>
      </w:r>
      <w:r w:rsidRPr="00F951E1">
        <w:rPr>
          <w:rFonts w:ascii="Calibri" w:eastAsia="仿宋" w:hAnsi="Calibri"/>
          <w:sz w:val="24"/>
        </w:rPr>
        <w:t>：</w:t>
      </w:r>
      <w:r w:rsidRPr="00F951E1">
        <w:rPr>
          <w:rFonts w:ascii="Calibri" w:eastAsia="仿宋" w:hAnsi="Calibri" w:hint="eastAsia"/>
          <w:b/>
          <w:i/>
          <w:sz w:val="24"/>
          <w:u w:val="single"/>
        </w:rPr>
        <w:t>合同专用条款</w:t>
      </w:r>
      <w:r w:rsidRPr="00F951E1">
        <w:rPr>
          <w:rFonts w:ascii="Calibri" w:eastAsia="仿宋" w:hAnsi="Calibri" w:hint="eastAsia"/>
          <w:sz w:val="24"/>
        </w:rPr>
        <w:t>；</w:t>
      </w:r>
    </w:p>
    <w:p w14:paraId="41227B7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1.7.2 </w:t>
      </w:r>
      <w:r w:rsidRPr="00F951E1">
        <w:rPr>
          <w:rFonts w:ascii="Calibri" w:eastAsia="仿宋" w:hAnsi="Calibri" w:hint="eastAsia"/>
          <w:sz w:val="24"/>
        </w:rPr>
        <w:t>服</w:t>
      </w:r>
      <w:r w:rsidRPr="00F951E1">
        <w:rPr>
          <w:rFonts w:ascii="Calibri" w:eastAsia="仿宋" w:hAnsi="Calibri" w:cs="宋体" w:hint="eastAsia"/>
          <w:sz w:val="24"/>
        </w:rPr>
        <w:t>务交付（实施）的地点（地域范围）：</w:t>
      </w:r>
      <w:r w:rsidRPr="00F951E1">
        <w:rPr>
          <w:rFonts w:ascii="Calibri" w:eastAsia="仿宋" w:hAnsi="Calibri" w:hint="eastAsia"/>
          <w:b/>
          <w:i/>
          <w:sz w:val="24"/>
          <w:u w:val="single"/>
        </w:rPr>
        <w:t>合同专用条款</w:t>
      </w:r>
      <w:r w:rsidRPr="00F951E1">
        <w:rPr>
          <w:rFonts w:ascii="Calibri" w:eastAsia="仿宋" w:hAnsi="Calibri" w:hint="eastAsia"/>
          <w:sz w:val="24"/>
        </w:rPr>
        <w:t>；</w:t>
      </w:r>
    </w:p>
    <w:p w14:paraId="62E7D414"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1.7.3 </w:t>
      </w:r>
      <w:r w:rsidRPr="00F951E1">
        <w:rPr>
          <w:rFonts w:ascii="Calibri" w:eastAsia="仿宋" w:hAnsi="Calibri" w:hint="eastAsia"/>
          <w:sz w:val="24"/>
        </w:rPr>
        <w:t>服务交付（实施）的方式：</w:t>
      </w:r>
      <w:r w:rsidRPr="00F951E1">
        <w:rPr>
          <w:rFonts w:ascii="Calibri" w:eastAsia="仿宋" w:hAnsi="Calibri" w:hint="eastAsia"/>
          <w:b/>
          <w:i/>
          <w:sz w:val="24"/>
          <w:u w:val="single"/>
        </w:rPr>
        <w:t>合同专用条款</w:t>
      </w:r>
      <w:r w:rsidRPr="00F951E1">
        <w:rPr>
          <w:rFonts w:ascii="Calibri" w:eastAsia="仿宋" w:hAnsi="Calibri" w:hint="eastAsia"/>
          <w:sz w:val="24"/>
        </w:rPr>
        <w:t>。</w:t>
      </w:r>
    </w:p>
    <w:p w14:paraId="72BFFE85" w14:textId="77777777" w:rsidR="00211B36" w:rsidRPr="00F951E1" w:rsidRDefault="00340E6C">
      <w:pPr>
        <w:spacing w:line="560" w:lineRule="exact"/>
        <w:ind w:firstLineChars="200" w:firstLine="480"/>
        <w:rPr>
          <w:rFonts w:ascii="Calibri" w:eastAsia="仿宋" w:hAnsi="Calibri"/>
          <w:bCs/>
          <w:sz w:val="24"/>
        </w:rPr>
      </w:pPr>
      <w:r w:rsidRPr="00F951E1">
        <w:rPr>
          <w:rFonts w:ascii="Calibri" w:eastAsia="仿宋" w:hAnsi="Calibri"/>
          <w:bCs/>
          <w:sz w:val="24"/>
        </w:rPr>
        <w:t>1.7.4</w:t>
      </w:r>
      <w:r w:rsidRPr="00F951E1">
        <w:rPr>
          <w:rFonts w:ascii="Calibri" w:eastAsia="仿宋" w:hAnsi="Calibri"/>
          <w:bCs/>
          <w:sz w:val="24"/>
        </w:rPr>
        <w:t>若服务涉及货物的，则货物的</w:t>
      </w:r>
      <w:r w:rsidRPr="00F951E1">
        <w:rPr>
          <w:rFonts w:ascii="Calibri" w:eastAsia="仿宋" w:hAnsi="Calibri"/>
          <w:bCs/>
          <w:sz w:val="24"/>
        </w:rPr>
        <w:t xml:space="preserve"> </w:t>
      </w:r>
      <w:r w:rsidRPr="00F951E1">
        <w:rPr>
          <w:rFonts w:ascii="Calibri" w:eastAsia="仿宋" w:hAnsi="Calibri"/>
          <w:bCs/>
          <w:sz w:val="24"/>
          <w:u w:val="single"/>
        </w:rPr>
        <w:t xml:space="preserve">   /    </w:t>
      </w:r>
      <w:r w:rsidRPr="00F951E1">
        <w:rPr>
          <w:rFonts w:ascii="Calibri" w:eastAsia="仿宋" w:hAnsi="Calibri"/>
          <w:bCs/>
          <w:sz w:val="24"/>
        </w:rPr>
        <w:t xml:space="preserve">  </w:t>
      </w:r>
      <w:r w:rsidRPr="00F951E1">
        <w:rPr>
          <w:rFonts w:ascii="Calibri" w:eastAsia="仿宋" w:hAnsi="Calibri"/>
          <w:bCs/>
          <w:sz w:val="24"/>
        </w:rPr>
        <w:t>：</w:t>
      </w:r>
    </w:p>
    <w:p w14:paraId="4A942CCD" w14:textId="77777777" w:rsidR="00211B36" w:rsidRPr="00F951E1" w:rsidRDefault="00340E6C">
      <w:pPr>
        <w:spacing w:line="560" w:lineRule="exact"/>
        <w:ind w:firstLineChars="200" w:firstLine="480"/>
        <w:rPr>
          <w:rFonts w:ascii="Calibri" w:eastAsia="仿宋" w:hAnsi="Calibri" w:cs="宋体"/>
          <w:sz w:val="24"/>
          <w:u w:val="single"/>
        </w:rPr>
      </w:pPr>
      <w:r w:rsidRPr="00F951E1">
        <w:rPr>
          <w:rFonts w:ascii="Calibri" w:eastAsia="仿宋" w:hAnsi="Calibri" w:cs="宋体"/>
          <w:sz w:val="24"/>
        </w:rPr>
        <w:t xml:space="preserve">1.7.4.1 </w:t>
      </w:r>
      <w:r w:rsidRPr="00F951E1">
        <w:rPr>
          <w:rFonts w:ascii="Calibri" w:eastAsia="仿宋" w:hAnsi="Calibri" w:cs="宋体" w:hint="eastAsia"/>
          <w:sz w:val="24"/>
        </w:rPr>
        <w:t>交付期限：</w:t>
      </w:r>
      <w:r w:rsidRPr="00F951E1">
        <w:rPr>
          <w:rFonts w:ascii="Calibri" w:eastAsia="仿宋" w:hAnsi="Calibri" w:cs="宋体" w:hint="eastAsia"/>
          <w:b/>
          <w:i/>
          <w:sz w:val="24"/>
          <w:u w:val="single"/>
        </w:rPr>
        <w:t>合同专用条款</w:t>
      </w:r>
      <w:r w:rsidRPr="00F951E1">
        <w:rPr>
          <w:rFonts w:ascii="Calibri" w:eastAsia="仿宋" w:hAnsi="Calibri" w:cs="宋体" w:hint="eastAsia"/>
          <w:sz w:val="24"/>
        </w:rPr>
        <w:t>；</w:t>
      </w:r>
    </w:p>
    <w:p w14:paraId="3187914F"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sz w:val="24"/>
        </w:rPr>
        <w:t xml:space="preserve">1.7.4.2 </w:t>
      </w:r>
      <w:r w:rsidRPr="00F951E1">
        <w:rPr>
          <w:rFonts w:ascii="Calibri" w:eastAsia="仿宋" w:hAnsi="Calibri" w:cs="宋体" w:hint="eastAsia"/>
          <w:sz w:val="24"/>
        </w:rPr>
        <w:t>交付地点：</w:t>
      </w:r>
      <w:r w:rsidRPr="00F951E1">
        <w:rPr>
          <w:rFonts w:ascii="Calibri" w:eastAsia="仿宋" w:hAnsi="Calibri" w:cs="宋体" w:hint="eastAsia"/>
          <w:b/>
          <w:i/>
          <w:sz w:val="24"/>
          <w:u w:val="single"/>
        </w:rPr>
        <w:t>合同专用条款</w:t>
      </w:r>
      <w:r w:rsidRPr="00F951E1">
        <w:rPr>
          <w:rFonts w:ascii="Calibri" w:eastAsia="仿宋" w:hAnsi="Calibri" w:cs="宋体" w:hint="eastAsia"/>
          <w:sz w:val="24"/>
        </w:rPr>
        <w:t>；</w:t>
      </w:r>
    </w:p>
    <w:p w14:paraId="38DE5F90"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sz w:val="24"/>
        </w:rPr>
        <w:t xml:space="preserve">1.7.4.3 </w:t>
      </w:r>
      <w:r w:rsidRPr="00F951E1">
        <w:rPr>
          <w:rFonts w:ascii="Calibri" w:eastAsia="仿宋" w:hAnsi="Calibri" w:cs="宋体" w:hint="eastAsia"/>
          <w:sz w:val="24"/>
        </w:rPr>
        <w:t>交付方式：</w:t>
      </w:r>
      <w:r w:rsidRPr="00F951E1">
        <w:rPr>
          <w:rFonts w:ascii="Calibri" w:eastAsia="仿宋" w:hAnsi="Calibri" w:cs="宋体" w:hint="eastAsia"/>
          <w:b/>
          <w:i/>
          <w:sz w:val="24"/>
          <w:u w:val="single"/>
        </w:rPr>
        <w:t>合同专用条款</w:t>
      </w:r>
      <w:r w:rsidRPr="00F951E1">
        <w:rPr>
          <w:rFonts w:ascii="Calibri" w:eastAsia="仿宋" w:hAnsi="Calibri" w:cs="宋体" w:hint="eastAsia"/>
          <w:sz w:val="24"/>
        </w:rPr>
        <w:t>。</w:t>
      </w:r>
    </w:p>
    <w:bookmarkEnd w:id="86"/>
    <w:bookmarkEnd w:id="87"/>
    <w:bookmarkEnd w:id="88"/>
    <w:bookmarkEnd w:id="89"/>
    <w:bookmarkEnd w:id="90"/>
    <w:p w14:paraId="4604E550" w14:textId="77777777" w:rsidR="00211B36" w:rsidRPr="00F951E1" w:rsidRDefault="00340E6C">
      <w:pPr>
        <w:spacing w:line="560" w:lineRule="exact"/>
        <w:ind w:firstLineChars="200" w:firstLine="482"/>
        <w:rPr>
          <w:rFonts w:ascii="Calibri" w:eastAsia="仿宋" w:hAnsi="Calibri"/>
          <w:b/>
          <w:sz w:val="24"/>
        </w:rPr>
      </w:pPr>
      <w:r w:rsidRPr="00F951E1">
        <w:rPr>
          <w:rFonts w:ascii="Calibri" w:eastAsia="仿宋" w:hAnsi="Calibri"/>
          <w:b/>
          <w:sz w:val="24"/>
        </w:rPr>
        <w:t>1.8</w:t>
      </w:r>
      <w:r w:rsidRPr="00F951E1">
        <w:rPr>
          <w:rFonts w:ascii="Calibri" w:eastAsia="仿宋" w:hAnsi="Calibri"/>
          <w:b/>
          <w:sz w:val="24"/>
        </w:rPr>
        <w:t>违约责任</w:t>
      </w:r>
    </w:p>
    <w:p w14:paraId="44DE0B4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1.8.1 </w:t>
      </w:r>
      <w:r w:rsidRPr="00F951E1">
        <w:rPr>
          <w:rFonts w:ascii="Calibri" w:eastAsia="仿宋" w:hAnsi="Calibri" w:hint="eastAsia"/>
          <w:sz w:val="24"/>
        </w:rPr>
        <w:t>除不可抗力外，如果乙方没有按照本合同约定的期限、地点和方式交付服务成果或者实施服务，那么甲方可要求乙方支付违约金，迟延履行违约金按每迟延履行一日的应提供而未提供服务价格的</w:t>
      </w:r>
      <w:r w:rsidRPr="00F951E1">
        <w:rPr>
          <w:rFonts w:ascii="Calibri" w:eastAsia="仿宋" w:hAnsi="Calibri" w:hint="eastAsia"/>
          <w:sz w:val="24"/>
          <w:u w:val="single"/>
        </w:rPr>
        <w:t xml:space="preserve">0.05 </w:t>
      </w:r>
      <w:r w:rsidRPr="00F951E1">
        <w:rPr>
          <w:rFonts w:ascii="Calibri" w:eastAsia="仿宋" w:hAnsi="Calibri" w:hint="eastAsia"/>
          <w:sz w:val="24"/>
        </w:rPr>
        <w:t>%</w:t>
      </w:r>
      <w:r w:rsidRPr="00F951E1">
        <w:rPr>
          <w:rFonts w:ascii="Calibri" w:eastAsia="仿宋" w:hAnsi="Calibri" w:hint="eastAsia"/>
          <w:sz w:val="24"/>
        </w:rPr>
        <w:t>计算，最高限额为本合同总价的</w:t>
      </w:r>
      <w:r w:rsidRPr="00F951E1">
        <w:rPr>
          <w:rFonts w:ascii="Calibri" w:eastAsia="仿宋" w:hAnsi="Calibri" w:hint="eastAsia"/>
          <w:sz w:val="24"/>
          <w:u w:val="single"/>
        </w:rPr>
        <w:t xml:space="preserve">  20  </w:t>
      </w:r>
      <w:r w:rsidRPr="00F951E1">
        <w:rPr>
          <w:rFonts w:ascii="Calibri" w:eastAsia="仿宋" w:hAnsi="Calibri" w:hint="eastAsia"/>
          <w:sz w:val="24"/>
        </w:rPr>
        <w:t xml:space="preserve"> %</w:t>
      </w:r>
      <w:r w:rsidRPr="00F951E1">
        <w:rPr>
          <w:rFonts w:ascii="Calibri" w:eastAsia="仿宋" w:hAnsi="Calibri" w:hint="eastAsia"/>
          <w:sz w:val="24"/>
        </w:rPr>
        <w:t>；迟延履行的违约金计算数额达到前述最高限额之日起，甲方有权在要求乙方支付违约金的同时，书面通知乙方解除本合同；</w:t>
      </w:r>
    </w:p>
    <w:p w14:paraId="156354C6" w14:textId="77777777" w:rsidR="00211B36" w:rsidRPr="00F951E1" w:rsidRDefault="00340E6C">
      <w:pPr>
        <w:spacing w:line="560" w:lineRule="exact"/>
        <w:ind w:firstLineChars="200" w:firstLine="480"/>
        <w:rPr>
          <w:rFonts w:ascii="Calibri" w:eastAsia="仿宋" w:hAnsi="Calibri" w:cs="宋体"/>
          <w:b/>
          <w:bCs/>
          <w:sz w:val="24"/>
        </w:rPr>
      </w:pPr>
      <w:r w:rsidRPr="00F951E1">
        <w:rPr>
          <w:rFonts w:ascii="Calibri" w:eastAsia="仿宋" w:hAnsi="Calibri" w:cs="宋体" w:hint="eastAsia"/>
          <w:sz w:val="24"/>
        </w:rPr>
        <w:t>1.8.2</w:t>
      </w:r>
      <w:r w:rsidRPr="00F951E1">
        <w:rPr>
          <w:rFonts w:ascii="Calibri" w:eastAsia="仿宋" w:hAnsi="Calibri" w:cs="宋体" w:hint="eastAsia"/>
          <w:sz w:val="24"/>
        </w:rPr>
        <w:t>服务中涉及的货物，除不可抗力外，如果乙方没有按照本合同约定的期限、地点和方式交付货物，那么</w:t>
      </w:r>
      <w:r w:rsidRPr="00F951E1">
        <w:rPr>
          <w:rFonts w:ascii="Calibri" w:eastAsia="仿宋" w:hAnsi="Calibri" w:hint="eastAsia"/>
          <w:sz w:val="24"/>
        </w:rPr>
        <w:t>甲方</w:t>
      </w:r>
      <w:r w:rsidRPr="00F951E1">
        <w:rPr>
          <w:rFonts w:ascii="Calibri" w:eastAsia="仿宋" w:hAnsi="Calibri" w:cs="宋体" w:hint="eastAsia"/>
          <w:sz w:val="24"/>
        </w:rPr>
        <w:t>可要求乙方支付违约金，违约金按每迟延交付货物一日的应交付而未交付货物价格的</w:t>
      </w:r>
      <w:r w:rsidRPr="00F951E1">
        <w:rPr>
          <w:rFonts w:ascii="Calibri" w:eastAsia="仿宋" w:hAnsi="Calibri" w:cs="宋体"/>
          <w:sz w:val="24"/>
          <w:u w:val="single"/>
        </w:rPr>
        <w:t xml:space="preserve"> 0.0</w:t>
      </w:r>
      <w:r w:rsidRPr="00F951E1">
        <w:rPr>
          <w:rFonts w:ascii="Calibri" w:eastAsia="仿宋" w:hAnsi="Calibri" w:cs="宋体"/>
          <w:sz w:val="24"/>
        </w:rPr>
        <w:t xml:space="preserve">5 </w:t>
      </w:r>
      <w:r w:rsidRPr="00F951E1">
        <w:rPr>
          <w:rFonts w:ascii="Calibri" w:eastAsia="仿宋" w:hAnsi="Calibri" w:cs="宋体" w:hint="eastAsia"/>
          <w:sz w:val="24"/>
        </w:rPr>
        <w:t>%</w:t>
      </w:r>
      <w:r w:rsidRPr="00F951E1">
        <w:rPr>
          <w:rFonts w:ascii="Calibri" w:eastAsia="仿宋" w:hAnsi="Calibri" w:cs="宋体" w:hint="eastAsia"/>
          <w:sz w:val="24"/>
        </w:rPr>
        <w:t>计算，最高限额为本合同总价的</w:t>
      </w:r>
      <w:r w:rsidRPr="00F951E1">
        <w:rPr>
          <w:rFonts w:ascii="Calibri" w:eastAsia="仿宋" w:hAnsi="Calibri" w:cs="宋体"/>
          <w:sz w:val="24"/>
          <w:u w:val="single"/>
        </w:rPr>
        <w:t xml:space="preserve">  20  </w:t>
      </w:r>
      <w:r w:rsidRPr="00F951E1">
        <w:rPr>
          <w:rFonts w:ascii="Calibri" w:eastAsia="仿宋" w:hAnsi="Calibri" w:cs="宋体" w:hint="eastAsia"/>
          <w:sz w:val="24"/>
        </w:rPr>
        <w:t>%</w:t>
      </w:r>
      <w:r w:rsidRPr="00F951E1">
        <w:rPr>
          <w:rFonts w:ascii="Calibri" w:eastAsia="仿宋" w:hAnsi="Calibri" w:cs="宋体" w:hint="eastAsia"/>
          <w:sz w:val="24"/>
        </w:rPr>
        <w:t>；迟延交付</w:t>
      </w:r>
      <w:r w:rsidRPr="00F951E1">
        <w:rPr>
          <w:rFonts w:ascii="Calibri" w:eastAsia="仿宋" w:hAnsi="Calibri" w:cs="宋体" w:hint="eastAsia"/>
          <w:sz w:val="24"/>
        </w:rPr>
        <w:lastRenderedPageBreak/>
        <w:t>货物的违约金计算数额达到前述最高限额之日起，甲方有权在要求乙方支付违约金的同时，书面通知乙方解除本合同；</w:t>
      </w:r>
    </w:p>
    <w:p w14:paraId="1EB7E954"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1.8.3</w:t>
      </w:r>
      <w:r w:rsidRPr="00F951E1">
        <w:rPr>
          <w:rFonts w:ascii="Calibri" w:eastAsia="仿宋" w:hAnsi="Calibri" w:cs="宋体" w:hint="eastAsia"/>
          <w:sz w:val="24"/>
        </w:rPr>
        <w:t>除不可抗力外，如果甲方没有按照本合同约定的付款方式付款，那么乙方可要求甲方支付违约金，违约金按每迟延付款一日的应付而未付款的</w:t>
      </w:r>
      <w:r w:rsidRPr="00F951E1">
        <w:rPr>
          <w:rFonts w:ascii="Calibri" w:eastAsia="仿宋" w:hAnsi="Calibri" w:cs="宋体"/>
          <w:sz w:val="24"/>
          <w:u w:val="single"/>
        </w:rPr>
        <w:t xml:space="preserve">0.05 </w:t>
      </w:r>
      <w:r w:rsidRPr="00F951E1">
        <w:rPr>
          <w:rFonts w:ascii="Calibri" w:eastAsia="仿宋" w:hAnsi="Calibri" w:cs="宋体"/>
          <w:sz w:val="24"/>
        </w:rPr>
        <w:t>%</w:t>
      </w:r>
      <w:r w:rsidRPr="00F951E1">
        <w:rPr>
          <w:rFonts w:ascii="Calibri" w:eastAsia="仿宋" w:hAnsi="Calibri" w:cs="宋体"/>
          <w:sz w:val="24"/>
        </w:rPr>
        <w:t>计算，最高限额为本合同总价的</w:t>
      </w:r>
      <w:r w:rsidRPr="00F951E1">
        <w:rPr>
          <w:rFonts w:ascii="Calibri" w:eastAsia="仿宋" w:hAnsi="Calibri" w:cs="宋体"/>
          <w:sz w:val="24"/>
          <w:u w:val="single"/>
        </w:rPr>
        <w:t>20</w:t>
      </w:r>
      <w:r w:rsidRPr="00F951E1">
        <w:rPr>
          <w:rFonts w:ascii="Calibri" w:eastAsia="仿宋" w:hAnsi="Calibri" w:cs="宋体"/>
          <w:sz w:val="24"/>
        </w:rPr>
        <w:t>%</w:t>
      </w:r>
      <w:r w:rsidRPr="00F951E1">
        <w:rPr>
          <w:rFonts w:ascii="Calibri" w:eastAsia="仿宋" w:hAnsi="Calibri" w:cs="宋体"/>
          <w:sz w:val="24"/>
        </w:rPr>
        <w:t>；</w:t>
      </w:r>
      <w:r w:rsidRPr="00F951E1">
        <w:rPr>
          <w:rFonts w:ascii="Calibri" w:eastAsia="仿宋" w:hAnsi="Calibri" w:cs="宋体" w:hint="eastAsia"/>
          <w:sz w:val="24"/>
        </w:rPr>
        <w:t>迟延付款的违约金计算数额达到前述最高限额之日起，乙方有权在要求甲方支付违约金的同时，书面通知甲方解除本合同</w:t>
      </w:r>
      <w:r w:rsidRPr="00F951E1">
        <w:rPr>
          <w:rFonts w:ascii="Calibri" w:eastAsia="仿宋" w:hAnsi="Calibri" w:hint="eastAsia"/>
          <w:sz w:val="24"/>
        </w:rPr>
        <w:t>；</w:t>
      </w:r>
    </w:p>
    <w:p w14:paraId="107EF43D"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sz w:val="24"/>
        </w:rPr>
        <w:t xml:space="preserve">1.8.4 </w:t>
      </w:r>
      <w:r w:rsidRPr="00F951E1">
        <w:rPr>
          <w:rFonts w:ascii="Calibri" w:eastAsia="仿宋" w:hAnsi="Calibri" w:cs="宋体"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6C8EE4"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hint="eastAsia"/>
          <w:sz w:val="24"/>
        </w:rPr>
        <w:t xml:space="preserve">1.8.5 </w:t>
      </w:r>
      <w:r w:rsidRPr="00F951E1">
        <w:rPr>
          <w:rFonts w:ascii="Calibri" w:eastAsia="仿宋" w:hAnsi="Calibri" w:cs="宋体" w:hint="eastAsia"/>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CB2ACA6"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hint="eastAsia"/>
          <w:sz w:val="24"/>
        </w:rPr>
        <w:t>1.8.6</w:t>
      </w:r>
      <w:r w:rsidRPr="00F951E1">
        <w:rPr>
          <w:rFonts w:ascii="Calibri" w:eastAsia="仿宋" w:hAnsi="Calibri" w:cs="宋体" w:hint="eastAsia"/>
          <w:sz w:val="24"/>
        </w:rPr>
        <w:t>如果出现政府采购监督管理部门在处理投诉事项期间，书面通知甲方暂停采购活动的情形，或者询问或质疑事项可能影响中标或者成交结果的，导致甲方中止履行合同的情形，均不视为甲方违约</w:t>
      </w:r>
      <w:r w:rsidRPr="00F951E1">
        <w:rPr>
          <w:rFonts w:ascii="Calibri" w:eastAsia="仿宋" w:hAnsi="Calibri" w:cs="宋体"/>
          <w:sz w:val="24"/>
        </w:rPr>
        <w:t>。</w:t>
      </w:r>
    </w:p>
    <w:p w14:paraId="1D9644D5" w14:textId="77777777" w:rsidR="00211B36" w:rsidRPr="00F951E1" w:rsidRDefault="00340E6C">
      <w:pPr>
        <w:spacing w:line="560" w:lineRule="exact"/>
        <w:ind w:firstLineChars="200" w:firstLine="480"/>
        <w:rPr>
          <w:rFonts w:ascii="Calibri" w:eastAsia="仿宋" w:hAnsi="Calibri" w:cs="宋体"/>
        </w:rPr>
      </w:pPr>
      <w:r w:rsidRPr="00F951E1">
        <w:rPr>
          <w:rFonts w:ascii="Calibri" w:eastAsia="仿宋" w:hAnsi="Calibri" w:cs="宋体"/>
          <w:sz w:val="24"/>
        </w:rPr>
        <w:t>1.8.7</w:t>
      </w:r>
      <w:r w:rsidRPr="00F951E1">
        <w:rPr>
          <w:rFonts w:ascii="Calibri" w:eastAsia="仿宋" w:hAnsi="Calibri" w:cs="宋体"/>
          <w:sz w:val="24"/>
        </w:rPr>
        <w:t>违约责任</w:t>
      </w:r>
      <w:r w:rsidRPr="00F951E1">
        <w:rPr>
          <w:rFonts w:ascii="Calibri" w:eastAsia="仿宋" w:hAnsi="Calibri" w:cs="宋体" w:hint="eastAsia"/>
          <w:b/>
          <w:i/>
          <w:sz w:val="24"/>
          <w:u w:val="single"/>
        </w:rPr>
        <w:t>合同专用条款</w:t>
      </w:r>
      <w:r w:rsidRPr="00F951E1">
        <w:rPr>
          <w:rFonts w:ascii="Calibri" w:eastAsia="仿宋" w:hAnsi="Calibri" w:cs="宋体" w:hint="eastAsia"/>
          <w:sz w:val="24"/>
        </w:rPr>
        <w:t>另有约定的，从其约定。</w:t>
      </w:r>
    </w:p>
    <w:p w14:paraId="28DB61D8" w14:textId="77777777" w:rsidR="00211B36" w:rsidRPr="00F951E1" w:rsidRDefault="00340E6C">
      <w:pPr>
        <w:spacing w:line="560" w:lineRule="exact"/>
        <w:ind w:firstLineChars="200" w:firstLine="482"/>
        <w:rPr>
          <w:rFonts w:ascii="Calibri" w:eastAsia="仿宋" w:hAnsi="Calibri"/>
          <w:b/>
          <w:sz w:val="24"/>
        </w:rPr>
      </w:pPr>
      <w:bookmarkStart w:id="91" w:name="_Toc18683"/>
      <w:bookmarkStart w:id="92" w:name="_Toc26807"/>
      <w:bookmarkStart w:id="93" w:name="_Toc32454"/>
      <w:bookmarkStart w:id="94" w:name="_Toc30329"/>
      <w:bookmarkStart w:id="95" w:name="_Toc9497"/>
      <w:r w:rsidRPr="00F951E1">
        <w:rPr>
          <w:rFonts w:ascii="Calibri" w:eastAsia="仿宋" w:hAnsi="Calibri"/>
          <w:b/>
          <w:sz w:val="24"/>
        </w:rPr>
        <w:t xml:space="preserve">1.9 </w:t>
      </w:r>
      <w:r w:rsidRPr="00F951E1">
        <w:rPr>
          <w:rFonts w:ascii="Calibri" w:eastAsia="仿宋" w:hAnsi="Calibri" w:hint="eastAsia"/>
          <w:b/>
          <w:sz w:val="24"/>
        </w:rPr>
        <w:t>合同</w:t>
      </w:r>
      <w:r w:rsidRPr="00F951E1">
        <w:rPr>
          <w:rFonts w:ascii="Calibri" w:eastAsia="仿宋" w:hAnsi="Calibri"/>
          <w:b/>
          <w:sz w:val="24"/>
        </w:rPr>
        <w:t>争议的解决</w:t>
      </w:r>
      <w:bookmarkEnd w:id="91"/>
      <w:bookmarkEnd w:id="92"/>
      <w:bookmarkEnd w:id="93"/>
      <w:bookmarkEnd w:id="94"/>
      <w:bookmarkEnd w:id="95"/>
    </w:p>
    <w:p w14:paraId="0345535F"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本合同履行过程中发生的任何争议，双方当事人均可通过和解或者调解解决；不愿和解、调解或者和解、调解不成的，可以选择以下第</w:t>
      </w:r>
      <w:r w:rsidRPr="00F951E1">
        <w:rPr>
          <w:rFonts w:ascii="Calibri" w:eastAsia="仿宋" w:hAnsi="Calibri"/>
          <w:b/>
          <w:i/>
          <w:sz w:val="24"/>
          <w:u w:val="single"/>
        </w:rPr>
        <w:t xml:space="preserve"> </w:t>
      </w:r>
      <w:r w:rsidRPr="00F951E1">
        <w:rPr>
          <w:rFonts w:ascii="Calibri" w:eastAsia="仿宋" w:hAnsi="Calibri" w:hint="eastAsia"/>
          <w:b/>
          <w:i/>
          <w:sz w:val="24"/>
          <w:u w:val="single"/>
        </w:rPr>
        <w:t>1</w:t>
      </w:r>
      <w:r w:rsidRPr="00F951E1">
        <w:rPr>
          <w:rFonts w:ascii="Calibri" w:eastAsia="仿宋" w:hAnsi="Calibri"/>
          <w:b/>
          <w:i/>
          <w:sz w:val="24"/>
          <w:u w:val="single"/>
        </w:rPr>
        <w:t xml:space="preserve">.9.2 </w:t>
      </w:r>
      <w:r w:rsidRPr="00F951E1">
        <w:rPr>
          <w:rFonts w:ascii="Calibri" w:eastAsia="仿宋" w:hAnsi="Calibri" w:hint="eastAsia"/>
          <w:sz w:val="24"/>
        </w:rPr>
        <w:t>条款规定的方式解决：</w:t>
      </w:r>
    </w:p>
    <w:p w14:paraId="159C03F5"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1.9.1 </w:t>
      </w:r>
      <w:r w:rsidRPr="00F951E1">
        <w:rPr>
          <w:rFonts w:ascii="Calibri" w:eastAsia="仿宋" w:hAnsi="Calibri" w:hint="eastAsia"/>
          <w:sz w:val="24"/>
        </w:rPr>
        <w:t>将争议提交</w:t>
      </w:r>
      <w:r w:rsidRPr="00F951E1">
        <w:rPr>
          <w:rFonts w:ascii="Calibri" w:eastAsia="仿宋" w:hAnsi="Calibri" w:hint="eastAsia"/>
          <w:b/>
          <w:i/>
          <w:sz w:val="24"/>
          <w:u w:val="single"/>
        </w:rPr>
        <w:t>合同专用条款</w:t>
      </w:r>
      <w:r w:rsidRPr="00F951E1">
        <w:rPr>
          <w:rFonts w:ascii="Calibri" w:eastAsia="仿宋" w:hAnsi="Calibri" w:hint="eastAsia"/>
          <w:sz w:val="24"/>
        </w:rPr>
        <w:t>仲裁委员会依申请仲裁时其现行有效的仲裁规则裁决；</w:t>
      </w:r>
    </w:p>
    <w:p w14:paraId="1D509A70"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1.9.2 </w:t>
      </w:r>
      <w:r w:rsidRPr="00F951E1">
        <w:rPr>
          <w:rFonts w:ascii="Calibri" w:eastAsia="仿宋" w:hAnsi="Calibri" w:hint="eastAsia"/>
          <w:sz w:val="24"/>
        </w:rPr>
        <w:t>向</w:t>
      </w:r>
      <w:r w:rsidRPr="00F951E1">
        <w:rPr>
          <w:rFonts w:ascii="Calibri" w:eastAsia="仿宋" w:hAnsi="Calibri" w:hint="eastAsia"/>
          <w:b/>
          <w:i/>
          <w:sz w:val="24"/>
          <w:u w:val="single"/>
        </w:rPr>
        <w:t>合同专用条款</w:t>
      </w:r>
      <w:r w:rsidRPr="00F951E1">
        <w:rPr>
          <w:rFonts w:ascii="Calibri" w:eastAsia="仿宋" w:hAnsi="Calibri" w:hint="eastAsia"/>
          <w:sz w:val="24"/>
        </w:rPr>
        <w:t>人民法院起诉。</w:t>
      </w:r>
    </w:p>
    <w:p w14:paraId="3841694B" w14:textId="77777777" w:rsidR="00211B36" w:rsidRPr="00F951E1" w:rsidRDefault="00340E6C">
      <w:pPr>
        <w:spacing w:line="560" w:lineRule="exact"/>
        <w:ind w:firstLineChars="200" w:firstLine="482"/>
        <w:rPr>
          <w:rFonts w:ascii="Calibri" w:eastAsia="仿宋" w:hAnsi="Calibri"/>
          <w:b/>
          <w:sz w:val="24"/>
        </w:rPr>
      </w:pPr>
      <w:bookmarkStart w:id="96" w:name="_Toc12273"/>
      <w:bookmarkStart w:id="97" w:name="_Toc23784"/>
      <w:bookmarkStart w:id="98" w:name="_Toc16417"/>
      <w:bookmarkStart w:id="99" w:name="_Toc26227"/>
      <w:bookmarkStart w:id="100" w:name="_Toc15827"/>
      <w:r w:rsidRPr="00F951E1">
        <w:rPr>
          <w:rFonts w:ascii="Calibri" w:eastAsia="仿宋" w:hAnsi="Calibri"/>
          <w:b/>
          <w:sz w:val="24"/>
        </w:rPr>
        <w:lastRenderedPageBreak/>
        <w:t xml:space="preserve">2.0 </w:t>
      </w:r>
      <w:r w:rsidRPr="00F951E1">
        <w:rPr>
          <w:rFonts w:ascii="Calibri" w:eastAsia="仿宋" w:hAnsi="Calibri"/>
          <w:b/>
          <w:sz w:val="24"/>
        </w:rPr>
        <w:t>合同生效</w:t>
      </w:r>
      <w:bookmarkEnd w:id="96"/>
      <w:bookmarkEnd w:id="97"/>
      <w:bookmarkEnd w:id="98"/>
      <w:bookmarkEnd w:id="99"/>
      <w:bookmarkEnd w:id="100"/>
    </w:p>
    <w:p w14:paraId="40713B56" w14:textId="77777777" w:rsidR="00211B36" w:rsidRPr="00F951E1" w:rsidRDefault="00340E6C">
      <w:pPr>
        <w:spacing w:line="560" w:lineRule="exact"/>
        <w:ind w:firstLineChars="200" w:firstLine="480"/>
        <w:rPr>
          <w:rFonts w:ascii="Calibri" w:eastAsia="仿宋" w:hAnsi="Calibri"/>
          <w:b/>
          <w:sz w:val="24"/>
        </w:rPr>
      </w:pPr>
      <w:r w:rsidRPr="00F951E1">
        <w:rPr>
          <w:rFonts w:ascii="Calibri" w:eastAsia="仿宋" w:hAnsi="Calibri"/>
          <w:sz w:val="24"/>
        </w:rPr>
        <w:t>本合同自</w:t>
      </w:r>
      <w:r w:rsidRPr="00F951E1">
        <w:rPr>
          <w:rFonts w:ascii="Calibri" w:eastAsia="仿宋" w:hAnsi="Calibri" w:hint="eastAsia"/>
          <w:sz w:val="24"/>
        </w:rPr>
        <w:t>双方当事人盖章并且签字时</w:t>
      </w:r>
      <w:r w:rsidRPr="00F951E1">
        <w:rPr>
          <w:rFonts w:ascii="Calibri" w:eastAsia="仿宋" w:hAnsi="Calibri"/>
          <w:sz w:val="24"/>
        </w:rPr>
        <w:t>生效。</w:t>
      </w:r>
    </w:p>
    <w:p w14:paraId="52FE2AF5" w14:textId="77777777" w:rsidR="00211B36" w:rsidRPr="00F951E1" w:rsidRDefault="00211B36">
      <w:pPr>
        <w:autoSpaceDE w:val="0"/>
        <w:autoSpaceDN w:val="0"/>
        <w:spacing w:line="560" w:lineRule="exact"/>
        <w:rPr>
          <w:rFonts w:ascii="Calibri" w:eastAsia="仿宋" w:hAnsi="Calibri"/>
          <w:sz w:val="24"/>
          <w:lang w:val="zh-CN"/>
        </w:rPr>
      </w:pPr>
    </w:p>
    <w:p w14:paraId="7BC2D53D"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b/>
          <w:sz w:val="24"/>
          <w:lang w:val="zh-CN"/>
        </w:rPr>
        <w:t>甲方：</w:t>
      </w:r>
      <w:r w:rsidRPr="00F951E1">
        <w:rPr>
          <w:rFonts w:ascii="Calibri" w:eastAsia="仿宋" w:hAnsi="Calibri" w:hint="eastAsia"/>
          <w:sz w:val="24"/>
          <w:lang w:val="zh-CN"/>
        </w:rPr>
        <w:t xml:space="preserve"> </w:t>
      </w:r>
      <w:r w:rsidRPr="00F951E1">
        <w:rPr>
          <w:rFonts w:ascii="Calibri" w:eastAsia="仿宋" w:hAnsi="Calibri"/>
          <w:sz w:val="24"/>
          <w:lang w:val="zh-CN"/>
        </w:rPr>
        <w:t xml:space="preserve">                            </w:t>
      </w:r>
      <w:r w:rsidRPr="00F951E1">
        <w:rPr>
          <w:rFonts w:ascii="Calibri" w:eastAsia="仿宋" w:hAnsi="Calibri"/>
          <w:b/>
          <w:sz w:val="24"/>
          <w:lang w:val="zh-CN"/>
        </w:rPr>
        <w:t xml:space="preserve">      </w:t>
      </w:r>
      <w:r w:rsidRPr="00F951E1">
        <w:rPr>
          <w:rFonts w:ascii="Calibri" w:eastAsia="仿宋" w:hAnsi="Calibri"/>
          <w:b/>
          <w:sz w:val="24"/>
          <w:lang w:val="zh-CN"/>
        </w:rPr>
        <w:t>乙方</w:t>
      </w:r>
      <w:r w:rsidRPr="00F951E1">
        <w:rPr>
          <w:rFonts w:ascii="Calibri" w:eastAsia="仿宋" w:hAnsi="Calibri" w:hint="eastAsia"/>
          <w:sz w:val="24"/>
          <w:lang w:val="zh-CN"/>
        </w:rPr>
        <w:t>：</w:t>
      </w:r>
    </w:p>
    <w:p w14:paraId="7C7B7600"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统一社会信用代码：</w:t>
      </w:r>
      <w:r w:rsidRPr="00F951E1">
        <w:rPr>
          <w:rFonts w:ascii="Calibri" w:eastAsia="仿宋" w:hAnsi="Calibri"/>
          <w:sz w:val="24"/>
          <w:lang w:val="zh-CN"/>
        </w:rPr>
        <w:t xml:space="preserve">                       </w:t>
      </w:r>
      <w:r w:rsidRPr="00F951E1">
        <w:rPr>
          <w:rFonts w:ascii="Calibri" w:eastAsia="仿宋" w:hAnsi="Calibri" w:hint="eastAsia"/>
          <w:sz w:val="24"/>
          <w:lang w:val="zh-CN"/>
        </w:rPr>
        <w:t>统一社会信用代码或身份证号码：</w:t>
      </w:r>
    </w:p>
    <w:p w14:paraId="276ACD1F"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住所：</w:t>
      </w:r>
      <w:r w:rsidRPr="00F951E1">
        <w:rPr>
          <w:rFonts w:ascii="Calibri" w:eastAsia="仿宋" w:hAnsi="Calibri"/>
          <w:sz w:val="24"/>
          <w:lang w:val="zh-CN"/>
        </w:rPr>
        <w:t xml:space="preserve">                                   </w:t>
      </w:r>
      <w:r w:rsidRPr="00F951E1">
        <w:rPr>
          <w:rFonts w:ascii="Calibri" w:eastAsia="仿宋" w:hAnsi="Calibri" w:hint="eastAsia"/>
          <w:sz w:val="24"/>
          <w:lang w:val="zh-CN"/>
        </w:rPr>
        <w:t>住所：</w:t>
      </w:r>
    </w:p>
    <w:p w14:paraId="474BE020"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法定代表人或授权代表（签字）：</w:t>
      </w:r>
      <w:r w:rsidRPr="00F951E1">
        <w:rPr>
          <w:rFonts w:ascii="Calibri" w:eastAsia="仿宋" w:hAnsi="Calibri"/>
          <w:sz w:val="24"/>
          <w:lang w:val="zh-CN"/>
        </w:rPr>
        <w:t xml:space="preserve">           </w:t>
      </w:r>
      <w:r w:rsidRPr="00F951E1">
        <w:rPr>
          <w:rFonts w:ascii="Calibri" w:eastAsia="仿宋" w:hAnsi="Calibri" w:hint="eastAsia"/>
          <w:sz w:val="24"/>
          <w:lang w:val="zh-CN"/>
        </w:rPr>
        <w:t>法定代表人或</w:t>
      </w:r>
      <w:r w:rsidRPr="00F951E1">
        <w:rPr>
          <w:rFonts w:ascii="Calibri" w:eastAsia="仿宋" w:hAnsi="Calibri"/>
          <w:sz w:val="24"/>
          <w:lang w:val="zh-CN"/>
        </w:rPr>
        <w:t>授权代表（签字）</w:t>
      </w:r>
      <w:r w:rsidRPr="00F951E1">
        <w:rPr>
          <w:rFonts w:ascii="Calibri" w:eastAsia="仿宋" w:hAnsi="Calibri"/>
          <w:sz w:val="24"/>
          <w:lang w:val="zh-CN"/>
        </w:rPr>
        <w:t>:</w:t>
      </w:r>
    </w:p>
    <w:p w14:paraId="44E1F880"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联系人：</w:t>
      </w:r>
      <w:r w:rsidRPr="00F951E1">
        <w:rPr>
          <w:rFonts w:ascii="Calibri" w:eastAsia="仿宋" w:hAnsi="Calibri"/>
          <w:sz w:val="24"/>
          <w:lang w:val="zh-CN"/>
        </w:rPr>
        <w:t xml:space="preserve">                                 </w:t>
      </w:r>
      <w:r w:rsidRPr="00F951E1">
        <w:rPr>
          <w:rFonts w:ascii="Calibri" w:eastAsia="仿宋" w:hAnsi="Calibri" w:hint="eastAsia"/>
          <w:sz w:val="24"/>
          <w:lang w:val="zh-CN"/>
        </w:rPr>
        <w:t>联系人：</w:t>
      </w:r>
    </w:p>
    <w:p w14:paraId="2C072E47"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约定送达地址：</w:t>
      </w:r>
      <w:r w:rsidRPr="00F951E1">
        <w:rPr>
          <w:rFonts w:ascii="Calibri" w:eastAsia="仿宋" w:hAnsi="Calibri"/>
          <w:sz w:val="24"/>
          <w:lang w:val="zh-CN"/>
        </w:rPr>
        <w:t xml:space="preserve">                           </w:t>
      </w:r>
      <w:r w:rsidRPr="00F951E1">
        <w:rPr>
          <w:rFonts w:ascii="Calibri" w:eastAsia="仿宋" w:hAnsi="Calibri" w:hint="eastAsia"/>
          <w:sz w:val="24"/>
          <w:lang w:val="zh-CN"/>
        </w:rPr>
        <w:t>约定送达地址：</w:t>
      </w:r>
    </w:p>
    <w:p w14:paraId="2A872339"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邮政编码：</w:t>
      </w:r>
      <w:r w:rsidRPr="00F951E1">
        <w:rPr>
          <w:rFonts w:ascii="Calibri" w:eastAsia="仿宋" w:hAnsi="Calibri"/>
          <w:sz w:val="24"/>
          <w:lang w:val="zh-CN"/>
        </w:rPr>
        <w:t xml:space="preserve">                               </w:t>
      </w:r>
      <w:r w:rsidRPr="00F951E1">
        <w:rPr>
          <w:rFonts w:ascii="Calibri" w:eastAsia="仿宋" w:hAnsi="Calibri" w:hint="eastAsia"/>
          <w:sz w:val="24"/>
          <w:lang w:val="zh-CN"/>
        </w:rPr>
        <w:t>邮政编码：</w:t>
      </w:r>
    </w:p>
    <w:p w14:paraId="1D5F1BD9"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电话</w:t>
      </w:r>
      <w:r w:rsidRPr="00F951E1">
        <w:rPr>
          <w:rFonts w:ascii="Calibri" w:eastAsia="仿宋" w:hAnsi="Calibri"/>
          <w:sz w:val="24"/>
          <w:lang w:val="zh-CN"/>
        </w:rPr>
        <w:t xml:space="preserve">:                                    </w:t>
      </w:r>
      <w:r w:rsidRPr="00F951E1">
        <w:rPr>
          <w:rFonts w:ascii="Calibri" w:eastAsia="仿宋" w:hAnsi="Calibri"/>
          <w:sz w:val="24"/>
          <w:lang w:val="zh-CN"/>
        </w:rPr>
        <w:t>电话</w:t>
      </w:r>
      <w:r w:rsidRPr="00F951E1">
        <w:rPr>
          <w:rFonts w:ascii="Calibri" w:eastAsia="仿宋" w:hAnsi="Calibri"/>
          <w:sz w:val="24"/>
          <w:lang w:val="zh-CN"/>
        </w:rPr>
        <w:t xml:space="preserve">: </w:t>
      </w:r>
    </w:p>
    <w:p w14:paraId="64BC1B03" w14:textId="77777777" w:rsidR="00211B36" w:rsidRPr="00F951E1" w:rsidRDefault="00340E6C">
      <w:pPr>
        <w:autoSpaceDE w:val="0"/>
        <w:autoSpaceDN w:val="0"/>
        <w:spacing w:line="560" w:lineRule="exact"/>
        <w:rPr>
          <w:rFonts w:ascii="Calibri" w:eastAsia="仿宋" w:hAnsi="Calibri"/>
          <w:sz w:val="24"/>
          <w:lang w:val="zh-CN"/>
        </w:rPr>
      </w:pPr>
      <w:r w:rsidRPr="00F951E1">
        <w:rPr>
          <w:rFonts w:ascii="Calibri" w:eastAsia="仿宋" w:hAnsi="Calibri" w:hint="eastAsia"/>
          <w:sz w:val="24"/>
          <w:lang w:val="zh-CN"/>
        </w:rPr>
        <w:t>传真</w:t>
      </w:r>
      <w:r w:rsidRPr="00F951E1">
        <w:rPr>
          <w:rFonts w:ascii="Calibri" w:eastAsia="仿宋" w:hAnsi="Calibri"/>
          <w:sz w:val="24"/>
          <w:lang w:val="zh-CN"/>
        </w:rPr>
        <w:t xml:space="preserve">:                                    </w:t>
      </w:r>
      <w:r w:rsidRPr="00F951E1">
        <w:rPr>
          <w:rFonts w:ascii="Calibri" w:eastAsia="仿宋" w:hAnsi="Calibri" w:hint="eastAsia"/>
          <w:sz w:val="24"/>
          <w:lang w:val="zh-CN"/>
        </w:rPr>
        <w:t>传真</w:t>
      </w:r>
      <w:r w:rsidRPr="00F951E1">
        <w:rPr>
          <w:rFonts w:ascii="Calibri" w:eastAsia="仿宋" w:hAnsi="Calibri"/>
          <w:sz w:val="24"/>
          <w:lang w:val="zh-CN"/>
        </w:rPr>
        <w:t>:</w:t>
      </w:r>
    </w:p>
    <w:p w14:paraId="1F65315C" w14:textId="77777777" w:rsidR="00211B36" w:rsidRPr="00F951E1" w:rsidRDefault="00340E6C">
      <w:pPr>
        <w:autoSpaceDE w:val="0"/>
        <w:autoSpaceDN w:val="0"/>
        <w:spacing w:line="560" w:lineRule="exact"/>
        <w:rPr>
          <w:rFonts w:ascii="Calibri" w:eastAsia="仿宋" w:hAnsi="Calibri"/>
          <w:sz w:val="24"/>
        </w:rPr>
      </w:pPr>
      <w:r w:rsidRPr="00F951E1">
        <w:rPr>
          <w:rFonts w:ascii="Calibri" w:eastAsia="仿宋" w:hAnsi="Calibri" w:hint="eastAsia"/>
          <w:sz w:val="24"/>
          <w:lang w:val="zh-CN"/>
        </w:rPr>
        <w:t>电子邮箱：</w:t>
      </w:r>
      <w:r w:rsidRPr="00F951E1">
        <w:rPr>
          <w:rFonts w:ascii="Calibri" w:eastAsia="仿宋" w:hAnsi="Calibri"/>
          <w:sz w:val="24"/>
          <w:lang w:val="zh-CN"/>
        </w:rPr>
        <w:t xml:space="preserve">                               </w:t>
      </w:r>
      <w:r w:rsidRPr="00F951E1">
        <w:rPr>
          <w:rFonts w:ascii="Calibri" w:eastAsia="仿宋" w:hAnsi="Calibri" w:hint="eastAsia"/>
          <w:sz w:val="24"/>
          <w:lang w:val="zh-CN"/>
        </w:rPr>
        <w:t>电子邮箱：</w:t>
      </w:r>
    </w:p>
    <w:p w14:paraId="08236626" w14:textId="77777777" w:rsidR="00211B36" w:rsidRPr="00F951E1" w:rsidRDefault="00340E6C">
      <w:pPr>
        <w:autoSpaceDE w:val="0"/>
        <w:autoSpaceDN w:val="0"/>
        <w:spacing w:line="560" w:lineRule="exact"/>
        <w:rPr>
          <w:rFonts w:ascii="Calibri" w:eastAsia="仿宋" w:hAnsi="Calibri"/>
          <w:sz w:val="24"/>
        </w:rPr>
      </w:pPr>
      <w:r w:rsidRPr="00F951E1">
        <w:rPr>
          <w:rFonts w:ascii="Calibri" w:eastAsia="仿宋" w:hAnsi="Calibri" w:hint="eastAsia"/>
          <w:sz w:val="24"/>
        </w:rPr>
        <w:t>开户银行：</w:t>
      </w:r>
      <w:r w:rsidRPr="00F951E1">
        <w:rPr>
          <w:rFonts w:ascii="Calibri" w:eastAsia="仿宋" w:hAnsi="Calibri"/>
          <w:sz w:val="24"/>
        </w:rPr>
        <w:t xml:space="preserve">                               </w:t>
      </w:r>
      <w:r w:rsidRPr="00F951E1">
        <w:rPr>
          <w:rFonts w:ascii="Calibri" w:eastAsia="仿宋" w:hAnsi="Calibri"/>
          <w:sz w:val="24"/>
        </w:rPr>
        <w:t>开户银行：</w:t>
      </w:r>
      <w:r w:rsidRPr="00F951E1">
        <w:rPr>
          <w:rFonts w:ascii="Calibri" w:eastAsia="仿宋" w:hAnsi="Calibri"/>
          <w:sz w:val="24"/>
        </w:rPr>
        <w:t xml:space="preserve"> </w:t>
      </w:r>
    </w:p>
    <w:p w14:paraId="51127D78" w14:textId="77777777" w:rsidR="00211B36" w:rsidRPr="00F951E1" w:rsidRDefault="00340E6C">
      <w:pPr>
        <w:autoSpaceDE w:val="0"/>
        <w:autoSpaceDN w:val="0"/>
        <w:spacing w:line="560" w:lineRule="exact"/>
        <w:rPr>
          <w:rFonts w:ascii="Calibri" w:eastAsia="仿宋" w:hAnsi="Calibri"/>
          <w:sz w:val="24"/>
        </w:rPr>
      </w:pPr>
      <w:r w:rsidRPr="00F951E1">
        <w:rPr>
          <w:rFonts w:ascii="Calibri" w:eastAsia="仿宋" w:hAnsi="Calibri" w:hint="eastAsia"/>
          <w:sz w:val="24"/>
        </w:rPr>
        <w:t>开户名称：</w:t>
      </w:r>
      <w:r w:rsidRPr="00F951E1">
        <w:rPr>
          <w:rFonts w:ascii="Calibri" w:eastAsia="仿宋" w:hAnsi="Calibri"/>
          <w:sz w:val="24"/>
        </w:rPr>
        <w:t xml:space="preserve">                               </w:t>
      </w:r>
      <w:r w:rsidRPr="00F951E1">
        <w:rPr>
          <w:rFonts w:ascii="Calibri" w:eastAsia="仿宋" w:hAnsi="Calibri"/>
          <w:sz w:val="24"/>
        </w:rPr>
        <w:t>开户名称：</w:t>
      </w:r>
      <w:r w:rsidRPr="00F951E1">
        <w:rPr>
          <w:rFonts w:ascii="Calibri" w:eastAsia="仿宋" w:hAnsi="Calibri"/>
          <w:sz w:val="24"/>
        </w:rPr>
        <w:t xml:space="preserve"> </w:t>
      </w:r>
    </w:p>
    <w:p w14:paraId="4D64513D" w14:textId="77777777" w:rsidR="00211B36" w:rsidRPr="00F951E1" w:rsidRDefault="00340E6C">
      <w:pPr>
        <w:autoSpaceDE w:val="0"/>
        <w:autoSpaceDN w:val="0"/>
        <w:spacing w:line="560" w:lineRule="exact"/>
        <w:rPr>
          <w:rFonts w:ascii="Calibri" w:eastAsia="仿宋" w:hAnsi="Calibri"/>
          <w:sz w:val="24"/>
        </w:rPr>
      </w:pPr>
      <w:r w:rsidRPr="00F951E1">
        <w:rPr>
          <w:rFonts w:ascii="Calibri" w:eastAsia="仿宋" w:hAnsi="Calibri" w:hint="eastAsia"/>
          <w:sz w:val="24"/>
        </w:rPr>
        <w:t>开户账号：</w:t>
      </w:r>
      <w:r w:rsidRPr="00F951E1">
        <w:rPr>
          <w:rFonts w:ascii="Calibri" w:eastAsia="仿宋" w:hAnsi="Calibri"/>
          <w:sz w:val="24"/>
          <w:lang w:val="zh-CN"/>
        </w:rPr>
        <w:t xml:space="preserve">                               </w:t>
      </w:r>
      <w:r w:rsidRPr="00F951E1">
        <w:rPr>
          <w:rFonts w:ascii="Calibri" w:eastAsia="仿宋" w:hAnsi="Calibri" w:hint="eastAsia"/>
          <w:sz w:val="24"/>
        </w:rPr>
        <w:t>开户账号：</w:t>
      </w:r>
    </w:p>
    <w:p w14:paraId="1C8D798A" w14:textId="77777777" w:rsidR="00211B36" w:rsidRPr="00F951E1" w:rsidRDefault="00340E6C">
      <w:pPr>
        <w:autoSpaceDE w:val="0"/>
        <w:autoSpaceDN w:val="0"/>
        <w:spacing w:line="560" w:lineRule="exact"/>
        <w:rPr>
          <w:rFonts w:ascii="Calibri" w:eastAsia="仿宋" w:hAnsi="Calibri"/>
          <w:b/>
          <w:sz w:val="24"/>
        </w:rPr>
      </w:pPr>
      <w:r w:rsidRPr="00F951E1">
        <w:rPr>
          <w:rFonts w:ascii="Calibri" w:eastAsia="仿宋" w:hAnsi="Calibri"/>
          <w:b/>
        </w:rPr>
        <w:br w:type="page"/>
      </w:r>
    </w:p>
    <w:p w14:paraId="7A7C5794" w14:textId="77777777" w:rsidR="00211B36" w:rsidRPr="00F951E1" w:rsidRDefault="00340E6C">
      <w:pPr>
        <w:pStyle w:val="1f5"/>
        <w:spacing w:line="560" w:lineRule="exact"/>
        <w:ind w:leftChars="0" w:left="0" w:firstLineChars="0" w:firstLine="0"/>
        <w:jc w:val="center"/>
        <w:outlineLvl w:val="1"/>
        <w:rPr>
          <w:rFonts w:ascii="Calibri" w:eastAsia="仿宋" w:hAnsi="Calibri"/>
          <w:b/>
          <w:szCs w:val="24"/>
        </w:rPr>
      </w:pPr>
      <w:r w:rsidRPr="00F951E1">
        <w:rPr>
          <w:rFonts w:ascii="Calibri" w:eastAsia="仿宋" w:hAnsi="Calibri" w:hint="eastAsia"/>
          <w:b/>
          <w:szCs w:val="24"/>
        </w:rPr>
        <w:lastRenderedPageBreak/>
        <w:t>第二部分</w:t>
      </w:r>
      <w:r w:rsidRPr="00F951E1">
        <w:rPr>
          <w:rFonts w:ascii="Calibri" w:eastAsia="仿宋" w:hAnsi="Calibri"/>
          <w:b/>
          <w:szCs w:val="24"/>
        </w:rPr>
        <w:t xml:space="preserve"> </w:t>
      </w:r>
      <w:r w:rsidRPr="00F951E1">
        <w:rPr>
          <w:rFonts w:ascii="Calibri" w:eastAsia="仿宋" w:hAnsi="Calibri" w:hint="eastAsia"/>
          <w:b/>
          <w:szCs w:val="24"/>
        </w:rPr>
        <w:t>合同一般条款</w:t>
      </w:r>
    </w:p>
    <w:p w14:paraId="0F38CEAA" w14:textId="77777777" w:rsidR="00211B36" w:rsidRPr="00F951E1" w:rsidRDefault="00340E6C">
      <w:pPr>
        <w:spacing w:line="560" w:lineRule="exact"/>
        <w:ind w:firstLineChars="200" w:firstLine="482"/>
        <w:rPr>
          <w:rFonts w:ascii="Calibri" w:eastAsia="仿宋" w:hAnsi="Calibri"/>
          <w:b/>
          <w:sz w:val="24"/>
        </w:rPr>
      </w:pPr>
      <w:bookmarkStart w:id="101" w:name="_Toc31297"/>
      <w:bookmarkStart w:id="102" w:name="_Toc14021"/>
      <w:bookmarkStart w:id="103" w:name="_Toc5228"/>
      <w:bookmarkStart w:id="104" w:name="_Toc25079"/>
      <w:bookmarkStart w:id="105" w:name="_Toc19680"/>
      <w:r w:rsidRPr="00F951E1">
        <w:rPr>
          <w:rFonts w:ascii="Calibri" w:eastAsia="仿宋" w:hAnsi="Calibri"/>
          <w:b/>
          <w:sz w:val="24"/>
        </w:rPr>
        <w:t xml:space="preserve">2.1 </w:t>
      </w:r>
      <w:r w:rsidRPr="00F951E1">
        <w:rPr>
          <w:rFonts w:ascii="Calibri" w:eastAsia="仿宋" w:hAnsi="Calibri"/>
          <w:b/>
          <w:sz w:val="24"/>
        </w:rPr>
        <w:t>定义</w:t>
      </w:r>
      <w:bookmarkEnd w:id="101"/>
      <w:bookmarkEnd w:id="102"/>
      <w:bookmarkEnd w:id="103"/>
      <w:bookmarkEnd w:id="104"/>
      <w:bookmarkEnd w:id="105"/>
    </w:p>
    <w:p w14:paraId="115D1A04"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本合同中的下列词语应按以下内容进行解释：</w:t>
      </w:r>
    </w:p>
    <w:p w14:paraId="3BBBBF27"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2.1.1 </w:t>
      </w:r>
      <w:r w:rsidRPr="00F951E1">
        <w:rPr>
          <w:rFonts w:ascii="Calibri" w:eastAsia="仿宋" w:hAnsi="Calibri" w:hint="eastAsia"/>
          <w:sz w:val="24"/>
        </w:rPr>
        <w:t>“合同”系指采购人和中标或成交供应商签订的载明双方当事人所达成的协议，并包括所有的附件、附录和构成合同的其他文件。</w:t>
      </w:r>
    </w:p>
    <w:p w14:paraId="2CA121BF"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2.1.2 </w:t>
      </w:r>
      <w:r w:rsidRPr="00F951E1">
        <w:rPr>
          <w:rFonts w:ascii="Calibri" w:eastAsia="仿宋" w:hAnsi="Calibri" w:hint="eastAsia"/>
          <w:sz w:val="24"/>
        </w:rPr>
        <w:t>“合同价”系指根据合同约定，中标或成交供应商在完全履行合同义务后，采购人应支付给中标或成交供应商的价格。</w:t>
      </w:r>
    </w:p>
    <w:p w14:paraId="3C98696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2.1.3 </w:t>
      </w:r>
      <w:r w:rsidRPr="00F951E1">
        <w:rPr>
          <w:rFonts w:ascii="Calibri" w:eastAsia="仿宋" w:hAnsi="Calibri" w:hint="eastAsia"/>
          <w:sz w:val="24"/>
        </w:rPr>
        <w:t>“服务”系指中标或成交供应商根据合同约定应向采购人履行的除货物和工程以外的其他政府采购对象，包括采购人自身需要的服务和向社会公众提供的公共服务。</w:t>
      </w:r>
    </w:p>
    <w:p w14:paraId="3E10D6DB"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2.1.4 </w:t>
      </w:r>
      <w:r w:rsidRPr="00F951E1">
        <w:rPr>
          <w:rFonts w:ascii="Calibri" w:eastAsia="仿宋" w:hAnsi="Calibri" w:hint="eastAsia"/>
          <w:sz w:val="24"/>
        </w:rPr>
        <w:t>“甲方”系指与中标或成交供应商签署合同的采购人；采购人委托采购代理机构代表其与乙方签订合同的，采购人的授权委托书作为合同附件。</w:t>
      </w:r>
    </w:p>
    <w:p w14:paraId="270F771D"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2.1.5 </w:t>
      </w:r>
      <w:r w:rsidRPr="00F951E1">
        <w:rPr>
          <w:rFonts w:ascii="Calibri" w:eastAsia="仿宋" w:hAnsi="Calibri" w:hint="eastAsia"/>
          <w:sz w:val="24"/>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7594810"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2.1.6 </w:t>
      </w:r>
      <w:r w:rsidRPr="00F951E1">
        <w:rPr>
          <w:rFonts w:ascii="Calibri" w:eastAsia="仿宋" w:hAnsi="Calibri" w:hint="eastAsia"/>
          <w:sz w:val="24"/>
        </w:rPr>
        <w:t>“现场”系指合同约定提供服务的地点</w:t>
      </w:r>
      <w:r w:rsidRPr="00F951E1">
        <w:rPr>
          <w:rFonts w:ascii="Calibri" w:eastAsia="仿宋" w:hAnsi="Calibri"/>
          <w:sz w:val="24"/>
        </w:rPr>
        <w:t>。</w:t>
      </w:r>
    </w:p>
    <w:p w14:paraId="572E4DF3" w14:textId="77777777" w:rsidR="00211B36" w:rsidRPr="00F951E1" w:rsidRDefault="00340E6C">
      <w:pPr>
        <w:spacing w:line="560" w:lineRule="exact"/>
        <w:ind w:firstLineChars="200" w:firstLine="482"/>
        <w:rPr>
          <w:rFonts w:ascii="Calibri" w:eastAsia="仿宋" w:hAnsi="Calibri"/>
          <w:b/>
          <w:sz w:val="24"/>
        </w:rPr>
      </w:pPr>
      <w:bookmarkStart w:id="106" w:name="_Toc16752"/>
      <w:bookmarkStart w:id="107" w:name="_Toc23289"/>
      <w:bookmarkStart w:id="108" w:name="_Toc3769"/>
      <w:bookmarkStart w:id="109" w:name="_Toc31402"/>
      <w:bookmarkStart w:id="110" w:name="_Toc19539"/>
      <w:r w:rsidRPr="00F951E1">
        <w:rPr>
          <w:rFonts w:ascii="Calibri" w:eastAsia="仿宋" w:hAnsi="Calibri"/>
          <w:b/>
          <w:sz w:val="24"/>
        </w:rPr>
        <w:t xml:space="preserve">2.2 </w:t>
      </w:r>
      <w:r w:rsidRPr="00F951E1">
        <w:rPr>
          <w:rFonts w:ascii="Calibri" w:eastAsia="仿宋" w:hAnsi="Calibri"/>
          <w:b/>
          <w:sz w:val="24"/>
        </w:rPr>
        <w:t>技术规范</w:t>
      </w:r>
      <w:bookmarkEnd w:id="106"/>
      <w:bookmarkEnd w:id="107"/>
      <w:bookmarkEnd w:id="108"/>
      <w:bookmarkEnd w:id="109"/>
      <w:bookmarkEnd w:id="110"/>
    </w:p>
    <w:p w14:paraId="26714FB3"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服务所应遵守的技术规范应与采购文件规定的技术规范和技术规范附件</w:t>
      </w:r>
      <w:r w:rsidRPr="00F951E1">
        <w:rPr>
          <w:rFonts w:ascii="Calibri" w:eastAsia="仿宋" w:hAnsi="Calibri" w:hint="eastAsia"/>
          <w:sz w:val="24"/>
        </w:rPr>
        <w:t>(</w:t>
      </w:r>
      <w:r w:rsidRPr="00F951E1">
        <w:rPr>
          <w:rFonts w:ascii="Calibri" w:eastAsia="仿宋" w:hAnsi="Calibri" w:hint="eastAsia"/>
          <w:sz w:val="24"/>
        </w:rPr>
        <w:t>如果有的话</w:t>
      </w:r>
      <w:r w:rsidRPr="00F951E1">
        <w:rPr>
          <w:rFonts w:ascii="Calibri" w:eastAsia="仿宋" w:hAnsi="Calibri" w:hint="eastAsia"/>
          <w:sz w:val="24"/>
        </w:rPr>
        <w:t>)</w:t>
      </w:r>
      <w:r w:rsidRPr="00F951E1">
        <w:rPr>
          <w:rFonts w:ascii="Calibri" w:eastAsia="仿宋" w:hAnsi="Calibri" w:hint="eastAsia"/>
          <w:sz w:val="24"/>
        </w:rPr>
        <w:t>及其技术规范偏差表</w:t>
      </w:r>
      <w:r w:rsidRPr="00F951E1">
        <w:rPr>
          <w:rFonts w:ascii="Calibri" w:eastAsia="仿宋" w:hAnsi="Calibri" w:hint="eastAsia"/>
          <w:sz w:val="24"/>
        </w:rPr>
        <w:t>(</w:t>
      </w:r>
      <w:r w:rsidRPr="00F951E1">
        <w:rPr>
          <w:rFonts w:ascii="Calibri" w:eastAsia="仿宋" w:hAnsi="Calibri" w:hint="eastAsia"/>
          <w:sz w:val="24"/>
        </w:rPr>
        <w:t>如果被甲方接受的话</w:t>
      </w:r>
      <w:r w:rsidRPr="00F951E1">
        <w:rPr>
          <w:rFonts w:ascii="Calibri" w:eastAsia="仿宋" w:hAnsi="Calibri" w:hint="eastAsia"/>
          <w:sz w:val="24"/>
        </w:rPr>
        <w:t>)</w:t>
      </w:r>
      <w:r w:rsidRPr="00F951E1">
        <w:rPr>
          <w:rFonts w:ascii="Calibri" w:eastAsia="仿宋" w:hAnsi="Calibri" w:hint="eastAsia"/>
          <w:sz w:val="24"/>
        </w:rPr>
        <w:t>相一致；如果采购文件中没有技术规范的相应说明，那么应以国家有关部门最新颁布的相应标准和规范为准</w:t>
      </w:r>
      <w:r w:rsidRPr="00F951E1">
        <w:rPr>
          <w:rFonts w:ascii="Calibri" w:eastAsia="仿宋" w:hAnsi="Calibri"/>
          <w:sz w:val="24"/>
        </w:rPr>
        <w:t>。</w:t>
      </w:r>
    </w:p>
    <w:p w14:paraId="640B597F" w14:textId="77777777" w:rsidR="00211B36" w:rsidRPr="00F951E1" w:rsidRDefault="00340E6C">
      <w:pPr>
        <w:spacing w:line="560" w:lineRule="exact"/>
        <w:ind w:firstLineChars="200" w:firstLine="482"/>
        <w:rPr>
          <w:rFonts w:ascii="Calibri" w:eastAsia="仿宋" w:hAnsi="Calibri"/>
          <w:b/>
          <w:sz w:val="24"/>
        </w:rPr>
      </w:pPr>
      <w:bookmarkStart w:id="111" w:name="_Toc12412"/>
      <w:bookmarkStart w:id="112" w:name="_Toc9161"/>
      <w:bookmarkStart w:id="113" w:name="_Toc4133"/>
      <w:bookmarkStart w:id="114" w:name="_Toc27945"/>
      <w:bookmarkStart w:id="115" w:name="_Toc13673"/>
      <w:r w:rsidRPr="00F951E1">
        <w:rPr>
          <w:rFonts w:ascii="Calibri" w:eastAsia="仿宋" w:hAnsi="Calibri"/>
          <w:b/>
          <w:sz w:val="24"/>
        </w:rPr>
        <w:t xml:space="preserve">2.3 </w:t>
      </w:r>
      <w:r w:rsidRPr="00F951E1">
        <w:rPr>
          <w:rFonts w:ascii="Calibri" w:eastAsia="仿宋" w:hAnsi="Calibri"/>
          <w:b/>
          <w:sz w:val="24"/>
        </w:rPr>
        <w:t>知识产权</w:t>
      </w:r>
      <w:bookmarkEnd w:id="111"/>
      <w:bookmarkEnd w:id="112"/>
      <w:bookmarkEnd w:id="113"/>
      <w:bookmarkEnd w:id="114"/>
      <w:bookmarkEnd w:id="115"/>
    </w:p>
    <w:p w14:paraId="22754451"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2.3.1 </w:t>
      </w:r>
      <w:r w:rsidRPr="00F951E1">
        <w:rPr>
          <w:rFonts w:ascii="Calibri" w:eastAsia="仿宋" w:hAnsi="Calibri"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w:t>
      </w:r>
      <w:r w:rsidRPr="00F951E1">
        <w:rPr>
          <w:rFonts w:ascii="Calibri" w:eastAsia="仿宋" w:hAnsi="Calibri" w:hint="eastAsia"/>
          <w:sz w:val="24"/>
        </w:rPr>
        <w:lastRenderedPageBreak/>
        <w:t>免受损害，甲方保留追责的权利。</w:t>
      </w:r>
    </w:p>
    <w:p w14:paraId="07CA8F7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2.3.2 </w:t>
      </w:r>
      <w:r w:rsidRPr="00F951E1">
        <w:rPr>
          <w:rFonts w:ascii="Calibri" w:eastAsia="仿宋" w:hAnsi="Calibri" w:hint="eastAsia"/>
          <w:sz w:val="24"/>
        </w:rPr>
        <w:t>合同涉及技术成果的归属和收益的分成办法的，详</w:t>
      </w:r>
      <w:r w:rsidRPr="00F951E1">
        <w:rPr>
          <w:rFonts w:ascii="Calibri" w:eastAsia="仿宋" w:hAnsi="Calibri"/>
          <w:sz w:val="24"/>
        </w:rPr>
        <w:t>见</w:t>
      </w:r>
      <w:r w:rsidRPr="00F951E1">
        <w:rPr>
          <w:rFonts w:ascii="Calibri" w:eastAsia="仿宋" w:hAnsi="Calibri"/>
          <w:b/>
          <w:i/>
          <w:sz w:val="24"/>
          <w:u w:val="single"/>
        </w:rPr>
        <w:t>合同专用条款</w:t>
      </w:r>
      <w:r w:rsidRPr="00F951E1">
        <w:rPr>
          <w:rFonts w:ascii="Calibri" w:eastAsia="仿宋" w:hAnsi="Calibri"/>
          <w:sz w:val="24"/>
        </w:rPr>
        <w:t>。</w:t>
      </w:r>
    </w:p>
    <w:p w14:paraId="00EEE9B5" w14:textId="77777777" w:rsidR="00211B36" w:rsidRPr="00F951E1" w:rsidRDefault="00340E6C">
      <w:pPr>
        <w:spacing w:line="560" w:lineRule="exact"/>
        <w:ind w:firstLineChars="200" w:firstLine="482"/>
        <w:rPr>
          <w:rFonts w:ascii="Calibri" w:eastAsia="仿宋" w:hAnsi="Calibri"/>
          <w:b/>
          <w:sz w:val="24"/>
        </w:rPr>
      </w:pPr>
      <w:r w:rsidRPr="00F951E1">
        <w:rPr>
          <w:rFonts w:ascii="Calibri" w:eastAsia="仿宋" w:hAnsi="Calibri"/>
          <w:b/>
          <w:sz w:val="24"/>
        </w:rPr>
        <w:t xml:space="preserve">2.4 </w:t>
      </w:r>
      <w:r w:rsidRPr="00F951E1">
        <w:rPr>
          <w:rFonts w:ascii="Calibri" w:eastAsia="仿宋" w:hAnsi="Calibri" w:hint="eastAsia"/>
          <w:b/>
          <w:sz w:val="24"/>
        </w:rPr>
        <w:t>履约检查和问题反馈</w:t>
      </w:r>
    </w:p>
    <w:p w14:paraId="68886293"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2.4.1</w:t>
      </w:r>
      <w:r w:rsidRPr="00F951E1">
        <w:rPr>
          <w:rFonts w:ascii="Calibri" w:eastAsia="仿宋" w:hAnsi="Calibri" w:hint="eastAsia"/>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33A867B"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2.4.2 </w:t>
      </w:r>
      <w:r w:rsidRPr="00F951E1">
        <w:rPr>
          <w:rFonts w:ascii="Calibri" w:eastAsia="仿宋" w:hAnsi="Calibri" w:hint="eastAsia"/>
          <w:sz w:val="24"/>
        </w:rPr>
        <w:t>合同履行期间，甲方有权将履行过程中出现的问题反馈给乙方，双方当事人应以书面形式约定需要完善和改进的内容。</w:t>
      </w:r>
    </w:p>
    <w:p w14:paraId="07460344" w14:textId="77777777" w:rsidR="00211B36" w:rsidRPr="00F951E1" w:rsidRDefault="00340E6C">
      <w:pPr>
        <w:spacing w:line="560" w:lineRule="exact"/>
        <w:ind w:firstLineChars="200" w:firstLine="482"/>
        <w:rPr>
          <w:rFonts w:ascii="Calibri" w:eastAsia="仿宋" w:hAnsi="Calibri"/>
          <w:b/>
          <w:sz w:val="24"/>
        </w:rPr>
      </w:pPr>
      <w:bookmarkStart w:id="116" w:name="_Toc31233"/>
      <w:bookmarkStart w:id="117" w:name="_Toc26555"/>
      <w:bookmarkStart w:id="118" w:name="_Toc32670"/>
      <w:bookmarkStart w:id="119" w:name="_Toc15447"/>
      <w:bookmarkStart w:id="120" w:name="_Toc22011"/>
      <w:r w:rsidRPr="00F951E1">
        <w:rPr>
          <w:rFonts w:ascii="Calibri" w:eastAsia="仿宋" w:hAnsi="Calibri"/>
          <w:b/>
          <w:sz w:val="24"/>
        </w:rPr>
        <w:t xml:space="preserve">2.5 </w:t>
      </w:r>
      <w:r w:rsidRPr="00F951E1">
        <w:rPr>
          <w:rFonts w:ascii="Calibri" w:eastAsia="仿宋" w:hAnsi="Calibri"/>
          <w:b/>
          <w:sz w:val="24"/>
        </w:rPr>
        <w:t>结算方式和付款条件</w:t>
      </w:r>
      <w:bookmarkEnd w:id="116"/>
      <w:bookmarkEnd w:id="117"/>
      <w:bookmarkEnd w:id="118"/>
      <w:bookmarkEnd w:id="119"/>
      <w:bookmarkEnd w:id="120"/>
    </w:p>
    <w:p w14:paraId="23F7EE5E"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详见</w:t>
      </w:r>
      <w:r w:rsidRPr="00F951E1">
        <w:rPr>
          <w:rFonts w:ascii="Calibri" w:eastAsia="仿宋" w:hAnsi="Calibri"/>
          <w:b/>
          <w:i/>
          <w:sz w:val="24"/>
          <w:u w:val="single"/>
        </w:rPr>
        <w:t>合同专用条款</w:t>
      </w:r>
      <w:r w:rsidRPr="00F951E1">
        <w:rPr>
          <w:rFonts w:ascii="Calibri" w:eastAsia="仿宋" w:hAnsi="Calibri"/>
          <w:sz w:val="24"/>
        </w:rPr>
        <w:t>。</w:t>
      </w:r>
    </w:p>
    <w:p w14:paraId="79805B7F" w14:textId="77777777" w:rsidR="00211B36" w:rsidRPr="00F951E1" w:rsidRDefault="00340E6C">
      <w:pPr>
        <w:spacing w:line="560" w:lineRule="exact"/>
        <w:ind w:firstLineChars="200" w:firstLine="482"/>
        <w:rPr>
          <w:rFonts w:ascii="Calibri" w:eastAsia="仿宋" w:hAnsi="Calibri"/>
          <w:b/>
          <w:sz w:val="24"/>
        </w:rPr>
      </w:pPr>
      <w:bookmarkStart w:id="121" w:name="_Toc13467"/>
      <w:bookmarkStart w:id="122" w:name="_Toc16163"/>
      <w:bookmarkStart w:id="123" w:name="_Toc30507"/>
      <w:bookmarkStart w:id="124" w:name="_Toc13154"/>
      <w:bookmarkStart w:id="125" w:name="_Toc18990"/>
      <w:r w:rsidRPr="00F951E1">
        <w:rPr>
          <w:rFonts w:ascii="Calibri" w:eastAsia="仿宋" w:hAnsi="Calibri"/>
          <w:b/>
          <w:sz w:val="24"/>
        </w:rPr>
        <w:t xml:space="preserve">2.6 </w:t>
      </w:r>
      <w:r w:rsidRPr="00F951E1">
        <w:rPr>
          <w:rFonts w:ascii="Calibri" w:eastAsia="仿宋" w:hAnsi="Calibri"/>
          <w:b/>
          <w:sz w:val="24"/>
        </w:rPr>
        <w:t>技术资料和保密义务</w:t>
      </w:r>
      <w:bookmarkEnd w:id="121"/>
      <w:bookmarkEnd w:id="122"/>
      <w:bookmarkEnd w:id="123"/>
      <w:bookmarkEnd w:id="124"/>
      <w:bookmarkEnd w:id="125"/>
    </w:p>
    <w:p w14:paraId="4C42FEB0"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2.6.1 </w:t>
      </w:r>
      <w:r w:rsidRPr="00F951E1">
        <w:rPr>
          <w:rFonts w:ascii="Calibri" w:eastAsia="仿宋" w:hAnsi="Calibri" w:hint="eastAsia"/>
          <w:sz w:val="24"/>
        </w:rPr>
        <w:t>乙方有权依据合同约定和项目需要，向甲方了解有关情况，调阅有关资料等，甲方应予积极配合；</w:t>
      </w:r>
    </w:p>
    <w:p w14:paraId="413180F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2.6.2 </w:t>
      </w:r>
      <w:r w:rsidRPr="00F951E1">
        <w:rPr>
          <w:rFonts w:ascii="Calibri" w:eastAsia="仿宋" w:hAnsi="Calibri" w:hint="eastAsia"/>
          <w:sz w:val="24"/>
        </w:rPr>
        <w:t>乙方有义务妥善保管和保护由甲方提供的前款信息和资料等；</w:t>
      </w:r>
    </w:p>
    <w:p w14:paraId="232DC4E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2.6.3 </w:t>
      </w:r>
      <w:r w:rsidRPr="00F951E1">
        <w:rPr>
          <w:rFonts w:ascii="Calibri" w:eastAsia="仿宋" w:hAnsi="Calibri" w:hint="eastAsia"/>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DE7695F" w14:textId="77777777" w:rsidR="00211B36" w:rsidRPr="00F951E1" w:rsidRDefault="00340E6C">
      <w:pPr>
        <w:spacing w:line="560" w:lineRule="exact"/>
        <w:ind w:firstLineChars="200" w:firstLine="482"/>
        <w:rPr>
          <w:rFonts w:ascii="Calibri" w:eastAsia="仿宋" w:hAnsi="Calibri"/>
          <w:b/>
          <w:sz w:val="24"/>
        </w:rPr>
      </w:pPr>
      <w:bookmarkStart w:id="126" w:name="_Toc19069"/>
      <w:r w:rsidRPr="00F951E1">
        <w:rPr>
          <w:rFonts w:ascii="Calibri" w:eastAsia="仿宋" w:hAnsi="Calibri"/>
          <w:b/>
          <w:sz w:val="24"/>
        </w:rPr>
        <w:t xml:space="preserve">2.7 </w:t>
      </w:r>
      <w:r w:rsidRPr="00F951E1">
        <w:rPr>
          <w:rFonts w:ascii="Calibri" w:eastAsia="仿宋" w:hAnsi="Calibri" w:hint="eastAsia"/>
          <w:b/>
          <w:sz w:val="24"/>
        </w:rPr>
        <w:t>质量保证</w:t>
      </w:r>
      <w:bookmarkEnd w:id="126"/>
    </w:p>
    <w:p w14:paraId="21C235BC"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2.7.1 </w:t>
      </w:r>
      <w:r w:rsidRPr="00F951E1">
        <w:rPr>
          <w:rFonts w:ascii="Calibri" w:eastAsia="仿宋" w:hAnsi="Calibri" w:hint="eastAsia"/>
          <w:sz w:val="24"/>
        </w:rPr>
        <w:t>乙方应建立和完善履行合同的内部质量保证体系，并提供相关内部规章制度给甲方，以便甲方进行监督检查；</w:t>
      </w:r>
    </w:p>
    <w:p w14:paraId="32942711"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 xml:space="preserve">2.7.2 </w:t>
      </w:r>
      <w:r w:rsidRPr="00F951E1">
        <w:rPr>
          <w:rFonts w:ascii="Calibri" w:eastAsia="仿宋" w:hAnsi="Calibri" w:hint="eastAsia"/>
          <w:sz w:val="24"/>
        </w:rPr>
        <w:t>乙方应保证履行合同的人员数量和素质、软件和硬件设备的配置、场地、环境和设施等满足全面履行合同的要求，并应接受甲方的监督检查。</w:t>
      </w:r>
    </w:p>
    <w:p w14:paraId="78AB92BC" w14:textId="77777777" w:rsidR="00211B36" w:rsidRPr="00F951E1" w:rsidRDefault="00340E6C">
      <w:pPr>
        <w:spacing w:line="560" w:lineRule="exact"/>
        <w:ind w:firstLineChars="200" w:firstLine="482"/>
        <w:rPr>
          <w:rFonts w:ascii="Calibri" w:eastAsia="仿宋" w:hAnsi="Calibri"/>
          <w:b/>
          <w:sz w:val="24"/>
        </w:rPr>
      </w:pPr>
      <w:bookmarkStart w:id="127" w:name="_Toc22267"/>
      <w:r w:rsidRPr="00F951E1">
        <w:rPr>
          <w:rFonts w:ascii="Calibri" w:eastAsia="仿宋" w:hAnsi="Calibri"/>
          <w:b/>
          <w:sz w:val="24"/>
        </w:rPr>
        <w:t xml:space="preserve">2.8 </w:t>
      </w:r>
      <w:r w:rsidRPr="00F951E1">
        <w:rPr>
          <w:rFonts w:ascii="Calibri" w:eastAsia="仿宋" w:hAnsi="Calibri" w:hint="eastAsia"/>
          <w:b/>
          <w:sz w:val="24"/>
        </w:rPr>
        <w:t>延迟履行</w:t>
      </w:r>
      <w:bookmarkEnd w:id="127"/>
    </w:p>
    <w:p w14:paraId="6929352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甲乙双方签订合同后，乙方应按照合同约定履行合同义务，除不可抗力外，乙方不</w:t>
      </w:r>
      <w:r w:rsidRPr="00F951E1">
        <w:rPr>
          <w:rFonts w:ascii="Calibri" w:eastAsia="仿宋" w:hAnsi="Calibri" w:hint="eastAsia"/>
          <w:sz w:val="24"/>
        </w:rPr>
        <w:lastRenderedPageBreak/>
        <w:t>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r w:rsidRPr="00F951E1">
        <w:rPr>
          <w:rFonts w:ascii="Calibri" w:eastAsia="仿宋" w:hAnsi="Calibri"/>
          <w:sz w:val="24"/>
        </w:rPr>
        <w:t>。</w:t>
      </w:r>
    </w:p>
    <w:p w14:paraId="6CE8E092" w14:textId="77777777" w:rsidR="00211B36" w:rsidRPr="00F951E1" w:rsidRDefault="00340E6C">
      <w:pPr>
        <w:spacing w:line="560" w:lineRule="exact"/>
        <w:ind w:firstLineChars="200" w:firstLine="482"/>
        <w:rPr>
          <w:rFonts w:ascii="Calibri" w:eastAsia="仿宋" w:hAnsi="Calibri"/>
          <w:b/>
          <w:sz w:val="24"/>
        </w:rPr>
      </w:pPr>
      <w:bookmarkStart w:id="128" w:name="_Toc10611"/>
      <w:r w:rsidRPr="00F951E1">
        <w:rPr>
          <w:rFonts w:ascii="Calibri" w:eastAsia="仿宋" w:hAnsi="Calibri"/>
          <w:b/>
          <w:sz w:val="24"/>
        </w:rPr>
        <w:t xml:space="preserve">2.9 </w:t>
      </w:r>
      <w:r w:rsidRPr="00F951E1">
        <w:rPr>
          <w:rFonts w:ascii="Calibri" w:eastAsia="仿宋" w:hAnsi="Calibri" w:hint="eastAsia"/>
          <w:b/>
          <w:sz w:val="24"/>
        </w:rPr>
        <w:t>合同变更</w:t>
      </w:r>
      <w:bookmarkEnd w:id="128"/>
    </w:p>
    <w:p w14:paraId="3CFC4537"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合同继续履行将损害国家利益和社会公共利益的，双方当事人应当以书面形式变更合同。有过错的一方应当承担赔偿责任，双方当事人都有过错的，各自承担相应的责任。</w:t>
      </w:r>
    </w:p>
    <w:p w14:paraId="34F81258" w14:textId="77777777" w:rsidR="00211B36" w:rsidRPr="00F951E1" w:rsidRDefault="00340E6C">
      <w:pPr>
        <w:spacing w:line="560" w:lineRule="exact"/>
        <w:ind w:firstLineChars="200" w:firstLine="482"/>
        <w:rPr>
          <w:rFonts w:ascii="Calibri" w:eastAsia="仿宋" w:hAnsi="Calibri"/>
          <w:b/>
          <w:sz w:val="24"/>
        </w:rPr>
      </w:pPr>
      <w:bookmarkStart w:id="129" w:name="_Toc26689"/>
      <w:bookmarkStart w:id="130" w:name="_Toc42"/>
      <w:bookmarkStart w:id="131" w:name="_Toc10663"/>
      <w:bookmarkStart w:id="132" w:name="_Toc23368"/>
      <w:bookmarkStart w:id="133" w:name="_Toc21830"/>
      <w:r w:rsidRPr="00F951E1">
        <w:rPr>
          <w:rFonts w:ascii="Calibri" w:eastAsia="仿宋" w:hAnsi="Calibri"/>
          <w:b/>
          <w:sz w:val="24"/>
        </w:rPr>
        <w:t xml:space="preserve">2.10 </w:t>
      </w:r>
      <w:r w:rsidRPr="00F951E1">
        <w:rPr>
          <w:rFonts w:ascii="Calibri" w:eastAsia="仿宋" w:hAnsi="Calibri"/>
          <w:b/>
          <w:sz w:val="24"/>
        </w:rPr>
        <w:t>合同转让和分包</w:t>
      </w:r>
      <w:bookmarkEnd w:id="129"/>
      <w:bookmarkEnd w:id="130"/>
      <w:bookmarkEnd w:id="131"/>
      <w:bookmarkEnd w:id="132"/>
      <w:bookmarkEnd w:id="133"/>
    </w:p>
    <w:p w14:paraId="2BE478C3" w14:textId="77777777" w:rsidR="00211B36" w:rsidRPr="00F951E1" w:rsidRDefault="00340E6C">
      <w:pPr>
        <w:spacing w:line="560" w:lineRule="exact"/>
        <w:ind w:firstLineChars="200" w:firstLine="480"/>
        <w:rPr>
          <w:rFonts w:ascii="Calibri" w:eastAsia="仿宋" w:hAnsi="Calibri"/>
          <w:b/>
          <w:bCs/>
          <w:sz w:val="24"/>
        </w:rPr>
      </w:pPr>
      <w:r w:rsidRPr="00F951E1">
        <w:rPr>
          <w:rFonts w:ascii="Calibri" w:eastAsia="仿宋" w:hAnsi="Calibri"/>
          <w:sz w:val="24"/>
        </w:rPr>
        <w:t>合同的权利义务依法不</w:t>
      </w:r>
      <w:r w:rsidRPr="00F951E1">
        <w:rPr>
          <w:rFonts w:ascii="Calibri" w:eastAsia="仿宋" w:hAnsi="Calibri" w:hint="eastAsia"/>
          <w:sz w:val="24"/>
        </w:rPr>
        <w:t>得</w:t>
      </w:r>
      <w:r w:rsidRPr="00F951E1">
        <w:rPr>
          <w:rFonts w:ascii="Calibri" w:eastAsia="仿宋" w:hAnsi="Calibri"/>
          <w:sz w:val="24"/>
        </w:rPr>
        <w:t>转让</w:t>
      </w:r>
      <w:r w:rsidRPr="00F951E1">
        <w:rPr>
          <w:rFonts w:ascii="Calibri" w:eastAsia="仿宋" w:hAnsi="Calibri" w:hint="eastAsia"/>
          <w:sz w:val="24"/>
        </w:rPr>
        <w:t>，</w:t>
      </w:r>
      <w:r w:rsidRPr="00F951E1">
        <w:rPr>
          <w:rFonts w:ascii="Calibri" w:eastAsia="仿宋" w:hAnsi="Calibri"/>
          <w:sz w:val="24"/>
        </w:rPr>
        <w:t>但经甲方</w:t>
      </w:r>
      <w:r w:rsidRPr="00F951E1">
        <w:rPr>
          <w:rFonts w:ascii="Calibri" w:eastAsia="仿宋" w:hAnsi="Calibri" w:hint="eastAsia"/>
          <w:sz w:val="24"/>
        </w:rPr>
        <w:t>同意，乙方可以依法采取分包方式履行合同，即：依法可以</w:t>
      </w:r>
      <w:r w:rsidRPr="00F951E1">
        <w:rPr>
          <w:rFonts w:ascii="Calibri" w:eastAsia="仿宋" w:hAnsi="Calibri"/>
          <w:sz w:val="24"/>
        </w:rPr>
        <w:t>将合同项下的部分</w:t>
      </w:r>
      <w:r w:rsidRPr="00F951E1">
        <w:rPr>
          <w:rFonts w:ascii="Calibri" w:eastAsia="仿宋" w:hAnsi="Calibri" w:hint="eastAsia"/>
          <w:sz w:val="24"/>
        </w:rPr>
        <w:t>非主体、非关键性的</w:t>
      </w:r>
      <w:r w:rsidRPr="00F951E1">
        <w:rPr>
          <w:rFonts w:ascii="Calibri" w:eastAsia="仿宋" w:hAnsi="Calibri" w:hint="eastAsia"/>
          <w:b/>
          <w:bCs/>
          <w:sz w:val="24"/>
          <w:u w:val="single"/>
        </w:rPr>
        <w:t>绩效考评计算服务</w:t>
      </w:r>
      <w:r w:rsidRPr="00F951E1">
        <w:rPr>
          <w:rFonts w:ascii="Calibri" w:eastAsia="仿宋" w:hAnsi="Calibri" w:hint="eastAsia"/>
          <w:sz w:val="24"/>
        </w:rPr>
        <w:t>工作分包</w:t>
      </w:r>
      <w:r w:rsidRPr="00F951E1">
        <w:rPr>
          <w:rFonts w:ascii="Calibri" w:eastAsia="仿宋" w:hAnsi="Calibri"/>
          <w:sz w:val="24"/>
        </w:rPr>
        <w:t>给他人完成</w:t>
      </w:r>
      <w:r w:rsidRPr="00F951E1">
        <w:rPr>
          <w:rFonts w:ascii="Calibri" w:eastAsia="仿宋" w:hAnsi="Calibri" w:hint="eastAsia"/>
          <w:sz w:val="24"/>
        </w:rPr>
        <w:t>，</w:t>
      </w:r>
      <w:r w:rsidRPr="00F951E1">
        <w:rPr>
          <w:rFonts w:ascii="Calibri" w:eastAsia="仿宋" w:hAnsi="Calibri"/>
          <w:sz w:val="24"/>
        </w:rPr>
        <w:t>接受分包的人应当具备相应的资格条件，并不得再次分包</w:t>
      </w:r>
      <w:r w:rsidRPr="00F951E1">
        <w:rPr>
          <w:rFonts w:ascii="Calibri" w:eastAsia="仿宋" w:hAnsi="Calibri" w:hint="eastAsia"/>
          <w:sz w:val="24"/>
        </w:rPr>
        <w:t>，</w:t>
      </w:r>
      <w:r w:rsidRPr="00F951E1">
        <w:rPr>
          <w:rFonts w:ascii="Calibri" w:eastAsia="仿宋" w:hAnsi="Calibri"/>
          <w:sz w:val="24"/>
        </w:rPr>
        <w:t>且乙方应就分包项目向甲方负责</w:t>
      </w:r>
      <w:r w:rsidRPr="00F951E1">
        <w:rPr>
          <w:rFonts w:ascii="Calibri" w:eastAsia="仿宋" w:hAnsi="Calibri" w:hint="eastAsia"/>
          <w:sz w:val="24"/>
        </w:rPr>
        <w:t>，</w:t>
      </w:r>
      <w:r w:rsidRPr="00F951E1">
        <w:rPr>
          <w:rFonts w:ascii="Calibri" w:eastAsia="仿宋" w:hAnsi="Calibri"/>
          <w:sz w:val="24"/>
        </w:rPr>
        <w:t>并</w:t>
      </w:r>
      <w:r w:rsidRPr="00F951E1">
        <w:rPr>
          <w:rFonts w:ascii="Calibri" w:eastAsia="仿宋" w:hAnsi="Calibri" w:hint="eastAsia"/>
          <w:sz w:val="24"/>
        </w:rPr>
        <w:t>与分包供应商就分包项目向甲方承担连带责任。</w:t>
      </w:r>
      <w:r w:rsidRPr="00F951E1">
        <w:rPr>
          <w:rFonts w:ascii="Calibri" w:eastAsia="仿宋" w:hAnsi="Calibri" w:hint="eastAsia"/>
          <w:b/>
          <w:bCs/>
          <w:sz w:val="24"/>
        </w:rPr>
        <w:t>详见附件四</w:t>
      </w:r>
      <w:r w:rsidRPr="00F951E1">
        <w:rPr>
          <w:rFonts w:ascii="Calibri" w:eastAsia="仿宋" w:hAnsi="Calibri" w:hint="eastAsia"/>
          <w:b/>
          <w:bCs/>
          <w:sz w:val="24"/>
        </w:rPr>
        <w:t xml:space="preserve"> </w:t>
      </w:r>
      <w:r w:rsidRPr="00F951E1">
        <w:rPr>
          <w:rFonts w:ascii="Calibri" w:eastAsia="仿宋" w:hAnsi="Calibri" w:hint="eastAsia"/>
          <w:b/>
          <w:bCs/>
          <w:sz w:val="24"/>
        </w:rPr>
        <w:t>分包合同。</w:t>
      </w:r>
    </w:p>
    <w:p w14:paraId="76F98C8E" w14:textId="77777777" w:rsidR="00211B36" w:rsidRPr="00F951E1" w:rsidRDefault="00340E6C">
      <w:pPr>
        <w:spacing w:line="560" w:lineRule="exact"/>
        <w:ind w:firstLineChars="200" w:firstLine="482"/>
        <w:rPr>
          <w:rFonts w:ascii="Calibri" w:eastAsia="仿宋" w:hAnsi="Calibri"/>
          <w:b/>
          <w:sz w:val="24"/>
        </w:rPr>
      </w:pPr>
      <w:bookmarkStart w:id="134" w:name="_Toc26633"/>
      <w:bookmarkStart w:id="135" w:name="_Toc4720"/>
      <w:bookmarkStart w:id="136" w:name="_Toc25571"/>
      <w:bookmarkStart w:id="137" w:name="_Toc32494"/>
      <w:bookmarkStart w:id="138" w:name="_Toc14371"/>
      <w:r w:rsidRPr="00F951E1">
        <w:rPr>
          <w:rFonts w:ascii="Calibri" w:eastAsia="仿宋" w:hAnsi="Calibri"/>
          <w:b/>
          <w:sz w:val="24"/>
        </w:rPr>
        <w:t xml:space="preserve">2.11 </w:t>
      </w:r>
      <w:r w:rsidRPr="00F951E1">
        <w:rPr>
          <w:rFonts w:ascii="Calibri" w:eastAsia="仿宋" w:hAnsi="Calibri"/>
          <w:b/>
          <w:sz w:val="24"/>
        </w:rPr>
        <w:t>不可抗力</w:t>
      </w:r>
      <w:bookmarkEnd w:id="134"/>
      <w:bookmarkEnd w:id="135"/>
      <w:bookmarkEnd w:id="136"/>
      <w:bookmarkEnd w:id="137"/>
      <w:bookmarkEnd w:id="138"/>
    </w:p>
    <w:p w14:paraId="5E921ADF"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2.11.1</w:t>
      </w:r>
      <w:r w:rsidRPr="00F951E1">
        <w:rPr>
          <w:rFonts w:ascii="Calibri" w:eastAsia="仿宋" w:hAnsi="Calibri"/>
          <w:sz w:val="24"/>
        </w:rPr>
        <w:t>如果任何一方遭遇法律规定的不可抗力，致使合同履行受阻时，履行合同的期限应予延长，延长的期限应相当于不可抗力所影响的时间</w:t>
      </w:r>
      <w:r w:rsidRPr="00F951E1">
        <w:rPr>
          <w:rFonts w:ascii="Calibri" w:eastAsia="仿宋" w:hAnsi="Calibri" w:hint="eastAsia"/>
          <w:sz w:val="24"/>
        </w:rPr>
        <w:t>；</w:t>
      </w:r>
    </w:p>
    <w:p w14:paraId="261DBD72"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2.11.2 </w:t>
      </w:r>
      <w:r w:rsidRPr="00F951E1">
        <w:rPr>
          <w:rFonts w:ascii="Calibri" w:eastAsia="仿宋" w:hAnsi="Calibri" w:hint="eastAsia"/>
          <w:sz w:val="24"/>
        </w:rPr>
        <w:t>因不可抗力致使不能实现合同目的的，当事人可以解除合同；</w:t>
      </w:r>
    </w:p>
    <w:p w14:paraId="5DF98F7C"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2.11.3 </w:t>
      </w:r>
      <w:r w:rsidRPr="00F951E1">
        <w:rPr>
          <w:rFonts w:ascii="Calibri" w:eastAsia="仿宋" w:hAnsi="Calibri" w:hint="eastAsia"/>
          <w:sz w:val="24"/>
        </w:rPr>
        <w:t>因</w:t>
      </w:r>
      <w:r w:rsidRPr="00F951E1">
        <w:rPr>
          <w:rFonts w:ascii="Calibri" w:eastAsia="仿宋" w:hAnsi="Calibri"/>
          <w:sz w:val="24"/>
        </w:rPr>
        <w:t>不可抗力致使合同有变更必要的，双方当事人应在</w:t>
      </w:r>
      <w:r w:rsidRPr="00F951E1">
        <w:rPr>
          <w:rFonts w:ascii="Calibri" w:eastAsia="仿宋" w:hAnsi="Calibri"/>
          <w:b/>
          <w:i/>
          <w:sz w:val="24"/>
          <w:u w:val="single"/>
        </w:rPr>
        <w:t>合同专用条款</w:t>
      </w:r>
      <w:r w:rsidRPr="00F951E1">
        <w:rPr>
          <w:rFonts w:ascii="Calibri" w:eastAsia="仿宋" w:hAnsi="Calibri"/>
          <w:sz w:val="24"/>
        </w:rPr>
        <w:t>约定时间内以书面形式变更合同</w:t>
      </w:r>
      <w:r w:rsidRPr="00F951E1">
        <w:rPr>
          <w:rFonts w:ascii="Calibri" w:eastAsia="仿宋" w:hAnsi="Calibri" w:hint="eastAsia"/>
          <w:sz w:val="24"/>
        </w:rPr>
        <w:t>；</w:t>
      </w:r>
    </w:p>
    <w:p w14:paraId="4A02766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2.11.4</w:t>
      </w:r>
      <w:r w:rsidRPr="00F951E1">
        <w:rPr>
          <w:rFonts w:ascii="Calibri" w:eastAsia="仿宋" w:hAnsi="Calibri"/>
          <w:sz w:val="24"/>
        </w:rPr>
        <w:t>受</w:t>
      </w:r>
      <w:r w:rsidRPr="00F951E1">
        <w:rPr>
          <w:rFonts w:ascii="Calibri" w:eastAsia="仿宋" w:hAnsi="Calibri" w:hint="eastAsia"/>
          <w:sz w:val="24"/>
        </w:rPr>
        <w:t>不可抗力</w:t>
      </w:r>
      <w:r w:rsidRPr="00F951E1">
        <w:rPr>
          <w:rFonts w:ascii="Calibri" w:eastAsia="仿宋" w:hAnsi="Calibri"/>
          <w:sz w:val="24"/>
        </w:rPr>
        <w:t>影响的一方在不可抗力发生后</w:t>
      </w:r>
      <w:r w:rsidRPr="00F951E1">
        <w:rPr>
          <w:rFonts w:ascii="Calibri" w:eastAsia="仿宋" w:hAnsi="Calibri" w:hint="eastAsia"/>
          <w:sz w:val="24"/>
        </w:rPr>
        <w:t>，</w:t>
      </w:r>
      <w:r w:rsidRPr="00F951E1">
        <w:rPr>
          <w:rFonts w:ascii="Calibri" w:eastAsia="仿宋" w:hAnsi="Calibri"/>
          <w:sz w:val="24"/>
        </w:rPr>
        <w:t>应在</w:t>
      </w:r>
      <w:r w:rsidRPr="00F951E1">
        <w:rPr>
          <w:rFonts w:ascii="Calibri" w:eastAsia="仿宋" w:hAnsi="Calibri"/>
          <w:b/>
          <w:i/>
          <w:sz w:val="24"/>
          <w:u w:val="single"/>
        </w:rPr>
        <w:t>合同专用条款</w:t>
      </w:r>
      <w:r w:rsidRPr="00F951E1">
        <w:rPr>
          <w:rFonts w:ascii="Calibri" w:eastAsia="仿宋" w:hAnsi="Calibri"/>
          <w:sz w:val="24"/>
        </w:rPr>
        <w:t>约定时间内以书面形式通知</w:t>
      </w:r>
      <w:r w:rsidRPr="00F951E1">
        <w:rPr>
          <w:rFonts w:ascii="Calibri" w:eastAsia="仿宋" w:hAnsi="Calibri" w:hint="eastAsia"/>
          <w:sz w:val="24"/>
        </w:rPr>
        <w:t>对</w:t>
      </w:r>
      <w:r w:rsidRPr="00F951E1">
        <w:rPr>
          <w:rFonts w:ascii="Calibri" w:eastAsia="仿宋" w:hAnsi="Calibri"/>
          <w:sz w:val="24"/>
        </w:rPr>
        <w:t>方当事人，并在</w:t>
      </w:r>
      <w:r w:rsidRPr="00F951E1">
        <w:rPr>
          <w:rFonts w:ascii="Calibri" w:eastAsia="仿宋" w:hAnsi="Calibri"/>
          <w:b/>
          <w:i/>
          <w:sz w:val="24"/>
          <w:u w:val="single"/>
        </w:rPr>
        <w:t>合同专用条款</w:t>
      </w:r>
      <w:r w:rsidRPr="00F951E1">
        <w:rPr>
          <w:rFonts w:ascii="Calibri" w:eastAsia="仿宋" w:hAnsi="Calibri"/>
          <w:sz w:val="24"/>
        </w:rPr>
        <w:t>约定时间内，将有关部门出具的证明文件送达</w:t>
      </w:r>
      <w:r w:rsidRPr="00F951E1">
        <w:rPr>
          <w:rFonts w:ascii="Calibri" w:eastAsia="仿宋" w:hAnsi="Calibri" w:hint="eastAsia"/>
          <w:sz w:val="24"/>
        </w:rPr>
        <w:t>对方当事人</w:t>
      </w:r>
      <w:r w:rsidRPr="00F951E1">
        <w:rPr>
          <w:rFonts w:ascii="Calibri" w:eastAsia="仿宋" w:hAnsi="Calibri"/>
          <w:sz w:val="24"/>
        </w:rPr>
        <w:t>。</w:t>
      </w:r>
    </w:p>
    <w:p w14:paraId="5B85AFB3" w14:textId="77777777" w:rsidR="00211B36" w:rsidRPr="00F951E1" w:rsidRDefault="00340E6C">
      <w:pPr>
        <w:spacing w:line="560" w:lineRule="exact"/>
        <w:ind w:firstLineChars="200" w:firstLine="482"/>
        <w:rPr>
          <w:rFonts w:ascii="Calibri" w:eastAsia="仿宋" w:hAnsi="Calibri"/>
          <w:b/>
          <w:sz w:val="24"/>
        </w:rPr>
      </w:pPr>
      <w:bookmarkStart w:id="139" w:name="_Toc23854"/>
      <w:bookmarkStart w:id="140" w:name="_Toc14115"/>
      <w:bookmarkStart w:id="141" w:name="_Toc24465"/>
      <w:bookmarkStart w:id="142" w:name="_Toc3638"/>
      <w:bookmarkStart w:id="143" w:name="_Toc25783"/>
      <w:r w:rsidRPr="00F951E1">
        <w:rPr>
          <w:rFonts w:ascii="Calibri" w:eastAsia="仿宋" w:hAnsi="Calibri"/>
          <w:b/>
          <w:sz w:val="24"/>
        </w:rPr>
        <w:t xml:space="preserve">2.12 </w:t>
      </w:r>
      <w:r w:rsidRPr="00F951E1">
        <w:rPr>
          <w:rFonts w:ascii="Calibri" w:eastAsia="仿宋" w:hAnsi="Calibri"/>
          <w:b/>
          <w:sz w:val="24"/>
        </w:rPr>
        <w:t>税费</w:t>
      </w:r>
      <w:bookmarkEnd w:id="139"/>
      <w:bookmarkEnd w:id="140"/>
      <w:bookmarkEnd w:id="141"/>
      <w:bookmarkEnd w:id="142"/>
      <w:bookmarkEnd w:id="143"/>
    </w:p>
    <w:p w14:paraId="32B25526"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与合同有关的一切税费</w:t>
      </w:r>
      <w:r w:rsidRPr="00F951E1">
        <w:rPr>
          <w:rFonts w:ascii="Calibri" w:eastAsia="仿宋" w:hAnsi="Calibri" w:hint="eastAsia"/>
          <w:sz w:val="24"/>
        </w:rPr>
        <w:t>，</w:t>
      </w:r>
      <w:r w:rsidRPr="00F951E1">
        <w:rPr>
          <w:rFonts w:ascii="Calibri" w:eastAsia="仿宋" w:hAnsi="Calibri"/>
          <w:sz w:val="24"/>
        </w:rPr>
        <w:t>均按照中华人民共和国法律的相关规定缴纳。</w:t>
      </w:r>
    </w:p>
    <w:p w14:paraId="7E795497" w14:textId="77777777" w:rsidR="00211B36" w:rsidRPr="00F951E1" w:rsidRDefault="00340E6C">
      <w:pPr>
        <w:spacing w:line="560" w:lineRule="exact"/>
        <w:ind w:firstLineChars="200" w:firstLine="482"/>
        <w:rPr>
          <w:rFonts w:ascii="Calibri" w:eastAsia="仿宋" w:hAnsi="Calibri"/>
          <w:b/>
          <w:sz w:val="24"/>
        </w:rPr>
      </w:pPr>
      <w:bookmarkStart w:id="144" w:name="_Toc26883"/>
      <w:bookmarkStart w:id="145" w:name="_Toc14814"/>
      <w:bookmarkStart w:id="146" w:name="_Toc7315"/>
      <w:bookmarkStart w:id="147" w:name="_Toc30105"/>
      <w:bookmarkStart w:id="148" w:name="_Toc25525"/>
      <w:r w:rsidRPr="00F951E1">
        <w:rPr>
          <w:rFonts w:ascii="Calibri" w:eastAsia="仿宋" w:hAnsi="Calibri"/>
          <w:b/>
          <w:sz w:val="24"/>
        </w:rPr>
        <w:t xml:space="preserve">2.13 </w:t>
      </w:r>
      <w:r w:rsidRPr="00F951E1">
        <w:rPr>
          <w:rFonts w:ascii="Calibri" w:eastAsia="仿宋" w:hAnsi="Calibri"/>
          <w:b/>
          <w:sz w:val="24"/>
        </w:rPr>
        <w:t>乙方破产</w:t>
      </w:r>
      <w:bookmarkEnd w:id="144"/>
      <w:bookmarkEnd w:id="145"/>
      <w:bookmarkEnd w:id="146"/>
      <w:bookmarkEnd w:id="147"/>
      <w:bookmarkEnd w:id="148"/>
    </w:p>
    <w:p w14:paraId="0FAF1121"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如果乙方破产导致合同无法履行时，甲方可以书面形式通知乙方终止合同且不给予</w:t>
      </w:r>
      <w:r w:rsidRPr="00F951E1">
        <w:rPr>
          <w:rFonts w:ascii="Calibri" w:eastAsia="仿宋" w:hAnsi="Calibri" w:hint="eastAsia"/>
          <w:sz w:val="24"/>
        </w:rPr>
        <w:lastRenderedPageBreak/>
        <w:t>乙方任何补偿和赔偿，但合同的终止不损害或不影响甲方已经采取或将要采取的任何要求乙方支付违约金、赔偿损失等的行动或补救措施的权利。</w:t>
      </w:r>
    </w:p>
    <w:p w14:paraId="4A30E499" w14:textId="77777777" w:rsidR="00211B36" w:rsidRPr="00F951E1" w:rsidRDefault="00340E6C">
      <w:pPr>
        <w:spacing w:line="560" w:lineRule="exact"/>
        <w:ind w:firstLineChars="200" w:firstLine="482"/>
        <w:rPr>
          <w:rFonts w:ascii="Calibri" w:eastAsia="仿宋" w:hAnsi="Calibri"/>
          <w:b/>
          <w:sz w:val="24"/>
        </w:rPr>
      </w:pPr>
      <w:bookmarkStart w:id="149" w:name="_Toc2016"/>
      <w:bookmarkStart w:id="150" w:name="_Toc23323"/>
      <w:bookmarkStart w:id="151" w:name="_Toc1123"/>
      <w:r w:rsidRPr="00F951E1">
        <w:rPr>
          <w:rFonts w:ascii="Calibri" w:eastAsia="仿宋" w:hAnsi="Calibri"/>
          <w:b/>
          <w:sz w:val="24"/>
        </w:rPr>
        <w:t xml:space="preserve">2.14 </w:t>
      </w:r>
      <w:r w:rsidRPr="00F951E1">
        <w:rPr>
          <w:rFonts w:ascii="Calibri" w:eastAsia="仿宋" w:hAnsi="Calibri"/>
          <w:b/>
          <w:sz w:val="24"/>
        </w:rPr>
        <w:t>合同中止、终止</w:t>
      </w:r>
      <w:bookmarkEnd w:id="149"/>
      <w:bookmarkEnd w:id="150"/>
      <w:bookmarkEnd w:id="151"/>
    </w:p>
    <w:p w14:paraId="50BE919B"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2.14.1 </w:t>
      </w:r>
      <w:r w:rsidRPr="00F951E1">
        <w:rPr>
          <w:rFonts w:ascii="Calibri" w:eastAsia="仿宋" w:hAnsi="Calibri" w:hint="eastAsia"/>
          <w:sz w:val="24"/>
        </w:rPr>
        <w:t>双方当事人不得擅自中止或者终止合同；</w:t>
      </w:r>
    </w:p>
    <w:p w14:paraId="39E4C0D9"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2.14.2</w:t>
      </w:r>
      <w:r w:rsidRPr="00F951E1">
        <w:rPr>
          <w:rFonts w:ascii="Calibri" w:eastAsia="仿宋" w:hAnsi="Calibri" w:hint="eastAsia"/>
          <w:sz w:val="24"/>
        </w:rPr>
        <w:t>合同继续履行将损害国家利益和社会公共利益的，双方当事人应当中止或者终止合同。有过错的一方应当承担赔偿责任，双方当事人都有过错的，各自承担相应的责任</w:t>
      </w:r>
      <w:r w:rsidRPr="00F951E1">
        <w:rPr>
          <w:rFonts w:ascii="Calibri" w:eastAsia="仿宋" w:hAnsi="Calibri"/>
          <w:sz w:val="24"/>
        </w:rPr>
        <w:t>。</w:t>
      </w:r>
    </w:p>
    <w:p w14:paraId="17C720FF" w14:textId="77777777" w:rsidR="00211B36" w:rsidRPr="00F951E1" w:rsidRDefault="00340E6C">
      <w:pPr>
        <w:spacing w:line="560" w:lineRule="exact"/>
        <w:ind w:firstLineChars="200" w:firstLine="482"/>
        <w:rPr>
          <w:rFonts w:ascii="Calibri" w:eastAsia="仿宋" w:hAnsi="Calibri"/>
          <w:b/>
          <w:sz w:val="24"/>
        </w:rPr>
      </w:pPr>
      <w:bookmarkStart w:id="152" w:name="_Toc1969"/>
      <w:bookmarkStart w:id="153" w:name="_Toc14525"/>
      <w:bookmarkStart w:id="154" w:name="_Toc17363"/>
      <w:r w:rsidRPr="00F951E1">
        <w:rPr>
          <w:rFonts w:ascii="Calibri" w:eastAsia="仿宋" w:hAnsi="Calibri"/>
          <w:b/>
          <w:sz w:val="24"/>
        </w:rPr>
        <w:t xml:space="preserve">2.15 </w:t>
      </w:r>
      <w:r w:rsidRPr="00F951E1">
        <w:rPr>
          <w:rFonts w:ascii="Calibri" w:eastAsia="仿宋" w:hAnsi="Calibri"/>
          <w:b/>
          <w:sz w:val="24"/>
        </w:rPr>
        <w:t>检验和验收</w:t>
      </w:r>
      <w:bookmarkEnd w:id="152"/>
      <w:bookmarkEnd w:id="153"/>
      <w:bookmarkEnd w:id="154"/>
    </w:p>
    <w:p w14:paraId="4D499A26" w14:textId="77777777" w:rsidR="00211B36" w:rsidRPr="00F951E1" w:rsidRDefault="00340E6C">
      <w:pPr>
        <w:tabs>
          <w:tab w:val="left" w:pos="360"/>
          <w:tab w:val="left" w:pos="540"/>
          <w:tab w:val="left" w:pos="1080"/>
        </w:tabs>
        <w:spacing w:line="560" w:lineRule="exact"/>
        <w:ind w:firstLineChars="200" w:firstLine="480"/>
        <w:rPr>
          <w:rFonts w:ascii="Calibri" w:eastAsia="仿宋" w:hAnsi="Calibri"/>
          <w:sz w:val="24"/>
        </w:rPr>
      </w:pPr>
      <w:r w:rsidRPr="00F951E1">
        <w:rPr>
          <w:rFonts w:ascii="Calibri" w:eastAsia="仿宋" w:hAnsi="Calibri"/>
          <w:sz w:val="24"/>
        </w:rPr>
        <w:t xml:space="preserve">2.15.1 </w:t>
      </w:r>
      <w:r w:rsidRPr="00F951E1">
        <w:rPr>
          <w:rFonts w:ascii="Calibri" w:eastAsia="仿宋" w:hAnsi="Calibri" w:hint="eastAsia"/>
          <w:sz w:val="24"/>
        </w:rPr>
        <w:t>乙方按照</w:t>
      </w:r>
      <w:r w:rsidRPr="00F951E1">
        <w:rPr>
          <w:rFonts w:ascii="Calibri" w:eastAsia="仿宋" w:hAnsi="Calibri"/>
          <w:b/>
          <w:i/>
          <w:sz w:val="24"/>
          <w:u w:val="single"/>
        </w:rPr>
        <w:t>合同专用条款</w:t>
      </w:r>
      <w:r w:rsidRPr="00F951E1">
        <w:rPr>
          <w:rFonts w:ascii="Calibri" w:eastAsia="仿宋" w:hAnsi="Calibri"/>
          <w:sz w:val="24"/>
        </w:rPr>
        <w:t>的约定</w:t>
      </w:r>
      <w:r w:rsidRPr="00F951E1">
        <w:rPr>
          <w:rFonts w:ascii="Calibri" w:eastAsia="仿宋" w:hAnsi="Calibri" w:hint="eastAsia"/>
          <w:sz w:val="24"/>
        </w:rPr>
        <w:t>，</w:t>
      </w:r>
      <w:r w:rsidRPr="00F951E1">
        <w:rPr>
          <w:rFonts w:ascii="Calibri" w:eastAsia="仿宋" w:hAnsi="Calibri"/>
          <w:sz w:val="24"/>
        </w:rPr>
        <w:t>定期提交服务报告</w:t>
      </w:r>
      <w:r w:rsidRPr="00F951E1">
        <w:rPr>
          <w:rFonts w:ascii="Calibri" w:eastAsia="仿宋" w:hAnsi="Calibri" w:hint="eastAsia"/>
          <w:sz w:val="24"/>
        </w:rPr>
        <w:t>，甲方按照</w:t>
      </w:r>
      <w:r w:rsidRPr="00F951E1">
        <w:rPr>
          <w:rFonts w:ascii="Calibri" w:eastAsia="仿宋" w:hAnsi="Calibri"/>
          <w:b/>
          <w:i/>
          <w:sz w:val="24"/>
          <w:u w:val="single"/>
        </w:rPr>
        <w:t>合同专用条款</w:t>
      </w:r>
      <w:r w:rsidRPr="00F951E1">
        <w:rPr>
          <w:rFonts w:ascii="Calibri" w:eastAsia="仿宋" w:hAnsi="Calibri"/>
          <w:sz w:val="24"/>
        </w:rPr>
        <w:t>的约定进行定期验收</w:t>
      </w:r>
      <w:r w:rsidRPr="00F951E1">
        <w:rPr>
          <w:rFonts w:ascii="Calibri" w:eastAsia="仿宋" w:hAnsi="Calibri" w:hint="eastAsia"/>
          <w:sz w:val="24"/>
        </w:rPr>
        <w:t>；</w:t>
      </w:r>
    </w:p>
    <w:p w14:paraId="1BAB7089" w14:textId="77777777" w:rsidR="00211B36" w:rsidRPr="00F951E1" w:rsidRDefault="00340E6C">
      <w:pPr>
        <w:tabs>
          <w:tab w:val="left" w:pos="360"/>
          <w:tab w:val="left" w:pos="540"/>
          <w:tab w:val="left" w:pos="1080"/>
        </w:tabs>
        <w:spacing w:line="560" w:lineRule="exact"/>
        <w:ind w:firstLineChars="200" w:firstLine="480"/>
        <w:rPr>
          <w:rFonts w:ascii="Calibri" w:eastAsia="仿宋" w:hAnsi="Calibri"/>
          <w:sz w:val="24"/>
        </w:rPr>
      </w:pPr>
      <w:r w:rsidRPr="00F951E1">
        <w:rPr>
          <w:rFonts w:ascii="Calibri" w:eastAsia="仿宋" w:hAnsi="Calibri" w:hint="eastAsia"/>
          <w:sz w:val="24"/>
        </w:rPr>
        <w:t xml:space="preserve">2.15.2 </w:t>
      </w:r>
      <w:r w:rsidRPr="00F951E1">
        <w:rPr>
          <w:rFonts w:ascii="Calibri" w:eastAsia="仿宋" w:hAnsi="Calibri"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08EB3F" w14:textId="77777777" w:rsidR="00211B36" w:rsidRPr="00F951E1" w:rsidRDefault="00340E6C">
      <w:pPr>
        <w:tabs>
          <w:tab w:val="left" w:pos="360"/>
          <w:tab w:val="left" w:pos="540"/>
          <w:tab w:val="left" w:pos="1080"/>
        </w:tabs>
        <w:spacing w:line="560" w:lineRule="exact"/>
        <w:ind w:firstLineChars="200" w:firstLine="480"/>
        <w:rPr>
          <w:rFonts w:ascii="Calibri" w:eastAsia="仿宋" w:hAnsi="Calibri"/>
          <w:sz w:val="24"/>
        </w:rPr>
      </w:pPr>
      <w:r w:rsidRPr="00F951E1">
        <w:rPr>
          <w:rFonts w:ascii="Calibri" w:eastAsia="仿宋" w:hAnsi="Calibri" w:hint="eastAsia"/>
          <w:sz w:val="24"/>
        </w:rPr>
        <w:t xml:space="preserve">2.15.3 </w:t>
      </w:r>
      <w:r w:rsidRPr="00F951E1">
        <w:rPr>
          <w:rFonts w:ascii="Calibri" w:eastAsia="仿宋" w:hAnsi="Calibri" w:hint="eastAsia"/>
          <w:sz w:val="24"/>
        </w:rPr>
        <w:t>检验和验收标准、程序等具体内容以及前述验收书的效力详见</w:t>
      </w:r>
      <w:r w:rsidRPr="00F951E1">
        <w:rPr>
          <w:rFonts w:ascii="Calibri" w:eastAsia="仿宋" w:hAnsi="Calibri"/>
          <w:b/>
          <w:i/>
          <w:sz w:val="24"/>
          <w:u w:val="single"/>
        </w:rPr>
        <w:t>合同专用条款</w:t>
      </w:r>
      <w:r w:rsidRPr="00F951E1">
        <w:rPr>
          <w:rFonts w:ascii="Calibri" w:eastAsia="仿宋" w:hAnsi="Calibri" w:hint="eastAsia"/>
          <w:i/>
          <w:sz w:val="24"/>
        </w:rPr>
        <w:t>。</w:t>
      </w:r>
    </w:p>
    <w:p w14:paraId="4035A18F" w14:textId="77777777" w:rsidR="00211B36" w:rsidRPr="00F951E1" w:rsidRDefault="00340E6C">
      <w:pPr>
        <w:spacing w:line="560" w:lineRule="exact"/>
        <w:ind w:firstLineChars="200" w:firstLine="482"/>
        <w:rPr>
          <w:rFonts w:ascii="Calibri" w:eastAsia="仿宋" w:hAnsi="Calibri"/>
          <w:b/>
          <w:sz w:val="24"/>
        </w:rPr>
      </w:pPr>
      <w:bookmarkStart w:id="155" w:name="_Toc9808"/>
      <w:bookmarkStart w:id="156" w:name="_Toc12666"/>
      <w:bookmarkStart w:id="157" w:name="_Toc25198"/>
      <w:bookmarkStart w:id="158" w:name="_Toc31892"/>
      <w:bookmarkStart w:id="159" w:name="_Toc2308"/>
      <w:r w:rsidRPr="00F951E1">
        <w:rPr>
          <w:rFonts w:ascii="Calibri" w:eastAsia="仿宋" w:hAnsi="Calibri"/>
          <w:b/>
          <w:sz w:val="24"/>
        </w:rPr>
        <w:t xml:space="preserve">2.16 </w:t>
      </w:r>
      <w:r w:rsidRPr="00F951E1">
        <w:rPr>
          <w:rFonts w:ascii="Calibri" w:eastAsia="仿宋" w:hAnsi="Calibri"/>
          <w:b/>
          <w:sz w:val="24"/>
        </w:rPr>
        <w:t>通知和送达</w:t>
      </w:r>
      <w:bookmarkEnd w:id="155"/>
      <w:bookmarkEnd w:id="156"/>
      <w:bookmarkEnd w:id="157"/>
      <w:bookmarkEnd w:id="158"/>
      <w:bookmarkEnd w:id="159"/>
    </w:p>
    <w:p w14:paraId="6483C456" w14:textId="77777777" w:rsidR="00211B36" w:rsidRPr="00F951E1" w:rsidRDefault="00340E6C">
      <w:pPr>
        <w:spacing w:line="560" w:lineRule="exact"/>
        <w:ind w:firstLineChars="200" w:firstLine="480"/>
        <w:rPr>
          <w:rFonts w:ascii="Calibri" w:eastAsia="仿宋" w:hAnsi="Calibri"/>
          <w:sz w:val="24"/>
        </w:rPr>
      </w:pPr>
      <w:bookmarkStart w:id="160" w:name="_Toc27674"/>
      <w:bookmarkStart w:id="161" w:name="_Toc18401"/>
      <w:r w:rsidRPr="00F951E1">
        <w:rPr>
          <w:rFonts w:ascii="Calibri" w:eastAsia="仿宋" w:hAnsi="Calibri"/>
          <w:sz w:val="24"/>
        </w:rPr>
        <w:t>2.16.1</w:t>
      </w:r>
      <w:r w:rsidRPr="00F951E1">
        <w:rPr>
          <w:rFonts w:ascii="Calibri" w:eastAsia="仿宋" w:hAnsi="Calibri" w:hint="eastAsia"/>
          <w:sz w:val="24"/>
        </w:rPr>
        <w:t>任何一方因履行合同而以合同第一部分尾部所列明的传真或电子邮件</w:t>
      </w:r>
      <w:r w:rsidRPr="00F951E1">
        <w:rPr>
          <w:rFonts w:ascii="Calibri" w:eastAsia="仿宋" w:hAnsi="Calibri"/>
          <w:sz w:val="24"/>
        </w:rPr>
        <w:t xml:space="preserve"> </w:t>
      </w:r>
      <w:r w:rsidRPr="00F951E1">
        <w:rPr>
          <w:rFonts w:ascii="Calibri" w:eastAsia="仿宋" w:hAnsi="Calibri"/>
          <w:sz w:val="24"/>
          <w:u w:val="single"/>
        </w:rPr>
        <w:t xml:space="preserve">       </w:t>
      </w:r>
      <w:r w:rsidRPr="00F951E1">
        <w:rPr>
          <w:rFonts w:ascii="Calibri" w:eastAsia="仿宋" w:hAnsi="Calibri" w:hint="eastAsia"/>
          <w:sz w:val="24"/>
        </w:rPr>
        <w:t>发出的所有通知、文件、材料，均视为已向对方当事人送达；任何一方变更上述送达方式或者地址的，应于</w:t>
      </w:r>
      <w:r w:rsidRPr="00F951E1">
        <w:rPr>
          <w:rFonts w:ascii="Calibri" w:eastAsia="仿宋" w:hAnsi="Calibri"/>
          <w:sz w:val="24"/>
          <w:u w:val="single"/>
        </w:rPr>
        <w:t>3</w:t>
      </w:r>
      <w:r w:rsidRPr="00F951E1">
        <w:rPr>
          <w:rFonts w:ascii="Calibri" w:eastAsia="仿宋" w:hAnsi="Calibri" w:hint="eastAsia"/>
          <w:sz w:val="24"/>
        </w:rPr>
        <w:t>个工作日内书面通知对方当事人，在对方当事人收到有关变更通知之前，变更前的约定送达方式或者地址仍视为有效。</w:t>
      </w:r>
    </w:p>
    <w:p w14:paraId="2E100BD5"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2.16.2</w:t>
      </w:r>
      <w:r w:rsidRPr="00F951E1">
        <w:rPr>
          <w:rFonts w:ascii="Calibri" w:eastAsia="仿宋" w:hAnsi="Calibri"/>
          <w:sz w:val="24"/>
        </w:rPr>
        <w:t>以当面交付方式送达的，交付之时视为送达；以电子邮件方式送达的，发出电子邮件之时视为送达；以传真方式送达的，发出传真之时视为送达；以邮寄方式送达</w:t>
      </w:r>
      <w:r w:rsidRPr="00F951E1">
        <w:rPr>
          <w:rFonts w:ascii="Calibri" w:eastAsia="仿宋" w:hAnsi="Calibri" w:hint="eastAsia"/>
          <w:sz w:val="24"/>
        </w:rPr>
        <w:t>的，邮件挂号寄出或者交邮之日之次日视为送达。</w:t>
      </w:r>
      <w:bookmarkEnd w:id="160"/>
      <w:bookmarkEnd w:id="161"/>
    </w:p>
    <w:p w14:paraId="38A2B622" w14:textId="77777777" w:rsidR="00211B36" w:rsidRPr="00F951E1" w:rsidRDefault="00340E6C">
      <w:pPr>
        <w:spacing w:line="560" w:lineRule="exact"/>
        <w:ind w:firstLineChars="200" w:firstLine="482"/>
        <w:rPr>
          <w:rFonts w:ascii="Calibri" w:eastAsia="仿宋" w:hAnsi="Calibri"/>
          <w:b/>
          <w:sz w:val="24"/>
        </w:rPr>
      </w:pPr>
      <w:bookmarkStart w:id="162" w:name="_Toc27644"/>
      <w:bookmarkStart w:id="163" w:name="_Toc28906"/>
      <w:bookmarkStart w:id="164" w:name="_Toc12254"/>
      <w:bookmarkStart w:id="165" w:name="_Toc20808"/>
      <w:bookmarkStart w:id="166" w:name="_Toc5063"/>
      <w:r w:rsidRPr="00F951E1">
        <w:rPr>
          <w:rFonts w:ascii="Calibri" w:eastAsia="仿宋" w:hAnsi="Calibri"/>
          <w:b/>
          <w:sz w:val="24"/>
        </w:rPr>
        <w:t xml:space="preserve">2.17 </w:t>
      </w:r>
      <w:r w:rsidRPr="00F951E1">
        <w:rPr>
          <w:rFonts w:ascii="Calibri" w:eastAsia="仿宋" w:hAnsi="Calibri" w:hint="eastAsia"/>
          <w:b/>
          <w:sz w:val="24"/>
        </w:rPr>
        <w:t>合同使用的文字和</w:t>
      </w:r>
      <w:r w:rsidRPr="00F951E1">
        <w:rPr>
          <w:rFonts w:ascii="Calibri" w:eastAsia="仿宋" w:hAnsi="Calibri"/>
          <w:b/>
          <w:sz w:val="24"/>
        </w:rPr>
        <w:t>适用的法律</w:t>
      </w:r>
      <w:bookmarkEnd w:id="162"/>
      <w:bookmarkEnd w:id="163"/>
      <w:bookmarkEnd w:id="164"/>
      <w:bookmarkEnd w:id="165"/>
      <w:bookmarkEnd w:id="166"/>
    </w:p>
    <w:p w14:paraId="55320254"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2.17.1 </w:t>
      </w:r>
      <w:r w:rsidRPr="00F951E1">
        <w:rPr>
          <w:rFonts w:ascii="Calibri" w:eastAsia="仿宋" w:hAnsi="Calibri"/>
          <w:sz w:val="24"/>
        </w:rPr>
        <w:t>合同使用汉语书就</w:t>
      </w:r>
      <w:r w:rsidRPr="00F951E1">
        <w:rPr>
          <w:rFonts w:ascii="Calibri" w:eastAsia="仿宋" w:hAnsi="Calibri" w:hint="eastAsia"/>
          <w:sz w:val="24"/>
        </w:rPr>
        <w:t>、</w:t>
      </w:r>
      <w:r w:rsidRPr="00F951E1">
        <w:rPr>
          <w:rFonts w:ascii="Calibri" w:eastAsia="仿宋" w:hAnsi="Calibri"/>
          <w:sz w:val="24"/>
        </w:rPr>
        <w:t>变更和解释</w:t>
      </w:r>
      <w:r w:rsidRPr="00F951E1">
        <w:rPr>
          <w:rFonts w:ascii="Calibri" w:eastAsia="仿宋" w:hAnsi="Calibri" w:hint="eastAsia"/>
          <w:sz w:val="24"/>
        </w:rPr>
        <w:t>；</w:t>
      </w:r>
    </w:p>
    <w:p w14:paraId="7A903165"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lastRenderedPageBreak/>
        <w:t xml:space="preserve">2.17.2 </w:t>
      </w:r>
      <w:r w:rsidRPr="00F951E1">
        <w:rPr>
          <w:rFonts w:ascii="Calibri" w:eastAsia="仿宋" w:hAnsi="Calibri" w:hint="eastAsia"/>
          <w:sz w:val="24"/>
        </w:rPr>
        <w:t>合同适用</w:t>
      </w:r>
      <w:r w:rsidRPr="00F951E1">
        <w:rPr>
          <w:rFonts w:ascii="Calibri" w:eastAsia="仿宋" w:hAnsi="Calibri"/>
          <w:sz w:val="24"/>
        </w:rPr>
        <w:t>中华人民共和国法律。</w:t>
      </w:r>
    </w:p>
    <w:p w14:paraId="08C3EA94" w14:textId="77777777" w:rsidR="00211B36" w:rsidRPr="00F951E1" w:rsidRDefault="00340E6C">
      <w:pPr>
        <w:spacing w:line="560" w:lineRule="exact"/>
        <w:ind w:firstLineChars="200" w:firstLine="482"/>
        <w:rPr>
          <w:rFonts w:ascii="Calibri" w:eastAsia="仿宋" w:hAnsi="Calibri" w:cs="宋体"/>
          <w:b/>
          <w:sz w:val="24"/>
        </w:rPr>
      </w:pPr>
      <w:bookmarkStart w:id="167" w:name="_Toc18540"/>
      <w:bookmarkStart w:id="168" w:name="_Toc30599"/>
      <w:bookmarkStart w:id="169" w:name="_Toc4355"/>
      <w:r w:rsidRPr="00F951E1">
        <w:rPr>
          <w:rFonts w:ascii="Calibri" w:eastAsia="仿宋" w:hAnsi="Calibri" w:cs="宋体"/>
          <w:b/>
          <w:sz w:val="24"/>
        </w:rPr>
        <w:t xml:space="preserve">2.18 </w:t>
      </w:r>
      <w:r w:rsidRPr="00F951E1">
        <w:rPr>
          <w:rFonts w:ascii="Calibri" w:eastAsia="仿宋" w:hAnsi="Calibri" w:cs="宋体" w:hint="eastAsia"/>
          <w:b/>
          <w:sz w:val="24"/>
        </w:rPr>
        <w:t>计量单位</w:t>
      </w:r>
      <w:bookmarkEnd w:id="167"/>
      <w:bookmarkEnd w:id="168"/>
      <w:bookmarkEnd w:id="169"/>
    </w:p>
    <w:p w14:paraId="5F0ADF0B" w14:textId="77777777" w:rsidR="00211B36" w:rsidRPr="00F951E1" w:rsidRDefault="00340E6C">
      <w:pPr>
        <w:spacing w:line="560" w:lineRule="exact"/>
        <w:ind w:firstLineChars="200" w:firstLine="480"/>
        <w:rPr>
          <w:rFonts w:ascii="Calibri" w:eastAsia="仿宋" w:hAnsi="Calibri" w:cs="宋体"/>
          <w:sz w:val="24"/>
        </w:rPr>
      </w:pPr>
      <w:r w:rsidRPr="00F951E1">
        <w:rPr>
          <w:rFonts w:ascii="Calibri" w:eastAsia="仿宋" w:hAnsi="Calibri" w:cs="宋体" w:hint="eastAsia"/>
          <w:sz w:val="24"/>
        </w:rPr>
        <w:t>除技术规范中另有规定外</w:t>
      </w:r>
      <w:r w:rsidRPr="00F951E1">
        <w:rPr>
          <w:rFonts w:ascii="Calibri" w:eastAsia="仿宋" w:hAnsi="Calibri" w:cs="宋体"/>
          <w:sz w:val="24"/>
        </w:rPr>
        <w:t>，合同的计量单位均使用国家法定计量单位。</w:t>
      </w:r>
    </w:p>
    <w:p w14:paraId="3F1B9A70" w14:textId="77777777" w:rsidR="00211B36" w:rsidRPr="00F951E1" w:rsidRDefault="00340E6C">
      <w:pPr>
        <w:spacing w:line="560" w:lineRule="exact"/>
        <w:ind w:firstLineChars="200" w:firstLine="482"/>
        <w:rPr>
          <w:rFonts w:ascii="Calibri" w:eastAsia="仿宋" w:hAnsi="Calibri"/>
          <w:b/>
          <w:sz w:val="24"/>
        </w:rPr>
      </w:pPr>
      <w:r w:rsidRPr="00F951E1">
        <w:rPr>
          <w:rFonts w:ascii="Calibri" w:eastAsia="仿宋" w:hAnsi="Calibri"/>
          <w:b/>
          <w:sz w:val="24"/>
        </w:rPr>
        <w:t>2.19</w:t>
      </w:r>
      <w:r w:rsidRPr="00F951E1">
        <w:rPr>
          <w:rFonts w:ascii="Calibri" w:eastAsia="仿宋" w:hAnsi="Calibri"/>
          <w:b/>
          <w:sz w:val="24"/>
        </w:rPr>
        <w:t>合同份数</w:t>
      </w:r>
    </w:p>
    <w:p w14:paraId="210094AE"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合同份数按</w:t>
      </w:r>
      <w:r w:rsidRPr="00F951E1">
        <w:rPr>
          <w:rFonts w:ascii="Calibri" w:eastAsia="仿宋" w:hAnsi="Calibri"/>
          <w:b/>
          <w:i/>
          <w:sz w:val="24"/>
          <w:u w:val="single"/>
        </w:rPr>
        <w:t>合同专用条款</w:t>
      </w:r>
      <w:r w:rsidRPr="00F951E1">
        <w:rPr>
          <w:rFonts w:ascii="Calibri" w:eastAsia="仿宋" w:hAnsi="Calibri"/>
          <w:sz w:val="24"/>
        </w:rPr>
        <w:t>规定</w:t>
      </w:r>
      <w:r w:rsidRPr="00F951E1">
        <w:rPr>
          <w:rFonts w:ascii="Calibri" w:eastAsia="仿宋" w:hAnsi="Calibri" w:hint="eastAsia"/>
          <w:sz w:val="24"/>
        </w:rPr>
        <w:t>，</w:t>
      </w:r>
      <w:r w:rsidRPr="00F951E1">
        <w:rPr>
          <w:rFonts w:ascii="Calibri" w:eastAsia="仿宋" w:hAnsi="Calibri"/>
          <w:sz w:val="24"/>
        </w:rPr>
        <w:t>每份均具有同等法律效力</w:t>
      </w:r>
      <w:r w:rsidRPr="00F951E1">
        <w:rPr>
          <w:rFonts w:ascii="Calibri" w:eastAsia="仿宋" w:hAnsi="Calibri" w:hint="eastAsia"/>
          <w:sz w:val="24"/>
        </w:rPr>
        <w:t>。</w:t>
      </w:r>
    </w:p>
    <w:p w14:paraId="2E549075" w14:textId="77777777" w:rsidR="00211B36" w:rsidRPr="00F951E1" w:rsidRDefault="00211B36">
      <w:pPr>
        <w:rPr>
          <w:rFonts w:ascii="Calibri" w:eastAsia="仿宋" w:hAnsi="Calibri"/>
        </w:rPr>
      </w:pPr>
    </w:p>
    <w:p w14:paraId="7D36A9A6" w14:textId="77777777" w:rsidR="00211B36" w:rsidRPr="00F951E1" w:rsidRDefault="00340E6C">
      <w:pPr>
        <w:pStyle w:val="1f5"/>
        <w:spacing w:line="560" w:lineRule="exact"/>
        <w:ind w:leftChars="0" w:left="0" w:firstLineChars="0" w:firstLine="0"/>
        <w:jc w:val="center"/>
        <w:outlineLvl w:val="1"/>
        <w:rPr>
          <w:rFonts w:ascii="Calibri" w:eastAsia="仿宋" w:hAnsi="Calibri" w:cs="宋体"/>
          <w:b/>
        </w:rPr>
      </w:pPr>
      <w:r w:rsidRPr="00F951E1">
        <w:rPr>
          <w:rFonts w:ascii="Calibri" w:eastAsia="仿宋" w:hAnsi="Calibri" w:cs="宋体" w:hint="eastAsia"/>
          <w:kern w:val="0"/>
        </w:rPr>
        <w:br w:type="page"/>
      </w:r>
      <w:r w:rsidRPr="00F951E1">
        <w:rPr>
          <w:rFonts w:ascii="Calibri" w:eastAsia="仿宋" w:hAnsi="Calibri" w:hint="eastAsia"/>
          <w:b/>
          <w:szCs w:val="24"/>
        </w:rPr>
        <w:lastRenderedPageBreak/>
        <w:t>第三部分</w:t>
      </w:r>
      <w:r w:rsidRPr="00F951E1">
        <w:rPr>
          <w:rFonts w:ascii="Calibri" w:eastAsia="仿宋" w:hAnsi="Calibri" w:hint="eastAsia"/>
          <w:b/>
          <w:szCs w:val="24"/>
        </w:rPr>
        <w:t xml:space="preserve">  </w:t>
      </w:r>
      <w:r w:rsidRPr="00F951E1">
        <w:rPr>
          <w:rFonts w:ascii="Calibri" w:eastAsia="仿宋" w:hAnsi="Calibri" w:hint="eastAsia"/>
          <w:b/>
          <w:szCs w:val="24"/>
        </w:rPr>
        <w:t>合同专用条款</w:t>
      </w:r>
    </w:p>
    <w:p w14:paraId="35173AA5" w14:textId="77777777" w:rsidR="00211B36" w:rsidRPr="00F951E1" w:rsidRDefault="00340E6C">
      <w:pPr>
        <w:spacing w:line="560" w:lineRule="exact"/>
        <w:ind w:leftChars="-200" w:left="-420" w:rightChars="-200" w:right="-420" w:firstLineChars="200" w:firstLine="480"/>
        <w:rPr>
          <w:rFonts w:ascii="Calibri" w:eastAsia="仿宋" w:hAnsi="Calibri" w:cs="宋体"/>
          <w:sz w:val="24"/>
        </w:rPr>
      </w:pPr>
      <w:r w:rsidRPr="00F951E1">
        <w:rPr>
          <w:rFonts w:ascii="Calibri" w:eastAsia="仿宋" w:hAnsi="Calibri"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573190CD" w14:textId="77777777" w:rsidR="00211B36" w:rsidRPr="00F951E1" w:rsidRDefault="00340E6C">
      <w:pPr>
        <w:spacing w:line="560" w:lineRule="exact"/>
        <w:ind w:firstLineChars="200" w:firstLine="480"/>
        <w:rPr>
          <w:rFonts w:ascii="Calibri" w:eastAsia="仿宋" w:hAnsi="Calibri"/>
          <w:b/>
          <w:bCs/>
          <w:sz w:val="24"/>
        </w:rPr>
      </w:pPr>
      <w:r w:rsidRPr="00F951E1">
        <w:rPr>
          <w:rFonts w:ascii="Calibri" w:eastAsia="仿宋" w:hAnsi="Calibri"/>
          <w:bCs/>
          <w:sz w:val="24"/>
        </w:rPr>
        <w:t>1.3.2</w:t>
      </w:r>
      <w:r w:rsidRPr="00F951E1">
        <w:rPr>
          <w:rFonts w:ascii="Calibri" w:eastAsia="仿宋" w:hAnsi="Calibri"/>
          <w:bCs/>
          <w:sz w:val="24"/>
        </w:rPr>
        <w:t>单价合同，</w:t>
      </w:r>
      <w:r w:rsidRPr="00F951E1">
        <w:rPr>
          <w:rFonts w:ascii="Calibri" w:eastAsia="仿宋" w:hAnsi="Calibri" w:hint="eastAsia"/>
          <w:bCs/>
          <w:sz w:val="24"/>
        </w:rPr>
        <w:t>本合同单价（含税）标准为：</w:t>
      </w:r>
      <w:r w:rsidRPr="00F951E1">
        <w:rPr>
          <w:rFonts w:ascii="Calibri" w:eastAsia="仿宋" w:hAnsi="Calibri" w:hint="eastAsia"/>
          <w:bCs/>
          <w:sz w:val="24"/>
          <w:u w:val="single"/>
        </w:rPr>
        <w:t xml:space="preserve">  </w:t>
      </w:r>
      <w:r w:rsidRPr="00F951E1">
        <w:rPr>
          <w:rFonts w:ascii="Calibri" w:eastAsia="仿宋" w:hAnsi="Calibri" w:hint="eastAsia"/>
          <w:b/>
          <w:sz w:val="24"/>
          <w:u w:val="single"/>
        </w:rPr>
        <w:t>合同价格清单：详见附件三</w:t>
      </w:r>
      <w:r w:rsidRPr="00F951E1">
        <w:rPr>
          <w:rFonts w:ascii="Calibri" w:eastAsia="仿宋" w:hAnsi="Calibri" w:hint="eastAsia"/>
          <w:b/>
          <w:sz w:val="24"/>
          <w:u w:val="single"/>
        </w:rPr>
        <w:t xml:space="preserve"> </w:t>
      </w:r>
      <w:r w:rsidRPr="00F951E1">
        <w:rPr>
          <w:rFonts w:ascii="Calibri" w:eastAsia="仿宋" w:hAnsi="Calibri" w:hint="eastAsia"/>
          <w:bCs/>
          <w:sz w:val="24"/>
          <w:u w:val="single"/>
        </w:rPr>
        <w:t xml:space="preserve">   </w:t>
      </w:r>
      <w:r w:rsidRPr="00F951E1">
        <w:rPr>
          <w:rFonts w:ascii="Calibri" w:eastAsia="仿宋" w:hAnsi="Calibri" w:hint="eastAsia"/>
          <w:sz w:val="24"/>
        </w:rPr>
        <w:t>。服务工作量的计量方式为：</w:t>
      </w:r>
      <w:r w:rsidRPr="00F951E1">
        <w:rPr>
          <w:rFonts w:ascii="Calibri" w:eastAsia="仿宋" w:hAnsi="Calibri" w:hint="eastAsia"/>
          <w:sz w:val="24"/>
          <w:u w:val="single"/>
        </w:rPr>
        <w:t>在合同履行期间内，根据按合同单价、租赁数量、租赁天数结算合同</w:t>
      </w:r>
      <w:r w:rsidRPr="00F951E1">
        <w:rPr>
          <w:rFonts w:ascii="Calibri" w:eastAsia="仿宋" w:hAnsi="Calibri" w:hint="eastAsia"/>
          <w:sz w:val="24"/>
          <w:u w:val="single"/>
          <w:lang w:eastAsia="zh-Hans"/>
        </w:rPr>
        <w:t>价款</w:t>
      </w:r>
      <w:r w:rsidRPr="00F951E1">
        <w:rPr>
          <w:rFonts w:ascii="Calibri" w:eastAsia="仿宋" w:hAnsi="Calibri" w:hint="eastAsia"/>
          <w:sz w:val="24"/>
        </w:rPr>
        <w:t>，但结算总价上限不得超过合同金额</w:t>
      </w:r>
      <w:r w:rsidRPr="00F951E1">
        <w:rPr>
          <w:rFonts w:ascii="Calibri" w:eastAsia="仿宋" w:hAnsi="Calibri" w:hint="eastAsia"/>
          <w:sz w:val="24"/>
          <w:u w:val="single"/>
        </w:rPr>
        <w:t>￥</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sz w:val="24"/>
        </w:rPr>
        <w:t>元</w:t>
      </w:r>
      <w:r w:rsidRPr="00F951E1">
        <w:rPr>
          <w:rFonts w:ascii="Calibri" w:eastAsia="仿宋" w:hAnsi="Calibri" w:hint="eastAsia"/>
          <w:sz w:val="24"/>
        </w:rPr>
        <w:t>（大写：</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hint="eastAsia"/>
          <w:sz w:val="24"/>
          <w:u w:val="single"/>
        </w:rPr>
        <w:t xml:space="preserve"> </w:t>
      </w:r>
      <w:r w:rsidRPr="00F951E1">
        <w:rPr>
          <w:rFonts w:ascii="Calibri" w:eastAsia="仿宋" w:hAnsi="Calibri"/>
          <w:sz w:val="24"/>
          <w:u w:val="single"/>
        </w:rPr>
        <w:t xml:space="preserve"> </w:t>
      </w:r>
      <w:r w:rsidRPr="00F951E1">
        <w:rPr>
          <w:rFonts w:ascii="Calibri" w:eastAsia="仿宋" w:hAnsi="Calibri" w:hint="eastAsia"/>
          <w:sz w:val="24"/>
          <w:u w:val="single"/>
        </w:rPr>
        <w:t>元人民币</w:t>
      </w:r>
      <w:r w:rsidRPr="00F951E1">
        <w:rPr>
          <w:rFonts w:ascii="Calibri" w:eastAsia="仿宋" w:hAnsi="Calibri" w:hint="eastAsia"/>
          <w:sz w:val="24"/>
        </w:rPr>
        <w:t>）</w:t>
      </w:r>
      <w:r w:rsidRPr="00F951E1">
        <w:rPr>
          <w:rFonts w:ascii="Calibri" w:eastAsia="仿宋" w:hAnsi="Calibri" w:hint="eastAsia"/>
          <w:b/>
          <w:bCs/>
          <w:sz w:val="24"/>
        </w:rPr>
        <w:t>；</w:t>
      </w:r>
    </w:p>
    <w:p w14:paraId="238CDF8B" w14:textId="77777777" w:rsidR="00211B36" w:rsidRPr="00F951E1" w:rsidRDefault="00340E6C">
      <w:pPr>
        <w:spacing w:line="560" w:lineRule="exact"/>
        <w:ind w:firstLineChars="200" w:firstLine="480"/>
        <w:rPr>
          <w:rFonts w:ascii="Calibri" w:eastAsia="仿宋" w:hAnsi="Calibri" w:cs="宋体"/>
          <w:sz w:val="24"/>
          <w:u w:val="single"/>
        </w:rPr>
      </w:pPr>
      <w:r w:rsidRPr="00F951E1">
        <w:rPr>
          <w:rFonts w:ascii="Calibri" w:eastAsia="仿宋" w:hAnsi="Calibri" w:cs="宋体" w:hint="eastAsia"/>
          <w:sz w:val="24"/>
        </w:rPr>
        <w:t>1.4.2</w:t>
      </w:r>
      <w:r w:rsidRPr="00F951E1">
        <w:rPr>
          <w:rFonts w:ascii="Calibri" w:eastAsia="仿宋" w:hAnsi="Calibri" w:cs="宋体" w:hint="eastAsia"/>
          <w:sz w:val="24"/>
        </w:rPr>
        <w:t>履约保证金支付方式：</w:t>
      </w:r>
      <w:r w:rsidRPr="00F951E1">
        <w:rPr>
          <w:rFonts w:ascii="Calibri" w:eastAsia="仿宋" w:hAnsi="Calibri" w:cs="宋体" w:hint="eastAsia"/>
          <w:sz w:val="24"/>
          <w:u w:val="single"/>
        </w:rPr>
        <w:t>以支票、汇票、本票或者金融机构、担保机构出具的保函等非现金形式提交履约保证金。鼓励和支持乙方以履约保函形式提供履约保证。</w:t>
      </w:r>
    </w:p>
    <w:p w14:paraId="6E688D84" w14:textId="77777777" w:rsidR="00211B36" w:rsidRPr="00F951E1" w:rsidRDefault="00340E6C">
      <w:pPr>
        <w:spacing w:line="560" w:lineRule="exact"/>
        <w:ind w:firstLineChars="200" w:firstLine="480"/>
        <w:rPr>
          <w:rFonts w:ascii="Calibri" w:eastAsia="仿宋" w:hAnsi="Calibri" w:cs="宋体"/>
          <w:sz w:val="24"/>
          <w:u w:val="single"/>
        </w:rPr>
      </w:pPr>
      <w:r w:rsidRPr="00F951E1">
        <w:rPr>
          <w:rFonts w:ascii="Calibri" w:eastAsia="仿宋" w:hAnsi="Calibri" w:cs="宋体"/>
          <w:sz w:val="24"/>
        </w:rPr>
        <w:t>1.5.1</w:t>
      </w:r>
      <w:r w:rsidRPr="00F951E1">
        <w:rPr>
          <w:rFonts w:ascii="Calibri" w:eastAsia="仿宋" w:hAnsi="Calibri" w:cs="宋体" w:hint="eastAsia"/>
          <w:sz w:val="24"/>
        </w:rPr>
        <w:t>预付款比例、支付方式、时间</w:t>
      </w:r>
      <w:r w:rsidRPr="00F951E1">
        <w:rPr>
          <w:rFonts w:ascii="Calibri" w:eastAsia="仿宋" w:hAnsi="Calibri" w:cs="宋体" w:hint="eastAsia"/>
          <w:sz w:val="24"/>
        </w:rPr>
        <w:t>:</w:t>
      </w:r>
      <w:r w:rsidRPr="00F951E1">
        <w:rPr>
          <w:rFonts w:ascii="Calibri" w:eastAsia="仿宋" w:hAnsi="Calibri" w:hint="eastAsia"/>
        </w:rPr>
        <w:t xml:space="preserve"> </w:t>
      </w:r>
      <w:r w:rsidRPr="00F951E1">
        <w:rPr>
          <w:rFonts w:ascii="Calibri" w:eastAsia="仿宋" w:hAnsi="Calibri" w:cs="宋体" w:hint="eastAsia"/>
          <w:sz w:val="24"/>
          <w:u w:val="single"/>
        </w:rPr>
        <w:t>合同签订后</w:t>
      </w:r>
      <w:r w:rsidRPr="00F951E1">
        <w:rPr>
          <w:rFonts w:ascii="Calibri" w:eastAsia="仿宋" w:hAnsi="Calibri" w:cs="宋体" w:hint="eastAsia"/>
          <w:sz w:val="24"/>
          <w:u w:val="single"/>
        </w:rPr>
        <w:t>5</w:t>
      </w:r>
      <w:r w:rsidRPr="00F951E1">
        <w:rPr>
          <w:rFonts w:ascii="Calibri" w:eastAsia="仿宋" w:hAnsi="Calibri" w:cs="宋体" w:hint="eastAsia"/>
          <w:sz w:val="24"/>
          <w:u w:val="single"/>
        </w:rPr>
        <w:t>个工作日内，项目具备实施条件后，甲方支付合同总价的</w:t>
      </w:r>
      <w:r w:rsidRPr="00F951E1">
        <w:rPr>
          <w:rFonts w:ascii="Calibri" w:eastAsia="仿宋" w:hAnsi="Calibri" w:cs="宋体" w:hint="eastAsia"/>
          <w:sz w:val="24"/>
          <w:u w:val="single"/>
        </w:rPr>
        <w:t>40</w:t>
      </w:r>
      <w:r w:rsidRPr="00F951E1">
        <w:rPr>
          <w:rFonts w:ascii="Calibri" w:eastAsia="仿宋" w:hAnsi="Calibri" w:cs="宋体" w:hint="eastAsia"/>
          <w:sz w:val="24"/>
          <w:u w:val="single"/>
        </w:rPr>
        <w:t>％款项，同时乙方向甲方交纳合同总价</w:t>
      </w:r>
      <w:r w:rsidRPr="00F951E1">
        <w:rPr>
          <w:rFonts w:ascii="Calibri" w:eastAsia="仿宋" w:hAnsi="Calibri" w:cs="宋体" w:hint="eastAsia"/>
          <w:sz w:val="24"/>
          <w:u w:val="single"/>
        </w:rPr>
        <w:t>1%</w:t>
      </w:r>
      <w:r w:rsidRPr="00F951E1">
        <w:rPr>
          <w:rFonts w:ascii="Calibri" w:eastAsia="仿宋" w:hAnsi="Calibri" w:cs="宋体" w:hint="eastAsia"/>
          <w:sz w:val="24"/>
          <w:u w:val="single"/>
        </w:rPr>
        <w:t>的履约保证金。</w:t>
      </w:r>
    </w:p>
    <w:p w14:paraId="3C09FFBB"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1.5.2</w:t>
      </w:r>
      <w:r w:rsidRPr="00F951E1">
        <w:rPr>
          <w:rFonts w:ascii="Calibri" w:eastAsia="仿宋" w:hAnsi="Calibri" w:cs="宋体"/>
          <w:kern w:val="0"/>
          <w:sz w:val="24"/>
        </w:rPr>
        <w:t>预付款的扣回方式</w:t>
      </w:r>
      <w:r w:rsidRPr="00F951E1">
        <w:rPr>
          <w:rFonts w:ascii="Calibri" w:eastAsia="仿宋" w:hAnsi="Calibri" w:cs="宋体"/>
          <w:sz w:val="24"/>
        </w:rPr>
        <w:t>：</w:t>
      </w:r>
      <w:r w:rsidRPr="00F951E1">
        <w:rPr>
          <w:rFonts w:ascii="Calibri" w:eastAsia="仿宋" w:hAnsi="Calibri" w:cs="仿宋" w:hint="eastAsia"/>
          <w:sz w:val="24"/>
          <w:u w:val="single"/>
        </w:rPr>
        <w:t>预付款不扣回，包含在第二期合同款支付内。</w:t>
      </w:r>
    </w:p>
    <w:p w14:paraId="66A48FA9"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1.5.3</w:t>
      </w:r>
      <w:r w:rsidRPr="00F951E1">
        <w:rPr>
          <w:rFonts w:ascii="Calibri" w:eastAsia="仿宋" w:hAnsi="Calibri" w:cs="宋体"/>
          <w:kern w:val="0"/>
          <w:sz w:val="24"/>
        </w:rPr>
        <w:t>预付款的担保措施</w:t>
      </w:r>
      <w:r w:rsidRPr="00F951E1">
        <w:rPr>
          <w:rFonts w:ascii="Calibri" w:eastAsia="仿宋" w:hAnsi="Calibri" w:cs="宋体" w:hint="eastAsia"/>
          <w:kern w:val="0"/>
          <w:sz w:val="24"/>
        </w:rPr>
        <w:t>：</w:t>
      </w:r>
      <w:r w:rsidRPr="00F951E1">
        <w:rPr>
          <w:rFonts w:ascii="Calibri" w:eastAsia="仿宋" w:hAnsi="Calibri" w:cs="宋体" w:hint="eastAsia"/>
          <w:kern w:val="0"/>
          <w:sz w:val="24"/>
          <w:u w:val="single"/>
        </w:rPr>
        <w:t xml:space="preserve"> /</w:t>
      </w:r>
      <w:r w:rsidRPr="00F951E1">
        <w:rPr>
          <w:rFonts w:ascii="Calibri" w:eastAsia="仿宋" w:hAnsi="Calibri" w:cs="宋体"/>
          <w:kern w:val="0"/>
          <w:sz w:val="24"/>
          <w:u w:val="single"/>
        </w:rPr>
        <w:t xml:space="preserve"> </w:t>
      </w:r>
      <w:r w:rsidRPr="00F951E1">
        <w:rPr>
          <w:rFonts w:ascii="Calibri" w:eastAsia="仿宋" w:hAnsi="Calibri" w:cs="宋体" w:hint="eastAsia"/>
          <w:kern w:val="0"/>
          <w:sz w:val="24"/>
        </w:rPr>
        <w:t>。</w:t>
      </w:r>
    </w:p>
    <w:p w14:paraId="5228215B" w14:textId="77777777" w:rsidR="00211B36" w:rsidRPr="00F951E1" w:rsidRDefault="00340E6C">
      <w:pPr>
        <w:spacing w:line="560" w:lineRule="exact"/>
        <w:ind w:firstLineChars="200" w:firstLine="480"/>
        <w:rPr>
          <w:rFonts w:ascii="Calibri" w:eastAsia="仿宋" w:hAnsi="Calibri" w:cs="宋体"/>
          <w:kern w:val="0"/>
          <w:sz w:val="24"/>
        </w:rPr>
      </w:pPr>
      <w:r w:rsidRPr="00F951E1">
        <w:rPr>
          <w:rFonts w:ascii="Calibri" w:eastAsia="仿宋" w:hAnsi="Calibri" w:cs="宋体"/>
          <w:kern w:val="0"/>
          <w:sz w:val="24"/>
        </w:rPr>
        <w:t>1.6.2</w:t>
      </w:r>
      <w:r w:rsidRPr="00F951E1">
        <w:rPr>
          <w:rFonts w:ascii="Calibri" w:eastAsia="仿宋" w:hAnsi="Calibri" w:cs="宋体"/>
          <w:kern w:val="0"/>
          <w:sz w:val="24"/>
        </w:rPr>
        <w:t>资金支付的方式、时间和条件</w:t>
      </w:r>
      <w:r w:rsidRPr="00F951E1">
        <w:rPr>
          <w:rFonts w:ascii="Calibri" w:eastAsia="仿宋" w:hAnsi="Calibri" w:cs="宋体" w:hint="eastAsia"/>
          <w:kern w:val="0"/>
          <w:sz w:val="24"/>
        </w:rPr>
        <w:t>：</w:t>
      </w:r>
    </w:p>
    <w:tbl>
      <w:tblPr>
        <w:tblW w:w="935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
        <w:gridCol w:w="7107"/>
        <w:gridCol w:w="1535"/>
      </w:tblGrid>
      <w:tr w:rsidR="00463007" w:rsidRPr="00F951E1" w14:paraId="00FB6239"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noWrap/>
            <w:vAlign w:val="center"/>
          </w:tcPr>
          <w:p w14:paraId="68948D87"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序号</w:t>
            </w:r>
          </w:p>
        </w:tc>
        <w:tc>
          <w:tcPr>
            <w:tcW w:w="7107" w:type="dxa"/>
            <w:tcBorders>
              <w:top w:val="single" w:sz="4" w:space="0" w:color="808080"/>
              <w:left w:val="single" w:sz="4" w:space="0" w:color="808080"/>
              <w:bottom w:val="single" w:sz="4" w:space="0" w:color="808080"/>
              <w:right w:val="single" w:sz="4" w:space="0" w:color="808080"/>
            </w:tcBorders>
            <w:noWrap/>
            <w:vAlign w:val="center"/>
          </w:tcPr>
          <w:p w14:paraId="26065C58"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付款比例（</w:t>
            </w:r>
            <w:r w:rsidRPr="00F951E1">
              <w:rPr>
                <w:rFonts w:ascii="Calibri" w:eastAsia="仿宋" w:hAnsi="Calibri" w:cs="宋体" w:hint="eastAsia"/>
                <w:b/>
                <w:sz w:val="24"/>
              </w:rPr>
              <w:t>%</w:t>
            </w:r>
            <w:r w:rsidRPr="00F951E1">
              <w:rPr>
                <w:rFonts w:ascii="Calibri" w:eastAsia="仿宋" w:hAnsi="Calibri" w:cs="宋体" w:hint="eastAsia"/>
                <w:b/>
                <w:sz w:val="24"/>
              </w:rPr>
              <w:t>）</w:t>
            </w:r>
          </w:p>
        </w:tc>
        <w:tc>
          <w:tcPr>
            <w:tcW w:w="1535" w:type="dxa"/>
            <w:tcBorders>
              <w:top w:val="single" w:sz="4" w:space="0" w:color="808080"/>
              <w:left w:val="single" w:sz="4" w:space="0" w:color="808080"/>
              <w:bottom w:val="single" w:sz="4" w:space="0" w:color="808080"/>
              <w:right w:val="single" w:sz="4" w:space="0" w:color="808080"/>
            </w:tcBorders>
            <w:noWrap/>
            <w:vAlign w:val="center"/>
          </w:tcPr>
          <w:p w14:paraId="5D116FD0" w14:textId="77777777" w:rsidR="00211B36" w:rsidRPr="00F951E1" w:rsidRDefault="00340E6C">
            <w:pPr>
              <w:adjustRightInd/>
              <w:spacing w:line="360" w:lineRule="auto"/>
              <w:jc w:val="center"/>
              <w:rPr>
                <w:rFonts w:ascii="Calibri" w:eastAsia="仿宋" w:hAnsi="Calibri" w:cs="宋体"/>
                <w:b/>
                <w:sz w:val="24"/>
              </w:rPr>
            </w:pPr>
            <w:r w:rsidRPr="00F951E1">
              <w:rPr>
                <w:rFonts w:ascii="Calibri" w:eastAsia="仿宋" w:hAnsi="Calibri" w:cs="宋体" w:hint="eastAsia"/>
                <w:b/>
                <w:sz w:val="24"/>
              </w:rPr>
              <w:t>付款方式</w:t>
            </w:r>
          </w:p>
        </w:tc>
      </w:tr>
      <w:tr w:rsidR="00463007" w:rsidRPr="00F951E1" w14:paraId="0C63F661"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noWrap/>
            <w:vAlign w:val="center"/>
          </w:tcPr>
          <w:p w14:paraId="46F3C826" w14:textId="77777777"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1</w:t>
            </w:r>
          </w:p>
        </w:tc>
        <w:tc>
          <w:tcPr>
            <w:tcW w:w="7107" w:type="dxa"/>
            <w:tcBorders>
              <w:top w:val="single" w:sz="4" w:space="0" w:color="808080"/>
              <w:left w:val="single" w:sz="4" w:space="0" w:color="808080"/>
              <w:bottom w:val="single" w:sz="4" w:space="0" w:color="808080"/>
              <w:right w:val="single" w:sz="4" w:space="0" w:color="808080"/>
            </w:tcBorders>
            <w:noWrap/>
            <w:vAlign w:val="center"/>
          </w:tcPr>
          <w:p w14:paraId="1152306D" w14:textId="77777777" w:rsidR="00211B36" w:rsidRPr="00F951E1" w:rsidRDefault="00340E6C">
            <w:pPr>
              <w:adjustRightInd/>
              <w:spacing w:line="360" w:lineRule="auto"/>
              <w:jc w:val="left"/>
              <w:rPr>
                <w:rFonts w:ascii="Calibri" w:eastAsia="仿宋" w:hAnsi="Calibri" w:cs="宋体"/>
                <w:sz w:val="24"/>
              </w:rPr>
            </w:pPr>
            <w:r w:rsidRPr="00F951E1">
              <w:rPr>
                <w:rFonts w:ascii="Calibri" w:eastAsia="仿宋" w:hAnsi="Calibri" w:cs="宋体" w:hint="eastAsia"/>
                <w:b/>
                <w:sz w:val="24"/>
              </w:rPr>
              <w:t>第一期付款：</w:t>
            </w:r>
            <w:r w:rsidRPr="00F951E1">
              <w:rPr>
                <w:rFonts w:ascii="Calibri" w:eastAsia="仿宋" w:hAnsi="Calibri" w:cs="宋体" w:hint="eastAsia"/>
                <w:sz w:val="24"/>
              </w:rPr>
              <w:t>合同签订后</w:t>
            </w:r>
            <w:r w:rsidRPr="00F951E1">
              <w:rPr>
                <w:rFonts w:ascii="Calibri" w:eastAsia="仿宋" w:hAnsi="Calibri" w:cs="宋体" w:hint="eastAsia"/>
                <w:sz w:val="24"/>
              </w:rPr>
              <w:t>5</w:t>
            </w:r>
            <w:r w:rsidRPr="00F951E1">
              <w:rPr>
                <w:rFonts w:ascii="Calibri" w:eastAsia="仿宋" w:hAnsi="Calibri" w:cs="宋体" w:hint="eastAsia"/>
                <w:sz w:val="24"/>
              </w:rPr>
              <w:t>个工作日内，项目具备实施条件后，甲方支付合同总价的</w:t>
            </w:r>
            <w:r w:rsidRPr="00F951E1">
              <w:rPr>
                <w:rFonts w:ascii="Calibri" w:eastAsia="仿宋" w:hAnsi="Calibri" w:cs="宋体" w:hint="eastAsia"/>
                <w:sz w:val="24"/>
              </w:rPr>
              <w:t>40%</w:t>
            </w:r>
            <w:r w:rsidRPr="00F951E1">
              <w:rPr>
                <w:rFonts w:ascii="Calibri" w:eastAsia="仿宋" w:hAnsi="Calibri" w:cs="宋体" w:hint="eastAsia"/>
                <w:sz w:val="24"/>
              </w:rPr>
              <w:t>，同时乙方缴纳合同总价</w:t>
            </w:r>
            <w:r w:rsidRPr="00F951E1">
              <w:rPr>
                <w:rFonts w:ascii="Calibri" w:eastAsia="仿宋" w:hAnsi="Calibri" w:cs="宋体" w:hint="eastAsia"/>
                <w:sz w:val="24"/>
              </w:rPr>
              <w:t>1%</w:t>
            </w:r>
            <w:r w:rsidRPr="00F951E1">
              <w:rPr>
                <w:rFonts w:ascii="Calibri" w:eastAsia="仿宋" w:hAnsi="Calibri" w:cs="宋体" w:hint="eastAsia"/>
                <w:sz w:val="24"/>
              </w:rPr>
              <w:t>的履约保证金。（鼓励和支持乙方以银行、保险公司出具的保函形式提供履约保证金）。</w:t>
            </w:r>
          </w:p>
        </w:tc>
        <w:tc>
          <w:tcPr>
            <w:tcW w:w="1535" w:type="dxa"/>
            <w:tcBorders>
              <w:top w:val="single" w:sz="4" w:space="0" w:color="808080"/>
              <w:left w:val="single" w:sz="4" w:space="0" w:color="808080"/>
              <w:bottom w:val="single" w:sz="4" w:space="0" w:color="808080"/>
              <w:right w:val="single" w:sz="4" w:space="0" w:color="808080"/>
            </w:tcBorders>
            <w:noWrap/>
            <w:vAlign w:val="center"/>
          </w:tcPr>
          <w:p w14:paraId="191883A4"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国库</w:t>
            </w:r>
          </w:p>
          <w:p w14:paraId="5C7EED56"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6271371F"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noWrap/>
            <w:vAlign w:val="center"/>
          </w:tcPr>
          <w:p w14:paraId="71EF9D8F" w14:textId="77777777"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2</w:t>
            </w:r>
          </w:p>
        </w:tc>
        <w:tc>
          <w:tcPr>
            <w:tcW w:w="7107" w:type="dxa"/>
            <w:tcBorders>
              <w:top w:val="single" w:sz="4" w:space="0" w:color="808080"/>
              <w:left w:val="single" w:sz="4" w:space="0" w:color="808080"/>
              <w:bottom w:val="single" w:sz="4" w:space="0" w:color="808080"/>
              <w:right w:val="single" w:sz="4" w:space="0" w:color="808080"/>
            </w:tcBorders>
            <w:noWrap/>
            <w:vAlign w:val="center"/>
          </w:tcPr>
          <w:p w14:paraId="107C6B3E" w14:textId="2E89EC05" w:rsidR="00211B36" w:rsidRPr="00F951E1" w:rsidRDefault="00340E6C" w:rsidP="00B4477C">
            <w:pPr>
              <w:adjustRightInd/>
              <w:spacing w:line="360" w:lineRule="auto"/>
              <w:jc w:val="left"/>
              <w:rPr>
                <w:rFonts w:ascii="Calibri" w:eastAsia="仿宋" w:hAnsi="Calibri" w:cs="宋体"/>
                <w:b/>
                <w:sz w:val="24"/>
              </w:rPr>
            </w:pPr>
            <w:r w:rsidRPr="00F951E1">
              <w:rPr>
                <w:rFonts w:ascii="Calibri" w:eastAsia="仿宋" w:hAnsi="Calibri" w:cs="宋体" w:hint="eastAsia"/>
                <w:b/>
                <w:sz w:val="24"/>
              </w:rPr>
              <w:t>第二期付款：</w:t>
            </w:r>
            <w:r w:rsidRPr="00F951E1">
              <w:rPr>
                <w:rFonts w:ascii="Calibri" w:eastAsia="仿宋" w:hAnsi="Calibri" w:cs="宋体" w:hint="eastAsia"/>
                <w:bCs/>
                <w:sz w:val="24"/>
              </w:rPr>
              <w:t>服务至</w:t>
            </w:r>
            <w:r w:rsidRPr="00F951E1">
              <w:rPr>
                <w:rFonts w:ascii="Calibri" w:eastAsia="仿宋" w:hAnsi="Calibri" w:cs="宋体" w:hint="eastAsia"/>
                <w:bCs/>
                <w:sz w:val="24"/>
              </w:rPr>
              <w:t>2025</w:t>
            </w:r>
            <w:r w:rsidRPr="00F951E1">
              <w:rPr>
                <w:rFonts w:ascii="Calibri" w:eastAsia="仿宋" w:hAnsi="Calibri" w:cs="宋体" w:hint="eastAsia"/>
                <w:bCs/>
                <w:sz w:val="24"/>
              </w:rPr>
              <w:t>年</w:t>
            </w:r>
            <w:r w:rsidRPr="00F951E1">
              <w:rPr>
                <w:rFonts w:ascii="Calibri" w:eastAsia="仿宋" w:hAnsi="Calibri" w:cs="宋体" w:hint="eastAsia"/>
                <w:bCs/>
                <w:sz w:val="24"/>
              </w:rPr>
              <w:t>11</w:t>
            </w:r>
            <w:r w:rsidRPr="00F951E1">
              <w:rPr>
                <w:rFonts w:ascii="Calibri" w:eastAsia="仿宋" w:hAnsi="Calibri" w:cs="宋体" w:hint="eastAsia"/>
                <w:bCs/>
                <w:sz w:val="24"/>
              </w:rPr>
              <w:t>月</w:t>
            </w:r>
            <w:r w:rsidRPr="00F951E1">
              <w:rPr>
                <w:rFonts w:ascii="Calibri" w:eastAsia="仿宋" w:hAnsi="Calibri" w:cs="宋体" w:hint="eastAsia"/>
                <w:bCs/>
                <w:sz w:val="24"/>
              </w:rPr>
              <w:t>15</w:t>
            </w:r>
            <w:r w:rsidRPr="00F951E1">
              <w:rPr>
                <w:rFonts w:ascii="Calibri" w:eastAsia="仿宋" w:hAnsi="Calibri" w:cs="宋体" w:hint="eastAsia"/>
                <w:bCs/>
                <w:sz w:val="24"/>
              </w:rPr>
              <w:t>日，无任何服务问题，通过验收后，出具项目终验报告且经甲方审查通过，凭双方签字盖章的验收意见、验收小组签字的验收报告、单位保密协议、日常保密教育资料、个人保密承诺书、租赁方案审批单、每月巡检记录、租赁月报、租赁总结报告、项目组人员清单、驻点人员（包含项目负责人）每日钉钉考勤打卡记录、社保证明材料、学历证书、人员变更审批表（如有）、培训记录、移动执法终端设备产品合格证、进网</w:t>
            </w:r>
            <w:r w:rsidRPr="00F951E1">
              <w:rPr>
                <w:rFonts w:ascii="Calibri" w:eastAsia="仿宋" w:hAnsi="Calibri" w:cs="宋体" w:hint="eastAsia"/>
                <w:bCs/>
                <w:sz w:val="24"/>
              </w:rPr>
              <w:lastRenderedPageBreak/>
              <w:t>许可证、检测报告、证书证明、维护记录表、每月考核材料验收报审表、《信息化建设项目变更审批表》（如果有）、软件相关材料、小微企业佐证材料、网络安全保障方案、网络安全事件应急预案、网络安全风险书面报告（如有）、网络安全重大事项书面报告（如有）、网络安全报告、测试方案</w:t>
            </w:r>
            <w:r w:rsidRPr="00F951E1">
              <w:rPr>
                <w:rFonts w:ascii="Calibri" w:eastAsia="仿宋" w:hAnsi="Calibri" w:cs="宋体" w:hint="eastAsia"/>
                <w:bCs/>
                <w:sz w:val="24"/>
              </w:rPr>
              <w:t>/</w:t>
            </w:r>
            <w:r w:rsidRPr="00F951E1">
              <w:rPr>
                <w:rFonts w:ascii="Calibri" w:eastAsia="仿宋" w:hAnsi="Calibri" w:cs="宋体" w:hint="eastAsia"/>
                <w:bCs/>
                <w:sz w:val="24"/>
              </w:rPr>
              <w:t>计划、测试报告</w:t>
            </w:r>
            <w:r w:rsidRPr="00F951E1">
              <w:rPr>
                <w:rFonts w:ascii="Calibri" w:eastAsia="仿宋" w:hAnsi="Calibri" w:cs="宋体" w:hint="eastAsia"/>
                <w:bCs/>
                <w:sz w:val="24"/>
              </w:rPr>
              <w:t>/</w:t>
            </w:r>
            <w:r w:rsidRPr="00F951E1">
              <w:rPr>
                <w:rFonts w:ascii="Calibri" w:eastAsia="仿宋" w:hAnsi="Calibri" w:cs="宋体" w:hint="eastAsia"/>
                <w:bCs/>
                <w:sz w:val="24"/>
              </w:rPr>
              <w:t>用例、系统配置手册、用户操作手册等相关资料，最多支付至</w:t>
            </w:r>
            <w:r w:rsidRPr="00F951E1">
              <w:rPr>
                <w:rFonts w:ascii="Calibri" w:eastAsia="仿宋" w:hAnsi="Calibri" w:cs="宋体" w:hint="eastAsia"/>
                <w:bCs/>
                <w:sz w:val="24"/>
              </w:rPr>
              <w:t>2025</w:t>
            </w:r>
            <w:r w:rsidRPr="00F951E1">
              <w:rPr>
                <w:rFonts w:ascii="Calibri" w:eastAsia="仿宋" w:hAnsi="Calibri" w:cs="宋体" w:hint="eastAsia"/>
                <w:bCs/>
                <w:sz w:val="24"/>
              </w:rPr>
              <w:t>年预算安排</w:t>
            </w:r>
            <w:r w:rsidRPr="00F951E1">
              <w:rPr>
                <w:rFonts w:ascii="Calibri" w:eastAsia="仿宋" w:hAnsi="Calibri" w:cs="宋体" w:hint="eastAsia"/>
                <w:bCs/>
                <w:sz w:val="24"/>
              </w:rPr>
              <w:t>389.315</w:t>
            </w:r>
            <w:r w:rsidRPr="00F951E1">
              <w:rPr>
                <w:rFonts w:ascii="Calibri" w:eastAsia="仿宋" w:hAnsi="Calibri" w:cs="宋体" w:hint="eastAsia"/>
                <w:bCs/>
                <w:sz w:val="24"/>
              </w:rPr>
              <w:t>万元（</w:t>
            </w:r>
            <w:r w:rsidRPr="00F951E1">
              <w:rPr>
                <w:rFonts w:ascii="Calibri" w:eastAsia="仿宋" w:hAnsi="Calibri" w:cs="宋体" w:hint="eastAsia"/>
                <w:bCs/>
                <w:sz w:val="24"/>
              </w:rPr>
              <w:t>389.315</w:t>
            </w:r>
            <w:r w:rsidRPr="00F951E1">
              <w:rPr>
                <w:rFonts w:ascii="Calibri" w:eastAsia="仿宋" w:hAnsi="Calibri" w:cs="宋体" w:hint="eastAsia"/>
                <w:bCs/>
                <w:sz w:val="24"/>
              </w:rPr>
              <w:t>万元含甲方已向乙方支付的第一期合同价款）。</w:t>
            </w:r>
          </w:p>
        </w:tc>
        <w:tc>
          <w:tcPr>
            <w:tcW w:w="1535" w:type="dxa"/>
            <w:tcBorders>
              <w:top w:val="single" w:sz="4" w:space="0" w:color="808080"/>
              <w:left w:val="single" w:sz="4" w:space="0" w:color="808080"/>
              <w:bottom w:val="single" w:sz="4" w:space="0" w:color="808080"/>
              <w:right w:val="single" w:sz="4" w:space="0" w:color="808080"/>
            </w:tcBorders>
            <w:noWrap/>
            <w:vAlign w:val="center"/>
          </w:tcPr>
          <w:p w14:paraId="102AD968"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lastRenderedPageBreak/>
              <w:t>国库</w:t>
            </w:r>
          </w:p>
          <w:p w14:paraId="56E320E1"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54BCA1EA" w14:textId="77777777">
        <w:trPr>
          <w:trHeight w:val="569"/>
          <w:jc w:val="center"/>
        </w:trPr>
        <w:tc>
          <w:tcPr>
            <w:tcW w:w="70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14:paraId="2C5C82DE" w14:textId="77777777" w:rsidR="00211B36" w:rsidRPr="00F951E1" w:rsidRDefault="00340E6C">
            <w:pPr>
              <w:adjustRightInd/>
              <w:spacing w:line="360" w:lineRule="auto"/>
              <w:ind w:leftChars="100" w:left="210"/>
              <w:jc w:val="left"/>
              <w:rPr>
                <w:rFonts w:ascii="Calibri" w:eastAsia="仿宋" w:hAnsi="Calibri" w:cs="宋体"/>
                <w:sz w:val="24"/>
              </w:rPr>
            </w:pPr>
            <w:r w:rsidRPr="00F951E1">
              <w:rPr>
                <w:rFonts w:ascii="Calibri" w:eastAsia="仿宋" w:hAnsi="Calibri" w:cs="宋体" w:hint="eastAsia"/>
                <w:sz w:val="24"/>
              </w:rPr>
              <w:t>3</w:t>
            </w:r>
          </w:p>
        </w:tc>
        <w:tc>
          <w:tcPr>
            <w:tcW w:w="7107"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41559FC" w14:textId="77777777" w:rsidR="00211B36" w:rsidRPr="00F951E1" w:rsidRDefault="00340E6C">
            <w:pPr>
              <w:tabs>
                <w:tab w:val="left" w:pos="904"/>
              </w:tabs>
              <w:adjustRightInd/>
              <w:spacing w:line="360" w:lineRule="auto"/>
              <w:jc w:val="left"/>
              <w:rPr>
                <w:rFonts w:ascii="Calibri" w:eastAsia="仿宋" w:hAnsi="Calibri" w:cs="宋体"/>
                <w:sz w:val="24"/>
                <w:lang w:eastAsia="zh-Hans"/>
              </w:rPr>
            </w:pPr>
            <w:r w:rsidRPr="00F951E1">
              <w:rPr>
                <w:rFonts w:ascii="Calibri" w:eastAsia="仿宋" w:hAnsi="Calibri" w:cs="宋体" w:hint="eastAsia"/>
                <w:b/>
                <w:sz w:val="24"/>
              </w:rPr>
              <w:t>第三期付款：</w:t>
            </w:r>
            <w:r w:rsidRPr="00F951E1">
              <w:rPr>
                <w:rFonts w:ascii="Calibri" w:eastAsia="仿宋" w:hAnsi="Calibri" w:cs="宋体" w:hint="eastAsia"/>
                <w:sz w:val="24"/>
              </w:rPr>
              <w:t>服务期结束，无任何服务问题，通过正式验收后，出具项目终验报告且经甲方审查通过，经审计确认后，凭双方签字盖章的验收意见、验收小组签字的验收报告、单位保密协议、日常保密教育资料、个人保密承诺书、租赁方案审批单、每月巡检记录、租赁月报、租赁总结报告、项目组人员清单、驻点人员（包含项目负责人）每日钉钉考勤打卡记录、社保证明材料、学历证书、人员变更审批表（如有）、培训记录、移动执法终端设备产品合格证、进网许可证、检测报告、证书证明、维护记录表、每月考核材料、信创检测报告、第三方检测报告、等保测评报告、商用密码应用测评报告、验收报审表、《信息化建设项目变更审批表》（如果有）、软件相关材料、小微企业佐证材料、网络安全保障方案、网络安全事件应急预案、网络安全风险书面报告（如有）、网络安全重大事项书面报告（如有）、网络安全报告、测试方案</w:t>
            </w:r>
            <w:r w:rsidRPr="00F951E1">
              <w:rPr>
                <w:rFonts w:ascii="Calibri" w:eastAsia="仿宋" w:hAnsi="Calibri" w:cs="宋体" w:hint="eastAsia"/>
                <w:sz w:val="24"/>
              </w:rPr>
              <w:t>/</w:t>
            </w:r>
            <w:r w:rsidRPr="00F951E1">
              <w:rPr>
                <w:rFonts w:ascii="Calibri" w:eastAsia="仿宋" w:hAnsi="Calibri" w:cs="宋体" w:hint="eastAsia"/>
                <w:sz w:val="24"/>
              </w:rPr>
              <w:t>计划、测试报告</w:t>
            </w:r>
            <w:r w:rsidRPr="00F951E1">
              <w:rPr>
                <w:rFonts w:ascii="Calibri" w:eastAsia="仿宋" w:hAnsi="Calibri" w:cs="宋体" w:hint="eastAsia"/>
                <w:sz w:val="24"/>
              </w:rPr>
              <w:t>/</w:t>
            </w:r>
            <w:r w:rsidRPr="00F951E1">
              <w:rPr>
                <w:rFonts w:ascii="Calibri" w:eastAsia="仿宋" w:hAnsi="Calibri" w:cs="宋体" w:hint="eastAsia"/>
                <w:sz w:val="24"/>
              </w:rPr>
              <w:t>用例、系统配置手册、用户操作手册及公示截图等相关资料，按合同单价、实际租赁设备数量及服务天数按实结算剩余应付的合同款项，同时扣除违约金。</w:t>
            </w:r>
          </w:p>
        </w:tc>
        <w:tc>
          <w:tcPr>
            <w:tcW w:w="1535" w:type="dxa"/>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22A027E"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国库</w:t>
            </w:r>
          </w:p>
          <w:p w14:paraId="50AE95FB"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转账支付</w:t>
            </w:r>
          </w:p>
        </w:tc>
      </w:tr>
      <w:tr w:rsidR="00463007" w:rsidRPr="00F951E1" w14:paraId="1CEC3E7C" w14:textId="77777777">
        <w:trPr>
          <w:trHeight w:val="569"/>
          <w:jc w:val="center"/>
        </w:trPr>
        <w:tc>
          <w:tcPr>
            <w:tcW w:w="9351" w:type="dxa"/>
            <w:gridSpan w:val="3"/>
            <w:tcBorders>
              <w:top w:val="single" w:sz="4" w:space="0" w:color="808080"/>
              <w:left w:val="single" w:sz="4" w:space="0" w:color="808080"/>
              <w:bottom w:val="single" w:sz="4" w:space="0" w:color="808080"/>
              <w:right w:val="single" w:sz="4" w:space="0" w:color="808080"/>
            </w:tcBorders>
            <w:noWrap/>
            <w:vAlign w:val="center"/>
          </w:tcPr>
          <w:p w14:paraId="639C5EC7" w14:textId="77777777" w:rsidR="00211B36" w:rsidRPr="00F951E1" w:rsidRDefault="00340E6C">
            <w:pPr>
              <w:adjustRightInd/>
              <w:spacing w:line="360" w:lineRule="auto"/>
              <w:jc w:val="left"/>
              <w:rPr>
                <w:rFonts w:ascii="Calibri" w:eastAsia="仿宋" w:hAnsi="Calibri" w:cs="宋体"/>
                <w:sz w:val="24"/>
                <w:lang w:val="zh-CN"/>
              </w:rPr>
            </w:pPr>
            <w:r w:rsidRPr="00F951E1">
              <w:rPr>
                <w:rFonts w:ascii="Calibri" w:eastAsia="仿宋" w:hAnsi="Calibri" w:cs="宋体" w:hint="eastAsia"/>
                <w:sz w:val="24"/>
                <w:lang w:val="zh-CN"/>
              </w:rPr>
              <w:t>双方确认，甲方按前款结算并向乙方支付的款项总额不超过合同总价。</w:t>
            </w:r>
          </w:p>
          <w:p w14:paraId="00ECF128" w14:textId="77777777" w:rsidR="00211B36" w:rsidRPr="00F951E1" w:rsidRDefault="00340E6C">
            <w:pPr>
              <w:adjustRightInd/>
              <w:spacing w:line="360" w:lineRule="auto"/>
              <w:jc w:val="left"/>
              <w:rPr>
                <w:rFonts w:ascii="Calibri" w:eastAsia="仿宋" w:hAnsi="Calibri" w:cs="宋体"/>
                <w:sz w:val="24"/>
              </w:rPr>
            </w:pPr>
            <w:r w:rsidRPr="00F951E1">
              <w:rPr>
                <w:rFonts w:ascii="Calibri" w:eastAsia="仿宋" w:hAnsi="Calibri" w:cs="宋体" w:hint="eastAsia"/>
                <w:sz w:val="24"/>
                <w:lang w:val="zh-CN"/>
              </w:rPr>
              <w:t>前述甲方按乙方实际履行情况结算付款的方式不影响甲方向乙方再行收取因乙方未全面按照合同约定履行而产生的违约金。</w:t>
            </w:r>
          </w:p>
        </w:tc>
      </w:tr>
    </w:tbl>
    <w:p w14:paraId="2E25E24E" w14:textId="77777777" w:rsidR="00211B36" w:rsidRPr="00F951E1" w:rsidRDefault="00340E6C">
      <w:pPr>
        <w:spacing w:line="560" w:lineRule="exact"/>
        <w:ind w:firstLineChars="200" w:firstLine="480"/>
        <w:rPr>
          <w:rFonts w:ascii="Calibri" w:eastAsia="仿宋" w:hAnsi="Calibri"/>
          <w:bCs/>
          <w:iCs/>
          <w:sz w:val="24"/>
          <w:u w:val="single"/>
        </w:rPr>
      </w:pPr>
      <w:r w:rsidRPr="00F951E1">
        <w:rPr>
          <w:rFonts w:ascii="Calibri" w:eastAsia="仿宋" w:hAnsi="Calibri"/>
          <w:sz w:val="24"/>
        </w:rPr>
        <w:t xml:space="preserve">1.7.1 </w:t>
      </w:r>
      <w:r w:rsidRPr="00F951E1">
        <w:rPr>
          <w:rFonts w:ascii="Calibri" w:eastAsia="仿宋" w:hAnsi="Calibri" w:hint="eastAsia"/>
          <w:sz w:val="24"/>
        </w:rPr>
        <w:t>服务交付（实施）的时间（期限）</w:t>
      </w:r>
      <w:r w:rsidRPr="00F951E1">
        <w:rPr>
          <w:rFonts w:ascii="Calibri" w:eastAsia="仿宋" w:hAnsi="Calibri"/>
          <w:sz w:val="24"/>
        </w:rPr>
        <w:t>：</w:t>
      </w:r>
      <w:r w:rsidRPr="00F951E1">
        <w:rPr>
          <w:rFonts w:ascii="Calibri" w:eastAsia="仿宋" w:hAnsi="Calibri" w:hint="eastAsia"/>
          <w:bCs/>
          <w:iCs/>
          <w:sz w:val="24"/>
          <w:u w:val="single"/>
        </w:rPr>
        <w:t>12</w:t>
      </w:r>
      <w:r w:rsidRPr="00F951E1">
        <w:rPr>
          <w:rFonts w:ascii="Calibri" w:eastAsia="仿宋" w:hAnsi="Calibri" w:hint="eastAsia"/>
          <w:bCs/>
          <w:iCs/>
          <w:sz w:val="24"/>
          <w:u w:val="single"/>
        </w:rPr>
        <w:t>个月（</w:t>
      </w:r>
      <w:r w:rsidRPr="00F951E1">
        <w:rPr>
          <w:rFonts w:ascii="Calibri" w:eastAsia="仿宋" w:hAnsi="Calibri" w:hint="eastAsia"/>
          <w:bCs/>
          <w:iCs/>
          <w:sz w:val="24"/>
          <w:u w:val="single"/>
        </w:rPr>
        <w:t>2025</w:t>
      </w:r>
      <w:r w:rsidRPr="00F951E1">
        <w:rPr>
          <w:rFonts w:ascii="Calibri" w:eastAsia="仿宋" w:hAnsi="Calibri" w:hint="eastAsia"/>
          <w:bCs/>
          <w:iCs/>
          <w:sz w:val="24"/>
          <w:u w:val="single"/>
        </w:rPr>
        <w:t>年</w:t>
      </w:r>
      <w:r w:rsidRPr="00F951E1">
        <w:rPr>
          <w:rFonts w:ascii="Calibri" w:eastAsia="仿宋" w:hAnsi="Calibri" w:hint="eastAsia"/>
          <w:bCs/>
          <w:iCs/>
          <w:sz w:val="24"/>
          <w:u w:val="single"/>
        </w:rPr>
        <w:t>8</w:t>
      </w:r>
      <w:r w:rsidRPr="00F951E1">
        <w:rPr>
          <w:rFonts w:ascii="Calibri" w:eastAsia="仿宋" w:hAnsi="Calibri" w:hint="eastAsia"/>
          <w:bCs/>
          <w:iCs/>
          <w:sz w:val="24"/>
          <w:u w:val="single"/>
        </w:rPr>
        <w:t>月</w:t>
      </w:r>
      <w:r w:rsidRPr="00F951E1">
        <w:rPr>
          <w:rFonts w:ascii="Calibri" w:eastAsia="仿宋" w:hAnsi="Calibri" w:hint="eastAsia"/>
          <w:bCs/>
          <w:iCs/>
          <w:sz w:val="24"/>
          <w:u w:val="single"/>
        </w:rPr>
        <w:t>1</w:t>
      </w:r>
      <w:r w:rsidRPr="00F951E1">
        <w:rPr>
          <w:rFonts w:ascii="Calibri" w:eastAsia="仿宋" w:hAnsi="Calibri" w:hint="eastAsia"/>
          <w:bCs/>
          <w:iCs/>
          <w:sz w:val="24"/>
          <w:u w:val="single"/>
        </w:rPr>
        <w:t>日</w:t>
      </w:r>
      <w:r w:rsidRPr="00F951E1">
        <w:rPr>
          <w:rFonts w:ascii="Calibri" w:eastAsia="仿宋" w:hAnsi="Calibri" w:hint="eastAsia"/>
          <w:bCs/>
          <w:iCs/>
          <w:sz w:val="24"/>
          <w:u w:val="single"/>
        </w:rPr>
        <w:t>-2026</w:t>
      </w:r>
      <w:r w:rsidRPr="00F951E1">
        <w:rPr>
          <w:rFonts w:ascii="Calibri" w:eastAsia="仿宋" w:hAnsi="Calibri" w:hint="eastAsia"/>
          <w:bCs/>
          <w:iCs/>
          <w:sz w:val="24"/>
          <w:u w:val="single"/>
        </w:rPr>
        <w:t>年</w:t>
      </w:r>
      <w:r w:rsidRPr="00F951E1">
        <w:rPr>
          <w:rFonts w:ascii="Calibri" w:eastAsia="仿宋" w:hAnsi="Calibri" w:hint="eastAsia"/>
          <w:bCs/>
          <w:iCs/>
          <w:sz w:val="24"/>
          <w:u w:val="single"/>
        </w:rPr>
        <w:t>7</w:t>
      </w:r>
      <w:r w:rsidRPr="00F951E1">
        <w:rPr>
          <w:rFonts w:ascii="Calibri" w:eastAsia="仿宋" w:hAnsi="Calibri" w:hint="eastAsia"/>
          <w:bCs/>
          <w:iCs/>
          <w:sz w:val="24"/>
          <w:u w:val="single"/>
        </w:rPr>
        <w:t>月</w:t>
      </w:r>
      <w:r w:rsidRPr="00F951E1">
        <w:rPr>
          <w:rFonts w:ascii="Calibri" w:eastAsia="仿宋" w:hAnsi="Calibri" w:hint="eastAsia"/>
          <w:bCs/>
          <w:iCs/>
          <w:sz w:val="24"/>
          <w:u w:val="single"/>
        </w:rPr>
        <w:t>31</w:t>
      </w:r>
      <w:r w:rsidRPr="00F951E1">
        <w:rPr>
          <w:rFonts w:ascii="Calibri" w:eastAsia="仿宋" w:hAnsi="Calibri" w:hint="eastAsia"/>
          <w:bCs/>
          <w:iCs/>
          <w:sz w:val="24"/>
          <w:u w:val="single"/>
        </w:rPr>
        <w:t>日）。</w:t>
      </w:r>
    </w:p>
    <w:p w14:paraId="7E67A5B5" w14:textId="77777777" w:rsidR="00211B36" w:rsidRPr="00F951E1" w:rsidRDefault="00340E6C">
      <w:pPr>
        <w:spacing w:line="560" w:lineRule="exact"/>
        <w:ind w:firstLineChars="200" w:firstLine="480"/>
        <w:rPr>
          <w:rFonts w:ascii="Calibri" w:eastAsia="仿宋" w:hAnsi="Calibri"/>
          <w:bCs/>
          <w:iCs/>
          <w:sz w:val="24"/>
        </w:rPr>
      </w:pPr>
      <w:r w:rsidRPr="00F951E1">
        <w:rPr>
          <w:rFonts w:ascii="Calibri" w:eastAsia="仿宋" w:hAnsi="Calibri"/>
          <w:sz w:val="24"/>
        </w:rPr>
        <w:lastRenderedPageBreak/>
        <w:t xml:space="preserve">1.7.2 </w:t>
      </w:r>
      <w:r w:rsidRPr="00F951E1">
        <w:rPr>
          <w:rFonts w:ascii="Calibri" w:eastAsia="仿宋" w:hAnsi="Calibri" w:hint="eastAsia"/>
          <w:sz w:val="24"/>
        </w:rPr>
        <w:t>服</w:t>
      </w:r>
      <w:r w:rsidRPr="00F951E1">
        <w:rPr>
          <w:rFonts w:ascii="Calibri" w:eastAsia="仿宋" w:hAnsi="Calibri" w:cs="宋体" w:hint="eastAsia"/>
          <w:sz w:val="24"/>
        </w:rPr>
        <w:t>务交付（实施）的地点（地域范围）：</w:t>
      </w:r>
      <w:r w:rsidRPr="00F951E1">
        <w:rPr>
          <w:rFonts w:ascii="Calibri" w:eastAsia="仿宋" w:hAnsi="Calibri" w:hint="eastAsia"/>
          <w:bCs/>
          <w:iCs/>
          <w:sz w:val="24"/>
          <w:u w:val="single"/>
        </w:rPr>
        <w:t>杭州市公安局交通警察支队（杭州市拱墅区文晖路</w:t>
      </w:r>
      <w:r w:rsidRPr="00F951E1">
        <w:rPr>
          <w:rFonts w:ascii="Calibri" w:eastAsia="仿宋" w:hAnsi="Calibri" w:hint="eastAsia"/>
          <w:bCs/>
          <w:iCs/>
          <w:sz w:val="24"/>
          <w:u w:val="single"/>
        </w:rPr>
        <w:t>336</w:t>
      </w:r>
      <w:r w:rsidRPr="00F951E1">
        <w:rPr>
          <w:rFonts w:ascii="Calibri" w:eastAsia="仿宋" w:hAnsi="Calibri" w:hint="eastAsia"/>
          <w:bCs/>
          <w:iCs/>
          <w:sz w:val="24"/>
          <w:u w:val="single"/>
        </w:rPr>
        <w:t>号）或甲方指定地点</w:t>
      </w:r>
      <w:r w:rsidRPr="00F951E1">
        <w:rPr>
          <w:rFonts w:ascii="Calibri" w:eastAsia="仿宋" w:hAnsi="Calibri" w:hint="eastAsia"/>
          <w:bCs/>
          <w:iCs/>
          <w:sz w:val="24"/>
        </w:rPr>
        <w:t>；</w:t>
      </w:r>
    </w:p>
    <w:p w14:paraId="694D115E"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1.7.3 </w:t>
      </w:r>
      <w:r w:rsidRPr="00F951E1">
        <w:rPr>
          <w:rFonts w:ascii="Calibri" w:eastAsia="仿宋" w:hAnsi="Calibri" w:cs="宋体" w:hint="eastAsia"/>
          <w:kern w:val="0"/>
          <w:sz w:val="24"/>
        </w:rPr>
        <w:t>服务</w:t>
      </w:r>
      <w:r w:rsidRPr="00F951E1">
        <w:rPr>
          <w:rFonts w:ascii="Calibri" w:eastAsia="仿宋" w:hAnsi="Calibri" w:hint="eastAsia"/>
          <w:sz w:val="24"/>
        </w:rPr>
        <w:t>交付（实施）的方式：</w:t>
      </w:r>
      <w:r w:rsidRPr="00F951E1">
        <w:rPr>
          <w:rFonts w:ascii="Calibri" w:eastAsia="仿宋" w:hAnsi="Calibri" w:hint="eastAsia"/>
          <w:sz w:val="24"/>
          <w:u w:val="single"/>
        </w:rPr>
        <w:t>按项目服务要求及本项目服务需求提供服务</w:t>
      </w:r>
      <w:r w:rsidRPr="00F951E1">
        <w:rPr>
          <w:rFonts w:ascii="Calibri" w:eastAsia="仿宋" w:hAnsi="Calibri" w:hint="eastAsia"/>
          <w:sz w:val="24"/>
        </w:rPr>
        <w:t>。</w:t>
      </w:r>
    </w:p>
    <w:p w14:paraId="4CA02814" w14:textId="77777777" w:rsidR="00211B36" w:rsidRPr="00F951E1" w:rsidRDefault="00340E6C">
      <w:pPr>
        <w:spacing w:line="560" w:lineRule="exact"/>
        <w:ind w:firstLineChars="200" w:firstLine="480"/>
        <w:rPr>
          <w:rFonts w:ascii="Calibri" w:eastAsia="仿宋" w:hAnsi="Calibri" w:cs="宋体"/>
        </w:rPr>
      </w:pPr>
      <w:r w:rsidRPr="00F951E1">
        <w:rPr>
          <w:rFonts w:ascii="Calibri" w:eastAsia="仿宋" w:hAnsi="Calibri" w:cs="宋体"/>
          <w:sz w:val="24"/>
        </w:rPr>
        <w:t>1.8.7</w:t>
      </w:r>
      <w:r w:rsidRPr="00F951E1">
        <w:rPr>
          <w:rFonts w:ascii="Calibri" w:eastAsia="仿宋" w:hAnsi="Calibri" w:cs="宋体"/>
          <w:sz w:val="24"/>
        </w:rPr>
        <w:t>违约责任</w:t>
      </w:r>
      <w:r w:rsidRPr="00F951E1">
        <w:rPr>
          <w:rFonts w:ascii="Calibri" w:eastAsia="仿宋" w:hAnsi="Calibri" w:cs="宋体" w:hint="eastAsia"/>
          <w:sz w:val="24"/>
        </w:rPr>
        <w:t>：</w:t>
      </w:r>
    </w:p>
    <w:p w14:paraId="372E5471"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甲方的违约责任：</w:t>
      </w:r>
    </w:p>
    <w:p w14:paraId="076A5057"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1</w:t>
      </w:r>
      <w:r w:rsidRPr="00F951E1">
        <w:rPr>
          <w:rFonts w:ascii="Calibri" w:eastAsia="仿宋" w:hAnsi="Calibri" w:hint="eastAsia"/>
          <w:iCs/>
          <w:sz w:val="24"/>
          <w:szCs w:val="32"/>
          <w:u w:val="single"/>
        </w:rPr>
        <w:t>）履约保证金在约定期间内（合同签订之日起至项目通过验收，乙方递交退还履约保证金申请前）不予退还。乙方在前述约定期间届满前能履行完合同约定义务事项的，甲方在前述约定期间届满之日起</w:t>
      </w:r>
      <w:r w:rsidRPr="00F951E1">
        <w:rPr>
          <w:rFonts w:ascii="Calibri" w:eastAsia="仿宋" w:hAnsi="Calibri" w:hint="eastAsia"/>
          <w:iCs/>
          <w:sz w:val="24"/>
          <w:szCs w:val="32"/>
          <w:u w:val="single"/>
        </w:rPr>
        <w:t>5</w:t>
      </w:r>
      <w:r w:rsidRPr="00F951E1">
        <w:rPr>
          <w:rFonts w:ascii="Calibri" w:eastAsia="仿宋" w:hAnsi="Calibri" w:hint="eastAsia"/>
          <w:iCs/>
          <w:sz w:val="24"/>
          <w:szCs w:val="32"/>
          <w:u w:val="single"/>
        </w:rPr>
        <w:t>个工作日内，按乙方缴纳履约保证金的方式将履约保证金退还乙方（无息），逾期退还的，乙方可要求甲方支付违约金，违约金按每迟延退还一日的应退还而未退还金额的</w:t>
      </w:r>
      <w:r w:rsidRPr="00F951E1">
        <w:rPr>
          <w:rFonts w:ascii="Calibri" w:eastAsia="仿宋" w:hAnsi="Calibri" w:hint="eastAsia"/>
          <w:iCs/>
          <w:sz w:val="24"/>
          <w:szCs w:val="32"/>
          <w:u w:val="single"/>
        </w:rPr>
        <w:t>0.05%</w:t>
      </w:r>
      <w:r w:rsidRPr="00F951E1">
        <w:rPr>
          <w:rFonts w:ascii="Calibri" w:eastAsia="仿宋" w:hAnsi="Calibri" w:hint="eastAsia"/>
          <w:iCs/>
          <w:sz w:val="24"/>
          <w:szCs w:val="32"/>
          <w:u w:val="single"/>
        </w:rPr>
        <w:t>计算，最高限额为本合同履约保证金的</w:t>
      </w:r>
      <w:r w:rsidRPr="00F951E1">
        <w:rPr>
          <w:rFonts w:ascii="Calibri" w:eastAsia="仿宋" w:hAnsi="Calibri" w:hint="eastAsia"/>
          <w:iCs/>
          <w:sz w:val="24"/>
          <w:szCs w:val="32"/>
          <w:u w:val="single"/>
        </w:rPr>
        <w:t>20%</w:t>
      </w:r>
      <w:r w:rsidRPr="00F951E1">
        <w:rPr>
          <w:rFonts w:ascii="Calibri" w:eastAsia="仿宋" w:hAnsi="Calibri" w:hint="eastAsia"/>
          <w:iCs/>
          <w:sz w:val="24"/>
          <w:szCs w:val="32"/>
          <w:u w:val="single"/>
        </w:rPr>
        <w:t>；</w:t>
      </w:r>
    </w:p>
    <w:p w14:paraId="1498D28E"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2</w:t>
      </w:r>
      <w:r w:rsidRPr="00F951E1">
        <w:rPr>
          <w:rFonts w:ascii="Calibri" w:eastAsia="仿宋" w:hAnsi="Calibri" w:hint="eastAsia"/>
          <w:iCs/>
          <w:sz w:val="24"/>
          <w:szCs w:val="32"/>
          <w:u w:val="single"/>
        </w:rPr>
        <w:t>）除不可抗力外，如果甲方没有按照本合同约定的付款方式付款，那么乙方可要求甲方支付违约金，违约金按每迟延付款一日的应付而未付款的</w:t>
      </w:r>
      <w:r w:rsidRPr="00F951E1">
        <w:rPr>
          <w:rFonts w:ascii="Calibri" w:eastAsia="仿宋" w:hAnsi="Calibri" w:hint="eastAsia"/>
          <w:iCs/>
          <w:sz w:val="24"/>
          <w:szCs w:val="32"/>
          <w:u w:val="single"/>
        </w:rPr>
        <w:t>0.05%</w:t>
      </w:r>
      <w:r w:rsidRPr="00F951E1">
        <w:rPr>
          <w:rFonts w:ascii="Calibri" w:eastAsia="仿宋" w:hAnsi="Calibri" w:hint="eastAsia"/>
          <w:iCs/>
          <w:sz w:val="24"/>
          <w:szCs w:val="32"/>
          <w:u w:val="single"/>
        </w:rPr>
        <w:t>计算，最高限额为本合同总价的</w:t>
      </w:r>
      <w:r w:rsidRPr="00F951E1">
        <w:rPr>
          <w:rFonts w:ascii="Calibri" w:eastAsia="仿宋" w:hAnsi="Calibri" w:hint="eastAsia"/>
          <w:iCs/>
          <w:sz w:val="24"/>
          <w:szCs w:val="32"/>
          <w:u w:val="single"/>
        </w:rPr>
        <w:t>20%</w:t>
      </w:r>
      <w:r w:rsidRPr="00F951E1">
        <w:rPr>
          <w:rFonts w:ascii="Calibri" w:eastAsia="仿宋" w:hAnsi="Calibri" w:hint="eastAsia"/>
          <w:iCs/>
          <w:sz w:val="24"/>
          <w:szCs w:val="32"/>
          <w:u w:val="single"/>
        </w:rPr>
        <w:t>；迟延付款的违约金计算数额达到前述最高限额之日起，乙方有权在要求甲方支付违约金的同时，书面通知甲方解除合同；</w:t>
      </w:r>
    </w:p>
    <w:p w14:paraId="45D246DC"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3</w:t>
      </w:r>
      <w:r w:rsidRPr="00F951E1">
        <w:rPr>
          <w:rFonts w:ascii="Calibri" w:eastAsia="仿宋" w:hAnsi="Calibri" w:hint="eastAsia"/>
          <w:iCs/>
          <w:sz w:val="24"/>
          <w:szCs w:val="32"/>
          <w:u w:val="single"/>
        </w:rPr>
        <w:t>）除不可抗力外，因甲方原因导致变更、中止或者终止本的，甲方应当依照合同约定对乙方受到的损失予以赔偿或者补偿。</w:t>
      </w:r>
    </w:p>
    <w:p w14:paraId="2EF54562"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乙方的违约责任：</w:t>
      </w:r>
    </w:p>
    <w:p w14:paraId="127383D1"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1</w:t>
      </w:r>
      <w:r w:rsidRPr="00F951E1">
        <w:rPr>
          <w:rFonts w:ascii="Calibri" w:eastAsia="仿宋" w:hAnsi="Calibri" w:hint="eastAsia"/>
          <w:iCs/>
          <w:sz w:val="24"/>
          <w:szCs w:val="32"/>
          <w:u w:val="single"/>
        </w:rPr>
        <w:t>）乙方每延迟一日缴纳履约保证金，违约金则按应缴纳的履约保证金金额的</w:t>
      </w:r>
      <w:r w:rsidRPr="00F951E1">
        <w:rPr>
          <w:rFonts w:ascii="Calibri" w:eastAsia="仿宋" w:hAnsi="Calibri" w:hint="eastAsia"/>
          <w:iCs/>
          <w:sz w:val="24"/>
          <w:szCs w:val="32"/>
          <w:u w:val="single"/>
        </w:rPr>
        <w:t>0.05%</w:t>
      </w:r>
      <w:r w:rsidRPr="00F951E1">
        <w:rPr>
          <w:rFonts w:ascii="Calibri" w:eastAsia="仿宋" w:hAnsi="Calibri" w:hint="eastAsia"/>
          <w:iCs/>
          <w:sz w:val="24"/>
          <w:szCs w:val="32"/>
          <w:u w:val="single"/>
        </w:rPr>
        <w:t>计算，最高限额为本合同履约保证金的</w:t>
      </w:r>
      <w:r w:rsidRPr="00F951E1">
        <w:rPr>
          <w:rFonts w:ascii="Calibri" w:eastAsia="仿宋" w:hAnsi="Calibri" w:hint="eastAsia"/>
          <w:iCs/>
          <w:sz w:val="24"/>
          <w:szCs w:val="32"/>
          <w:u w:val="single"/>
        </w:rPr>
        <w:t>20%</w:t>
      </w:r>
      <w:r w:rsidRPr="00F951E1">
        <w:rPr>
          <w:rFonts w:ascii="Calibri" w:eastAsia="仿宋" w:hAnsi="Calibri" w:hint="eastAsia"/>
          <w:iCs/>
          <w:sz w:val="24"/>
          <w:szCs w:val="32"/>
          <w:u w:val="single"/>
        </w:rPr>
        <w:t>；乙方逾期</w:t>
      </w:r>
      <w:r w:rsidRPr="00F951E1">
        <w:rPr>
          <w:rFonts w:ascii="Calibri" w:eastAsia="仿宋" w:hAnsi="Calibri" w:hint="eastAsia"/>
          <w:iCs/>
          <w:sz w:val="24"/>
          <w:szCs w:val="32"/>
          <w:u w:val="single"/>
        </w:rPr>
        <w:t>10</w:t>
      </w:r>
      <w:r w:rsidRPr="00F951E1">
        <w:rPr>
          <w:rFonts w:ascii="Calibri" w:eastAsia="仿宋" w:hAnsi="Calibri" w:hint="eastAsia"/>
          <w:iCs/>
          <w:sz w:val="24"/>
          <w:szCs w:val="32"/>
          <w:u w:val="single"/>
        </w:rPr>
        <w:t>日，未按要求缴纳履约保证金的，甲方有权单方面解除合同，并就由此造成的一切损失均由乙方负责赔偿。</w:t>
      </w:r>
    </w:p>
    <w:p w14:paraId="749499C7"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2</w:t>
      </w:r>
      <w:r w:rsidRPr="00F951E1">
        <w:rPr>
          <w:rFonts w:ascii="Calibri" w:eastAsia="仿宋" w:hAnsi="Calibri" w:hint="eastAsia"/>
          <w:iCs/>
          <w:sz w:val="24"/>
          <w:szCs w:val="32"/>
          <w:u w:val="single"/>
        </w:rPr>
        <w:t>）除不可抗力外，如果乙方没有按照本合同约定的期限、地点和方式提供服务，那么甲方可要求乙方支付违约金，违约金按每迟延提供服务一日的应提供服务而未提供服务价格的</w:t>
      </w:r>
      <w:r w:rsidRPr="00F951E1">
        <w:rPr>
          <w:rFonts w:ascii="Calibri" w:eastAsia="仿宋" w:hAnsi="Calibri" w:hint="eastAsia"/>
          <w:iCs/>
          <w:sz w:val="24"/>
          <w:szCs w:val="32"/>
          <w:u w:val="single"/>
        </w:rPr>
        <w:t>0.05%</w:t>
      </w:r>
      <w:r w:rsidRPr="00F951E1">
        <w:rPr>
          <w:rFonts w:ascii="Calibri" w:eastAsia="仿宋" w:hAnsi="Calibri" w:hint="eastAsia"/>
          <w:iCs/>
          <w:sz w:val="24"/>
          <w:szCs w:val="32"/>
          <w:u w:val="single"/>
        </w:rPr>
        <w:t>计算，最高限额为本合同总价的</w:t>
      </w:r>
      <w:r w:rsidRPr="00F951E1">
        <w:rPr>
          <w:rFonts w:ascii="Calibri" w:eastAsia="仿宋" w:hAnsi="Calibri" w:hint="eastAsia"/>
          <w:iCs/>
          <w:sz w:val="24"/>
          <w:szCs w:val="32"/>
          <w:u w:val="single"/>
        </w:rPr>
        <w:t>20%</w:t>
      </w:r>
      <w:r w:rsidRPr="00F951E1">
        <w:rPr>
          <w:rFonts w:ascii="Calibri" w:eastAsia="仿宋" w:hAnsi="Calibri" w:hint="eastAsia"/>
          <w:iCs/>
          <w:sz w:val="24"/>
          <w:szCs w:val="32"/>
          <w:u w:val="single"/>
        </w:rPr>
        <w:t>；迟延提供服务的违约金计算数额达到前述最高限额之日起，甲方有权在要求乙方支付违约金的同时，书面通知乙方解除本合同；</w:t>
      </w:r>
    </w:p>
    <w:p w14:paraId="03DC519F"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lastRenderedPageBreak/>
        <w:t>3</w:t>
      </w:r>
      <w:r w:rsidRPr="00F951E1">
        <w:rPr>
          <w:rFonts w:ascii="Calibri" w:eastAsia="仿宋" w:hAnsi="Calibri" w:hint="eastAsia"/>
          <w:iCs/>
          <w:sz w:val="24"/>
          <w:szCs w:val="32"/>
          <w:u w:val="single"/>
        </w:rPr>
        <w:t>）乙方未经甲方书面同意，擅自将本合同的全部或部分事务转由第三人承担（除合法分包人外），甲方可解除本合同，且乙方应按合同总价的</w:t>
      </w:r>
      <w:r w:rsidRPr="00F951E1">
        <w:rPr>
          <w:rFonts w:ascii="Calibri" w:eastAsia="仿宋" w:hAnsi="Calibri" w:hint="eastAsia"/>
          <w:iCs/>
          <w:sz w:val="24"/>
          <w:szCs w:val="32"/>
          <w:u w:val="single"/>
        </w:rPr>
        <w:t>30</w:t>
      </w:r>
      <w:r w:rsidRPr="00F951E1">
        <w:rPr>
          <w:rFonts w:ascii="Calibri" w:eastAsia="仿宋" w:hAnsi="Calibri" w:hint="eastAsia"/>
          <w:iCs/>
          <w:sz w:val="24"/>
          <w:szCs w:val="32"/>
          <w:u w:val="single"/>
        </w:rPr>
        <w:t>％向甲方支付违约金。如发生损失的，乙方还应赔偿甲方损失。</w:t>
      </w:r>
    </w:p>
    <w:p w14:paraId="3633EAA6"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4</w:t>
      </w:r>
      <w:r w:rsidRPr="00F951E1">
        <w:rPr>
          <w:rFonts w:ascii="Calibri" w:eastAsia="仿宋" w:hAnsi="Calibri" w:hint="eastAsia"/>
          <w:iCs/>
          <w:sz w:val="24"/>
          <w:szCs w:val="32"/>
          <w:u w:val="single"/>
        </w:rPr>
        <w:t>）服务期间，甲方每月对乙方实施考核，如有违约的，根据考核条款进行处置，直至解除合同。</w:t>
      </w:r>
    </w:p>
    <w:p w14:paraId="00BDAA64"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5</w:t>
      </w:r>
      <w:r w:rsidRPr="00F951E1">
        <w:rPr>
          <w:rFonts w:ascii="Calibri" w:eastAsia="仿宋" w:hAnsi="Calibri" w:hint="eastAsia"/>
          <w:iCs/>
          <w:sz w:val="24"/>
          <w:szCs w:val="32"/>
          <w:u w:val="single"/>
        </w:rPr>
        <w:t>）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合同实施过程中如发生未办理变更手续的擅自变更，发现一次乙方应向甲方支付</w:t>
      </w:r>
      <w:r w:rsidRPr="00F951E1">
        <w:rPr>
          <w:rFonts w:ascii="Calibri" w:eastAsia="仿宋" w:hAnsi="Calibri" w:hint="eastAsia"/>
          <w:iCs/>
          <w:sz w:val="24"/>
          <w:szCs w:val="32"/>
          <w:u w:val="single"/>
        </w:rPr>
        <w:t>10000</w:t>
      </w:r>
      <w:r w:rsidRPr="00F951E1">
        <w:rPr>
          <w:rFonts w:ascii="Calibri" w:eastAsia="仿宋" w:hAnsi="Calibri" w:hint="eastAsia"/>
          <w:iCs/>
          <w:sz w:val="24"/>
          <w:szCs w:val="32"/>
          <w:u w:val="single"/>
        </w:rPr>
        <w:t>元违约金，且甲方有权在要求乙方支付违约金的同时，单方面解除合同，并就由此造成的一切损失均由乙方负责赔偿。</w:t>
      </w:r>
    </w:p>
    <w:p w14:paraId="073E67C4"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6</w:t>
      </w:r>
      <w:r w:rsidRPr="00F951E1">
        <w:rPr>
          <w:rFonts w:ascii="Calibri" w:eastAsia="仿宋" w:hAnsi="Calibri" w:hint="eastAsia"/>
          <w:iCs/>
          <w:sz w:val="24"/>
          <w:szCs w:val="32"/>
          <w:u w:val="single"/>
        </w:rPr>
        <w:t>）乙方未按网络安全履行责任和义务的，每发生一次扣除违约金</w:t>
      </w:r>
      <w:r w:rsidRPr="00F951E1">
        <w:rPr>
          <w:rFonts w:ascii="Calibri" w:eastAsia="仿宋" w:hAnsi="Calibri" w:hint="eastAsia"/>
          <w:iCs/>
          <w:sz w:val="24"/>
          <w:szCs w:val="32"/>
          <w:u w:val="single"/>
        </w:rPr>
        <w:t>10000</w:t>
      </w:r>
      <w:r w:rsidRPr="00F951E1">
        <w:rPr>
          <w:rFonts w:ascii="Calibri" w:eastAsia="仿宋" w:hAnsi="Calibri" w:hint="eastAsia"/>
          <w:iCs/>
          <w:sz w:val="24"/>
          <w:szCs w:val="32"/>
          <w:u w:val="single"/>
        </w:rPr>
        <w:t>元。</w:t>
      </w:r>
    </w:p>
    <w:p w14:paraId="001F8ED8"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7</w:t>
      </w:r>
      <w:r w:rsidRPr="00F951E1">
        <w:rPr>
          <w:rFonts w:ascii="Calibri" w:eastAsia="仿宋" w:hAnsi="Calibri" w:hint="eastAsia"/>
          <w:iCs/>
          <w:sz w:val="24"/>
          <w:szCs w:val="32"/>
          <w:u w:val="single"/>
        </w:rPr>
        <w:t>）乙方未按保密管理条款规定执行的，每发现一次处违约金</w:t>
      </w:r>
      <w:r w:rsidRPr="00F951E1">
        <w:rPr>
          <w:rFonts w:ascii="Calibri" w:eastAsia="仿宋" w:hAnsi="Calibri" w:hint="eastAsia"/>
          <w:iCs/>
          <w:sz w:val="24"/>
          <w:szCs w:val="32"/>
          <w:u w:val="single"/>
        </w:rPr>
        <w:t>10000</w:t>
      </w:r>
      <w:r w:rsidRPr="00F951E1">
        <w:rPr>
          <w:rFonts w:ascii="Calibri" w:eastAsia="仿宋" w:hAnsi="Calibri" w:hint="eastAsia"/>
          <w:iCs/>
          <w:sz w:val="24"/>
          <w:szCs w:val="32"/>
          <w:u w:val="single"/>
        </w:rPr>
        <w:t>元，如发生泄密事件，除赔偿甲方损失外，还应承担全部法律责任。</w:t>
      </w:r>
    </w:p>
    <w:p w14:paraId="55B79BC5"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 xml:space="preserve"> 8</w:t>
      </w:r>
      <w:r w:rsidRPr="00F951E1">
        <w:rPr>
          <w:rFonts w:ascii="Calibri" w:eastAsia="仿宋" w:hAnsi="Calibri" w:hint="eastAsia"/>
          <w:iCs/>
          <w:sz w:val="24"/>
          <w:szCs w:val="32"/>
          <w:u w:val="single"/>
        </w:rPr>
        <w:t>）本项目履约过程中，乙方承诺预留小微企业的比例应达到合同总价的【</w:t>
      </w:r>
      <w:r w:rsidRPr="00F951E1">
        <w:rPr>
          <w:rFonts w:ascii="Calibri" w:eastAsia="仿宋" w:hAnsi="Calibri" w:hint="eastAsia"/>
          <w:iCs/>
          <w:sz w:val="24"/>
          <w:szCs w:val="32"/>
          <w:u w:val="single"/>
        </w:rPr>
        <w:t>100</w:t>
      </w:r>
      <w:r w:rsidRPr="00F951E1">
        <w:rPr>
          <w:rFonts w:ascii="Calibri" w:eastAsia="仿宋" w:hAnsi="Calibri" w:hint="eastAsia"/>
          <w:iCs/>
          <w:sz w:val="24"/>
          <w:szCs w:val="32"/>
          <w:u w:val="single"/>
        </w:rPr>
        <w:t>】</w:t>
      </w:r>
      <w:r w:rsidRPr="00F951E1">
        <w:rPr>
          <w:rFonts w:ascii="Calibri" w:eastAsia="仿宋" w:hAnsi="Calibri" w:hint="eastAsia"/>
          <w:iCs/>
          <w:sz w:val="24"/>
          <w:szCs w:val="32"/>
          <w:u w:val="single"/>
        </w:rPr>
        <w:t>%</w:t>
      </w:r>
      <w:r w:rsidRPr="00F951E1">
        <w:rPr>
          <w:rFonts w:ascii="Calibri" w:eastAsia="仿宋" w:hAnsi="Calibri" w:hint="eastAsia"/>
          <w:iCs/>
          <w:sz w:val="24"/>
          <w:szCs w:val="32"/>
          <w:u w:val="single"/>
        </w:rPr>
        <w:t>，若未达到此要求，甲方有权没收全部履约保证金（如有），报送相关采购监管部门，提前列入失信行为记录名单，追究相关责任，且乙方应向甲方支付合同总价</w:t>
      </w:r>
      <w:r w:rsidRPr="00F951E1">
        <w:rPr>
          <w:rFonts w:ascii="Calibri" w:eastAsia="仿宋" w:hAnsi="Calibri" w:hint="eastAsia"/>
          <w:iCs/>
          <w:sz w:val="24"/>
          <w:szCs w:val="32"/>
          <w:u w:val="single"/>
        </w:rPr>
        <w:t>30%</w:t>
      </w:r>
      <w:r w:rsidRPr="00F951E1">
        <w:rPr>
          <w:rFonts w:ascii="Calibri" w:eastAsia="仿宋" w:hAnsi="Calibri" w:hint="eastAsia"/>
          <w:iCs/>
          <w:sz w:val="24"/>
          <w:szCs w:val="32"/>
          <w:u w:val="single"/>
        </w:rPr>
        <w:t>的违约金。</w:t>
      </w:r>
    </w:p>
    <w:p w14:paraId="7FDFA599" w14:textId="77777777" w:rsidR="00211B36" w:rsidRPr="00F951E1" w:rsidRDefault="00340E6C">
      <w:pPr>
        <w:spacing w:line="560" w:lineRule="exact"/>
        <w:ind w:firstLineChars="200" w:firstLine="480"/>
        <w:jc w:val="left"/>
        <w:rPr>
          <w:rFonts w:ascii="Calibri" w:eastAsia="仿宋" w:hAnsi="Calibri"/>
          <w:iCs/>
          <w:sz w:val="24"/>
          <w:szCs w:val="32"/>
          <w:u w:val="single"/>
        </w:rPr>
      </w:pPr>
      <w:r w:rsidRPr="00F951E1">
        <w:rPr>
          <w:rFonts w:ascii="Calibri" w:eastAsia="仿宋" w:hAnsi="Calibri" w:hint="eastAsia"/>
          <w:iCs/>
          <w:sz w:val="24"/>
          <w:szCs w:val="32"/>
          <w:u w:val="single"/>
        </w:rPr>
        <w:t>9</w:t>
      </w:r>
      <w:r w:rsidRPr="00F951E1">
        <w:rPr>
          <w:rFonts w:ascii="Calibri" w:eastAsia="仿宋" w:hAnsi="Calibri" w:hint="eastAsia"/>
          <w:iCs/>
          <w:sz w:val="24"/>
          <w:szCs w:val="32"/>
          <w:u w:val="single"/>
        </w:rPr>
        <w:t>）违约金在结算合同尾款时一次性扣除。</w:t>
      </w:r>
    </w:p>
    <w:p w14:paraId="41E0EAFF" w14:textId="77777777" w:rsidR="00211B36" w:rsidRPr="00F951E1" w:rsidRDefault="00340E6C">
      <w:pPr>
        <w:spacing w:line="560" w:lineRule="exact"/>
        <w:ind w:firstLineChars="200" w:firstLine="482"/>
        <w:rPr>
          <w:rFonts w:ascii="Calibri" w:eastAsia="仿宋" w:hAnsi="Calibri" w:cs="宋体"/>
          <w:sz w:val="24"/>
          <w:u w:val="single"/>
        </w:rPr>
      </w:pPr>
      <w:r w:rsidRPr="00F951E1">
        <w:rPr>
          <w:rFonts w:ascii="Calibri" w:eastAsia="仿宋" w:hAnsi="Calibri" w:cs="宋体" w:hint="eastAsia"/>
          <w:b/>
          <w:bCs/>
          <w:sz w:val="24"/>
        </w:rPr>
        <w:t>争议的解决：</w:t>
      </w:r>
      <w:r w:rsidRPr="00F951E1">
        <w:rPr>
          <w:rFonts w:ascii="Calibri" w:eastAsia="仿宋" w:hAnsi="Calibri" w:cs="宋体" w:hint="eastAsia"/>
          <w:sz w:val="24"/>
          <w:u w:val="single"/>
        </w:rPr>
        <w:t>如发生纠纷，双方应当及时协商解决，如协商不成，向甲方所在地人民法院提起诉讼。</w:t>
      </w:r>
    </w:p>
    <w:p w14:paraId="6CA421C2" w14:textId="77777777" w:rsidR="00211B36" w:rsidRPr="00F951E1" w:rsidRDefault="00340E6C">
      <w:pPr>
        <w:spacing w:line="560" w:lineRule="exact"/>
        <w:ind w:firstLineChars="200" w:firstLine="482"/>
        <w:rPr>
          <w:rFonts w:ascii="Calibri" w:eastAsia="仿宋" w:hAnsi="Calibri"/>
          <w:b/>
          <w:sz w:val="24"/>
        </w:rPr>
      </w:pPr>
      <w:r w:rsidRPr="00F951E1">
        <w:rPr>
          <w:rFonts w:ascii="Calibri" w:eastAsia="仿宋" w:hAnsi="Calibri"/>
          <w:b/>
          <w:sz w:val="24"/>
        </w:rPr>
        <w:t xml:space="preserve">1.9 </w:t>
      </w:r>
      <w:r w:rsidRPr="00F951E1">
        <w:rPr>
          <w:rFonts w:ascii="Calibri" w:eastAsia="仿宋" w:hAnsi="Calibri" w:hint="eastAsia"/>
          <w:b/>
          <w:sz w:val="24"/>
        </w:rPr>
        <w:t>合同</w:t>
      </w:r>
      <w:r w:rsidRPr="00F951E1">
        <w:rPr>
          <w:rFonts w:ascii="Calibri" w:eastAsia="仿宋" w:hAnsi="Calibri"/>
          <w:b/>
          <w:sz w:val="24"/>
        </w:rPr>
        <w:t>争议的解决</w:t>
      </w:r>
    </w:p>
    <w:p w14:paraId="6FB0099B"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hint="eastAsia"/>
          <w:sz w:val="24"/>
        </w:rPr>
        <w:t>本合同履行过程中发生的任何争议，双方当事人均可通过和解或者调解解决；不愿和解、调解或者和解、调解不成的，可以选择以下第</w:t>
      </w:r>
      <w:r w:rsidRPr="00F951E1">
        <w:rPr>
          <w:rFonts w:ascii="Calibri" w:eastAsia="仿宋" w:hAnsi="Calibri"/>
          <w:sz w:val="24"/>
          <w:u w:val="single"/>
        </w:rPr>
        <w:t xml:space="preserve"> </w:t>
      </w:r>
      <w:r w:rsidRPr="00F951E1">
        <w:rPr>
          <w:rFonts w:ascii="Calibri" w:eastAsia="仿宋" w:hAnsi="Calibri" w:hint="eastAsia"/>
          <w:sz w:val="24"/>
          <w:u w:val="single"/>
        </w:rPr>
        <w:t>1</w:t>
      </w:r>
      <w:r w:rsidRPr="00F951E1">
        <w:rPr>
          <w:rFonts w:ascii="Calibri" w:eastAsia="仿宋" w:hAnsi="Calibri"/>
          <w:sz w:val="24"/>
          <w:u w:val="single"/>
        </w:rPr>
        <w:t xml:space="preserve">.9.2 </w:t>
      </w:r>
      <w:r w:rsidRPr="00F951E1">
        <w:rPr>
          <w:rFonts w:ascii="Calibri" w:eastAsia="仿宋" w:hAnsi="Calibri" w:hint="eastAsia"/>
          <w:sz w:val="24"/>
        </w:rPr>
        <w:t>条款规定的方式解决：</w:t>
      </w:r>
    </w:p>
    <w:p w14:paraId="4F6D8282"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1.9.1 </w:t>
      </w:r>
      <w:r w:rsidRPr="00F951E1">
        <w:rPr>
          <w:rFonts w:ascii="Calibri" w:eastAsia="仿宋" w:hAnsi="Calibri" w:hint="eastAsia"/>
          <w:sz w:val="24"/>
        </w:rPr>
        <w:t>将争议提交仲裁委员会依申请仲裁时其现行有效的仲裁规则裁决；</w:t>
      </w:r>
    </w:p>
    <w:p w14:paraId="3734912A"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t xml:space="preserve">1.9.2 </w:t>
      </w:r>
      <w:r w:rsidRPr="00F951E1">
        <w:rPr>
          <w:rFonts w:ascii="Calibri" w:eastAsia="仿宋" w:hAnsi="Calibri" w:hint="eastAsia"/>
          <w:sz w:val="24"/>
        </w:rPr>
        <w:t>向</w:t>
      </w:r>
      <w:r w:rsidRPr="00F951E1">
        <w:rPr>
          <w:rFonts w:ascii="Calibri" w:eastAsia="仿宋" w:hAnsi="Calibri" w:hint="eastAsia"/>
          <w:sz w:val="24"/>
          <w:u w:val="single"/>
        </w:rPr>
        <w:t>甲方所在地</w:t>
      </w:r>
      <w:r w:rsidRPr="00F951E1">
        <w:rPr>
          <w:rFonts w:ascii="Calibri" w:eastAsia="仿宋" w:hAnsi="Calibri" w:hint="eastAsia"/>
          <w:sz w:val="24"/>
        </w:rPr>
        <w:t>人民法院起诉。</w:t>
      </w:r>
    </w:p>
    <w:p w14:paraId="76B1CD39" w14:textId="77777777" w:rsidR="00211B36" w:rsidRPr="00F951E1" w:rsidRDefault="00340E6C">
      <w:pPr>
        <w:spacing w:line="560" w:lineRule="exact"/>
        <w:ind w:firstLineChars="200" w:firstLine="480"/>
        <w:rPr>
          <w:rFonts w:ascii="Calibri" w:eastAsia="仿宋" w:hAnsi="Calibri"/>
          <w:sz w:val="24"/>
        </w:rPr>
      </w:pPr>
      <w:r w:rsidRPr="00F951E1">
        <w:rPr>
          <w:rFonts w:ascii="Calibri" w:eastAsia="仿宋" w:hAnsi="Calibri"/>
          <w:sz w:val="24"/>
        </w:rPr>
        <w:lastRenderedPageBreak/>
        <w:t xml:space="preserve">2.3.2 </w:t>
      </w:r>
      <w:r w:rsidRPr="00F951E1">
        <w:rPr>
          <w:rFonts w:ascii="Calibri" w:eastAsia="仿宋" w:hAnsi="Calibri" w:hint="eastAsia"/>
          <w:sz w:val="24"/>
        </w:rPr>
        <w:t>合同涉及技术成果的归属和收益的分成办法的：</w:t>
      </w:r>
      <w:r w:rsidRPr="00F951E1">
        <w:rPr>
          <w:rFonts w:ascii="Calibri" w:eastAsia="仿宋" w:hAnsi="Calibri" w:hint="eastAsia"/>
          <w:sz w:val="24"/>
          <w:u w:val="single"/>
        </w:rPr>
        <w:t>无</w:t>
      </w:r>
      <w:r w:rsidRPr="00F951E1">
        <w:rPr>
          <w:rFonts w:ascii="Calibri" w:eastAsia="仿宋" w:hAnsi="Calibri"/>
          <w:sz w:val="24"/>
        </w:rPr>
        <w:t>。</w:t>
      </w:r>
    </w:p>
    <w:p w14:paraId="1E1B032A" w14:textId="77777777" w:rsidR="00211B36" w:rsidRPr="00F951E1" w:rsidRDefault="00340E6C">
      <w:pPr>
        <w:spacing w:line="560" w:lineRule="exact"/>
        <w:ind w:firstLineChars="200" w:firstLine="480"/>
        <w:rPr>
          <w:rFonts w:ascii="Calibri" w:eastAsia="仿宋" w:hAnsi="Calibri"/>
          <w:bCs/>
          <w:sz w:val="24"/>
        </w:rPr>
      </w:pPr>
      <w:r w:rsidRPr="00F951E1">
        <w:rPr>
          <w:rFonts w:ascii="Calibri" w:eastAsia="仿宋" w:hAnsi="Calibri"/>
          <w:bCs/>
          <w:sz w:val="24"/>
        </w:rPr>
        <w:t xml:space="preserve">2.5 </w:t>
      </w:r>
      <w:r w:rsidRPr="00F951E1">
        <w:rPr>
          <w:rFonts w:ascii="Calibri" w:eastAsia="仿宋" w:hAnsi="Calibri"/>
          <w:bCs/>
          <w:sz w:val="24"/>
        </w:rPr>
        <w:t>结算方式和付款条件</w:t>
      </w:r>
      <w:r w:rsidRPr="00F951E1">
        <w:rPr>
          <w:rFonts w:ascii="Calibri" w:eastAsia="仿宋" w:hAnsi="Calibri" w:hint="eastAsia"/>
          <w:bCs/>
          <w:sz w:val="24"/>
        </w:rPr>
        <w:t>：</w:t>
      </w:r>
      <w:r w:rsidRPr="00F951E1">
        <w:rPr>
          <w:rFonts w:ascii="Calibri" w:eastAsia="仿宋" w:hAnsi="Calibri" w:hint="eastAsia"/>
          <w:b/>
          <w:sz w:val="24"/>
          <w:u w:val="single"/>
        </w:rPr>
        <w:t>见</w:t>
      </w:r>
      <w:r w:rsidRPr="00F951E1">
        <w:rPr>
          <w:rFonts w:ascii="Calibri" w:eastAsia="仿宋" w:hAnsi="Calibri" w:hint="eastAsia"/>
          <w:b/>
          <w:sz w:val="24"/>
          <w:u w:val="single"/>
        </w:rPr>
        <w:t>1.6.2</w:t>
      </w:r>
      <w:r w:rsidRPr="00F951E1">
        <w:rPr>
          <w:rFonts w:ascii="Calibri" w:eastAsia="仿宋" w:hAnsi="Calibri" w:hint="eastAsia"/>
          <w:b/>
          <w:sz w:val="24"/>
          <w:u w:val="single"/>
        </w:rPr>
        <w:t>条款</w:t>
      </w:r>
      <w:r w:rsidRPr="00F951E1">
        <w:rPr>
          <w:rFonts w:ascii="Calibri" w:eastAsia="仿宋" w:hAnsi="Calibri"/>
          <w:bCs/>
          <w:sz w:val="24"/>
        </w:rPr>
        <w:t>。</w:t>
      </w:r>
    </w:p>
    <w:p w14:paraId="0D5514B0" w14:textId="77777777" w:rsidR="00211B36" w:rsidRPr="00F951E1" w:rsidRDefault="00340E6C">
      <w:pPr>
        <w:spacing w:line="560" w:lineRule="exact"/>
        <w:ind w:firstLineChars="200" w:firstLine="480"/>
        <w:rPr>
          <w:rFonts w:ascii="Calibri" w:eastAsia="仿宋" w:hAnsi="Calibri" w:cs="仿宋"/>
          <w:sz w:val="24"/>
        </w:rPr>
      </w:pPr>
      <w:r w:rsidRPr="00F951E1">
        <w:rPr>
          <w:rFonts w:ascii="Calibri" w:eastAsia="仿宋" w:hAnsi="Calibri" w:cs="仿宋"/>
          <w:sz w:val="24"/>
        </w:rPr>
        <w:t>2.11.3</w:t>
      </w:r>
      <w:r w:rsidRPr="00F951E1">
        <w:rPr>
          <w:rFonts w:ascii="Calibri" w:eastAsia="仿宋" w:hAnsi="Calibri" w:cs="仿宋"/>
          <w:sz w:val="24"/>
        </w:rPr>
        <w:t>因不可抗力致使合同有变更必要的，双方当事人应在</w:t>
      </w:r>
      <w:r w:rsidRPr="00F951E1">
        <w:rPr>
          <w:rFonts w:ascii="Calibri" w:eastAsia="仿宋" w:hAnsi="Calibri"/>
          <w:b/>
          <w:sz w:val="24"/>
          <w:u w:val="single"/>
        </w:rPr>
        <w:t>15</w:t>
      </w:r>
      <w:r w:rsidRPr="00F951E1">
        <w:rPr>
          <w:rFonts w:ascii="Calibri" w:eastAsia="仿宋" w:hAnsi="Calibri" w:hint="eastAsia"/>
          <w:b/>
          <w:sz w:val="24"/>
          <w:u w:val="single"/>
        </w:rPr>
        <w:t>个工作日</w:t>
      </w:r>
      <w:r w:rsidRPr="00F951E1">
        <w:rPr>
          <w:rFonts w:ascii="Calibri" w:eastAsia="仿宋" w:hAnsi="Calibri" w:cs="仿宋" w:hint="eastAsia"/>
          <w:sz w:val="24"/>
        </w:rPr>
        <w:t>内以书面形式变更合同；</w:t>
      </w:r>
    </w:p>
    <w:p w14:paraId="140760C8" w14:textId="77777777" w:rsidR="00211B36" w:rsidRPr="00F951E1" w:rsidRDefault="00340E6C">
      <w:pPr>
        <w:spacing w:line="560" w:lineRule="exact"/>
        <w:ind w:firstLineChars="200" w:firstLine="480"/>
        <w:rPr>
          <w:rFonts w:ascii="Calibri" w:eastAsia="仿宋" w:hAnsi="Calibri" w:cs="仿宋"/>
          <w:sz w:val="24"/>
        </w:rPr>
      </w:pPr>
      <w:r w:rsidRPr="00F951E1">
        <w:rPr>
          <w:rFonts w:ascii="Calibri" w:eastAsia="仿宋" w:hAnsi="Calibri" w:cs="仿宋"/>
          <w:sz w:val="24"/>
        </w:rPr>
        <w:t>2.11.4</w:t>
      </w:r>
      <w:r w:rsidRPr="00F951E1">
        <w:rPr>
          <w:rFonts w:ascii="Calibri" w:eastAsia="仿宋" w:hAnsi="Calibri" w:cs="仿宋"/>
          <w:sz w:val="24"/>
        </w:rPr>
        <w:t>受不可抗力影响的一方在不可抗力发生后，应在</w:t>
      </w:r>
      <w:r w:rsidRPr="00F951E1">
        <w:rPr>
          <w:rFonts w:ascii="Calibri" w:eastAsia="仿宋" w:hAnsi="Calibri"/>
          <w:b/>
          <w:sz w:val="24"/>
          <w:u w:val="single"/>
        </w:rPr>
        <w:t>7</w:t>
      </w:r>
      <w:r w:rsidRPr="00F951E1">
        <w:rPr>
          <w:rFonts w:ascii="Calibri" w:eastAsia="仿宋" w:hAnsi="Calibri" w:hint="eastAsia"/>
          <w:b/>
          <w:sz w:val="24"/>
          <w:u w:val="single"/>
        </w:rPr>
        <w:t>个工作日</w:t>
      </w:r>
      <w:r w:rsidRPr="00F951E1">
        <w:rPr>
          <w:rFonts w:ascii="Calibri" w:eastAsia="仿宋" w:hAnsi="Calibri" w:cs="仿宋" w:hint="eastAsia"/>
          <w:sz w:val="24"/>
        </w:rPr>
        <w:t>内以书面形式通知对方当事人，并在</w:t>
      </w:r>
      <w:r w:rsidRPr="00F951E1">
        <w:rPr>
          <w:rFonts w:ascii="Calibri" w:eastAsia="仿宋" w:hAnsi="Calibri"/>
          <w:b/>
          <w:sz w:val="24"/>
          <w:u w:val="single"/>
        </w:rPr>
        <w:t>10</w:t>
      </w:r>
      <w:r w:rsidRPr="00F951E1">
        <w:rPr>
          <w:rFonts w:ascii="Calibri" w:eastAsia="仿宋" w:hAnsi="Calibri"/>
          <w:b/>
          <w:sz w:val="24"/>
          <w:u w:val="single"/>
        </w:rPr>
        <w:t>个工作日</w:t>
      </w:r>
      <w:r w:rsidRPr="00F951E1">
        <w:rPr>
          <w:rFonts w:ascii="Calibri" w:eastAsia="仿宋" w:hAnsi="Calibri" w:cs="仿宋" w:hint="eastAsia"/>
          <w:sz w:val="24"/>
        </w:rPr>
        <w:t>内，将有关部门出具的证明文件送达对方当事人。</w:t>
      </w:r>
    </w:p>
    <w:p w14:paraId="7A189F03" w14:textId="77777777" w:rsidR="00211B36" w:rsidRPr="00F951E1" w:rsidRDefault="00340E6C">
      <w:pPr>
        <w:spacing w:line="560" w:lineRule="exact"/>
        <w:ind w:firstLineChars="200" w:firstLine="480"/>
        <w:jc w:val="left"/>
        <w:rPr>
          <w:rFonts w:ascii="Calibri" w:eastAsia="仿宋" w:hAnsi="Calibri"/>
          <w:b/>
          <w:sz w:val="24"/>
        </w:rPr>
      </w:pPr>
      <w:r w:rsidRPr="00F951E1">
        <w:rPr>
          <w:rFonts w:ascii="Calibri" w:eastAsia="仿宋" w:hAnsi="Calibri"/>
          <w:sz w:val="24"/>
        </w:rPr>
        <w:t xml:space="preserve">2.15.1 </w:t>
      </w:r>
      <w:r w:rsidRPr="00F951E1">
        <w:rPr>
          <w:rFonts w:ascii="Calibri" w:eastAsia="仿宋" w:hAnsi="Calibri" w:hint="eastAsia"/>
          <w:b/>
          <w:sz w:val="24"/>
        </w:rPr>
        <w:t>（</w:t>
      </w:r>
      <w:r w:rsidRPr="00F951E1">
        <w:rPr>
          <w:rFonts w:ascii="Calibri" w:eastAsia="仿宋" w:hAnsi="Calibri" w:hint="eastAsia"/>
          <w:b/>
          <w:sz w:val="24"/>
        </w:rPr>
        <w:t>1</w:t>
      </w:r>
      <w:r w:rsidRPr="00F951E1">
        <w:rPr>
          <w:rFonts w:ascii="Calibri" w:eastAsia="仿宋" w:hAnsi="Calibri" w:hint="eastAsia"/>
          <w:b/>
          <w:sz w:val="24"/>
        </w:rPr>
        <w:t>）履约</w:t>
      </w:r>
      <w:r w:rsidRPr="00F951E1">
        <w:rPr>
          <w:rFonts w:ascii="Calibri" w:eastAsia="仿宋" w:hAnsi="Calibri" w:cs="宋体" w:hint="eastAsia"/>
          <w:b/>
          <w:sz w:val="24"/>
        </w:rPr>
        <w:t>验收</w:t>
      </w:r>
      <w:r w:rsidRPr="00F951E1">
        <w:rPr>
          <w:rFonts w:ascii="Calibri" w:eastAsia="仿宋" w:hAnsi="Calibri" w:hint="eastAsia"/>
          <w:b/>
          <w:sz w:val="24"/>
        </w:rPr>
        <w:t>主体</w:t>
      </w:r>
    </w:p>
    <w:p w14:paraId="1D992570" w14:textId="77777777" w:rsidR="00211B36" w:rsidRPr="00F951E1" w:rsidRDefault="00340E6C">
      <w:pPr>
        <w:adjustRightInd/>
        <w:spacing w:line="560" w:lineRule="exact"/>
        <w:ind w:leftChars="200" w:left="420" w:firstLineChars="200" w:firstLine="482"/>
        <w:jc w:val="left"/>
        <w:rPr>
          <w:rFonts w:ascii="Calibri" w:eastAsia="仿宋" w:hAnsi="Calibri"/>
          <w:sz w:val="24"/>
          <w:u w:val="single"/>
        </w:rPr>
      </w:pPr>
      <w:r w:rsidRPr="00F951E1">
        <w:rPr>
          <w:rFonts w:ascii="Calibri" w:eastAsia="仿宋" w:hAnsi="Calibri" w:hint="eastAsia"/>
          <w:b/>
          <w:sz w:val="24"/>
        </w:rPr>
        <w:t>1.</w:t>
      </w:r>
      <w:r w:rsidRPr="00F951E1">
        <w:rPr>
          <w:rFonts w:ascii="Calibri" w:eastAsia="仿宋" w:hAnsi="Calibri" w:hint="eastAsia"/>
          <w:b/>
          <w:sz w:val="24"/>
        </w:rPr>
        <w:t>采购单位：</w:t>
      </w:r>
      <w:r w:rsidRPr="00F951E1">
        <w:rPr>
          <w:rFonts w:ascii="Calibri" w:eastAsia="仿宋" w:hAnsi="Calibri" w:hint="eastAsia"/>
          <w:sz w:val="24"/>
          <w:u w:val="single"/>
        </w:rPr>
        <w:t>杭州市公安局交通警察支队</w:t>
      </w:r>
    </w:p>
    <w:p w14:paraId="173DEA2B" w14:textId="77777777" w:rsidR="00211B36" w:rsidRPr="00F951E1" w:rsidRDefault="00340E6C">
      <w:pPr>
        <w:adjustRightInd/>
        <w:spacing w:line="560" w:lineRule="exact"/>
        <w:ind w:leftChars="200" w:left="420" w:firstLineChars="200" w:firstLine="482"/>
        <w:jc w:val="left"/>
        <w:rPr>
          <w:rFonts w:ascii="Calibri" w:eastAsia="仿宋" w:hAnsi="Calibri"/>
          <w:sz w:val="24"/>
          <w:u w:val="single"/>
        </w:rPr>
      </w:pPr>
      <w:r w:rsidRPr="00F951E1">
        <w:rPr>
          <w:rFonts w:ascii="Calibri" w:eastAsia="仿宋" w:hAnsi="Calibri" w:hint="eastAsia"/>
          <w:b/>
          <w:sz w:val="24"/>
        </w:rPr>
        <w:t>2.</w:t>
      </w:r>
      <w:r w:rsidRPr="00F951E1">
        <w:rPr>
          <w:rFonts w:ascii="Calibri" w:eastAsia="仿宋" w:hAnsi="Calibri" w:hint="eastAsia"/>
          <w:b/>
          <w:sz w:val="24"/>
        </w:rPr>
        <w:t>是否选择代理机构：</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hint="eastAsia"/>
          <w:sz w:val="24"/>
        </w:rPr>
        <w:t>是</w:t>
      </w:r>
      <w:r w:rsidRPr="00F951E1">
        <w:rPr>
          <w:rFonts w:ascii="Calibri" w:eastAsia="仿宋" w:hAnsi="Calibri" w:hint="eastAsia"/>
          <w:sz w:val="24"/>
        </w:rPr>
        <w:tab/>
      </w:r>
      <w:r w:rsidRPr="00F951E1">
        <w:rPr>
          <w:rFonts w:ascii="Calibri" w:eastAsia="仿宋" w:hAnsi="Calibri" w:hint="eastAsia"/>
          <w:sz w:val="24"/>
        </w:rPr>
        <w:t>□否</w:t>
      </w:r>
    </w:p>
    <w:p w14:paraId="3D4D3B1A" w14:textId="77777777" w:rsidR="00211B36" w:rsidRPr="00F951E1" w:rsidRDefault="00340E6C">
      <w:pPr>
        <w:adjustRightInd/>
        <w:spacing w:line="560" w:lineRule="exact"/>
        <w:ind w:leftChars="200" w:left="420" w:firstLineChars="200" w:firstLine="482"/>
        <w:jc w:val="left"/>
        <w:rPr>
          <w:rFonts w:ascii="Calibri" w:eastAsia="仿宋" w:hAnsi="Calibri"/>
          <w:sz w:val="24"/>
          <w:u w:val="single"/>
        </w:rPr>
      </w:pPr>
      <w:r w:rsidRPr="00F951E1">
        <w:rPr>
          <w:rFonts w:ascii="Calibri" w:eastAsia="仿宋" w:hAnsi="Calibri" w:hint="eastAsia"/>
          <w:b/>
          <w:sz w:val="24"/>
        </w:rPr>
        <w:t>3.</w:t>
      </w:r>
      <w:r w:rsidRPr="00F951E1">
        <w:rPr>
          <w:rFonts w:ascii="Calibri" w:eastAsia="仿宋" w:hAnsi="Calibri" w:hint="eastAsia"/>
          <w:b/>
          <w:sz w:val="24"/>
        </w:rPr>
        <w:t>是否邀请本项目的其他供应商：</w:t>
      </w:r>
      <w:r w:rsidRPr="00F951E1">
        <w:rPr>
          <w:rFonts w:ascii="Calibri" w:eastAsia="仿宋" w:hAnsi="Calibri" w:hint="eastAsia"/>
          <w:sz w:val="24"/>
        </w:rPr>
        <w:tab/>
      </w:r>
      <w:r w:rsidRPr="00F951E1">
        <w:rPr>
          <w:rFonts w:ascii="Calibri" w:eastAsia="仿宋" w:hAnsi="Calibri" w:hint="eastAsia"/>
          <w:sz w:val="24"/>
        </w:rPr>
        <w:t>□是</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否</w:t>
      </w:r>
    </w:p>
    <w:p w14:paraId="56E13939" w14:textId="77777777" w:rsidR="00211B36" w:rsidRPr="00F951E1" w:rsidRDefault="00340E6C">
      <w:pPr>
        <w:adjustRightInd/>
        <w:spacing w:line="560" w:lineRule="exact"/>
        <w:ind w:leftChars="200" w:left="420" w:firstLineChars="200" w:firstLine="482"/>
        <w:jc w:val="left"/>
        <w:rPr>
          <w:rFonts w:ascii="Calibri" w:eastAsia="仿宋" w:hAnsi="Calibri"/>
          <w:sz w:val="24"/>
        </w:rPr>
      </w:pPr>
      <w:r w:rsidRPr="00F951E1">
        <w:rPr>
          <w:rFonts w:ascii="Calibri" w:eastAsia="仿宋" w:hAnsi="Calibri" w:hint="eastAsia"/>
          <w:b/>
          <w:sz w:val="24"/>
        </w:rPr>
        <w:t>4.</w:t>
      </w:r>
      <w:r w:rsidRPr="00F951E1">
        <w:rPr>
          <w:rFonts w:ascii="Calibri" w:eastAsia="仿宋" w:hAnsi="Calibri" w:hint="eastAsia"/>
          <w:b/>
          <w:sz w:val="24"/>
        </w:rPr>
        <w:t>是否邀请专家：</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是</w:t>
      </w:r>
      <w:r w:rsidRPr="00F951E1">
        <w:rPr>
          <w:rFonts w:ascii="Calibri" w:eastAsia="仿宋" w:hAnsi="Calibri" w:hint="eastAsia"/>
          <w:sz w:val="24"/>
        </w:rPr>
        <w:tab/>
      </w:r>
      <w:r w:rsidRPr="00F951E1">
        <w:rPr>
          <w:rFonts w:ascii="Calibri" w:eastAsia="仿宋" w:hAnsi="Calibri" w:hint="eastAsia"/>
          <w:sz w:val="24"/>
        </w:rPr>
        <w:t>□否</w:t>
      </w:r>
    </w:p>
    <w:p w14:paraId="195D2550" w14:textId="77777777" w:rsidR="00211B36" w:rsidRPr="00F951E1" w:rsidRDefault="00340E6C">
      <w:pPr>
        <w:adjustRightInd/>
        <w:spacing w:line="560" w:lineRule="exact"/>
        <w:ind w:leftChars="200" w:left="420" w:firstLineChars="200" w:firstLine="482"/>
        <w:jc w:val="left"/>
        <w:rPr>
          <w:rFonts w:ascii="Calibri" w:eastAsia="仿宋" w:hAnsi="Calibri"/>
          <w:sz w:val="24"/>
        </w:rPr>
      </w:pPr>
      <w:r w:rsidRPr="00F951E1">
        <w:rPr>
          <w:rFonts w:ascii="Calibri" w:eastAsia="仿宋" w:hAnsi="Calibri" w:hint="eastAsia"/>
          <w:b/>
          <w:sz w:val="24"/>
        </w:rPr>
        <w:t>5.</w:t>
      </w:r>
      <w:r w:rsidRPr="00F951E1">
        <w:rPr>
          <w:rFonts w:ascii="Calibri" w:eastAsia="仿宋" w:hAnsi="Calibri" w:hint="eastAsia"/>
          <w:b/>
          <w:sz w:val="24"/>
        </w:rPr>
        <w:t>是否邀请服务对象：</w:t>
      </w:r>
      <w:r w:rsidRPr="00F951E1">
        <w:rPr>
          <w:rFonts w:ascii="Calibri" w:eastAsia="仿宋" w:hAnsi="Calibri" w:hint="eastAsia"/>
          <w:sz w:val="24"/>
        </w:rPr>
        <w:tab/>
      </w:r>
      <w:r w:rsidRPr="00F951E1">
        <w:rPr>
          <w:rFonts w:ascii="Calibri" w:eastAsia="仿宋" w:hAnsi="Calibri" w:hint="eastAsia"/>
          <w:sz w:val="24"/>
        </w:rPr>
        <w:t>□是</w:t>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cs="宋体" w:hint="eastAsia"/>
          <w:sz w:val="24"/>
        </w:rPr>
        <w:t>否</w:t>
      </w:r>
    </w:p>
    <w:p w14:paraId="256D2D3B" w14:textId="77777777" w:rsidR="00211B36" w:rsidRPr="00F951E1" w:rsidRDefault="00340E6C">
      <w:pPr>
        <w:widowControl/>
        <w:adjustRightInd/>
        <w:spacing w:line="560" w:lineRule="exact"/>
        <w:ind w:leftChars="200" w:left="420" w:firstLineChars="200" w:firstLine="482"/>
        <w:rPr>
          <w:rFonts w:ascii="Calibri" w:eastAsia="仿宋" w:hAnsi="Calibri"/>
          <w:sz w:val="24"/>
          <w:u w:val="single"/>
        </w:rPr>
      </w:pPr>
      <w:r w:rsidRPr="00F951E1">
        <w:rPr>
          <w:rFonts w:ascii="Calibri" w:eastAsia="仿宋" w:hAnsi="Calibri" w:hint="eastAsia"/>
          <w:b/>
          <w:sz w:val="24"/>
        </w:rPr>
        <w:t>6.</w:t>
      </w:r>
      <w:r w:rsidRPr="00F951E1">
        <w:rPr>
          <w:rFonts w:ascii="Calibri" w:eastAsia="仿宋" w:hAnsi="Calibri" w:hint="eastAsia"/>
          <w:b/>
          <w:sz w:val="24"/>
        </w:rPr>
        <w:t>其他：</w:t>
      </w:r>
      <w:r w:rsidRPr="00F951E1">
        <w:rPr>
          <w:rFonts w:ascii="Calibri" w:eastAsia="仿宋" w:hAnsi="Calibri" w:hint="eastAsia"/>
          <w:sz w:val="24"/>
          <w:u w:val="single"/>
        </w:rPr>
        <w:t>/</w:t>
      </w:r>
    </w:p>
    <w:p w14:paraId="686CE8A1" w14:textId="77777777" w:rsidR="00211B36" w:rsidRPr="00F951E1" w:rsidRDefault="00340E6C">
      <w:pPr>
        <w:tabs>
          <w:tab w:val="left" w:pos="360"/>
          <w:tab w:val="left" w:pos="540"/>
          <w:tab w:val="left" w:pos="1080"/>
        </w:tabs>
        <w:spacing w:line="560" w:lineRule="exact"/>
        <w:ind w:firstLineChars="200" w:firstLine="482"/>
        <w:rPr>
          <w:rFonts w:ascii="Calibri" w:eastAsia="仿宋" w:hAnsi="Calibri"/>
          <w:sz w:val="24"/>
        </w:rPr>
      </w:pPr>
      <w:r w:rsidRPr="00F951E1">
        <w:rPr>
          <w:rFonts w:ascii="Calibri" w:eastAsia="仿宋" w:hAnsi="Calibri" w:hint="eastAsia"/>
          <w:b/>
          <w:sz w:val="24"/>
        </w:rPr>
        <w:t>（</w:t>
      </w:r>
      <w:r w:rsidRPr="00F951E1">
        <w:rPr>
          <w:rFonts w:ascii="Calibri" w:eastAsia="仿宋" w:hAnsi="Calibri" w:hint="eastAsia"/>
          <w:b/>
          <w:sz w:val="24"/>
        </w:rPr>
        <w:t>2</w:t>
      </w:r>
      <w:r w:rsidRPr="00F951E1">
        <w:rPr>
          <w:rFonts w:ascii="Calibri" w:eastAsia="仿宋" w:hAnsi="Calibri" w:hint="eastAsia"/>
          <w:b/>
          <w:sz w:val="24"/>
        </w:rPr>
        <w:t>）</w:t>
      </w:r>
      <w:r w:rsidRPr="00F951E1">
        <w:rPr>
          <w:rFonts w:ascii="Calibri" w:eastAsia="仿宋" w:hAnsi="Calibri" w:hint="eastAsia"/>
          <w:b/>
          <w:bCs/>
          <w:sz w:val="24"/>
        </w:rPr>
        <w:t>履约验收时间：</w:t>
      </w:r>
      <w:r w:rsidRPr="00F951E1">
        <w:rPr>
          <w:rFonts w:ascii="Calibri" w:eastAsia="仿宋" w:hAnsi="Calibri" w:hint="eastAsia"/>
          <w:sz w:val="24"/>
          <w:u w:val="single"/>
        </w:rPr>
        <w:t>第一次验收时间</w:t>
      </w:r>
      <w:r w:rsidRPr="00F951E1">
        <w:rPr>
          <w:rFonts w:ascii="Calibri" w:eastAsia="仿宋" w:hAnsi="Calibri" w:hint="eastAsia"/>
          <w:sz w:val="24"/>
          <w:u w:val="single"/>
        </w:rPr>
        <w:t>2025</w:t>
      </w:r>
      <w:r w:rsidRPr="00F951E1">
        <w:rPr>
          <w:rFonts w:ascii="Calibri" w:eastAsia="仿宋" w:hAnsi="Calibri" w:hint="eastAsia"/>
          <w:sz w:val="24"/>
          <w:u w:val="single"/>
        </w:rPr>
        <w:t>年</w:t>
      </w:r>
      <w:r w:rsidRPr="00F951E1">
        <w:rPr>
          <w:rFonts w:ascii="Calibri" w:eastAsia="仿宋" w:hAnsi="Calibri" w:hint="eastAsia"/>
          <w:sz w:val="24"/>
          <w:u w:val="single"/>
        </w:rPr>
        <w:t>11</w:t>
      </w:r>
      <w:r w:rsidRPr="00F951E1">
        <w:rPr>
          <w:rFonts w:ascii="Calibri" w:eastAsia="仿宋" w:hAnsi="Calibri" w:hint="eastAsia"/>
          <w:sz w:val="24"/>
          <w:u w:val="single"/>
        </w:rPr>
        <w:t>月</w:t>
      </w:r>
      <w:r w:rsidRPr="00F951E1">
        <w:rPr>
          <w:rFonts w:ascii="Calibri" w:eastAsia="仿宋" w:hAnsi="Calibri" w:hint="eastAsia"/>
          <w:sz w:val="24"/>
          <w:u w:val="single"/>
        </w:rPr>
        <w:t>15</w:t>
      </w:r>
      <w:r w:rsidRPr="00F951E1">
        <w:rPr>
          <w:rFonts w:ascii="Calibri" w:eastAsia="仿宋" w:hAnsi="Calibri" w:hint="eastAsia"/>
          <w:sz w:val="24"/>
          <w:u w:val="single"/>
        </w:rPr>
        <w:t>日后，第二次</w:t>
      </w:r>
      <w:r w:rsidRPr="00F951E1">
        <w:rPr>
          <w:rFonts w:ascii="Calibri" w:eastAsia="仿宋" w:hAnsi="Calibri" w:hint="eastAsia"/>
          <w:sz w:val="24"/>
          <w:u w:val="single"/>
        </w:rPr>
        <w:t>2026</w:t>
      </w:r>
      <w:r w:rsidRPr="00F951E1">
        <w:rPr>
          <w:rFonts w:ascii="Calibri" w:eastAsia="仿宋" w:hAnsi="Calibri" w:hint="eastAsia"/>
          <w:sz w:val="24"/>
          <w:u w:val="single"/>
        </w:rPr>
        <w:t>年</w:t>
      </w:r>
      <w:r w:rsidRPr="00F951E1">
        <w:rPr>
          <w:rFonts w:ascii="Calibri" w:eastAsia="仿宋" w:hAnsi="Calibri" w:hint="eastAsia"/>
          <w:sz w:val="24"/>
          <w:u w:val="single"/>
        </w:rPr>
        <w:t>7</w:t>
      </w:r>
      <w:r w:rsidRPr="00F951E1">
        <w:rPr>
          <w:rFonts w:ascii="Calibri" w:eastAsia="仿宋" w:hAnsi="Calibri" w:hint="eastAsia"/>
          <w:sz w:val="24"/>
          <w:u w:val="single"/>
        </w:rPr>
        <w:t>月</w:t>
      </w:r>
      <w:r w:rsidRPr="00F951E1">
        <w:rPr>
          <w:rFonts w:ascii="Calibri" w:eastAsia="仿宋" w:hAnsi="Calibri" w:hint="eastAsia"/>
          <w:sz w:val="24"/>
          <w:u w:val="single"/>
        </w:rPr>
        <w:t>31</w:t>
      </w:r>
      <w:r w:rsidRPr="00F951E1">
        <w:rPr>
          <w:rFonts w:ascii="Calibri" w:eastAsia="仿宋" w:hAnsi="Calibri" w:hint="eastAsia"/>
          <w:sz w:val="24"/>
          <w:u w:val="single"/>
        </w:rPr>
        <w:t>日服务期结束后（具体验收时间由甲方最终确定并及时通知乙方）。</w:t>
      </w:r>
    </w:p>
    <w:p w14:paraId="35254B2B" w14:textId="77777777" w:rsidR="00211B36" w:rsidRPr="00F951E1" w:rsidRDefault="00340E6C">
      <w:pPr>
        <w:spacing w:line="560" w:lineRule="exact"/>
        <w:ind w:firstLineChars="200" w:firstLine="482"/>
        <w:jc w:val="left"/>
        <w:rPr>
          <w:rFonts w:ascii="Calibri" w:eastAsia="仿宋" w:hAnsi="Calibri"/>
          <w:sz w:val="24"/>
        </w:rPr>
      </w:pPr>
      <w:r w:rsidRPr="00F951E1">
        <w:rPr>
          <w:rFonts w:ascii="Calibri" w:eastAsia="仿宋" w:hAnsi="Calibri" w:hint="eastAsia"/>
          <w:b/>
          <w:sz w:val="24"/>
        </w:rPr>
        <w:t>（</w:t>
      </w:r>
      <w:r w:rsidRPr="00F951E1">
        <w:rPr>
          <w:rFonts w:ascii="Calibri" w:eastAsia="仿宋" w:hAnsi="Calibri" w:hint="eastAsia"/>
          <w:b/>
          <w:sz w:val="24"/>
        </w:rPr>
        <w:t>3</w:t>
      </w:r>
      <w:r w:rsidRPr="00F951E1">
        <w:rPr>
          <w:rFonts w:ascii="Calibri" w:eastAsia="仿宋" w:hAnsi="Calibri" w:hint="eastAsia"/>
          <w:b/>
          <w:sz w:val="24"/>
        </w:rPr>
        <w:t>）履约验收方式：</w:t>
      </w:r>
      <w:r w:rsidRPr="00F951E1">
        <w:rPr>
          <w:rFonts w:ascii="Calibri" w:eastAsia="仿宋" w:hAnsi="Calibri" w:hint="eastAsia"/>
          <w:sz w:val="24"/>
        </w:rPr>
        <w:tab/>
      </w:r>
      <w:r w:rsidRPr="00F951E1">
        <w:rPr>
          <w:rFonts w:ascii="Calibri" w:eastAsia="仿宋" w:hAnsi="Calibri" w:hint="eastAsia"/>
          <w:sz w:val="24"/>
        </w:rPr>
        <w:t>□简易程序</w:t>
      </w:r>
      <w:r w:rsidRPr="00F951E1">
        <w:rPr>
          <w:rFonts w:ascii="Calibri" w:eastAsia="仿宋" w:hAnsi="Calibri" w:hint="eastAsia"/>
          <w:sz w:val="24"/>
        </w:rPr>
        <w:tab/>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hint="eastAsia"/>
          <w:sz w:val="24"/>
        </w:rPr>
        <w:t>一般程序</w:t>
      </w:r>
    </w:p>
    <w:p w14:paraId="72C192ED" w14:textId="77777777" w:rsidR="00211B36" w:rsidRPr="00F951E1" w:rsidRDefault="00340E6C">
      <w:pPr>
        <w:spacing w:line="560" w:lineRule="exact"/>
        <w:ind w:firstLineChars="200" w:firstLine="482"/>
        <w:jc w:val="left"/>
        <w:rPr>
          <w:rFonts w:ascii="Calibri" w:eastAsia="仿宋" w:hAnsi="Calibri"/>
          <w:sz w:val="24"/>
        </w:rPr>
      </w:pPr>
      <w:r w:rsidRPr="00F951E1">
        <w:rPr>
          <w:rFonts w:ascii="Calibri" w:eastAsia="仿宋" w:hAnsi="Calibri" w:hint="eastAsia"/>
          <w:b/>
          <w:sz w:val="24"/>
        </w:rPr>
        <w:t>（</w:t>
      </w:r>
      <w:r w:rsidRPr="00F951E1">
        <w:rPr>
          <w:rFonts w:ascii="Calibri" w:eastAsia="仿宋" w:hAnsi="Calibri" w:hint="eastAsia"/>
          <w:b/>
          <w:sz w:val="24"/>
        </w:rPr>
        <w:t>4</w:t>
      </w:r>
      <w:r w:rsidRPr="00F951E1">
        <w:rPr>
          <w:rFonts w:ascii="Calibri" w:eastAsia="仿宋" w:hAnsi="Calibri" w:hint="eastAsia"/>
          <w:b/>
          <w:sz w:val="24"/>
        </w:rPr>
        <w:t>）</w:t>
      </w:r>
      <w:r w:rsidRPr="00F951E1">
        <w:rPr>
          <w:rFonts w:ascii="Calibri" w:eastAsia="仿宋" w:hAnsi="Calibri" w:cs="宋体" w:hint="eastAsia"/>
          <w:b/>
          <w:sz w:val="24"/>
        </w:rPr>
        <w:t>履约</w:t>
      </w:r>
      <w:r w:rsidRPr="00F951E1">
        <w:rPr>
          <w:rFonts w:ascii="Calibri" w:eastAsia="仿宋" w:hAnsi="Calibri" w:hint="eastAsia"/>
          <w:b/>
          <w:sz w:val="24"/>
        </w:rPr>
        <w:t>验收程序：</w:t>
      </w:r>
      <w:r w:rsidRPr="00F951E1">
        <w:rPr>
          <w:rFonts w:ascii="Calibri" w:eastAsia="仿宋" w:hAnsi="Calibri" w:cs="Segoe UI Symbol"/>
          <w:sz w:val="24"/>
        </w:rPr>
        <w:t xml:space="preserve"> </w:t>
      </w:r>
      <w:r w:rsidRPr="00F951E1">
        <w:rPr>
          <w:rFonts w:ascii="Calibri" w:eastAsia="仿宋" w:hAnsi="Calibri" w:hint="eastAsia"/>
          <w:sz w:val="24"/>
        </w:rPr>
        <w:t>□一次性验收</w:t>
      </w:r>
      <w:r w:rsidRPr="00F951E1">
        <w:rPr>
          <w:rFonts w:ascii="Calibri" w:eastAsia="仿宋" w:hAnsi="Calibri" w:hint="eastAsia"/>
          <w:sz w:val="24"/>
        </w:rPr>
        <w:tab/>
      </w:r>
      <w:r w:rsidRPr="00F951E1">
        <w:rPr>
          <w:rFonts w:ascii="Calibri" w:eastAsia="仿宋" w:hAnsi="Calibri" w:hint="eastAsia"/>
          <w:sz w:val="24"/>
        </w:rPr>
        <w:t>□分段验收</w:t>
      </w:r>
      <w:r w:rsidRPr="00F951E1">
        <w:rPr>
          <w:rFonts w:ascii="Calibri" w:eastAsia="仿宋" w:hAnsi="Calibri" w:hint="eastAsia"/>
          <w:sz w:val="24"/>
        </w:rPr>
        <w:tab/>
      </w:r>
      <w:r w:rsidRPr="00F951E1">
        <w:rPr>
          <w:rFonts w:ascii="Calibri" w:eastAsia="仿宋" w:hAnsi="Calibri" w:hint="eastAsia"/>
          <w:sz w:val="24"/>
        </w:rPr>
        <w:tab/>
      </w:r>
      <w:r w:rsidRPr="00F951E1">
        <w:rPr>
          <w:rFonts w:ascii="Segoe UI Symbol" w:eastAsia="仿宋" w:hAnsi="Segoe UI Symbol" w:cs="Segoe UI Symbol"/>
          <w:sz w:val="24"/>
        </w:rPr>
        <w:t>☑</w:t>
      </w:r>
      <w:r w:rsidRPr="00F951E1">
        <w:rPr>
          <w:rFonts w:ascii="Calibri" w:eastAsia="仿宋" w:hAnsi="Calibri" w:hint="eastAsia"/>
          <w:sz w:val="24"/>
        </w:rPr>
        <w:t>分期验收</w:t>
      </w:r>
    </w:p>
    <w:p w14:paraId="072E73EE" w14:textId="77777777" w:rsidR="00211B36" w:rsidRPr="00F951E1" w:rsidRDefault="00340E6C">
      <w:pPr>
        <w:tabs>
          <w:tab w:val="left" w:pos="360"/>
          <w:tab w:val="left" w:pos="540"/>
          <w:tab w:val="left" w:pos="1080"/>
        </w:tabs>
        <w:spacing w:line="560" w:lineRule="exact"/>
        <w:ind w:firstLineChars="200" w:firstLine="480"/>
        <w:rPr>
          <w:rFonts w:ascii="Calibri" w:eastAsia="仿宋" w:hAnsi="Calibri"/>
          <w:sz w:val="24"/>
        </w:rPr>
      </w:pPr>
      <w:r w:rsidRPr="00F951E1">
        <w:rPr>
          <w:rFonts w:ascii="Calibri" w:eastAsia="仿宋" w:hAnsi="Calibri"/>
          <w:sz w:val="24"/>
        </w:rPr>
        <w:t xml:space="preserve">2.15.3 </w:t>
      </w:r>
      <w:r w:rsidRPr="00F951E1">
        <w:rPr>
          <w:rFonts w:ascii="Calibri" w:eastAsia="仿宋" w:hAnsi="Calibri" w:hint="eastAsia"/>
          <w:sz w:val="24"/>
        </w:rPr>
        <w:t>检验和验收标准、程序等：</w:t>
      </w:r>
    </w:p>
    <w:p w14:paraId="1C221F3F" w14:textId="77777777" w:rsidR="00211B36" w:rsidRPr="00F951E1" w:rsidRDefault="00340E6C">
      <w:pPr>
        <w:adjustRightInd/>
        <w:spacing w:line="560" w:lineRule="exact"/>
        <w:ind w:firstLineChars="200" w:firstLine="480"/>
        <w:jc w:val="left"/>
        <w:rPr>
          <w:rFonts w:ascii="Calibri" w:eastAsia="仿宋" w:hAnsi="Calibri"/>
          <w:sz w:val="24"/>
          <w:u w:val="single"/>
        </w:rPr>
      </w:pPr>
      <w:r w:rsidRPr="00F951E1">
        <w:rPr>
          <w:rFonts w:ascii="Calibri" w:eastAsia="仿宋" w:hAnsi="Calibri" w:hint="eastAsia"/>
          <w:sz w:val="24"/>
          <w:u w:val="single"/>
        </w:rPr>
        <w:t>1</w:t>
      </w:r>
      <w:r w:rsidRPr="00F951E1">
        <w:rPr>
          <w:rFonts w:ascii="Calibri" w:eastAsia="仿宋" w:hAnsi="Calibri" w:hint="eastAsia"/>
          <w:sz w:val="24"/>
          <w:u w:val="single"/>
        </w:rPr>
        <w:t>）甲方按照《杭州市政府采购履约验收暂行办法》（杭财采监</w:t>
      </w:r>
      <w:r w:rsidRPr="00F951E1">
        <w:rPr>
          <w:rFonts w:ascii="Calibri" w:eastAsia="仿宋" w:hAnsi="Calibri" w:hint="eastAsia"/>
          <w:sz w:val="24"/>
          <w:u w:val="single"/>
        </w:rPr>
        <w:t>[2019]10</w:t>
      </w:r>
      <w:r w:rsidRPr="00F951E1">
        <w:rPr>
          <w:rFonts w:ascii="Calibri" w:eastAsia="仿宋" w:hAnsi="Calibri" w:hint="eastAsia"/>
          <w:sz w:val="24"/>
          <w:u w:val="single"/>
        </w:rPr>
        <w:t>号）规定组织对乙方履约的验收。验收方成员应当在验收书上签字，并承担相应的法律责任。如果发现与合同中要求不符，乙方须承担由此发生的一切损失和费用，并接受相应的处理。</w:t>
      </w:r>
    </w:p>
    <w:p w14:paraId="641566B0" w14:textId="77777777" w:rsidR="00211B36" w:rsidRPr="00F951E1" w:rsidRDefault="00340E6C">
      <w:pPr>
        <w:adjustRightInd/>
        <w:spacing w:line="560" w:lineRule="exact"/>
        <w:ind w:firstLineChars="200" w:firstLine="480"/>
        <w:jc w:val="left"/>
        <w:rPr>
          <w:rFonts w:ascii="Calibri" w:eastAsia="仿宋" w:hAnsi="Calibri"/>
          <w:sz w:val="24"/>
          <w:u w:val="single"/>
        </w:rPr>
      </w:pPr>
      <w:r w:rsidRPr="00F951E1">
        <w:rPr>
          <w:rFonts w:ascii="Calibri" w:eastAsia="仿宋" w:hAnsi="Calibri" w:hint="eastAsia"/>
          <w:sz w:val="24"/>
          <w:u w:val="single"/>
        </w:rPr>
        <w:t>本项目为信息化项目，根据甲方内控要求</w:t>
      </w:r>
      <w:r w:rsidRPr="00F951E1">
        <w:rPr>
          <w:rFonts w:ascii="Calibri" w:eastAsia="仿宋" w:hAnsi="Calibri" w:hint="eastAsia"/>
          <w:sz w:val="24"/>
          <w:u w:val="single"/>
        </w:rPr>
        <w:t>,</w:t>
      </w:r>
      <w:r w:rsidRPr="00F951E1">
        <w:rPr>
          <w:rFonts w:ascii="Calibri" w:eastAsia="仿宋" w:hAnsi="Calibri" w:hint="eastAsia"/>
          <w:sz w:val="24"/>
          <w:u w:val="single"/>
        </w:rPr>
        <w:t>信息化项目服务期满后</w:t>
      </w:r>
      <w:r w:rsidRPr="00F951E1">
        <w:rPr>
          <w:rFonts w:ascii="Calibri" w:eastAsia="仿宋" w:hAnsi="Calibri" w:hint="eastAsia"/>
          <w:sz w:val="24"/>
          <w:u w:val="single"/>
        </w:rPr>
        <w:t>,</w:t>
      </w:r>
      <w:r w:rsidRPr="00F951E1">
        <w:rPr>
          <w:rFonts w:ascii="Calibri" w:eastAsia="仿宋" w:hAnsi="Calibri" w:hint="eastAsia"/>
          <w:sz w:val="24"/>
          <w:u w:val="single"/>
        </w:rPr>
        <w:t>甲方应向市公安局科信局提交《信息化建设项目验收表》及验收所需相应材料</w:t>
      </w:r>
      <w:r w:rsidRPr="00F951E1">
        <w:rPr>
          <w:rFonts w:ascii="Calibri" w:eastAsia="仿宋" w:hAnsi="Calibri" w:hint="eastAsia"/>
          <w:sz w:val="24"/>
          <w:u w:val="single"/>
        </w:rPr>
        <w:t>,</w:t>
      </w:r>
      <w:r w:rsidRPr="00F951E1">
        <w:rPr>
          <w:rFonts w:ascii="Calibri" w:eastAsia="仿宋" w:hAnsi="Calibri" w:hint="eastAsia"/>
          <w:sz w:val="24"/>
          <w:u w:val="single"/>
        </w:rPr>
        <w:t>由市公安局科信局按照市政府履约验收相关管理办法的程序</w:t>
      </w:r>
      <w:r w:rsidRPr="00F951E1">
        <w:rPr>
          <w:rFonts w:ascii="Calibri" w:eastAsia="仿宋" w:hAnsi="Calibri" w:hint="eastAsia"/>
          <w:sz w:val="24"/>
          <w:u w:val="single"/>
        </w:rPr>
        <w:t>,</w:t>
      </w:r>
      <w:r w:rsidRPr="00F951E1">
        <w:rPr>
          <w:rFonts w:ascii="Calibri" w:eastAsia="仿宋" w:hAnsi="Calibri" w:hint="eastAsia"/>
          <w:sz w:val="24"/>
          <w:u w:val="single"/>
        </w:rPr>
        <w:t>结合市局相关内控制度组织开展终验。</w:t>
      </w:r>
    </w:p>
    <w:p w14:paraId="24114D9F" w14:textId="77777777" w:rsidR="00211B36" w:rsidRPr="00F951E1" w:rsidRDefault="00340E6C">
      <w:pPr>
        <w:adjustRightInd/>
        <w:spacing w:line="560" w:lineRule="exact"/>
        <w:ind w:firstLineChars="200" w:firstLine="480"/>
        <w:jc w:val="left"/>
        <w:rPr>
          <w:rFonts w:ascii="Calibri" w:eastAsia="仿宋" w:hAnsi="Calibri"/>
          <w:sz w:val="24"/>
          <w:u w:val="single"/>
        </w:rPr>
      </w:pPr>
      <w:r w:rsidRPr="00F951E1">
        <w:rPr>
          <w:rFonts w:ascii="Calibri" w:eastAsia="仿宋" w:hAnsi="Calibri" w:hint="eastAsia"/>
          <w:sz w:val="24"/>
          <w:u w:val="single"/>
        </w:rPr>
        <w:t>2</w:t>
      </w:r>
      <w:r w:rsidRPr="00F951E1">
        <w:rPr>
          <w:rFonts w:ascii="Calibri" w:eastAsia="仿宋" w:hAnsi="Calibri" w:hint="eastAsia"/>
          <w:sz w:val="24"/>
          <w:u w:val="single"/>
        </w:rPr>
        <w:t>）严格按照采购合同开展履约验收。甲方委托第三方机构组织验收，成立验收小</w:t>
      </w:r>
      <w:r w:rsidRPr="00F951E1">
        <w:rPr>
          <w:rFonts w:ascii="Calibri" w:eastAsia="仿宋" w:hAnsi="Calibri" w:hint="eastAsia"/>
          <w:sz w:val="24"/>
          <w:u w:val="single"/>
        </w:rPr>
        <w:lastRenderedPageBreak/>
        <w:t>组（验收小组由</w:t>
      </w:r>
      <w:r w:rsidRPr="00F951E1">
        <w:rPr>
          <w:rFonts w:ascii="Calibri" w:eastAsia="仿宋" w:hAnsi="Calibri" w:hint="eastAsia"/>
          <w:sz w:val="24"/>
          <w:u w:val="single"/>
        </w:rPr>
        <w:t>5</w:t>
      </w:r>
      <w:r w:rsidRPr="00F951E1">
        <w:rPr>
          <w:rFonts w:ascii="Calibri" w:eastAsia="仿宋" w:hAnsi="Calibri" w:hint="eastAsia"/>
          <w:sz w:val="24"/>
          <w:u w:val="single"/>
        </w:rPr>
        <w:t>人组成：其中甲方</w:t>
      </w:r>
      <w:r w:rsidRPr="00F951E1">
        <w:rPr>
          <w:rFonts w:ascii="Calibri" w:eastAsia="仿宋" w:hAnsi="Calibri" w:hint="eastAsia"/>
          <w:sz w:val="24"/>
          <w:u w:val="single"/>
        </w:rPr>
        <w:t>1</w:t>
      </w:r>
      <w:r w:rsidRPr="00F951E1">
        <w:rPr>
          <w:rFonts w:ascii="Calibri" w:eastAsia="仿宋" w:hAnsi="Calibri" w:hint="eastAsia"/>
          <w:sz w:val="24"/>
          <w:u w:val="single"/>
        </w:rPr>
        <w:t>名，</w:t>
      </w:r>
      <w:r w:rsidRPr="00F951E1">
        <w:rPr>
          <w:rFonts w:ascii="Calibri" w:eastAsia="仿宋" w:hAnsi="Calibri" w:cs="仿宋_GB2312" w:hint="eastAsia"/>
          <w:sz w:val="24"/>
          <w:u w:val="single"/>
        </w:rPr>
        <w:t>验收专家</w:t>
      </w:r>
      <w:r w:rsidRPr="00F951E1">
        <w:rPr>
          <w:rFonts w:ascii="Calibri" w:eastAsia="仿宋" w:hAnsi="Calibri" w:cs="仿宋_GB2312" w:hint="eastAsia"/>
          <w:sz w:val="24"/>
          <w:u w:val="single"/>
        </w:rPr>
        <w:t>4</w:t>
      </w:r>
      <w:r w:rsidRPr="00F951E1">
        <w:rPr>
          <w:rFonts w:ascii="Calibri" w:eastAsia="仿宋" w:hAnsi="Calibri" w:cs="仿宋_GB2312" w:hint="eastAsia"/>
          <w:sz w:val="24"/>
          <w:u w:val="single"/>
        </w:rPr>
        <w:t>人由第三方机构在乐采云专家库相关专业中随机抽取</w:t>
      </w:r>
      <w:r w:rsidRPr="00F951E1">
        <w:rPr>
          <w:rFonts w:ascii="Calibri" w:eastAsia="仿宋" w:hAnsi="Calibri" w:hint="eastAsia"/>
          <w:sz w:val="24"/>
          <w:u w:val="single"/>
        </w:rPr>
        <w:t>），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14:paraId="46DBA4E1" w14:textId="77777777" w:rsidR="00211B36" w:rsidRPr="00F951E1" w:rsidRDefault="00340E6C">
      <w:pPr>
        <w:adjustRightInd/>
        <w:spacing w:line="560" w:lineRule="exact"/>
        <w:ind w:firstLineChars="200" w:firstLine="480"/>
        <w:jc w:val="left"/>
        <w:rPr>
          <w:rFonts w:ascii="Calibri" w:eastAsia="仿宋" w:hAnsi="Calibri"/>
          <w:sz w:val="24"/>
          <w:u w:val="single"/>
        </w:rPr>
      </w:pPr>
      <w:r w:rsidRPr="00F951E1">
        <w:rPr>
          <w:rFonts w:ascii="Calibri" w:eastAsia="仿宋" w:hAnsi="Calibri" w:hint="eastAsia"/>
          <w:sz w:val="24"/>
          <w:u w:val="single"/>
        </w:rPr>
        <w:t>3</w:t>
      </w:r>
      <w:r w:rsidRPr="00F951E1">
        <w:rPr>
          <w:rFonts w:ascii="Calibri" w:eastAsia="仿宋" w:hAnsi="Calibri" w:hint="eastAsia"/>
          <w:sz w:val="24"/>
          <w:u w:val="single"/>
        </w:rPr>
        <w:t>）验收合格的项目，甲方将根据采购合同的约定及时向乙方支付采购资金、退还履约保证金。验收不合格的项目，甲方将依法及时处理。采购合同的履行、违约责任和解决争议的方式等适用《中华人民共和国民法典》。</w:t>
      </w:r>
    </w:p>
    <w:p w14:paraId="73511697" w14:textId="77777777" w:rsidR="00211B36" w:rsidRPr="00F951E1" w:rsidRDefault="00340E6C">
      <w:pPr>
        <w:adjustRightInd/>
        <w:spacing w:line="560" w:lineRule="exact"/>
        <w:ind w:firstLineChars="200" w:firstLine="480"/>
        <w:jc w:val="left"/>
        <w:rPr>
          <w:rFonts w:ascii="Calibri" w:eastAsia="仿宋" w:hAnsi="Calibri"/>
          <w:sz w:val="24"/>
          <w:u w:val="single"/>
        </w:rPr>
      </w:pPr>
      <w:r w:rsidRPr="00F951E1">
        <w:rPr>
          <w:rFonts w:ascii="Calibri" w:eastAsia="仿宋" w:hAnsi="Calibri" w:hint="eastAsia"/>
          <w:sz w:val="24"/>
          <w:u w:val="single"/>
        </w:rPr>
        <w:t>4</w:t>
      </w:r>
      <w:r w:rsidRPr="00F951E1">
        <w:rPr>
          <w:rFonts w:ascii="Calibri" w:eastAsia="仿宋" w:hAnsi="Calibri" w:hint="eastAsia"/>
          <w:sz w:val="24"/>
          <w:u w:val="single"/>
        </w:rPr>
        <w:t>）验收产生的费用首次验收费用由甲方承担，如首次验收不合格，后续验收费用由乙方支付。</w:t>
      </w:r>
    </w:p>
    <w:p w14:paraId="08DC8A4E" w14:textId="77777777" w:rsidR="00211B36" w:rsidRPr="00F951E1" w:rsidRDefault="00340E6C">
      <w:pPr>
        <w:adjustRightInd/>
        <w:spacing w:line="560" w:lineRule="exact"/>
        <w:ind w:firstLineChars="200" w:firstLine="482"/>
        <w:jc w:val="left"/>
        <w:rPr>
          <w:rFonts w:ascii="Calibri" w:eastAsia="仿宋" w:hAnsi="Calibri"/>
          <w:b/>
          <w:bCs/>
          <w:sz w:val="24"/>
          <w:u w:val="single"/>
        </w:rPr>
      </w:pPr>
      <w:r w:rsidRPr="00F951E1">
        <w:rPr>
          <w:rFonts w:ascii="Calibri" w:eastAsia="仿宋" w:hAnsi="Calibri" w:hint="eastAsia"/>
          <w:b/>
          <w:bCs/>
          <w:sz w:val="24"/>
          <w:u w:val="single"/>
        </w:rPr>
        <w:t>5</w:t>
      </w:r>
      <w:r w:rsidRPr="00F951E1">
        <w:rPr>
          <w:rFonts w:ascii="Calibri" w:eastAsia="仿宋" w:hAnsi="Calibri" w:hint="eastAsia"/>
          <w:b/>
          <w:bCs/>
          <w:sz w:val="24"/>
          <w:u w:val="single"/>
        </w:rPr>
        <w:t>）验收内容</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424"/>
        <w:gridCol w:w="7070"/>
      </w:tblGrid>
      <w:tr w:rsidR="00463007" w:rsidRPr="00F951E1" w14:paraId="4C60CA23" w14:textId="77777777">
        <w:trPr>
          <w:trHeight w:val="567"/>
          <w:tblHeader/>
          <w:jc w:val="center"/>
        </w:trPr>
        <w:tc>
          <w:tcPr>
            <w:tcW w:w="784" w:type="dxa"/>
            <w:vAlign w:val="center"/>
          </w:tcPr>
          <w:p w14:paraId="0FB29819"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序号</w:t>
            </w:r>
          </w:p>
        </w:tc>
        <w:tc>
          <w:tcPr>
            <w:tcW w:w="1389" w:type="dxa"/>
            <w:vAlign w:val="center"/>
          </w:tcPr>
          <w:p w14:paraId="5181AEAE"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验收内容</w:t>
            </w:r>
          </w:p>
        </w:tc>
        <w:tc>
          <w:tcPr>
            <w:tcW w:w="6898" w:type="dxa"/>
            <w:vAlign w:val="center"/>
          </w:tcPr>
          <w:p w14:paraId="77171A81" w14:textId="77777777" w:rsidR="00211B36" w:rsidRPr="00F951E1" w:rsidRDefault="00340E6C">
            <w:pPr>
              <w:adjustRightInd/>
              <w:spacing w:line="360" w:lineRule="auto"/>
              <w:jc w:val="center"/>
              <w:rPr>
                <w:rFonts w:ascii="Calibri" w:eastAsia="仿宋" w:hAnsi="Calibri" w:cs="宋体"/>
                <w:b/>
                <w:bCs/>
                <w:sz w:val="24"/>
              </w:rPr>
            </w:pPr>
            <w:r w:rsidRPr="00F951E1">
              <w:rPr>
                <w:rFonts w:ascii="Calibri" w:eastAsia="仿宋" w:hAnsi="Calibri" w:cs="宋体" w:hint="eastAsia"/>
                <w:b/>
                <w:bCs/>
                <w:sz w:val="24"/>
              </w:rPr>
              <w:t>验收标准</w:t>
            </w:r>
          </w:p>
        </w:tc>
      </w:tr>
      <w:tr w:rsidR="00463007" w:rsidRPr="00F951E1" w14:paraId="7DD128B4" w14:textId="77777777">
        <w:trPr>
          <w:trHeight w:val="567"/>
          <w:jc w:val="center"/>
        </w:trPr>
        <w:tc>
          <w:tcPr>
            <w:tcW w:w="784" w:type="dxa"/>
            <w:vMerge w:val="restart"/>
            <w:vAlign w:val="center"/>
          </w:tcPr>
          <w:p w14:paraId="3837838C"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1</w:t>
            </w:r>
          </w:p>
        </w:tc>
        <w:tc>
          <w:tcPr>
            <w:tcW w:w="1389" w:type="dxa"/>
            <w:vMerge w:val="restart"/>
            <w:vAlign w:val="center"/>
          </w:tcPr>
          <w:p w14:paraId="44BE5BBD"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质量</w:t>
            </w:r>
          </w:p>
        </w:tc>
        <w:tc>
          <w:tcPr>
            <w:tcW w:w="6898" w:type="dxa"/>
            <w:vAlign w:val="center"/>
          </w:tcPr>
          <w:p w14:paraId="55D23F3F"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核对租赁产品品牌、型号、数量等与合同相符，系统设备运行稳定，设备质量符合国家标准。</w:t>
            </w:r>
          </w:p>
        </w:tc>
      </w:tr>
      <w:tr w:rsidR="00463007" w:rsidRPr="00F951E1" w14:paraId="37EE85DE" w14:textId="77777777">
        <w:trPr>
          <w:trHeight w:val="567"/>
          <w:jc w:val="center"/>
        </w:trPr>
        <w:tc>
          <w:tcPr>
            <w:tcW w:w="784" w:type="dxa"/>
            <w:vMerge/>
            <w:vAlign w:val="center"/>
          </w:tcPr>
          <w:p w14:paraId="5C1372E8"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712C0F50"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42545285"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移动执法运营保障符合合同要求，保障良好，未发生重大故障，达到合同规定要求。移动执法终端功能、性能符合甲方实际使用需求。</w:t>
            </w:r>
          </w:p>
        </w:tc>
      </w:tr>
      <w:tr w:rsidR="00463007" w:rsidRPr="00F951E1" w14:paraId="20DDC0D7" w14:textId="77777777">
        <w:trPr>
          <w:trHeight w:val="567"/>
          <w:jc w:val="center"/>
        </w:trPr>
        <w:tc>
          <w:tcPr>
            <w:tcW w:w="784" w:type="dxa"/>
            <w:vMerge/>
            <w:vAlign w:val="center"/>
          </w:tcPr>
          <w:p w14:paraId="54926F69"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10C90037"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0A19F522"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移动执法应用软件信创改造服务和远程执法应用软件信创改造服务满足采购要求。</w:t>
            </w:r>
          </w:p>
        </w:tc>
      </w:tr>
      <w:tr w:rsidR="00463007" w:rsidRPr="00F951E1" w14:paraId="72CE18AE" w14:textId="77777777">
        <w:trPr>
          <w:trHeight w:val="567"/>
          <w:jc w:val="center"/>
        </w:trPr>
        <w:tc>
          <w:tcPr>
            <w:tcW w:w="784" w:type="dxa"/>
            <w:vMerge/>
            <w:vAlign w:val="center"/>
          </w:tcPr>
          <w:p w14:paraId="763BC760"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6E5CB4D1"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7591BB5F"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“点点通”知识库系统、接处警全流程管理服务、西湖景区通行管理服务、绩效考评计算服务满足采购需求，运行良好，未发生重大故障。功能符合甲方实际使用需求。</w:t>
            </w:r>
          </w:p>
        </w:tc>
      </w:tr>
      <w:tr w:rsidR="00463007" w:rsidRPr="00F951E1" w14:paraId="2699AA78" w14:textId="77777777">
        <w:trPr>
          <w:trHeight w:val="567"/>
          <w:jc w:val="center"/>
        </w:trPr>
        <w:tc>
          <w:tcPr>
            <w:tcW w:w="784" w:type="dxa"/>
            <w:vMerge/>
            <w:vAlign w:val="center"/>
          </w:tcPr>
          <w:p w14:paraId="6795BE13" w14:textId="77777777" w:rsidR="00211B36" w:rsidRPr="00F951E1" w:rsidRDefault="00211B36">
            <w:pPr>
              <w:adjustRightInd/>
              <w:spacing w:line="360" w:lineRule="auto"/>
              <w:ind w:firstLineChars="200" w:firstLine="480"/>
              <w:jc w:val="center"/>
              <w:rPr>
                <w:rFonts w:ascii="Calibri" w:eastAsia="仿宋" w:hAnsi="Calibri" w:cs="宋体"/>
                <w:sz w:val="24"/>
              </w:rPr>
            </w:pPr>
          </w:p>
        </w:tc>
        <w:tc>
          <w:tcPr>
            <w:tcW w:w="1389" w:type="dxa"/>
            <w:vMerge/>
            <w:vAlign w:val="center"/>
          </w:tcPr>
          <w:p w14:paraId="76A9CA46"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6AC1C46E"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整体系统功能实现符合合同和甲方实际使用需求。</w:t>
            </w:r>
          </w:p>
        </w:tc>
      </w:tr>
      <w:tr w:rsidR="00463007" w:rsidRPr="00F951E1" w14:paraId="0C30F6D1" w14:textId="77777777">
        <w:trPr>
          <w:trHeight w:val="567"/>
          <w:jc w:val="center"/>
        </w:trPr>
        <w:tc>
          <w:tcPr>
            <w:tcW w:w="784" w:type="dxa"/>
            <w:vAlign w:val="center"/>
          </w:tcPr>
          <w:p w14:paraId="702D96C1"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2</w:t>
            </w:r>
          </w:p>
        </w:tc>
        <w:tc>
          <w:tcPr>
            <w:tcW w:w="1389" w:type="dxa"/>
            <w:vAlign w:val="center"/>
          </w:tcPr>
          <w:p w14:paraId="1FFD702A"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服务进度</w:t>
            </w:r>
          </w:p>
        </w:tc>
        <w:tc>
          <w:tcPr>
            <w:tcW w:w="6898" w:type="dxa"/>
            <w:vAlign w:val="center"/>
          </w:tcPr>
          <w:p w14:paraId="58C4AD15"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服务时间、故障响应的时间等按响应文件落实到位。</w:t>
            </w:r>
          </w:p>
        </w:tc>
      </w:tr>
      <w:tr w:rsidR="00463007" w:rsidRPr="00F951E1" w14:paraId="42C2091C" w14:textId="77777777">
        <w:trPr>
          <w:trHeight w:val="567"/>
          <w:jc w:val="center"/>
        </w:trPr>
        <w:tc>
          <w:tcPr>
            <w:tcW w:w="784" w:type="dxa"/>
            <w:vMerge w:val="restart"/>
            <w:vAlign w:val="center"/>
          </w:tcPr>
          <w:p w14:paraId="4D7970E3"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3</w:t>
            </w:r>
          </w:p>
        </w:tc>
        <w:tc>
          <w:tcPr>
            <w:tcW w:w="1389" w:type="dxa"/>
            <w:vMerge w:val="restart"/>
            <w:vAlign w:val="center"/>
          </w:tcPr>
          <w:p w14:paraId="46ECA0D0" w14:textId="77777777" w:rsidR="00211B36" w:rsidRPr="00F951E1" w:rsidRDefault="00340E6C">
            <w:pPr>
              <w:adjustRightInd/>
              <w:spacing w:line="360" w:lineRule="auto"/>
              <w:jc w:val="center"/>
              <w:rPr>
                <w:rFonts w:ascii="Calibri" w:eastAsia="仿宋" w:hAnsi="Calibri" w:cs="宋体"/>
                <w:sz w:val="24"/>
              </w:rPr>
            </w:pPr>
            <w:r w:rsidRPr="00F951E1">
              <w:rPr>
                <w:rFonts w:ascii="Calibri" w:eastAsia="仿宋" w:hAnsi="Calibri" w:cs="宋体" w:hint="eastAsia"/>
                <w:sz w:val="24"/>
              </w:rPr>
              <w:t>安全和保密</w:t>
            </w:r>
          </w:p>
        </w:tc>
        <w:tc>
          <w:tcPr>
            <w:tcW w:w="6898" w:type="dxa"/>
            <w:vAlign w:val="center"/>
          </w:tcPr>
          <w:p w14:paraId="7EE21810"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实施过程中，安全、文明措施到位，未发生重大安全事故。</w:t>
            </w:r>
          </w:p>
        </w:tc>
      </w:tr>
      <w:tr w:rsidR="00463007" w:rsidRPr="00F951E1" w14:paraId="2417B404" w14:textId="77777777">
        <w:trPr>
          <w:trHeight w:val="567"/>
          <w:jc w:val="center"/>
        </w:trPr>
        <w:tc>
          <w:tcPr>
            <w:tcW w:w="784" w:type="dxa"/>
            <w:vMerge/>
            <w:vAlign w:val="center"/>
          </w:tcPr>
          <w:p w14:paraId="28E45535"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5AA5AA85"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208B891C"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宋体" w:hint="eastAsia"/>
                <w:sz w:val="24"/>
              </w:rPr>
              <w:t>组织安全检查，避免项目发生安全问题。</w:t>
            </w:r>
          </w:p>
        </w:tc>
      </w:tr>
      <w:tr w:rsidR="00463007" w:rsidRPr="00F951E1" w14:paraId="11989359" w14:textId="77777777">
        <w:trPr>
          <w:trHeight w:val="567"/>
          <w:jc w:val="center"/>
        </w:trPr>
        <w:tc>
          <w:tcPr>
            <w:tcW w:w="784" w:type="dxa"/>
            <w:vMerge/>
            <w:vAlign w:val="center"/>
          </w:tcPr>
          <w:p w14:paraId="3C61C3D0"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0DA1CB8C"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130A6A31" w14:textId="77777777" w:rsidR="00211B36" w:rsidRPr="00F951E1" w:rsidRDefault="00340E6C">
            <w:pPr>
              <w:adjustRightInd/>
              <w:spacing w:line="360" w:lineRule="auto"/>
              <w:rPr>
                <w:rFonts w:ascii="Calibri" w:eastAsia="仿宋" w:hAnsi="Calibri" w:cs="宋体"/>
                <w:sz w:val="24"/>
              </w:rPr>
            </w:pPr>
            <w:r w:rsidRPr="00F951E1">
              <w:rPr>
                <w:rFonts w:ascii="Calibri" w:eastAsia="仿宋" w:hAnsi="Calibri" w:cs="仿宋" w:hint="eastAsia"/>
                <w:sz w:val="24"/>
              </w:rPr>
              <w:t>网络安全保障方案和网络安全事件应急预案完善。未发生重大数据丢失和泄漏问题。</w:t>
            </w:r>
          </w:p>
        </w:tc>
      </w:tr>
      <w:tr w:rsidR="00463007" w:rsidRPr="00F951E1" w14:paraId="6BFB5BA0" w14:textId="77777777">
        <w:trPr>
          <w:trHeight w:val="567"/>
          <w:jc w:val="center"/>
        </w:trPr>
        <w:tc>
          <w:tcPr>
            <w:tcW w:w="784" w:type="dxa"/>
            <w:vMerge/>
            <w:vAlign w:val="center"/>
          </w:tcPr>
          <w:p w14:paraId="255983FE" w14:textId="77777777" w:rsidR="00211B36" w:rsidRPr="00F951E1" w:rsidRDefault="00211B36">
            <w:pPr>
              <w:adjustRightInd/>
              <w:spacing w:line="360" w:lineRule="auto"/>
              <w:jc w:val="center"/>
              <w:rPr>
                <w:rFonts w:ascii="Calibri" w:eastAsia="仿宋" w:hAnsi="Calibri" w:cs="宋体"/>
                <w:sz w:val="24"/>
              </w:rPr>
            </w:pPr>
          </w:p>
        </w:tc>
        <w:tc>
          <w:tcPr>
            <w:tcW w:w="1389" w:type="dxa"/>
            <w:vMerge/>
            <w:vAlign w:val="center"/>
          </w:tcPr>
          <w:p w14:paraId="762965C3" w14:textId="77777777" w:rsidR="00211B36" w:rsidRPr="00F951E1" w:rsidRDefault="00211B36">
            <w:pPr>
              <w:adjustRightInd/>
              <w:spacing w:line="360" w:lineRule="auto"/>
              <w:jc w:val="center"/>
              <w:rPr>
                <w:rFonts w:ascii="Calibri" w:eastAsia="仿宋" w:hAnsi="Calibri" w:cs="宋体"/>
                <w:sz w:val="24"/>
              </w:rPr>
            </w:pPr>
          </w:p>
        </w:tc>
        <w:tc>
          <w:tcPr>
            <w:tcW w:w="6898" w:type="dxa"/>
            <w:vAlign w:val="center"/>
          </w:tcPr>
          <w:p w14:paraId="2D31D66A" w14:textId="77777777" w:rsidR="00211B36" w:rsidRPr="00F951E1" w:rsidRDefault="00340E6C">
            <w:pPr>
              <w:spacing w:line="360" w:lineRule="auto"/>
              <w:rPr>
                <w:rFonts w:ascii="Calibri" w:eastAsia="仿宋" w:hAnsi="Calibri" w:cs="宋体"/>
                <w:sz w:val="24"/>
              </w:rPr>
            </w:pPr>
            <w:r w:rsidRPr="00F951E1">
              <w:rPr>
                <w:rFonts w:ascii="Calibri" w:eastAsia="仿宋" w:hAnsi="Calibri" w:cs="宋体" w:hint="eastAsia"/>
                <w:sz w:val="24"/>
              </w:rPr>
              <w:t>对本项目系统需通过网络安全等级保护三级；根据商用密码应用安全管理要求，完成测评。对于本项目中的“点点通”“西湖通”“绩效考评”“移动执法”“远程执法”，需根据信创要求，完成信创测评。乙方需做好相关检测和测评的配合工作，如因乙方原因未符合要求的，需负责整改到位。</w:t>
            </w:r>
          </w:p>
        </w:tc>
      </w:tr>
      <w:tr w:rsidR="00463007" w:rsidRPr="00F951E1" w14:paraId="37B70097" w14:textId="77777777">
        <w:trPr>
          <w:trHeight w:val="567"/>
          <w:jc w:val="center"/>
        </w:trPr>
        <w:tc>
          <w:tcPr>
            <w:tcW w:w="784" w:type="dxa"/>
            <w:vAlign w:val="center"/>
          </w:tcPr>
          <w:p w14:paraId="7A9E4A3D" w14:textId="2A3AADA1"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4</w:t>
            </w:r>
          </w:p>
        </w:tc>
        <w:tc>
          <w:tcPr>
            <w:tcW w:w="1389" w:type="dxa"/>
            <w:vAlign w:val="center"/>
          </w:tcPr>
          <w:p w14:paraId="2592F4C2" w14:textId="2823B6EE"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保密</w:t>
            </w:r>
          </w:p>
        </w:tc>
        <w:tc>
          <w:tcPr>
            <w:tcW w:w="6898" w:type="dxa"/>
            <w:vAlign w:val="center"/>
          </w:tcPr>
          <w:p w14:paraId="11C46DDA" w14:textId="72F0B112"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满足甲方的保密规定实施，签订单位保密协议。按要求签订安全保密承诺书，履行具体安全管理内容、安全保密义务和责任。乙方及工作人员无违反安全管理要求的情况，未出现各类涉及业务的资料等外流泄密的情况。</w:t>
            </w:r>
          </w:p>
        </w:tc>
      </w:tr>
      <w:tr w:rsidR="00463007" w:rsidRPr="00F951E1" w14:paraId="5196C549" w14:textId="77777777">
        <w:trPr>
          <w:trHeight w:val="567"/>
          <w:jc w:val="center"/>
        </w:trPr>
        <w:tc>
          <w:tcPr>
            <w:tcW w:w="784" w:type="dxa"/>
            <w:vAlign w:val="center"/>
          </w:tcPr>
          <w:p w14:paraId="50BC6DC2" w14:textId="1EF0A4AA"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5</w:t>
            </w:r>
          </w:p>
        </w:tc>
        <w:tc>
          <w:tcPr>
            <w:tcW w:w="1389" w:type="dxa"/>
            <w:vAlign w:val="center"/>
          </w:tcPr>
          <w:p w14:paraId="67CB8B9C" w14:textId="77777777"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人员培训</w:t>
            </w:r>
          </w:p>
        </w:tc>
        <w:tc>
          <w:tcPr>
            <w:tcW w:w="6898" w:type="dxa"/>
            <w:vAlign w:val="center"/>
          </w:tcPr>
          <w:p w14:paraId="06B7BB3D" w14:textId="77777777"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按要求对甲方进行培训。</w:t>
            </w:r>
          </w:p>
        </w:tc>
      </w:tr>
      <w:tr w:rsidR="00463007" w:rsidRPr="00F951E1" w14:paraId="5CE8EA21" w14:textId="77777777">
        <w:trPr>
          <w:trHeight w:val="567"/>
          <w:jc w:val="center"/>
        </w:trPr>
        <w:tc>
          <w:tcPr>
            <w:tcW w:w="784" w:type="dxa"/>
            <w:vAlign w:val="center"/>
          </w:tcPr>
          <w:p w14:paraId="201B6F38" w14:textId="446BC78F"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6</w:t>
            </w:r>
          </w:p>
        </w:tc>
        <w:tc>
          <w:tcPr>
            <w:tcW w:w="1389" w:type="dxa"/>
            <w:vAlign w:val="center"/>
          </w:tcPr>
          <w:p w14:paraId="578667D2" w14:textId="77777777"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人员管理</w:t>
            </w:r>
          </w:p>
        </w:tc>
        <w:tc>
          <w:tcPr>
            <w:tcW w:w="6898" w:type="dxa"/>
            <w:vAlign w:val="center"/>
          </w:tcPr>
          <w:p w14:paraId="5A49D122" w14:textId="77777777"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在租赁服务期间，按合同和投标文件投入相应资质的项目管理和技术人员。</w:t>
            </w:r>
          </w:p>
        </w:tc>
      </w:tr>
      <w:tr w:rsidR="00463007" w:rsidRPr="00F951E1" w14:paraId="0A9CF073" w14:textId="77777777">
        <w:trPr>
          <w:trHeight w:val="567"/>
          <w:jc w:val="center"/>
        </w:trPr>
        <w:tc>
          <w:tcPr>
            <w:tcW w:w="784" w:type="dxa"/>
            <w:vAlign w:val="center"/>
          </w:tcPr>
          <w:p w14:paraId="6E6AD997" w14:textId="22F82703"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7</w:t>
            </w:r>
          </w:p>
        </w:tc>
        <w:tc>
          <w:tcPr>
            <w:tcW w:w="1389" w:type="dxa"/>
            <w:vAlign w:val="center"/>
          </w:tcPr>
          <w:p w14:paraId="142A5B63" w14:textId="77777777"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台账</w:t>
            </w:r>
          </w:p>
        </w:tc>
        <w:tc>
          <w:tcPr>
            <w:tcW w:w="6898" w:type="dxa"/>
            <w:vAlign w:val="center"/>
          </w:tcPr>
          <w:p w14:paraId="38009D3D" w14:textId="77777777"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要做好日常的台账记录，做到记录及时、完整。包括巡查、维修、月报、总报、使用报告、培训记录等。</w:t>
            </w:r>
          </w:p>
        </w:tc>
      </w:tr>
      <w:tr w:rsidR="00463007" w:rsidRPr="00F951E1" w14:paraId="0D3ACBA2" w14:textId="77777777">
        <w:trPr>
          <w:trHeight w:val="567"/>
          <w:jc w:val="center"/>
        </w:trPr>
        <w:tc>
          <w:tcPr>
            <w:tcW w:w="784" w:type="dxa"/>
            <w:vAlign w:val="center"/>
          </w:tcPr>
          <w:p w14:paraId="41C12399" w14:textId="0C32573C"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8</w:t>
            </w:r>
          </w:p>
        </w:tc>
        <w:tc>
          <w:tcPr>
            <w:tcW w:w="1389" w:type="dxa"/>
            <w:vAlign w:val="center"/>
          </w:tcPr>
          <w:p w14:paraId="297F8AC9" w14:textId="77777777"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中小企业比例</w:t>
            </w:r>
          </w:p>
        </w:tc>
        <w:tc>
          <w:tcPr>
            <w:tcW w:w="6898" w:type="dxa"/>
            <w:vAlign w:val="center"/>
          </w:tcPr>
          <w:p w14:paraId="1CFC1192" w14:textId="77777777"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本项目履约过程中，不存在转包行为，且确保服务内容</w:t>
            </w:r>
            <w:r w:rsidRPr="00F951E1">
              <w:rPr>
                <w:rFonts w:ascii="Calibri" w:eastAsia="仿宋" w:hAnsi="Calibri" w:cs="宋体" w:hint="eastAsia"/>
                <w:sz w:val="24"/>
              </w:rPr>
              <w:t>100%</w:t>
            </w:r>
            <w:r w:rsidRPr="00F951E1">
              <w:rPr>
                <w:rFonts w:ascii="Calibri" w:eastAsia="仿宋" w:hAnsi="Calibri" w:cs="宋体" w:hint="eastAsia"/>
                <w:sz w:val="24"/>
              </w:rPr>
              <w:t>面向小微企业。</w:t>
            </w:r>
          </w:p>
        </w:tc>
      </w:tr>
      <w:tr w:rsidR="00FA67F7" w:rsidRPr="00F951E1" w14:paraId="6279FA47" w14:textId="77777777">
        <w:trPr>
          <w:trHeight w:val="567"/>
          <w:jc w:val="center"/>
        </w:trPr>
        <w:tc>
          <w:tcPr>
            <w:tcW w:w="784" w:type="dxa"/>
            <w:vAlign w:val="center"/>
          </w:tcPr>
          <w:p w14:paraId="23A2C52B" w14:textId="149B8C23"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9</w:t>
            </w:r>
          </w:p>
        </w:tc>
        <w:tc>
          <w:tcPr>
            <w:tcW w:w="1389" w:type="dxa"/>
            <w:vAlign w:val="center"/>
          </w:tcPr>
          <w:p w14:paraId="3672C8C1" w14:textId="77777777" w:rsidR="00FA67F7" w:rsidRPr="00F951E1" w:rsidRDefault="00FA67F7" w:rsidP="00FA67F7">
            <w:pPr>
              <w:adjustRightInd/>
              <w:spacing w:line="360" w:lineRule="auto"/>
              <w:jc w:val="center"/>
              <w:rPr>
                <w:rFonts w:ascii="Calibri" w:eastAsia="仿宋" w:hAnsi="Calibri" w:cs="宋体"/>
                <w:sz w:val="24"/>
              </w:rPr>
            </w:pPr>
            <w:r w:rsidRPr="00F951E1">
              <w:rPr>
                <w:rFonts w:ascii="Calibri" w:eastAsia="仿宋" w:hAnsi="Calibri" w:cs="宋体" w:hint="eastAsia"/>
                <w:sz w:val="24"/>
              </w:rPr>
              <w:t>其他工作</w:t>
            </w:r>
          </w:p>
        </w:tc>
        <w:tc>
          <w:tcPr>
            <w:tcW w:w="6898" w:type="dxa"/>
            <w:vAlign w:val="center"/>
          </w:tcPr>
          <w:p w14:paraId="6C8C6E8D" w14:textId="77777777" w:rsidR="00FA67F7" w:rsidRPr="00F951E1" w:rsidRDefault="00FA67F7" w:rsidP="00FA67F7">
            <w:pPr>
              <w:adjustRightInd/>
              <w:spacing w:line="360" w:lineRule="auto"/>
              <w:rPr>
                <w:rFonts w:ascii="Calibri" w:eastAsia="仿宋" w:hAnsi="Calibri" w:cs="宋体"/>
                <w:sz w:val="24"/>
              </w:rPr>
            </w:pPr>
            <w:r w:rsidRPr="00F951E1">
              <w:rPr>
                <w:rFonts w:ascii="Calibri" w:eastAsia="仿宋" w:hAnsi="Calibri" w:cs="宋体" w:hint="eastAsia"/>
                <w:sz w:val="24"/>
              </w:rPr>
              <w:t>履行项目采购文件、投标文件、合同条款中涉及的其他承诺的情况。</w:t>
            </w:r>
          </w:p>
        </w:tc>
      </w:tr>
    </w:tbl>
    <w:p w14:paraId="7C8354B9" w14:textId="77777777" w:rsidR="00211B36" w:rsidRPr="00F951E1" w:rsidRDefault="00211B36">
      <w:pPr>
        <w:adjustRightInd/>
        <w:rPr>
          <w:rFonts w:ascii="Calibri" w:eastAsia="仿宋" w:hAnsi="Calibri"/>
        </w:rPr>
      </w:pPr>
    </w:p>
    <w:p w14:paraId="555642BA" w14:textId="77777777" w:rsidR="00211B36" w:rsidRPr="00F951E1" w:rsidRDefault="00340E6C">
      <w:pPr>
        <w:tabs>
          <w:tab w:val="left" w:pos="904"/>
        </w:tabs>
        <w:spacing w:line="560" w:lineRule="exact"/>
        <w:ind w:firstLineChars="200" w:firstLine="482"/>
        <w:jc w:val="left"/>
        <w:rPr>
          <w:rFonts w:ascii="Calibri" w:eastAsia="仿宋" w:hAnsi="Calibri" w:cs="宋体"/>
          <w:b/>
          <w:bCs/>
          <w:sz w:val="24"/>
          <w:u w:val="single"/>
        </w:rPr>
      </w:pPr>
      <w:r w:rsidRPr="00F951E1">
        <w:rPr>
          <w:rFonts w:ascii="Calibri" w:eastAsia="仿宋" w:hAnsi="Calibri" w:cs="宋体" w:hint="eastAsia"/>
          <w:b/>
          <w:bCs/>
          <w:sz w:val="24"/>
          <w:u w:val="single"/>
        </w:rPr>
        <w:t>6</w:t>
      </w:r>
      <w:r w:rsidRPr="00F951E1">
        <w:rPr>
          <w:rFonts w:ascii="Calibri" w:eastAsia="仿宋" w:hAnsi="Calibri" w:cs="宋体" w:hint="eastAsia"/>
          <w:b/>
          <w:bCs/>
          <w:sz w:val="24"/>
          <w:u w:val="single"/>
        </w:rPr>
        <w:t>）验收资料要求</w:t>
      </w:r>
    </w:p>
    <w:p w14:paraId="694ACDC8"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验收资料和文件是项目验收的重要依据，乙方从项目实施开始就应完整地积累和保管，验收时在职能部门的指导、配合下按照甲方有关要求编目建档。</w:t>
      </w:r>
    </w:p>
    <w:p w14:paraId="75C5674A"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验收资料要求包括（不限于）以下内容：</w:t>
      </w:r>
    </w:p>
    <w:p w14:paraId="311888D4"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w:t>
      </w:r>
      <w:r w:rsidRPr="00F951E1">
        <w:rPr>
          <w:rFonts w:ascii="Calibri" w:eastAsia="仿宋" w:hAnsi="Calibri" w:cs="宋体" w:hint="eastAsia"/>
          <w:sz w:val="24"/>
          <w:u w:val="single"/>
        </w:rPr>
        <w:t>）招标文件；</w:t>
      </w:r>
    </w:p>
    <w:p w14:paraId="15460C1A"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2</w:t>
      </w:r>
      <w:r w:rsidRPr="00F951E1">
        <w:rPr>
          <w:rFonts w:ascii="Calibri" w:eastAsia="仿宋" w:hAnsi="Calibri" w:cs="宋体" w:hint="eastAsia"/>
          <w:sz w:val="24"/>
          <w:u w:val="single"/>
        </w:rPr>
        <w:t>）投标文件；</w:t>
      </w:r>
    </w:p>
    <w:p w14:paraId="3B4B082E"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3</w:t>
      </w:r>
      <w:r w:rsidRPr="00F951E1">
        <w:rPr>
          <w:rFonts w:ascii="Calibri" w:eastAsia="仿宋" w:hAnsi="Calibri" w:cs="宋体" w:hint="eastAsia"/>
          <w:sz w:val="24"/>
          <w:u w:val="single"/>
        </w:rPr>
        <w:t>）项目合同；</w:t>
      </w:r>
    </w:p>
    <w:p w14:paraId="4885922B"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lastRenderedPageBreak/>
        <w:t>4</w:t>
      </w:r>
      <w:r w:rsidRPr="00F951E1">
        <w:rPr>
          <w:rFonts w:ascii="Calibri" w:eastAsia="仿宋" w:hAnsi="Calibri" w:cs="宋体" w:hint="eastAsia"/>
          <w:sz w:val="24"/>
          <w:u w:val="single"/>
        </w:rPr>
        <w:t>）单位保密协议、日常保密教育资料、个人保密承诺书；</w:t>
      </w:r>
    </w:p>
    <w:p w14:paraId="47456412"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5</w:t>
      </w:r>
      <w:r w:rsidRPr="00F951E1">
        <w:rPr>
          <w:rFonts w:ascii="Calibri" w:eastAsia="仿宋" w:hAnsi="Calibri" w:cs="宋体" w:hint="eastAsia"/>
          <w:sz w:val="24"/>
          <w:u w:val="single"/>
        </w:rPr>
        <w:t>）租赁方案审批单：乙方提出申请经服务监理单位及甲方审批；</w:t>
      </w:r>
    </w:p>
    <w:p w14:paraId="4C1CE852"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6</w:t>
      </w:r>
      <w:r w:rsidRPr="00F951E1">
        <w:rPr>
          <w:rFonts w:ascii="Calibri" w:eastAsia="仿宋" w:hAnsi="Calibri" w:cs="宋体" w:hint="eastAsia"/>
          <w:sz w:val="24"/>
          <w:u w:val="single"/>
        </w:rPr>
        <w:t>）每月巡检记录</w:t>
      </w:r>
      <w:r w:rsidRPr="00F951E1">
        <w:rPr>
          <w:rFonts w:ascii="Calibri" w:eastAsia="仿宋" w:hAnsi="Calibri" w:hint="eastAsia"/>
          <w:sz w:val="24"/>
          <w:u w:val="single"/>
        </w:rPr>
        <w:t>、</w:t>
      </w:r>
      <w:r w:rsidRPr="00F951E1">
        <w:rPr>
          <w:rFonts w:ascii="Calibri" w:eastAsia="仿宋" w:hAnsi="Calibri" w:cs="宋体" w:hint="eastAsia"/>
          <w:sz w:val="24"/>
          <w:u w:val="single"/>
        </w:rPr>
        <w:t>维护记录表；</w:t>
      </w:r>
    </w:p>
    <w:p w14:paraId="0C096D34"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7</w:t>
      </w:r>
      <w:r w:rsidRPr="00F951E1">
        <w:rPr>
          <w:rFonts w:ascii="Calibri" w:eastAsia="仿宋" w:hAnsi="Calibri" w:cs="宋体" w:hint="eastAsia"/>
          <w:sz w:val="24"/>
          <w:u w:val="single"/>
        </w:rPr>
        <w:t>）租赁月报、租赁总结报告；</w:t>
      </w:r>
    </w:p>
    <w:p w14:paraId="60AF2E71"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8</w:t>
      </w:r>
      <w:r w:rsidRPr="00F951E1">
        <w:rPr>
          <w:rFonts w:ascii="Calibri" w:eastAsia="仿宋" w:hAnsi="Calibri" w:cs="宋体" w:hint="eastAsia"/>
          <w:sz w:val="24"/>
          <w:u w:val="single"/>
        </w:rPr>
        <w:t>）项目组人员清单、驻点人员（包含项目负责人）每日钉钉考勤打卡记录、社保证明材料、学历证书、人员变更审批表（如有）；</w:t>
      </w:r>
    </w:p>
    <w:p w14:paraId="3B959AFD"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9</w:t>
      </w:r>
      <w:r w:rsidRPr="00F951E1">
        <w:rPr>
          <w:rFonts w:ascii="Calibri" w:eastAsia="仿宋" w:hAnsi="Calibri" w:cs="宋体" w:hint="eastAsia"/>
          <w:sz w:val="24"/>
          <w:u w:val="single"/>
        </w:rPr>
        <w:t>）培训记录：由培训参与人员签字、培训资料；</w:t>
      </w:r>
    </w:p>
    <w:p w14:paraId="7567B200"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10</w:t>
      </w:r>
      <w:r w:rsidRPr="00F951E1">
        <w:rPr>
          <w:rFonts w:ascii="Calibri" w:eastAsia="仿宋" w:hAnsi="Calibri" w:cs="宋体" w:hint="eastAsia"/>
          <w:sz w:val="24"/>
          <w:u w:val="single"/>
        </w:rPr>
        <w:t>）移动执法终端设备产品合格证、进网许可证、检测报告、证书证明；</w:t>
      </w:r>
    </w:p>
    <w:p w14:paraId="26249EE4"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11</w:t>
      </w:r>
      <w:r w:rsidRPr="00F951E1">
        <w:rPr>
          <w:rFonts w:ascii="Calibri" w:eastAsia="仿宋" w:hAnsi="Calibri" w:cs="宋体" w:hint="eastAsia"/>
          <w:sz w:val="24"/>
          <w:u w:val="single"/>
        </w:rPr>
        <w:t>）每月考核材料：需甲方经办人及审核人、乙方、监理单位签字并盖章；</w:t>
      </w:r>
    </w:p>
    <w:p w14:paraId="65F05217"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12</w:t>
      </w:r>
      <w:r w:rsidRPr="00F951E1">
        <w:rPr>
          <w:rFonts w:ascii="Calibri" w:eastAsia="仿宋" w:hAnsi="Calibri" w:cs="宋体" w:hint="eastAsia"/>
          <w:sz w:val="24"/>
          <w:u w:val="single"/>
        </w:rPr>
        <w:t>）信创检测报告；</w:t>
      </w:r>
    </w:p>
    <w:p w14:paraId="4F8A1E36"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13</w:t>
      </w:r>
      <w:r w:rsidRPr="00F951E1">
        <w:rPr>
          <w:rFonts w:ascii="Calibri" w:eastAsia="仿宋" w:hAnsi="Calibri" w:cs="宋体" w:hint="eastAsia"/>
          <w:sz w:val="24"/>
          <w:u w:val="single"/>
        </w:rPr>
        <w:t>）第三方检测报告；</w:t>
      </w:r>
    </w:p>
    <w:p w14:paraId="00B5E001"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14</w:t>
      </w:r>
      <w:r w:rsidRPr="00F951E1">
        <w:rPr>
          <w:rFonts w:ascii="Calibri" w:eastAsia="仿宋" w:hAnsi="Calibri" w:cs="宋体" w:hint="eastAsia"/>
          <w:sz w:val="24"/>
          <w:u w:val="single"/>
        </w:rPr>
        <w:t>）等保测评报告：由测评资质机构出具；商用密码应用测评报告；</w:t>
      </w:r>
    </w:p>
    <w:p w14:paraId="5C5F266E"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15</w:t>
      </w:r>
      <w:r w:rsidRPr="00F951E1">
        <w:rPr>
          <w:rFonts w:ascii="Calibri" w:eastAsia="仿宋" w:hAnsi="Calibri" w:cs="宋体" w:hint="eastAsia"/>
          <w:sz w:val="24"/>
          <w:u w:val="single"/>
        </w:rPr>
        <w:t>）验收报审表：由租赁提供单位提交，经监理单位及甲方审批；</w:t>
      </w:r>
    </w:p>
    <w:p w14:paraId="49524046"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16</w:t>
      </w:r>
      <w:r w:rsidRPr="00F951E1">
        <w:rPr>
          <w:rFonts w:ascii="Calibri" w:eastAsia="仿宋" w:hAnsi="Calibri" w:cs="宋体" w:hint="eastAsia"/>
          <w:sz w:val="24"/>
          <w:u w:val="single"/>
        </w:rPr>
        <w:t>）《信息化建设项目变更审批表》（如果有）；</w:t>
      </w:r>
    </w:p>
    <w:p w14:paraId="73789B76"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17</w:t>
      </w:r>
      <w:r w:rsidRPr="00F951E1">
        <w:rPr>
          <w:rFonts w:ascii="Calibri" w:eastAsia="仿宋" w:hAnsi="Calibri" w:cs="宋体" w:hint="eastAsia"/>
          <w:sz w:val="24"/>
          <w:u w:val="single"/>
        </w:rPr>
        <w:t>）软件相关材料（提供移动执法运营保障服务、接处警全流程管理服务、西湖景区通行管理服务和绩效考评计算服务方案）；</w:t>
      </w:r>
    </w:p>
    <w:p w14:paraId="74F0FC7E"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18</w:t>
      </w:r>
      <w:r w:rsidRPr="00F951E1">
        <w:rPr>
          <w:rFonts w:ascii="Calibri" w:eastAsia="仿宋" w:hAnsi="Calibri" w:cs="宋体" w:hint="eastAsia"/>
          <w:sz w:val="24"/>
          <w:u w:val="single"/>
        </w:rPr>
        <w:t>）小微企业证明材料；</w:t>
      </w:r>
    </w:p>
    <w:p w14:paraId="5C136D13"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19</w:t>
      </w:r>
      <w:r w:rsidRPr="00F951E1">
        <w:rPr>
          <w:rFonts w:ascii="Calibri" w:eastAsia="仿宋" w:hAnsi="Calibri" w:cs="宋体" w:hint="eastAsia"/>
          <w:sz w:val="24"/>
          <w:u w:val="single"/>
        </w:rPr>
        <w:t>）网络安全保障方案、网络安全事件应急预案、网络安全风险书面报告（如有）、网络安全重大事项书面报告（如有）、网络安全报告；</w:t>
      </w:r>
    </w:p>
    <w:p w14:paraId="704C631E"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20</w:t>
      </w:r>
      <w:r w:rsidRPr="00F951E1">
        <w:rPr>
          <w:rFonts w:ascii="Calibri" w:eastAsia="仿宋" w:hAnsi="Calibri" w:cs="宋体" w:hint="eastAsia"/>
          <w:sz w:val="24"/>
          <w:u w:val="single"/>
        </w:rPr>
        <w:t>）测试方案</w:t>
      </w:r>
      <w:r w:rsidRPr="00F951E1">
        <w:rPr>
          <w:rFonts w:ascii="Calibri" w:eastAsia="仿宋" w:hAnsi="Calibri" w:cs="宋体" w:hint="eastAsia"/>
          <w:sz w:val="24"/>
          <w:u w:val="single"/>
        </w:rPr>
        <w:t>/</w:t>
      </w:r>
      <w:r w:rsidRPr="00F951E1">
        <w:rPr>
          <w:rFonts w:ascii="Calibri" w:eastAsia="仿宋" w:hAnsi="Calibri" w:cs="宋体" w:hint="eastAsia"/>
          <w:sz w:val="24"/>
          <w:u w:val="single"/>
        </w:rPr>
        <w:t>计划、测试报告</w:t>
      </w:r>
      <w:r w:rsidRPr="00F951E1">
        <w:rPr>
          <w:rFonts w:ascii="Calibri" w:eastAsia="仿宋" w:hAnsi="Calibri" w:cs="宋体" w:hint="eastAsia"/>
          <w:sz w:val="24"/>
          <w:u w:val="single"/>
        </w:rPr>
        <w:t>/</w:t>
      </w:r>
      <w:r w:rsidRPr="00F951E1">
        <w:rPr>
          <w:rFonts w:ascii="Calibri" w:eastAsia="仿宋" w:hAnsi="Calibri" w:cs="宋体" w:hint="eastAsia"/>
          <w:sz w:val="24"/>
          <w:u w:val="single"/>
        </w:rPr>
        <w:t>用例、系统配置手册、用户操作手册；</w:t>
      </w:r>
    </w:p>
    <w:p w14:paraId="3D836159" w14:textId="77777777" w:rsidR="00211B36" w:rsidRPr="00F951E1" w:rsidRDefault="00340E6C">
      <w:pPr>
        <w:tabs>
          <w:tab w:val="left" w:pos="904"/>
        </w:tabs>
        <w:spacing w:line="560" w:lineRule="exact"/>
        <w:ind w:firstLineChars="200" w:firstLine="480"/>
        <w:jc w:val="left"/>
        <w:rPr>
          <w:rFonts w:ascii="Calibri" w:eastAsia="仿宋" w:hAnsi="Calibri" w:cs="宋体"/>
          <w:sz w:val="24"/>
          <w:u w:val="single"/>
        </w:rPr>
      </w:pPr>
      <w:r w:rsidRPr="00F951E1">
        <w:rPr>
          <w:rFonts w:ascii="Calibri" w:eastAsia="仿宋" w:hAnsi="Calibri" w:cs="宋体" w:hint="eastAsia"/>
          <w:sz w:val="24"/>
          <w:u w:val="single"/>
        </w:rPr>
        <w:t>21</w:t>
      </w:r>
      <w:r w:rsidRPr="00F951E1">
        <w:rPr>
          <w:rFonts w:ascii="Calibri" w:eastAsia="仿宋" w:hAnsi="Calibri" w:cs="宋体" w:hint="eastAsia"/>
          <w:sz w:val="24"/>
          <w:u w:val="single"/>
        </w:rPr>
        <w:t>）其他需提供的相关材料。</w:t>
      </w:r>
    </w:p>
    <w:p w14:paraId="743A5916" w14:textId="77777777" w:rsidR="00211B36" w:rsidRPr="00F951E1" w:rsidRDefault="00340E6C">
      <w:pPr>
        <w:autoSpaceDN w:val="0"/>
        <w:adjustRightInd/>
        <w:snapToGrid w:val="0"/>
        <w:spacing w:line="560" w:lineRule="exact"/>
        <w:ind w:firstLineChars="200" w:firstLine="482"/>
        <w:rPr>
          <w:rFonts w:ascii="Calibri" w:eastAsia="仿宋" w:hAnsi="Calibri"/>
          <w:sz w:val="24"/>
          <w:u w:val="single"/>
        </w:rPr>
      </w:pPr>
      <w:r w:rsidRPr="00F951E1">
        <w:rPr>
          <w:rFonts w:ascii="Calibri" w:eastAsia="仿宋" w:hAnsi="Calibri" w:hint="eastAsia"/>
          <w:b/>
          <w:sz w:val="24"/>
        </w:rPr>
        <w:t>（</w:t>
      </w:r>
      <w:r w:rsidRPr="00F951E1">
        <w:rPr>
          <w:rFonts w:ascii="Calibri" w:eastAsia="仿宋" w:hAnsi="Calibri" w:hint="eastAsia"/>
          <w:b/>
          <w:sz w:val="24"/>
        </w:rPr>
        <w:t>6</w:t>
      </w:r>
      <w:r w:rsidRPr="00F951E1">
        <w:rPr>
          <w:rFonts w:ascii="Calibri" w:eastAsia="仿宋" w:hAnsi="Calibri" w:hint="eastAsia"/>
          <w:b/>
          <w:sz w:val="24"/>
        </w:rPr>
        <w:t>）履约验收标准：</w:t>
      </w:r>
      <w:r w:rsidRPr="00F951E1">
        <w:rPr>
          <w:rFonts w:ascii="Calibri" w:eastAsia="仿宋" w:hAnsi="Calibri" w:hint="eastAsia"/>
          <w:sz w:val="24"/>
          <w:u w:val="single"/>
        </w:rPr>
        <w:t>按照采购文件、响应文件及采购合同的约定对每一项技术、服务、安全标准的履约情况进行确认。</w:t>
      </w:r>
    </w:p>
    <w:p w14:paraId="7D78A550" w14:textId="77777777" w:rsidR="00211B36" w:rsidRPr="00F951E1" w:rsidRDefault="00340E6C">
      <w:pPr>
        <w:autoSpaceDN w:val="0"/>
        <w:adjustRightInd/>
        <w:snapToGrid w:val="0"/>
        <w:spacing w:line="560" w:lineRule="exact"/>
        <w:ind w:firstLineChars="200" w:firstLine="482"/>
        <w:rPr>
          <w:rFonts w:ascii="Calibri" w:eastAsia="仿宋" w:hAnsi="Calibri"/>
          <w:sz w:val="24"/>
          <w:u w:val="single"/>
        </w:rPr>
      </w:pPr>
      <w:r w:rsidRPr="00F951E1">
        <w:rPr>
          <w:rFonts w:ascii="Calibri" w:eastAsia="仿宋" w:hAnsi="Calibri" w:hint="eastAsia"/>
          <w:b/>
          <w:sz w:val="24"/>
        </w:rPr>
        <w:t>（</w:t>
      </w:r>
      <w:r w:rsidRPr="00F951E1">
        <w:rPr>
          <w:rFonts w:ascii="Calibri" w:eastAsia="仿宋" w:hAnsi="Calibri" w:hint="eastAsia"/>
          <w:b/>
          <w:sz w:val="24"/>
        </w:rPr>
        <w:t>7</w:t>
      </w:r>
      <w:r w:rsidRPr="00F951E1">
        <w:rPr>
          <w:rFonts w:ascii="Calibri" w:eastAsia="仿宋" w:hAnsi="Calibri" w:hint="eastAsia"/>
          <w:b/>
          <w:sz w:val="24"/>
        </w:rPr>
        <w:t>）履约验收其他事项：</w:t>
      </w:r>
      <w:r w:rsidRPr="00F951E1">
        <w:rPr>
          <w:rFonts w:ascii="Calibri" w:eastAsia="仿宋" w:hAnsi="Calibri" w:hint="eastAsia"/>
          <w:sz w:val="24"/>
          <w:u w:val="single"/>
        </w:rPr>
        <w:t>验收合格的项目，甲方将根据采购合同的约定及时向乙方支付采购资金、退还履约保证金。验收不合格的项目，甲方将依法及时处理。采购合</w:t>
      </w:r>
      <w:r w:rsidRPr="00F951E1">
        <w:rPr>
          <w:rFonts w:ascii="Calibri" w:eastAsia="仿宋" w:hAnsi="Calibri" w:hint="eastAsia"/>
          <w:sz w:val="24"/>
          <w:u w:val="single"/>
        </w:rPr>
        <w:lastRenderedPageBreak/>
        <w:t>同的履行、违约责任和解决争议的方式等适用《中华人民共和国民法典》。</w:t>
      </w:r>
    </w:p>
    <w:p w14:paraId="186AE5E0" w14:textId="77777777" w:rsidR="00211B36" w:rsidRPr="00F951E1" w:rsidRDefault="00340E6C">
      <w:pPr>
        <w:spacing w:line="560" w:lineRule="exact"/>
        <w:ind w:firstLineChars="200" w:firstLine="480"/>
        <w:rPr>
          <w:rFonts w:ascii="Calibri" w:eastAsia="仿宋" w:hAnsi="Calibri"/>
          <w:bCs/>
          <w:sz w:val="24"/>
        </w:rPr>
      </w:pPr>
      <w:r w:rsidRPr="00F951E1">
        <w:rPr>
          <w:rFonts w:ascii="Calibri" w:eastAsia="仿宋" w:hAnsi="Calibri"/>
          <w:bCs/>
          <w:sz w:val="24"/>
        </w:rPr>
        <w:t>2.19</w:t>
      </w:r>
      <w:r w:rsidRPr="00F951E1">
        <w:rPr>
          <w:rFonts w:ascii="Calibri" w:eastAsia="仿宋" w:hAnsi="Calibri"/>
          <w:bCs/>
          <w:sz w:val="24"/>
        </w:rPr>
        <w:t>合同份数</w:t>
      </w:r>
      <w:r w:rsidRPr="00F951E1">
        <w:rPr>
          <w:rFonts w:ascii="Calibri" w:eastAsia="仿宋" w:hAnsi="Calibri" w:hint="eastAsia"/>
          <w:bCs/>
          <w:sz w:val="24"/>
        </w:rPr>
        <w:t>：</w:t>
      </w:r>
      <w:r w:rsidRPr="00F951E1">
        <w:rPr>
          <w:rFonts w:ascii="Calibri" w:eastAsia="仿宋" w:hAnsi="Calibri" w:cs="宋体" w:hint="eastAsia"/>
          <w:bCs/>
          <w:sz w:val="24"/>
          <w:u w:val="single"/>
        </w:rPr>
        <w:t>本合同正本壹式陆份，具有同等法律效力，甲乙双方各执叁份。</w:t>
      </w:r>
    </w:p>
    <w:p w14:paraId="580186EF" w14:textId="77777777" w:rsidR="00211B36" w:rsidRPr="00F951E1" w:rsidRDefault="00340E6C">
      <w:pPr>
        <w:widowControl/>
        <w:adjustRightInd/>
        <w:spacing w:line="560" w:lineRule="exact"/>
        <w:jc w:val="left"/>
        <w:outlineLvl w:val="2"/>
        <w:rPr>
          <w:rFonts w:ascii="Calibri" w:eastAsia="仿宋" w:hAnsi="Calibri" w:cs="宋体"/>
          <w:b/>
          <w:snapToGrid w:val="0"/>
          <w:kern w:val="0"/>
          <w:sz w:val="24"/>
        </w:rPr>
      </w:pPr>
      <w:r w:rsidRPr="00F951E1">
        <w:rPr>
          <w:rFonts w:ascii="Calibri" w:eastAsia="仿宋" w:hAnsi="Calibri" w:cs="宋体" w:hint="eastAsia"/>
          <w:b/>
          <w:snapToGrid w:val="0"/>
          <w:kern w:val="0"/>
          <w:sz w:val="24"/>
        </w:rPr>
        <w:t>3</w:t>
      </w:r>
      <w:r w:rsidRPr="00F951E1">
        <w:rPr>
          <w:rFonts w:ascii="Calibri" w:eastAsia="仿宋" w:hAnsi="Calibri" w:cs="宋体"/>
          <w:b/>
          <w:snapToGrid w:val="0"/>
          <w:kern w:val="0"/>
          <w:sz w:val="24"/>
        </w:rPr>
        <w:t>.</w:t>
      </w:r>
      <w:r w:rsidRPr="00F951E1">
        <w:rPr>
          <w:rFonts w:ascii="Calibri" w:eastAsia="仿宋" w:hAnsi="Calibri" w:cs="宋体" w:hint="eastAsia"/>
          <w:b/>
          <w:snapToGrid w:val="0"/>
          <w:kern w:val="0"/>
          <w:sz w:val="24"/>
        </w:rPr>
        <w:t>服务要求</w:t>
      </w:r>
    </w:p>
    <w:p w14:paraId="4DA26061" w14:textId="77777777" w:rsidR="00211B36" w:rsidRPr="00F951E1" w:rsidRDefault="00340E6C">
      <w:pPr>
        <w:spacing w:line="360" w:lineRule="auto"/>
        <w:ind w:firstLineChars="200" w:firstLine="482"/>
        <w:jc w:val="left"/>
        <w:outlineLvl w:val="2"/>
        <w:rPr>
          <w:rFonts w:ascii="Calibri" w:eastAsia="仿宋" w:hAnsi="Calibri" w:cs="宋体"/>
          <w:b/>
          <w:sz w:val="24"/>
        </w:rPr>
      </w:pPr>
      <w:r w:rsidRPr="00F951E1">
        <w:rPr>
          <w:rFonts w:ascii="Calibri" w:eastAsia="仿宋" w:hAnsi="Calibri" w:cs="宋体" w:hint="eastAsia"/>
          <w:b/>
          <w:sz w:val="24"/>
        </w:rPr>
        <w:t>一）项目服务内容</w:t>
      </w:r>
    </w:p>
    <w:p w14:paraId="6958561B" w14:textId="77777777" w:rsidR="00211B36" w:rsidRPr="00F951E1" w:rsidRDefault="00340E6C">
      <w:pPr>
        <w:spacing w:line="360" w:lineRule="auto"/>
        <w:ind w:firstLineChars="100" w:firstLine="241"/>
        <w:outlineLvl w:val="4"/>
        <w:rPr>
          <w:rFonts w:ascii="Calibri" w:eastAsia="仿宋" w:hAnsi="Calibri" w:cs="宋体"/>
          <w:bCs/>
          <w:sz w:val="24"/>
        </w:rPr>
      </w:pPr>
      <w:r w:rsidRPr="00F951E1">
        <w:rPr>
          <w:rFonts w:ascii="Calibri" w:eastAsia="仿宋" w:hAnsi="Calibri" w:cs="宋体" w:hint="eastAsia"/>
          <w:b/>
          <w:sz w:val="24"/>
        </w:rPr>
        <w:t>1</w:t>
      </w:r>
      <w:r w:rsidRPr="00F951E1">
        <w:rPr>
          <w:rFonts w:ascii="Calibri" w:eastAsia="仿宋" w:hAnsi="Calibri" w:cs="宋体" w:hint="eastAsia"/>
          <w:b/>
          <w:sz w:val="24"/>
        </w:rPr>
        <w:t>、移动执法运营保障服务</w:t>
      </w:r>
    </w:p>
    <w:p w14:paraId="7CEC471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w:t>
      </w:r>
      <w:r w:rsidRPr="00F951E1">
        <w:rPr>
          <w:rFonts w:ascii="Calibri" w:eastAsia="仿宋" w:hAnsi="Calibri" w:cs="宋体" w:hint="eastAsia"/>
          <w:bCs/>
          <w:sz w:val="24"/>
        </w:rPr>
        <w:t>执法管理运营保障服务</w:t>
      </w:r>
    </w:p>
    <w:p w14:paraId="0F700BC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1.1.1</w:t>
      </w:r>
      <w:r w:rsidRPr="00F951E1">
        <w:rPr>
          <w:rFonts w:ascii="Calibri" w:eastAsia="仿宋" w:hAnsi="Calibri" w:cs="宋体" w:hint="eastAsia"/>
          <w:bCs/>
          <w:sz w:val="24"/>
        </w:rPr>
        <w:t>机动车现场处罚</w:t>
      </w:r>
    </w:p>
    <w:p w14:paraId="5881BE9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对提供适用于路面执勤时</w:t>
      </w:r>
      <w:r w:rsidRPr="00F951E1">
        <w:rPr>
          <w:rFonts w:ascii="Calibri" w:eastAsia="仿宋" w:hAnsi="Calibri" w:cs="宋体" w:hint="eastAsia"/>
          <w:bCs/>
          <w:sz w:val="24"/>
        </w:rPr>
        <w:t>200</w:t>
      </w:r>
      <w:r w:rsidRPr="00F951E1">
        <w:rPr>
          <w:rFonts w:ascii="Calibri" w:eastAsia="仿宋" w:hAnsi="Calibri" w:cs="宋体" w:hint="eastAsia"/>
          <w:bCs/>
          <w:sz w:val="24"/>
        </w:rPr>
        <w:t>元以下所有机动车类型交通违法处罚录入功能进行运营保障，默认银行缴款，可提交至后台和公安交通管理综合应用平台。支持当事人信息正常查询，可对当事人异常信息进行提醒，如驾驶证状态异常、扣分</w:t>
      </w:r>
      <w:r w:rsidRPr="00F951E1">
        <w:rPr>
          <w:rFonts w:ascii="Calibri" w:eastAsia="仿宋" w:hAnsi="Calibri" w:cs="宋体" w:hint="eastAsia"/>
          <w:bCs/>
          <w:sz w:val="24"/>
        </w:rPr>
        <w:t>9</w:t>
      </w:r>
      <w:r w:rsidRPr="00F951E1">
        <w:rPr>
          <w:rFonts w:ascii="Calibri" w:eastAsia="仿宋" w:hAnsi="Calibri" w:cs="宋体" w:hint="eastAsia"/>
          <w:bCs/>
          <w:sz w:val="24"/>
        </w:rPr>
        <w:t>分以上等，可查看当事人详细的查询结果，支持查询信息的复用录入；支持身份证号码输入后自动查询当事人驾驶证照片；支持全国车辆信息查询，可对车辆异常信息进行提醒，如盗抢车辆、报废车辆、逾期未年检等，可查看车辆详细的查询结果，可复用车辆信息简化录入；支持对货车重点违法采集提示；对接省厅人脸识别组件，实现人脸识别功能；支持第二执勤民警的选择，支持采集当事人电子签名；支持电子驾驶证的扫描识别，并关联比对驾驶证基本信息，照片等；支持当场记录轻微违法处罚的处罚记录，并生成相应的警告执法数据，在进行实际处罚时实时自动与警告执法数据进行比对，一旦达到警告设定的次数自动进入正常处罚流程；可根据甲方提供的模版打印简易处罚决定书，文书支持缴款二维码的打印，支持当事人电子签名和民警电子签名的打印；支持部分违法行为必须采集照片，可根据支队要求调整部分违法行为半年或一年至多警告一次。上述功能应根据公安交通管理综合应用平台接口的对接标准进行调整，确保功能正常使用。</w:t>
      </w:r>
    </w:p>
    <w:p w14:paraId="0478ADA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1.1.2</w:t>
      </w:r>
      <w:r w:rsidRPr="00F951E1">
        <w:rPr>
          <w:rFonts w:ascii="Calibri" w:eastAsia="仿宋" w:hAnsi="Calibri" w:cs="宋体" w:hint="eastAsia"/>
          <w:bCs/>
          <w:sz w:val="24"/>
        </w:rPr>
        <w:t>强制措施</w:t>
      </w:r>
    </w:p>
    <w:p w14:paraId="24A98AA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所有强制措施的采集录入功能进行运营保障，支持违法单据实时录入并提交至后台和公安交通管理综合应用。支持全国查询正常使用，可复用当事人、车辆等要素信息，可对异常状态进行提示；对接省厅人脸识别组件，支持人脸识别功能；支持第二执勤民警的选择，支持采集当事人电子签名；支持电子驾驶证的扫描识别，并关联比对驾驶证基本信息，照片等；支持拖移机动车的信息采集录入，拖移机动车数据保存至系统后台；支持电子驾驶证的暂扣录入；可根据甲方提供的模版打印强制措施凭证或拖移机动车凭证，支持当事人电子签名和民警电子签名的打印。上述功能应</w:t>
      </w:r>
      <w:r w:rsidRPr="00F951E1">
        <w:rPr>
          <w:rFonts w:ascii="Calibri" w:eastAsia="仿宋" w:hAnsi="Calibri" w:cs="宋体" w:hint="eastAsia"/>
          <w:bCs/>
          <w:sz w:val="24"/>
        </w:rPr>
        <w:lastRenderedPageBreak/>
        <w:t>根据公安交通管理综合应用平台接口的对接标准进行调整，确保功能正常使用。</w:t>
      </w:r>
    </w:p>
    <w:p w14:paraId="1738CCA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1.1.3</w:t>
      </w:r>
      <w:r w:rsidRPr="00F951E1">
        <w:rPr>
          <w:rFonts w:ascii="Calibri" w:eastAsia="仿宋" w:hAnsi="Calibri" w:cs="宋体" w:hint="eastAsia"/>
          <w:bCs/>
          <w:sz w:val="24"/>
        </w:rPr>
        <w:t>违法通知书</w:t>
      </w:r>
    </w:p>
    <w:p w14:paraId="790F43E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提供适用于路面执勤所有违法通知书类型的采集录入功能进行运营保障，支持违法单据实时录入并提交至后台和公安交通管理综合应用平台。支持全国查询，可复用当事人、车辆等要素信息，可对异常状态进行提示；与省厅人脸识别组件，支持人脸识别功能；支持第二执勤民警的选择，支持采集当事人电子签名；支持电子驾驶证的扫描识别，并关联比对驾驶证基本信息，照片等；可根据甲方提供的模版打印违法处理通知书，支持当事人电子签名和民警电子签名的打印。上述功能应根据公安交通管理综合应用平台接口的对接标准进行调整，确保功能正常使用。</w:t>
      </w:r>
    </w:p>
    <w:p w14:paraId="59AC178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1.1.4</w:t>
      </w:r>
      <w:r w:rsidRPr="00F951E1">
        <w:rPr>
          <w:rFonts w:ascii="Calibri" w:eastAsia="仿宋" w:hAnsi="Calibri" w:cs="宋体" w:hint="eastAsia"/>
          <w:bCs/>
          <w:sz w:val="24"/>
        </w:rPr>
        <w:t>机动车非现场处理</w:t>
      </w:r>
    </w:p>
    <w:p w14:paraId="3A10968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机动车非现场简易违法处理数据运营保障，可根据甲方提供的模版打印非现场简易处罚决定书，数据自动上传至公安交通管理综合应用平台。支持机动车非现场数据批量进行处理，可自动计算总记分数、总罚款数，支持超分提醒；支持电子驾驶证处理方式。上述功能应根据公安交通管理综合应用平台接口的对接标准进行调整，确保功能正常使用。</w:t>
      </w:r>
    </w:p>
    <w:p w14:paraId="296A864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1.1.5</w:t>
      </w:r>
      <w:r w:rsidRPr="00F951E1">
        <w:rPr>
          <w:rFonts w:ascii="Calibri" w:eastAsia="仿宋" w:hAnsi="Calibri" w:cs="宋体" w:hint="eastAsia"/>
          <w:bCs/>
          <w:sz w:val="24"/>
        </w:rPr>
        <w:t>非机动车非现场处理</w:t>
      </w:r>
    </w:p>
    <w:p w14:paraId="76ADA96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机动车非现场处理数据运营保障服务，根据智控平台接口的对接标准，实现电动自行车非现场违法信息的比对、处理功能，并将电动自行车违法处理结果写入公安交通管理综合应用平台和智控平台，支持现场图片证据的查看。上述功能应根据公安交通管理综合应用平台接口和智控平台接口的对接标准进行调整，确保功能正常使用。</w:t>
      </w:r>
    </w:p>
    <w:p w14:paraId="7F48D84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1.1.6</w:t>
      </w:r>
      <w:r w:rsidRPr="00F951E1">
        <w:rPr>
          <w:rFonts w:ascii="Calibri" w:eastAsia="仿宋" w:hAnsi="Calibri" w:cs="宋体" w:hint="eastAsia"/>
          <w:bCs/>
          <w:sz w:val="24"/>
        </w:rPr>
        <w:t>违停采集</w:t>
      </w:r>
    </w:p>
    <w:p w14:paraId="289E831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违停采集数据运营保障，通过移动执法终端号牌识别或手动录入方式采集违停车辆信息，可对异常车辆进行报警，拍摄</w:t>
      </w:r>
      <w:r w:rsidRPr="00F951E1">
        <w:rPr>
          <w:rFonts w:ascii="Calibri" w:eastAsia="仿宋" w:hAnsi="Calibri" w:cs="宋体" w:hint="eastAsia"/>
          <w:bCs/>
          <w:sz w:val="24"/>
        </w:rPr>
        <w:t>1</w:t>
      </w:r>
      <w:r w:rsidRPr="00F951E1">
        <w:rPr>
          <w:rFonts w:ascii="Calibri" w:eastAsia="仿宋" w:hAnsi="Calibri" w:cs="宋体" w:hint="eastAsia"/>
          <w:bCs/>
          <w:sz w:val="24"/>
        </w:rPr>
        <w:t>张或</w:t>
      </w:r>
      <w:r w:rsidRPr="00F951E1">
        <w:rPr>
          <w:rFonts w:ascii="Calibri" w:eastAsia="仿宋" w:hAnsi="Calibri" w:cs="宋体" w:hint="eastAsia"/>
          <w:bCs/>
          <w:sz w:val="24"/>
        </w:rPr>
        <w:t>3</w:t>
      </w:r>
      <w:r w:rsidRPr="00F951E1">
        <w:rPr>
          <w:rFonts w:ascii="Calibri" w:eastAsia="仿宋" w:hAnsi="Calibri" w:cs="宋体" w:hint="eastAsia"/>
          <w:bCs/>
          <w:sz w:val="24"/>
        </w:rPr>
        <w:t>张照片提交后数据自动上传至非现场平台，同时以短信方式通知车主。支持二次拍摄倒计时和短信发送状态功能的显示；支持同一违法地点</w:t>
      </w:r>
      <w:r w:rsidRPr="00F951E1">
        <w:rPr>
          <w:rFonts w:ascii="Calibri" w:eastAsia="仿宋" w:hAnsi="Calibri" w:cs="宋体" w:hint="eastAsia"/>
          <w:bCs/>
          <w:sz w:val="24"/>
        </w:rPr>
        <w:t>24</w:t>
      </w:r>
      <w:r w:rsidRPr="00F951E1">
        <w:rPr>
          <w:rFonts w:ascii="Calibri" w:eastAsia="仿宋" w:hAnsi="Calibri" w:cs="宋体" w:hint="eastAsia"/>
          <w:bCs/>
          <w:sz w:val="24"/>
        </w:rPr>
        <w:t>小时重复录入校验提醒；可根据甲方提供的模版打印违停告知单。上述功能应根据公安交通管理综合应用平台接口和非现场平台接口的对接标准进行调整，确保功能正常使用。</w:t>
      </w:r>
    </w:p>
    <w:p w14:paraId="6418256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1.1.7</w:t>
      </w:r>
      <w:r w:rsidRPr="00F951E1">
        <w:rPr>
          <w:rFonts w:ascii="Calibri" w:eastAsia="仿宋" w:hAnsi="Calibri" w:cs="宋体" w:hint="eastAsia"/>
          <w:bCs/>
          <w:sz w:val="24"/>
        </w:rPr>
        <w:t>非机动车简易处罚</w:t>
      </w:r>
    </w:p>
    <w:p w14:paraId="0D60D48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非机动车简易处罚数据运营保障，简化现场违法处罚的录入操作，以专门适配行人、非机动车、乘车人违法处罚。支持当事人姓名与历史违法库的比对校验；支持电动自行</w:t>
      </w:r>
      <w:r w:rsidRPr="00F951E1">
        <w:rPr>
          <w:rFonts w:ascii="Calibri" w:eastAsia="仿宋" w:hAnsi="Calibri" w:cs="宋体" w:hint="eastAsia"/>
          <w:bCs/>
          <w:sz w:val="24"/>
        </w:rPr>
        <w:lastRenderedPageBreak/>
        <w:t>车号牌种类的采集录入与校验逻辑；对接省厅人脸识别组件，支持人脸识别功能；支持第二执勤民警的选择，支持采集当事人电子签名；可根据甲方提供的模版打印简易处罚决定书，文书支持缴款二维码的打印，支持当事人电子签名和民警电子签名的打印；支持非机动车置换告知功能，移动执法及远程执法（便捷通）具有非机动车置换告知书功能，移动执法现场打印告知书，远程执法则以短信形式发送置换告知书；支持杭州交警优驾容错口头教育政策。上述功能应根据公安交通管理综合应用平台接口的对接标准进行调整，确保功能正常使用。</w:t>
      </w:r>
    </w:p>
    <w:p w14:paraId="56C5807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1.1.8</w:t>
      </w:r>
      <w:r w:rsidRPr="00F951E1">
        <w:rPr>
          <w:rFonts w:ascii="Calibri" w:eastAsia="仿宋" w:hAnsi="Calibri" w:cs="宋体" w:hint="eastAsia"/>
          <w:bCs/>
          <w:sz w:val="24"/>
        </w:rPr>
        <w:t>教育纠正</w:t>
      </w:r>
    </w:p>
    <w:p w14:paraId="71DEAED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简易处罚教育纠正数据运营保障，可对行人，乘车人，非机动车，机动车违法是否符合教育纠正进行校验，并实时将符合教育纠正的案例写入到公安交通管理综合应用平台。后台支持教育纠正数据的查询统计功能，可区分移动执法及远程执法数据来源，支持数据导出功能。上述功能应根据公安交通管理综合应用平台接口的对接标准进行调整，确保功能正常使用。</w:t>
      </w:r>
    </w:p>
    <w:p w14:paraId="06E59AB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1.1.9</w:t>
      </w:r>
      <w:r w:rsidRPr="00F951E1">
        <w:rPr>
          <w:rFonts w:ascii="Calibri" w:eastAsia="仿宋" w:hAnsi="Calibri" w:cs="宋体" w:hint="eastAsia"/>
          <w:bCs/>
          <w:sz w:val="24"/>
        </w:rPr>
        <w:t>协助法院查扣车</w:t>
      </w:r>
    </w:p>
    <w:p w14:paraId="316D0BA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移动终端协助法院查扣车数据运营保障，移动终端具有协助法院扣车及相应文书打印功能，可查询车辆状态并进行文书补打。运营保障移动执法后台协助法院查扣功能，后台具有协助法院查扣的查询功能，支持协助法院扣押被执行人机动车移交凭证的打印。上述功能应根据公安交通管理综合应用平台接口的对接标准进行调整，确保功能正常使用。</w:t>
      </w:r>
    </w:p>
    <w:p w14:paraId="3F65408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1.1.10</w:t>
      </w:r>
      <w:r w:rsidRPr="00F951E1">
        <w:rPr>
          <w:rFonts w:ascii="Calibri" w:eastAsia="仿宋" w:hAnsi="Calibri" w:cs="宋体" w:hint="eastAsia"/>
          <w:bCs/>
          <w:sz w:val="24"/>
        </w:rPr>
        <w:t>单据查询与补打</w:t>
      </w:r>
    </w:p>
    <w:p w14:paraId="2A69C86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单据查询与补打功能，提供历史单据信息查询服务，对已经录入的单据提供罚单补打服务，包含现场处罚、强制措施、简易事故认定书等所有打印业务。上述功能应根据甲方提供的文书模版及时调整文书格式，确保文书打印功能正常使用。</w:t>
      </w:r>
    </w:p>
    <w:p w14:paraId="373AAC5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1.2</w:t>
      </w:r>
      <w:r w:rsidRPr="00F951E1">
        <w:rPr>
          <w:rFonts w:ascii="Calibri" w:eastAsia="仿宋" w:hAnsi="Calibri" w:cs="宋体" w:hint="eastAsia"/>
          <w:bCs/>
          <w:sz w:val="24"/>
        </w:rPr>
        <w:t>简易事故处理</w:t>
      </w:r>
    </w:p>
    <w:p w14:paraId="60F2DFB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简易事故处理功能，根据甲方要求及公安交通管理综合应用平台接口的对接标准，提供事故处理使用服务，确保功能正常使用。使用移动终端，进入事故处理页面，选择处理类型，结合接处警流程并采集事故照片，提供简易事故信息的快速采集，通过录入当事人、现场事故情况、保险类等信息后，打印简易事故责任认定书，转入公安交通管理综合应用平台。可根据事故事实描述模版自动生成事故事实描述；支持事故责任的校验逻辑，如第一当事人责任必须为“同等”以上、主要责任不能超过</w:t>
      </w:r>
      <w:r w:rsidRPr="00F951E1">
        <w:rPr>
          <w:rFonts w:ascii="Calibri" w:eastAsia="仿宋" w:hAnsi="Calibri" w:cs="宋体" w:hint="eastAsia"/>
          <w:bCs/>
          <w:sz w:val="24"/>
        </w:rPr>
        <w:t>2</w:t>
      </w:r>
      <w:r w:rsidRPr="00F951E1">
        <w:rPr>
          <w:rFonts w:ascii="Calibri" w:eastAsia="仿宋" w:hAnsi="Calibri" w:cs="宋体" w:hint="eastAsia"/>
          <w:bCs/>
          <w:sz w:val="24"/>
        </w:rPr>
        <w:t>人、选</w:t>
      </w:r>
      <w:r w:rsidRPr="00F951E1">
        <w:rPr>
          <w:rFonts w:ascii="Calibri" w:eastAsia="仿宋" w:hAnsi="Calibri" w:cs="宋体" w:hint="eastAsia"/>
          <w:bCs/>
          <w:sz w:val="24"/>
        </w:rPr>
        <w:lastRenderedPageBreak/>
        <w:t>了主要责任就应该选次要责任等；可根据模版自动生成损害赔偿调解结果；支持事故位置信息的采集并与第三方对接；可根据甲方提供模版打印简易事故认定书，支持多个当事人电子签名和民警电子签名的打印。上述功能应根据公安交通管理综合应用平台接口的对接标准进行调整，确保功能正常使用。</w:t>
      </w:r>
    </w:p>
    <w:p w14:paraId="607D8CA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w:t>
      </w:r>
      <w:r w:rsidRPr="00F951E1">
        <w:rPr>
          <w:rFonts w:ascii="Calibri" w:eastAsia="仿宋" w:hAnsi="Calibri" w:cs="宋体" w:hint="eastAsia"/>
          <w:bCs/>
          <w:sz w:val="24"/>
        </w:rPr>
        <w:t>综合查询运营保障服务</w:t>
      </w:r>
    </w:p>
    <w:p w14:paraId="4B8ACC3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1.3.1</w:t>
      </w:r>
      <w:r w:rsidRPr="00F951E1">
        <w:rPr>
          <w:rFonts w:ascii="Calibri" w:eastAsia="仿宋" w:hAnsi="Calibri" w:cs="宋体" w:hint="eastAsia"/>
          <w:bCs/>
          <w:sz w:val="24"/>
        </w:rPr>
        <w:t>车辆查询</w:t>
      </w:r>
    </w:p>
    <w:p w14:paraId="26C883F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车辆查询功能，可根据公安交通管理综合应用平台接口的对接标准，确保功能正常使用。支持以多种条件查询显示机动车基本信息，支持临时号牌车辆的查询，并比对车辆异常信息如被盗抢、逾期未年检等信息。支持车辆保险、非现场未处理、车辆上牌照片的关联查询；支持车辆详情跳转简易处罚、强制措施或违法处理通知书</w:t>
      </w:r>
      <w:r w:rsidRPr="00F951E1">
        <w:rPr>
          <w:rFonts w:ascii="Calibri" w:eastAsia="仿宋" w:hAnsi="Calibri" w:cs="宋体" w:hint="eastAsia"/>
          <w:bCs/>
          <w:sz w:val="24"/>
        </w:rPr>
        <w:t xml:space="preserve">, </w:t>
      </w:r>
      <w:r w:rsidRPr="00F951E1">
        <w:rPr>
          <w:rFonts w:ascii="Calibri" w:eastAsia="仿宋" w:hAnsi="Calibri" w:cs="宋体" w:hint="eastAsia"/>
          <w:bCs/>
          <w:sz w:val="24"/>
        </w:rPr>
        <w:t>并复用车辆信息。上述功能应根据公安交通管理综合应用平台接口的对接标准进行调整，确保功能正常使用。</w:t>
      </w:r>
    </w:p>
    <w:p w14:paraId="757B607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1.3.2 </w:t>
      </w:r>
      <w:r w:rsidRPr="00F951E1">
        <w:rPr>
          <w:rFonts w:ascii="Calibri" w:eastAsia="仿宋" w:hAnsi="Calibri" w:cs="宋体" w:hint="eastAsia"/>
          <w:bCs/>
          <w:sz w:val="24"/>
        </w:rPr>
        <w:t>驾驶证查询</w:t>
      </w:r>
    </w:p>
    <w:p w14:paraId="1931795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驾驶证查询功能，可根据公安交通管理综合应用平台接口的对接标准，确保功能正常使用。支持根据证件号码、档案编号方式查询驾驶证基本信息，并比对驾驶证异常信息进行提醒，如驾驶证状态异常、扣分</w:t>
      </w:r>
      <w:r w:rsidRPr="00F951E1">
        <w:rPr>
          <w:rFonts w:ascii="Calibri" w:eastAsia="仿宋" w:hAnsi="Calibri" w:cs="宋体" w:hint="eastAsia"/>
          <w:bCs/>
          <w:sz w:val="24"/>
        </w:rPr>
        <w:t>9</w:t>
      </w:r>
      <w:r w:rsidRPr="00F951E1">
        <w:rPr>
          <w:rFonts w:ascii="Calibri" w:eastAsia="仿宋" w:hAnsi="Calibri" w:cs="宋体" w:hint="eastAsia"/>
          <w:bCs/>
          <w:sz w:val="24"/>
        </w:rPr>
        <w:t>分以上等。支持驾驶证照片、未缴款记录、已缴款记录、未处理记录的关联查询；支持驾驶证详情跳转简易处罚、强制措施或违法处理通知书，并复用驾驶证信息。上述功能应根据公安交通管理综合应用平台接口的对接标准进行调整，确保功能正常使用。</w:t>
      </w:r>
    </w:p>
    <w:p w14:paraId="1A0A02F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1.3.3 </w:t>
      </w:r>
      <w:r w:rsidRPr="00F951E1">
        <w:rPr>
          <w:rFonts w:ascii="Calibri" w:eastAsia="仿宋" w:hAnsi="Calibri" w:cs="宋体" w:hint="eastAsia"/>
          <w:bCs/>
          <w:sz w:val="24"/>
        </w:rPr>
        <w:t>非机动车查询</w:t>
      </w:r>
    </w:p>
    <w:p w14:paraId="0D205BD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运营保障非机动车查询功能，对接省局对接，可支持省内非本地非机动车的查询。上述功能应根据省局非机动车接口的对接标准进行调整，确保功能正常使用。</w:t>
      </w:r>
    </w:p>
    <w:p w14:paraId="2D7094C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1.3.4 </w:t>
      </w:r>
      <w:r w:rsidRPr="00F951E1">
        <w:rPr>
          <w:rFonts w:ascii="Calibri" w:eastAsia="仿宋" w:hAnsi="Calibri" w:cs="宋体" w:hint="eastAsia"/>
          <w:bCs/>
          <w:sz w:val="24"/>
        </w:rPr>
        <w:t>事故查询</w:t>
      </w:r>
    </w:p>
    <w:p w14:paraId="5308ADA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事故查询功能，可根据证件号码或者号牌号码查询机动车、非机动车的事故信息，支持二代证读取或者人脸识别等方式查询当事人事故信息。上述功能应根据公安交通管理综合应用平台接口的对接标准进行调整，确保功能正常使用。</w:t>
      </w:r>
    </w:p>
    <w:p w14:paraId="0EFA8FD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1.3.5 </w:t>
      </w:r>
      <w:r w:rsidRPr="00F951E1">
        <w:rPr>
          <w:rFonts w:ascii="Calibri" w:eastAsia="仿宋" w:hAnsi="Calibri" w:cs="宋体" w:hint="eastAsia"/>
          <w:bCs/>
          <w:sz w:val="24"/>
        </w:rPr>
        <w:t>西湖通</w:t>
      </w:r>
    </w:p>
    <w:p w14:paraId="3D6D49C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移动执法及远程执法（便捷通）西湖通查询功能，可根据车牌比对车辆西湖景区通行证。支持号牌识别连续扫描，无需拍照可直接进行连续识别。上述功能应根据西湖通管理平台接口的对接标准进行调整，确保功能正常使用。</w:t>
      </w:r>
    </w:p>
    <w:p w14:paraId="24B532B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1.3.6</w:t>
      </w:r>
      <w:r w:rsidRPr="00F951E1">
        <w:rPr>
          <w:rFonts w:ascii="Calibri" w:eastAsia="仿宋" w:hAnsi="Calibri" w:cs="宋体" w:hint="eastAsia"/>
          <w:bCs/>
          <w:sz w:val="24"/>
        </w:rPr>
        <w:t>周边警力</w:t>
      </w:r>
    </w:p>
    <w:p w14:paraId="56683A6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运营保障周边警力功能，可根据移动执法终端上传点位信息，在移动执法终端展示周边登录移动执法终端的警力信息。点击警力信息，可显示警力详细信息。可根据业务实际需求进行调整。</w:t>
      </w:r>
    </w:p>
    <w:p w14:paraId="77954EA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1.3.7</w:t>
      </w:r>
      <w:r w:rsidRPr="00F951E1">
        <w:rPr>
          <w:rFonts w:ascii="Calibri" w:eastAsia="仿宋" w:hAnsi="Calibri" w:cs="宋体" w:hint="eastAsia"/>
          <w:bCs/>
          <w:sz w:val="24"/>
        </w:rPr>
        <w:t>我的工作量</w:t>
      </w:r>
    </w:p>
    <w:p w14:paraId="35F7DA6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运营保障我的工作量功能，可查询指定日期或时间段移动执法采集的业务工作量</w:t>
      </w:r>
      <w:r w:rsidRPr="00F951E1">
        <w:rPr>
          <w:rFonts w:ascii="Calibri" w:eastAsia="仿宋" w:hAnsi="Calibri" w:cs="宋体" w:hint="eastAsia"/>
          <w:bCs/>
          <w:sz w:val="24"/>
        </w:rPr>
        <w:t>,</w:t>
      </w:r>
      <w:r w:rsidRPr="00F951E1">
        <w:rPr>
          <w:rFonts w:ascii="Calibri" w:eastAsia="仿宋" w:hAnsi="Calibri" w:cs="宋体" w:hint="eastAsia"/>
          <w:bCs/>
          <w:sz w:val="24"/>
        </w:rPr>
        <w:t>包括已入库数据、未入库数据，未入库数据原因的显示。可根据业务实际需求进行调整。</w:t>
      </w:r>
    </w:p>
    <w:p w14:paraId="0081703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1.3.8</w:t>
      </w:r>
      <w:r w:rsidRPr="00F951E1">
        <w:rPr>
          <w:rFonts w:ascii="Calibri" w:eastAsia="仿宋" w:hAnsi="Calibri" w:cs="宋体" w:hint="eastAsia"/>
          <w:bCs/>
          <w:sz w:val="24"/>
        </w:rPr>
        <w:t>使用说明与法律法规</w:t>
      </w:r>
    </w:p>
    <w:p w14:paraId="00BAB19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使用说明与法律法规功能，对移动终端模块的功能、使用要点的说明可以实现关键字搜索。提供路面执法时适用的法律法规和支队部分文件的查询功能，可根据上传日期、文件名搜索。可根据业务实际需求进行调整。</w:t>
      </w:r>
    </w:p>
    <w:p w14:paraId="153ADB6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w:t>
      </w:r>
      <w:r w:rsidRPr="00F951E1">
        <w:rPr>
          <w:rFonts w:ascii="Calibri" w:eastAsia="仿宋" w:hAnsi="Calibri" w:cs="宋体" w:hint="eastAsia"/>
          <w:bCs/>
          <w:sz w:val="24"/>
        </w:rPr>
        <w:t>后台管理运营保障服务</w:t>
      </w:r>
    </w:p>
    <w:p w14:paraId="0DFEACB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w:t>
      </w:r>
      <w:r w:rsidRPr="00F951E1">
        <w:rPr>
          <w:rFonts w:ascii="Calibri" w:eastAsia="仿宋" w:hAnsi="Calibri" w:cs="宋体" w:hint="eastAsia"/>
          <w:bCs/>
          <w:sz w:val="24"/>
        </w:rPr>
        <w:t>基础数据运营保障服务</w:t>
      </w:r>
    </w:p>
    <w:p w14:paraId="7E354B9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对使用部门的管理维护，可手动与公安交通管理综合应用平台部门进行同步；可对系统用户进行管理，可根据部门查看该部门下所有用户信息，可对用户分配权限、信息编辑、信息同步及密码重置；可对用户角色管理，可根据需求管理用户角色，角色可包含多种菜单或功能权限；可对系统内全局参数、部门参数、停车场信息、违法行为的维护管理。</w:t>
      </w:r>
    </w:p>
    <w:p w14:paraId="5DA3187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1.4.2</w:t>
      </w:r>
      <w:r w:rsidRPr="00F951E1">
        <w:rPr>
          <w:rFonts w:ascii="Calibri" w:eastAsia="仿宋" w:hAnsi="Calibri" w:cs="宋体" w:hint="eastAsia"/>
          <w:bCs/>
          <w:sz w:val="24"/>
        </w:rPr>
        <w:t>设备管理数据运营保障服务</w:t>
      </w:r>
    </w:p>
    <w:p w14:paraId="54EEA60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可查询移动执法终端设备登记信息，绑定信息，并可手动维护绑定信息。</w:t>
      </w:r>
    </w:p>
    <w:p w14:paraId="6263829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1.4.3</w:t>
      </w:r>
      <w:r w:rsidRPr="00F951E1">
        <w:rPr>
          <w:rFonts w:ascii="Calibri" w:eastAsia="仿宋" w:hAnsi="Calibri" w:cs="宋体" w:hint="eastAsia"/>
          <w:bCs/>
          <w:sz w:val="24"/>
        </w:rPr>
        <w:t>平台管理运营保障服务</w:t>
      </w:r>
    </w:p>
    <w:p w14:paraId="1E9538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更新发布系统各类数据字典，如违法行为、道路代码、号牌种类、发证机关等；可上传各类法律法规文件，支持对已上传资源进行删除。</w:t>
      </w:r>
    </w:p>
    <w:p w14:paraId="5D98794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1.4.4</w:t>
      </w:r>
      <w:r w:rsidRPr="00F951E1">
        <w:rPr>
          <w:rFonts w:ascii="Calibri" w:eastAsia="仿宋" w:hAnsi="Calibri" w:cs="宋体" w:hint="eastAsia"/>
          <w:bCs/>
          <w:sz w:val="24"/>
        </w:rPr>
        <w:t>业务数据运营保障服务</w:t>
      </w:r>
    </w:p>
    <w:p w14:paraId="3D71605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移动执法采集业务数据的采集维护，包括简易程序数据维护、强制措施数据维护、违停采集数据维护、简易事故数据维护；支持对转递成功的业务数据查询导出，包括简易程序，强制措施、违停采集、简易事故、非机动车非现场处理、非现场简易处理。</w:t>
      </w:r>
    </w:p>
    <w:p w14:paraId="418A221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1.4.5</w:t>
      </w:r>
      <w:r w:rsidRPr="00F951E1">
        <w:rPr>
          <w:rFonts w:ascii="Calibri" w:eastAsia="仿宋" w:hAnsi="Calibri" w:cs="宋体" w:hint="eastAsia"/>
          <w:bCs/>
          <w:sz w:val="24"/>
        </w:rPr>
        <w:t>统计报表运营保障服务</w:t>
      </w:r>
    </w:p>
    <w:p w14:paraId="6B4A3AB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可根据时间统计全市各个大队违法数据采集情况，包括简易程序、强制措施、违法通知书、违停采集。支持统计结果的导出；可根据时间统计全市各个大队电动自行车五</w:t>
      </w:r>
      <w:r w:rsidRPr="00F951E1">
        <w:rPr>
          <w:rFonts w:ascii="Calibri" w:eastAsia="仿宋" w:hAnsi="Calibri" w:cs="宋体" w:hint="eastAsia"/>
          <w:bCs/>
          <w:sz w:val="24"/>
        </w:rPr>
        <w:lastRenderedPageBreak/>
        <w:t>项违法采集情况，包括当日数，当月累计数。支持统计结果的导出；可统计近一周或近两周移动执法和远程执法现场处罚数、警告数、优驾容错数、教育纠正数及警告占现场处罚百分比。</w:t>
      </w:r>
    </w:p>
    <w:p w14:paraId="19BC974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1.4.6</w:t>
      </w:r>
      <w:r w:rsidRPr="00F951E1">
        <w:rPr>
          <w:rFonts w:ascii="Calibri" w:eastAsia="仿宋" w:hAnsi="Calibri" w:cs="宋体" w:hint="eastAsia"/>
          <w:bCs/>
          <w:sz w:val="24"/>
        </w:rPr>
        <w:t>移动执法后台服务软件运营保障服务</w:t>
      </w:r>
    </w:p>
    <w:p w14:paraId="7304CCE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运营保障移动执法后台服务软件，实现与各业务系统接口对接，为终端系统提供在线业务请求的解析、处理、转发等功能。</w:t>
      </w:r>
    </w:p>
    <w:p w14:paraId="1A3647D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主要包括：</w:t>
      </w:r>
    </w:p>
    <w:p w14:paraId="2F6DB48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公安交通管理综合应用平台对接（基础代码对接、公安交通管理综合应用平台接口对接）。基础代码对接包括违法行为字典、道路代码字典、路段代码字典等，需每日同步更新；公安交通管理综合应用平台接口对接包括简易程序写入接口、强制措施写入接口、违法通知书写入接口、简易事故写入接口等。</w:t>
      </w:r>
    </w:p>
    <w:p w14:paraId="1EB3813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）非现场系统对接，如违停短信发送：可根据号牌号码、号牌种类、违法时间、违法地址、发现机关推送违法停车提醒短信。</w:t>
      </w:r>
    </w:p>
    <w:p w14:paraId="6770596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3) </w:t>
      </w:r>
      <w:r w:rsidRPr="00F951E1">
        <w:rPr>
          <w:rFonts w:ascii="Calibri" w:eastAsia="仿宋" w:hAnsi="Calibri" w:cs="宋体" w:hint="eastAsia"/>
          <w:bCs/>
          <w:sz w:val="24"/>
        </w:rPr>
        <w:t>与远程执法系统对接接口，针对机动车、驾驶证基本信息的读取以及现场违法信息的录入提供统一对接标准。</w:t>
      </w:r>
    </w:p>
    <w:p w14:paraId="5C233A2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1.4.7</w:t>
      </w:r>
      <w:r w:rsidRPr="00F951E1">
        <w:rPr>
          <w:rFonts w:ascii="Calibri" w:eastAsia="仿宋" w:hAnsi="Calibri" w:cs="宋体" w:hint="eastAsia"/>
          <w:bCs/>
          <w:sz w:val="24"/>
        </w:rPr>
        <w:t>终端管理数据运营保障服务</w:t>
      </w:r>
    </w:p>
    <w:p w14:paraId="4E7BEE8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运用保障终端管理功能，实现终端、</w:t>
      </w:r>
      <w:r w:rsidRPr="00F951E1">
        <w:rPr>
          <w:rFonts w:ascii="Calibri" w:eastAsia="仿宋" w:hAnsi="Calibri" w:cs="宋体" w:hint="eastAsia"/>
          <w:bCs/>
          <w:sz w:val="24"/>
        </w:rPr>
        <w:t>sim</w:t>
      </w:r>
      <w:r w:rsidRPr="00F951E1">
        <w:rPr>
          <w:rFonts w:ascii="Calibri" w:eastAsia="仿宋" w:hAnsi="Calibri" w:cs="宋体" w:hint="eastAsia"/>
          <w:bCs/>
          <w:sz w:val="24"/>
        </w:rPr>
        <w:t>卡、用户信息绑定；实现终端遗失管理，查询定位，锁定，注销等功能。</w:t>
      </w:r>
    </w:p>
    <w:p w14:paraId="037A4F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1.4.8</w:t>
      </w:r>
      <w:r w:rsidRPr="00F951E1">
        <w:rPr>
          <w:rFonts w:ascii="Calibri" w:eastAsia="仿宋" w:hAnsi="Calibri" w:cs="宋体" w:hint="eastAsia"/>
          <w:bCs/>
          <w:sz w:val="24"/>
        </w:rPr>
        <w:t>拖车信息数据运营保障服务</w:t>
      </w:r>
    </w:p>
    <w:p w14:paraId="063BD8D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运营保障拖车信息数据，可在后台查询现场开具的拖车信息及现场照片，可对停车场车辆进行放车操作，已放车辆不允许重复放车，支持对查询结果的导出。</w:t>
      </w:r>
    </w:p>
    <w:p w14:paraId="40FAC77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1.4.9</w:t>
      </w:r>
      <w:r w:rsidRPr="00F951E1">
        <w:rPr>
          <w:rFonts w:ascii="Calibri" w:eastAsia="仿宋" w:hAnsi="Calibri" w:cs="宋体" w:hint="eastAsia"/>
          <w:bCs/>
          <w:sz w:val="24"/>
        </w:rPr>
        <w:t>安全管理运营保障服务</w:t>
      </w:r>
    </w:p>
    <w:p w14:paraId="6FC2D06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运营保障安全管理功能，充分考虑信息安全，采用可实现的手段进行用户认证，以免冒用；支持所有操作都记录日志，以备查询。</w:t>
      </w:r>
    </w:p>
    <w:p w14:paraId="1FC21E1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1.4.10 </w:t>
      </w:r>
      <w:r w:rsidRPr="00F951E1">
        <w:rPr>
          <w:rFonts w:ascii="Calibri" w:eastAsia="仿宋" w:hAnsi="Calibri" w:cs="宋体" w:hint="eastAsia"/>
          <w:bCs/>
          <w:sz w:val="24"/>
        </w:rPr>
        <w:t>提供移动执法数据系统数据运维服务，将异常数据按照公安交通管理综合应用平台规范要求运维录入，确保数据采集的准确性。针对业务部门提出的临时性业务需求进行收集，评估，分类处置，提升系统功能响应度。</w:t>
      </w:r>
    </w:p>
    <w:p w14:paraId="750A33F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1.4.11</w:t>
      </w:r>
      <w:r w:rsidRPr="00F951E1">
        <w:rPr>
          <w:rFonts w:ascii="Calibri" w:eastAsia="仿宋" w:hAnsi="Calibri" w:cs="宋体" w:hint="eastAsia"/>
          <w:bCs/>
          <w:sz w:val="24"/>
        </w:rPr>
        <w:t>提供个性化数据统计服务，可按照部门、时间、用户、数据类型、数据来源等不同纬度统计移动执法及远程执法数据。</w:t>
      </w:r>
    </w:p>
    <w:p w14:paraId="2377BCF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 xml:space="preserve">1.4.12 </w:t>
      </w:r>
      <w:r w:rsidRPr="00F951E1">
        <w:rPr>
          <w:rFonts w:ascii="Calibri" w:eastAsia="仿宋" w:hAnsi="Calibri" w:cs="宋体" w:hint="eastAsia"/>
          <w:bCs/>
          <w:sz w:val="24"/>
        </w:rPr>
        <w:t>提供移动执法和远程执法第三方对接服务，如数据上云对接、车辆及驾驶员</w:t>
      </w:r>
      <w:r w:rsidRPr="00F951E1">
        <w:rPr>
          <w:rFonts w:ascii="Calibri" w:eastAsia="仿宋" w:hAnsi="Calibri" w:cs="宋体" w:hint="eastAsia"/>
          <w:bCs/>
          <w:sz w:val="24"/>
        </w:rPr>
        <w:lastRenderedPageBreak/>
        <w:t>查询服务对接、强制措施凭证数据对接等。</w:t>
      </w:r>
    </w:p>
    <w:p w14:paraId="4398C82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1.4.13</w:t>
      </w:r>
      <w:r w:rsidRPr="00F951E1">
        <w:rPr>
          <w:rFonts w:ascii="Calibri" w:eastAsia="仿宋" w:hAnsi="Calibri" w:cs="宋体" w:hint="eastAsia"/>
          <w:bCs/>
          <w:sz w:val="24"/>
        </w:rPr>
        <w:t>提供基础数据对接服务，定期与公安交通管理综合应用平台数据完成对接，如部门、用户信息、道路代码、违法行为等，确保移动执法与远程执法系统基础数据与公安交通管理综合应用平台一致。</w:t>
      </w:r>
    </w:p>
    <w:p w14:paraId="5743BFD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1.4.14</w:t>
      </w:r>
      <w:r w:rsidRPr="00F951E1">
        <w:rPr>
          <w:rFonts w:ascii="Calibri" w:eastAsia="仿宋" w:hAnsi="Calibri" w:cs="宋体" w:hint="eastAsia"/>
          <w:bCs/>
          <w:sz w:val="24"/>
        </w:rPr>
        <w:t>运营保障终端技术组件，支持通过二代证读取人员信息、支持驾驶证证芯识别功能、支持</w:t>
      </w:r>
      <w:r w:rsidRPr="00F951E1">
        <w:rPr>
          <w:rFonts w:ascii="Calibri" w:eastAsia="仿宋" w:hAnsi="Calibri" w:cs="宋体" w:hint="eastAsia"/>
          <w:bCs/>
          <w:sz w:val="24"/>
        </w:rPr>
        <w:t>OCR</w:t>
      </w:r>
      <w:r w:rsidRPr="00F951E1">
        <w:rPr>
          <w:rFonts w:ascii="Calibri" w:eastAsia="仿宋" w:hAnsi="Calibri" w:cs="宋体" w:hint="eastAsia"/>
          <w:bCs/>
          <w:sz w:val="24"/>
        </w:rPr>
        <w:t>读取车牌号码功能、支持位置信息收集。</w:t>
      </w:r>
    </w:p>
    <w:p w14:paraId="5D2340A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1.4.15</w:t>
      </w:r>
      <w:r w:rsidRPr="00F951E1">
        <w:rPr>
          <w:rFonts w:ascii="Calibri" w:eastAsia="仿宋" w:hAnsi="Calibri" w:cs="宋体" w:hint="eastAsia"/>
          <w:bCs/>
          <w:sz w:val="24"/>
        </w:rPr>
        <w:t>运营保障终端系统设置功能，可根据用户权限调整功能显示，可设置常用违法行为和违法地点设置，可查看软件信息、登陆信息，支持密码修改等。</w:t>
      </w:r>
    </w:p>
    <w:p w14:paraId="2C73D3D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w:t>
      </w:r>
      <w:r w:rsidRPr="00F951E1">
        <w:rPr>
          <w:rFonts w:ascii="Calibri" w:eastAsia="仿宋" w:hAnsi="Calibri" w:cs="宋体" w:hint="eastAsia"/>
          <w:bCs/>
          <w:sz w:val="24"/>
        </w:rPr>
        <w:t>移动执法功能升级服务</w:t>
      </w:r>
    </w:p>
    <w:p w14:paraId="7293513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1.5.1</w:t>
      </w:r>
      <w:r w:rsidRPr="00F951E1">
        <w:rPr>
          <w:rFonts w:ascii="Calibri" w:eastAsia="仿宋" w:hAnsi="Calibri" w:cs="宋体" w:hint="eastAsia"/>
          <w:bCs/>
          <w:sz w:val="24"/>
        </w:rPr>
        <w:t>法、理、情柔性执法功能升级</w:t>
      </w:r>
    </w:p>
    <w:p w14:paraId="189EE6C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非浙</w:t>
      </w:r>
      <w:r w:rsidRPr="00F951E1">
        <w:rPr>
          <w:rFonts w:ascii="Calibri" w:eastAsia="仿宋" w:hAnsi="Calibri" w:cs="宋体" w:hint="eastAsia"/>
          <w:bCs/>
          <w:sz w:val="24"/>
        </w:rPr>
        <w:t>A</w:t>
      </w:r>
      <w:r w:rsidRPr="00F951E1">
        <w:rPr>
          <w:rFonts w:ascii="Calibri" w:eastAsia="仿宋" w:hAnsi="Calibri" w:cs="宋体" w:hint="eastAsia"/>
          <w:bCs/>
          <w:sz w:val="24"/>
        </w:rPr>
        <w:t>货车非高架和城市快速路驾驶机动车违反禁令标志指示和机动车未按规定在限制、禁止的区域或者路段通行的首次警告（无时间限制），第二次则罚款；调整机动车优驾容错逻辑，针对使用性质是</w:t>
      </w:r>
      <w:r w:rsidRPr="00F951E1">
        <w:rPr>
          <w:rFonts w:ascii="Calibri" w:eastAsia="仿宋" w:hAnsi="Calibri" w:cs="宋体" w:hint="eastAsia"/>
          <w:bCs/>
          <w:sz w:val="24"/>
        </w:rPr>
        <w:t>A</w:t>
      </w:r>
      <w:r w:rsidRPr="00F951E1">
        <w:rPr>
          <w:rFonts w:ascii="Calibri" w:eastAsia="仿宋" w:hAnsi="Calibri" w:cs="宋体" w:hint="eastAsia"/>
          <w:bCs/>
          <w:sz w:val="24"/>
        </w:rPr>
        <w:t>，车辆类型是</w:t>
      </w:r>
      <w:r w:rsidRPr="00F951E1">
        <w:rPr>
          <w:rFonts w:ascii="Calibri" w:eastAsia="仿宋" w:hAnsi="Calibri" w:cs="宋体" w:hint="eastAsia"/>
          <w:bCs/>
          <w:sz w:val="24"/>
        </w:rPr>
        <w:t>K3</w:t>
      </w:r>
      <w:r w:rsidRPr="00F951E1">
        <w:rPr>
          <w:rFonts w:ascii="Calibri" w:eastAsia="仿宋" w:hAnsi="Calibri" w:cs="宋体" w:hint="eastAsia"/>
          <w:bCs/>
          <w:sz w:val="24"/>
        </w:rPr>
        <w:t>、</w:t>
      </w:r>
      <w:r w:rsidRPr="00F951E1">
        <w:rPr>
          <w:rFonts w:ascii="Calibri" w:eastAsia="仿宋" w:hAnsi="Calibri" w:cs="宋体" w:hint="eastAsia"/>
          <w:bCs/>
          <w:sz w:val="24"/>
        </w:rPr>
        <w:t>K4</w:t>
      </w:r>
      <w:r w:rsidRPr="00F951E1">
        <w:rPr>
          <w:rFonts w:ascii="Calibri" w:eastAsia="仿宋" w:hAnsi="Calibri" w:cs="宋体" w:hint="eastAsia"/>
          <w:bCs/>
          <w:sz w:val="24"/>
        </w:rPr>
        <w:t>，且违法行为是机动车不按规定临时停车影响其他车辆和行人通行的或是机动车违反规定停放，驾驶人不在现场或虽在现场但拒绝立即驶离，妨碍其他车辆、行人通行的或是驾驶机动车违反禁止标线指示的或是驾驶校车、中型以上载客载货汽车、危险物品运输车辆以外的机动车行驶超过规定时速百分之十以上未达到百分之二十的</w:t>
      </w:r>
      <w:r w:rsidRPr="00F951E1">
        <w:rPr>
          <w:rFonts w:ascii="Calibri" w:eastAsia="仿宋" w:hAnsi="Calibri" w:cs="宋体" w:hint="eastAsia"/>
          <w:bCs/>
          <w:sz w:val="24"/>
        </w:rPr>
        <w:t>6</w:t>
      </w:r>
      <w:r w:rsidRPr="00F951E1">
        <w:rPr>
          <w:rFonts w:ascii="Calibri" w:eastAsia="仿宋" w:hAnsi="Calibri" w:cs="宋体" w:hint="eastAsia"/>
          <w:bCs/>
          <w:sz w:val="24"/>
        </w:rPr>
        <w:t>个月以上在杭州市范围内无违法记录的允许优驾容错；调整非机动车重点违法清单由原先</w:t>
      </w:r>
      <w:r w:rsidRPr="00F951E1">
        <w:rPr>
          <w:rFonts w:ascii="Calibri" w:eastAsia="仿宋" w:hAnsi="Calibri" w:cs="宋体" w:hint="eastAsia"/>
          <w:bCs/>
          <w:sz w:val="24"/>
        </w:rPr>
        <w:t>4</w:t>
      </w:r>
      <w:r w:rsidRPr="00F951E1">
        <w:rPr>
          <w:rFonts w:ascii="Calibri" w:eastAsia="仿宋" w:hAnsi="Calibri" w:cs="宋体" w:hint="eastAsia"/>
          <w:bCs/>
          <w:sz w:val="24"/>
        </w:rPr>
        <w:t>个扩展到</w:t>
      </w:r>
      <w:r w:rsidRPr="00F951E1">
        <w:rPr>
          <w:rFonts w:ascii="Calibri" w:eastAsia="仿宋" w:hAnsi="Calibri" w:cs="宋体" w:hint="eastAsia"/>
          <w:bCs/>
          <w:sz w:val="24"/>
        </w:rPr>
        <w:t>10</w:t>
      </w:r>
      <w:r w:rsidRPr="00F951E1">
        <w:rPr>
          <w:rFonts w:ascii="Calibri" w:eastAsia="仿宋" w:hAnsi="Calibri" w:cs="宋体" w:hint="eastAsia"/>
          <w:bCs/>
          <w:sz w:val="24"/>
        </w:rPr>
        <w:t>个，重点违法只能罚款，非重点违法判断非机动车违法行为是否涉及扣车，不涉及扣车的可按照部里升级内容比对是否符合柔性执法要求。</w:t>
      </w:r>
    </w:p>
    <w:p w14:paraId="2308EED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1.5.2</w:t>
      </w:r>
      <w:r w:rsidRPr="00F951E1">
        <w:rPr>
          <w:rFonts w:ascii="Calibri" w:eastAsia="仿宋" w:hAnsi="Calibri" w:cs="宋体" w:hint="eastAsia"/>
          <w:bCs/>
          <w:sz w:val="24"/>
        </w:rPr>
        <w:t>事故定责视频功能升级</w:t>
      </w:r>
    </w:p>
    <w:p w14:paraId="28C0441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支持事故定责视频查阅功能，可在移动执法和远程执法（便捷通）两端查看后台上传的各类事故定责视频案例，有利于更好地理解交通事故定责的依据和标准。支持播放量累计。</w:t>
      </w:r>
    </w:p>
    <w:p w14:paraId="7300FBD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1.5.3</w:t>
      </w:r>
      <w:r w:rsidRPr="00F951E1">
        <w:rPr>
          <w:rFonts w:ascii="Calibri" w:eastAsia="仿宋" w:hAnsi="Calibri" w:cs="宋体" w:hint="eastAsia"/>
          <w:bCs/>
          <w:sz w:val="24"/>
        </w:rPr>
        <w:t>行政复议申请功能升级</w:t>
      </w:r>
    </w:p>
    <w:p w14:paraId="07CA9757" w14:textId="4B087105"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移动终端可根据决定书编号查询已开具的行政复议申请，支持行政复议申请文书的补打。如未有开具行政复议申请，则可根据决定书编号复用现场处罚中人员基本信息进行提交保存。</w:t>
      </w:r>
      <w:r w:rsidR="00FE403A" w:rsidRPr="00F951E1">
        <w:rPr>
          <w:rFonts w:ascii="Calibri" w:eastAsia="仿宋" w:hAnsi="Calibri" w:cs="宋体" w:hint="eastAsia"/>
          <w:bCs/>
          <w:sz w:val="24"/>
        </w:rPr>
        <w:t>支持当事人电子签名的采集</w:t>
      </w:r>
      <w:r w:rsidRPr="00F951E1">
        <w:rPr>
          <w:rFonts w:ascii="Calibri" w:eastAsia="仿宋" w:hAnsi="Calibri" w:cs="宋体" w:hint="eastAsia"/>
          <w:bCs/>
          <w:sz w:val="24"/>
        </w:rPr>
        <w:t>，可根据甲方提供模版打印行政复议申请。移动执法后台新增行政复议功能，可根据决定书编号、身份证号、警号、违法时间查询历史所有行政复议申请记录。支持对已开具行政复议申请进行撤销。</w:t>
      </w:r>
    </w:p>
    <w:p w14:paraId="021CA07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1.5.4</w:t>
      </w:r>
      <w:r w:rsidRPr="00F951E1">
        <w:rPr>
          <w:rFonts w:ascii="Calibri" w:eastAsia="仿宋" w:hAnsi="Calibri" w:cs="宋体" w:hint="eastAsia"/>
          <w:bCs/>
          <w:sz w:val="24"/>
        </w:rPr>
        <w:t>轻微不罚规则升级</w:t>
      </w:r>
    </w:p>
    <w:p w14:paraId="1F4520D2"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bCs/>
          <w:sz w:val="24"/>
        </w:rPr>
        <w:t>升级现场处罚规则，针对部分违法代码不发生事故不处罚，所采集数据不转递综合公安交通管理综合应用平台。针对超载行为需要校验载物不能超过核定载重</w:t>
      </w:r>
      <w:r w:rsidRPr="00F951E1">
        <w:rPr>
          <w:rFonts w:ascii="Calibri" w:eastAsia="仿宋" w:hAnsi="Calibri" w:cs="宋体" w:hint="eastAsia"/>
          <w:bCs/>
          <w:sz w:val="24"/>
        </w:rPr>
        <w:t>10%</w:t>
      </w:r>
      <w:r w:rsidRPr="00F951E1">
        <w:rPr>
          <w:rFonts w:ascii="Calibri" w:eastAsia="仿宋" w:hAnsi="Calibri" w:cs="宋体" w:hint="eastAsia"/>
          <w:bCs/>
          <w:sz w:val="24"/>
        </w:rPr>
        <w:t>的，不超过的才可以首违不罚。</w:t>
      </w:r>
    </w:p>
    <w:p w14:paraId="3A08CA1F"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2</w:t>
      </w:r>
      <w:r w:rsidRPr="00F951E1">
        <w:rPr>
          <w:rFonts w:ascii="Calibri" w:eastAsia="仿宋" w:hAnsi="Calibri" w:cs="宋体" w:hint="eastAsia"/>
          <w:b/>
          <w:sz w:val="24"/>
        </w:rPr>
        <w:t>、</w:t>
      </w:r>
      <w:bookmarkStart w:id="170" w:name="_Hlk200027348"/>
      <w:r w:rsidRPr="00F951E1">
        <w:rPr>
          <w:rFonts w:ascii="Calibri" w:eastAsia="仿宋" w:hAnsi="Calibri" w:cs="宋体" w:hint="eastAsia"/>
          <w:b/>
          <w:sz w:val="24"/>
        </w:rPr>
        <w:t>移动执法应用软件信创改造及数据迁移服务</w:t>
      </w:r>
      <w:bookmarkEnd w:id="170"/>
    </w:p>
    <w:p w14:paraId="7E3EC9B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服务期内完成移动执法系统改造，服务端可支持信创环境部署，具体改造内容包括：操作系统适配、应用配置改造、安全访问改造、数据迁移，整体系统调试及优化。</w:t>
      </w:r>
    </w:p>
    <w:p w14:paraId="49CD9C77"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b/>
          <w:sz w:val="24"/>
        </w:rPr>
        <w:t>3</w:t>
      </w:r>
      <w:r w:rsidRPr="00F951E1">
        <w:rPr>
          <w:rFonts w:ascii="Calibri" w:eastAsia="仿宋" w:hAnsi="Calibri" w:cs="宋体" w:hint="eastAsia"/>
          <w:b/>
          <w:sz w:val="24"/>
        </w:rPr>
        <w:t>、远程执法应用软件信创改造及数据迁移服务</w:t>
      </w:r>
    </w:p>
    <w:p w14:paraId="6FF86E8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服务期内完成远程执法系统改造，服务端可支持信创环境部署，具体改造内容包括：操作系统适配、应用配置改造、安全访问改造、数据迁移，整体系统调试及优化。</w:t>
      </w:r>
    </w:p>
    <w:p w14:paraId="6EEB0F8C" w14:textId="77777777" w:rsidR="00F878C4" w:rsidRPr="00F951E1" w:rsidRDefault="00F878C4" w:rsidP="00F878C4">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4</w:t>
      </w:r>
      <w:r w:rsidRPr="00F951E1">
        <w:rPr>
          <w:rFonts w:ascii="Calibri" w:eastAsia="仿宋" w:hAnsi="Calibri" w:cs="宋体" w:hint="eastAsia"/>
          <w:b/>
          <w:sz w:val="24"/>
        </w:rPr>
        <w:t>、“点点通”知识库系统建设服务</w:t>
      </w:r>
    </w:p>
    <w:p w14:paraId="4AC05EB3"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服务期内完成“点点通”知识库系统建设服务，包括警务、勤务、业务、队伍等类别，实现移动执法终端的知识警务技能学习、学习记录查询等功能。服务期满后，处置权归采购人所有。</w:t>
      </w:r>
    </w:p>
    <w:p w14:paraId="50FDE825"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移动端</w:t>
      </w:r>
    </w:p>
    <w:p w14:paraId="37BFBB9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1.1</w:t>
      </w:r>
      <w:r w:rsidRPr="00F951E1">
        <w:rPr>
          <w:rFonts w:ascii="Calibri" w:eastAsia="仿宋" w:hAnsi="Calibri" w:cs="宋体" w:hint="eastAsia"/>
          <w:bCs/>
          <w:sz w:val="24"/>
        </w:rPr>
        <w:t>知识库首页</w:t>
      </w:r>
    </w:p>
    <w:p w14:paraId="518C7C2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主要包含警务、勤务、业务、队伍等类别模块，可根据引导进入具体模块学习，获取相应学习资料。</w:t>
      </w:r>
    </w:p>
    <w:p w14:paraId="1582C386"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以列表方式展现后台发布的课程资料，包括课程名称、发布时间、该课程学习人数等。可对列表内容进行详情查看，详情分为视频类课程和文字类课程。视频类课程资料支持观看时长的记录。针对未观看完的课程，下次可自动跳转观看上次记录，无需重新拖动视频进度。</w:t>
      </w:r>
    </w:p>
    <w:p w14:paraId="5493B4BC"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课程资料支持点击量计数功能。</w:t>
      </w:r>
    </w:p>
    <w:p w14:paraId="41896DF5"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1.2</w:t>
      </w:r>
      <w:r w:rsidRPr="00F951E1">
        <w:rPr>
          <w:rFonts w:ascii="Calibri" w:eastAsia="仿宋" w:hAnsi="Calibri" w:cs="宋体" w:hint="eastAsia"/>
          <w:bCs/>
          <w:sz w:val="24"/>
        </w:rPr>
        <w:t>个人中心</w:t>
      </w:r>
    </w:p>
    <w:p w14:paraId="504C2BCA"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可查看当前用户所在部门以及个人历史学习课程记录、未学习课程。历史学习课程记录、未学习课程可自动识别记录类型为视频类还是文字通知类，可显示该条记录类型、发布时间、累计查看数量等。</w:t>
      </w:r>
    </w:p>
    <w:p w14:paraId="1538D1C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1.3</w:t>
      </w:r>
      <w:r w:rsidRPr="00F951E1">
        <w:rPr>
          <w:rFonts w:ascii="Calibri" w:eastAsia="仿宋" w:hAnsi="Calibri" w:cs="宋体" w:hint="eastAsia"/>
          <w:bCs/>
          <w:sz w:val="24"/>
        </w:rPr>
        <w:t>两端使用</w:t>
      </w:r>
    </w:p>
    <w:p w14:paraId="3FD4A0A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可支持在移动执法</w:t>
      </w:r>
      <w:r w:rsidRPr="00F951E1">
        <w:rPr>
          <w:rFonts w:ascii="Calibri" w:eastAsia="仿宋" w:hAnsi="Calibri" w:cs="宋体" w:hint="eastAsia"/>
          <w:bCs/>
          <w:sz w:val="24"/>
        </w:rPr>
        <w:t>APP</w:t>
      </w:r>
      <w:r w:rsidRPr="00F951E1">
        <w:rPr>
          <w:rFonts w:ascii="Calibri" w:eastAsia="仿宋" w:hAnsi="Calibri" w:cs="宋体" w:hint="eastAsia"/>
          <w:bCs/>
          <w:sz w:val="24"/>
        </w:rPr>
        <w:t>及远程执法（便捷通）</w:t>
      </w:r>
      <w:r w:rsidRPr="00F951E1">
        <w:rPr>
          <w:rFonts w:ascii="Calibri" w:eastAsia="仿宋" w:hAnsi="Calibri" w:cs="宋体" w:hint="eastAsia"/>
          <w:bCs/>
          <w:sz w:val="24"/>
        </w:rPr>
        <w:t>APP</w:t>
      </w:r>
      <w:r w:rsidRPr="00F951E1">
        <w:rPr>
          <w:rFonts w:ascii="Calibri" w:eastAsia="仿宋" w:hAnsi="Calibri" w:cs="宋体" w:hint="eastAsia"/>
          <w:bCs/>
          <w:sz w:val="24"/>
        </w:rPr>
        <w:t>端接入“点点通”的移动端功能使用。分别在移动执法和远程执法（便捷通）新增“点点通”模块，移动端可根据后台</w:t>
      </w:r>
      <w:r w:rsidRPr="00F951E1">
        <w:rPr>
          <w:rFonts w:ascii="Calibri" w:eastAsia="仿宋" w:hAnsi="Calibri" w:cs="宋体" w:hint="eastAsia"/>
          <w:bCs/>
          <w:sz w:val="24"/>
        </w:rPr>
        <w:lastRenderedPageBreak/>
        <w:t>配置权限是否允许使用该功能模块。</w:t>
      </w:r>
    </w:p>
    <w:p w14:paraId="5B22F217"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管理后台</w:t>
      </w:r>
    </w:p>
    <w:p w14:paraId="66AE3FA2"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2.1</w:t>
      </w:r>
      <w:r w:rsidRPr="00F951E1">
        <w:rPr>
          <w:rFonts w:ascii="Calibri" w:eastAsia="仿宋" w:hAnsi="Calibri" w:cs="宋体" w:hint="eastAsia"/>
          <w:bCs/>
          <w:sz w:val="24"/>
        </w:rPr>
        <w:t>资源管理</w:t>
      </w:r>
    </w:p>
    <w:p w14:paraId="45CC1D8A"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可新增资源分类名称。</w:t>
      </w:r>
    </w:p>
    <w:p w14:paraId="4296225B"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可在后台发布课程资源。可对自定义新增的资源分类发布指定课程资源，上传发布的文件支持图片、</w:t>
      </w:r>
      <w:r w:rsidRPr="00F951E1">
        <w:rPr>
          <w:rFonts w:ascii="Calibri" w:eastAsia="仿宋" w:hAnsi="Calibri" w:cs="宋体" w:hint="eastAsia"/>
          <w:bCs/>
          <w:sz w:val="24"/>
        </w:rPr>
        <w:t>word</w:t>
      </w:r>
      <w:r w:rsidRPr="00F951E1">
        <w:rPr>
          <w:rFonts w:ascii="Calibri" w:eastAsia="仿宋" w:hAnsi="Calibri" w:cs="宋体" w:hint="eastAsia"/>
          <w:bCs/>
          <w:sz w:val="24"/>
        </w:rPr>
        <w:t>和视频类。可根据要求对超过大小限制的文件自动进行提示屏蔽。</w:t>
      </w:r>
    </w:p>
    <w:p w14:paraId="14B0D421"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根据时间、课程资源名称、资源分类等条件查询已发布的课程资源信息和记录数，查询结果以列表分页方式进行展示，包括资源名称、文件类型、上传时间、支援分类、资源点击量、资源状态等，可根据系统设定调整每页展示记录条数，可对已发布的资源状态进行修改，如上架</w:t>
      </w:r>
      <w:r w:rsidRPr="00F951E1">
        <w:rPr>
          <w:rFonts w:ascii="Calibri" w:eastAsia="仿宋" w:hAnsi="Calibri" w:cs="宋体" w:hint="eastAsia"/>
          <w:bCs/>
          <w:sz w:val="24"/>
        </w:rPr>
        <w:t>/</w:t>
      </w:r>
      <w:r w:rsidRPr="00F951E1">
        <w:rPr>
          <w:rFonts w:ascii="Calibri" w:eastAsia="仿宋" w:hAnsi="Calibri" w:cs="宋体" w:hint="eastAsia"/>
          <w:bCs/>
          <w:sz w:val="24"/>
        </w:rPr>
        <w:t>下架。</w:t>
      </w:r>
    </w:p>
    <w:p w14:paraId="5EC6AC03"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支持对已发布课程资源的在线查看或下载。</w:t>
      </w:r>
    </w:p>
    <w:p w14:paraId="06C1C782"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已发布课程资源的观看人数层级统计。系统根据当前登录用户权限区分统计范围及结果：支队管理员默认统计各大队下该条记录已查看人数和未查看人数，在统计结果里点击某一大队后则可查看该大队下各中队的已查看和未查看人数，继续点击某一中队后，则可查看该中队下该条记录的已查看和未查看人员情况；大队管理员默认统计所属大队下各中队情况，同时可支持选择某一中队查看；中队管理员则统计本中队下各队员查看情况。</w:t>
      </w:r>
    </w:p>
    <w:p w14:paraId="530F8697"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2.2</w:t>
      </w:r>
      <w:r w:rsidRPr="00F951E1">
        <w:rPr>
          <w:rFonts w:ascii="Calibri" w:eastAsia="仿宋" w:hAnsi="Calibri" w:cs="宋体" w:hint="eastAsia"/>
          <w:bCs/>
          <w:sz w:val="24"/>
        </w:rPr>
        <w:t>学习记录</w:t>
      </w:r>
    </w:p>
    <w:p w14:paraId="15AB29D2"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查看所有人员历史学习记录，支持按资源名称、资源分类、上传时间、部门查询，查询结果以列表分页展示，包括资源名称、文件类型、上传时间、部门名称、警号、警员姓名、查看时间等，可根据系统设定调整每页展示记录条数。查询结果支持导出。</w:t>
      </w:r>
    </w:p>
    <w:p w14:paraId="62702465" w14:textId="77777777" w:rsidR="00F878C4" w:rsidRPr="00F951E1" w:rsidRDefault="00F878C4" w:rsidP="00F878C4">
      <w:pPr>
        <w:spacing w:line="360" w:lineRule="auto"/>
        <w:ind w:firstLineChars="100" w:firstLine="241"/>
        <w:outlineLvl w:val="4"/>
        <w:rPr>
          <w:rFonts w:ascii="Calibri" w:eastAsia="仿宋" w:hAnsi="Calibri" w:cs="宋体"/>
          <w:b/>
          <w:sz w:val="24"/>
        </w:rPr>
      </w:pPr>
      <w:r w:rsidRPr="00F951E1">
        <w:rPr>
          <w:rFonts w:ascii="Calibri" w:eastAsia="仿宋" w:hAnsi="Calibri" w:cs="宋体"/>
          <w:b/>
          <w:sz w:val="24"/>
        </w:rPr>
        <w:t>5</w:t>
      </w:r>
      <w:r w:rsidRPr="00F951E1">
        <w:rPr>
          <w:rFonts w:ascii="Calibri" w:eastAsia="仿宋" w:hAnsi="Calibri" w:cs="宋体" w:hint="eastAsia"/>
          <w:b/>
          <w:sz w:val="24"/>
        </w:rPr>
        <w:t>、接处警全流程管理服务</w:t>
      </w:r>
    </w:p>
    <w:p w14:paraId="3CE0525D"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服务期内完成“接处警全流程管理”建设服务，解决当前交通警情处置存在的警力赋能少、过程追溯难、质量评价难、反馈流于形式等问题，实现接警</w:t>
      </w:r>
      <w:r w:rsidRPr="00F951E1">
        <w:rPr>
          <w:rFonts w:ascii="Calibri" w:eastAsia="仿宋" w:hAnsi="Calibri" w:cs="宋体" w:hint="eastAsia"/>
          <w:bCs/>
          <w:sz w:val="24"/>
        </w:rPr>
        <w:t>-</w:t>
      </w:r>
      <w:r w:rsidRPr="00F951E1">
        <w:rPr>
          <w:rFonts w:ascii="Calibri" w:eastAsia="仿宋" w:hAnsi="Calibri" w:cs="宋体" w:hint="eastAsia"/>
          <w:bCs/>
          <w:sz w:val="24"/>
        </w:rPr>
        <w:t>派警</w:t>
      </w:r>
      <w:r w:rsidRPr="00F951E1">
        <w:rPr>
          <w:rFonts w:ascii="Calibri" w:eastAsia="仿宋" w:hAnsi="Calibri" w:cs="宋体" w:hint="eastAsia"/>
          <w:bCs/>
          <w:sz w:val="24"/>
        </w:rPr>
        <w:t>-</w:t>
      </w:r>
      <w:r w:rsidRPr="00F951E1">
        <w:rPr>
          <w:rFonts w:ascii="Calibri" w:eastAsia="仿宋" w:hAnsi="Calibri" w:cs="宋体" w:hint="eastAsia"/>
          <w:bCs/>
          <w:sz w:val="24"/>
        </w:rPr>
        <w:t>处置</w:t>
      </w:r>
      <w:r w:rsidRPr="00F951E1">
        <w:rPr>
          <w:rFonts w:ascii="Calibri" w:eastAsia="仿宋" w:hAnsi="Calibri" w:cs="宋体" w:hint="eastAsia"/>
          <w:bCs/>
          <w:sz w:val="24"/>
        </w:rPr>
        <w:t>-</w:t>
      </w:r>
      <w:r w:rsidRPr="00F951E1">
        <w:rPr>
          <w:rFonts w:ascii="Calibri" w:eastAsia="仿宋" w:hAnsi="Calibri" w:cs="宋体" w:hint="eastAsia"/>
          <w:bCs/>
          <w:sz w:val="24"/>
        </w:rPr>
        <w:t>反馈的接处警全流程闭环管理。</w:t>
      </w:r>
    </w:p>
    <w:p w14:paraId="04C49221"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具体内容：</w:t>
      </w:r>
    </w:p>
    <w:p w14:paraId="0426B563" w14:textId="77777777" w:rsidR="00D73B0A" w:rsidRPr="00F951E1" w:rsidRDefault="00D73B0A" w:rsidP="00D73B0A">
      <w:pPr>
        <w:spacing w:line="360" w:lineRule="auto"/>
        <w:ind w:firstLineChars="200" w:firstLine="482"/>
        <w:jc w:val="left"/>
        <w:rPr>
          <w:rFonts w:ascii="Calibri" w:eastAsia="仿宋" w:hAnsi="Calibri" w:cs="宋体"/>
          <w:b/>
          <w:sz w:val="24"/>
        </w:rPr>
      </w:pPr>
      <w:r w:rsidRPr="00F951E1">
        <w:rPr>
          <w:rFonts w:ascii="Calibri" w:eastAsia="仿宋" w:hAnsi="Calibri" w:cs="宋体" w:hint="eastAsia"/>
          <w:b/>
          <w:sz w:val="24"/>
        </w:rPr>
        <w:t>交通警情反馈单</w:t>
      </w:r>
    </w:p>
    <w:p w14:paraId="5C094FAF"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、标签体系支撑服务：根据机机、机非、行驶方向等交通要素，为构建交通类情两类反馈的标签体系提供数据支撑服务，完成标签数据的汇聚、清洗、匹配、展示、更</w:t>
      </w:r>
      <w:r w:rsidRPr="00F951E1">
        <w:rPr>
          <w:rFonts w:ascii="Calibri" w:eastAsia="仿宋" w:hAnsi="Calibri" w:cs="宋体" w:hint="eastAsia"/>
          <w:bCs/>
          <w:sz w:val="24"/>
        </w:rPr>
        <w:lastRenderedPageBreak/>
        <w:t>新，细化警情颗粒度，提高警情数据的精准性。</w:t>
      </w:r>
    </w:p>
    <w:p w14:paraId="6C42D9AB"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）交通类最终反馈标签模块</w:t>
      </w:r>
    </w:p>
    <w:p w14:paraId="5BA560F1"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构建交通类警情标签库</w:t>
      </w:r>
      <w:r w:rsidRPr="00F951E1">
        <w:rPr>
          <w:rFonts w:ascii="Calibri" w:eastAsia="仿宋" w:hAnsi="Calibri" w:cs="宋体" w:hint="eastAsia"/>
          <w:bCs/>
          <w:sz w:val="24"/>
        </w:rPr>
        <w:t>,</w:t>
      </w:r>
      <w:r w:rsidRPr="00F951E1">
        <w:rPr>
          <w:rFonts w:ascii="Calibri" w:eastAsia="仿宋" w:hAnsi="Calibri" w:cs="宋体" w:hint="eastAsia"/>
          <w:bCs/>
          <w:sz w:val="24"/>
        </w:rPr>
        <w:t>将交通类反馈标签入库，形成交通类警情标签库，预留标签字典表数据及标签数据以接口</w:t>
      </w:r>
      <w:r w:rsidRPr="00F951E1">
        <w:rPr>
          <w:rFonts w:ascii="Calibri" w:eastAsia="仿宋" w:hAnsi="Calibri" w:cs="宋体" w:hint="eastAsia"/>
          <w:bCs/>
          <w:sz w:val="24"/>
        </w:rPr>
        <w:t>/</w:t>
      </w:r>
      <w:r w:rsidRPr="00F951E1">
        <w:rPr>
          <w:rFonts w:ascii="Calibri" w:eastAsia="仿宋" w:hAnsi="Calibri" w:cs="宋体" w:hint="eastAsia"/>
          <w:bCs/>
          <w:sz w:val="24"/>
        </w:rPr>
        <w:t>视图，提供第三方系统调用。</w:t>
      </w:r>
    </w:p>
    <w:p w14:paraId="7284E613"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交通类标签录</w:t>
      </w:r>
      <w:r w:rsidRPr="00F951E1">
        <w:rPr>
          <w:rFonts w:ascii="Calibri" w:eastAsia="仿宋" w:hAnsi="Calibri" w:cs="宋体" w:hint="eastAsia"/>
          <w:bCs/>
          <w:sz w:val="24"/>
        </w:rPr>
        <w:t>,</w:t>
      </w:r>
      <w:r w:rsidRPr="00F951E1">
        <w:rPr>
          <w:rFonts w:ascii="Calibri" w:eastAsia="仿宋" w:hAnsi="Calibri" w:cs="宋体" w:hint="eastAsia"/>
          <w:bCs/>
          <w:sz w:val="24"/>
        </w:rPr>
        <w:t>移动接处警</w:t>
      </w:r>
      <w:r w:rsidRPr="00F951E1">
        <w:rPr>
          <w:rFonts w:ascii="Calibri" w:eastAsia="仿宋" w:hAnsi="Calibri" w:cs="宋体" w:hint="eastAsia"/>
          <w:bCs/>
          <w:sz w:val="24"/>
        </w:rPr>
        <w:t>app</w:t>
      </w:r>
      <w:r w:rsidRPr="00F951E1">
        <w:rPr>
          <w:rFonts w:ascii="Calibri" w:eastAsia="仿宋" w:hAnsi="Calibri" w:cs="宋体" w:hint="eastAsia"/>
          <w:bCs/>
          <w:sz w:val="24"/>
        </w:rPr>
        <w:t>获取已经构建完成的交通类警情标签项，包含警情类别、警情类型、标签信息。当现场反馈时警情要素中的警情类别或者警情类别</w:t>
      </w:r>
      <w:r w:rsidRPr="00F951E1">
        <w:rPr>
          <w:rFonts w:ascii="Calibri" w:eastAsia="仿宋" w:hAnsi="Calibri" w:cs="宋体" w:hint="eastAsia"/>
          <w:bCs/>
          <w:sz w:val="24"/>
        </w:rPr>
        <w:t>/</w:t>
      </w:r>
      <w:r w:rsidRPr="00F951E1">
        <w:rPr>
          <w:rFonts w:ascii="Calibri" w:eastAsia="仿宋" w:hAnsi="Calibri" w:cs="宋体" w:hint="eastAsia"/>
          <w:bCs/>
          <w:sz w:val="24"/>
        </w:rPr>
        <w:t>警情类型匹配上预设定的接警标签库，移动接处警</w:t>
      </w:r>
      <w:r w:rsidRPr="00F951E1">
        <w:rPr>
          <w:rFonts w:ascii="Calibri" w:eastAsia="仿宋" w:hAnsi="Calibri" w:cs="宋体" w:hint="eastAsia"/>
          <w:bCs/>
          <w:sz w:val="24"/>
        </w:rPr>
        <w:t>APP</w:t>
      </w:r>
      <w:r w:rsidRPr="00F951E1">
        <w:rPr>
          <w:rFonts w:ascii="Calibri" w:eastAsia="仿宋" w:hAnsi="Calibri" w:cs="宋体" w:hint="eastAsia"/>
          <w:bCs/>
          <w:sz w:val="24"/>
        </w:rPr>
        <w:t>自动展示预设的交通类标签信息，并且根据选择项进行层级展示。</w:t>
      </w:r>
    </w:p>
    <w:p w14:paraId="6F7B4FA6"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交通类标签提取</w:t>
      </w:r>
      <w:r w:rsidRPr="00F951E1">
        <w:rPr>
          <w:rFonts w:ascii="Calibri" w:eastAsia="仿宋" w:hAnsi="Calibri" w:cs="宋体" w:hint="eastAsia"/>
          <w:bCs/>
          <w:sz w:val="24"/>
        </w:rPr>
        <w:t>,</w:t>
      </w:r>
      <w:r w:rsidRPr="00F951E1">
        <w:rPr>
          <w:rFonts w:ascii="Calibri" w:eastAsia="仿宋" w:hAnsi="Calibri" w:cs="宋体" w:hint="eastAsia"/>
          <w:bCs/>
          <w:sz w:val="24"/>
        </w:rPr>
        <w:t>当民警按照预设的标签引导进行勾选标签完成时，可以将交通类警情标签提取到反馈内容中，方便民警现场反馈录入。</w:t>
      </w:r>
    </w:p>
    <w:p w14:paraId="68AB911B"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匹配标签</w:t>
      </w:r>
      <w:r w:rsidRPr="00F951E1">
        <w:rPr>
          <w:rFonts w:ascii="Calibri" w:eastAsia="仿宋" w:hAnsi="Calibri" w:cs="宋体" w:hint="eastAsia"/>
          <w:bCs/>
          <w:sz w:val="24"/>
        </w:rPr>
        <w:t>,</w:t>
      </w:r>
      <w:r w:rsidRPr="00F951E1">
        <w:rPr>
          <w:rFonts w:ascii="Calibri" w:eastAsia="仿宋" w:hAnsi="Calibri" w:cs="宋体" w:hint="eastAsia"/>
          <w:bCs/>
          <w:sz w:val="24"/>
        </w:rPr>
        <w:t>根据提前配置的好交通类警情内容，匹配警情类型，将交通类警情的配置内容显示在</w:t>
      </w:r>
      <w:r w:rsidRPr="00F951E1">
        <w:rPr>
          <w:rFonts w:ascii="Calibri" w:eastAsia="仿宋" w:hAnsi="Calibri" w:cs="宋体" w:hint="eastAsia"/>
          <w:bCs/>
          <w:sz w:val="24"/>
        </w:rPr>
        <w:t>APP</w:t>
      </w:r>
      <w:r w:rsidRPr="00F951E1">
        <w:rPr>
          <w:rFonts w:ascii="Calibri" w:eastAsia="仿宋" w:hAnsi="Calibri" w:cs="宋体" w:hint="eastAsia"/>
          <w:bCs/>
          <w:sz w:val="24"/>
        </w:rPr>
        <w:t>现场反馈。</w:t>
      </w:r>
    </w:p>
    <w:p w14:paraId="18EAB81D"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标签内容采用可选择或可输入的操作模式进行展示，民警根据现场情况选择或输入标签选项。</w:t>
      </w:r>
    </w:p>
    <w:p w14:paraId="7FA5FB4F"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在输入标签内容时，如选择内容在配置时，包含了扩展内容，则显示扩展下级标签内容，如现场有无人员逃跑选项，有人逃跑时追加逃跑方向、逃跑人数、衣着特征、逃跑方式等内容。</w:t>
      </w:r>
    </w:p>
    <w:p w14:paraId="1DA7108B"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提交标签</w:t>
      </w:r>
      <w:r w:rsidRPr="00F951E1">
        <w:rPr>
          <w:rFonts w:ascii="Calibri" w:eastAsia="仿宋" w:hAnsi="Calibri" w:cs="宋体" w:hint="eastAsia"/>
          <w:bCs/>
          <w:sz w:val="24"/>
        </w:rPr>
        <w:t>,</w:t>
      </w:r>
      <w:r w:rsidRPr="00F951E1">
        <w:rPr>
          <w:rFonts w:ascii="Calibri" w:eastAsia="仿宋" w:hAnsi="Calibri" w:cs="宋体" w:hint="eastAsia"/>
          <w:bCs/>
          <w:sz w:val="24"/>
        </w:rPr>
        <w:t>民警在完成警情标签后，将填写的标签内容提交保存，将标签填写内容与警情进行关联。</w:t>
      </w:r>
    </w:p>
    <w:p w14:paraId="2D326E4D"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标签列表</w:t>
      </w:r>
      <w:r w:rsidRPr="00F951E1">
        <w:rPr>
          <w:rFonts w:ascii="Calibri" w:eastAsia="仿宋" w:hAnsi="Calibri" w:cs="宋体" w:hint="eastAsia"/>
          <w:bCs/>
          <w:sz w:val="24"/>
        </w:rPr>
        <w:t>,</w:t>
      </w:r>
      <w:r w:rsidRPr="00F951E1">
        <w:rPr>
          <w:rFonts w:ascii="Calibri" w:eastAsia="仿宋" w:hAnsi="Calibri" w:cs="宋体" w:hint="eastAsia"/>
          <w:bCs/>
          <w:sz w:val="24"/>
        </w:rPr>
        <w:t>在管理页面，采用列表形式罗列标签内容；在列表中显示警情类别、警情类型、启用状态、操作按钮等。</w:t>
      </w:r>
    </w:p>
    <w:p w14:paraId="02BE5698"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根据每条标签的启用状态，可以点击进行切换，开启启用状态或关闭启用状态；以便快速管理；点击“详情”，可以进入标签详情管理页，可以在详情页面查看标签的具体配置，并支持进行修改。</w:t>
      </w:r>
    </w:p>
    <w:p w14:paraId="5B0CB7CB"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标签搜索，标签管理可以通过警情类别、警情类型、启用状态进行查询，在选择搜索条件后，进行查询，筛选出符合条件的标签内容。</w:t>
      </w:r>
    </w:p>
    <w:p w14:paraId="11F3D7E5"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交通类警情标签事项类型配置，同步</w:t>
      </w:r>
      <w:r w:rsidRPr="00F951E1">
        <w:rPr>
          <w:rFonts w:ascii="Calibri" w:eastAsia="仿宋" w:hAnsi="Calibri" w:cs="宋体" w:hint="eastAsia"/>
          <w:bCs/>
          <w:sz w:val="24"/>
        </w:rPr>
        <w:t>110</w:t>
      </w:r>
      <w:r w:rsidRPr="00F951E1">
        <w:rPr>
          <w:rFonts w:ascii="Calibri" w:eastAsia="仿宋" w:hAnsi="Calibri" w:cs="宋体" w:hint="eastAsia"/>
          <w:bCs/>
          <w:sz w:val="24"/>
        </w:rPr>
        <w:t>接处警平台的警情类别和警情类型，在进行标签配置时，首先选择配置警情类别和警情类型，警情类型关联警情类别，设置的警情类型用于民警在选择警情类型后的匹配标签。</w:t>
      </w:r>
    </w:p>
    <w:p w14:paraId="52AE1AF2"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交通类警情标签创建步骤：在选择警情类型后，配置接警标签，根据警情类型关注</w:t>
      </w:r>
      <w:r w:rsidRPr="00F951E1">
        <w:rPr>
          <w:rFonts w:ascii="Calibri" w:eastAsia="仿宋" w:hAnsi="Calibri" w:cs="宋体" w:hint="eastAsia"/>
          <w:bCs/>
          <w:sz w:val="24"/>
        </w:rPr>
        <w:lastRenderedPageBreak/>
        <w:t>内容，创建标签步骤，标签步骤作为标签详细内容的范围，包含标签选项组。</w:t>
      </w:r>
    </w:p>
    <w:p w14:paraId="7C4C9CF0"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交通类警情标签创建选项：根据标签步骤的内容，添加选项时，可以选择选项的显示类型，包含文本框、单选框、复选框、输入型控件</w:t>
      </w:r>
      <w:r w:rsidRPr="00F951E1">
        <w:rPr>
          <w:rFonts w:ascii="Calibri" w:eastAsia="仿宋" w:hAnsi="Calibri" w:cs="宋体" w:hint="eastAsia"/>
          <w:bCs/>
          <w:sz w:val="24"/>
        </w:rPr>
        <w:t>4</w:t>
      </w:r>
      <w:r w:rsidRPr="00F951E1">
        <w:rPr>
          <w:rFonts w:ascii="Calibri" w:eastAsia="仿宋" w:hAnsi="Calibri" w:cs="宋体" w:hint="eastAsia"/>
          <w:bCs/>
          <w:sz w:val="24"/>
        </w:rPr>
        <w:t>类；在选择了选项类型后，可以在页面上添加选项内容，供民警在标签时使用。在配置完选项后，还可以对选项进行扩展，添加下级选项，同样支持使用文本框、单选框、复选框、输入型控件</w:t>
      </w:r>
      <w:r w:rsidRPr="00F951E1">
        <w:rPr>
          <w:rFonts w:ascii="Calibri" w:eastAsia="仿宋" w:hAnsi="Calibri" w:cs="宋体" w:hint="eastAsia"/>
          <w:bCs/>
          <w:sz w:val="24"/>
        </w:rPr>
        <w:t>4</w:t>
      </w:r>
      <w:r w:rsidRPr="00F951E1">
        <w:rPr>
          <w:rFonts w:ascii="Calibri" w:eastAsia="仿宋" w:hAnsi="Calibri" w:cs="宋体" w:hint="eastAsia"/>
          <w:bCs/>
          <w:sz w:val="24"/>
        </w:rPr>
        <w:t>类。</w:t>
      </w:r>
    </w:p>
    <w:p w14:paraId="222D9A07"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交通类警情标签删除，如不在使用时，可以删除导出内容。</w:t>
      </w:r>
    </w:p>
    <w:p w14:paraId="4A7AB551"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、调解协议书支撑服务：为非伤人且无需进行保险理赔的交通事故，提供调解协议书的数据支撑服务，完成调解协议书模板编制、人车等信息导入、</w:t>
      </w:r>
      <w:r w:rsidRPr="00F951E1">
        <w:rPr>
          <w:rFonts w:ascii="Calibri" w:eastAsia="仿宋" w:hAnsi="Calibri" w:cs="宋体" w:hint="eastAsia"/>
          <w:bCs/>
          <w:sz w:val="24"/>
        </w:rPr>
        <w:t>PDF</w:t>
      </w:r>
      <w:r w:rsidRPr="00F951E1">
        <w:rPr>
          <w:rFonts w:ascii="Calibri" w:eastAsia="仿宋" w:hAnsi="Calibri" w:cs="宋体" w:hint="eastAsia"/>
          <w:bCs/>
          <w:sz w:val="24"/>
        </w:rPr>
        <w:t>文档生成，实现调解协议书电子化、规范化、便捷化管理。</w:t>
      </w:r>
    </w:p>
    <w:p w14:paraId="608AB5CC"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）事故调解书：定制开发交通类调解协议书，支持协议书录入填写及协议书</w:t>
      </w:r>
      <w:r w:rsidRPr="00F951E1">
        <w:rPr>
          <w:rFonts w:ascii="Calibri" w:eastAsia="仿宋" w:hAnsi="Calibri" w:cs="宋体" w:hint="eastAsia"/>
          <w:bCs/>
          <w:sz w:val="24"/>
        </w:rPr>
        <w:t>pdf</w:t>
      </w:r>
      <w:r w:rsidRPr="00F951E1">
        <w:rPr>
          <w:rFonts w:ascii="Calibri" w:eastAsia="仿宋" w:hAnsi="Calibri" w:cs="宋体" w:hint="eastAsia"/>
          <w:bCs/>
          <w:sz w:val="24"/>
        </w:rPr>
        <w:t>生成。</w:t>
      </w:r>
    </w:p>
    <w:p w14:paraId="446D36FD"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协议书页面定制，按照交通类协议书要求定制页面，支持标签项录入。</w:t>
      </w:r>
    </w:p>
    <w:p w14:paraId="2CE3669F"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基础信息自动提取，自动提取接处警</w:t>
      </w:r>
      <w:r w:rsidRPr="00F951E1">
        <w:rPr>
          <w:rFonts w:ascii="Calibri" w:eastAsia="仿宋" w:hAnsi="Calibri" w:cs="宋体" w:hint="eastAsia"/>
          <w:bCs/>
          <w:sz w:val="24"/>
        </w:rPr>
        <w:t>app</w:t>
      </w:r>
      <w:r w:rsidRPr="00F951E1">
        <w:rPr>
          <w:rFonts w:ascii="Calibri" w:eastAsia="仿宋" w:hAnsi="Calibri" w:cs="宋体" w:hint="eastAsia"/>
          <w:bCs/>
          <w:sz w:val="24"/>
        </w:rPr>
        <w:t>警情基本内容，现场反馈及最终反馈内容作为协议书部分默认项。</w:t>
      </w:r>
    </w:p>
    <w:p w14:paraId="2AE4AC04"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协议书支持点选，勾选等方式快速录入。</w:t>
      </w:r>
    </w:p>
    <w:p w14:paraId="21A7EF85"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协议书当事人信息自动提取，协议书支持车牌号码信息提取。</w:t>
      </w:r>
    </w:p>
    <w:p w14:paraId="429C8188" w14:textId="77777777" w:rsidR="00D73B0A"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协议书支持手写签名。</w:t>
      </w:r>
    </w:p>
    <w:p w14:paraId="539A2825" w14:textId="28EFF394" w:rsidR="00F878C4" w:rsidRPr="00F951E1" w:rsidRDefault="00D73B0A" w:rsidP="00D73B0A">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协议书</w:t>
      </w:r>
      <w:r w:rsidRPr="00F951E1">
        <w:rPr>
          <w:rFonts w:ascii="Calibri" w:eastAsia="仿宋" w:hAnsi="Calibri" w:cs="宋体" w:hint="eastAsia"/>
          <w:bCs/>
          <w:sz w:val="24"/>
        </w:rPr>
        <w:t>PDF</w:t>
      </w:r>
      <w:r w:rsidRPr="00F951E1">
        <w:rPr>
          <w:rFonts w:ascii="Calibri" w:eastAsia="仿宋" w:hAnsi="Calibri" w:cs="宋体" w:hint="eastAsia"/>
          <w:bCs/>
          <w:sz w:val="24"/>
        </w:rPr>
        <w:t>文件生成，支持生成固定模板格式的协议书</w:t>
      </w:r>
      <w:r w:rsidRPr="00F951E1">
        <w:rPr>
          <w:rFonts w:ascii="Calibri" w:eastAsia="仿宋" w:hAnsi="Calibri" w:cs="宋体" w:hint="eastAsia"/>
          <w:bCs/>
          <w:sz w:val="24"/>
        </w:rPr>
        <w:t>pdf</w:t>
      </w:r>
      <w:r w:rsidRPr="00F951E1">
        <w:rPr>
          <w:rFonts w:ascii="Calibri" w:eastAsia="仿宋" w:hAnsi="Calibri" w:cs="宋体" w:hint="eastAsia"/>
          <w:bCs/>
          <w:sz w:val="24"/>
        </w:rPr>
        <w:t>文件。</w:t>
      </w:r>
    </w:p>
    <w:p w14:paraId="5C02F466" w14:textId="77777777" w:rsidR="00F878C4" w:rsidRPr="00F951E1" w:rsidRDefault="00F878C4" w:rsidP="00F878C4">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6</w:t>
      </w:r>
      <w:r w:rsidRPr="00F951E1">
        <w:rPr>
          <w:rFonts w:ascii="Calibri" w:eastAsia="仿宋" w:hAnsi="Calibri" w:cs="宋体" w:hint="eastAsia"/>
          <w:b/>
          <w:sz w:val="24"/>
        </w:rPr>
        <w:t>、西湖景区通行管理服务</w:t>
      </w:r>
    </w:p>
    <w:p w14:paraId="7866C88A"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西湖景区通行管理建设服务，通过警察叔叔、支付宝、浙里办小程序申领路径，支持车辆限行管理、限行任务下发、通行凭证申领、统计看板展示、短信对接服务等。服务期满后，处置权归采购人所有。</w:t>
      </w:r>
    </w:p>
    <w:p w14:paraId="1A284E05"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、西湖景区小客车通行凭证管理服务</w:t>
      </w:r>
    </w:p>
    <w:p w14:paraId="1745E146"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基于西湖景区小客车通行限行管理的要求，提供通行凭证线上申领渠道，实现申领车辆数据统一收集，为闯禁业务提供检测分析依据。</w:t>
      </w:r>
    </w:p>
    <w:p w14:paraId="6EDFEA8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）西湖景区小客车通行凭证申领</w:t>
      </w:r>
    </w:p>
    <w:p w14:paraId="1F3554C6"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申领规则要求。根据春秋旅游旺季、节假日等不同类型旅游高峰，提供对应的小客车通行凭证申领规则服务；规则包含仅限休息日可选、运营车禁领、单双号限制、号牌类型结合车牌号自然月仅限申领一次等要求；当日申领数量过多时进行提示采用公共出行；非旅游高峰时期禁止申领，提供相关提示服务，不允许进入申领页面，通过可</w:t>
      </w:r>
      <w:r w:rsidRPr="00F951E1">
        <w:rPr>
          <w:rFonts w:ascii="Calibri" w:eastAsia="仿宋" w:hAnsi="Calibri" w:cs="宋体" w:hint="eastAsia"/>
          <w:bCs/>
          <w:sz w:val="24"/>
        </w:rPr>
        <w:lastRenderedPageBreak/>
        <w:t>配置化规则，实现小程序按政策性要求是否投入启用，可根据需要针对一些关键信息进行突出展示，该关键信息支持灵活配置。</w:t>
      </w:r>
    </w:p>
    <w:p w14:paraId="5C020306"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．政策查询要求。提供小程序实施政策措施查询服务</w:t>
      </w:r>
      <w:r w:rsidRPr="00F951E1">
        <w:rPr>
          <w:rFonts w:ascii="Calibri" w:eastAsia="仿宋" w:hAnsi="Calibri" w:cs="宋体" w:hint="eastAsia"/>
          <w:bCs/>
          <w:sz w:val="24"/>
        </w:rPr>
        <w:t>,</w:t>
      </w:r>
      <w:r w:rsidRPr="00F951E1">
        <w:rPr>
          <w:rFonts w:ascii="Calibri" w:eastAsia="仿宋" w:hAnsi="Calibri" w:cs="宋体" w:hint="eastAsia"/>
          <w:bCs/>
          <w:sz w:val="24"/>
        </w:rPr>
        <w:t>包括限行管理实施区域、实施通告、常见问题解答，季节性政策重新发布时，小程序需要做出对应调整，升级后重新上线。</w:t>
      </w:r>
    </w:p>
    <w:p w14:paraId="543AE7E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．申领性能要求。提供高并发能力，从应用前端入口至第三方网关再到后端业务服务各网络节点，实施多种限流、分流策略，允许服务发生降级，避免高频访问下系统不可用，同时对高频恶意访问具备屏蔽能力</w:t>
      </w:r>
      <w:r w:rsidRPr="00F951E1">
        <w:rPr>
          <w:rFonts w:ascii="Calibri" w:eastAsia="仿宋" w:hAnsi="Calibri" w:cs="宋体" w:hint="eastAsia"/>
          <w:bCs/>
          <w:sz w:val="24"/>
        </w:rPr>
        <w:t>,</w:t>
      </w:r>
      <w:r w:rsidRPr="00F951E1">
        <w:rPr>
          <w:rFonts w:ascii="Calibri" w:eastAsia="仿宋" w:hAnsi="Calibri" w:cs="宋体" w:hint="eastAsia"/>
          <w:bCs/>
          <w:sz w:val="24"/>
        </w:rPr>
        <w:t>限制固定地址的访问频率；系统需具备较高的扩展性和可靠性，当已运行的服务器资源不足时，若提供新的服务器资源，该资源能够加入到已有服务集群，且后端服务实例及数据库实例能够在不中断服务的前提下进行安全升级或增加服务实例数量，以扩大业务处理能力。</w:t>
      </w:r>
    </w:p>
    <w:p w14:paraId="72DE6F63"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安全性要求。服务面向群众，须做好安全防护，对敏感信息的传输及存储需进行加密操作，服务界面不做任何敏感信息缓存，服务界面上个人信息脱敏处理。所有后端业务数据请求均需结合小程序进行权限校验，包括个人数据权限，以及水平越权、垂直越权核对，屏蔽跨网站伪造请求攻击。</w:t>
      </w:r>
    </w:p>
    <w:p w14:paraId="5A642233"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E</w:t>
      </w:r>
      <w:r w:rsidRPr="00F951E1">
        <w:rPr>
          <w:rFonts w:ascii="Calibri" w:eastAsia="仿宋" w:hAnsi="Calibri" w:cs="宋体" w:hint="eastAsia"/>
          <w:bCs/>
          <w:sz w:val="24"/>
        </w:rPr>
        <w:t>．申领页面。提供温馨提示服务，展示申领规则、限行区域、自驾引导；提供通告解读、查看通告，展示西湖景区小客车限行要求及服务保障方案；提供车牌类型、车牌号、申请人姓名、申领通行时间、联系电话输入</w:t>
      </w:r>
      <w:r w:rsidRPr="00F951E1">
        <w:rPr>
          <w:rFonts w:ascii="Calibri" w:eastAsia="仿宋" w:hAnsi="Calibri" w:cs="宋体" w:hint="eastAsia"/>
          <w:bCs/>
          <w:sz w:val="24"/>
        </w:rPr>
        <w:t>/</w:t>
      </w:r>
      <w:r w:rsidRPr="00F951E1">
        <w:rPr>
          <w:rFonts w:ascii="Calibri" w:eastAsia="仿宋" w:hAnsi="Calibri" w:cs="宋体" w:hint="eastAsia"/>
          <w:bCs/>
          <w:sz w:val="24"/>
        </w:rPr>
        <w:t>匹配功能服务，辅助完善申领信息。</w:t>
      </w:r>
    </w:p>
    <w:p w14:paraId="4E80D47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）西湖景区小客车通行凭证查询</w:t>
      </w:r>
    </w:p>
    <w:p w14:paraId="3F63E68C"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．查询服务。提供已申领的西湖景区小客车通行凭证的查询服务，可查看车牌号、提交日期、西湖通绿</w:t>
      </w:r>
      <w:r w:rsidRPr="00F951E1">
        <w:rPr>
          <w:rFonts w:ascii="Calibri" w:eastAsia="仿宋" w:hAnsi="Calibri" w:cs="宋体" w:hint="eastAsia"/>
          <w:bCs/>
          <w:sz w:val="24"/>
        </w:rPr>
        <w:t>/</w:t>
      </w:r>
      <w:r w:rsidRPr="00F951E1">
        <w:rPr>
          <w:rFonts w:ascii="Calibri" w:eastAsia="仿宋" w:hAnsi="Calibri" w:cs="宋体" w:hint="eastAsia"/>
          <w:bCs/>
          <w:sz w:val="24"/>
        </w:rPr>
        <w:t>灰码、通行日期、友情提醒。通行凭证只有在出行时期内才会展示为有效的绿色，其它时间显示为灰色，针对特殊日期如春节，在指定时刻后通行凭证变绿，可按需进行配置。通行凭证过期时，无法进行更改与详情查看，进行突出展示。支持数据同步警务通系统、非现场平台。</w:t>
      </w:r>
    </w:p>
    <w:p w14:paraId="7690525C"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．取消申领服务。支持在西湖通通行证查询页面提供取消申领服务；支持制定取消申领规则，取消申领需至少提前一天，取消后不占用本月个人已申领名额；取消后的申请记录不在历史申请界面中显示。</w:t>
      </w:r>
    </w:p>
    <w:p w14:paraId="19B49AE5"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）多端上线服务</w:t>
      </w:r>
    </w:p>
    <w:p w14:paraId="40A70641"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．申领路径服务。提供支付宝小程序端，对接支付宝小程序端</w:t>
      </w:r>
      <w:r w:rsidRPr="00F951E1">
        <w:rPr>
          <w:rFonts w:ascii="Calibri" w:eastAsia="仿宋" w:hAnsi="Calibri" w:cs="宋体" w:hint="eastAsia"/>
          <w:bCs/>
          <w:sz w:val="24"/>
        </w:rPr>
        <w:t>APP</w:t>
      </w:r>
      <w:r w:rsidRPr="00F951E1">
        <w:rPr>
          <w:rFonts w:ascii="Calibri" w:eastAsia="仿宋" w:hAnsi="Calibri" w:cs="宋体" w:hint="eastAsia"/>
          <w:bCs/>
          <w:sz w:val="24"/>
        </w:rPr>
        <w:t>权限认证体系以及各端开发脚手架，开发支付宝小程序端原生小程序并提供服务上架所需材料完成服</w:t>
      </w:r>
      <w:r w:rsidRPr="00F951E1">
        <w:rPr>
          <w:rFonts w:ascii="Calibri" w:eastAsia="仿宋" w:hAnsi="Calibri" w:cs="宋体" w:hint="eastAsia"/>
          <w:bCs/>
          <w:sz w:val="24"/>
        </w:rPr>
        <w:lastRenderedPageBreak/>
        <w:t>务上线；提供警察叔叔小程序端，对接警察叔叔小程序端</w:t>
      </w:r>
      <w:r w:rsidRPr="00F951E1">
        <w:rPr>
          <w:rFonts w:ascii="Calibri" w:eastAsia="仿宋" w:hAnsi="Calibri" w:cs="宋体" w:hint="eastAsia"/>
          <w:bCs/>
          <w:sz w:val="24"/>
        </w:rPr>
        <w:t>APP</w:t>
      </w:r>
      <w:r w:rsidRPr="00F951E1">
        <w:rPr>
          <w:rFonts w:ascii="Calibri" w:eastAsia="仿宋" w:hAnsi="Calibri" w:cs="宋体" w:hint="eastAsia"/>
          <w:bCs/>
          <w:sz w:val="24"/>
        </w:rPr>
        <w:t>权限认证体系以及各端开发脚手架，开发警察叔叔小程序端原生小程序并提供服务上架所需材料完成服务上线；提供浙里办小程序端，对接浙里办小程序端</w:t>
      </w:r>
      <w:r w:rsidRPr="00F951E1">
        <w:rPr>
          <w:rFonts w:ascii="Calibri" w:eastAsia="仿宋" w:hAnsi="Calibri" w:cs="宋体" w:hint="eastAsia"/>
          <w:bCs/>
          <w:sz w:val="24"/>
        </w:rPr>
        <w:t>APP</w:t>
      </w:r>
      <w:r w:rsidRPr="00F951E1">
        <w:rPr>
          <w:rFonts w:ascii="Calibri" w:eastAsia="仿宋" w:hAnsi="Calibri" w:cs="宋体" w:hint="eastAsia"/>
          <w:bCs/>
          <w:sz w:val="24"/>
        </w:rPr>
        <w:t>权限认证体系以及各端开发脚手架，开发浙里办小程序端原生小程序并提供服务上架所需材料完成服务上线；浙里办小程序端提供青年版、老年版两个版本适配；支持无障碍适配警察叔叔小程序；警察叔叔、浙理办小程序可以同源到支付宝进行访问；用户必须完成支付宝小程序端或警察叔叔小程序端或浙里办小程序端</w:t>
      </w:r>
      <w:r w:rsidRPr="00F951E1">
        <w:rPr>
          <w:rFonts w:ascii="Calibri" w:eastAsia="仿宋" w:hAnsi="Calibri" w:cs="宋体" w:hint="eastAsia"/>
          <w:bCs/>
          <w:sz w:val="24"/>
        </w:rPr>
        <w:t>APP</w:t>
      </w:r>
      <w:r w:rsidRPr="00F951E1">
        <w:rPr>
          <w:rFonts w:ascii="Calibri" w:eastAsia="仿宋" w:hAnsi="Calibri" w:cs="宋体" w:hint="eastAsia"/>
          <w:bCs/>
          <w:sz w:val="24"/>
        </w:rPr>
        <w:t>的高级实名认证且同意授权后才可以进入服务；通过可配置化规则，实现三个小程序按政策性要求是否投入启用，并提供当前政策信息获取途径。</w:t>
      </w:r>
    </w:p>
    <w:p w14:paraId="62A7B4E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．同源服务。支持小程序同源访问，可通过支付宝</w:t>
      </w:r>
      <w:r w:rsidRPr="00F951E1">
        <w:rPr>
          <w:rFonts w:ascii="Calibri" w:eastAsia="仿宋" w:hAnsi="Calibri" w:cs="宋体" w:hint="eastAsia"/>
          <w:bCs/>
          <w:sz w:val="24"/>
        </w:rPr>
        <w:t>APP</w:t>
      </w:r>
      <w:r w:rsidRPr="00F951E1">
        <w:rPr>
          <w:rFonts w:ascii="Calibri" w:eastAsia="仿宋" w:hAnsi="Calibri" w:cs="宋体" w:hint="eastAsia"/>
          <w:bCs/>
          <w:sz w:val="24"/>
        </w:rPr>
        <w:t>访问浙里办</w:t>
      </w:r>
      <w:r w:rsidRPr="00F951E1">
        <w:rPr>
          <w:rFonts w:ascii="Calibri" w:eastAsia="仿宋" w:hAnsi="Calibri" w:cs="宋体" w:hint="eastAsia"/>
          <w:bCs/>
          <w:sz w:val="24"/>
        </w:rPr>
        <w:t>APP</w:t>
      </w:r>
      <w:r w:rsidRPr="00F951E1">
        <w:rPr>
          <w:rFonts w:ascii="Calibri" w:eastAsia="仿宋" w:hAnsi="Calibri" w:cs="宋体" w:hint="eastAsia"/>
          <w:bCs/>
          <w:sz w:val="24"/>
        </w:rPr>
        <w:t>或者警察叔叔</w:t>
      </w:r>
      <w:r w:rsidRPr="00F951E1">
        <w:rPr>
          <w:rFonts w:ascii="Calibri" w:eastAsia="仿宋" w:hAnsi="Calibri" w:cs="宋体" w:hint="eastAsia"/>
          <w:bCs/>
          <w:sz w:val="24"/>
        </w:rPr>
        <w:t>APP</w:t>
      </w:r>
      <w:r w:rsidRPr="00F951E1">
        <w:rPr>
          <w:rFonts w:ascii="Calibri" w:eastAsia="仿宋" w:hAnsi="Calibri" w:cs="宋体" w:hint="eastAsia"/>
          <w:bCs/>
          <w:sz w:val="24"/>
        </w:rPr>
        <w:t>端的西湖通应用。</w:t>
      </w:r>
    </w:p>
    <w:p w14:paraId="56D3816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．数据一致性。从不同</w:t>
      </w:r>
      <w:r w:rsidRPr="00F951E1">
        <w:rPr>
          <w:rFonts w:ascii="Calibri" w:eastAsia="仿宋" w:hAnsi="Calibri" w:cs="宋体" w:hint="eastAsia"/>
          <w:bCs/>
          <w:sz w:val="24"/>
        </w:rPr>
        <w:t>APP</w:t>
      </w:r>
      <w:r w:rsidRPr="00F951E1">
        <w:rPr>
          <w:rFonts w:ascii="Calibri" w:eastAsia="仿宋" w:hAnsi="Calibri" w:cs="宋体" w:hint="eastAsia"/>
          <w:bCs/>
          <w:sz w:val="24"/>
        </w:rPr>
        <w:t>进入服务须保持数据一致性。</w:t>
      </w:r>
    </w:p>
    <w:p w14:paraId="0B17CF1E"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．西湖通各业务组件、系统运行管理中心、系统门户支持适配国产操作系统、中间件；支持适配硬件指令集，重构汇编指令优化内存对齐以适配国产</w:t>
      </w:r>
      <w:r w:rsidRPr="00F951E1">
        <w:rPr>
          <w:rFonts w:ascii="Calibri" w:eastAsia="仿宋" w:hAnsi="Calibri" w:cs="宋体" w:hint="eastAsia"/>
          <w:bCs/>
          <w:sz w:val="24"/>
        </w:rPr>
        <w:t>CPU</w:t>
      </w:r>
      <w:r w:rsidRPr="00F951E1">
        <w:rPr>
          <w:rFonts w:ascii="Calibri" w:eastAsia="仿宋" w:hAnsi="Calibri" w:cs="宋体" w:hint="eastAsia"/>
          <w:bCs/>
          <w:sz w:val="24"/>
        </w:rPr>
        <w:t>；支持应用层重构对国产数据库的操作语法，并进行适配性的调优，以支持国产数据库的兼容。</w:t>
      </w:r>
    </w:p>
    <w:p w14:paraId="2B717A0E"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、限行服务</w:t>
      </w:r>
    </w:p>
    <w:p w14:paraId="3B6441DA"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基于小程序端线上申领西湖景区小客车通行凭证，通过西湖通线上申领</w:t>
      </w:r>
      <w:r w:rsidRPr="00F951E1">
        <w:rPr>
          <w:rFonts w:ascii="Calibri" w:eastAsia="仿宋" w:hAnsi="Calibri" w:cs="宋体" w:hint="eastAsia"/>
          <w:bCs/>
          <w:sz w:val="24"/>
        </w:rPr>
        <w:t>+</w:t>
      </w:r>
      <w:r w:rsidRPr="00F951E1">
        <w:rPr>
          <w:rFonts w:ascii="Calibri" w:eastAsia="仿宋" w:hAnsi="Calibri" w:cs="宋体" w:hint="eastAsia"/>
          <w:bCs/>
          <w:sz w:val="24"/>
        </w:rPr>
        <w:t>单双号限行双重管理、结合路侧全量感知，实时生成景区闯禁数据。</w:t>
      </w:r>
    </w:p>
    <w:p w14:paraId="103F2F13" w14:textId="281BD6BF"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w:t>
      </w:r>
      <w:r w:rsidR="00E60C89" w:rsidRPr="00F951E1">
        <w:rPr>
          <w:rFonts w:ascii="Calibri" w:eastAsia="仿宋" w:hAnsi="Calibri" w:cs="宋体" w:hint="eastAsia"/>
          <w:bCs/>
          <w:sz w:val="24"/>
        </w:rPr>
        <w:t>白名</w:t>
      </w:r>
      <w:r w:rsidRPr="00F951E1">
        <w:rPr>
          <w:rFonts w:ascii="Calibri" w:eastAsia="仿宋" w:hAnsi="Calibri" w:cs="宋体" w:hint="eastAsia"/>
          <w:bCs/>
          <w:sz w:val="24"/>
        </w:rPr>
        <w:t>单服务</w:t>
      </w:r>
    </w:p>
    <w:p w14:paraId="62FDAE7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提供白名单添加服务，并支持白名单下发。限行任务自动过滤白名单车辆信息，白名单车辆通过限行区域无需申领通行凭证。</w:t>
      </w:r>
    </w:p>
    <w:p w14:paraId="3919E3EB"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）车辆违法汇聚服务</w:t>
      </w:r>
    </w:p>
    <w:p w14:paraId="3149710F"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违法数据汇聚。支持违法数据汇聚，违法数据由违法数据服务统一接入，非现场执法可以进行查询、审核，违法数据由违法数据服务与车辆违法数据网关、车辆非现场执法应用协同完成违法数据从前端设备采集到接入平台，再到上传处罚平台的完整业务闭环功能。支持根据《公安视频图像信息应用系统》（</w:t>
      </w:r>
      <w:r w:rsidRPr="00F951E1">
        <w:rPr>
          <w:rFonts w:ascii="Calibri" w:eastAsia="仿宋" w:hAnsi="Calibri" w:cs="宋体" w:hint="eastAsia"/>
          <w:bCs/>
          <w:sz w:val="24"/>
        </w:rPr>
        <w:t>GA/T 1400-2017</w:t>
      </w:r>
      <w:r w:rsidRPr="00F951E1">
        <w:rPr>
          <w:rFonts w:ascii="Calibri" w:eastAsia="仿宋" w:hAnsi="Calibri" w:cs="宋体" w:hint="eastAsia"/>
          <w:bCs/>
          <w:sz w:val="24"/>
        </w:rPr>
        <w:t>）第</w:t>
      </w:r>
      <w:r w:rsidRPr="00F951E1">
        <w:rPr>
          <w:rFonts w:ascii="Calibri" w:eastAsia="仿宋" w:hAnsi="Calibri" w:cs="宋体" w:hint="eastAsia"/>
          <w:bCs/>
          <w:sz w:val="24"/>
        </w:rPr>
        <w:t>4</w:t>
      </w:r>
      <w:r w:rsidRPr="00F951E1">
        <w:rPr>
          <w:rFonts w:ascii="Calibri" w:eastAsia="仿宋" w:hAnsi="Calibri" w:cs="宋体" w:hint="eastAsia"/>
          <w:bCs/>
          <w:sz w:val="24"/>
        </w:rPr>
        <w:t>部分：接口协议要求接入第三方平台的违法数据。支持违法重复过滤，可配置对每种违法行为配置同一个车牌同一天只接入一条违法数据。支持过滤异常设备产生的违法数据，支持按卡口、按方向、按车道、按违法行为进行过滤。支持过滤特殊车辆（消防车、警车）违法记录。支持配置多条过滤规则，每条过滤规则支持按名单库或者模糊车牌指定特殊车辆，支持配置需要过滤特殊车辆违法数据的卡口和违法行为，支持配置过滤规则的生</w:t>
      </w:r>
      <w:r w:rsidRPr="00F951E1">
        <w:rPr>
          <w:rFonts w:ascii="Calibri" w:eastAsia="仿宋" w:hAnsi="Calibri" w:cs="宋体" w:hint="eastAsia"/>
          <w:bCs/>
          <w:sz w:val="24"/>
        </w:rPr>
        <w:lastRenderedPageBreak/>
        <w:t>效时间。</w:t>
      </w:r>
    </w:p>
    <w:p w14:paraId="6983194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将违法数据进行分类存储，提供基于车牌号码、车辆类型、违法类型、车牌颜色多种查询条件的综合违法查询服务，同时提供机动车违法车辆详情及违法数据分析展示；违法数据查询是将违法过车数据进行汇聚并支持按条件查询，查询结果支持分页、支持进行过车；支持查询结果可切换“卡片模式”和“列表模式”展示；支持将检索结果的车辆图像及相关结构化信息全部或部分导出成</w:t>
      </w:r>
      <w:r w:rsidRPr="00F951E1">
        <w:rPr>
          <w:rFonts w:ascii="Calibri" w:eastAsia="仿宋" w:hAnsi="Calibri" w:cs="宋体" w:hint="eastAsia"/>
          <w:bCs/>
          <w:sz w:val="24"/>
        </w:rPr>
        <w:t>csv</w:t>
      </w:r>
      <w:r w:rsidRPr="00F951E1">
        <w:rPr>
          <w:rFonts w:ascii="Calibri" w:eastAsia="仿宋" w:hAnsi="Calibri" w:cs="宋体" w:hint="eastAsia"/>
          <w:bCs/>
          <w:sz w:val="24"/>
        </w:rPr>
        <w:t>和</w:t>
      </w:r>
      <w:r w:rsidRPr="00F951E1">
        <w:rPr>
          <w:rFonts w:ascii="Calibri" w:eastAsia="仿宋" w:hAnsi="Calibri" w:cs="宋体" w:hint="eastAsia"/>
          <w:bCs/>
          <w:sz w:val="24"/>
        </w:rPr>
        <w:t>excel</w:t>
      </w:r>
      <w:r w:rsidRPr="00F951E1">
        <w:rPr>
          <w:rFonts w:ascii="Calibri" w:eastAsia="仿宋" w:hAnsi="Calibri" w:cs="宋体" w:hint="eastAsia"/>
          <w:bCs/>
          <w:sz w:val="24"/>
        </w:rPr>
        <w:t>；支持点击“右侧信息”开关，可关闭右侧详情页面。</w:t>
      </w:r>
    </w:p>
    <w:p w14:paraId="656C8D0E"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．接口服务。支持违法检索接口、违法数据统计接口、违法类型配置管理接口能力，支持提供统一对外接口与调用能力，提供简单易用的</w:t>
      </w:r>
      <w:r w:rsidRPr="00F951E1">
        <w:rPr>
          <w:rFonts w:ascii="Calibri" w:eastAsia="仿宋" w:hAnsi="Calibri" w:cs="宋体" w:hint="eastAsia"/>
          <w:bCs/>
          <w:sz w:val="24"/>
        </w:rPr>
        <w:t>API</w:t>
      </w:r>
      <w:r w:rsidRPr="00F951E1">
        <w:rPr>
          <w:rFonts w:ascii="Calibri" w:eastAsia="仿宋" w:hAnsi="Calibri" w:cs="宋体" w:hint="eastAsia"/>
          <w:bCs/>
          <w:sz w:val="24"/>
        </w:rPr>
        <w:t>（</w:t>
      </w:r>
      <w:r w:rsidRPr="00F951E1">
        <w:rPr>
          <w:rFonts w:ascii="Calibri" w:eastAsia="仿宋" w:hAnsi="Calibri" w:cs="宋体" w:hint="eastAsia"/>
          <w:bCs/>
          <w:sz w:val="24"/>
        </w:rPr>
        <w:t>HTTP/HTTPS</w:t>
      </w:r>
      <w:r w:rsidRPr="00F951E1">
        <w:rPr>
          <w:rFonts w:ascii="Calibri" w:eastAsia="仿宋" w:hAnsi="Calibri" w:cs="宋体" w:hint="eastAsia"/>
          <w:bCs/>
          <w:sz w:val="24"/>
        </w:rPr>
        <w:t>协议）管理功能，能自动生成</w:t>
      </w:r>
      <w:r w:rsidRPr="00F951E1">
        <w:rPr>
          <w:rFonts w:ascii="Calibri" w:eastAsia="仿宋" w:hAnsi="Calibri" w:cs="宋体" w:hint="eastAsia"/>
          <w:bCs/>
          <w:sz w:val="24"/>
        </w:rPr>
        <w:t>API</w:t>
      </w:r>
      <w:r w:rsidRPr="00F951E1">
        <w:rPr>
          <w:rFonts w:ascii="Calibri" w:eastAsia="仿宋" w:hAnsi="Calibri" w:cs="宋体" w:hint="eastAsia"/>
          <w:bCs/>
          <w:sz w:val="24"/>
        </w:rPr>
        <w:t>文档，并提供在线调试功能，可以帮助用户快速、方便、安全的开放数据或服务。</w:t>
      </w:r>
    </w:p>
    <w:p w14:paraId="106C4601"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）限行配置</w:t>
      </w:r>
    </w:p>
    <w:p w14:paraId="24C647C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限行规则配置。支持设置限行规则，后台服务自动对违反禁行规则的车辆进行取证，上传非现场进行处罚；支持灵活的限行规则配置，支持按车辆类型、车牌颜色、车牌尾号、模糊车牌、区域条件、车牌名单配置限行的车辆，支持指定月份，指定日期，指定星期、指定单双日、指定时间段进行限行配置。支持配置特殊不限行的车辆，不限行的车牌支持按模糊车牌、名单、节假日进行配置。</w:t>
      </w:r>
    </w:p>
    <w:p w14:paraId="65BBF4E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支持违法数据上传交警支队非现场系统，并支持查询统计上传状态；</w:t>
      </w:r>
    </w:p>
    <w:p w14:paraId="76AF45CA"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支持管理规则关联配置，通过集指编号、设备</w:t>
      </w:r>
      <w:r w:rsidRPr="00F951E1">
        <w:rPr>
          <w:rFonts w:ascii="Calibri" w:eastAsia="仿宋" w:hAnsi="Calibri" w:cs="宋体" w:hint="eastAsia"/>
          <w:bCs/>
          <w:sz w:val="24"/>
        </w:rPr>
        <w:t>IP</w:t>
      </w:r>
      <w:r w:rsidRPr="00F951E1">
        <w:rPr>
          <w:rFonts w:ascii="Calibri" w:eastAsia="仿宋" w:hAnsi="Calibri" w:cs="宋体" w:hint="eastAsia"/>
          <w:bCs/>
          <w:sz w:val="24"/>
        </w:rPr>
        <w:t>、设备名称、视频点位、限行规则、限行执法</w:t>
      </w:r>
      <w:r w:rsidRPr="00F951E1">
        <w:rPr>
          <w:rFonts w:ascii="Calibri" w:eastAsia="仿宋" w:hAnsi="Calibri" w:cs="宋体" w:hint="eastAsia"/>
          <w:bCs/>
          <w:sz w:val="24"/>
        </w:rPr>
        <w:t>ID</w:t>
      </w:r>
      <w:r w:rsidRPr="00F951E1">
        <w:rPr>
          <w:rFonts w:ascii="Calibri" w:eastAsia="仿宋" w:hAnsi="Calibri" w:cs="宋体" w:hint="eastAsia"/>
          <w:bCs/>
          <w:sz w:val="24"/>
        </w:rPr>
        <w:t>、不系安全带执法</w:t>
      </w:r>
      <w:r w:rsidRPr="00F951E1">
        <w:rPr>
          <w:rFonts w:ascii="Calibri" w:eastAsia="仿宋" w:hAnsi="Calibri" w:cs="宋体" w:hint="eastAsia"/>
          <w:bCs/>
          <w:sz w:val="24"/>
        </w:rPr>
        <w:t>ID</w:t>
      </w:r>
      <w:r w:rsidRPr="00F951E1">
        <w:rPr>
          <w:rFonts w:ascii="Calibri" w:eastAsia="仿宋" w:hAnsi="Calibri" w:cs="宋体" w:hint="eastAsia"/>
          <w:bCs/>
          <w:sz w:val="24"/>
        </w:rPr>
        <w:t>、打手机执法</w:t>
      </w:r>
      <w:r w:rsidRPr="00F951E1">
        <w:rPr>
          <w:rFonts w:ascii="Calibri" w:eastAsia="仿宋" w:hAnsi="Calibri" w:cs="宋体" w:hint="eastAsia"/>
          <w:bCs/>
          <w:sz w:val="24"/>
        </w:rPr>
        <w:t>ID</w:t>
      </w:r>
      <w:r w:rsidRPr="00F951E1">
        <w:rPr>
          <w:rFonts w:ascii="Calibri" w:eastAsia="仿宋" w:hAnsi="Calibri" w:cs="宋体" w:hint="eastAsia"/>
          <w:bCs/>
          <w:sz w:val="24"/>
        </w:rPr>
        <w:t>、货导执法</w:t>
      </w:r>
      <w:r w:rsidRPr="00F951E1">
        <w:rPr>
          <w:rFonts w:ascii="Calibri" w:eastAsia="仿宋" w:hAnsi="Calibri" w:cs="宋体" w:hint="eastAsia"/>
          <w:bCs/>
          <w:sz w:val="24"/>
        </w:rPr>
        <w:t>ID</w:t>
      </w:r>
      <w:r w:rsidRPr="00F951E1">
        <w:rPr>
          <w:rFonts w:ascii="Calibri" w:eastAsia="仿宋" w:hAnsi="Calibri" w:cs="宋体" w:hint="eastAsia"/>
          <w:bCs/>
          <w:sz w:val="24"/>
        </w:rPr>
        <w:t>、货导限行、道路路段编号、路段编号、地点备注、所属中队、打手机集指编号进行关联配置；</w:t>
      </w:r>
    </w:p>
    <w:p w14:paraId="3D154A99"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支持限行规则合成图片配置，支持上传限行标志图，并关联对应限行规则。</w:t>
      </w:r>
    </w:p>
    <w:p w14:paraId="74DB9EEE"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限行规则管理。支持对配置的管理规则进行查询、启停，对已经配置好的管理规则进行复制，方便快速配置；支持对限行管理违法数据进行图片合成，支持对单条违法数据的两张抓拍图片进行合成，也支持对两条限行违法数据的图片进行合成，满足《道路交通安全执法取证规范》（</w:t>
      </w:r>
      <w:r w:rsidRPr="00F951E1">
        <w:rPr>
          <w:rFonts w:ascii="Calibri" w:eastAsia="仿宋" w:hAnsi="Calibri" w:cs="宋体"/>
          <w:bCs/>
          <w:sz w:val="24"/>
        </w:rPr>
        <w:t>GA/T 832-2014</w:t>
      </w:r>
      <w:r w:rsidRPr="00F951E1">
        <w:rPr>
          <w:rFonts w:ascii="Calibri" w:eastAsia="仿宋" w:hAnsi="Calibri" w:cs="宋体" w:hint="eastAsia"/>
          <w:bCs/>
          <w:sz w:val="24"/>
        </w:rPr>
        <w:t>）取证图片要求；支持对接入限行管理违法数据的图片进行字符叠加，支持指定叠加位置、文字大小、文字颜色、叠加的字段，满足《道路交通安全执法取证规范》（</w:t>
      </w:r>
      <w:r w:rsidRPr="00F951E1">
        <w:rPr>
          <w:rFonts w:ascii="Calibri" w:eastAsia="仿宋" w:hAnsi="Calibri" w:cs="宋体"/>
          <w:bCs/>
          <w:sz w:val="24"/>
        </w:rPr>
        <w:t>GA/T 832-2014</w:t>
      </w:r>
      <w:r w:rsidRPr="00F951E1">
        <w:rPr>
          <w:rFonts w:ascii="Calibri" w:eastAsia="仿宋" w:hAnsi="Calibri" w:cs="宋体" w:hint="eastAsia"/>
          <w:bCs/>
          <w:sz w:val="24"/>
        </w:rPr>
        <w:t>）要求的图片叠加要求。</w:t>
      </w:r>
    </w:p>
    <w:p w14:paraId="286CF803"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）诱导屏发布管理</w:t>
      </w:r>
    </w:p>
    <w:p w14:paraId="7773662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．信息发布服务。信息发布支持接入信息发布屏进行信息发布的场景应用，提供</w:t>
      </w:r>
      <w:r w:rsidRPr="00F951E1">
        <w:rPr>
          <w:rFonts w:ascii="Calibri" w:eastAsia="仿宋" w:hAnsi="Calibri" w:cs="宋体" w:hint="eastAsia"/>
          <w:bCs/>
          <w:sz w:val="24"/>
        </w:rPr>
        <w:lastRenderedPageBreak/>
        <w:t>图片、音频、视频、文本、</w:t>
      </w:r>
      <w:r w:rsidRPr="00F951E1">
        <w:rPr>
          <w:rFonts w:ascii="Calibri" w:eastAsia="仿宋" w:hAnsi="Calibri" w:cs="宋体" w:hint="eastAsia"/>
          <w:bCs/>
          <w:sz w:val="24"/>
        </w:rPr>
        <w:t>Word</w:t>
      </w:r>
      <w:r w:rsidRPr="00F951E1">
        <w:rPr>
          <w:rFonts w:ascii="Calibri" w:eastAsia="仿宋" w:hAnsi="Calibri" w:cs="宋体" w:hint="eastAsia"/>
          <w:bCs/>
          <w:sz w:val="24"/>
        </w:rPr>
        <w:t>、</w:t>
      </w:r>
      <w:r w:rsidRPr="00F951E1">
        <w:rPr>
          <w:rFonts w:ascii="Calibri" w:eastAsia="仿宋" w:hAnsi="Calibri" w:cs="宋体" w:hint="eastAsia"/>
          <w:bCs/>
          <w:sz w:val="24"/>
        </w:rPr>
        <w:t>Excel</w:t>
      </w:r>
      <w:r w:rsidRPr="00F951E1">
        <w:rPr>
          <w:rFonts w:ascii="Calibri" w:eastAsia="仿宋" w:hAnsi="Calibri" w:cs="宋体" w:hint="eastAsia"/>
          <w:bCs/>
          <w:sz w:val="24"/>
        </w:rPr>
        <w:t>、</w:t>
      </w:r>
      <w:r w:rsidRPr="00F951E1">
        <w:rPr>
          <w:rFonts w:ascii="Calibri" w:eastAsia="仿宋" w:hAnsi="Calibri" w:cs="宋体" w:hint="eastAsia"/>
          <w:bCs/>
          <w:sz w:val="24"/>
        </w:rPr>
        <w:t>PPT</w:t>
      </w:r>
      <w:r w:rsidRPr="00F951E1">
        <w:rPr>
          <w:rFonts w:ascii="Calibri" w:eastAsia="仿宋" w:hAnsi="Calibri" w:cs="宋体" w:hint="eastAsia"/>
          <w:bCs/>
          <w:sz w:val="24"/>
        </w:rPr>
        <w:t>、</w:t>
      </w:r>
      <w:r w:rsidRPr="00F951E1">
        <w:rPr>
          <w:rFonts w:ascii="Calibri" w:eastAsia="仿宋" w:hAnsi="Calibri" w:cs="宋体" w:hint="eastAsia"/>
          <w:bCs/>
          <w:sz w:val="24"/>
        </w:rPr>
        <w:t>PDF</w:t>
      </w:r>
      <w:r w:rsidRPr="00F951E1">
        <w:rPr>
          <w:rFonts w:ascii="Calibri" w:eastAsia="仿宋" w:hAnsi="Calibri" w:cs="宋体" w:hint="eastAsia"/>
          <w:bCs/>
          <w:sz w:val="24"/>
        </w:rPr>
        <w:t>、网页、数据源、视频源、应用程序等素材节目的编排和发布。提供素材库管理、节目编排、内容发布、快速发布、发布记录管理、终端巡检、终端管理等应用。</w:t>
      </w:r>
    </w:p>
    <w:p w14:paraId="2121CE11"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审核管理服务。支持审核素材、节目、日程；可以单个审核和批量审核；审核分为通过和驳回两种情况；审核管理支持待审核和已审核以及全部状态（待审核、已审核）的审核记录查询；支持批量素材资源审核、批量节目资源审核、批量日程资源审核、批量混合资源审核、查询待审核资源列表、查询所有已审核资源列表、查询所有资源列表；支持根据审核状态筛选审核列表。</w:t>
      </w:r>
    </w:p>
    <w:p w14:paraId="28EB2025"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C</w:t>
      </w:r>
      <w:r w:rsidRPr="00F951E1">
        <w:rPr>
          <w:rFonts w:ascii="Calibri" w:eastAsia="仿宋" w:hAnsi="Calibri" w:cs="宋体" w:hint="eastAsia"/>
          <w:bCs/>
          <w:sz w:val="24"/>
        </w:rPr>
        <w:t>．发布屏管理。支持获取主动注册到信息发布设备接入服务的发布终端设备。支持根据</w:t>
      </w:r>
      <w:r w:rsidRPr="00F951E1">
        <w:rPr>
          <w:rFonts w:ascii="Calibri" w:eastAsia="仿宋" w:hAnsi="Calibri" w:cs="宋体"/>
          <w:bCs/>
          <w:sz w:val="24"/>
        </w:rPr>
        <w:t>ipag</w:t>
      </w:r>
      <w:r w:rsidRPr="00F951E1">
        <w:rPr>
          <w:rFonts w:ascii="Calibri" w:eastAsia="仿宋" w:hAnsi="Calibri" w:cs="宋体" w:hint="eastAsia"/>
          <w:bCs/>
          <w:sz w:val="24"/>
        </w:rPr>
        <w:t>过滤进行分页查看；支持批量添加主动注册的发布终端设备；支持根据组织和发布终端名称分页查询终端列表；支持添加注册终端设备的时候同步分配终端到相应组织节点下；支持批量删除主动注册信息发布屏设备；支持根据选择组织节点批量分配终端列表。</w:t>
      </w:r>
    </w:p>
    <w:p w14:paraId="5F3CE73C"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D</w:t>
      </w:r>
      <w:r w:rsidRPr="00F951E1">
        <w:rPr>
          <w:rFonts w:ascii="Calibri" w:eastAsia="仿宋" w:hAnsi="Calibri" w:cs="宋体" w:hint="eastAsia"/>
          <w:bCs/>
          <w:sz w:val="24"/>
        </w:rPr>
        <w:t>．发布终端管理。支持获取主动注册到信息发布设备接入服务的发布终端设备。支持分页查询待分配的终端列表；支持根据选择组织节点批量分配终端列表；支持批量删除已分配终端列表；支持修改终端名称；支持按照组织和终端名称进行过滤；支持主动获取信息发布屏的分辨率，分辨率作为属性显示在信息发布屏管理页面；支持根据授权文件控制信息发布屏接入数量；支持导入通道模板。</w:t>
      </w:r>
    </w:p>
    <w:p w14:paraId="3E7FC0B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）已申领车辆比对发布</w:t>
      </w:r>
    </w:p>
    <w:p w14:paraId="460FFC40"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A</w:t>
      </w:r>
      <w:r w:rsidRPr="00F951E1">
        <w:rPr>
          <w:rFonts w:ascii="Calibri" w:eastAsia="仿宋" w:hAnsi="Calibri" w:cs="宋体" w:hint="eastAsia"/>
          <w:bCs/>
          <w:sz w:val="24"/>
        </w:rPr>
        <w:t>．信息下发。支持将申请通行凭证的车辆信息下发到指定卡口；</w:t>
      </w:r>
    </w:p>
    <w:p w14:paraId="6E4CF4B2"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B</w:t>
      </w:r>
      <w:r w:rsidRPr="00F951E1">
        <w:rPr>
          <w:rFonts w:ascii="Calibri" w:eastAsia="仿宋" w:hAnsi="Calibri" w:cs="宋体" w:hint="eastAsia"/>
          <w:bCs/>
          <w:sz w:val="24"/>
        </w:rPr>
        <w:t>．已申领通行凭证车辆信息下发。将已申领通行凭证且经过卡口的车辆信息单独打包下发至前端进行信息发布。</w:t>
      </w:r>
    </w:p>
    <w:p w14:paraId="19543B8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支持新建发布任务、批量下发发布任务、根据组织勾选要批量下发任务的终端、查看终端的发布进度、查看所有发布任务、发布任务列表按照名称过滤展示、按时间查询发布任务、查看发布中的任务列表。</w:t>
      </w:r>
    </w:p>
    <w:p w14:paraId="4F7BEB5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3</w:t>
      </w:r>
      <w:r w:rsidRPr="00F951E1">
        <w:rPr>
          <w:rFonts w:ascii="Calibri" w:eastAsia="仿宋" w:hAnsi="Calibri" w:cs="宋体" w:hint="eastAsia"/>
          <w:bCs/>
          <w:sz w:val="24"/>
        </w:rPr>
        <w:t>、可视化展示服务</w:t>
      </w:r>
    </w:p>
    <w:p w14:paraId="5FFFCE14"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提供通行凭证申领的统计指标展示服务，统计维度包括日期、号牌类型等。</w:t>
      </w:r>
    </w:p>
    <w:p w14:paraId="7391C9ED"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4</w:t>
      </w:r>
      <w:r w:rsidRPr="00F951E1">
        <w:rPr>
          <w:rFonts w:ascii="Calibri" w:eastAsia="仿宋" w:hAnsi="Calibri" w:cs="宋体" w:hint="eastAsia"/>
          <w:bCs/>
          <w:sz w:val="24"/>
        </w:rPr>
        <w:t>、提醒短信发送对接服务</w:t>
      </w:r>
    </w:p>
    <w:p w14:paraId="3AFC822F"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）第三方对接服务</w:t>
      </w:r>
    </w:p>
    <w:p w14:paraId="041B0CEF"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支持对接第三方短信发送平台。</w:t>
      </w:r>
    </w:p>
    <w:p w14:paraId="1CCBE7B8"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w:t>
      </w:r>
      <w:r w:rsidRPr="00F951E1">
        <w:rPr>
          <w:rFonts w:ascii="Calibri" w:eastAsia="仿宋" w:hAnsi="Calibri" w:cs="宋体" w:hint="eastAsia"/>
          <w:bCs/>
          <w:sz w:val="24"/>
        </w:rPr>
        <w:t>2</w:t>
      </w:r>
      <w:r w:rsidRPr="00F951E1">
        <w:rPr>
          <w:rFonts w:ascii="Calibri" w:eastAsia="仿宋" w:hAnsi="Calibri" w:cs="宋体" w:hint="eastAsia"/>
          <w:bCs/>
          <w:sz w:val="24"/>
        </w:rPr>
        <w:t>）数据上传服务</w:t>
      </w:r>
    </w:p>
    <w:p w14:paraId="55854ED7" w14:textId="77777777" w:rsidR="00F878C4" w:rsidRPr="00F951E1" w:rsidRDefault="00F878C4" w:rsidP="00F878C4">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w:t>
      </w:r>
      <w:hyperlink r:id="rId16" w:tgtFrame="_blank" w:tooltip="公安视频图像信息应用系统 第4部分：接口协议要求" w:history="1">
        <w:r w:rsidRPr="00F951E1">
          <w:rPr>
            <w:rStyle w:val="afffc"/>
            <w:rFonts w:ascii="Calibri" w:eastAsia="仿宋" w:hAnsi="Calibri" w:cs="宋体"/>
            <w:bCs/>
            <w:snapToGrid/>
            <w:color w:val="auto"/>
            <w:kern w:val="2"/>
            <w:sz w:val="24"/>
            <w:szCs w:val="24"/>
          </w:rPr>
          <w:t>公安视频图像信息应用系统</w:t>
        </w:r>
      </w:hyperlink>
      <w:r w:rsidRPr="00F951E1">
        <w:rPr>
          <w:rFonts w:ascii="Calibri" w:eastAsia="仿宋" w:hAnsi="Calibri" w:cs="宋体" w:hint="eastAsia"/>
          <w:bCs/>
          <w:sz w:val="24"/>
        </w:rPr>
        <w:t>》（</w:t>
      </w:r>
      <w:r w:rsidRPr="00F951E1">
        <w:rPr>
          <w:rFonts w:ascii="Calibri" w:eastAsia="仿宋" w:hAnsi="Calibri" w:cs="宋体"/>
          <w:bCs/>
          <w:sz w:val="24"/>
        </w:rPr>
        <w:t>GA/T 1400-2017</w:t>
      </w:r>
      <w:r w:rsidRPr="00F951E1">
        <w:rPr>
          <w:rFonts w:ascii="Calibri" w:eastAsia="仿宋" w:hAnsi="Calibri" w:cs="宋体" w:hint="eastAsia"/>
          <w:bCs/>
          <w:sz w:val="24"/>
        </w:rPr>
        <w:t>）及扩展协议级联车辆、设备、车辆违法、非机动车等数据。支持上下级视图库进行注册、保活，支持查看上下级在线情况。支持设置车辆、非机动车、违法过车等数据的过滤和填充规则，下级视图库根据规则将数据级联到上级视图库。支持事件订阅管理，查看事件数据传输执行状态，查看输入数据量和输出数据量以及异常数据量等，支持事件级联任务管理；支持根据时间和数据接收方查看车辆数据的发送数据量、倒挂量、倒挂率、延迟量、延迟率。</w:t>
      </w:r>
    </w:p>
    <w:p w14:paraId="7393313C"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7</w:t>
      </w:r>
      <w:r w:rsidRPr="00F951E1">
        <w:rPr>
          <w:rFonts w:ascii="Calibri" w:eastAsia="仿宋" w:hAnsi="Calibri" w:cs="宋体" w:hint="eastAsia"/>
          <w:b/>
          <w:sz w:val="24"/>
        </w:rPr>
        <w:t>、绩效考评计算服务</w:t>
      </w:r>
    </w:p>
    <w:p w14:paraId="70D4BF4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服务期内完成绩效考评建设服务，包含计算规则服务、批量导入数据自动匹配考核数据服务，实现绩效自动计算、自动分解统计；并提供各级工作绩效考核</w:t>
      </w:r>
      <w:r w:rsidRPr="00F951E1">
        <w:rPr>
          <w:rFonts w:ascii="Calibri" w:eastAsia="仿宋" w:hAnsi="Calibri" w:cs="宋体" w:hint="eastAsia"/>
          <w:bCs/>
          <w:sz w:val="24"/>
        </w:rPr>
        <w:t>KPI</w:t>
      </w:r>
      <w:r w:rsidRPr="00F951E1">
        <w:rPr>
          <w:rFonts w:ascii="Calibri" w:eastAsia="仿宋" w:hAnsi="Calibri" w:cs="宋体" w:hint="eastAsia"/>
          <w:bCs/>
          <w:sz w:val="24"/>
        </w:rPr>
        <w:t>可视化界面展示服务。服务期满后，处置权归甲方所有。</w:t>
      </w:r>
    </w:p>
    <w:p w14:paraId="2CBC24E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、考核指标服务</w:t>
      </w:r>
    </w:p>
    <w:p w14:paraId="48E148E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考核指标服务实现对考核指标的增删改查，管理员可以根据业务需求新增考核指标；对已创建好的指标管理员可以定义计算规则，指标计算规则可以灵活调整，并支持对各考核指标进行月度分解。</w:t>
      </w:r>
    </w:p>
    <w:p w14:paraId="05B59CB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）绩考指标定义</w:t>
      </w:r>
    </w:p>
    <w:p w14:paraId="234A863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删除指标大类</w:t>
      </w:r>
    </w:p>
    <w:p w14:paraId="7D0C46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支持添加指标大类、修改指标大类名称、删除指标大类；</w:t>
      </w:r>
    </w:p>
    <w:p w14:paraId="5AECDD6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修改指标</w:t>
      </w:r>
    </w:p>
    <w:p w14:paraId="4BF7778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支持在指标大类下添加</w:t>
      </w:r>
      <w:r w:rsidRPr="00F951E1">
        <w:rPr>
          <w:rFonts w:ascii="Calibri" w:eastAsia="仿宋" w:hAnsi="Calibri" w:cs="宋体" w:hint="eastAsia"/>
          <w:bCs/>
          <w:sz w:val="24"/>
        </w:rPr>
        <w:t>/</w:t>
      </w:r>
      <w:r w:rsidRPr="00F951E1">
        <w:rPr>
          <w:rFonts w:ascii="Calibri" w:eastAsia="仿宋" w:hAnsi="Calibri" w:cs="宋体" w:hint="eastAsia"/>
          <w:bCs/>
          <w:sz w:val="24"/>
        </w:rPr>
        <w:t>修改指标，输入序号、指标二级分类、指标名称、所属部门、考核层级、填报方式、是否需要人工填报；</w:t>
      </w:r>
    </w:p>
    <w:p w14:paraId="6FB1B3E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删除指标</w:t>
      </w:r>
    </w:p>
    <w:p w14:paraId="0F4FD62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支持删除指标项，删除同时会删除指标下的小项；</w:t>
      </w:r>
    </w:p>
    <w:p w14:paraId="04D6536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&lt;4&gt;</w:t>
      </w:r>
      <w:r w:rsidRPr="00F951E1">
        <w:rPr>
          <w:rFonts w:ascii="Calibri" w:eastAsia="仿宋" w:hAnsi="Calibri" w:cs="宋体" w:hint="eastAsia"/>
          <w:bCs/>
          <w:sz w:val="24"/>
        </w:rPr>
        <w:t>添加</w:t>
      </w:r>
      <w:r w:rsidRPr="00F951E1">
        <w:rPr>
          <w:rFonts w:ascii="Calibri" w:eastAsia="仿宋" w:hAnsi="Calibri" w:cs="宋体" w:hint="eastAsia"/>
          <w:bCs/>
          <w:sz w:val="24"/>
        </w:rPr>
        <w:t>/</w:t>
      </w:r>
      <w:r w:rsidRPr="00F951E1">
        <w:rPr>
          <w:rFonts w:ascii="Calibri" w:eastAsia="仿宋" w:hAnsi="Calibri" w:cs="宋体" w:hint="eastAsia"/>
          <w:bCs/>
          <w:sz w:val="24"/>
        </w:rPr>
        <w:t>修改指标小项</w:t>
      </w:r>
    </w:p>
    <w:p w14:paraId="2D4B799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支持在指标下添加</w:t>
      </w:r>
      <w:r w:rsidRPr="00F951E1">
        <w:rPr>
          <w:rFonts w:ascii="Calibri" w:eastAsia="仿宋" w:hAnsi="Calibri" w:cs="宋体" w:hint="eastAsia"/>
          <w:bCs/>
          <w:sz w:val="24"/>
        </w:rPr>
        <w:t>/</w:t>
      </w:r>
      <w:r w:rsidRPr="00F951E1">
        <w:rPr>
          <w:rFonts w:ascii="Calibri" w:eastAsia="仿宋" w:hAnsi="Calibri" w:cs="宋体" w:hint="eastAsia"/>
          <w:bCs/>
          <w:sz w:val="24"/>
        </w:rPr>
        <w:t>修改指标小项，定义小项名称、填报字段、分值公式、分值、指标描述，支持删除指标小项；</w:t>
      </w:r>
    </w:p>
    <w:p w14:paraId="4383FBB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）目标分解</w:t>
      </w:r>
    </w:p>
    <w:p w14:paraId="395C198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大队目标分解</w:t>
      </w:r>
    </w:p>
    <w:p w14:paraId="1D4C5AE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支持按业务目标分解到各个大队；支持手动填写目标值；支持按照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15478032"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&lt;2&gt;</w:t>
      </w:r>
      <w:r w:rsidRPr="00F951E1">
        <w:rPr>
          <w:rFonts w:ascii="Calibri" w:eastAsia="仿宋" w:hAnsi="Calibri" w:cs="宋体" w:hint="eastAsia"/>
          <w:bCs/>
          <w:sz w:val="24"/>
        </w:rPr>
        <w:t>中队目标分解</w:t>
      </w:r>
    </w:p>
    <w:p w14:paraId="730DCDC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当大队业务目标分解完成后，分解目标到中队；支持手动填写目标值；支持按照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739D819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巡区目标分解</w:t>
      </w:r>
    </w:p>
    <w:p w14:paraId="7C82A1A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当中队业务目标分解完成后，分解目标到巡区（需要提前把所有巡区民警账号加到系统中）；支持手动填写目标值；支持按照</w:t>
      </w:r>
      <w:r w:rsidRPr="00F951E1">
        <w:rPr>
          <w:rFonts w:ascii="Calibri" w:eastAsia="仿宋" w:hAnsi="Calibri" w:cs="宋体" w:hint="eastAsia"/>
          <w:bCs/>
          <w:sz w:val="24"/>
        </w:rPr>
        <w:t>Excel</w:t>
      </w:r>
      <w:r w:rsidRPr="00F951E1">
        <w:rPr>
          <w:rFonts w:ascii="Calibri" w:eastAsia="仿宋" w:hAnsi="Calibri" w:cs="宋体" w:hint="eastAsia"/>
          <w:bCs/>
          <w:sz w:val="24"/>
        </w:rPr>
        <w:t>模板批量导入。</w:t>
      </w:r>
    </w:p>
    <w:p w14:paraId="3A815FD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、综合实绩评估服务</w:t>
      </w:r>
    </w:p>
    <w:p w14:paraId="1047581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综合实绩评估模块实现考核指标的管理、维护，统计、查询．通过考核指标自定义灵活配置，支撑实时展示考核情况、自动产出考核报表，大幅提升考评统计工作效率。</w:t>
      </w:r>
    </w:p>
    <w:p w14:paraId="1C0A08D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）大队</w:t>
      </w:r>
      <w:r w:rsidRPr="00F951E1">
        <w:rPr>
          <w:rFonts w:ascii="Calibri" w:eastAsia="仿宋" w:hAnsi="Calibri" w:cs="宋体" w:hint="eastAsia"/>
          <w:bCs/>
          <w:sz w:val="24"/>
        </w:rPr>
        <w:t>/</w:t>
      </w:r>
      <w:r w:rsidRPr="00F951E1">
        <w:rPr>
          <w:rFonts w:ascii="Calibri" w:eastAsia="仿宋" w:hAnsi="Calibri" w:cs="宋体" w:hint="eastAsia"/>
          <w:bCs/>
          <w:sz w:val="24"/>
        </w:rPr>
        <w:t>中队</w:t>
      </w:r>
      <w:r w:rsidRPr="00F951E1">
        <w:rPr>
          <w:rFonts w:ascii="Calibri" w:eastAsia="仿宋" w:hAnsi="Calibri" w:cs="宋体" w:hint="eastAsia"/>
          <w:bCs/>
          <w:sz w:val="24"/>
        </w:rPr>
        <w:t>/</w:t>
      </w:r>
      <w:r w:rsidRPr="00F951E1">
        <w:rPr>
          <w:rFonts w:ascii="Calibri" w:eastAsia="仿宋" w:hAnsi="Calibri" w:cs="宋体" w:hint="eastAsia"/>
          <w:bCs/>
          <w:sz w:val="24"/>
        </w:rPr>
        <w:t>民警绩效考核服务</w:t>
      </w:r>
    </w:p>
    <w:p w14:paraId="480144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考核时间设置</w:t>
      </w:r>
    </w:p>
    <w:p w14:paraId="73A1045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支持设置每月考核的范围，自动生成考核任务，超期任务自动更新为禁止填报；支持按权限限制账号查看待填报的任务。</w:t>
      </w:r>
    </w:p>
    <w:p w14:paraId="032FFB2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绩考任务列表</w:t>
      </w:r>
    </w:p>
    <w:p w14:paraId="62C2217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w:t>
      </w:r>
      <w:r w:rsidRPr="00F951E1">
        <w:rPr>
          <w:rFonts w:ascii="Calibri" w:eastAsia="仿宋" w:hAnsi="Calibri" w:cs="宋体" w:hint="eastAsia"/>
          <w:bCs/>
          <w:sz w:val="24"/>
        </w:rPr>
        <w:t>10</w:t>
      </w:r>
      <w:r w:rsidRPr="00F951E1">
        <w:rPr>
          <w:rFonts w:ascii="Calibri" w:eastAsia="仿宋" w:hAnsi="Calibri" w:cs="宋体" w:hint="eastAsia"/>
          <w:bCs/>
          <w:sz w:val="24"/>
        </w:rPr>
        <w:t>大类业务线</w:t>
      </w:r>
      <w:r w:rsidRPr="00F951E1">
        <w:rPr>
          <w:rFonts w:ascii="Calibri" w:eastAsia="仿宋" w:hAnsi="Calibri" w:cs="宋体" w:hint="eastAsia"/>
          <w:bCs/>
          <w:sz w:val="24"/>
        </w:rPr>
        <w:t>(</w:t>
      </w:r>
      <w:r w:rsidRPr="00F951E1">
        <w:rPr>
          <w:rFonts w:ascii="Calibri" w:eastAsia="仿宋" w:hAnsi="Calibri" w:cs="宋体" w:hint="eastAsia"/>
          <w:bCs/>
          <w:sz w:val="24"/>
        </w:rPr>
        <w:t>安全防控、交通治理、排堵保畅、指挥情报等</w:t>
      </w:r>
      <w:r w:rsidRPr="00F951E1">
        <w:rPr>
          <w:rFonts w:ascii="Calibri" w:eastAsia="仿宋" w:hAnsi="Calibri" w:cs="宋体" w:hint="eastAsia"/>
          <w:bCs/>
          <w:sz w:val="24"/>
        </w:rPr>
        <w:t>)</w:t>
      </w:r>
      <w:r w:rsidRPr="00F951E1">
        <w:rPr>
          <w:rFonts w:ascii="Calibri" w:eastAsia="仿宋" w:hAnsi="Calibri" w:cs="宋体" w:hint="eastAsia"/>
          <w:bCs/>
          <w:sz w:val="24"/>
        </w:rPr>
        <w:t>发起绩效考核。</w:t>
      </w:r>
    </w:p>
    <w:p w14:paraId="4C8BA5F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绩考数据填报</w:t>
      </w:r>
    </w:p>
    <w:p w14:paraId="246A87E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支持填报页面按指标卡片显示，卡片上显示指标名称、负责处室、填写情况（已填写单位数量</w:t>
      </w:r>
      <w:r w:rsidRPr="00F951E1">
        <w:rPr>
          <w:rFonts w:ascii="Calibri" w:eastAsia="仿宋" w:hAnsi="Calibri" w:cs="宋体" w:hint="eastAsia"/>
          <w:bCs/>
          <w:sz w:val="24"/>
        </w:rPr>
        <w:t>/</w:t>
      </w:r>
      <w:r w:rsidRPr="00F951E1">
        <w:rPr>
          <w:rFonts w:ascii="Calibri" w:eastAsia="仿宋" w:hAnsi="Calibri" w:cs="宋体" w:hint="eastAsia"/>
          <w:bCs/>
          <w:sz w:val="24"/>
        </w:rPr>
        <w:t>需要填写单位数量）；支持手动录入数据或点击模板下载；支持预览已录入的成绩；</w:t>
      </w:r>
      <w:r w:rsidRPr="00F951E1">
        <w:rPr>
          <w:rFonts w:ascii="Calibri" w:eastAsia="仿宋" w:hAnsi="Calibri" w:cs="宋体" w:hint="eastAsia"/>
          <w:bCs/>
          <w:sz w:val="24"/>
        </w:rPr>
        <w:t xml:space="preserve"> </w:t>
      </w:r>
      <w:r w:rsidRPr="00F951E1">
        <w:rPr>
          <w:rFonts w:ascii="Calibri" w:eastAsia="仿宋" w:hAnsi="Calibri" w:cs="宋体" w:hint="eastAsia"/>
          <w:bCs/>
          <w:sz w:val="24"/>
        </w:rPr>
        <w:t>支持异常填报提醒；支持发布前数据修改；支持延长填报结束时间；支持某条业务填报完成并执行数据上报操作后即可以发布绩考数据，数据发布后驾驶舱内容更新。</w:t>
      </w:r>
    </w:p>
    <w:p w14:paraId="25ECE2A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）绩考记账服务</w:t>
      </w:r>
    </w:p>
    <w:p w14:paraId="0BC0789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&lt;1&gt;</w:t>
      </w:r>
      <w:r w:rsidRPr="00F951E1">
        <w:rPr>
          <w:rFonts w:ascii="Calibri" w:eastAsia="仿宋" w:hAnsi="Calibri" w:cs="宋体" w:hint="eastAsia"/>
          <w:bCs/>
          <w:sz w:val="24"/>
        </w:rPr>
        <w:t>数据记账</w:t>
      </w:r>
    </w:p>
    <w:p w14:paraId="71DFE53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支持中队或巡区民警登录系统记录民警的指标数据，同时记账时支持显示上级已填写的考核成绩；</w:t>
      </w:r>
    </w:p>
    <w:p w14:paraId="356A5CE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&lt;2&gt;</w:t>
      </w:r>
      <w:r w:rsidRPr="00F951E1">
        <w:rPr>
          <w:rFonts w:ascii="Calibri" w:eastAsia="仿宋" w:hAnsi="Calibri" w:cs="宋体" w:hint="eastAsia"/>
          <w:bCs/>
          <w:sz w:val="24"/>
        </w:rPr>
        <w:t>成绩预览</w:t>
      </w:r>
    </w:p>
    <w:p w14:paraId="4C7BF56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支持记账数据成绩预览，方便了解民警某些指标任务的完成情况</w:t>
      </w:r>
    </w:p>
    <w:p w14:paraId="4A8202D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&lt;3&gt;</w:t>
      </w:r>
      <w:r w:rsidRPr="00F951E1">
        <w:rPr>
          <w:rFonts w:ascii="Calibri" w:eastAsia="仿宋" w:hAnsi="Calibri" w:cs="宋体" w:hint="eastAsia"/>
          <w:bCs/>
          <w:sz w:val="24"/>
        </w:rPr>
        <w:t>记账记录</w:t>
      </w:r>
    </w:p>
    <w:p w14:paraId="78B432E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支持显示记账记录，巡区民警填报后生成填报记录数字，点击数字打开填报记录窗口，窗口内显示每次填报的数据详情</w:t>
      </w:r>
    </w:p>
    <w:p w14:paraId="341162E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w:t>
      </w:r>
      <w:r w:rsidRPr="00F951E1">
        <w:rPr>
          <w:rFonts w:ascii="Calibri" w:eastAsia="仿宋" w:hAnsi="Calibri" w:cs="宋体" w:hint="eastAsia"/>
          <w:bCs/>
          <w:sz w:val="24"/>
        </w:rPr>
        <w:t>3</w:t>
      </w:r>
      <w:r w:rsidRPr="00F951E1">
        <w:rPr>
          <w:rFonts w:ascii="Calibri" w:eastAsia="仿宋" w:hAnsi="Calibri" w:cs="宋体" w:hint="eastAsia"/>
          <w:bCs/>
          <w:sz w:val="24"/>
        </w:rPr>
        <w:t>）绩考数据查询</w:t>
      </w:r>
    </w:p>
    <w:p w14:paraId="1A0BADA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支持按期数、部门查询绩考数据；支持将查询到的数据导出到</w:t>
      </w:r>
      <w:r w:rsidRPr="00F951E1">
        <w:rPr>
          <w:rFonts w:ascii="Calibri" w:eastAsia="仿宋" w:hAnsi="Calibri" w:cs="宋体" w:hint="eastAsia"/>
          <w:bCs/>
          <w:sz w:val="24"/>
        </w:rPr>
        <w:t>Excel</w:t>
      </w:r>
      <w:r w:rsidRPr="00F951E1">
        <w:rPr>
          <w:rFonts w:ascii="Calibri" w:eastAsia="仿宋" w:hAnsi="Calibri" w:cs="宋体" w:hint="eastAsia"/>
          <w:bCs/>
          <w:sz w:val="24"/>
        </w:rPr>
        <w:t>。</w:t>
      </w:r>
    </w:p>
    <w:p w14:paraId="4D11BDE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）申诉处理服务</w:t>
      </w:r>
    </w:p>
    <w:p w14:paraId="3CB01A4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支持对处室发布得数据进行审核，对有异议的数据发起申诉申请，输入申诉原因；支持上级账号接收申诉申请并审核；</w:t>
      </w:r>
    </w:p>
    <w:p w14:paraId="4AEC957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）绩考日志管理</w:t>
      </w:r>
    </w:p>
    <w:p w14:paraId="712FE71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管理员账号查询所有绩考数据填报记录；支持按部门、用户、时间、关键词查询填报日志；支持对接警务操作系统，获取警务操作系统用户登录信息；支持根据角色配置显示有权限的菜单，用户登录信息记录日志。</w:t>
      </w:r>
    </w:p>
    <w:p w14:paraId="55C1B29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3</w:t>
      </w:r>
      <w:r w:rsidRPr="00F951E1">
        <w:rPr>
          <w:rFonts w:ascii="Calibri" w:eastAsia="仿宋" w:hAnsi="Calibri" w:cs="宋体" w:hint="eastAsia"/>
          <w:bCs/>
          <w:sz w:val="24"/>
        </w:rPr>
        <w:t>、可视化展示服务</w:t>
      </w:r>
    </w:p>
    <w:p w14:paraId="02ED95F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可视化展示服务包括指标查询和考核统计、数据明细展示功能，根据考核数据和指标以考核“驾驶舱”的形式展示支队、大队两个层面的各项任务推进进度。</w:t>
      </w:r>
    </w:p>
    <w:p w14:paraId="6F9FCEC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）考核期数切换及业务类别查询</w:t>
      </w:r>
    </w:p>
    <w:p w14:paraId="60CD315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支持展示历史期数数据，支持按照业务类别查询排名和完成情况；</w:t>
      </w:r>
    </w:p>
    <w:p w14:paraId="3AE9CCA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）业务类型完成情况</w:t>
      </w:r>
    </w:p>
    <w:p w14:paraId="365D603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每个大队或中队业务类别完成情况，支持按颜色或柱状图切换查看；按颜色赋码，每个业务类别、每个大队的完成情况在一张表里展示；按柱状图展示，每个业务类别一张图，默认展示安全防控，显示每个大队的分值，点击查询其他业务类别数据；</w:t>
      </w:r>
    </w:p>
    <w:p w14:paraId="3741CCC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）大队排名</w:t>
      </w:r>
    </w:p>
    <w:p w14:paraId="7259556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支队用户、大队用户可以查看大队排名情况；通过点击大队排名里大队名称，打开大队完成情况详情；</w:t>
      </w:r>
    </w:p>
    <w:p w14:paraId="682EB80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）中队排名</w:t>
      </w:r>
    </w:p>
    <w:p w14:paraId="6356830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支持查看全市所有中队的排名情况；</w:t>
      </w:r>
    </w:p>
    <w:p w14:paraId="08EDEDB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）巡区排名</w:t>
      </w:r>
    </w:p>
    <w:p w14:paraId="2AC4C86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支持查看对应辖区所属民警成绩排名；</w:t>
      </w:r>
    </w:p>
    <w:p w14:paraId="5A4962E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6</w:t>
      </w:r>
      <w:r w:rsidRPr="00F951E1">
        <w:rPr>
          <w:rFonts w:ascii="Calibri" w:eastAsia="仿宋" w:hAnsi="Calibri" w:cs="宋体" w:hint="eastAsia"/>
          <w:bCs/>
          <w:sz w:val="24"/>
        </w:rPr>
        <w:t>）大队</w:t>
      </w:r>
      <w:r w:rsidRPr="00F951E1">
        <w:rPr>
          <w:rFonts w:ascii="Calibri" w:eastAsia="仿宋" w:hAnsi="Calibri" w:cs="宋体" w:hint="eastAsia"/>
          <w:bCs/>
          <w:sz w:val="24"/>
        </w:rPr>
        <w:t>/</w:t>
      </w:r>
      <w:r w:rsidRPr="00F951E1">
        <w:rPr>
          <w:rFonts w:ascii="Calibri" w:eastAsia="仿宋" w:hAnsi="Calibri" w:cs="宋体" w:hint="eastAsia"/>
          <w:bCs/>
          <w:sz w:val="24"/>
        </w:rPr>
        <w:t>中队地图</w:t>
      </w:r>
    </w:p>
    <w:p w14:paraId="4C64DE7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支持大队</w:t>
      </w:r>
      <w:r w:rsidRPr="00F951E1">
        <w:rPr>
          <w:rFonts w:ascii="Calibri" w:eastAsia="仿宋" w:hAnsi="Calibri" w:cs="宋体" w:hint="eastAsia"/>
          <w:bCs/>
          <w:sz w:val="24"/>
        </w:rPr>
        <w:t>/</w:t>
      </w:r>
      <w:r w:rsidRPr="00F951E1">
        <w:rPr>
          <w:rFonts w:ascii="Calibri" w:eastAsia="仿宋" w:hAnsi="Calibri" w:cs="宋体" w:hint="eastAsia"/>
          <w:bCs/>
          <w:sz w:val="24"/>
        </w:rPr>
        <w:t>中队地图按照行政区划展示，每个大队背景色按照得分排名依次渐变；</w:t>
      </w:r>
    </w:p>
    <w:p w14:paraId="54B72FD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7</w:t>
      </w:r>
      <w:r w:rsidRPr="00F951E1">
        <w:rPr>
          <w:rFonts w:ascii="Calibri" w:eastAsia="仿宋" w:hAnsi="Calibri" w:cs="宋体" w:hint="eastAsia"/>
          <w:bCs/>
          <w:sz w:val="24"/>
        </w:rPr>
        <w:t>）滞后</w:t>
      </w:r>
      <w:r w:rsidRPr="00F951E1">
        <w:rPr>
          <w:rFonts w:ascii="Calibri" w:eastAsia="仿宋" w:hAnsi="Calibri" w:cs="宋体" w:hint="eastAsia"/>
          <w:bCs/>
          <w:sz w:val="24"/>
        </w:rPr>
        <w:t>/</w:t>
      </w:r>
      <w:r w:rsidRPr="00F951E1">
        <w:rPr>
          <w:rFonts w:ascii="Calibri" w:eastAsia="仿宋" w:hAnsi="Calibri" w:cs="宋体" w:hint="eastAsia"/>
          <w:bCs/>
          <w:sz w:val="24"/>
        </w:rPr>
        <w:t>先进指标</w:t>
      </w:r>
    </w:p>
    <w:p w14:paraId="12B2C57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支持查看本级弱项</w:t>
      </w:r>
      <w:r w:rsidRPr="00F951E1">
        <w:rPr>
          <w:rFonts w:ascii="Calibri" w:eastAsia="仿宋" w:hAnsi="Calibri" w:cs="宋体" w:hint="eastAsia"/>
          <w:bCs/>
          <w:sz w:val="24"/>
        </w:rPr>
        <w:t>/</w:t>
      </w:r>
      <w:r w:rsidRPr="00F951E1">
        <w:rPr>
          <w:rFonts w:ascii="Calibri" w:eastAsia="仿宋" w:hAnsi="Calibri" w:cs="宋体" w:hint="eastAsia"/>
          <w:bCs/>
          <w:sz w:val="24"/>
        </w:rPr>
        <w:t>强项指标；</w:t>
      </w:r>
    </w:p>
    <w:p w14:paraId="6F4F0E5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8</w:t>
      </w:r>
      <w:r w:rsidRPr="00F951E1">
        <w:rPr>
          <w:rFonts w:ascii="Calibri" w:eastAsia="仿宋" w:hAnsi="Calibri" w:cs="宋体" w:hint="eastAsia"/>
          <w:bCs/>
          <w:sz w:val="24"/>
        </w:rPr>
        <w:t>）大队指标完成情况</w:t>
      </w:r>
    </w:p>
    <w:p w14:paraId="46E6402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支持通过卡片形式体现业务目标完成情况，卡片内容展示指标名称、负责处室、分值以及得分情况；支持在卡片上点击查看该项指标的完成情况，通过曲线图和列表的展示方式进行横向对比其他大队的完成情况；</w:t>
      </w:r>
    </w:p>
    <w:p w14:paraId="0A38E21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9</w:t>
      </w:r>
      <w:r w:rsidRPr="00F951E1">
        <w:rPr>
          <w:rFonts w:ascii="Calibri" w:eastAsia="仿宋" w:hAnsi="Calibri" w:cs="宋体" w:hint="eastAsia"/>
          <w:bCs/>
          <w:sz w:val="24"/>
        </w:rPr>
        <w:t>）中队指标完成情况</w:t>
      </w:r>
    </w:p>
    <w:p w14:paraId="4345EA0A"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支持通过卡片形式来体现业务目标完成情况，卡片内容展示指标名称、负责处室、分值以及得分情况；支持点击卡片查看该项指标的完成情况，通过曲线图和列表的展示方式进行横向对比其他中队完成情况；</w:t>
      </w:r>
    </w:p>
    <w:p w14:paraId="6C30542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10</w:t>
      </w:r>
      <w:r w:rsidRPr="00F951E1">
        <w:rPr>
          <w:rFonts w:ascii="Calibri" w:eastAsia="仿宋" w:hAnsi="Calibri" w:cs="宋体" w:hint="eastAsia"/>
          <w:bCs/>
          <w:sz w:val="24"/>
        </w:rPr>
        <w:t>）巡区指标完成情况</w:t>
      </w:r>
    </w:p>
    <w:p w14:paraId="15184F4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支持通过部门树展开大队节点，可以查看该大队所有警员排名，通过点击警员姓名打开业务目标完成情况窗口。</w:t>
      </w:r>
    </w:p>
    <w:p w14:paraId="60A72A9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支持通过卡片形式展示业务目标完成情况，卡片内容展示指标名称、负责处室、分值以及得分情况；支持点击卡片查看该项指标的完成情况，通过曲线图和列表的展示方式进行横向对比中队其他警员的完成情况。</w:t>
      </w:r>
    </w:p>
    <w:p w14:paraId="0819D919" w14:textId="77777777" w:rsidR="00211B36" w:rsidRPr="00F951E1" w:rsidRDefault="00340E6C">
      <w:pPr>
        <w:spacing w:line="360" w:lineRule="auto"/>
        <w:ind w:firstLineChars="100" w:firstLine="241"/>
        <w:outlineLvl w:val="4"/>
        <w:rPr>
          <w:rFonts w:ascii="Calibri" w:eastAsia="仿宋" w:hAnsi="Calibri" w:cs="宋体"/>
          <w:sz w:val="24"/>
        </w:rPr>
      </w:pPr>
      <w:r w:rsidRPr="00F951E1">
        <w:rPr>
          <w:rFonts w:ascii="Calibri" w:eastAsia="仿宋" w:hAnsi="Calibri" w:cs="宋体" w:hint="eastAsia"/>
          <w:b/>
          <w:sz w:val="24"/>
        </w:rPr>
        <w:t>8</w:t>
      </w:r>
      <w:r w:rsidRPr="00F951E1">
        <w:rPr>
          <w:rFonts w:ascii="Calibri" w:eastAsia="仿宋" w:hAnsi="Calibri" w:cs="宋体" w:hint="eastAsia"/>
          <w:b/>
          <w:sz w:val="24"/>
        </w:rPr>
        <w:t>、移动执法专用设备</w:t>
      </w:r>
    </w:p>
    <w:p w14:paraId="62AA3952"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根据要求需要提供国产化信创</w:t>
      </w:r>
      <w:r w:rsidRPr="00F951E1">
        <w:rPr>
          <w:rFonts w:ascii="Calibri" w:eastAsia="仿宋" w:hAnsi="Calibri" w:cs="宋体" w:hint="eastAsia"/>
          <w:bCs/>
          <w:sz w:val="24"/>
        </w:rPr>
        <w:t>移动</w:t>
      </w:r>
      <w:r w:rsidRPr="00F951E1">
        <w:rPr>
          <w:rFonts w:ascii="Calibri" w:eastAsia="仿宋" w:hAnsi="Calibri" w:cs="宋体" w:hint="eastAsia"/>
          <w:sz w:val="24"/>
        </w:rPr>
        <w:t>执法专用设备，具体清单如下：</w:t>
      </w:r>
    </w:p>
    <w:tbl>
      <w:tblPr>
        <w:tblpPr w:leftFromText="180" w:rightFromText="180" w:vertAnchor="text" w:horzAnchor="margin" w:tblpXSpec="center" w:tblpY="93"/>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07"/>
        <w:gridCol w:w="3969"/>
        <w:gridCol w:w="850"/>
        <w:gridCol w:w="851"/>
        <w:gridCol w:w="851"/>
      </w:tblGrid>
      <w:tr w:rsidR="00463007" w:rsidRPr="00F951E1" w14:paraId="76DAD5D2" w14:textId="77777777">
        <w:trPr>
          <w:trHeight w:val="481"/>
          <w:tblHeader/>
        </w:trPr>
        <w:tc>
          <w:tcPr>
            <w:tcW w:w="820" w:type="dxa"/>
            <w:tcBorders>
              <w:top w:val="single" w:sz="4" w:space="0" w:color="auto"/>
              <w:left w:val="single" w:sz="4" w:space="0" w:color="auto"/>
              <w:bottom w:val="single" w:sz="4" w:space="0" w:color="auto"/>
              <w:right w:val="single" w:sz="4" w:space="0" w:color="auto"/>
            </w:tcBorders>
            <w:vAlign w:val="center"/>
          </w:tcPr>
          <w:p w14:paraId="3765E332"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序号</w:t>
            </w:r>
          </w:p>
        </w:tc>
        <w:tc>
          <w:tcPr>
            <w:tcW w:w="1707" w:type="dxa"/>
            <w:tcBorders>
              <w:top w:val="single" w:sz="4" w:space="0" w:color="auto"/>
              <w:left w:val="single" w:sz="4" w:space="0" w:color="auto"/>
              <w:bottom w:val="single" w:sz="4" w:space="0" w:color="auto"/>
              <w:right w:val="single" w:sz="4" w:space="0" w:color="auto"/>
            </w:tcBorders>
            <w:vAlign w:val="center"/>
          </w:tcPr>
          <w:p w14:paraId="5AC9B7ED"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设备名称</w:t>
            </w:r>
          </w:p>
        </w:tc>
        <w:tc>
          <w:tcPr>
            <w:tcW w:w="3969" w:type="dxa"/>
            <w:tcBorders>
              <w:top w:val="single" w:sz="4" w:space="0" w:color="auto"/>
              <w:left w:val="single" w:sz="4" w:space="0" w:color="auto"/>
              <w:bottom w:val="single" w:sz="4" w:space="0" w:color="auto"/>
              <w:right w:val="single" w:sz="4" w:space="0" w:color="auto"/>
            </w:tcBorders>
            <w:vAlign w:val="center"/>
          </w:tcPr>
          <w:p w14:paraId="07A1D2DF"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功能描述</w:t>
            </w:r>
          </w:p>
        </w:tc>
        <w:tc>
          <w:tcPr>
            <w:tcW w:w="850" w:type="dxa"/>
            <w:tcBorders>
              <w:top w:val="single" w:sz="4" w:space="0" w:color="auto"/>
              <w:left w:val="single" w:sz="4" w:space="0" w:color="auto"/>
              <w:bottom w:val="single" w:sz="4" w:space="0" w:color="auto"/>
              <w:right w:val="single" w:sz="4" w:space="0" w:color="auto"/>
            </w:tcBorders>
            <w:vAlign w:val="center"/>
          </w:tcPr>
          <w:p w14:paraId="66236B55"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7D9902A"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707C97DC" w14:textId="77777777" w:rsidR="00211B36" w:rsidRPr="00F951E1" w:rsidRDefault="00340E6C">
            <w:pPr>
              <w:snapToGrid w:val="0"/>
              <w:jc w:val="center"/>
              <w:rPr>
                <w:rFonts w:ascii="Calibri" w:eastAsia="仿宋" w:hAnsi="Calibri" w:cs="宋体"/>
                <w:b/>
                <w:szCs w:val="21"/>
              </w:rPr>
            </w:pPr>
            <w:r w:rsidRPr="00F951E1">
              <w:rPr>
                <w:rFonts w:ascii="Calibri" w:eastAsia="仿宋" w:hAnsi="Calibri" w:cs="宋体" w:hint="eastAsia"/>
                <w:b/>
                <w:szCs w:val="21"/>
              </w:rPr>
              <w:t>备注</w:t>
            </w:r>
          </w:p>
        </w:tc>
      </w:tr>
      <w:tr w:rsidR="00463007" w:rsidRPr="00F951E1" w14:paraId="2AAD2340"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4449BFB7"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1</w:t>
            </w:r>
          </w:p>
        </w:tc>
        <w:tc>
          <w:tcPr>
            <w:tcW w:w="1707" w:type="dxa"/>
            <w:tcBorders>
              <w:top w:val="single" w:sz="4" w:space="0" w:color="auto"/>
              <w:left w:val="single" w:sz="4" w:space="0" w:color="auto"/>
              <w:bottom w:val="single" w:sz="4" w:space="0" w:color="auto"/>
              <w:right w:val="single" w:sz="4" w:space="0" w:color="auto"/>
            </w:tcBorders>
            <w:vAlign w:val="center"/>
          </w:tcPr>
          <w:p w14:paraId="5C4CB502"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移动执法服务专用设备（一体机）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05C8EC4A"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提供接口服务功能，实现与综合应用平台、集成指挥平台、公安大数据资源等业务系统对接，为终端提供在线业务请求的解析、处理、转发功能。</w:t>
            </w:r>
          </w:p>
          <w:p w14:paraId="081D8F34"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独立</w:t>
            </w:r>
            <w:r w:rsidRPr="00F951E1">
              <w:rPr>
                <w:rFonts w:ascii="Calibri" w:eastAsia="仿宋" w:hAnsi="Calibri" w:cs="宋体" w:hint="eastAsia"/>
                <w:szCs w:val="21"/>
              </w:rPr>
              <w:t>RAID</w:t>
            </w:r>
            <w:r w:rsidRPr="00F951E1">
              <w:rPr>
                <w:rFonts w:ascii="Calibri" w:eastAsia="仿宋" w:hAnsi="Calibri" w:cs="宋体" w:hint="eastAsia"/>
                <w:szCs w:val="21"/>
              </w:rPr>
              <w:t>卡，配置双口千兆网卡，冗余电源；</w:t>
            </w:r>
          </w:p>
          <w:p w14:paraId="710B79D5"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实现对移动执法系统统一管理和日常维护，接入数据传输符合公安部相关安全边界要求，用户容量≥</w:t>
            </w:r>
            <w:r w:rsidRPr="00F951E1">
              <w:rPr>
                <w:rFonts w:ascii="Calibri" w:eastAsia="仿宋" w:hAnsi="Calibri" w:cs="宋体" w:hint="eastAsia"/>
                <w:szCs w:val="21"/>
              </w:rPr>
              <w:t>500</w:t>
            </w:r>
            <w:r w:rsidRPr="00F951E1">
              <w:rPr>
                <w:rFonts w:ascii="Calibri" w:eastAsia="仿宋" w:hAnsi="Calibri" w:cs="宋体" w:hint="eastAsia"/>
                <w:szCs w:val="21"/>
              </w:rPr>
              <w:t>个；</w:t>
            </w:r>
          </w:p>
          <w:p w14:paraId="604DC634"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4</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内存≥</w:t>
            </w:r>
            <w:r w:rsidRPr="00F951E1">
              <w:rPr>
                <w:rFonts w:ascii="Calibri" w:eastAsia="仿宋" w:hAnsi="Calibri" w:cs="宋体" w:hint="eastAsia"/>
                <w:szCs w:val="21"/>
              </w:rPr>
              <w:t>64G</w:t>
            </w:r>
            <w:r w:rsidRPr="00F951E1">
              <w:rPr>
                <w:rFonts w:ascii="Calibri" w:eastAsia="仿宋" w:hAnsi="Calibri" w:cs="宋体" w:hint="eastAsia"/>
                <w:szCs w:val="21"/>
              </w:rPr>
              <w:t>、硬盘：≥</w:t>
            </w:r>
            <w:r w:rsidRPr="00F951E1">
              <w:rPr>
                <w:rFonts w:ascii="Calibri" w:eastAsia="仿宋" w:hAnsi="Calibri" w:cs="宋体" w:hint="eastAsia"/>
                <w:szCs w:val="21"/>
              </w:rPr>
              <w:t>480G  SSD</w:t>
            </w:r>
            <w:r w:rsidRPr="00F951E1">
              <w:rPr>
                <w:rFonts w:ascii="Calibri" w:eastAsia="仿宋" w:hAnsi="Calibri" w:cs="宋体" w:hint="eastAsia"/>
                <w:szCs w:val="21"/>
              </w:rPr>
              <w:t>硬盘</w:t>
            </w:r>
            <w:r w:rsidRPr="00F951E1">
              <w:rPr>
                <w:rFonts w:ascii="Calibri" w:eastAsia="仿宋" w:hAnsi="Calibri" w:cs="宋体" w:hint="eastAsia"/>
                <w:szCs w:val="21"/>
              </w:rPr>
              <w:t>*2 +1.8TB SAS</w:t>
            </w:r>
            <w:r w:rsidRPr="00F951E1">
              <w:rPr>
                <w:rFonts w:ascii="Calibri" w:eastAsia="仿宋" w:hAnsi="Calibri" w:cs="宋体" w:hint="eastAsia"/>
                <w:szCs w:val="21"/>
              </w:rPr>
              <w:t>硬盘</w:t>
            </w:r>
            <w:r w:rsidRPr="00F951E1">
              <w:rPr>
                <w:rFonts w:ascii="Calibri" w:eastAsia="仿宋" w:hAnsi="Calibri" w:cs="宋体" w:hint="eastAsia"/>
                <w:szCs w:val="21"/>
              </w:rPr>
              <w:t>*4</w:t>
            </w:r>
            <w:r w:rsidRPr="00F951E1">
              <w:rPr>
                <w:rFonts w:ascii="Calibri" w:eastAsia="仿宋" w:hAnsi="Calibri" w:cs="宋体" w:hint="eastAsia"/>
                <w:szCs w:val="21"/>
              </w:rPr>
              <w:t>，国产</w:t>
            </w:r>
            <w:r w:rsidRPr="00F951E1">
              <w:rPr>
                <w:rFonts w:ascii="Calibri" w:eastAsia="仿宋" w:hAnsi="Calibri" w:cs="宋体" w:hint="eastAsia"/>
                <w:szCs w:val="21"/>
              </w:rPr>
              <w:t>CPU</w:t>
            </w:r>
            <w:r w:rsidRPr="00F951E1">
              <w:rPr>
                <w:rFonts w:ascii="Calibri" w:eastAsia="仿宋" w:hAnsi="Calibri" w:cs="宋体" w:hint="eastAsia"/>
                <w:szCs w:val="21"/>
              </w:rPr>
              <w:t>≥</w:t>
            </w:r>
            <w:r w:rsidRPr="00F951E1">
              <w:rPr>
                <w:rFonts w:ascii="Calibri" w:eastAsia="仿宋" w:hAnsi="Calibri" w:cs="宋体" w:hint="eastAsia"/>
                <w:szCs w:val="21"/>
              </w:rPr>
              <w:t>16</w:t>
            </w:r>
            <w:r w:rsidRPr="00F951E1">
              <w:rPr>
                <w:rFonts w:ascii="Calibri" w:eastAsia="仿宋" w:hAnsi="Calibri" w:cs="宋体" w:hint="eastAsia"/>
                <w:szCs w:val="21"/>
              </w:rPr>
              <w:t>核</w:t>
            </w:r>
            <w:r w:rsidRPr="00F951E1">
              <w:rPr>
                <w:rFonts w:ascii="Calibri" w:eastAsia="仿宋" w:hAnsi="Calibri" w:cs="宋体" w:hint="eastAsia"/>
                <w:szCs w:val="21"/>
              </w:rPr>
              <w:t xml:space="preserve"> 2.4GHz*2 </w:t>
            </w:r>
            <w:r w:rsidRPr="00F951E1">
              <w:rPr>
                <w:rFonts w:ascii="Calibri" w:eastAsia="仿宋" w:hAnsi="Calibri" w:cs="宋体" w:hint="eastAsia"/>
                <w:szCs w:val="21"/>
              </w:rPr>
              <w:t>。</w:t>
            </w:r>
          </w:p>
          <w:p w14:paraId="22B9B367"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b/>
                <w:bCs/>
                <w:szCs w:val="21"/>
              </w:rPr>
              <w:t>详见“服务专用设备（一体机）参数要求”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49242938"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0B4E2908"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5088C9A8" w14:textId="77777777" w:rsidR="00211B36" w:rsidRPr="00F951E1" w:rsidRDefault="00211B36">
            <w:pPr>
              <w:snapToGrid w:val="0"/>
              <w:jc w:val="center"/>
              <w:rPr>
                <w:rFonts w:ascii="Calibri" w:eastAsia="仿宋" w:hAnsi="Calibri" w:cs="宋体"/>
                <w:szCs w:val="21"/>
              </w:rPr>
            </w:pPr>
          </w:p>
        </w:tc>
      </w:tr>
      <w:tr w:rsidR="00463007" w:rsidRPr="00F951E1" w14:paraId="0008271B"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4F2E1355"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1707" w:type="dxa"/>
            <w:tcBorders>
              <w:top w:val="single" w:sz="4" w:space="0" w:color="auto"/>
              <w:left w:val="single" w:sz="4" w:space="0" w:color="auto"/>
              <w:bottom w:val="single" w:sz="4" w:space="0" w:color="auto"/>
              <w:right w:val="single" w:sz="4" w:space="0" w:color="auto"/>
            </w:tcBorders>
            <w:vAlign w:val="center"/>
          </w:tcPr>
          <w:p w14:paraId="35A88FDA"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移动执法数据应用与管理设备（一体机）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1EA36E39"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提供结构化</w:t>
            </w:r>
            <w:r w:rsidRPr="00F951E1">
              <w:rPr>
                <w:rFonts w:ascii="Calibri" w:eastAsia="仿宋" w:hAnsi="Calibri" w:cs="宋体" w:hint="eastAsia"/>
                <w:bCs/>
                <w:szCs w:val="21"/>
              </w:rPr>
              <w:t>+</w:t>
            </w:r>
            <w:r w:rsidRPr="00F951E1">
              <w:rPr>
                <w:rFonts w:ascii="Calibri" w:eastAsia="仿宋" w:hAnsi="Calibri" w:cs="宋体" w:hint="eastAsia"/>
                <w:bCs/>
                <w:szCs w:val="21"/>
              </w:rPr>
              <w:t>非结构化存储功能：要求内存≥</w:t>
            </w:r>
            <w:r w:rsidRPr="00F951E1">
              <w:rPr>
                <w:rFonts w:ascii="Calibri" w:eastAsia="仿宋" w:hAnsi="Calibri" w:cs="宋体" w:hint="eastAsia"/>
                <w:bCs/>
                <w:szCs w:val="21"/>
              </w:rPr>
              <w:t>64G</w:t>
            </w:r>
            <w:r w:rsidRPr="00F951E1">
              <w:rPr>
                <w:rFonts w:ascii="Calibri" w:eastAsia="仿宋" w:hAnsi="Calibri" w:cs="宋体" w:hint="eastAsia"/>
                <w:bCs/>
                <w:szCs w:val="21"/>
              </w:rPr>
              <w:t>、硬盘：≥</w:t>
            </w:r>
            <w:r w:rsidRPr="00F951E1">
              <w:rPr>
                <w:rFonts w:ascii="Calibri" w:eastAsia="仿宋" w:hAnsi="Calibri" w:cs="宋体" w:hint="eastAsia"/>
                <w:bCs/>
                <w:szCs w:val="21"/>
              </w:rPr>
              <w:t>480G  SSD</w:t>
            </w:r>
            <w:r w:rsidRPr="00F951E1">
              <w:rPr>
                <w:rFonts w:ascii="Calibri" w:eastAsia="仿宋" w:hAnsi="Calibri" w:cs="宋体" w:hint="eastAsia"/>
                <w:bCs/>
                <w:szCs w:val="21"/>
              </w:rPr>
              <w:t>硬盘</w:t>
            </w:r>
            <w:r w:rsidRPr="00F951E1">
              <w:rPr>
                <w:rFonts w:ascii="Calibri" w:eastAsia="仿宋" w:hAnsi="Calibri" w:cs="宋体" w:hint="eastAsia"/>
                <w:bCs/>
                <w:szCs w:val="21"/>
              </w:rPr>
              <w:t>*2 +4TB SAS</w:t>
            </w:r>
            <w:r w:rsidRPr="00F951E1">
              <w:rPr>
                <w:rFonts w:ascii="Calibri" w:eastAsia="仿宋" w:hAnsi="Calibri" w:cs="宋体" w:hint="eastAsia"/>
                <w:bCs/>
                <w:szCs w:val="21"/>
              </w:rPr>
              <w:t>硬盘</w:t>
            </w:r>
            <w:r w:rsidRPr="00F951E1">
              <w:rPr>
                <w:rFonts w:ascii="Calibri" w:eastAsia="仿宋" w:hAnsi="Calibri" w:cs="宋体" w:hint="eastAsia"/>
                <w:szCs w:val="21"/>
              </w:rPr>
              <w:t>*4</w:t>
            </w:r>
            <w:r w:rsidRPr="00F951E1">
              <w:rPr>
                <w:rFonts w:ascii="Calibri" w:eastAsia="仿宋" w:hAnsi="Calibri" w:cs="宋体" w:hint="eastAsia"/>
                <w:bCs/>
                <w:szCs w:val="21"/>
              </w:rPr>
              <w:t>，国产</w:t>
            </w:r>
            <w:r w:rsidRPr="00F951E1">
              <w:rPr>
                <w:rFonts w:ascii="Calibri" w:eastAsia="仿宋" w:hAnsi="Calibri" w:cs="宋体" w:hint="eastAsia"/>
                <w:bCs/>
                <w:szCs w:val="21"/>
              </w:rPr>
              <w:t>CPU</w:t>
            </w:r>
            <w:r w:rsidRPr="00F951E1">
              <w:rPr>
                <w:rFonts w:ascii="Calibri" w:eastAsia="仿宋" w:hAnsi="Calibri" w:cs="宋体" w:hint="eastAsia"/>
                <w:bCs/>
                <w:szCs w:val="21"/>
              </w:rPr>
              <w:t>≥</w:t>
            </w:r>
            <w:r w:rsidRPr="00F951E1">
              <w:rPr>
                <w:rFonts w:ascii="Calibri" w:eastAsia="仿宋" w:hAnsi="Calibri" w:cs="宋体" w:hint="eastAsia"/>
                <w:bCs/>
                <w:szCs w:val="21"/>
              </w:rPr>
              <w:t>16</w:t>
            </w:r>
            <w:r w:rsidRPr="00F951E1">
              <w:rPr>
                <w:rFonts w:ascii="Calibri" w:eastAsia="仿宋" w:hAnsi="Calibri" w:cs="宋体" w:hint="eastAsia"/>
                <w:bCs/>
                <w:szCs w:val="21"/>
              </w:rPr>
              <w:t>核</w:t>
            </w:r>
            <w:r w:rsidRPr="00F951E1">
              <w:rPr>
                <w:rFonts w:ascii="Calibri" w:eastAsia="仿宋" w:hAnsi="Calibri" w:cs="宋体" w:hint="eastAsia"/>
                <w:bCs/>
                <w:szCs w:val="21"/>
              </w:rPr>
              <w:t xml:space="preserve"> 2.4GHz*2 </w:t>
            </w:r>
            <w:r w:rsidRPr="00F951E1">
              <w:rPr>
                <w:rFonts w:ascii="Calibri" w:eastAsia="仿宋" w:hAnsi="Calibri" w:cs="宋体" w:hint="eastAsia"/>
                <w:bCs/>
                <w:szCs w:val="21"/>
              </w:rPr>
              <w:t>；</w:t>
            </w:r>
          </w:p>
          <w:p w14:paraId="7EC833E1"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数据按照综合应用平台、集成指挥平台标准存储；</w:t>
            </w:r>
          </w:p>
          <w:p w14:paraId="617B4143"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lastRenderedPageBreak/>
              <w:t>3</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采用结构化化关系型数据库存储所有的单位、人员、设备、授权信息、消息及各种业务数据（执法、采集的文字等）；</w:t>
            </w:r>
          </w:p>
          <w:p w14:paraId="5083915D"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独立</w:t>
            </w:r>
            <w:r w:rsidRPr="00F951E1">
              <w:rPr>
                <w:rFonts w:ascii="Calibri" w:eastAsia="仿宋" w:hAnsi="Calibri" w:cs="宋体" w:hint="eastAsia"/>
                <w:bCs/>
                <w:szCs w:val="21"/>
              </w:rPr>
              <w:t>RAID</w:t>
            </w:r>
            <w:r w:rsidRPr="00F951E1">
              <w:rPr>
                <w:rFonts w:ascii="Calibri" w:eastAsia="仿宋" w:hAnsi="Calibri" w:cs="宋体" w:hint="eastAsia"/>
                <w:bCs/>
                <w:szCs w:val="21"/>
              </w:rPr>
              <w:t>卡，采用非结构化存储采集的图片、视频等数据；</w:t>
            </w:r>
          </w:p>
          <w:p w14:paraId="626C7772"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5</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提供移动执法数据应用与管理服务，用户容量≥</w:t>
            </w:r>
            <w:r w:rsidRPr="00F951E1">
              <w:rPr>
                <w:rFonts w:ascii="Calibri" w:eastAsia="仿宋" w:hAnsi="Calibri" w:cs="宋体" w:hint="eastAsia"/>
                <w:bCs/>
                <w:szCs w:val="21"/>
              </w:rPr>
              <w:t>2000</w:t>
            </w:r>
            <w:r w:rsidRPr="00F951E1">
              <w:rPr>
                <w:rFonts w:ascii="Calibri" w:eastAsia="仿宋" w:hAnsi="Calibri" w:cs="宋体" w:hint="eastAsia"/>
                <w:bCs/>
                <w:szCs w:val="21"/>
              </w:rPr>
              <w:t>个；并发写入数≥</w:t>
            </w:r>
            <w:r w:rsidRPr="00F951E1">
              <w:rPr>
                <w:rFonts w:ascii="Calibri" w:eastAsia="仿宋" w:hAnsi="Calibri" w:cs="宋体" w:hint="eastAsia"/>
                <w:bCs/>
                <w:szCs w:val="21"/>
              </w:rPr>
              <w:t>1024</w:t>
            </w:r>
            <w:r w:rsidRPr="00F951E1">
              <w:rPr>
                <w:rFonts w:ascii="Calibri" w:eastAsia="仿宋" w:hAnsi="Calibri" w:cs="宋体" w:hint="eastAsia"/>
                <w:bCs/>
                <w:szCs w:val="21"/>
              </w:rPr>
              <w:t>个；提供备份，冗余电源。</w:t>
            </w:r>
          </w:p>
          <w:p w14:paraId="762F485F" w14:textId="77777777" w:rsidR="00211B36" w:rsidRPr="00F951E1" w:rsidRDefault="00340E6C">
            <w:pPr>
              <w:snapToGrid w:val="0"/>
              <w:spacing w:line="288" w:lineRule="auto"/>
              <w:rPr>
                <w:rFonts w:ascii="Calibri" w:eastAsia="仿宋" w:hAnsi="Calibri" w:cs="宋体"/>
                <w:b/>
                <w:szCs w:val="21"/>
              </w:rPr>
            </w:pPr>
            <w:r w:rsidRPr="00F951E1">
              <w:rPr>
                <w:rFonts w:ascii="Calibri" w:eastAsia="仿宋" w:hAnsi="Calibri" w:cs="宋体" w:hint="eastAsia"/>
                <w:b/>
                <w:szCs w:val="21"/>
              </w:rPr>
              <w:t>详见“数据应用与管理设备（一体机）参数要求”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0EF85D4D"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14:paraId="691FFEF4"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0B84C863" w14:textId="77777777" w:rsidR="00211B36" w:rsidRPr="00F951E1" w:rsidRDefault="00211B36">
            <w:pPr>
              <w:snapToGrid w:val="0"/>
              <w:jc w:val="center"/>
              <w:rPr>
                <w:rFonts w:ascii="Calibri" w:eastAsia="仿宋" w:hAnsi="Calibri" w:cs="宋体"/>
                <w:szCs w:val="21"/>
              </w:rPr>
            </w:pPr>
          </w:p>
        </w:tc>
      </w:tr>
      <w:tr w:rsidR="00463007" w:rsidRPr="00F951E1" w14:paraId="0DDD21C2"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53D0DF92"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3</w:t>
            </w:r>
          </w:p>
        </w:tc>
        <w:tc>
          <w:tcPr>
            <w:tcW w:w="1707" w:type="dxa"/>
            <w:tcBorders>
              <w:top w:val="single" w:sz="4" w:space="0" w:color="auto"/>
              <w:left w:val="single" w:sz="4" w:space="0" w:color="auto"/>
              <w:bottom w:val="single" w:sz="4" w:space="0" w:color="auto"/>
              <w:right w:val="single" w:sz="4" w:space="0" w:color="auto"/>
            </w:tcBorders>
            <w:vAlign w:val="center"/>
          </w:tcPr>
          <w:p w14:paraId="0F1DB6B1"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负载均衡</w:t>
            </w:r>
          </w:p>
        </w:tc>
        <w:tc>
          <w:tcPr>
            <w:tcW w:w="3969" w:type="dxa"/>
            <w:tcBorders>
              <w:top w:val="single" w:sz="4" w:space="0" w:color="auto"/>
              <w:left w:val="single" w:sz="4" w:space="0" w:color="auto"/>
              <w:bottom w:val="single" w:sz="4" w:space="0" w:color="auto"/>
              <w:right w:val="single" w:sz="4" w:space="0" w:color="auto"/>
            </w:tcBorders>
            <w:vAlign w:val="center"/>
          </w:tcPr>
          <w:p w14:paraId="01F64C77"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标配≥</w:t>
            </w:r>
            <w:r w:rsidRPr="00F951E1">
              <w:rPr>
                <w:rFonts w:ascii="Calibri" w:eastAsia="仿宋" w:hAnsi="Calibri" w:cs="宋体" w:hint="eastAsia"/>
                <w:szCs w:val="21"/>
              </w:rPr>
              <w:t>6</w:t>
            </w:r>
            <w:r w:rsidRPr="00F951E1">
              <w:rPr>
                <w:rFonts w:ascii="Calibri" w:eastAsia="仿宋" w:hAnsi="Calibri" w:cs="宋体" w:hint="eastAsia"/>
                <w:szCs w:val="21"/>
              </w:rPr>
              <w:t>个千兆电口，不低于</w:t>
            </w:r>
            <w:r w:rsidRPr="00F951E1">
              <w:rPr>
                <w:rFonts w:ascii="Calibri" w:eastAsia="仿宋" w:hAnsi="Calibri" w:cs="宋体" w:hint="eastAsia"/>
                <w:szCs w:val="21"/>
              </w:rPr>
              <w:t>2</w:t>
            </w:r>
            <w:r w:rsidRPr="00F951E1">
              <w:rPr>
                <w:rFonts w:ascii="Calibri" w:eastAsia="仿宋" w:hAnsi="Calibri" w:cs="宋体" w:hint="eastAsia"/>
                <w:szCs w:val="21"/>
              </w:rPr>
              <w:t>个扩展槽位；</w:t>
            </w:r>
          </w:p>
          <w:p w14:paraId="60E0327E"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可扩展至不少于</w:t>
            </w:r>
            <w:r w:rsidRPr="00F951E1">
              <w:rPr>
                <w:rFonts w:ascii="Calibri" w:eastAsia="仿宋" w:hAnsi="Calibri" w:cs="宋体" w:hint="eastAsia"/>
                <w:szCs w:val="21"/>
              </w:rPr>
              <w:t>20</w:t>
            </w:r>
            <w:r w:rsidRPr="00F951E1">
              <w:rPr>
                <w:rFonts w:ascii="Calibri" w:eastAsia="仿宋" w:hAnsi="Calibri" w:cs="宋体" w:hint="eastAsia"/>
                <w:szCs w:val="21"/>
              </w:rPr>
              <w:t>个千兆接口或</w:t>
            </w:r>
            <w:r w:rsidRPr="00F951E1">
              <w:rPr>
                <w:rFonts w:ascii="Calibri" w:eastAsia="仿宋" w:hAnsi="Calibri" w:cs="宋体" w:hint="eastAsia"/>
                <w:szCs w:val="21"/>
              </w:rPr>
              <w:t>6</w:t>
            </w:r>
            <w:r w:rsidRPr="00F951E1">
              <w:rPr>
                <w:rFonts w:ascii="Calibri" w:eastAsia="仿宋" w:hAnsi="Calibri" w:cs="宋体" w:hint="eastAsia"/>
                <w:szCs w:val="21"/>
              </w:rPr>
              <w:t>个千兆接口</w:t>
            </w:r>
            <w:r w:rsidRPr="00F951E1">
              <w:rPr>
                <w:rFonts w:ascii="Calibri" w:eastAsia="仿宋" w:hAnsi="Calibri" w:cs="宋体" w:hint="eastAsia"/>
                <w:szCs w:val="21"/>
              </w:rPr>
              <w:t>+4</w:t>
            </w:r>
            <w:r w:rsidRPr="00F951E1">
              <w:rPr>
                <w:rFonts w:ascii="Calibri" w:eastAsia="仿宋" w:hAnsi="Calibri" w:cs="宋体" w:hint="eastAsia"/>
                <w:szCs w:val="21"/>
              </w:rPr>
              <w:t>个万兆接口；</w:t>
            </w:r>
          </w:p>
          <w:p w14:paraId="13FDEDA3"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整机吞吐量：四层</w:t>
            </w:r>
            <w:r w:rsidRPr="00F951E1">
              <w:rPr>
                <w:rFonts w:ascii="Calibri" w:eastAsia="仿宋" w:hAnsi="Calibri" w:cs="宋体" w:hint="eastAsia"/>
                <w:szCs w:val="21"/>
              </w:rPr>
              <w:t>10G</w:t>
            </w:r>
            <w:r w:rsidRPr="00F951E1">
              <w:rPr>
                <w:rFonts w:ascii="Calibri" w:eastAsia="仿宋" w:hAnsi="Calibri" w:cs="宋体" w:hint="eastAsia"/>
                <w:szCs w:val="21"/>
              </w:rPr>
              <w:t>、七层</w:t>
            </w:r>
            <w:r w:rsidRPr="00F951E1">
              <w:rPr>
                <w:rFonts w:ascii="Calibri" w:eastAsia="仿宋" w:hAnsi="Calibri" w:cs="宋体" w:hint="eastAsia"/>
                <w:szCs w:val="21"/>
              </w:rPr>
              <w:t>6G</w:t>
            </w:r>
            <w:r w:rsidRPr="00F951E1">
              <w:rPr>
                <w:rFonts w:ascii="Calibri" w:eastAsia="仿宋" w:hAnsi="Calibri" w:cs="宋体" w:hint="eastAsia"/>
                <w:szCs w:val="21"/>
              </w:rPr>
              <w:t>；最大并发连</w:t>
            </w:r>
            <w:r w:rsidRPr="00F951E1">
              <w:rPr>
                <w:rFonts w:ascii="Calibri" w:eastAsia="仿宋" w:hAnsi="Calibri" w:cs="宋体" w:hint="eastAsia"/>
                <w:szCs w:val="21"/>
              </w:rPr>
              <w:t>500</w:t>
            </w:r>
            <w:r w:rsidRPr="00F951E1">
              <w:rPr>
                <w:rFonts w:ascii="Calibri" w:eastAsia="仿宋" w:hAnsi="Calibri" w:cs="宋体" w:hint="eastAsia"/>
                <w:szCs w:val="21"/>
              </w:rPr>
              <w:t>万；每秒新建连接数：四层</w:t>
            </w:r>
            <w:r w:rsidRPr="00F951E1">
              <w:rPr>
                <w:rFonts w:ascii="Calibri" w:eastAsia="仿宋" w:hAnsi="Calibri" w:cs="宋体" w:hint="eastAsia"/>
                <w:szCs w:val="21"/>
              </w:rPr>
              <w:t>TPS30</w:t>
            </w:r>
            <w:r w:rsidRPr="00F951E1">
              <w:rPr>
                <w:rFonts w:ascii="Calibri" w:eastAsia="仿宋" w:hAnsi="Calibri" w:cs="宋体" w:hint="eastAsia"/>
                <w:szCs w:val="21"/>
              </w:rPr>
              <w:t>万、七层</w:t>
            </w:r>
            <w:r w:rsidRPr="00F951E1">
              <w:rPr>
                <w:rFonts w:ascii="Calibri" w:eastAsia="仿宋" w:hAnsi="Calibri" w:cs="宋体" w:hint="eastAsia"/>
                <w:szCs w:val="21"/>
              </w:rPr>
              <w:t>TPS6</w:t>
            </w:r>
            <w:r w:rsidRPr="00F951E1">
              <w:rPr>
                <w:rFonts w:ascii="Calibri" w:eastAsia="仿宋" w:hAnsi="Calibri" w:cs="宋体" w:hint="eastAsia"/>
                <w:szCs w:val="21"/>
              </w:rPr>
              <w:t>万；</w:t>
            </w:r>
          </w:p>
        </w:tc>
        <w:tc>
          <w:tcPr>
            <w:tcW w:w="850" w:type="dxa"/>
            <w:tcBorders>
              <w:top w:val="single" w:sz="4" w:space="0" w:color="auto"/>
              <w:left w:val="single" w:sz="4" w:space="0" w:color="auto"/>
              <w:bottom w:val="single" w:sz="4" w:space="0" w:color="auto"/>
              <w:right w:val="single" w:sz="4" w:space="0" w:color="auto"/>
            </w:tcBorders>
            <w:vAlign w:val="center"/>
          </w:tcPr>
          <w:p w14:paraId="0F9232E0"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76B678BD"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5142E1CC" w14:textId="77777777" w:rsidR="00211B36" w:rsidRPr="00F951E1" w:rsidRDefault="00211B36">
            <w:pPr>
              <w:snapToGrid w:val="0"/>
              <w:jc w:val="center"/>
              <w:rPr>
                <w:rFonts w:ascii="Calibri" w:eastAsia="仿宋" w:hAnsi="Calibri" w:cs="宋体"/>
                <w:szCs w:val="21"/>
              </w:rPr>
            </w:pPr>
          </w:p>
        </w:tc>
      </w:tr>
      <w:tr w:rsidR="00463007" w:rsidRPr="00F951E1" w14:paraId="7D25D34E"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7764D05D"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4</w:t>
            </w:r>
          </w:p>
        </w:tc>
        <w:tc>
          <w:tcPr>
            <w:tcW w:w="1707" w:type="dxa"/>
            <w:tcBorders>
              <w:top w:val="single" w:sz="4" w:space="0" w:color="auto"/>
              <w:left w:val="single" w:sz="4" w:space="0" w:color="auto"/>
              <w:bottom w:val="single" w:sz="4" w:space="0" w:color="auto"/>
              <w:right w:val="single" w:sz="4" w:space="0" w:color="auto"/>
            </w:tcBorders>
            <w:vAlign w:val="center"/>
          </w:tcPr>
          <w:p w14:paraId="719A6529"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远程执法服务专用设备（一体机）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4B27CCF5"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1</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提供接口服务功能，实现与综合应用平台、集成指挥平台、公安大数据资源等业务系统对接，为终端提供在线业务请求的解析、处理、转发功能。</w:t>
            </w:r>
          </w:p>
          <w:p w14:paraId="50EE9E9B"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2</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独立</w:t>
            </w:r>
            <w:r w:rsidRPr="00F951E1">
              <w:rPr>
                <w:rFonts w:ascii="Calibri" w:eastAsia="仿宋" w:hAnsi="Calibri" w:cs="宋体" w:hint="eastAsia"/>
                <w:szCs w:val="21"/>
              </w:rPr>
              <w:t>RAID</w:t>
            </w:r>
            <w:r w:rsidRPr="00F951E1">
              <w:rPr>
                <w:rFonts w:ascii="Calibri" w:eastAsia="仿宋" w:hAnsi="Calibri" w:cs="宋体" w:hint="eastAsia"/>
                <w:szCs w:val="21"/>
              </w:rPr>
              <w:t>卡，配置双口千兆网卡，冗余电源；</w:t>
            </w:r>
          </w:p>
          <w:p w14:paraId="6D4784B6"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3</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实现对远程执法系统统一管理和日常维护，接入数据传输符合公安部相关安全边界要求，用户容量≥</w:t>
            </w:r>
            <w:r w:rsidRPr="00F951E1">
              <w:rPr>
                <w:rFonts w:ascii="Calibri" w:eastAsia="仿宋" w:hAnsi="Calibri" w:cs="宋体" w:hint="eastAsia"/>
                <w:szCs w:val="21"/>
              </w:rPr>
              <w:t>500</w:t>
            </w:r>
            <w:r w:rsidRPr="00F951E1">
              <w:rPr>
                <w:rFonts w:ascii="Calibri" w:eastAsia="仿宋" w:hAnsi="Calibri" w:cs="宋体" w:hint="eastAsia"/>
                <w:szCs w:val="21"/>
              </w:rPr>
              <w:t>个；</w:t>
            </w:r>
          </w:p>
          <w:p w14:paraId="6BBB233D"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rPr>
              <w:t>4</w:t>
            </w:r>
            <w:r w:rsidRPr="00F951E1">
              <w:rPr>
                <w:rFonts w:ascii="Calibri" w:eastAsia="仿宋" w:hAnsi="Calibri" w:cs="宋体" w:hint="eastAsia"/>
                <w:szCs w:val="21"/>
              </w:rPr>
              <w:t>）</w:t>
            </w:r>
            <w:r w:rsidRPr="00F951E1">
              <w:rPr>
                <w:rFonts w:ascii="Calibri" w:eastAsia="仿宋" w:hAnsi="Calibri" w:cs="宋体" w:hint="eastAsia"/>
                <w:szCs w:val="21"/>
              </w:rPr>
              <w:tab/>
            </w:r>
            <w:r w:rsidRPr="00F951E1">
              <w:rPr>
                <w:rFonts w:ascii="Calibri" w:eastAsia="仿宋" w:hAnsi="Calibri" w:cs="宋体" w:hint="eastAsia"/>
                <w:szCs w:val="21"/>
              </w:rPr>
              <w:t>内存≥</w:t>
            </w:r>
            <w:r w:rsidRPr="00F951E1">
              <w:rPr>
                <w:rFonts w:ascii="Calibri" w:eastAsia="仿宋" w:hAnsi="Calibri" w:cs="宋体" w:hint="eastAsia"/>
                <w:szCs w:val="21"/>
              </w:rPr>
              <w:t>64G</w:t>
            </w:r>
            <w:r w:rsidRPr="00F951E1">
              <w:rPr>
                <w:rFonts w:ascii="Calibri" w:eastAsia="仿宋" w:hAnsi="Calibri" w:cs="宋体" w:hint="eastAsia"/>
                <w:szCs w:val="21"/>
              </w:rPr>
              <w:t>、硬盘：≥</w:t>
            </w:r>
            <w:r w:rsidRPr="00F951E1">
              <w:rPr>
                <w:rFonts w:ascii="Calibri" w:eastAsia="仿宋" w:hAnsi="Calibri" w:cs="宋体" w:hint="eastAsia"/>
                <w:szCs w:val="21"/>
              </w:rPr>
              <w:t>480G  SSD</w:t>
            </w:r>
            <w:r w:rsidRPr="00F951E1">
              <w:rPr>
                <w:rFonts w:ascii="Calibri" w:eastAsia="仿宋" w:hAnsi="Calibri" w:cs="宋体" w:hint="eastAsia"/>
                <w:szCs w:val="21"/>
              </w:rPr>
              <w:t>硬盘</w:t>
            </w:r>
            <w:r w:rsidRPr="00F951E1">
              <w:rPr>
                <w:rFonts w:ascii="Calibri" w:eastAsia="仿宋" w:hAnsi="Calibri" w:cs="宋体" w:hint="eastAsia"/>
                <w:szCs w:val="21"/>
              </w:rPr>
              <w:t>*2 +1.8TB SAS</w:t>
            </w:r>
            <w:r w:rsidRPr="00F951E1">
              <w:rPr>
                <w:rFonts w:ascii="Calibri" w:eastAsia="仿宋" w:hAnsi="Calibri" w:cs="宋体" w:hint="eastAsia"/>
                <w:szCs w:val="21"/>
              </w:rPr>
              <w:t>硬盘</w:t>
            </w:r>
            <w:r w:rsidRPr="00F951E1">
              <w:rPr>
                <w:rFonts w:ascii="Calibri" w:eastAsia="仿宋" w:hAnsi="Calibri" w:cs="宋体" w:hint="eastAsia"/>
                <w:szCs w:val="21"/>
              </w:rPr>
              <w:t>*4</w:t>
            </w:r>
            <w:r w:rsidRPr="00F951E1">
              <w:rPr>
                <w:rFonts w:ascii="Calibri" w:eastAsia="仿宋" w:hAnsi="Calibri" w:cs="宋体" w:hint="eastAsia"/>
                <w:szCs w:val="21"/>
              </w:rPr>
              <w:t>，国产</w:t>
            </w:r>
            <w:r w:rsidRPr="00F951E1">
              <w:rPr>
                <w:rFonts w:ascii="Calibri" w:eastAsia="仿宋" w:hAnsi="Calibri" w:cs="宋体" w:hint="eastAsia"/>
                <w:szCs w:val="21"/>
              </w:rPr>
              <w:t>CPU</w:t>
            </w:r>
            <w:r w:rsidRPr="00F951E1">
              <w:rPr>
                <w:rFonts w:ascii="Calibri" w:eastAsia="仿宋" w:hAnsi="Calibri" w:cs="宋体" w:hint="eastAsia"/>
                <w:szCs w:val="21"/>
              </w:rPr>
              <w:t>≥</w:t>
            </w:r>
            <w:r w:rsidRPr="00F951E1">
              <w:rPr>
                <w:rFonts w:ascii="Calibri" w:eastAsia="仿宋" w:hAnsi="Calibri" w:cs="宋体" w:hint="eastAsia"/>
                <w:szCs w:val="21"/>
              </w:rPr>
              <w:t>16</w:t>
            </w:r>
            <w:r w:rsidRPr="00F951E1">
              <w:rPr>
                <w:rFonts w:ascii="Calibri" w:eastAsia="仿宋" w:hAnsi="Calibri" w:cs="宋体" w:hint="eastAsia"/>
                <w:szCs w:val="21"/>
              </w:rPr>
              <w:t>核</w:t>
            </w:r>
            <w:r w:rsidRPr="00F951E1">
              <w:rPr>
                <w:rFonts w:ascii="Calibri" w:eastAsia="仿宋" w:hAnsi="Calibri" w:cs="宋体" w:hint="eastAsia"/>
                <w:szCs w:val="21"/>
              </w:rPr>
              <w:t xml:space="preserve"> 2.4GHz*2 </w:t>
            </w:r>
            <w:r w:rsidRPr="00F951E1">
              <w:rPr>
                <w:rFonts w:ascii="Calibri" w:eastAsia="仿宋" w:hAnsi="Calibri" w:cs="宋体" w:hint="eastAsia"/>
                <w:szCs w:val="21"/>
              </w:rPr>
              <w:t>。</w:t>
            </w:r>
          </w:p>
          <w:p w14:paraId="0543D55F"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b/>
                <w:bCs/>
                <w:szCs w:val="21"/>
              </w:rPr>
              <w:t>详见“服务专用设备（一体机）参数要求”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165D5AE2"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台</w:t>
            </w:r>
          </w:p>
        </w:tc>
        <w:tc>
          <w:tcPr>
            <w:tcW w:w="851" w:type="dxa"/>
            <w:tcBorders>
              <w:top w:val="single" w:sz="4" w:space="0" w:color="auto"/>
              <w:left w:val="single" w:sz="4" w:space="0" w:color="auto"/>
              <w:bottom w:val="single" w:sz="4" w:space="0" w:color="auto"/>
              <w:right w:val="single" w:sz="4" w:space="0" w:color="auto"/>
            </w:tcBorders>
            <w:vAlign w:val="center"/>
          </w:tcPr>
          <w:p w14:paraId="16743A84"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03F58617" w14:textId="77777777" w:rsidR="00211B36" w:rsidRPr="00F951E1" w:rsidRDefault="00211B36">
            <w:pPr>
              <w:snapToGrid w:val="0"/>
              <w:jc w:val="center"/>
              <w:rPr>
                <w:rFonts w:ascii="Calibri" w:eastAsia="仿宋" w:hAnsi="Calibri" w:cs="宋体"/>
                <w:szCs w:val="21"/>
              </w:rPr>
            </w:pPr>
          </w:p>
        </w:tc>
      </w:tr>
      <w:tr w:rsidR="00463007" w:rsidRPr="00F951E1" w14:paraId="53DB8A7D" w14:textId="77777777">
        <w:trPr>
          <w:trHeight w:val="79"/>
        </w:trPr>
        <w:tc>
          <w:tcPr>
            <w:tcW w:w="820" w:type="dxa"/>
            <w:tcBorders>
              <w:top w:val="single" w:sz="4" w:space="0" w:color="auto"/>
              <w:left w:val="single" w:sz="4" w:space="0" w:color="auto"/>
              <w:bottom w:val="single" w:sz="4" w:space="0" w:color="auto"/>
              <w:right w:val="single" w:sz="4" w:space="0" w:color="auto"/>
            </w:tcBorders>
            <w:vAlign w:val="center"/>
          </w:tcPr>
          <w:p w14:paraId="2F2844F5"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5</w:t>
            </w:r>
          </w:p>
        </w:tc>
        <w:tc>
          <w:tcPr>
            <w:tcW w:w="1707" w:type="dxa"/>
            <w:tcBorders>
              <w:top w:val="single" w:sz="4" w:space="0" w:color="auto"/>
              <w:left w:val="single" w:sz="4" w:space="0" w:color="auto"/>
              <w:bottom w:val="single" w:sz="4" w:space="0" w:color="auto"/>
              <w:right w:val="single" w:sz="4" w:space="0" w:color="auto"/>
            </w:tcBorders>
            <w:vAlign w:val="center"/>
          </w:tcPr>
          <w:p w14:paraId="36EA3AF4"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远程执法数据应用与管理设备（一体机）</w:t>
            </w:r>
          </w:p>
        </w:tc>
        <w:tc>
          <w:tcPr>
            <w:tcW w:w="3969" w:type="dxa"/>
            <w:tcBorders>
              <w:top w:val="single" w:sz="4" w:space="0" w:color="auto"/>
              <w:left w:val="single" w:sz="4" w:space="0" w:color="auto"/>
              <w:bottom w:val="single" w:sz="4" w:space="0" w:color="auto"/>
              <w:right w:val="single" w:sz="4" w:space="0" w:color="auto"/>
            </w:tcBorders>
            <w:vAlign w:val="center"/>
          </w:tcPr>
          <w:p w14:paraId="52E47536"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提供结构化</w:t>
            </w:r>
            <w:r w:rsidRPr="00F951E1">
              <w:rPr>
                <w:rFonts w:ascii="Calibri" w:eastAsia="仿宋" w:hAnsi="Calibri" w:cs="宋体" w:hint="eastAsia"/>
                <w:bCs/>
                <w:szCs w:val="21"/>
              </w:rPr>
              <w:t>+</w:t>
            </w:r>
            <w:r w:rsidRPr="00F951E1">
              <w:rPr>
                <w:rFonts w:ascii="Calibri" w:eastAsia="仿宋" w:hAnsi="Calibri" w:cs="宋体" w:hint="eastAsia"/>
                <w:bCs/>
                <w:szCs w:val="21"/>
              </w:rPr>
              <w:t>非结构化存储功能：要求内存≥</w:t>
            </w:r>
            <w:r w:rsidRPr="00F951E1">
              <w:rPr>
                <w:rFonts w:ascii="Calibri" w:eastAsia="仿宋" w:hAnsi="Calibri" w:cs="宋体" w:hint="eastAsia"/>
                <w:bCs/>
                <w:szCs w:val="21"/>
              </w:rPr>
              <w:t>64G</w:t>
            </w:r>
            <w:r w:rsidRPr="00F951E1">
              <w:rPr>
                <w:rFonts w:ascii="Calibri" w:eastAsia="仿宋" w:hAnsi="Calibri" w:cs="宋体" w:hint="eastAsia"/>
                <w:bCs/>
                <w:szCs w:val="21"/>
              </w:rPr>
              <w:t>、硬盘：≥</w:t>
            </w:r>
            <w:r w:rsidRPr="00F951E1">
              <w:rPr>
                <w:rFonts w:ascii="Calibri" w:eastAsia="仿宋" w:hAnsi="Calibri" w:cs="宋体" w:hint="eastAsia"/>
                <w:bCs/>
                <w:szCs w:val="21"/>
              </w:rPr>
              <w:t>480G  SSD</w:t>
            </w:r>
            <w:r w:rsidRPr="00F951E1">
              <w:rPr>
                <w:rFonts w:ascii="Calibri" w:eastAsia="仿宋" w:hAnsi="Calibri" w:cs="宋体" w:hint="eastAsia"/>
                <w:bCs/>
                <w:szCs w:val="21"/>
              </w:rPr>
              <w:t>硬盘</w:t>
            </w:r>
            <w:r w:rsidRPr="00F951E1">
              <w:rPr>
                <w:rFonts w:ascii="Calibri" w:eastAsia="仿宋" w:hAnsi="Calibri" w:cs="宋体" w:hint="eastAsia"/>
                <w:bCs/>
                <w:szCs w:val="21"/>
              </w:rPr>
              <w:t>*2 +4TB SAS</w:t>
            </w:r>
            <w:r w:rsidRPr="00F951E1">
              <w:rPr>
                <w:rFonts w:ascii="Calibri" w:eastAsia="仿宋" w:hAnsi="Calibri" w:cs="宋体" w:hint="eastAsia"/>
                <w:bCs/>
                <w:szCs w:val="21"/>
              </w:rPr>
              <w:t>硬盘</w:t>
            </w:r>
            <w:r w:rsidRPr="00F951E1">
              <w:rPr>
                <w:rFonts w:ascii="Calibri" w:eastAsia="仿宋" w:hAnsi="Calibri" w:cs="宋体" w:hint="eastAsia"/>
                <w:bCs/>
                <w:szCs w:val="21"/>
              </w:rPr>
              <w:t>*4</w:t>
            </w:r>
            <w:r w:rsidRPr="00F951E1">
              <w:rPr>
                <w:rFonts w:ascii="Calibri" w:eastAsia="仿宋" w:hAnsi="Calibri" w:cs="宋体" w:hint="eastAsia"/>
                <w:bCs/>
                <w:szCs w:val="21"/>
              </w:rPr>
              <w:t>，国产</w:t>
            </w:r>
            <w:r w:rsidRPr="00F951E1">
              <w:rPr>
                <w:rFonts w:ascii="Calibri" w:eastAsia="仿宋" w:hAnsi="Calibri" w:cs="宋体" w:hint="eastAsia"/>
                <w:bCs/>
                <w:szCs w:val="21"/>
              </w:rPr>
              <w:t>CPU</w:t>
            </w:r>
            <w:r w:rsidRPr="00F951E1">
              <w:rPr>
                <w:rFonts w:ascii="Calibri" w:eastAsia="仿宋" w:hAnsi="Calibri" w:cs="宋体" w:hint="eastAsia"/>
                <w:bCs/>
                <w:szCs w:val="21"/>
              </w:rPr>
              <w:t>≥</w:t>
            </w:r>
            <w:r w:rsidRPr="00F951E1">
              <w:rPr>
                <w:rFonts w:ascii="Calibri" w:eastAsia="仿宋" w:hAnsi="Calibri" w:cs="宋体" w:hint="eastAsia"/>
                <w:bCs/>
                <w:szCs w:val="21"/>
              </w:rPr>
              <w:t>16</w:t>
            </w:r>
            <w:r w:rsidRPr="00F951E1">
              <w:rPr>
                <w:rFonts w:ascii="Calibri" w:eastAsia="仿宋" w:hAnsi="Calibri" w:cs="宋体" w:hint="eastAsia"/>
                <w:bCs/>
                <w:szCs w:val="21"/>
              </w:rPr>
              <w:t>核</w:t>
            </w:r>
            <w:r w:rsidRPr="00F951E1">
              <w:rPr>
                <w:rFonts w:ascii="Calibri" w:eastAsia="仿宋" w:hAnsi="Calibri" w:cs="宋体" w:hint="eastAsia"/>
                <w:bCs/>
                <w:szCs w:val="21"/>
              </w:rPr>
              <w:t xml:space="preserve"> 2.4GHz*2</w:t>
            </w:r>
            <w:r w:rsidRPr="00F951E1">
              <w:rPr>
                <w:rFonts w:ascii="Calibri" w:eastAsia="仿宋" w:hAnsi="Calibri" w:cs="宋体" w:hint="eastAsia"/>
                <w:bCs/>
                <w:szCs w:val="21"/>
              </w:rPr>
              <w:t>；</w:t>
            </w:r>
          </w:p>
          <w:p w14:paraId="217178E7"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数据按照综合应用平台、集成指挥平台标准存储；</w:t>
            </w:r>
          </w:p>
          <w:p w14:paraId="1937F90E"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3</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采用结构化化关系型数据库存储所有的单位、人员、设备、授权信息、消息及各种业务数据（执法、采集的文字等）；</w:t>
            </w:r>
          </w:p>
          <w:p w14:paraId="135A5E56"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独立</w:t>
            </w:r>
            <w:r w:rsidRPr="00F951E1">
              <w:rPr>
                <w:rFonts w:ascii="Calibri" w:eastAsia="仿宋" w:hAnsi="Calibri" w:cs="宋体" w:hint="eastAsia"/>
                <w:bCs/>
                <w:szCs w:val="21"/>
              </w:rPr>
              <w:t>RAID</w:t>
            </w:r>
            <w:r w:rsidRPr="00F951E1">
              <w:rPr>
                <w:rFonts w:ascii="Calibri" w:eastAsia="仿宋" w:hAnsi="Calibri" w:cs="宋体" w:hint="eastAsia"/>
                <w:bCs/>
                <w:szCs w:val="21"/>
              </w:rPr>
              <w:t>卡，采用非结构化存储采集的图片、视频等数据；</w:t>
            </w:r>
          </w:p>
          <w:p w14:paraId="0CE1D154" w14:textId="77777777" w:rsidR="00211B36" w:rsidRPr="00F951E1" w:rsidRDefault="00340E6C">
            <w:pPr>
              <w:snapToGrid w:val="0"/>
              <w:spacing w:line="288" w:lineRule="auto"/>
              <w:rPr>
                <w:rFonts w:ascii="Calibri" w:eastAsia="仿宋" w:hAnsi="Calibri" w:cs="宋体"/>
                <w:bCs/>
                <w:szCs w:val="21"/>
              </w:rPr>
            </w:pPr>
            <w:r w:rsidRPr="00F951E1">
              <w:rPr>
                <w:rFonts w:ascii="Calibri" w:eastAsia="仿宋" w:hAnsi="Calibri" w:cs="宋体" w:hint="eastAsia"/>
                <w:bCs/>
                <w:szCs w:val="21"/>
              </w:rPr>
              <w:lastRenderedPageBreak/>
              <w:t>5</w:t>
            </w:r>
            <w:r w:rsidRPr="00F951E1">
              <w:rPr>
                <w:rFonts w:ascii="Calibri" w:eastAsia="仿宋" w:hAnsi="Calibri" w:cs="宋体" w:hint="eastAsia"/>
                <w:bCs/>
                <w:szCs w:val="21"/>
              </w:rPr>
              <w:t>）</w:t>
            </w:r>
            <w:r w:rsidRPr="00F951E1">
              <w:rPr>
                <w:rFonts w:ascii="Calibri" w:eastAsia="仿宋" w:hAnsi="Calibri" w:cs="宋体" w:hint="eastAsia"/>
                <w:bCs/>
                <w:szCs w:val="21"/>
              </w:rPr>
              <w:tab/>
            </w:r>
            <w:r w:rsidRPr="00F951E1">
              <w:rPr>
                <w:rFonts w:ascii="Calibri" w:eastAsia="仿宋" w:hAnsi="Calibri" w:cs="宋体" w:hint="eastAsia"/>
                <w:bCs/>
                <w:szCs w:val="21"/>
              </w:rPr>
              <w:t>提供远程执法数据应用与管理服务，用户容量≥</w:t>
            </w:r>
            <w:r w:rsidRPr="00F951E1">
              <w:rPr>
                <w:rFonts w:ascii="Calibri" w:eastAsia="仿宋" w:hAnsi="Calibri" w:cs="宋体" w:hint="eastAsia"/>
                <w:bCs/>
                <w:szCs w:val="21"/>
              </w:rPr>
              <w:t>2000</w:t>
            </w:r>
            <w:r w:rsidRPr="00F951E1">
              <w:rPr>
                <w:rFonts w:ascii="Calibri" w:eastAsia="仿宋" w:hAnsi="Calibri" w:cs="宋体" w:hint="eastAsia"/>
                <w:bCs/>
                <w:szCs w:val="21"/>
              </w:rPr>
              <w:t>个；并发写入数≥</w:t>
            </w:r>
            <w:r w:rsidRPr="00F951E1">
              <w:rPr>
                <w:rFonts w:ascii="Calibri" w:eastAsia="仿宋" w:hAnsi="Calibri" w:cs="宋体" w:hint="eastAsia"/>
                <w:bCs/>
                <w:szCs w:val="21"/>
              </w:rPr>
              <w:t>1024</w:t>
            </w:r>
            <w:r w:rsidRPr="00F951E1">
              <w:rPr>
                <w:rFonts w:ascii="Calibri" w:eastAsia="仿宋" w:hAnsi="Calibri" w:cs="宋体" w:hint="eastAsia"/>
                <w:bCs/>
                <w:szCs w:val="21"/>
              </w:rPr>
              <w:t>个；提供备份，冗余电源。</w:t>
            </w:r>
          </w:p>
          <w:p w14:paraId="4E282CF3" w14:textId="77777777" w:rsidR="00211B36" w:rsidRPr="00F951E1" w:rsidRDefault="00340E6C">
            <w:pPr>
              <w:snapToGrid w:val="0"/>
              <w:spacing w:line="288" w:lineRule="auto"/>
              <w:rPr>
                <w:rFonts w:ascii="Calibri" w:eastAsia="仿宋" w:hAnsi="Calibri" w:cs="宋体"/>
                <w:b/>
                <w:szCs w:val="21"/>
              </w:rPr>
            </w:pPr>
            <w:r w:rsidRPr="00F951E1">
              <w:rPr>
                <w:rFonts w:ascii="Calibri" w:eastAsia="仿宋" w:hAnsi="Calibri" w:cs="宋体" w:hint="eastAsia"/>
                <w:b/>
                <w:szCs w:val="21"/>
              </w:rPr>
              <w:t>详见“数据应用与管理设备（一体机）参数要求”</w:t>
            </w:r>
          </w:p>
        </w:tc>
        <w:tc>
          <w:tcPr>
            <w:tcW w:w="850" w:type="dxa"/>
            <w:tcBorders>
              <w:top w:val="single" w:sz="4" w:space="0" w:color="auto"/>
              <w:left w:val="single" w:sz="4" w:space="0" w:color="auto"/>
              <w:bottom w:val="single" w:sz="4" w:space="0" w:color="auto"/>
              <w:right w:val="single" w:sz="4" w:space="0" w:color="auto"/>
            </w:tcBorders>
            <w:vAlign w:val="center"/>
          </w:tcPr>
          <w:p w14:paraId="76515146"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lastRenderedPageBreak/>
              <w:t>台</w:t>
            </w:r>
          </w:p>
        </w:tc>
        <w:tc>
          <w:tcPr>
            <w:tcW w:w="851" w:type="dxa"/>
            <w:tcBorders>
              <w:top w:val="single" w:sz="4" w:space="0" w:color="auto"/>
              <w:left w:val="single" w:sz="4" w:space="0" w:color="auto"/>
              <w:bottom w:val="single" w:sz="4" w:space="0" w:color="auto"/>
              <w:right w:val="single" w:sz="4" w:space="0" w:color="auto"/>
            </w:tcBorders>
            <w:vAlign w:val="center"/>
          </w:tcPr>
          <w:p w14:paraId="28A7D2F5" w14:textId="77777777" w:rsidR="00211B36" w:rsidRPr="00F951E1" w:rsidRDefault="00340E6C">
            <w:pPr>
              <w:snapToGrid w:val="0"/>
              <w:jc w:val="center"/>
              <w:rPr>
                <w:rFonts w:ascii="Calibri" w:eastAsia="仿宋" w:hAnsi="Calibri" w:cs="宋体"/>
                <w:szCs w:val="21"/>
              </w:rPr>
            </w:pPr>
            <w:r w:rsidRPr="00F951E1">
              <w:rPr>
                <w:rFonts w:ascii="Calibri" w:eastAsia="仿宋" w:hAnsi="Calibri"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4954C377" w14:textId="77777777" w:rsidR="00211B36" w:rsidRPr="00F951E1" w:rsidRDefault="00211B36">
            <w:pPr>
              <w:snapToGrid w:val="0"/>
              <w:jc w:val="center"/>
              <w:rPr>
                <w:rFonts w:ascii="Calibri" w:eastAsia="仿宋" w:hAnsi="Calibri" w:cs="宋体"/>
                <w:szCs w:val="21"/>
              </w:rPr>
            </w:pPr>
          </w:p>
        </w:tc>
      </w:tr>
    </w:tbl>
    <w:p w14:paraId="285CCA95" w14:textId="77777777" w:rsidR="00211B36" w:rsidRPr="00F951E1" w:rsidRDefault="00211B36">
      <w:pPr>
        <w:snapToGrid w:val="0"/>
        <w:spacing w:line="360" w:lineRule="auto"/>
        <w:ind w:firstLine="482"/>
        <w:jc w:val="left"/>
        <w:rPr>
          <w:rFonts w:ascii="Calibri" w:eastAsia="仿宋" w:hAnsi="Calibri" w:cs="宋体"/>
          <w:b/>
          <w:sz w:val="24"/>
        </w:rPr>
      </w:pPr>
    </w:p>
    <w:p w14:paraId="0AD4828F" w14:textId="77777777" w:rsidR="00211B36" w:rsidRPr="00F951E1" w:rsidRDefault="00340E6C">
      <w:pPr>
        <w:snapToGrid w:val="0"/>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t>（</w:t>
      </w:r>
      <w:r w:rsidRPr="00F951E1">
        <w:rPr>
          <w:rFonts w:ascii="Calibri" w:eastAsia="仿宋" w:hAnsi="Calibri" w:cs="宋体" w:hint="eastAsia"/>
          <w:b/>
          <w:bCs/>
          <w:sz w:val="24"/>
        </w:rPr>
        <w:t>1</w:t>
      </w:r>
      <w:r w:rsidRPr="00F951E1">
        <w:rPr>
          <w:rFonts w:ascii="Calibri" w:eastAsia="仿宋" w:hAnsi="Calibri" w:cs="宋体" w:hint="eastAsia"/>
          <w:b/>
          <w:bCs/>
          <w:sz w:val="24"/>
        </w:rPr>
        <w:t>）“服务专用设备（一体机）”单台服务器</w:t>
      </w:r>
      <w:r w:rsidRPr="00F951E1">
        <w:rPr>
          <w:rFonts w:ascii="Calibri" w:eastAsia="仿宋" w:hAnsi="Calibri" w:cs="宋体" w:hint="eastAsia"/>
          <w:sz w:val="24"/>
        </w:rPr>
        <w:t>详细参数如下</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21"/>
        <w:gridCol w:w="1743"/>
        <w:gridCol w:w="5811"/>
      </w:tblGrid>
      <w:tr w:rsidR="00463007" w:rsidRPr="00F951E1" w14:paraId="30F17538" w14:textId="77777777">
        <w:trPr>
          <w:trHeight w:val="567"/>
          <w:tblHeader/>
          <w:jc w:val="center"/>
        </w:trPr>
        <w:tc>
          <w:tcPr>
            <w:tcW w:w="756" w:type="dxa"/>
            <w:shd w:val="clear" w:color="auto" w:fill="D9D9D9"/>
            <w:vAlign w:val="center"/>
          </w:tcPr>
          <w:p w14:paraId="15A165EB" w14:textId="77777777" w:rsidR="00211B36" w:rsidRPr="00F951E1" w:rsidRDefault="00340E6C">
            <w:pPr>
              <w:jc w:val="center"/>
              <w:rPr>
                <w:rFonts w:ascii="Calibri" w:eastAsia="仿宋" w:hAnsi="Calibri"/>
                <w:b/>
                <w:bCs/>
              </w:rPr>
            </w:pPr>
            <w:r w:rsidRPr="00F951E1">
              <w:rPr>
                <w:rFonts w:ascii="Calibri" w:eastAsia="仿宋" w:hAnsi="Calibri" w:hint="eastAsia"/>
                <w:b/>
                <w:bCs/>
              </w:rPr>
              <w:t>序号</w:t>
            </w:r>
          </w:p>
        </w:tc>
        <w:tc>
          <w:tcPr>
            <w:tcW w:w="1221" w:type="dxa"/>
            <w:shd w:val="clear" w:color="auto" w:fill="D9D9D9"/>
            <w:vAlign w:val="center"/>
          </w:tcPr>
          <w:p w14:paraId="6BCFA429"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一级性能参数指标</w:t>
            </w:r>
          </w:p>
        </w:tc>
        <w:tc>
          <w:tcPr>
            <w:tcW w:w="1743" w:type="dxa"/>
            <w:shd w:val="clear" w:color="auto" w:fill="D9D9D9"/>
            <w:vAlign w:val="center"/>
          </w:tcPr>
          <w:p w14:paraId="17D9B727"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二级性能</w:t>
            </w:r>
            <w:r w:rsidRPr="00F951E1">
              <w:rPr>
                <w:rFonts w:ascii="Calibri" w:eastAsia="仿宋" w:hAnsi="Calibri" w:cs="宋体"/>
                <w:b/>
                <w:bCs/>
                <w:kern w:val="0"/>
                <w:szCs w:val="21"/>
              </w:rPr>
              <w:br/>
            </w:r>
            <w:r w:rsidRPr="00F951E1">
              <w:rPr>
                <w:rFonts w:ascii="Calibri" w:eastAsia="仿宋" w:hAnsi="Calibri" w:cs="宋体" w:hint="eastAsia"/>
                <w:b/>
                <w:bCs/>
                <w:kern w:val="0"/>
                <w:szCs w:val="21"/>
              </w:rPr>
              <w:t>参数指标</w:t>
            </w:r>
          </w:p>
        </w:tc>
        <w:tc>
          <w:tcPr>
            <w:tcW w:w="5811" w:type="dxa"/>
            <w:shd w:val="clear" w:color="auto" w:fill="D9D9D9"/>
            <w:vAlign w:val="center"/>
          </w:tcPr>
          <w:p w14:paraId="16540932"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指标要求</w:t>
            </w:r>
          </w:p>
        </w:tc>
      </w:tr>
      <w:tr w:rsidR="00463007" w:rsidRPr="00F951E1" w14:paraId="67E8439C" w14:textId="77777777">
        <w:trPr>
          <w:trHeight w:val="567"/>
          <w:jc w:val="center"/>
        </w:trPr>
        <w:tc>
          <w:tcPr>
            <w:tcW w:w="756" w:type="dxa"/>
            <w:vMerge w:val="restart"/>
            <w:vAlign w:val="center"/>
          </w:tcPr>
          <w:p w14:paraId="3A2AA5B5" w14:textId="77777777" w:rsidR="00211B36" w:rsidRPr="00F951E1" w:rsidRDefault="00340E6C">
            <w:pPr>
              <w:spacing w:line="288" w:lineRule="auto"/>
              <w:jc w:val="center"/>
              <w:rPr>
                <w:rFonts w:ascii="Calibri" w:eastAsia="仿宋" w:hAnsi="Calibri"/>
              </w:rPr>
            </w:pPr>
            <w:r w:rsidRPr="00F951E1">
              <w:rPr>
                <w:rFonts w:ascii="Calibri" w:eastAsia="仿宋" w:hAnsi="Calibri" w:cs="宋体" w:hint="eastAsia"/>
                <w:kern w:val="0"/>
                <w:szCs w:val="21"/>
              </w:rPr>
              <w:t>1</w:t>
            </w:r>
          </w:p>
        </w:tc>
        <w:tc>
          <w:tcPr>
            <w:tcW w:w="1221" w:type="dxa"/>
            <w:vMerge w:val="restart"/>
            <w:vAlign w:val="center"/>
          </w:tcPr>
          <w:p w14:paraId="1123EBB8" w14:textId="77777777" w:rsidR="00211B36" w:rsidRPr="00F951E1" w:rsidRDefault="00340E6C">
            <w:pPr>
              <w:keepNext/>
              <w:keepLines/>
              <w:widowControl/>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规格</w:t>
            </w:r>
          </w:p>
        </w:tc>
        <w:tc>
          <w:tcPr>
            <w:tcW w:w="1743" w:type="dxa"/>
            <w:vMerge w:val="restart"/>
            <w:vAlign w:val="center"/>
          </w:tcPr>
          <w:p w14:paraId="2A16B8F4" w14:textId="77777777" w:rsidR="00211B36" w:rsidRPr="00F951E1" w:rsidRDefault="00340E6C">
            <w:pPr>
              <w:keepNext/>
              <w:keepLines/>
              <w:widowControl/>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信息</w:t>
            </w:r>
          </w:p>
        </w:tc>
        <w:tc>
          <w:tcPr>
            <w:tcW w:w="5811" w:type="dxa"/>
            <w:vAlign w:val="center"/>
          </w:tcPr>
          <w:p w14:paraId="44C22A94" w14:textId="77777777" w:rsidR="00211B36" w:rsidRPr="00F951E1" w:rsidRDefault="00340E6C">
            <w:pPr>
              <w:keepNext/>
              <w:keepLines/>
              <w:widowControl/>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）配置国产架构处理器，支持超线程技术和睿频技术；</w:t>
            </w:r>
          </w:p>
        </w:tc>
      </w:tr>
      <w:tr w:rsidR="00463007" w:rsidRPr="00F951E1" w14:paraId="67DB04FC" w14:textId="77777777">
        <w:trPr>
          <w:trHeight w:val="567"/>
          <w:jc w:val="center"/>
        </w:trPr>
        <w:tc>
          <w:tcPr>
            <w:tcW w:w="756" w:type="dxa"/>
            <w:vMerge/>
            <w:vAlign w:val="center"/>
          </w:tcPr>
          <w:p w14:paraId="54769B53"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6531AF51"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3E1FB368"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613275B8" w14:textId="77777777" w:rsidR="00211B36" w:rsidRPr="00F951E1" w:rsidRDefault="00340E6C">
            <w:pPr>
              <w:widowControl/>
              <w:spacing w:line="288" w:lineRule="auto"/>
              <w:jc w:val="left"/>
              <w:rPr>
                <w:rFonts w:ascii="Calibri" w:eastAsia="仿宋" w:hAnsi="Calibri" w:cs="宋体"/>
                <w:b/>
                <w:bCs/>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）单颗</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物理核心数≥</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核、主频≥</w:t>
            </w:r>
            <w:r w:rsidRPr="00F951E1">
              <w:rPr>
                <w:rFonts w:ascii="Calibri" w:eastAsia="仿宋" w:hAnsi="Calibri" w:cs="宋体" w:hint="eastAsia"/>
                <w:kern w:val="0"/>
                <w:szCs w:val="21"/>
              </w:rPr>
              <w:t>2.4GHz</w:t>
            </w:r>
            <w:r w:rsidRPr="00F951E1">
              <w:rPr>
                <w:rFonts w:ascii="Calibri" w:eastAsia="仿宋" w:hAnsi="Calibri" w:cs="宋体" w:hint="eastAsia"/>
                <w:kern w:val="0"/>
                <w:szCs w:val="21"/>
              </w:rPr>
              <w:t>、末级缓存容量≥</w:t>
            </w:r>
            <w:r w:rsidRPr="00F951E1">
              <w:rPr>
                <w:rFonts w:ascii="Calibri" w:eastAsia="仿宋" w:hAnsi="Calibri" w:cs="宋体" w:hint="eastAsia"/>
                <w:kern w:val="0"/>
                <w:szCs w:val="21"/>
              </w:rPr>
              <w:t>32MB</w:t>
            </w:r>
            <w:r w:rsidRPr="00F951E1">
              <w:rPr>
                <w:rFonts w:ascii="Calibri" w:eastAsia="仿宋" w:hAnsi="Calibri" w:cs="宋体" w:hint="eastAsia"/>
                <w:kern w:val="0"/>
                <w:szCs w:val="21"/>
              </w:rPr>
              <w:t>、线程数≥</w:t>
            </w:r>
            <w:r w:rsidRPr="00F951E1">
              <w:rPr>
                <w:rFonts w:ascii="Calibri" w:eastAsia="仿宋" w:hAnsi="Calibri" w:cs="宋体" w:hint="eastAsia"/>
                <w:kern w:val="0"/>
                <w:szCs w:val="21"/>
              </w:rPr>
              <w:t>32</w:t>
            </w:r>
            <w:r w:rsidRPr="00F951E1">
              <w:rPr>
                <w:rFonts w:ascii="Calibri" w:eastAsia="仿宋" w:hAnsi="Calibri" w:cs="宋体" w:hint="eastAsia"/>
                <w:kern w:val="0"/>
                <w:szCs w:val="21"/>
              </w:rPr>
              <w:t>、热设计功耗≥</w:t>
            </w:r>
            <w:r w:rsidRPr="00F951E1">
              <w:rPr>
                <w:rFonts w:ascii="Calibri" w:eastAsia="仿宋" w:hAnsi="Calibri" w:cs="宋体" w:hint="eastAsia"/>
                <w:kern w:val="0"/>
                <w:szCs w:val="21"/>
              </w:rPr>
              <w:t>135W</w:t>
            </w:r>
            <w:r w:rsidRPr="00F951E1">
              <w:rPr>
                <w:rFonts w:ascii="Calibri" w:eastAsia="仿宋" w:hAnsi="Calibri" w:cs="宋体" w:hint="eastAsia"/>
                <w:kern w:val="0"/>
                <w:szCs w:val="21"/>
              </w:rPr>
              <w:t>、支持内存的最高速率≥</w:t>
            </w:r>
            <w:r w:rsidRPr="00F951E1">
              <w:rPr>
                <w:rFonts w:ascii="Calibri" w:eastAsia="仿宋" w:hAnsi="Calibri" w:cs="宋体" w:hint="eastAsia"/>
                <w:kern w:val="0"/>
                <w:szCs w:val="21"/>
              </w:rPr>
              <w:t>3200MHz</w:t>
            </w:r>
            <w:r w:rsidRPr="00F951E1">
              <w:rPr>
                <w:rFonts w:ascii="Calibri" w:eastAsia="仿宋" w:hAnsi="Calibri" w:cs="宋体" w:hint="eastAsia"/>
                <w:kern w:val="0"/>
                <w:szCs w:val="21"/>
              </w:rPr>
              <w:t>、通道数≥</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、位宽≥</w:t>
            </w:r>
            <w:r w:rsidRPr="00F951E1">
              <w:rPr>
                <w:rFonts w:ascii="Calibri" w:eastAsia="仿宋" w:hAnsi="Calibri" w:cs="宋体" w:hint="eastAsia"/>
                <w:kern w:val="0"/>
                <w:szCs w:val="21"/>
              </w:rPr>
              <w:t>64</w:t>
            </w:r>
            <w:r w:rsidRPr="00F951E1">
              <w:rPr>
                <w:rFonts w:ascii="Calibri" w:eastAsia="仿宋" w:hAnsi="Calibri" w:cs="宋体" w:hint="eastAsia"/>
                <w:kern w:val="0"/>
                <w:szCs w:val="21"/>
              </w:rPr>
              <w:t>位；</w:t>
            </w:r>
          </w:p>
        </w:tc>
      </w:tr>
      <w:tr w:rsidR="00463007" w:rsidRPr="00F951E1" w14:paraId="39C3CBEC" w14:textId="77777777">
        <w:trPr>
          <w:trHeight w:val="567"/>
          <w:jc w:val="center"/>
        </w:trPr>
        <w:tc>
          <w:tcPr>
            <w:tcW w:w="756" w:type="dxa"/>
            <w:vAlign w:val="center"/>
          </w:tcPr>
          <w:p w14:paraId="585B1C0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221" w:type="dxa"/>
            <w:vMerge w:val="restart"/>
            <w:vAlign w:val="center"/>
          </w:tcPr>
          <w:p w14:paraId="3A4F024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▲主板规格</w:t>
            </w:r>
          </w:p>
        </w:tc>
        <w:tc>
          <w:tcPr>
            <w:tcW w:w="1743" w:type="dxa"/>
            <w:vAlign w:val="center"/>
          </w:tcPr>
          <w:p w14:paraId="0417071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▲主板支持的</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和内存情况</w:t>
            </w:r>
          </w:p>
        </w:tc>
        <w:tc>
          <w:tcPr>
            <w:tcW w:w="5811" w:type="dxa"/>
            <w:vAlign w:val="center"/>
          </w:tcPr>
          <w:p w14:paraId="02776755"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kern w:val="0"/>
                <w:szCs w:val="21"/>
              </w:rPr>
              <w:t>主板支持</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颗，内存数量支持≥</w:t>
            </w:r>
            <w:r w:rsidRPr="00F951E1">
              <w:rPr>
                <w:rFonts w:ascii="Calibri" w:eastAsia="仿宋" w:hAnsi="Calibri" w:cs="宋体" w:hint="eastAsia"/>
                <w:kern w:val="0"/>
                <w:szCs w:val="21"/>
              </w:rPr>
              <w:t xml:space="preserve"> 16</w:t>
            </w:r>
            <w:r w:rsidRPr="00F951E1">
              <w:rPr>
                <w:rFonts w:ascii="Calibri" w:eastAsia="仿宋" w:hAnsi="Calibri" w:cs="宋体" w:hint="eastAsia"/>
                <w:kern w:val="0"/>
                <w:szCs w:val="21"/>
              </w:rPr>
              <w:t>个；</w:t>
            </w:r>
          </w:p>
        </w:tc>
      </w:tr>
      <w:tr w:rsidR="00463007" w:rsidRPr="00F951E1" w14:paraId="11DC13A6" w14:textId="77777777">
        <w:trPr>
          <w:trHeight w:val="567"/>
          <w:jc w:val="center"/>
        </w:trPr>
        <w:tc>
          <w:tcPr>
            <w:tcW w:w="756" w:type="dxa"/>
            <w:vAlign w:val="center"/>
          </w:tcPr>
          <w:p w14:paraId="2772DE6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w:t>
            </w:r>
          </w:p>
        </w:tc>
        <w:tc>
          <w:tcPr>
            <w:tcW w:w="1221" w:type="dxa"/>
            <w:vMerge/>
            <w:vAlign w:val="center"/>
          </w:tcPr>
          <w:p w14:paraId="7CC9D7D9"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666A8AE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▲主板内存槽数量</w:t>
            </w:r>
          </w:p>
        </w:tc>
        <w:tc>
          <w:tcPr>
            <w:tcW w:w="5811" w:type="dxa"/>
            <w:vAlign w:val="center"/>
          </w:tcPr>
          <w:p w14:paraId="205FAF7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主板内存槽数量≥</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个</w:t>
            </w:r>
          </w:p>
        </w:tc>
      </w:tr>
      <w:tr w:rsidR="00463007" w:rsidRPr="00F951E1" w14:paraId="696258FB" w14:textId="77777777">
        <w:trPr>
          <w:trHeight w:val="567"/>
          <w:jc w:val="center"/>
        </w:trPr>
        <w:tc>
          <w:tcPr>
            <w:tcW w:w="756" w:type="dxa"/>
            <w:vMerge w:val="restart"/>
            <w:vAlign w:val="center"/>
          </w:tcPr>
          <w:p w14:paraId="42EA747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w:t>
            </w:r>
          </w:p>
        </w:tc>
        <w:tc>
          <w:tcPr>
            <w:tcW w:w="1221" w:type="dxa"/>
            <w:vMerge/>
            <w:vAlign w:val="center"/>
          </w:tcPr>
          <w:p w14:paraId="3783A731"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restart"/>
            <w:vAlign w:val="center"/>
          </w:tcPr>
          <w:p w14:paraId="50B1DD1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▲主板存储接口</w:t>
            </w:r>
          </w:p>
        </w:tc>
        <w:tc>
          <w:tcPr>
            <w:tcW w:w="5811" w:type="dxa"/>
            <w:vAlign w:val="center"/>
          </w:tcPr>
          <w:p w14:paraId="527B907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）前置可支持≥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w:t>
            </w:r>
            <w:r w:rsidRPr="00F951E1">
              <w:rPr>
                <w:rFonts w:ascii="Calibri" w:eastAsia="仿宋" w:hAnsi="Calibri" w:cs="宋体" w:hint="eastAsia"/>
                <w:kern w:val="0"/>
                <w:szCs w:val="21"/>
              </w:rPr>
              <w:t>盘；后置可支持</w:t>
            </w:r>
            <w:r w:rsidRPr="00F951E1">
              <w:rPr>
                <w:rFonts w:ascii="Calibri" w:eastAsia="仿宋" w:hAnsi="Calibri" w:cs="宋体" w:hint="eastAsia"/>
                <w:kern w:val="0"/>
                <w:szCs w:val="21"/>
              </w:rPr>
              <w:t xml:space="preserve"> 2 SATA/SAS</w:t>
            </w:r>
          </w:p>
        </w:tc>
      </w:tr>
      <w:tr w:rsidR="00463007" w:rsidRPr="00F951E1" w14:paraId="22453A3C" w14:textId="77777777">
        <w:trPr>
          <w:trHeight w:val="567"/>
          <w:jc w:val="center"/>
        </w:trPr>
        <w:tc>
          <w:tcPr>
            <w:tcW w:w="756" w:type="dxa"/>
            <w:vMerge/>
            <w:vAlign w:val="center"/>
          </w:tcPr>
          <w:p w14:paraId="7CFC8C04"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7F9478CD"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7DEB3A58"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442A352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）板载内置≥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M.2 SATA</w:t>
            </w:r>
            <w:r w:rsidRPr="00F951E1">
              <w:rPr>
                <w:rFonts w:ascii="Calibri" w:eastAsia="仿宋" w:hAnsi="Calibri" w:cs="宋体" w:hint="eastAsia"/>
                <w:kern w:val="0"/>
                <w:szCs w:val="21"/>
              </w:rPr>
              <w:t>插槽；</w:t>
            </w:r>
          </w:p>
        </w:tc>
      </w:tr>
      <w:tr w:rsidR="00463007" w:rsidRPr="00F951E1" w14:paraId="0C495E59" w14:textId="77777777">
        <w:trPr>
          <w:trHeight w:val="567"/>
          <w:jc w:val="center"/>
        </w:trPr>
        <w:tc>
          <w:tcPr>
            <w:tcW w:w="756" w:type="dxa"/>
            <w:vAlign w:val="center"/>
          </w:tcPr>
          <w:p w14:paraId="54D7E45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221" w:type="dxa"/>
            <w:vMerge/>
            <w:vAlign w:val="center"/>
          </w:tcPr>
          <w:p w14:paraId="795ECD11"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4EDF69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插槽接口</w:t>
            </w:r>
          </w:p>
        </w:tc>
        <w:tc>
          <w:tcPr>
            <w:tcW w:w="5811" w:type="dxa"/>
            <w:vAlign w:val="center"/>
          </w:tcPr>
          <w:p w14:paraId="781AE58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PCIe3.0 </w:t>
            </w:r>
            <w:r w:rsidRPr="00F951E1">
              <w:rPr>
                <w:rFonts w:ascii="Calibri" w:eastAsia="仿宋" w:hAnsi="Calibri" w:cs="宋体" w:hint="eastAsia"/>
                <w:kern w:val="0"/>
                <w:szCs w:val="21"/>
              </w:rPr>
              <w:t>或以上的高速串行计</w:t>
            </w:r>
          </w:p>
          <w:p w14:paraId="3AE4A65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算机扩展总线标准，</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的接口速</w:t>
            </w:r>
          </w:p>
          <w:p w14:paraId="70CD3A7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率与位宽需保证向下兼容</w:t>
            </w:r>
          </w:p>
        </w:tc>
      </w:tr>
      <w:tr w:rsidR="00463007" w:rsidRPr="00F951E1" w14:paraId="259E2042" w14:textId="77777777">
        <w:trPr>
          <w:trHeight w:val="567"/>
          <w:jc w:val="center"/>
        </w:trPr>
        <w:tc>
          <w:tcPr>
            <w:tcW w:w="756" w:type="dxa"/>
            <w:vAlign w:val="center"/>
          </w:tcPr>
          <w:p w14:paraId="75B531E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221" w:type="dxa"/>
            <w:vMerge/>
            <w:vAlign w:val="center"/>
          </w:tcPr>
          <w:p w14:paraId="43486640"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B877E7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插槽数量及规格</w:t>
            </w:r>
          </w:p>
        </w:tc>
        <w:tc>
          <w:tcPr>
            <w:tcW w:w="5811" w:type="dxa"/>
            <w:vAlign w:val="center"/>
          </w:tcPr>
          <w:p w14:paraId="280C681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插槽数量≥</w:t>
            </w:r>
            <w:r w:rsidRPr="00F951E1">
              <w:rPr>
                <w:rFonts w:ascii="Calibri" w:eastAsia="仿宋" w:hAnsi="Calibri" w:cs="宋体" w:hint="eastAsia"/>
                <w:kern w:val="0"/>
                <w:szCs w:val="21"/>
              </w:rPr>
              <w:t>5</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w:t>
            </w:r>
          </w:p>
          <w:p w14:paraId="7F0101C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x16</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(x16 Lane)</w:t>
            </w:r>
          </w:p>
          <w:p w14:paraId="64AF2D6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x8</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(x8 Lane)</w:t>
            </w:r>
          </w:p>
          <w:p w14:paraId="2F6E968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x4</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(x4 Lane)</w:t>
            </w:r>
          </w:p>
          <w:p w14:paraId="40916A0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可通过扩展卡进行插槽扩展</w:t>
            </w:r>
          </w:p>
        </w:tc>
      </w:tr>
      <w:tr w:rsidR="00463007" w:rsidRPr="00F951E1" w14:paraId="21A4ABE1" w14:textId="77777777">
        <w:trPr>
          <w:trHeight w:val="567"/>
          <w:jc w:val="center"/>
        </w:trPr>
        <w:tc>
          <w:tcPr>
            <w:tcW w:w="756" w:type="dxa"/>
            <w:shd w:val="clear" w:color="auto" w:fill="FFFFFF"/>
            <w:vAlign w:val="center"/>
          </w:tcPr>
          <w:p w14:paraId="3E484BE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221" w:type="dxa"/>
            <w:vMerge w:val="restart"/>
            <w:shd w:val="clear" w:color="auto" w:fill="FFFFFF"/>
            <w:vAlign w:val="center"/>
          </w:tcPr>
          <w:p w14:paraId="7694EB8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1743" w:type="dxa"/>
            <w:shd w:val="clear" w:color="auto" w:fill="FFFFFF"/>
            <w:vAlign w:val="center"/>
          </w:tcPr>
          <w:p w14:paraId="4A1BA7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▲内存数量</w:t>
            </w:r>
          </w:p>
        </w:tc>
        <w:tc>
          <w:tcPr>
            <w:tcW w:w="5811" w:type="dxa"/>
            <w:shd w:val="clear" w:color="auto" w:fill="FFFFFF"/>
            <w:vAlign w:val="center"/>
          </w:tcPr>
          <w:p w14:paraId="21E6785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内存数量≥</w:t>
            </w:r>
            <w:r w:rsidRPr="00F951E1">
              <w:rPr>
                <w:rFonts w:ascii="Calibri" w:eastAsia="仿宋" w:hAnsi="Calibri" w:cs="宋体" w:hint="eastAsia"/>
                <w:kern w:val="0"/>
                <w:szCs w:val="21"/>
              </w:rPr>
              <w:t>2</w:t>
            </w:r>
          </w:p>
        </w:tc>
      </w:tr>
      <w:tr w:rsidR="00463007" w:rsidRPr="00F951E1" w14:paraId="78DBB648" w14:textId="77777777">
        <w:trPr>
          <w:trHeight w:val="567"/>
          <w:jc w:val="center"/>
        </w:trPr>
        <w:tc>
          <w:tcPr>
            <w:tcW w:w="756" w:type="dxa"/>
            <w:vAlign w:val="center"/>
          </w:tcPr>
          <w:p w14:paraId="4562A8A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221" w:type="dxa"/>
            <w:vMerge/>
            <w:vAlign w:val="center"/>
          </w:tcPr>
          <w:p w14:paraId="74EC3D25"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5F29CA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5811" w:type="dxa"/>
            <w:vAlign w:val="center"/>
          </w:tcPr>
          <w:p w14:paraId="6771191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w:t>
            </w:r>
            <w:r w:rsidRPr="00F951E1">
              <w:rPr>
                <w:rFonts w:ascii="Calibri" w:eastAsia="仿宋" w:hAnsi="Calibri" w:cs="宋体" w:hint="eastAsia"/>
                <w:kern w:val="0"/>
                <w:szCs w:val="21"/>
              </w:rPr>
              <w:t>64GB DDR4</w:t>
            </w:r>
          </w:p>
        </w:tc>
      </w:tr>
      <w:tr w:rsidR="00463007" w:rsidRPr="00F951E1" w14:paraId="46E0D2FB" w14:textId="77777777">
        <w:trPr>
          <w:trHeight w:val="567"/>
          <w:jc w:val="center"/>
        </w:trPr>
        <w:tc>
          <w:tcPr>
            <w:tcW w:w="756" w:type="dxa"/>
            <w:vAlign w:val="center"/>
          </w:tcPr>
          <w:p w14:paraId="1FECD3D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221" w:type="dxa"/>
            <w:vMerge/>
            <w:vAlign w:val="center"/>
          </w:tcPr>
          <w:p w14:paraId="5B87469A"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6FAC72E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▲内存通道</w:t>
            </w:r>
          </w:p>
        </w:tc>
        <w:tc>
          <w:tcPr>
            <w:tcW w:w="5811" w:type="dxa"/>
            <w:vAlign w:val="center"/>
          </w:tcPr>
          <w:p w14:paraId="45C237B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个内存接口通道</w:t>
            </w:r>
          </w:p>
        </w:tc>
      </w:tr>
      <w:tr w:rsidR="00463007" w:rsidRPr="00F951E1" w14:paraId="2B38B80B" w14:textId="77777777">
        <w:trPr>
          <w:trHeight w:val="567"/>
          <w:jc w:val="center"/>
        </w:trPr>
        <w:tc>
          <w:tcPr>
            <w:tcW w:w="756" w:type="dxa"/>
            <w:vAlign w:val="center"/>
          </w:tcPr>
          <w:p w14:paraId="3A0ABD0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221" w:type="dxa"/>
            <w:vMerge w:val="restart"/>
            <w:vAlign w:val="center"/>
          </w:tcPr>
          <w:p w14:paraId="49037BB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▲存储规格</w:t>
            </w:r>
          </w:p>
        </w:tc>
        <w:tc>
          <w:tcPr>
            <w:tcW w:w="1743" w:type="dxa"/>
            <w:vAlign w:val="center"/>
          </w:tcPr>
          <w:p w14:paraId="25AD9C6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▲硬磁盘实配容量</w:t>
            </w:r>
          </w:p>
        </w:tc>
        <w:tc>
          <w:tcPr>
            <w:tcW w:w="5811" w:type="dxa"/>
            <w:vAlign w:val="center"/>
          </w:tcPr>
          <w:p w14:paraId="105515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实配硬盘≥</w:t>
            </w:r>
            <w:r w:rsidRPr="00F951E1">
              <w:rPr>
                <w:rFonts w:ascii="Calibri" w:eastAsia="仿宋" w:hAnsi="Calibri" w:cs="宋体" w:hint="eastAsia"/>
                <w:kern w:val="0"/>
                <w:szCs w:val="21"/>
              </w:rPr>
              <w:t>7.2TB</w:t>
            </w:r>
            <w:r w:rsidRPr="00F951E1">
              <w:rPr>
                <w:rFonts w:ascii="Calibri" w:eastAsia="仿宋" w:hAnsi="Calibri" w:cs="宋体" w:hint="eastAsia"/>
                <w:kern w:val="0"/>
                <w:szCs w:val="21"/>
              </w:rPr>
              <w:t>，实配固态盘≥</w:t>
            </w:r>
            <w:r w:rsidRPr="00F951E1">
              <w:rPr>
                <w:rFonts w:ascii="Calibri" w:eastAsia="仿宋" w:hAnsi="Calibri" w:cs="宋体" w:hint="eastAsia"/>
                <w:kern w:val="0"/>
                <w:szCs w:val="21"/>
              </w:rPr>
              <w:t>960GB</w:t>
            </w:r>
            <w:r w:rsidRPr="00F951E1">
              <w:rPr>
                <w:rFonts w:ascii="Calibri" w:eastAsia="仿宋" w:hAnsi="Calibri" w:cs="宋体" w:hint="eastAsia"/>
                <w:kern w:val="0"/>
                <w:szCs w:val="21"/>
              </w:rPr>
              <w:t>；</w:t>
            </w:r>
          </w:p>
        </w:tc>
      </w:tr>
      <w:tr w:rsidR="00463007" w:rsidRPr="00F951E1" w14:paraId="613ACF68" w14:textId="77777777">
        <w:trPr>
          <w:trHeight w:val="567"/>
          <w:jc w:val="center"/>
        </w:trPr>
        <w:tc>
          <w:tcPr>
            <w:tcW w:w="756" w:type="dxa"/>
            <w:vAlign w:val="center"/>
          </w:tcPr>
          <w:p w14:paraId="39F9358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w:t>
            </w:r>
          </w:p>
        </w:tc>
        <w:tc>
          <w:tcPr>
            <w:tcW w:w="1221" w:type="dxa"/>
            <w:vMerge/>
            <w:vAlign w:val="center"/>
          </w:tcPr>
          <w:p w14:paraId="2886F9A6"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5D240FF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▲硬盘实配数量</w:t>
            </w:r>
          </w:p>
        </w:tc>
        <w:tc>
          <w:tcPr>
            <w:tcW w:w="5811" w:type="dxa"/>
            <w:vAlign w:val="center"/>
          </w:tcPr>
          <w:p w14:paraId="4B85A5E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实配硬磁盘≥</w:t>
            </w:r>
            <w:r w:rsidRPr="00F951E1">
              <w:rPr>
                <w:rFonts w:ascii="Calibri" w:eastAsia="仿宋" w:hAnsi="Calibri" w:cs="宋体" w:hint="eastAsia"/>
                <w:kern w:val="0"/>
                <w:szCs w:val="21"/>
              </w:rPr>
              <w:t>4</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1.8TB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SAS</w:t>
            </w:r>
            <w:r w:rsidRPr="00F951E1">
              <w:rPr>
                <w:rFonts w:ascii="Calibri" w:eastAsia="仿宋" w:hAnsi="Calibri" w:cs="宋体" w:hint="eastAsia"/>
                <w:kern w:val="0"/>
                <w:szCs w:val="21"/>
              </w:rPr>
              <w:t>硬盘，实配固态盘≥</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960G 2.5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SSD</w:t>
            </w:r>
            <w:r w:rsidRPr="00F951E1">
              <w:rPr>
                <w:rFonts w:ascii="Calibri" w:eastAsia="仿宋" w:hAnsi="Calibri" w:cs="宋体" w:hint="eastAsia"/>
                <w:kern w:val="0"/>
                <w:szCs w:val="21"/>
              </w:rPr>
              <w:t>；</w:t>
            </w:r>
          </w:p>
        </w:tc>
      </w:tr>
      <w:tr w:rsidR="00463007" w:rsidRPr="00F951E1" w14:paraId="2E7B7682" w14:textId="77777777">
        <w:trPr>
          <w:trHeight w:val="567"/>
          <w:jc w:val="center"/>
        </w:trPr>
        <w:tc>
          <w:tcPr>
            <w:tcW w:w="756" w:type="dxa"/>
            <w:vMerge w:val="restart"/>
            <w:vAlign w:val="center"/>
          </w:tcPr>
          <w:p w14:paraId="2833BAF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12</w:t>
            </w:r>
          </w:p>
        </w:tc>
        <w:tc>
          <w:tcPr>
            <w:tcW w:w="1221" w:type="dxa"/>
            <w:vMerge/>
            <w:vAlign w:val="center"/>
          </w:tcPr>
          <w:p w14:paraId="6398B567"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restart"/>
            <w:vAlign w:val="center"/>
          </w:tcPr>
          <w:p w14:paraId="74740D2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▲硬盘插槽数量及规格</w:t>
            </w:r>
          </w:p>
        </w:tc>
        <w:tc>
          <w:tcPr>
            <w:tcW w:w="5811" w:type="dxa"/>
            <w:vAlign w:val="center"/>
          </w:tcPr>
          <w:p w14:paraId="232A72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）最高支持≥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/2.5</w:t>
            </w:r>
            <w:r w:rsidRPr="00F951E1">
              <w:rPr>
                <w:rFonts w:ascii="Calibri" w:eastAsia="仿宋" w:hAnsi="Calibri" w:cs="宋体" w:hint="eastAsia"/>
                <w:kern w:val="0"/>
                <w:szCs w:val="21"/>
              </w:rPr>
              <w:t>寸硬盘</w:t>
            </w:r>
          </w:p>
        </w:tc>
      </w:tr>
      <w:tr w:rsidR="00463007" w:rsidRPr="00F951E1" w14:paraId="216EBD79" w14:textId="77777777">
        <w:trPr>
          <w:trHeight w:val="567"/>
          <w:jc w:val="center"/>
        </w:trPr>
        <w:tc>
          <w:tcPr>
            <w:tcW w:w="756" w:type="dxa"/>
            <w:vMerge/>
            <w:vAlign w:val="center"/>
          </w:tcPr>
          <w:p w14:paraId="517E16AB"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6D3875DC"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2A0E6DA9"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0691C63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）后置可支持≥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 2.5</w:t>
            </w:r>
            <w:r w:rsidRPr="00F951E1">
              <w:rPr>
                <w:rFonts w:ascii="Calibri" w:eastAsia="仿宋" w:hAnsi="Calibri" w:cs="宋体" w:hint="eastAsia"/>
                <w:kern w:val="0"/>
                <w:szCs w:val="21"/>
              </w:rPr>
              <w:t>寸硬盘；</w:t>
            </w:r>
          </w:p>
        </w:tc>
      </w:tr>
      <w:tr w:rsidR="00463007" w:rsidRPr="00F951E1" w14:paraId="0E4C241C" w14:textId="77777777">
        <w:trPr>
          <w:trHeight w:val="567"/>
          <w:jc w:val="center"/>
        </w:trPr>
        <w:tc>
          <w:tcPr>
            <w:tcW w:w="756" w:type="dxa"/>
            <w:vAlign w:val="center"/>
          </w:tcPr>
          <w:p w14:paraId="30677DF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221" w:type="dxa"/>
            <w:vAlign w:val="center"/>
          </w:tcPr>
          <w:p w14:paraId="0D58FAC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▲网络规格</w:t>
            </w:r>
          </w:p>
        </w:tc>
        <w:tc>
          <w:tcPr>
            <w:tcW w:w="1743" w:type="dxa"/>
            <w:vAlign w:val="center"/>
          </w:tcPr>
          <w:p w14:paraId="299949A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▲网口速率和数量</w:t>
            </w:r>
          </w:p>
        </w:tc>
        <w:tc>
          <w:tcPr>
            <w:tcW w:w="5811" w:type="dxa"/>
            <w:vAlign w:val="center"/>
          </w:tcPr>
          <w:p w14:paraId="78AC8A8C" w14:textId="77777777" w:rsidR="00211B36" w:rsidRPr="00F951E1" w:rsidRDefault="00340E6C">
            <w:pPr>
              <w:widowControl/>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个双口千兆网卡</w:t>
            </w:r>
          </w:p>
        </w:tc>
      </w:tr>
      <w:tr w:rsidR="00463007" w:rsidRPr="00F951E1" w14:paraId="6C38058A" w14:textId="77777777">
        <w:trPr>
          <w:trHeight w:val="567"/>
          <w:jc w:val="center"/>
        </w:trPr>
        <w:tc>
          <w:tcPr>
            <w:tcW w:w="756" w:type="dxa"/>
            <w:vAlign w:val="center"/>
          </w:tcPr>
          <w:p w14:paraId="1A11F46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w:t>
            </w:r>
          </w:p>
        </w:tc>
        <w:tc>
          <w:tcPr>
            <w:tcW w:w="1221" w:type="dxa"/>
            <w:vMerge w:val="restart"/>
            <w:vAlign w:val="center"/>
          </w:tcPr>
          <w:p w14:paraId="3DD9F00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▲外部接口规格</w:t>
            </w:r>
          </w:p>
        </w:tc>
        <w:tc>
          <w:tcPr>
            <w:tcW w:w="1743" w:type="dxa"/>
            <w:vAlign w:val="center"/>
          </w:tcPr>
          <w:p w14:paraId="6CDA29D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▲显示接口</w:t>
            </w:r>
          </w:p>
        </w:tc>
        <w:tc>
          <w:tcPr>
            <w:tcW w:w="5811" w:type="dxa"/>
            <w:vAlign w:val="center"/>
          </w:tcPr>
          <w:p w14:paraId="0884DDA7" w14:textId="77777777" w:rsidR="00211B36" w:rsidRPr="00F951E1" w:rsidRDefault="00340E6C">
            <w:pPr>
              <w:widowControl/>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接口</w:t>
            </w:r>
          </w:p>
        </w:tc>
      </w:tr>
      <w:tr w:rsidR="00463007" w:rsidRPr="00F951E1" w14:paraId="4B0D1EAC" w14:textId="77777777">
        <w:trPr>
          <w:trHeight w:val="567"/>
          <w:jc w:val="center"/>
        </w:trPr>
        <w:tc>
          <w:tcPr>
            <w:tcW w:w="756" w:type="dxa"/>
            <w:vAlign w:val="center"/>
          </w:tcPr>
          <w:p w14:paraId="3C396FF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221" w:type="dxa"/>
            <w:vMerge/>
            <w:vAlign w:val="center"/>
          </w:tcPr>
          <w:p w14:paraId="02899294"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72C8F98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接口</w:t>
            </w:r>
          </w:p>
        </w:tc>
        <w:tc>
          <w:tcPr>
            <w:tcW w:w="5811" w:type="dxa"/>
            <w:vAlign w:val="center"/>
          </w:tcPr>
          <w:p w14:paraId="231A828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USB2.0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个位于机箱后部，</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个位于机箱前部。</w:t>
            </w:r>
          </w:p>
        </w:tc>
      </w:tr>
      <w:tr w:rsidR="00463007" w:rsidRPr="00F951E1" w14:paraId="2557DC15" w14:textId="77777777">
        <w:trPr>
          <w:trHeight w:val="567"/>
          <w:jc w:val="center"/>
        </w:trPr>
        <w:tc>
          <w:tcPr>
            <w:tcW w:w="756" w:type="dxa"/>
            <w:vAlign w:val="center"/>
          </w:tcPr>
          <w:p w14:paraId="515E92D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16</w:t>
            </w:r>
          </w:p>
        </w:tc>
        <w:tc>
          <w:tcPr>
            <w:tcW w:w="1221" w:type="dxa"/>
            <w:vMerge w:val="restart"/>
            <w:vAlign w:val="center"/>
          </w:tcPr>
          <w:p w14:paraId="3433FA3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▲电源规格</w:t>
            </w:r>
          </w:p>
        </w:tc>
        <w:tc>
          <w:tcPr>
            <w:tcW w:w="1743" w:type="dxa"/>
            <w:vAlign w:val="center"/>
          </w:tcPr>
          <w:p w14:paraId="49135EC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▲电源模块数量</w:t>
            </w:r>
          </w:p>
        </w:tc>
        <w:tc>
          <w:tcPr>
            <w:tcW w:w="5811" w:type="dxa"/>
            <w:vAlign w:val="center"/>
          </w:tcPr>
          <w:p w14:paraId="0728051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p>
        </w:tc>
      </w:tr>
      <w:tr w:rsidR="00463007" w:rsidRPr="00F951E1" w14:paraId="6C3A9698" w14:textId="77777777">
        <w:trPr>
          <w:trHeight w:val="567"/>
          <w:jc w:val="center"/>
        </w:trPr>
        <w:tc>
          <w:tcPr>
            <w:tcW w:w="756" w:type="dxa"/>
            <w:vAlign w:val="center"/>
          </w:tcPr>
          <w:p w14:paraId="36A2E93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221" w:type="dxa"/>
            <w:vMerge/>
            <w:vAlign w:val="center"/>
          </w:tcPr>
          <w:p w14:paraId="22D9F026"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DDE9D6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▲电源功率</w:t>
            </w:r>
          </w:p>
        </w:tc>
        <w:tc>
          <w:tcPr>
            <w:tcW w:w="5811" w:type="dxa"/>
            <w:vAlign w:val="center"/>
          </w:tcPr>
          <w:p w14:paraId="00482ED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550W</w:t>
            </w:r>
            <w:r w:rsidRPr="00F951E1">
              <w:rPr>
                <w:rFonts w:ascii="Calibri" w:eastAsia="仿宋" w:hAnsi="Calibri" w:cs="宋体" w:hint="eastAsia"/>
                <w:kern w:val="0"/>
                <w:szCs w:val="21"/>
              </w:rPr>
              <w:t>，电源模块功率应有一定冗余，</w:t>
            </w:r>
            <w:r w:rsidRPr="00F951E1">
              <w:rPr>
                <w:rFonts w:ascii="Calibri" w:eastAsia="仿宋" w:hAnsi="Calibri" w:cs="宋体" w:hint="eastAsia"/>
                <w:kern w:val="0"/>
                <w:szCs w:val="21"/>
              </w:rPr>
              <w:t xml:space="preserve"> </w:t>
            </w:r>
            <w:r w:rsidRPr="00F951E1">
              <w:rPr>
                <w:rFonts w:ascii="Calibri" w:eastAsia="仿宋" w:hAnsi="Calibri" w:cs="宋体" w:hint="eastAsia"/>
                <w:kern w:val="0"/>
                <w:szCs w:val="21"/>
              </w:rPr>
              <w:t>满足处理器满载时的需求</w:t>
            </w:r>
          </w:p>
        </w:tc>
      </w:tr>
      <w:tr w:rsidR="00463007" w:rsidRPr="00F951E1" w14:paraId="4D1CBEF0" w14:textId="77777777">
        <w:trPr>
          <w:trHeight w:val="567"/>
          <w:jc w:val="center"/>
        </w:trPr>
        <w:tc>
          <w:tcPr>
            <w:tcW w:w="756" w:type="dxa"/>
            <w:vMerge w:val="restart"/>
            <w:vAlign w:val="center"/>
          </w:tcPr>
          <w:p w14:paraId="1EB03BE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221" w:type="dxa"/>
            <w:vMerge w:val="restart"/>
            <w:vAlign w:val="center"/>
          </w:tcPr>
          <w:p w14:paraId="69F710B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▲整机规格</w:t>
            </w:r>
          </w:p>
        </w:tc>
        <w:tc>
          <w:tcPr>
            <w:tcW w:w="1743" w:type="dxa"/>
            <w:vMerge w:val="restart"/>
            <w:vAlign w:val="center"/>
          </w:tcPr>
          <w:p w14:paraId="464929B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▲外观和结构</w:t>
            </w:r>
          </w:p>
        </w:tc>
        <w:tc>
          <w:tcPr>
            <w:tcW w:w="5811" w:type="dxa"/>
            <w:vAlign w:val="center"/>
          </w:tcPr>
          <w:p w14:paraId="7FD297F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服务器的零部件应紧固无松动，可插拔部件应可靠连接，开关、按钮和其它控制部件应灵活可靠，布局应方便使用；</w:t>
            </w:r>
          </w:p>
        </w:tc>
      </w:tr>
      <w:tr w:rsidR="00463007" w:rsidRPr="00F951E1" w14:paraId="67AE4337" w14:textId="77777777">
        <w:trPr>
          <w:trHeight w:val="567"/>
          <w:jc w:val="center"/>
        </w:trPr>
        <w:tc>
          <w:tcPr>
            <w:tcW w:w="756" w:type="dxa"/>
            <w:vMerge/>
            <w:vAlign w:val="center"/>
          </w:tcPr>
          <w:p w14:paraId="62D5DFB7"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41F46A37"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589B87B0"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61B13E4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产品表面不应有明显的凹痕、划伤、裂缝、变形和污染等。表面涂层均匀，不应起泡、龟裂、脱落和磨损，金属零部件无锈蚀及其它机械损伤；</w:t>
            </w:r>
          </w:p>
        </w:tc>
      </w:tr>
      <w:tr w:rsidR="00463007" w:rsidRPr="00F951E1" w14:paraId="395A223E" w14:textId="77777777">
        <w:trPr>
          <w:trHeight w:val="567"/>
          <w:jc w:val="center"/>
        </w:trPr>
        <w:tc>
          <w:tcPr>
            <w:tcW w:w="756" w:type="dxa"/>
            <w:vMerge/>
            <w:vAlign w:val="center"/>
          </w:tcPr>
          <w:p w14:paraId="23557BA2"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2174C9D9"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18705510"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287C08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产品表面说明功能的文字、符号和标志应清晰、端正且牢固；</w:t>
            </w:r>
          </w:p>
        </w:tc>
      </w:tr>
      <w:tr w:rsidR="00463007" w:rsidRPr="00F951E1" w14:paraId="3EF9B683" w14:textId="77777777">
        <w:trPr>
          <w:trHeight w:val="567"/>
          <w:jc w:val="center"/>
        </w:trPr>
        <w:tc>
          <w:tcPr>
            <w:tcW w:w="756" w:type="dxa"/>
            <w:vMerge/>
            <w:vAlign w:val="center"/>
          </w:tcPr>
          <w:p w14:paraId="51E0766B"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2B2BD52B"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4B9D947C"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775625E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应在服务器的显著位置提供运行状态的指示功能，并在随机文件中明确具体含义；</w:t>
            </w:r>
          </w:p>
        </w:tc>
      </w:tr>
      <w:tr w:rsidR="00463007" w:rsidRPr="00F951E1" w14:paraId="0A206D11" w14:textId="77777777">
        <w:trPr>
          <w:trHeight w:val="567"/>
          <w:jc w:val="center"/>
        </w:trPr>
        <w:tc>
          <w:tcPr>
            <w:tcW w:w="756" w:type="dxa"/>
            <w:vMerge/>
            <w:vAlign w:val="center"/>
          </w:tcPr>
          <w:p w14:paraId="0CDB8919"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5D273ED3"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45A20E14"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7502DE8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e) </w:t>
            </w:r>
            <w:r w:rsidRPr="00F951E1">
              <w:rPr>
                <w:rFonts w:ascii="Calibri" w:eastAsia="仿宋" w:hAnsi="Calibri" w:cs="宋体" w:hint="eastAsia"/>
                <w:kern w:val="0"/>
                <w:szCs w:val="21"/>
              </w:rPr>
              <w:t>机架、机箱的尺寸应符合通用机柜的安装要求，插入总线插座的电路板接口外形尺寸应符合有关总线标准的规定，将机箱固定在机柜上，机箱底面最大下垂变形不得干涉相邻机体；</w:t>
            </w:r>
          </w:p>
        </w:tc>
      </w:tr>
      <w:tr w:rsidR="00463007" w:rsidRPr="00F951E1" w14:paraId="7E20471D" w14:textId="77777777">
        <w:trPr>
          <w:trHeight w:val="567"/>
          <w:jc w:val="center"/>
        </w:trPr>
        <w:tc>
          <w:tcPr>
            <w:tcW w:w="756" w:type="dxa"/>
            <w:vMerge/>
            <w:vAlign w:val="center"/>
          </w:tcPr>
          <w:p w14:paraId="1904CE50"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686BA22F"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0439DE16"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3B09B2E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f) </w:t>
            </w:r>
            <w:r w:rsidRPr="00F951E1">
              <w:rPr>
                <w:rFonts w:ascii="Calibri" w:eastAsia="仿宋" w:hAnsi="Calibri" w:cs="宋体" w:hint="eastAsia"/>
                <w:kern w:val="0"/>
                <w:szCs w:val="21"/>
              </w:rPr>
              <w:t>高密度服务器应给出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个数与机柜高度；</w:t>
            </w:r>
          </w:p>
        </w:tc>
      </w:tr>
      <w:tr w:rsidR="00463007" w:rsidRPr="00F951E1" w14:paraId="6D100C9D" w14:textId="77777777">
        <w:trPr>
          <w:trHeight w:val="567"/>
          <w:jc w:val="center"/>
        </w:trPr>
        <w:tc>
          <w:tcPr>
            <w:tcW w:w="756" w:type="dxa"/>
            <w:vMerge/>
            <w:vAlign w:val="center"/>
          </w:tcPr>
          <w:p w14:paraId="37551A86"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56E74B3D"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023E44B9"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29DF0D5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g) </w:t>
            </w:r>
            <w:r w:rsidRPr="00F951E1">
              <w:rPr>
                <w:rFonts w:ascii="Calibri" w:eastAsia="仿宋" w:hAnsi="Calibri" w:cs="宋体" w:hint="eastAsia"/>
                <w:kern w:val="0"/>
                <w:szCs w:val="21"/>
              </w:rPr>
              <w:t>服务器尺寸具体要求在随机文件中明确</w:t>
            </w:r>
          </w:p>
        </w:tc>
      </w:tr>
      <w:tr w:rsidR="00463007" w:rsidRPr="00F951E1" w14:paraId="6AA7A83F" w14:textId="77777777">
        <w:trPr>
          <w:trHeight w:val="567"/>
          <w:jc w:val="center"/>
        </w:trPr>
        <w:tc>
          <w:tcPr>
            <w:tcW w:w="756" w:type="dxa"/>
            <w:vAlign w:val="center"/>
          </w:tcPr>
          <w:p w14:paraId="1BC0C87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221" w:type="dxa"/>
            <w:vMerge/>
            <w:vAlign w:val="center"/>
          </w:tcPr>
          <w:p w14:paraId="4DD83B27"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7B62158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▲尺寸（高×宽×深）</w:t>
            </w:r>
          </w:p>
        </w:tc>
        <w:tc>
          <w:tcPr>
            <w:tcW w:w="5811" w:type="dxa"/>
            <w:vAlign w:val="center"/>
          </w:tcPr>
          <w:p w14:paraId="7CE14F2F"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乙方应在投标时给出产品尺寸；</w:t>
            </w:r>
          </w:p>
        </w:tc>
      </w:tr>
      <w:tr w:rsidR="00463007" w:rsidRPr="00F951E1" w14:paraId="06D5419D" w14:textId="77777777">
        <w:trPr>
          <w:trHeight w:val="567"/>
          <w:jc w:val="center"/>
        </w:trPr>
        <w:tc>
          <w:tcPr>
            <w:tcW w:w="756" w:type="dxa"/>
            <w:vAlign w:val="center"/>
          </w:tcPr>
          <w:p w14:paraId="3CEE619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221" w:type="dxa"/>
            <w:vMerge/>
            <w:vAlign w:val="center"/>
          </w:tcPr>
          <w:p w14:paraId="2021A1A3"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542B94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▲环境适应性</w:t>
            </w:r>
          </w:p>
        </w:tc>
        <w:tc>
          <w:tcPr>
            <w:tcW w:w="5811" w:type="dxa"/>
            <w:vAlign w:val="center"/>
          </w:tcPr>
          <w:p w14:paraId="2BCA316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气候环境适应性应符合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的有关规定，工作温度</w:t>
            </w:r>
            <w:r w:rsidRPr="00F951E1">
              <w:rPr>
                <w:rFonts w:ascii="Calibri" w:eastAsia="仿宋" w:hAnsi="Calibri" w:cs="宋体" w:hint="eastAsia"/>
                <w:kern w:val="0"/>
                <w:szCs w:val="21"/>
              </w:rPr>
              <w:t xml:space="preserve"> 10</w:t>
            </w:r>
            <w:r w:rsidRPr="00F951E1">
              <w:rPr>
                <w:rFonts w:ascii="Calibri" w:eastAsia="仿宋" w:hAnsi="Calibri" w:cs="宋体" w:hint="eastAsia"/>
                <w:kern w:val="0"/>
                <w:szCs w:val="21"/>
              </w:rPr>
              <w:t>～</w:t>
            </w:r>
            <w:r w:rsidRPr="00F951E1">
              <w:rPr>
                <w:rFonts w:ascii="Calibri" w:eastAsia="仿宋" w:hAnsi="Calibri" w:cs="宋体" w:hint="eastAsia"/>
                <w:kern w:val="0"/>
                <w:szCs w:val="21"/>
              </w:rPr>
              <w:t>35</w:t>
            </w:r>
            <w:r w:rsidRPr="00F951E1">
              <w:rPr>
                <w:rFonts w:ascii="Calibri" w:eastAsia="仿宋" w:hAnsi="Calibri" w:cs="宋体" w:hint="eastAsia"/>
                <w:kern w:val="0"/>
                <w:szCs w:val="21"/>
              </w:rPr>
              <w:t>℃，贮存运输温度</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w:t>
            </w:r>
            <w:r w:rsidRPr="00F951E1">
              <w:rPr>
                <w:rFonts w:ascii="Calibri" w:eastAsia="仿宋" w:hAnsi="Calibri" w:cs="宋体" w:hint="eastAsia"/>
                <w:kern w:val="0"/>
                <w:szCs w:val="21"/>
              </w:rPr>
              <w:t>55</w:t>
            </w:r>
            <w:r w:rsidRPr="00F951E1">
              <w:rPr>
                <w:rFonts w:ascii="Calibri" w:eastAsia="仿宋" w:hAnsi="Calibri" w:cs="宋体" w:hint="eastAsia"/>
                <w:kern w:val="0"/>
                <w:szCs w:val="21"/>
              </w:rPr>
              <w:t>℃；工作相对湿度</w:t>
            </w:r>
            <w:r w:rsidRPr="00F951E1">
              <w:rPr>
                <w:rFonts w:ascii="Calibri" w:eastAsia="仿宋" w:hAnsi="Calibri" w:cs="宋体" w:hint="eastAsia"/>
                <w:kern w:val="0"/>
                <w:szCs w:val="21"/>
              </w:rPr>
              <w:t xml:space="preserve"> 35%</w:t>
            </w:r>
            <w:r w:rsidRPr="00F951E1">
              <w:rPr>
                <w:rFonts w:ascii="Calibri" w:eastAsia="仿宋" w:hAnsi="Calibri" w:cs="宋体" w:hint="eastAsia"/>
                <w:kern w:val="0"/>
                <w:szCs w:val="21"/>
              </w:rPr>
              <w:t>～</w:t>
            </w:r>
            <w:r w:rsidRPr="00F951E1">
              <w:rPr>
                <w:rFonts w:ascii="Calibri" w:eastAsia="仿宋" w:hAnsi="Calibri" w:cs="宋体" w:hint="eastAsia"/>
                <w:kern w:val="0"/>
                <w:szCs w:val="21"/>
              </w:rPr>
              <w:t>80%</w:t>
            </w:r>
            <w:r w:rsidRPr="00F951E1">
              <w:rPr>
                <w:rFonts w:ascii="Calibri" w:eastAsia="仿宋" w:hAnsi="Calibri" w:cs="宋体" w:hint="eastAsia"/>
                <w:kern w:val="0"/>
                <w:szCs w:val="21"/>
              </w:rPr>
              <w:t>，贮存运输相对湿度</w:t>
            </w:r>
            <w:r w:rsidRPr="00F951E1">
              <w:rPr>
                <w:rFonts w:ascii="Calibri" w:eastAsia="仿宋" w:hAnsi="Calibri" w:cs="宋体" w:hint="eastAsia"/>
                <w:kern w:val="0"/>
                <w:szCs w:val="21"/>
              </w:rPr>
              <w:t xml:space="preserve"> 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93%</w:t>
            </w:r>
            <w:r w:rsidRPr="00F951E1">
              <w:rPr>
                <w:rFonts w:ascii="Calibri" w:eastAsia="仿宋" w:hAnsi="Calibri" w:cs="宋体" w:hint="eastAsia"/>
                <w:kern w:val="0"/>
                <w:szCs w:val="21"/>
              </w:rPr>
              <w:t>（</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℃）；大气压</w:t>
            </w:r>
            <w:r w:rsidRPr="00F951E1">
              <w:rPr>
                <w:rFonts w:ascii="Calibri" w:eastAsia="仿宋" w:hAnsi="Calibri" w:cs="宋体" w:hint="eastAsia"/>
                <w:kern w:val="0"/>
                <w:szCs w:val="21"/>
              </w:rPr>
              <w:t>86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106kPa</w:t>
            </w:r>
          </w:p>
        </w:tc>
      </w:tr>
      <w:tr w:rsidR="00463007" w:rsidRPr="00F951E1" w14:paraId="2F194FA1" w14:textId="77777777">
        <w:trPr>
          <w:trHeight w:val="567"/>
          <w:jc w:val="center"/>
        </w:trPr>
        <w:tc>
          <w:tcPr>
            <w:tcW w:w="756" w:type="dxa"/>
            <w:vAlign w:val="center"/>
          </w:tcPr>
          <w:p w14:paraId="3E42E2A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221" w:type="dxa"/>
            <w:vMerge/>
            <w:vAlign w:val="center"/>
          </w:tcPr>
          <w:p w14:paraId="26FEDAFE"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A241B7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▲机械环境适应性</w:t>
            </w:r>
          </w:p>
        </w:tc>
        <w:tc>
          <w:tcPr>
            <w:tcW w:w="5811" w:type="dxa"/>
            <w:vAlign w:val="center"/>
          </w:tcPr>
          <w:p w14:paraId="763D775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机械环境适应性应符合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w:t>
            </w:r>
          </w:p>
        </w:tc>
      </w:tr>
      <w:tr w:rsidR="00463007" w:rsidRPr="00F951E1" w14:paraId="10132E44" w14:textId="77777777">
        <w:trPr>
          <w:trHeight w:val="567"/>
          <w:jc w:val="center"/>
        </w:trPr>
        <w:tc>
          <w:tcPr>
            <w:tcW w:w="756" w:type="dxa"/>
            <w:vAlign w:val="center"/>
          </w:tcPr>
          <w:p w14:paraId="79109E5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221" w:type="dxa"/>
            <w:vMerge/>
            <w:vAlign w:val="center"/>
          </w:tcPr>
          <w:p w14:paraId="0D975B0E"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028CEDD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▲噪声</w:t>
            </w:r>
          </w:p>
        </w:tc>
        <w:tc>
          <w:tcPr>
            <w:tcW w:w="5811" w:type="dxa"/>
            <w:vAlign w:val="center"/>
          </w:tcPr>
          <w:p w14:paraId="738D556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的有关规定，在产品说明中给出具体测试值塔式服务器噪声在空闲状态下不大于</w:t>
            </w:r>
            <w:r w:rsidRPr="00F951E1">
              <w:rPr>
                <w:rFonts w:ascii="Calibri" w:eastAsia="仿宋" w:hAnsi="Calibri" w:cs="宋体" w:hint="eastAsia"/>
                <w:kern w:val="0"/>
                <w:szCs w:val="21"/>
              </w:rPr>
              <w:t xml:space="preserve"> 50dB</w:t>
            </w:r>
          </w:p>
        </w:tc>
      </w:tr>
      <w:tr w:rsidR="00463007" w:rsidRPr="00F951E1" w14:paraId="5D15979B" w14:textId="77777777">
        <w:trPr>
          <w:trHeight w:val="567"/>
          <w:jc w:val="center"/>
        </w:trPr>
        <w:tc>
          <w:tcPr>
            <w:tcW w:w="756" w:type="dxa"/>
            <w:vAlign w:val="center"/>
          </w:tcPr>
          <w:p w14:paraId="4AE28D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221" w:type="dxa"/>
            <w:vAlign w:val="center"/>
          </w:tcPr>
          <w:p w14:paraId="706A3D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机柜规格</w:t>
            </w:r>
          </w:p>
        </w:tc>
        <w:tc>
          <w:tcPr>
            <w:tcW w:w="1743" w:type="dxa"/>
            <w:vAlign w:val="center"/>
          </w:tcPr>
          <w:p w14:paraId="36C9BAE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▲机柜尺寸</w:t>
            </w:r>
          </w:p>
        </w:tc>
        <w:tc>
          <w:tcPr>
            <w:tcW w:w="5811" w:type="dxa"/>
            <w:vAlign w:val="center"/>
          </w:tcPr>
          <w:p w14:paraId="7414CD51"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乙方在投标时给出长度、高度和深度；</w:t>
            </w:r>
          </w:p>
        </w:tc>
      </w:tr>
      <w:tr w:rsidR="00463007" w:rsidRPr="00F951E1" w14:paraId="4D0EAF53" w14:textId="77777777">
        <w:trPr>
          <w:trHeight w:val="567"/>
          <w:jc w:val="center"/>
        </w:trPr>
        <w:tc>
          <w:tcPr>
            <w:tcW w:w="756" w:type="dxa"/>
            <w:vAlign w:val="center"/>
          </w:tcPr>
          <w:p w14:paraId="206606D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24</w:t>
            </w:r>
          </w:p>
        </w:tc>
        <w:tc>
          <w:tcPr>
            <w:tcW w:w="1221" w:type="dxa"/>
            <w:vAlign w:val="center"/>
          </w:tcPr>
          <w:p w14:paraId="0520AD9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p>
        </w:tc>
        <w:tc>
          <w:tcPr>
            <w:tcW w:w="1743" w:type="dxa"/>
            <w:vAlign w:val="center"/>
          </w:tcPr>
          <w:p w14:paraId="51B1152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▲主板外部接口种类</w:t>
            </w:r>
          </w:p>
        </w:tc>
        <w:tc>
          <w:tcPr>
            <w:tcW w:w="5811" w:type="dxa"/>
            <w:vAlign w:val="center"/>
          </w:tcPr>
          <w:p w14:paraId="1185976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USB</w:t>
            </w:r>
            <w:r w:rsidRPr="00F951E1">
              <w:rPr>
                <w:rFonts w:ascii="Calibri" w:eastAsia="仿宋" w:hAnsi="Calibri" w:cs="宋体" w:hint="eastAsia"/>
                <w:kern w:val="0"/>
                <w:szCs w:val="21"/>
              </w:rPr>
              <w:t>、显示、管理等接口</w:t>
            </w:r>
            <w:r w:rsidRPr="00F951E1">
              <w:rPr>
                <w:rFonts w:ascii="Calibri" w:eastAsia="仿宋" w:hAnsi="Calibri" w:cs="宋体" w:hint="eastAsia"/>
                <w:kern w:val="0"/>
                <w:szCs w:val="21"/>
              </w:rPr>
              <w:t>,</w:t>
            </w:r>
            <w:r w:rsidRPr="00F951E1">
              <w:rPr>
                <w:rFonts w:ascii="Calibri" w:eastAsia="仿宋" w:hAnsi="Calibri" w:cs="宋体" w:hint="eastAsia"/>
                <w:kern w:val="0"/>
                <w:szCs w:val="21"/>
              </w:rPr>
              <w:t>如</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USB3.0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管理端口</w:t>
            </w:r>
          </w:p>
        </w:tc>
      </w:tr>
      <w:tr w:rsidR="00463007" w:rsidRPr="00F951E1" w14:paraId="62551075" w14:textId="77777777">
        <w:trPr>
          <w:trHeight w:val="567"/>
          <w:jc w:val="center"/>
        </w:trPr>
        <w:tc>
          <w:tcPr>
            <w:tcW w:w="756" w:type="dxa"/>
            <w:vAlign w:val="center"/>
          </w:tcPr>
          <w:p w14:paraId="4768D99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221" w:type="dxa"/>
            <w:vAlign w:val="center"/>
          </w:tcPr>
          <w:p w14:paraId="1C7173C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1743" w:type="dxa"/>
            <w:vAlign w:val="center"/>
          </w:tcPr>
          <w:p w14:paraId="4772F93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5811" w:type="dxa"/>
            <w:vAlign w:val="center"/>
          </w:tcPr>
          <w:p w14:paraId="20CFE37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支持网络连接、网络访问、数据交换和网络管控功能</w:t>
            </w:r>
          </w:p>
        </w:tc>
      </w:tr>
      <w:tr w:rsidR="00463007" w:rsidRPr="00F951E1" w14:paraId="4D52FB2D" w14:textId="77777777">
        <w:trPr>
          <w:trHeight w:val="567"/>
          <w:jc w:val="center"/>
        </w:trPr>
        <w:tc>
          <w:tcPr>
            <w:tcW w:w="756" w:type="dxa"/>
            <w:vAlign w:val="center"/>
          </w:tcPr>
          <w:p w14:paraId="7465515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221" w:type="dxa"/>
            <w:vMerge w:val="restart"/>
            <w:vAlign w:val="center"/>
          </w:tcPr>
          <w:p w14:paraId="6DEF36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功能</w:t>
            </w:r>
          </w:p>
        </w:tc>
        <w:tc>
          <w:tcPr>
            <w:tcW w:w="1743" w:type="dxa"/>
            <w:vAlign w:val="center"/>
          </w:tcPr>
          <w:p w14:paraId="0CFB4AB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▲计算处理</w:t>
            </w:r>
          </w:p>
        </w:tc>
        <w:tc>
          <w:tcPr>
            <w:tcW w:w="5811" w:type="dxa"/>
            <w:vAlign w:val="center"/>
          </w:tcPr>
          <w:p w14:paraId="1F6DAB5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支持通用计算及虚拟化功能。处理器需集成整型计算单元、浮点计算单元、内存控制器、</w:t>
            </w:r>
            <w:r w:rsidRPr="00F951E1">
              <w:rPr>
                <w:rFonts w:ascii="Calibri" w:eastAsia="仿宋" w:hAnsi="Calibri" w:cs="宋体" w:hint="eastAsia"/>
                <w:kern w:val="0"/>
                <w:szCs w:val="21"/>
              </w:rPr>
              <w:t xml:space="preserve">I/O </w:t>
            </w:r>
            <w:r w:rsidRPr="00F951E1">
              <w:rPr>
                <w:rFonts w:ascii="Calibri" w:eastAsia="仿宋" w:hAnsi="Calibri" w:cs="宋体" w:hint="eastAsia"/>
                <w:kern w:val="0"/>
                <w:szCs w:val="21"/>
              </w:rPr>
              <w:t>模块等，处理器与存储部件、网络部件、</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部件等组成计算系统，提供数据处理、网络接入等计算相关功能</w:t>
            </w:r>
          </w:p>
        </w:tc>
      </w:tr>
      <w:tr w:rsidR="00463007" w:rsidRPr="00F951E1" w14:paraId="15BD969F" w14:textId="77777777">
        <w:trPr>
          <w:trHeight w:val="567"/>
          <w:jc w:val="center"/>
        </w:trPr>
        <w:tc>
          <w:tcPr>
            <w:tcW w:w="756" w:type="dxa"/>
            <w:vAlign w:val="center"/>
          </w:tcPr>
          <w:p w14:paraId="037ACDA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27</w:t>
            </w:r>
          </w:p>
        </w:tc>
        <w:tc>
          <w:tcPr>
            <w:tcW w:w="1221" w:type="dxa"/>
            <w:vMerge/>
            <w:vAlign w:val="center"/>
          </w:tcPr>
          <w:p w14:paraId="192F82FD"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EC0F42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811" w:type="dxa"/>
            <w:vAlign w:val="center"/>
          </w:tcPr>
          <w:p w14:paraId="5B6390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芯片应符合</w:t>
            </w:r>
            <w:r w:rsidRPr="00F951E1">
              <w:rPr>
                <w:rFonts w:ascii="Calibri" w:eastAsia="仿宋" w:hAnsi="Calibri" w:cs="宋体" w:hint="eastAsia"/>
                <w:kern w:val="0"/>
                <w:szCs w:val="21"/>
              </w:rPr>
              <w:t xml:space="preserve"> GM/T 0008 </w:t>
            </w:r>
            <w:r w:rsidRPr="00F951E1">
              <w:rPr>
                <w:rFonts w:ascii="Calibri" w:eastAsia="仿宋" w:hAnsi="Calibri" w:cs="宋体" w:hint="eastAsia"/>
                <w:kern w:val="0"/>
                <w:szCs w:val="21"/>
              </w:rPr>
              <w:t>的相关规定，或芯片密码模块应符合</w:t>
            </w:r>
            <w:r w:rsidRPr="00F951E1">
              <w:rPr>
                <w:rFonts w:ascii="Calibri" w:eastAsia="仿宋" w:hAnsi="Calibri" w:cs="宋体" w:hint="eastAsia"/>
                <w:kern w:val="0"/>
                <w:szCs w:val="21"/>
              </w:rPr>
              <w:t xml:space="preserve"> GB/T37092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GM/T 0028 </w:t>
            </w:r>
            <w:r w:rsidRPr="00F951E1">
              <w:rPr>
                <w:rFonts w:ascii="Calibri" w:eastAsia="仿宋" w:hAnsi="Calibri" w:cs="宋体" w:hint="eastAsia"/>
                <w:kern w:val="0"/>
                <w:szCs w:val="21"/>
              </w:rPr>
              <w:t>的相关规定</w:t>
            </w:r>
          </w:p>
        </w:tc>
      </w:tr>
      <w:tr w:rsidR="00463007" w:rsidRPr="00F951E1" w14:paraId="763CC7FF" w14:textId="77777777">
        <w:trPr>
          <w:trHeight w:val="567"/>
          <w:jc w:val="center"/>
        </w:trPr>
        <w:tc>
          <w:tcPr>
            <w:tcW w:w="756" w:type="dxa"/>
            <w:vAlign w:val="center"/>
          </w:tcPr>
          <w:p w14:paraId="2548166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221" w:type="dxa"/>
            <w:vMerge w:val="restart"/>
            <w:vAlign w:val="center"/>
          </w:tcPr>
          <w:p w14:paraId="5990093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▲电源功能</w:t>
            </w:r>
          </w:p>
        </w:tc>
        <w:tc>
          <w:tcPr>
            <w:tcW w:w="1743" w:type="dxa"/>
            <w:vAlign w:val="center"/>
          </w:tcPr>
          <w:p w14:paraId="05BE6B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▲电源热插拔</w:t>
            </w:r>
          </w:p>
        </w:tc>
        <w:tc>
          <w:tcPr>
            <w:tcW w:w="5811" w:type="dxa"/>
            <w:vAlign w:val="center"/>
          </w:tcPr>
          <w:p w14:paraId="7537BC3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整机电源模块应具备热插拔功能</w:t>
            </w:r>
          </w:p>
        </w:tc>
      </w:tr>
      <w:tr w:rsidR="00463007" w:rsidRPr="00F951E1" w14:paraId="78AE5488" w14:textId="77777777">
        <w:trPr>
          <w:trHeight w:val="567"/>
          <w:jc w:val="center"/>
        </w:trPr>
        <w:tc>
          <w:tcPr>
            <w:tcW w:w="756" w:type="dxa"/>
            <w:vAlign w:val="center"/>
          </w:tcPr>
          <w:p w14:paraId="14D1740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221" w:type="dxa"/>
            <w:vMerge/>
            <w:vAlign w:val="center"/>
          </w:tcPr>
          <w:p w14:paraId="425DFEA6"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AFEFDA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▲电源过流保护</w:t>
            </w:r>
          </w:p>
        </w:tc>
        <w:tc>
          <w:tcPr>
            <w:tcW w:w="5811" w:type="dxa"/>
            <w:vAlign w:val="center"/>
          </w:tcPr>
          <w:p w14:paraId="1356816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支持过流及短路保护的功能</w:t>
            </w:r>
          </w:p>
        </w:tc>
      </w:tr>
      <w:tr w:rsidR="00463007" w:rsidRPr="00F951E1" w14:paraId="67ADA12E" w14:textId="77777777">
        <w:trPr>
          <w:trHeight w:val="567"/>
          <w:jc w:val="center"/>
        </w:trPr>
        <w:tc>
          <w:tcPr>
            <w:tcW w:w="756" w:type="dxa"/>
            <w:vAlign w:val="center"/>
          </w:tcPr>
          <w:p w14:paraId="52EDCDA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221" w:type="dxa"/>
            <w:vAlign w:val="center"/>
          </w:tcPr>
          <w:p w14:paraId="07F68CC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▲整机功能</w:t>
            </w:r>
          </w:p>
        </w:tc>
        <w:tc>
          <w:tcPr>
            <w:tcW w:w="1743" w:type="dxa"/>
            <w:vAlign w:val="center"/>
          </w:tcPr>
          <w:p w14:paraId="1884833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▲散热方式</w:t>
            </w:r>
          </w:p>
        </w:tc>
        <w:tc>
          <w:tcPr>
            <w:tcW w:w="5811" w:type="dxa"/>
            <w:vAlign w:val="center"/>
          </w:tcPr>
          <w:p w14:paraId="2EAAC0A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支持风冷散热方式</w:t>
            </w:r>
          </w:p>
        </w:tc>
      </w:tr>
      <w:tr w:rsidR="00463007" w:rsidRPr="00F951E1" w14:paraId="2FA72FD3" w14:textId="77777777">
        <w:trPr>
          <w:trHeight w:val="567"/>
          <w:jc w:val="center"/>
        </w:trPr>
        <w:tc>
          <w:tcPr>
            <w:tcW w:w="756" w:type="dxa"/>
            <w:vAlign w:val="center"/>
          </w:tcPr>
          <w:p w14:paraId="0B0D4BB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31</w:t>
            </w:r>
          </w:p>
        </w:tc>
        <w:tc>
          <w:tcPr>
            <w:tcW w:w="1221" w:type="dxa"/>
            <w:vMerge w:val="restart"/>
            <w:vAlign w:val="center"/>
          </w:tcPr>
          <w:p w14:paraId="181F45F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▲管理系统功能</w:t>
            </w:r>
          </w:p>
        </w:tc>
        <w:tc>
          <w:tcPr>
            <w:tcW w:w="1743" w:type="dxa"/>
            <w:vAlign w:val="center"/>
          </w:tcPr>
          <w:p w14:paraId="02CBBFF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固件基础功能</w:t>
            </w:r>
          </w:p>
        </w:tc>
        <w:tc>
          <w:tcPr>
            <w:tcW w:w="5811" w:type="dxa"/>
            <w:vAlign w:val="center"/>
          </w:tcPr>
          <w:p w14:paraId="5D90392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1) </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DHCP </w:t>
            </w:r>
            <w:r w:rsidRPr="00F951E1">
              <w:rPr>
                <w:rFonts w:ascii="Calibri" w:eastAsia="仿宋" w:hAnsi="Calibri" w:cs="宋体" w:hint="eastAsia"/>
                <w:kern w:val="0"/>
                <w:szCs w:val="21"/>
              </w:rPr>
              <w:t>设置网络功能；</w:t>
            </w:r>
          </w:p>
          <w:p w14:paraId="00ED5F8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hint="eastAsia"/>
                <w:kern w:val="0"/>
                <w:szCs w:val="21"/>
              </w:rPr>
              <w:t>支持静态</w:t>
            </w:r>
            <w:r w:rsidRPr="00F951E1">
              <w:rPr>
                <w:rFonts w:ascii="Calibri" w:eastAsia="仿宋" w:hAnsi="Calibri" w:cs="宋体" w:hint="eastAsia"/>
                <w:kern w:val="0"/>
                <w:szCs w:val="21"/>
              </w:rPr>
              <w:t xml:space="preserve"> IP </w:t>
            </w:r>
            <w:r w:rsidRPr="00F951E1">
              <w:rPr>
                <w:rFonts w:ascii="Calibri" w:eastAsia="仿宋" w:hAnsi="Calibri" w:cs="宋体" w:hint="eastAsia"/>
                <w:kern w:val="0"/>
                <w:szCs w:val="21"/>
              </w:rPr>
              <w:t>设置网络功能；</w:t>
            </w:r>
          </w:p>
          <w:p w14:paraId="2D762D5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支持设备日志记录，包括但不限于登录日志、操作日志和报警日志等功能；</w:t>
            </w:r>
          </w:p>
          <w:p w14:paraId="29B602A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4)</w:t>
            </w:r>
            <w:r w:rsidRPr="00F951E1">
              <w:rPr>
                <w:rFonts w:ascii="Calibri" w:eastAsia="仿宋" w:hAnsi="Calibri" w:cs="宋体" w:hint="eastAsia"/>
                <w:kern w:val="0"/>
                <w:szCs w:val="21"/>
              </w:rPr>
              <w:t>支持日志信息导出和记录删除功能；</w:t>
            </w:r>
          </w:p>
          <w:p w14:paraId="469182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5)</w:t>
            </w:r>
            <w:r w:rsidRPr="00F951E1">
              <w:rPr>
                <w:rFonts w:ascii="Calibri" w:eastAsia="仿宋" w:hAnsi="Calibri" w:cs="宋体" w:hint="eastAsia"/>
                <w:kern w:val="0"/>
                <w:szCs w:val="21"/>
              </w:rPr>
              <w:t>支持通过管理接口向外输出准确的报警信息功能；</w:t>
            </w:r>
          </w:p>
          <w:p w14:paraId="57407ED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6)</w:t>
            </w:r>
            <w:r w:rsidRPr="00F951E1">
              <w:rPr>
                <w:rFonts w:ascii="Calibri" w:eastAsia="仿宋" w:hAnsi="Calibri" w:cs="宋体" w:hint="eastAsia"/>
                <w:kern w:val="0"/>
                <w:szCs w:val="21"/>
              </w:rPr>
              <w:t>设备的</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管理软件应能够按报警的严重程度进行区分；</w:t>
            </w:r>
          </w:p>
          <w:p w14:paraId="604E6BA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7)</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IPMI2.0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SNMP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Redfish</w:t>
            </w:r>
            <w:r w:rsidRPr="00F951E1">
              <w:rPr>
                <w:rFonts w:ascii="Calibri" w:eastAsia="仿宋" w:hAnsi="Calibri" w:cs="宋体" w:hint="eastAsia"/>
                <w:kern w:val="0"/>
                <w:szCs w:val="21"/>
              </w:rPr>
              <w:t>等接口功能；</w:t>
            </w:r>
          </w:p>
          <w:p w14:paraId="3B858B7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8</w:t>
            </w:r>
            <w:r w:rsidRPr="00F951E1">
              <w:rPr>
                <w:rFonts w:ascii="Calibri" w:eastAsia="仿宋" w:hAnsi="Calibri" w:cs="宋体"/>
                <w:kern w:val="0"/>
                <w:szCs w:val="21"/>
              </w:rPr>
              <w:t>)</w:t>
            </w:r>
            <w:r w:rsidRPr="00F951E1">
              <w:rPr>
                <w:rFonts w:ascii="Calibri" w:eastAsia="仿宋" w:hAnsi="Calibri" w:cs="宋体" w:hint="eastAsia"/>
                <w:kern w:val="0"/>
                <w:szCs w:val="21"/>
              </w:rPr>
              <w:t>支持键盘、鼠标和视频的重定向、文本控制台的重定向、远程虚拟媒体、高可靠的硬件监控和管理功能；</w:t>
            </w:r>
          </w:p>
          <w:p w14:paraId="0D440FE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9)</w:t>
            </w:r>
            <w:r w:rsidRPr="00F951E1">
              <w:rPr>
                <w:rFonts w:ascii="Calibri" w:eastAsia="仿宋" w:hAnsi="Calibri" w:cs="宋体" w:hint="eastAsia"/>
                <w:kern w:val="0"/>
                <w:szCs w:val="21"/>
              </w:rPr>
              <w:t>支持基于网络开启、关闭和重启设备的功能，并查询当前设备开机运行状态；</w:t>
            </w:r>
          </w:p>
          <w:p w14:paraId="0721CE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10</w:t>
            </w:r>
            <w:r w:rsidRPr="00F951E1">
              <w:rPr>
                <w:rFonts w:ascii="Calibri" w:eastAsia="仿宋" w:hAnsi="Calibri" w:cs="宋体" w:hint="eastAsia"/>
                <w:kern w:val="0"/>
                <w:szCs w:val="21"/>
              </w:rPr>
              <w:t>）支持故障提示功能，并可通过接口读取服务器故障信息；</w:t>
            </w:r>
          </w:p>
          <w:p w14:paraId="36F5511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11)</w:t>
            </w:r>
            <w:r w:rsidRPr="00F951E1">
              <w:rPr>
                <w:rFonts w:ascii="Calibri" w:eastAsia="仿宋" w:hAnsi="Calibri" w:cs="宋体" w:hint="eastAsia"/>
                <w:kern w:val="0"/>
                <w:szCs w:val="21"/>
              </w:rPr>
              <w:t>支持基于网络的固件更新功能，包括</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等；</w:t>
            </w:r>
          </w:p>
          <w:p w14:paraId="7C33F03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12)</w:t>
            </w:r>
            <w:r w:rsidRPr="00F951E1">
              <w:rPr>
                <w:rFonts w:ascii="Calibri" w:eastAsia="仿宋" w:hAnsi="Calibri" w:cs="宋体" w:hint="eastAsia"/>
                <w:kern w:val="0"/>
                <w:szCs w:val="21"/>
              </w:rPr>
              <w:t>支持基于网络安装操作系统的功能，并可通过网络控制台访问设备；</w:t>
            </w:r>
          </w:p>
          <w:p w14:paraId="6F941FA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13)</w:t>
            </w:r>
            <w:r w:rsidRPr="00F951E1">
              <w:rPr>
                <w:rFonts w:ascii="Calibri" w:eastAsia="仿宋" w:hAnsi="Calibri" w:cs="宋体" w:hint="eastAsia"/>
                <w:kern w:val="0"/>
                <w:szCs w:val="21"/>
              </w:rPr>
              <w:t>支持通过本地的硬盘或光驱等存储设备，基于网络完成设备的操作系统安装功能；</w:t>
            </w:r>
          </w:p>
          <w:p w14:paraId="209080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14)</w:t>
            </w:r>
            <w:r w:rsidRPr="00F951E1">
              <w:rPr>
                <w:rFonts w:ascii="Calibri" w:eastAsia="仿宋" w:hAnsi="Calibri" w:cs="宋体" w:hint="eastAsia"/>
                <w:kern w:val="0"/>
                <w:szCs w:val="21"/>
              </w:rPr>
              <w:t>支持通过浏览器打开管理界面并登录功能；</w:t>
            </w:r>
          </w:p>
          <w:p w14:paraId="6299A9D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15)</w:t>
            </w:r>
            <w:r w:rsidRPr="00F951E1">
              <w:rPr>
                <w:rFonts w:ascii="Calibri" w:eastAsia="仿宋" w:hAnsi="Calibri" w:cs="宋体" w:hint="eastAsia"/>
                <w:kern w:val="0"/>
                <w:szCs w:val="21"/>
              </w:rPr>
              <w:t>支持设置口令策略功能；</w:t>
            </w:r>
          </w:p>
          <w:p w14:paraId="3C152AB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16)</w:t>
            </w:r>
            <w:r w:rsidRPr="00F951E1">
              <w:rPr>
                <w:rFonts w:ascii="Calibri" w:eastAsia="仿宋" w:hAnsi="Calibri" w:cs="宋体" w:hint="eastAsia"/>
                <w:kern w:val="0"/>
                <w:szCs w:val="21"/>
              </w:rPr>
              <w:t>支持访问权限设置功能，并通过日志记录访问事件；</w:t>
            </w:r>
          </w:p>
          <w:p w14:paraId="1315971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17)</w:t>
            </w:r>
            <w:r w:rsidRPr="00F951E1">
              <w:rPr>
                <w:rFonts w:ascii="Calibri" w:eastAsia="仿宋" w:hAnsi="Calibri" w:cs="宋体" w:hint="eastAsia"/>
                <w:kern w:val="0"/>
                <w:szCs w:val="21"/>
              </w:rPr>
              <w:t>支持对出厂默认的用户名及口令进行安全保护功能，并提供默认口令修改提示；</w:t>
            </w:r>
          </w:p>
          <w:p w14:paraId="3E52F01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18)</w:t>
            </w:r>
            <w:r w:rsidRPr="00F951E1">
              <w:rPr>
                <w:rFonts w:ascii="Calibri" w:eastAsia="仿宋" w:hAnsi="Calibri" w:cs="宋体" w:hint="eastAsia"/>
                <w:kern w:val="0"/>
                <w:szCs w:val="21"/>
              </w:rPr>
              <w:t>支持读取设备主板的工作环境温度功能；</w:t>
            </w:r>
          </w:p>
          <w:p w14:paraId="0ED1001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19)</w:t>
            </w:r>
            <w:r w:rsidRPr="00F951E1">
              <w:rPr>
                <w:rFonts w:ascii="Calibri" w:eastAsia="仿宋" w:hAnsi="Calibri" w:cs="宋体" w:hint="eastAsia"/>
                <w:kern w:val="0"/>
                <w:szCs w:val="21"/>
              </w:rPr>
              <w:t>支持读取服务器</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等核心器件的温度功能；</w:t>
            </w:r>
          </w:p>
          <w:p w14:paraId="02FE320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2</w:t>
            </w:r>
            <w:r w:rsidRPr="00F951E1">
              <w:rPr>
                <w:rFonts w:ascii="Calibri" w:eastAsia="仿宋" w:hAnsi="Calibri" w:cs="宋体"/>
                <w:kern w:val="0"/>
                <w:szCs w:val="21"/>
              </w:rPr>
              <w:t>0)</w:t>
            </w:r>
            <w:r w:rsidRPr="00F951E1">
              <w:rPr>
                <w:rFonts w:ascii="Calibri" w:eastAsia="仿宋" w:hAnsi="Calibri" w:cs="宋体" w:hint="eastAsia"/>
                <w:kern w:val="0"/>
                <w:szCs w:val="21"/>
              </w:rPr>
              <w:t>支持通过外部管理工具进行</w:t>
            </w:r>
            <w:r w:rsidRPr="00F951E1">
              <w:rPr>
                <w:rFonts w:ascii="Calibri" w:eastAsia="仿宋" w:hAnsi="Calibri" w:cs="宋体" w:hint="eastAsia"/>
                <w:kern w:val="0"/>
                <w:szCs w:val="21"/>
              </w:rPr>
              <w:t xml:space="preserve"> BMC</w:t>
            </w:r>
            <w:r w:rsidRPr="00F951E1">
              <w:rPr>
                <w:rFonts w:ascii="Calibri" w:eastAsia="仿宋" w:hAnsi="Calibri" w:cs="宋体" w:hint="eastAsia"/>
                <w:kern w:val="0"/>
                <w:szCs w:val="21"/>
              </w:rPr>
              <w:t>参数设置的功能，并可基于网络通过外部管理工具对</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进行管理；</w:t>
            </w:r>
          </w:p>
          <w:p w14:paraId="6CD0FF3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kern w:val="0"/>
                <w:szCs w:val="21"/>
              </w:rPr>
              <w:t>1)</w:t>
            </w:r>
            <w:r w:rsidRPr="00F951E1">
              <w:rPr>
                <w:rFonts w:ascii="Calibri" w:eastAsia="仿宋" w:hAnsi="Calibri" w:cs="宋体" w:hint="eastAsia"/>
                <w:kern w:val="0"/>
                <w:szCs w:val="21"/>
              </w:rPr>
              <w:t>应支持固件版本查询、固件升级</w:t>
            </w:r>
          </w:p>
          <w:p w14:paraId="28DAE8C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22)</w:t>
            </w:r>
            <w:r w:rsidRPr="00F951E1">
              <w:rPr>
                <w:rFonts w:ascii="Calibri" w:eastAsia="仿宋" w:hAnsi="Calibri" w:cs="宋体" w:hint="eastAsia"/>
                <w:kern w:val="0"/>
                <w:szCs w:val="21"/>
              </w:rPr>
              <w:t>支持基于网络实现开关机和复位控制的功能；</w:t>
            </w:r>
          </w:p>
          <w:p w14:paraId="7121BD8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23)BMC </w:t>
            </w:r>
            <w:r w:rsidRPr="00F951E1">
              <w:rPr>
                <w:rFonts w:ascii="Calibri" w:eastAsia="仿宋" w:hAnsi="Calibri" w:cs="宋体" w:hint="eastAsia"/>
                <w:kern w:val="0"/>
                <w:szCs w:val="21"/>
              </w:rPr>
              <w:t>启动时间应不超过</w:t>
            </w:r>
            <w:r w:rsidRPr="00F951E1">
              <w:rPr>
                <w:rFonts w:ascii="Calibri" w:eastAsia="仿宋" w:hAnsi="Calibri" w:cs="宋体" w:hint="eastAsia"/>
                <w:kern w:val="0"/>
                <w:szCs w:val="21"/>
              </w:rPr>
              <w:t xml:space="preserve"> 180s</w:t>
            </w:r>
            <w:r w:rsidRPr="00F951E1">
              <w:rPr>
                <w:rFonts w:ascii="Calibri" w:eastAsia="仿宋" w:hAnsi="Calibri" w:cs="宋体" w:hint="eastAsia"/>
                <w:kern w:val="0"/>
                <w:szCs w:val="21"/>
              </w:rPr>
              <w:t>，实现功能包括网络、</w:t>
            </w:r>
            <w:r w:rsidRPr="00F951E1">
              <w:rPr>
                <w:rFonts w:ascii="Calibri" w:eastAsia="仿宋" w:hAnsi="Calibri" w:cs="宋体" w:hint="eastAsia"/>
                <w:kern w:val="0"/>
                <w:szCs w:val="21"/>
              </w:rPr>
              <w:t>IPMI</w:t>
            </w:r>
            <w:r w:rsidRPr="00F951E1">
              <w:rPr>
                <w:rFonts w:ascii="Calibri" w:eastAsia="仿宋" w:hAnsi="Calibri" w:cs="宋体" w:hint="eastAsia"/>
                <w:kern w:val="0"/>
                <w:szCs w:val="21"/>
              </w:rPr>
              <w:t>、散热、传感器服务可用；</w:t>
            </w:r>
          </w:p>
          <w:p w14:paraId="3671326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24)</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固件设置的恢复出厂功能</w:t>
            </w:r>
          </w:p>
        </w:tc>
      </w:tr>
      <w:tr w:rsidR="00463007" w:rsidRPr="00F951E1" w14:paraId="348E2D68" w14:textId="77777777">
        <w:trPr>
          <w:trHeight w:val="567"/>
          <w:jc w:val="center"/>
        </w:trPr>
        <w:tc>
          <w:tcPr>
            <w:tcW w:w="756" w:type="dxa"/>
            <w:vAlign w:val="center"/>
          </w:tcPr>
          <w:p w14:paraId="3BE2710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32</w:t>
            </w:r>
          </w:p>
        </w:tc>
        <w:tc>
          <w:tcPr>
            <w:tcW w:w="1221" w:type="dxa"/>
            <w:vMerge/>
            <w:vAlign w:val="center"/>
          </w:tcPr>
          <w:p w14:paraId="79178018"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59A156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BIOS </w:t>
            </w:r>
            <w:r w:rsidRPr="00F951E1">
              <w:rPr>
                <w:rFonts w:ascii="Calibri" w:eastAsia="仿宋" w:hAnsi="Calibri" w:cs="宋体" w:hint="eastAsia"/>
                <w:kern w:val="0"/>
                <w:szCs w:val="21"/>
              </w:rPr>
              <w:t>固件基础功能</w:t>
            </w:r>
          </w:p>
        </w:tc>
        <w:tc>
          <w:tcPr>
            <w:tcW w:w="5811" w:type="dxa"/>
            <w:vAlign w:val="center"/>
          </w:tcPr>
          <w:p w14:paraId="5333CD7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）支持查看固件版本、内存信息、主板信息、处理器信息和系统时间信息功能；</w:t>
            </w:r>
          </w:p>
          <w:p w14:paraId="055EE95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）支持上电初始化界面显示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信息、内存信息、固件版本和部分快捷键信息功能；</w:t>
            </w:r>
          </w:p>
          <w:p w14:paraId="25295EA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c</w:t>
            </w:r>
            <w:r w:rsidRPr="00F951E1">
              <w:rPr>
                <w:rFonts w:ascii="Calibri" w:eastAsia="仿宋" w:hAnsi="Calibri" w:cs="宋体" w:hint="eastAsia"/>
                <w:kern w:val="0"/>
                <w:szCs w:val="21"/>
              </w:rPr>
              <w:t>）支持设置界面中英文显示切换功能；</w:t>
            </w:r>
          </w:p>
          <w:p w14:paraId="3F22110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d</w:t>
            </w:r>
            <w:r w:rsidRPr="00F951E1">
              <w:rPr>
                <w:rFonts w:ascii="Calibri" w:eastAsia="仿宋" w:hAnsi="Calibri" w:cs="宋体" w:hint="eastAsia"/>
                <w:kern w:val="0"/>
                <w:szCs w:val="21"/>
              </w:rPr>
              <w:t>）支持查看</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设备信息，</w:t>
            </w:r>
            <w:r w:rsidRPr="00F951E1">
              <w:rPr>
                <w:rFonts w:ascii="Calibri" w:eastAsia="仿宋" w:hAnsi="Calibri" w:cs="宋体" w:hint="eastAsia"/>
                <w:kern w:val="0"/>
                <w:szCs w:val="21"/>
              </w:rPr>
              <w:t>SATA</w:t>
            </w:r>
            <w:r w:rsidRPr="00F951E1">
              <w:rPr>
                <w:rFonts w:ascii="Calibri" w:eastAsia="仿宋" w:hAnsi="Calibri" w:cs="宋体" w:hint="eastAsia"/>
                <w:kern w:val="0"/>
                <w:szCs w:val="21"/>
              </w:rPr>
              <w:t>设备信息功能；</w:t>
            </w:r>
          </w:p>
          <w:p w14:paraId="18F40EE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e</w:t>
            </w:r>
            <w:r w:rsidRPr="00F951E1">
              <w:rPr>
                <w:rFonts w:ascii="Calibri" w:eastAsia="仿宋" w:hAnsi="Calibri" w:cs="宋体" w:hint="eastAsia"/>
                <w:kern w:val="0"/>
                <w:szCs w:val="21"/>
              </w:rPr>
              <w:t>）支持操作系统安装和引导功能，应并向操作系统提供计算机主板信息和服务接口；</w:t>
            </w:r>
          </w:p>
          <w:p w14:paraId="65EBF00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f</w:t>
            </w:r>
            <w:r w:rsidRPr="00F951E1">
              <w:rPr>
                <w:rFonts w:ascii="Calibri" w:eastAsia="仿宋" w:hAnsi="Calibri" w:cs="宋体" w:hint="eastAsia"/>
                <w:kern w:val="0"/>
                <w:szCs w:val="21"/>
              </w:rPr>
              <w:t>）支持设置启动顺序，并按照设置的启动顺序启动功能；</w:t>
            </w:r>
          </w:p>
          <w:p w14:paraId="27644D6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g</w:t>
            </w:r>
            <w:r w:rsidRPr="00F951E1">
              <w:rPr>
                <w:rFonts w:ascii="Calibri" w:eastAsia="仿宋" w:hAnsi="Calibri" w:cs="宋体" w:hint="eastAsia"/>
                <w:kern w:val="0"/>
                <w:szCs w:val="21"/>
              </w:rPr>
              <w:t>）支持安全启动功能；</w:t>
            </w:r>
          </w:p>
          <w:p w14:paraId="4DF9605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h</w:t>
            </w:r>
            <w:r w:rsidRPr="00F951E1">
              <w:rPr>
                <w:rFonts w:ascii="Calibri" w:eastAsia="仿宋" w:hAnsi="Calibri" w:cs="宋体" w:hint="eastAsia"/>
                <w:kern w:val="0"/>
                <w:szCs w:val="21"/>
              </w:rPr>
              <w:t>）支持设置口令、修改口令、验证口令功能；</w:t>
            </w:r>
          </w:p>
          <w:p w14:paraId="72F2159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i</w:t>
            </w:r>
            <w:r w:rsidRPr="00F951E1">
              <w:rPr>
                <w:rFonts w:ascii="Calibri" w:eastAsia="仿宋" w:hAnsi="Calibri" w:cs="宋体" w:hint="eastAsia"/>
                <w:kern w:val="0"/>
                <w:szCs w:val="21"/>
              </w:rPr>
              <w:t>）支持板载显示控制或独立显卡的显示控制功能；</w:t>
            </w:r>
          </w:p>
          <w:p w14:paraId="4C32305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j</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RAID </w:t>
            </w:r>
            <w:r w:rsidRPr="00F951E1">
              <w:rPr>
                <w:rFonts w:ascii="Calibri" w:eastAsia="仿宋" w:hAnsi="Calibri" w:cs="宋体" w:hint="eastAsia"/>
                <w:kern w:val="0"/>
                <w:szCs w:val="21"/>
              </w:rPr>
              <w:t>识别和启动功能；</w:t>
            </w:r>
          </w:p>
          <w:p w14:paraId="3C7583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k</w:t>
            </w:r>
            <w:r w:rsidRPr="00F951E1">
              <w:rPr>
                <w:rFonts w:ascii="Calibri" w:eastAsia="仿宋" w:hAnsi="Calibri" w:cs="宋体" w:hint="eastAsia"/>
                <w:kern w:val="0"/>
                <w:szCs w:val="21"/>
              </w:rPr>
              <w:t>）支持串口重定向功能；</w:t>
            </w:r>
          </w:p>
          <w:p w14:paraId="034A3AC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l</w:t>
            </w:r>
            <w:r w:rsidRPr="00F951E1">
              <w:rPr>
                <w:rFonts w:ascii="Calibri" w:eastAsia="仿宋" w:hAnsi="Calibri" w:cs="宋体" w:hint="eastAsia"/>
                <w:kern w:val="0"/>
                <w:szCs w:val="21"/>
              </w:rPr>
              <w:t>）支持固件更新功能；</w:t>
            </w:r>
          </w:p>
          <w:p w14:paraId="51BE9CF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m</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固件设置的恢复出厂功能；</w:t>
            </w:r>
          </w:p>
          <w:p w14:paraId="1898AF6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n</w:t>
            </w:r>
            <w:r w:rsidRPr="00F951E1">
              <w:rPr>
                <w:rFonts w:ascii="Calibri" w:eastAsia="仿宋" w:hAnsi="Calibri" w:cs="宋体" w:hint="eastAsia"/>
                <w:kern w:val="0"/>
                <w:szCs w:val="21"/>
              </w:rPr>
              <w:t>）支持网络引导启用和关闭功能</w:t>
            </w:r>
          </w:p>
        </w:tc>
      </w:tr>
      <w:tr w:rsidR="00463007" w:rsidRPr="00F951E1" w14:paraId="71ED41A6" w14:textId="77777777">
        <w:trPr>
          <w:trHeight w:val="567"/>
          <w:jc w:val="center"/>
        </w:trPr>
        <w:tc>
          <w:tcPr>
            <w:tcW w:w="756" w:type="dxa"/>
            <w:vAlign w:val="center"/>
          </w:tcPr>
          <w:p w14:paraId="4D70B5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33</w:t>
            </w:r>
          </w:p>
        </w:tc>
        <w:tc>
          <w:tcPr>
            <w:tcW w:w="1221" w:type="dxa"/>
            <w:vMerge/>
            <w:vAlign w:val="center"/>
          </w:tcPr>
          <w:p w14:paraId="77F32E47"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743647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▲远程控制</w:t>
            </w:r>
          </w:p>
        </w:tc>
        <w:tc>
          <w:tcPr>
            <w:tcW w:w="5811" w:type="dxa"/>
            <w:vAlign w:val="center"/>
          </w:tcPr>
          <w:p w14:paraId="7F72CB4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支持远程关机和重新启动功能</w:t>
            </w:r>
          </w:p>
        </w:tc>
      </w:tr>
      <w:tr w:rsidR="00463007" w:rsidRPr="00F951E1" w14:paraId="69F190A7" w14:textId="77777777">
        <w:trPr>
          <w:trHeight w:val="567"/>
          <w:jc w:val="center"/>
        </w:trPr>
        <w:tc>
          <w:tcPr>
            <w:tcW w:w="756" w:type="dxa"/>
            <w:vAlign w:val="center"/>
          </w:tcPr>
          <w:p w14:paraId="35FC7C0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34</w:t>
            </w:r>
          </w:p>
        </w:tc>
        <w:tc>
          <w:tcPr>
            <w:tcW w:w="1221" w:type="dxa"/>
            <w:vMerge w:val="restart"/>
            <w:vAlign w:val="center"/>
          </w:tcPr>
          <w:p w14:paraId="322E389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▲操作系统及驱动功能</w:t>
            </w:r>
          </w:p>
        </w:tc>
        <w:tc>
          <w:tcPr>
            <w:tcW w:w="1743" w:type="dxa"/>
            <w:vAlign w:val="center"/>
          </w:tcPr>
          <w:p w14:paraId="323CAC0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▲操作系统及驱动的升级</w:t>
            </w:r>
          </w:p>
        </w:tc>
        <w:tc>
          <w:tcPr>
            <w:tcW w:w="5811" w:type="dxa"/>
            <w:vAlign w:val="center"/>
          </w:tcPr>
          <w:p w14:paraId="5C9F64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支持通过网络、闪存盘对操作系统、驱动进行升级</w:t>
            </w:r>
          </w:p>
        </w:tc>
      </w:tr>
      <w:tr w:rsidR="00463007" w:rsidRPr="00F951E1" w14:paraId="39F6A3EA" w14:textId="77777777">
        <w:trPr>
          <w:trHeight w:val="567"/>
          <w:jc w:val="center"/>
        </w:trPr>
        <w:tc>
          <w:tcPr>
            <w:tcW w:w="756" w:type="dxa"/>
            <w:vAlign w:val="center"/>
          </w:tcPr>
          <w:p w14:paraId="73473B9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221" w:type="dxa"/>
            <w:vMerge/>
            <w:vAlign w:val="center"/>
          </w:tcPr>
          <w:p w14:paraId="0EC629C3"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633CD4E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▲操作系统功能</w:t>
            </w:r>
          </w:p>
        </w:tc>
        <w:tc>
          <w:tcPr>
            <w:tcW w:w="5811" w:type="dxa"/>
            <w:vAlign w:val="center"/>
          </w:tcPr>
          <w:p w14:paraId="2FC0DBE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支持访问控制、安全审计、网络接入鉴别等功能；</w:t>
            </w:r>
          </w:p>
          <w:p w14:paraId="14C08D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操作系统其他功能满足操作系统政府采购需求标准中加</w:t>
            </w:r>
            <w:r w:rsidRPr="00F951E1">
              <w:rPr>
                <w:rFonts w:ascii="Calibri" w:eastAsia="仿宋" w:hAnsi="Calibri" w:cs="宋体" w:hint="eastAsia"/>
                <w:kern w:val="0"/>
                <w:szCs w:val="21"/>
              </w:rPr>
              <w:t>*</w:t>
            </w:r>
            <w:r w:rsidRPr="00F951E1">
              <w:rPr>
                <w:rFonts w:ascii="Calibri" w:eastAsia="仿宋" w:hAnsi="Calibri" w:cs="宋体" w:hint="eastAsia"/>
                <w:kern w:val="0"/>
                <w:szCs w:val="21"/>
              </w:rPr>
              <w:t>的指标要求</w:t>
            </w:r>
          </w:p>
        </w:tc>
      </w:tr>
      <w:tr w:rsidR="00463007" w:rsidRPr="00F951E1" w14:paraId="4D7AD6A9" w14:textId="77777777">
        <w:trPr>
          <w:trHeight w:val="567"/>
          <w:jc w:val="center"/>
        </w:trPr>
        <w:tc>
          <w:tcPr>
            <w:tcW w:w="756" w:type="dxa"/>
            <w:vAlign w:val="center"/>
          </w:tcPr>
          <w:p w14:paraId="45FB2A8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221" w:type="dxa"/>
            <w:vAlign w:val="center"/>
          </w:tcPr>
          <w:p w14:paraId="4F9BC48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▲中文信息处理功能</w:t>
            </w:r>
          </w:p>
        </w:tc>
        <w:tc>
          <w:tcPr>
            <w:tcW w:w="1743" w:type="dxa"/>
            <w:vAlign w:val="center"/>
          </w:tcPr>
          <w:p w14:paraId="25CE509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w:t>
            </w:r>
          </w:p>
        </w:tc>
        <w:tc>
          <w:tcPr>
            <w:tcW w:w="5811" w:type="dxa"/>
            <w:vAlign w:val="center"/>
          </w:tcPr>
          <w:p w14:paraId="76F5C45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 18030 </w:t>
            </w:r>
            <w:r w:rsidRPr="00F951E1">
              <w:rPr>
                <w:rFonts w:ascii="Calibri" w:eastAsia="仿宋" w:hAnsi="Calibri" w:cs="宋体" w:hint="eastAsia"/>
                <w:kern w:val="0"/>
                <w:szCs w:val="21"/>
              </w:rPr>
              <w:t>的有关规定</w:t>
            </w:r>
          </w:p>
        </w:tc>
      </w:tr>
      <w:tr w:rsidR="00463007" w:rsidRPr="00F951E1" w14:paraId="40B005EE" w14:textId="77777777">
        <w:trPr>
          <w:trHeight w:val="567"/>
          <w:jc w:val="center"/>
        </w:trPr>
        <w:tc>
          <w:tcPr>
            <w:tcW w:w="756" w:type="dxa"/>
            <w:vAlign w:val="center"/>
          </w:tcPr>
          <w:p w14:paraId="7C89F81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221" w:type="dxa"/>
            <w:vAlign w:val="center"/>
          </w:tcPr>
          <w:p w14:paraId="5400983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1743" w:type="dxa"/>
            <w:vAlign w:val="center"/>
          </w:tcPr>
          <w:p w14:paraId="35DCB05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5811" w:type="dxa"/>
            <w:vAlign w:val="center"/>
          </w:tcPr>
          <w:p w14:paraId="6E65566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和操作系统等关键部件应当符合安全可靠测评要求</w:t>
            </w:r>
          </w:p>
        </w:tc>
      </w:tr>
      <w:tr w:rsidR="00463007" w:rsidRPr="00F951E1" w14:paraId="7A2363F5" w14:textId="77777777">
        <w:trPr>
          <w:trHeight w:val="567"/>
          <w:jc w:val="center"/>
        </w:trPr>
        <w:tc>
          <w:tcPr>
            <w:tcW w:w="756" w:type="dxa"/>
            <w:vAlign w:val="center"/>
          </w:tcPr>
          <w:p w14:paraId="3BE05FF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221" w:type="dxa"/>
            <w:vAlign w:val="center"/>
          </w:tcPr>
          <w:p w14:paraId="29CD6A4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▲固件安全要求</w:t>
            </w:r>
          </w:p>
        </w:tc>
        <w:tc>
          <w:tcPr>
            <w:tcW w:w="1743" w:type="dxa"/>
            <w:vAlign w:val="center"/>
          </w:tcPr>
          <w:p w14:paraId="48731B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▲故障检测</w:t>
            </w:r>
          </w:p>
        </w:tc>
        <w:tc>
          <w:tcPr>
            <w:tcW w:w="5811" w:type="dxa"/>
            <w:vAlign w:val="center"/>
          </w:tcPr>
          <w:p w14:paraId="02FE8AE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支持故障检测功能，可以检测到具体的</w:t>
            </w:r>
            <w:r w:rsidRPr="00F951E1">
              <w:rPr>
                <w:rFonts w:ascii="Calibri" w:eastAsia="仿宋" w:hAnsi="Calibri" w:cs="宋体" w:hint="eastAsia"/>
                <w:kern w:val="0"/>
                <w:szCs w:val="21"/>
              </w:rPr>
              <w:t xml:space="preserve"> FRU</w:t>
            </w:r>
            <w:r w:rsidRPr="00F951E1">
              <w:rPr>
                <w:rFonts w:ascii="Calibri" w:eastAsia="仿宋" w:hAnsi="Calibri" w:cs="宋体" w:hint="eastAsia"/>
                <w:kern w:val="0"/>
                <w:szCs w:val="21"/>
              </w:rPr>
              <w:t>（内存、硬盘等）的故障并发出告警</w:t>
            </w:r>
          </w:p>
        </w:tc>
      </w:tr>
      <w:tr w:rsidR="00463007" w:rsidRPr="00F951E1" w14:paraId="42189D3C" w14:textId="77777777">
        <w:trPr>
          <w:trHeight w:val="567"/>
          <w:jc w:val="center"/>
        </w:trPr>
        <w:tc>
          <w:tcPr>
            <w:tcW w:w="756" w:type="dxa"/>
            <w:vAlign w:val="center"/>
          </w:tcPr>
          <w:p w14:paraId="3ABE960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221" w:type="dxa"/>
            <w:vMerge w:val="restart"/>
            <w:vAlign w:val="center"/>
          </w:tcPr>
          <w:p w14:paraId="3C8D99C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▲系统安全要求</w:t>
            </w:r>
          </w:p>
        </w:tc>
        <w:tc>
          <w:tcPr>
            <w:tcW w:w="1743" w:type="dxa"/>
            <w:vAlign w:val="center"/>
          </w:tcPr>
          <w:p w14:paraId="1F5132F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▲弱口令字典检查</w:t>
            </w:r>
          </w:p>
        </w:tc>
        <w:tc>
          <w:tcPr>
            <w:tcW w:w="5811" w:type="dxa"/>
            <w:vAlign w:val="center"/>
          </w:tcPr>
          <w:p w14:paraId="091D3F7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支持弱口令字典检查功能，出现在弱口令字典中的字符串不能被设置为用户口令</w:t>
            </w:r>
          </w:p>
        </w:tc>
      </w:tr>
      <w:tr w:rsidR="00463007" w:rsidRPr="00F951E1" w14:paraId="172158BB" w14:textId="77777777">
        <w:trPr>
          <w:trHeight w:val="567"/>
          <w:jc w:val="center"/>
        </w:trPr>
        <w:tc>
          <w:tcPr>
            <w:tcW w:w="756" w:type="dxa"/>
            <w:vAlign w:val="center"/>
          </w:tcPr>
          <w:p w14:paraId="4554DAF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40</w:t>
            </w:r>
          </w:p>
        </w:tc>
        <w:tc>
          <w:tcPr>
            <w:tcW w:w="1221" w:type="dxa"/>
            <w:vMerge/>
            <w:vAlign w:val="center"/>
          </w:tcPr>
          <w:p w14:paraId="636028B7"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7B06D42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▲白名单访问控制</w:t>
            </w:r>
          </w:p>
        </w:tc>
        <w:tc>
          <w:tcPr>
            <w:tcW w:w="5811" w:type="dxa"/>
            <w:vAlign w:val="center"/>
          </w:tcPr>
          <w:p w14:paraId="5006275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支持基于时间、</w:t>
            </w:r>
            <w:r w:rsidRPr="00F951E1">
              <w:rPr>
                <w:rFonts w:ascii="Calibri" w:eastAsia="仿宋" w:hAnsi="Calibri" w:cs="宋体" w:hint="eastAsia"/>
                <w:kern w:val="0"/>
                <w:szCs w:val="21"/>
              </w:rPr>
              <w:t xml:space="preserve">IP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MAC </w:t>
            </w:r>
            <w:r w:rsidRPr="00F951E1">
              <w:rPr>
                <w:rFonts w:ascii="Calibri" w:eastAsia="仿宋" w:hAnsi="Calibri" w:cs="宋体" w:hint="eastAsia"/>
                <w:kern w:val="0"/>
                <w:szCs w:val="21"/>
              </w:rPr>
              <w:t>白名单访问控制</w:t>
            </w:r>
          </w:p>
        </w:tc>
      </w:tr>
      <w:tr w:rsidR="00463007" w:rsidRPr="00F951E1" w14:paraId="233A61E6" w14:textId="77777777">
        <w:trPr>
          <w:trHeight w:val="567"/>
          <w:jc w:val="center"/>
        </w:trPr>
        <w:tc>
          <w:tcPr>
            <w:tcW w:w="756" w:type="dxa"/>
            <w:vAlign w:val="center"/>
          </w:tcPr>
          <w:p w14:paraId="7555C30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221" w:type="dxa"/>
            <w:vMerge/>
            <w:vAlign w:val="center"/>
          </w:tcPr>
          <w:p w14:paraId="76275C6C"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5F1191B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▲二次鉴别</w:t>
            </w:r>
          </w:p>
        </w:tc>
        <w:tc>
          <w:tcPr>
            <w:tcW w:w="5811" w:type="dxa"/>
            <w:vAlign w:val="center"/>
          </w:tcPr>
          <w:p w14:paraId="400F3A3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支持二次鉴别功能。对于用户配置、权限配置、公钥导入等重要的管理操作，已登录用户应通过二次鉴别后，才能执行操作</w:t>
            </w:r>
          </w:p>
        </w:tc>
      </w:tr>
      <w:tr w:rsidR="00463007" w:rsidRPr="00F951E1" w14:paraId="1A786DBF" w14:textId="77777777">
        <w:trPr>
          <w:trHeight w:val="567"/>
          <w:jc w:val="center"/>
        </w:trPr>
        <w:tc>
          <w:tcPr>
            <w:tcW w:w="756" w:type="dxa"/>
            <w:vAlign w:val="center"/>
          </w:tcPr>
          <w:p w14:paraId="11CA745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221" w:type="dxa"/>
            <w:vMerge/>
            <w:vAlign w:val="center"/>
          </w:tcPr>
          <w:p w14:paraId="1EDD375F"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7A1F93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▲密码证书安全加密存储</w:t>
            </w:r>
          </w:p>
        </w:tc>
        <w:tc>
          <w:tcPr>
            <w:tcW w:w="5811" w:type="dxa"/>
            <w:vAlign w:val="center"/>
          </w:tcPr>
          <w:p w14:paraId="0BE2E5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支持对带外管理系统中的用户口令和证书等敏感信息进行加密存储，禁止使用私有的和业界已知不安全的密码算法</w:t>
            </w:r>
          </w:p>
        </w:tc>
      </w:tr>
      <w:tr w:rsidR="00463007" w:rsidRPr="00F951E1" w14:paraId="4ADEDE8D" w14:textId="77777777">
        <w:trPr>
          <w:trHeight w:val="567"/>
          <w:jc w:val="center"/>
        </w:trPr>
        <w:tc>
          <w:tcPr>
            <w:tcW w:w="756" w:type="dxa"/>
            <w:vAlign w:val="center"/>
          </w:tcPr>
          <w:p w14:paraId="1917011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43</w:t>
            </w:r>
          </w:p>
        </w:tc>
        <w:tc>
          <w:tcPr>
            <w:tcW w:w="1221" w:type="dxa"/>
            <w:vMerge/>
            <w:vAlign w:val="center"/>
          </w:tcPr>
          <w:p w14:paraId="2290CA5C"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7AFF57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▲敏感信息安全加密传输</w:t>
            </w:r>
          </w:p>
        </w:tc>
        <w:tc>
          <w:tcPr>
            <w:tcW w:w="5811" w:type="dxa"/>
            <w:vAlign w:val="center"/>
          </w:tcPr>
          <w:p w14:paraId="2468284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支持使用安全的传输加密协议（如</w:t>
            </w:r>
            <w:r w:rsidRPr="00F951E1">
              <w:rPr>
                <w:rFonts w:ascii="Calibri" w:eastAsia="仿宋" w:hAnsi="Calibri" w:cs="宋体" w:hint="eastAsia"/>
                <w:kern w:val="0"/>
                <w:szCs w:val="21"/>
              </w:rPr>
              <w:t xml:space="preserve">SSH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HTTPS </w:t>
            </w:r>
            <w:r w:rsidRPr="00F951E1">
              <w:rPr>
                <w:rFonts w:ascii="Calibri" w:eastAsia="仿宋" w:hAnsi="Calibri" w:cs="宋体" w:hint="eastAsia"/>
                <w:kern w:val="0"/>
                <w:szCs w:val="21"/>
              </w:rPr>
              <w:t>等）传输用户的敏感信息</w:t>
            </w:r>
          </w:p>
        </w:tc>
      </w:tr>
      <w:tr w:rsidR="00463007" w:rsidRPr="00F951E1" w14:paraId="6B97A1FF" w14:textId="77777777">
        <w:trPr>
          <w:trHeight w:val="567"/>
          <w:jc w:val="center"/>
        </w:trPr>
        <w:tc>
          <w:tcPr>
            <w:tcW w:w="756" w:type="dxa"/>
            <w:vAlign w:val="center"/>
          </w:tcPr>
          <w:p w14:paraId="630C932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221" w:type="dxa"/>
            <w:vAlign w:val="center"/>
          </w:tcPr>
          <w:p w14:paraId="74750C8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▲信息安全要求</w:t>
            </w:r>
          </w:p>
        </w:tc>
        <w:tc>
          <w:tcPr>
            <w:tcW w:w="1743" w:type="dxa"/>
            <w:vAlign w:val="center"/>
          </w:tcPr>
          <w:p w14:paraId="496EE2C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▲研发过程安全</w:t>
            </w:r>
          </w:p>
        </w:tc>
        <w:tc>
          <w:tcPr>
            <w:tcW w:w="5811" w:type="dxa"/>
            <w:vAlign w:val="center"/>
          </w:tcPr>
          <w:p w14:paraId="3DFE9B4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乙方承诺，生产商已建立从需求、设计、开发、测试、维护端到端的开发流程管理机制，输出和保存开发流程中每个阶段的产品需求清单、设计文档、开发文档、测试记录等材料，保证各个流程可追溯；</w:t>
            </w:r>
          </w:p>
        </w:tc>
      </w:tr>
      <w:tr w:rsidR="00463007" w:rsidRPr="00F951E1" w14:paraId="4348F97F" w14:textId="77777777">
        <w:trPr>
          <w:trHeight w:val="567"/>
          <w:jc w:val="center"/>
        </w:trPr>
        <w:tc>
          <w:tcPr>
            <w:tcW w:w="756" w:type="dxa"/>
            <w:vAlign w:val="center"/>
          </w:tcPr>
          <w:p w14:paraId="332E9E1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221" w:type="dxa"/>
            <w:vAlign w:val="center"/>
          </w:tcPr>
          <w:p w14:paraId="1E74765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▲物理安全</w:t>
            </w:r>
          </w:p>
        </w:tc>
        <w:tc>
          <w:tcPr>
            <w:tcW w:w="1743" w:type="dxa"/>
            <w:vAlign w:val="center"/>
          </w:tcPr>
          <w:p w14:paraId="74ED674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▲物理安全</w:t>
            </w:r>
          </w:p>
        </w:tc>
        <w:tc>
          <w:tcPr>
            <w:tcW w:w="5811" w:type="dxa"/>
            <w:vAlign w:val="center"/>
          </w:tcPr>
          <w:p w14:paraId="529F45E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安全要求应符合</w:t>
            </w:r>
            <w:r w:rsidRPr="00F951E1">
              <w:rPr>
                <w:rFonts w:ascii="Calibri" w:eastAsia="仿宋" w:hAnsi="Calibri" w:cs="宋体" w:hint="eastAsia"/>
                <w:kern w:val="0"/>
                <w:szCs w:val="21"/>
              </w:rPr>
              <w:t xml:space="preserve"> GB 4943.1 </w:t>
            </w:r>
            <w:r w:rsidRPr="00F951E1">
              <w:rPr>
                <w:rFonts w:ascii="Calibri" w:eastAsia="仿宋" w:hAnsi="Calibri" w:cs="宋体" w:hint="eastAsia"/>
                <w:kern w:val="0"/>
                <w:szCs w:val="21"/>
              </w:rPr>
              <w:t>的规定</w:t>
            </w:r>
          </w:p>
        </w:tc>
      </w:tr>
      <w:tr w:rsidR="00463007" w:rsidRPr="00F951E1" w14:paraId="22F6537E" w14:textId="77777777">
        <w:trPr>
          <w:trHeight w:val="567"/>
          <w:jc w:val="center"/>
        </w:trPr>
        <w:tc>
          <w:tcPr>
            <w:tcW w:w="756" w:type="dxa"/>
            <w:vAlign w:val="center"/>
          </w:tcPr>
          <w:p w14:paraId="6198436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221" w:type="dxa"/>
            <w:vAlign w:val="center"/>
          </w:tcPr>
          <w:p w14:paraId="295F483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1743" w:type="dxa"/>
            <w:vAlign w:val="center"/>
          </w:tcPr>
          <w:p w14:paraId="476373B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5811" w:type="dxa"/>
            <w:vAlign w:val="center"/>
          </w:tcPr>
          <w:p w14:paraId="4D5A798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限用物质的限量应符合</w:t>
            </w:r>
            <w:r w:rsidRPr="00F951E1">
              <w:rPr>
                <w:rFonts w:ascii="Calibri" w:eastAsia="仿宋" w:hAnsi="Calibri" w:cs="宋体" w:hint="eastAsia"/>
                <w:kern w:val="0"/>
                <w:szCs w:val="21"/>
              </w:rPr>
              <w:t xml:space="preserve"> GB/T 26572</w:t>
            </w:r>
            <w:r w:rsidRPr="00F951E1">
              <w:rPr>
                <w:rFonts w:ascii="Calibri" w:eastAsia="仿宋" w:hAnsi="Calibri" w:cs="宋体" w:hint="eastAsia"/>
                <w:kern w:val="0"/>
                <w:szCs w:val="21"/>
              </w:rPr>
              <w:t>的要求</w:t>
            </w:r>
          </w:p>
        </w:tc>
      </w:tr>
      <w:tr w:rsidR="00463007" w:rsidRPr="00F951E1" w14:paraId="5C4BC4AA" w14:textId="77777777">
        <w:trPr>
          <w:trHeight w:val="567"/>
          <w:jc w:val="center"/>
        </w:trPr>
        <w:tc>
          <w:tcPr>
            <w:tcW w:w="756" w:type="dxa"/>
            <w:vAlign w:val="center"/>
          </w:tcPr>
          <w:p w14:paraId="5EEDDBD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221" w:type="dxa"/>
            <w:vMerge w:val="restart"/>
            <w:vAlign w:val="center"/>
          </w:tcPr>
          <w:p w14:paraId="6618BE5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性能</w:t>
            </w:r>
          </w:p>
        </w:tc>
        <w:tc>
          <w:tcPr>
            <w:tcW w:w="1743" w:type="dxa"/>
            <w:vAlign w:val="center"/>
          </w:tcPr>
          <w:p w14:paraId="5E4B28F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主频</w:t>
            </w:r>
          </w:p>
        </w:tc>
        <w:tc>
          <w:tcPr>
            <w:tcW w:w="5811" w:type="dxa"/>
            <w:vAlign w:val="center"/>
          </w:tcPr>
          <w:p w14:paraId="04701E6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2.4GHz</w:t>
            </w:r>
          </w:p>
        </w:tc>
      </w:tr>
      <w:tr w:rsidR="00463007" w:rsidRPr="00F951E1" w14:paraId="530C508C" w14:textId="77777777">
        <w:trPr>
          <w:trHeight w:val="567"/>
          <w:jc w:val="center"/>
        </w:trPr>
        <w:tc>
          <w:tcPr>
            <w:tcW w:w="756" w:type="dxa"/>
            <w:vAlign w:val="center"/>
          </w:tcPr>
          <w:p w14:paraId="61C486C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221" w:type="dxa"/>
            <w:vMerge/>
            <w:vAlign w:val="center"/>
          </w:tcPr>
          <w:p w14:paraId="4B732BAD"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C5F6C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核数</w:t>
            </w:r>
          </w:p>
        </w:tc>
        <w:tc>
          <w:tcPr>
            <w:tcW w:w="5811" w:type="dxa"/>
            <w:vAlign w:val="center"/>
          </w:tcPr>
          <w:p w14:paraId="13C6F75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16</w:t>
            </w:r>
          </w:p>
        </w:tc>
      </w:tr>
      <w:tr w:rsidR="00463007" w:rsidRPr="00F951E1" w14:paraId="287B7907" w14:textId="77777777">
        <w:trPr>
          <w:trHeight w:val="567"/>
          <w:jc w:val="center"/>
        </w:trPr>
        <w:tc>
          <w:tcPr>
            <w:tcW w:w="756" w:type="dxa"/>
            <w:vAlign w:val="center"/>
          </w:tcPr>
          <w:p w14:paraId="1A7AF9A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221" w:type="dxa"/>
            <w:vMerge/>
            <w:vAlign w:val="center"/>
          </w:tcPr>
          <w:p w14:paraId="7AC9547C"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8BB15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末级缓存容量</w:t>
            </w:r>
          </w:p>
        </w:tc>
        <w:tc>
          <w:tcPr>
            <w:tcW w:w="5811" w:type="dxa"/>
            <w:vAlign w:val="center"/>
          </w:tcPr>
          <w:p w14:paraId="5C4043F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32MB</w:t>
            </w:r>
          </w:p>
        </w:tc>
      </w:tr>
      <w:tr w:rsidR="00463007" w:rsidRPr="00F951E1" w14:paraId="7C57AD58" w14:textId="77777777">
        <w:trPr>
          <w:trHeight w:val="567"/>
          <w:jc w:val="center"/>
        </w:trPr>
        <w:tc>
          <w:tcPr>
            <w:tcW w:w="756" w:type="dxa"/>
            <w:vAlign w:val="center"/>
          </w:tcPr>
          <w:p w14:paraId="23DEBA6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221" w:type="dxa"/>
            <w:vAlign w:val="center"/>
          </w:tcPr>
          <w:p w14:paraId="32A2492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▲内存性能</w:t>
            </w:r>
          </w:p>
        </w:tc>
        <w:tc>
          <w:tcPr>
            <w:tcW w:w="1743" w:type="dxa"/>
            <w:vAlign w:val="center"/>
          </w:tcPr>
          <w:p w14:paraId="16DE26E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▲内存速率</w:t>
            </w:r>
          </w:p>
        </w:tc>
        <w:tc>
          <w:tcPr>
            <w:tcW w:w="5811" w:type="dxa"/>
            <w:vAlign w:val="center"/>
          </w:tcPr>
          <w:p w14:paraId="63883B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3200MT/s</w:t>
            </w:r>
          </w:p>
        </w:tc>
      </w:tr>
      <w:tr w:rsidR="00463007" w:rsidRPr="00F951E1" w14:paraId="31B8D2D4" w14:textId="77777777">
        <w:trPr>
          <w:trHeight w:val="567"/>
          <w:jc w:val="center"/>
        </w:trPr>
        <w:tc>
          <w:tcPr>
            <w:tcW w:w="756" w:type="dxa"/>
            <w:vAlign w:val="center"/>
          </w:tcPr>
          <w:p w14:paraId="4AA207E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51</w:t>
            </w:r>
          </w:p>
        </w:tc>
        <w:tc>
          <w:tcPr>
            <w:tcW w:w="1221" w:type="dxa"/>
            <w:vAlign w:val="center"/>
          </w:tcPr>
          <w:p w14:paraId="4515D10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1743" w:type="dxa"/>
            <w:vAlign w:val="center"/>
          </w:tcPr>
          <w:p w14:paraId="70FFF40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5811" w:type="dxa"/>
            <w:vAlign w:val="center"/>
          </w:tcPr>
          <w:p w14:paraId="264149C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w:t>
            </w:r>
          </w:p>
        </w:tc>
      </w:tr>
      <w:tr w:rsidR="00463007" w:rsidRPr="00F951E1" w14:paraId="7E1A6994" w14:textId="77777777">
        <w:trPr>
          <w:trHeight w:val="567"/>
          <w:jc w:val="center"/>
        </w:trPr>
        <w:tc>
          <w:tcPr>
            <w:tcW w:w="756" w:type="dxa"/>
            <w:vAlign w:val="center"/>
          </w:tcPr>
          <w:p w14:paraId="1A7CDFF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221" w:type="dxa"/>
            <w:vMerge w:val="restart"/>
            <w:vAlign w:val="center"/>
          </w:tcPr>
          <w:p w14:paraId="43A7DA9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▲部件兼容性要求</w:t>
            </w:r>
          </w:p>
        </w:tc>
        <w:tc>
          <w:tcPr>
            <w:tcW w:w="1743" w:type="dxa"/>
            <w:vAlign w:val="center"/>
          </w:tcPr>
          <w:p w14:paraId="197AD6D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▲内存兼容性</w:t>
            </w:r>
          </w:p>
        </w:tc>
        <w:tc>
          <w:tcPr>
            <w:tcW w:w="5811" w:type="dxa"/>
            <w:vAlign w:val="center"/>
          </w:tcPr>
          <w:p w14:paraId="189097C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种及以上厂商的内存产品，且均不低于产品支持的内存规格</w:t>
            </w:r>
          </w:p>
        </w:tc>
      </w:tr>
      <w:tr w:rsidR="00463007" w:rsidRPr="00F951E1" w14:paraId="0827533E" w14:textId="77777777">
        <w:trPr>
          <w:trHeight w:val="567"/>
          <w:jc w:val="center"/>
        </w:trPr>
        <w:tc>
          <w:tcPr>
            <w:tcW w:w="756" w:type="dxa"/>
            <w:vAlign w:val="center"/>
          </w:tcPr>
          <w:p w14:paraId="565141E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221" w:type="dxa"/>
            <w:vMerge/>
            <w:vAlign w:val="center"/>
          </w:tcPr>
          <w:p w14:paraId="06596355"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E445A6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▲固态存储兼容性</w:t>
            </w:r>
          </w:p>
        </w:tc>
        <w:tc>
          <w:tcPr>
            <w:tcW w:w="5811" w:type="dxa"/>
            <w:vAlign w:val="center"/>
          </w:tcPr>
          <w:p w14:paraId="0F4C961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种或以上厂商的固态存储产品，且均不低于产品支持的固态存储设备规格</w:t>
            </w:r>
          </w:p>
        </w:tc>
      </w:tr>
      <w:tr w:rsidR="00463007" w:rsidRPr="00F951E1" w14:paraId="4859E12C" w14:textId="77777777">
        <w:trPr>
          <w:trHeight w:val="567"/>
          <w:jc w:val="center"/>
        </w:trPr>
        <w:tc>
          <w:tcPr>
            <w:tcW w:w="756" w:type="dxa"/>
            <w:vAlign w:val="center"/>
          </w:tcPr>
          <w:p w14:paraId="67B1254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54</w:t>
            </w:r>
          </w:p>
        </w:tc>
        <w:tc>
          <w:tcPr>
            <w:tcW w:w="1221" w:type="dxa"/>
            <w:vMerge/>
            <w:vAlign w:val="center"/>
          </w:tcPr>
          <w:p w14:paraId="11F0C228"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5C55416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▲网卡兼容性</w:t>
            </w:r>
          </w:p>
        </w:tc>
        <w:tc>
          <w:tcPr>
            <w:tcW w:w="5811" w:type="dxa"/>
            <w:vAlign w:val="center"/>
          </w:tcPr>
          <w:p w14:paraId="4DBC356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网卡应适配两种或以上厂商产品</w:t>
            </w:r>
          </w:p>
        </w:tc>
      </w:tr>
      <w:tr w:rsidR="00463007" w:rsidRPr="00F951E1" w14:paraId="64049793" w14:textId="77777777">
        <w:trPr>
          <w:trHeight w:val="567"/>
          <w:jc w:val="center"/>
        </w:trPr>
        <w:tc>
          <w:tcPr>
            <w:tcW w:w="756" w:type="dxa"/>
            <w:vAlign w:val="center"/>
          </w:tcPr>
          <w:p w14:paraId="3B2041A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221" w:type="dxa"/>
            <w:vMerge/>
            <w:vAlign w:val="center"/>
          </w:tcPr>
          <w:p w14:paraId="5F82A5DD"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3221EA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▲功能卡兼容性</w:t>
            </w:r>
          </w:p>
        </w:tc>
        <w:tc>
          <w:tcPr>
            <w:tcW w:w="5811" w:type="dxa"/>
            <w:vAlign w:val="center"/>
          </w:tcPr>
          <w:p w14:paraId="5A1EA09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内置或适配符合</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的功能卡，如：网络功能卡、存储功能卡及图形显示功能卡</w:t>
            </w:r>
          </w:p>
        </w:tc>
      </w:tr>
      <w:tr w:rsidR="00463007" w:rsidRPr="00F951E1" w14:paraId="6D74F52E" w14:textId="77777777">
        <w:trPr>
          <w:trHeight w:val="567"/>
          <w:jc w:val="center"/>
        </w:trPr>
        <w:tc>
          <w:tcPr>
            <w:tcW w:w="756" w:type="dxa"/>
            <w:vAlign w:val="center"/>
          </w:tcPr>
          <w:p w14:paraId="1F37DBD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221" w:type="dxa"/>
            <w:vAlign w:val="center"/>
          </w:tcPr>
          <w:p w14:paraId="3CFA719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1743" w:type="dxa"/>
            <w:vAlign w:val="center"/>
          </w:tcPr>
          <w:p w14:paraId="6EE5AD6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5811" w:type="dxa"/>
            <w:vAlign w:val="center"/>
          </w:tcPr>
          <w:p w14:paraId="7C3A8E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兼容多种主流生产商的外部设备，包括显示器、键盘、鼠标、闪存盘、移动硬盘、</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光驱及</w:t>
            </w:r>
            <w:r w:rsidRPr="00F951E1">
              <w:rPr>
                <w:rFonts w:ascii="Calibri" w:eastAsia="仿宋" w:hAnsi="Calibri" w:cs="宋体" w:hint="eastAsia"/>
                <w:kern w:val="0"/>
                <w:szCs w:val="21"/>
              </w:rPr>
              <w:t xml:space="preserve"> KVM </w:t>
            </w:r>
            <w:r w:rsidRPr="00F951E1">
              <w:rPr>
                <w:rFonts w:ascii="Calibri" w:eastAsia="仿宋" w:hAnsi="Calibri" w:cs="宋体" w:hint="eastAsia"/>
                <w:kern w:val="0"/>
                <w:szCs w:val="21"/>
              </w:rPr>
              <w:t>等，要求使用不同厂商的外部设备时，系统均能正常识别和安装驱动</w:t>
            </w:r>
          </w:p>
        </w:tc>
      </w:tr>
      <w:tr w:rsidR="00463007" w:rsidRPr="00F951E1" w14:paraId="4E568CB3" w14:textId="77777777">
        <w:trPr>
          <w:trHeight w:val="567"/>
          <w:jc w:val="center"/>
        </w:trPr>
        <w:tc>
          <w:tcPr>
            <w:tcW w:w="756" w:type="dxa"/>
            <w:vAlign w:val="center"/>
          </w:tcPr>
          <w:p w14:paraId="3AEECCB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221" w:type="dxa"/>
            <w:vMerge w:val="restart"/>
            <w:vAlign w:val="center"/>
          </w:tcPr>
          <w:p w14:paraId="76313F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▲软件兼</w:t>
            </w:r>
            <w:r w:rsidRPr="00F951E1">
              <w:rPr>
                <w:rFonts w:ascii="Calibri" w:eastAsia="仿宋" w:hAnsi="Calibri" w:cs="宋体" w:hint="eastAsia"/>
                <w:kern w:val="0"/>
                <w:szCs w:val="21"/>
              </w:rPr>
              <w:lastRenderedPageBreak/>
              <w:t>容性</w:t>
            </w:r>
          </w:p>
        </w:tc>
        <w:tc>
          <w:tcPr>
            <w:tcW w:w="1743" w:type="dxa"/>
            <w:vAlign w:val="center"/>
          </w:tcPr>
          <w:p w14:paraId="5A52B8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▲数据库兼容</w:t>
            </w:r>
          </w:p>
        </w:tc>
        <w:tc>
          <w:tcPr>
            <w:tcW w:w="5811" w:type="dxa"/>
            <w:vAlign w:val="center"/>
          </w:tcPr>
          <w:p w14:paraId="3271AF1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个及以上厂商的数据库产品；</w:t>
            </w:r>
          </w:p>
        </w:tc>
      </w:tr>
      <w:tr w:rsidR="00463007" w:rsidRPr="00F951E1" w14:paraId="35DF8E4E" w14:textId="77777777">
        <w:trPr>
          <w:trHeight w:val="567"/>
          <w:jc w:val="center"/>
        </w:trPr>
        <w:tc>
          <w:tcPr>
            <w:tcW w:w="756" w:type="dxa"/>
            <w:vAlign w:val="center"/>
          </w:tcPr>
          <w:p w14:paraId="6960813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58</w:t>
            </w:r>
          </w:p>
        </w:tc>
        <w:tc>
          <w:tcPr>
            <w:tcW w:w="1221" w:type="dxa"/>
            <w:vMerge/>
            <w:vAlign w:val="center"/>
          </w:tcPr>
          <w:p w14:paraId="364A4B83"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5B3FB85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▲中间件兼容</w:t>
            </w:r>
          </w:p>
        </w:tc>
        <w:tc>
          <w:tcPr>
            <w:tcW w:w="5811" w:type="dxa"/>
            <w:vAlign w:val="center"/>
          </w:tcPr>
          <w:p w14:paraId="368F634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个及以上厂商的中间件产品；</w:t>
            </w:r>
          </w:p>
        </w:tc>
      </w:tr>
      <w:tr w:rsidR="00463007" w:rsidRPr="00F951E1" w14:paraId="1FFB8096" w14:textId="77777777">
        <w:trPr>
          <w:trHeight w:val="567"/>
          <w:jc w:val="center"/>
        </w:trPr>
        <w:tc>
          <w:tcPr>
            <w:tcW w:w="756" w:type="dxa"/>
            <w:vAlign w:val="center"/>
          </w:tcPr>
          <w:p w14:paraId="5C630A1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221" w:type="dxa"/>
            <w:vMerge/>
            <w:vAlign w:val="center"/>
          </w:tcPr>
          <w:p w14:paraId="5E86362B"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5DD9037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▲平台软件兼容</w:t>
            </w:r>
          </w:p>
        </w:tc>
        <w:tc>
          <w:tcPr>
            <w:tcW w:w="5811" w:type="dxa"/>
            <w:vAlign w:val="center"/>
          </w:tcPr>
          <w:p w14:paraId="696698A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个及以上厂商的大数据平台；</w:t>
            </w:r>
          </w:p>
        </w:tc>
      </w:tr>
      <w:tr w:rsidR="00463007" w:rsidRPr="00F951E1" w14:paraId="5C090246" w14:textId="77777777">
        <w:trPr>
          <w:trHeight w:val="567"/>
          <w:jc w:val="center"/>
        </w:trPr>
        <w:tc>
          <w:tcPr>
            <w:tcW w:w="756" w:type="dxa"/>
            <w:vAlign w:val="center"/>
          </w:tcPr>
          <w:p w14:paraId="0E80B14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221" w:type="dxa"/>
            <w:vMerge w:val="restart"/>
            <w:vAlign w:val="center"/>
          </w:tcPr>
          <w:p w14:paraId="7A1D4F1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▲整机可靠性要求</w:t>
            </w:r>
          </w:p>
        </w:tc>
        <w:tc>
          <w:tcPr>
            <w:tcW w:w="1743" w:type="dxa"/>
            <w:vAlign w:val="center"/>
          </w:tcPr>
          <w:p w14:paraId="516F6FC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▲整机可靠性</w:t>
            </w:r>
          </w:p>
        </w:tc>
        <w:tc>
          <w:tcPr>
            <w:tcW w:w="5811" w:type="dxa"/>
            <w:vAlign w:val="center"/>
          </w:tcPr>
          <w:p w14:paraId="3B202A7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m1 </w:t>
            </w:r>
            <w:r w:rsidRPr="00F951E1">
              <w:rPr>
                <w:rFonts w:ascii="Calibri" w:eastAsia="仿宋" w:hAnsi="Calibri" w:cs="宋体" w:hint="eastAsia"/>
                <w:kern w:val="0"/>
                <w:szCs w:val="21"/>
              </w:rPr>
              <w:t>值（</w:t>
            </w:r>
            <w:r w:rsidRPr="00F951E1">
              <w:rPr>
                <w:rFonts w:ascii="Calibri" w:eastAsia="仿宋" w:hAnsi="Calibri" w:cs="宋体" w:hint="eastAsia"/>
                <w:kern w:val="0"/>
                <w:szCs w:val="21"/>
              </w:rPr>
              <w:t xml:space="preserve">MTBF </w:t>
            </w:r>
            <w:r w:rsidRPr="00F951E1">
              <w:rPr>
                <w:rFonts w:ascii="Calibri" w:eastAsia="仿宋" w:hAnsi="Calibri" w:cs="宋体" w:hint="eastAsia"/>
                <w:kern w:val="0"/>
                <w:szCs w:val="21"/>
              </w:rPr>
              <w:t>的不可接受值）≥</w:t>
            </w:r>
            <w:r w:rsidRPr="00F951E1">
              <w:rPr>
                <w:rFonts w:ascii="Calibri" w:eastAsia="仿宋" w:hAnsi="Calibri" w:cs="宋体" w:hint="eastAsia"/>
                <w:kern w:val="0"/>
                <w:szCs w:val="21"/>
              </w:rPr>
              <w:t>30000h</w:t>
            </w:r>
            <w:r w:rsidRPr="00F951E1">
              <w:rPr>
                <w:rFonts w:ascii="Calibri" w:eastAsia="仿宋" w:hAnsi="Calibri" w:cs="宋体" w:hint="eastAsia"/>
                <w:kern w:val="0"/>
                <w:szCs w:val="21"/>
              </w:rPr>
              <w:t>；</w:t>
            </w:r>
          </w:p>
        </w:tc>
      </w:tr>
      <w:tr w:rsidR="00463007" w:rsidRPr="00F951E1" w14:paraId="7AC26BD7" w14:textId="77777777">
        <w:trPr>
          <w:trHeight w:val="567"/>
          <w:jc w:val="center"/>
        </w:trPr>
        <w:tc>
          <w:tcPr>
            <w:tcW w:w="756" w:type="dxa"/>
            <w:vAlign w:val="center"/>
          </w:tcPr>
          <w:p w14:paraId="60A90D5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61</w:t>
            </w:r>
          </w:p>
        </w:tc>
        <w:tc>
          <w:tcPr>
            <w:tcW w:w="1221" w:type="dxa"/>
            <w:vMerge/>
            <w:vAlign w:val="center"/>
          </w:tcPr>
          <w:p w14:paraId="5072DC76"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61808A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▲风扇可靠性</w:t>
            </w:r>
          </w:p>
        </w:tc>
        <w:tc>
          <w:tcPr>
            <w:tcW w:w="5811" w:type="dxa"/>
            <w:vAlign w:val="center"/>
          </w:tcPr>
          <w:p w14:paraId="1B572F6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风扇寿命≥</w:t>
            </w:r>
            <w:r w:rsidRPr="00F951E1">
              <w:rPr>
                <w:rFonts w:ascii="Calibri" w:eastAsia="仿宋" w:hAnsi="Calibri" w:cs="宋体" w:hint="eastAsia"/>
                <w:kern w:val="0"/>
                <w:szCs w:val="21"/>
              </w:rPr>
              <w:t xml:space="preserve"> 40000h</w:t>
            </w:r>
          </w:p>
        </w:tc>
      </w:tr>
      <w:tr w:rsidR="00463007" w:rsidRPr="00F951E1" w14:paraId="0F9C92CC" w14:textId="77777777">
        <w:trPr>
          <w:trHeight w:val="567"/>
          <w:jc w:val="center"/>
        </w:trPr>
        <w:tc>
          <w:tcPr>
            <w:tcW w:w="756" w:type="dxa"/>
            <w:vAlign w:val="center"/>
          </w:tcPr>
          <w:p w14:paraId="0FB006C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221" w:type="dxa"/>
            <w:vMerge/>
            <w:vAlign w:val="center"/>
          </w:tcPr>
          <w:p w14:paraId="6EFFC019"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647982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▲部件可靠性</w:t>
            </w:r>
          </w:p>
        </w:tc>
        <w:tc>
          <w:tcPr>
            <w:tcW w:w="5811" w:type="dxa"/>
            <w:vAlign w:val="center"/>
          </w:tcPr>
          <w:p w14:paraId="249BFF4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支持硬盘、电源、风扇热插拔</w:t>
            </w:r>
          </w:p>
        </w:tc>
      </w:tr>
      <w:tr w:rsidR="00463007" w:rsidRPr="00F951E1" w14:paraId="29B9653E" w14:textId="77777777">
        <w:trPr>
          <w:trHeight w:val="567"/>
          <w:jc w:val="center"/>
        </w:trPr>
        <w:tc>
          <w:tcPr>
            <w:tcW w:w="756" w:type="dxa"/>
            <w:vAlign w:val="center"/>
          </w:tcPr>
          <w:p w14:paraId="04B84D5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221" w:type="dxa"/>
            <w:vAlign w:val="center"/>
          </w:tcPr>
          <w:p w14:paraId="2D7BC30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▲包装及运输要求</w:t>
            </w:r>
          </w:p>
        </w:tc>
        <w:tc>
          <w:tcPr>
            <w:tcW w:w="1743" w:type="dxa"/>
            <w:vAlign w:val="center"/>
          </w:tcPr>
          <w:p w14:paraId="7FF65EE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▲标志、包装、运输和贮存</w:t>
            </w:r>
          </w:p>
        </w:tc>
        <w:tc>
          <w:tcPr>
            <w:tcW w:w="5811" w:type="dxa"/>
            <w:vAlign w:val="center"/>
          </w:tcPr>
          <w:p w14:paraId="29A4937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和商品包装政府采购需求标准的相关规定</w:t>
            </w:r>
          </w:p>
        </w:tc>
      </w:tr>
      <w:tr w:rsidR="00463007" w:rsidRPr="00F951E1" w14:paraId="4A5AD078" w14:textId="77777777">
        <w:trPr>
          <w:trHeight w:val="567"/>
          <w:jc w:val="center"/>
        </w:trPr>
        <w:tc>
          <w:tcPr>
            <w:tcW w:w="756" w:type="dxa"/>
            <w:vAlign w:val="center"/>
          </w:tcPr>
          <w:p w14:paraId="486DB36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64</w:t>
            </w:r>
          </w:p>
        </w:tc>
        <w:tc>
          <w:tcPr>
            <w:tcW w:w="1221" w:type="dxa"/>
            <w:vMerge w:val="restart"/>
            <w:vAlign w:val="center"/>
          </w:tcPr>
          <w:p w14:paraId="3388FD0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1743" w:type="dxa"/>
            <w:vAlign w:val="center"/>
          </w:tcPr>
          <w:p w14:paraId="29605B6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5811" w:type="dxa"/>
            <w:vAlign w:val="center"/>
          </w:tcPr>
          <w:p w14:paraId="70A0229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提供电话、电子邮件、远程连接等多种形式服务；</w:t>
            </w: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提供</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小时内到达现场的技术响应服务，</w:t>
            </w:r>
            <w:r w:rsidRPr="00F951E1">
              <w:rPr>
                <w:rFonts w:ascii="Calibri" w:eastAsia="仿宋" w:hAnsi="Calibri" w:cs="宋体"/>
                <w:kern w:val="0"/>
                <w:szCs w:val="21"/>
              </w:rPr>
              <w:t>2</w:t>
            </w:r>
            <w:r w:rsidRPr="00F951E1">
              <w:rPr>
                <w:rFonts w:ascii="Calibri" w:eastAsia="仿宋" w:hAnsi="Calibri" w:cs="宋体" w:hint="eastAsia"/>
                <w:kern w:val="0"/>
                <w:szCs w:val="21"/>
              </w:rPr>
              <w:t>个工作日解决问题，对于未能解决的问题和故障应提供可行的升级方案，并提供周转设备；</w:t>
            </w: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建立全国技术服务体系和服务团体，符合专业服务体系标准要求，提供原厂中文服务；</w:t>
            </w: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服务周期内提供产品的维修、换件和升级服务</w:t>
            </w:r>
          </w:p>
        </w:tc>
      </w:tr>
      <w:tr w:rsidR="00463007" w:rsidRPr="00F951E1" w14:paraId="417E9677" w14:textId="77777777">
        <w:trPr>
          <w:trHeight w:val="567"/>
          <w:jc w:val="center"/>
        </w:trPr>
        <w:tc>
          <w:tcPr>
            <w:tcW w:w="756" w:type="dxa"/>
            <w:vAlign w:val="center"/>
          </w:tcPr>
          <w:p w14:paraId="18FC63A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65</w:t>
            </w:r>
          </w:p>
        </w:tc>
        <w:tc>
          <w:tcPr>
            <w:tcW w:w="1221" w:type="dxa"/>
            <w:vMerge/>
            <w:vAlign w:val="center"/>
          </w:tcPr>
          <w:p w14:paraId="2587281A"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D1A36A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▲培训服务</w:t>
            </w:r>
          </w:p>
        </w:tc>
        <w:tc>
          <w:tcPr>
            <w:tcW w:w="5811" w:type="dxa"/>
            <w:vAlign w:val="center"/>
          </w:tcPr>
          <w:p w14:paraId="01AF69E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乙方提供培训材料、产品手册、培训视频等培训相关内容</w:t>
            </w:r>
          </w:p>
        </w:tc>
      </w:tr>
      <w:tr w:rsidR="00463007" w:rsidRPr="00F951E1" w14:paraId="7B83C6B6" w14:textId="77777777">
        <w:trPr>
          <w:trHeight w:val="567"/>
          <w:jc w:val="center"/>
        </w:trPr>
        <w:tc>
          <w:tcPr>
            <w:tcW w:w="756" w:type="dxa"/>
            <w:vMerge w:val="restart"/>
            <w:vAlign w:val="center"/>
          </w:tcPr>
          <w:p w14:paraId="305F1B0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221" w:type="dxa"/>
            <w:vMerge w:val="restart"/>
            <w:vAlign w:val="center"/>
          </w:tcPr>
          <w:p w14:paraId="4B9C336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43" w:type="dxa"/>
            <w:vMerge w:val="restart"/>
            <w:vAlign w:val="center"/>
          </w:tcPr>
          <w:p w14:paraId="426C02A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5811" w:type="dxa"/>
            <w:vAlign w:val="center"/>
          </w:tcPr>
          <w:p w14:paraId="44AEA88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服务期内，提供服务（含换件和维修）；</w:t>
            </w:r>
          </w:p>
        </w:tc>
      </w:tr>
      <w:tr w:rsidR="00463007" w:rsidRPr="00F951E1" w14:paraId="0421DB92" w14:textId="77777777">
        <w:trPr>
          <w:trHeight w:val="567"/>
          <w:jc w:val="center"/>
        </w:trPr>
        <w:tc>
          <w:tcPr>
            <w:tcW w:w="756" w:type="dxa"/>
            <w:vMerge/>
            <w:vAlign w:val="center"/>
          </w:tcPr>
          <w:p w14:paraId="096B3080"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7030660E"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0BC812D6"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158757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设备停产后继续提供质量保障服务（含备品备件），服务终止时间与最后一批设备交付时间间隔不低于</w:t>
            </w:r>
            <w:r w:rsidRPr="00F951E1">
              <w:rPr>
                <w:rFonts w:ascii="Calibri" w:eastAsia="仿宋" w:hAnsi="Calibri" w:cs="宋体" w:hint="eastAsia"/>
                <w:kern w:val="0"/>
                <w:szCs w:val="21"/>
              </w:rPr>
              <w:t xml:space="preserve"> 6 </w:t>
            </w:r>
            <w:r w:rsidRPr="00F951E1">
              <w:rPr>
                <w:rFonts w:ascii="Calibri" w:eastAsia="仿宋" w:hAnsi="Calibri" w:cs="宋体" w:hint="eastAsia"/>
                <w:kern w:val="0"/>
                <w:szCs w:val="21"/>
              </w:rPr>
              <w:t>年；</w:t>
            </w:r>
          </w:p>
        </w:tc>
      </w:tr>
      <w:tr w:rsidR="00463007" w:rsidRPr="00F951E1" w14:paraId="7EED54C6" w14:textId="77777777">
        <w:trPr>
          <w:trHeight w:val="567"/>
          <w:jc w:val="center"/>
        </w:trPr>
        <w:tc>
          <w:tcPr>
            <w:tcW w:w="756" w:type="dxa"/>
            <w:vMerge/>
            <w:vAlign w:val="center"/>
          </w:tcPr>
          <w:p w14:paraId="21F11C79"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39DE1CC8"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190301CB"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23689A1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产品停止服务时间应提前</w:t>
            </w:r>
            <w:r w:rsidRPr="00F951E1">
              <w:rPr>
                <w:rFonts w:ascii="Calibri" w:eastAsia="仿宋" w:hAnsi="Calibri" w:cs="宋体" w:hint="eastAsia"/>
                <w:kern w:val="0"/>
                <w:szCs w:val="21"/>
              </w:rPr>
              <w:t xml:space="preserve"> 1 </w:t>
            </w:r>
            <w:r w:rsidRPr="00F951E1">
              <w:rPr>
                <w:rFonts w:ascii="Calibri" w:eastAsia="仿宋" w:hAnsi="Calibri" w:cs="宋体" w:hint="eastAsia"/>
                <w:kern w:val="0"/>
                <w:szCs w:val="21"/>
              </w:rPr>
              <w:t>年告知客户；</w:t>
            </w:r>
          </w:p>
        </w:tc>
      </w:tr>
      <w:tr w:rsidR="00463007" w:rsidRPr="00F951E1" w14:paraId="3F306155" w14:textId="77777777">
        <w:trPr>
          <w:trHeight w:val="567"/>
          <w:jc w:val="center"/>
        </w:trPr>
        <w:tc>
          <w:tcPr>
            <w:tcW w:w="756" w:type="dxa"/>
            <w:vMerge/>
            <w:vAlign w:val="center"/>
          </w:tcPr>
          <w:p w14:paraId="71DA3500" w14:textId="77777777" w:rsidR="00211B36" w:rsidRPr="00F951E1" w:rsidRDefault="00211B36">
            <w:pPr>
              <w:widowControl/>
              <w:spacing w:line="288" w:lineRule="auto"/>
              <w:jc w:val="left"/>
              <w:rPr>
                <w:rFonts w:ascii="Calibri" w:eastAsia="仿宋" w:hAnsi="Calibri" w:cs="宋体"/>
                <w:kern w:val="0"/>
                <w:szCs w:val="21"/>
              </w:rPr>
            </w:pPr>
          </w:p>
        </w:tc>
        <w:tc>
          <w:tcPr>
            <w:tcW w:w="1221" w:type="dxa"/>
            <w:vMerge/>
            <w:vAlign w:val="center"/>
          </w:tcPr>
          <w:p w14:paraId="5B30319E" w14:textId="77777777" w:rsidR="00211B36" w:rsidRPr="00F951E1" w:rsidRDefault="00211B36">
            <w:pPr>
              <w:widowControl/>
              <w:spacing w:line="288" w:lineRule="auto"/>
              <w:jc w:val="left"/>
              <w:rPr>
                <w:rFonts w:ascii="Calibri" w:eastAsia="仿宋" w:hAnsi="Calibri" w:cs="宋体"/>
                <w:kern w:val="0"/>
                <w:szCs w:val="21"/>
              </w:rPr>
            </w:pPr>
          </w:p>
        </w:tc>
        <w:tc>
          <w:tcPr>
            <w:tcW w:w="1743" w:type="dxa"/>
            <w:vMerge/>
            <w:vAlign w:val="center"/>
          </w:tcPr>
          <w:p w14:paraId="62EC5489" w14:textId="77777777" w:rsidR="00211B36" w:rsidRPr="00F951E1" w:rsidRDefault="00211B36">
            <w:pPr>
              <w:widowControl/>
              <w:spacing w:line="288" w:lineRule="auto"/>
              <w:jc w:val="left"/>
              <w:rPr>
                <w:rFonts w:ascii="Calibri" w:eastAsia="仿宋" w:hAnsi="Calibri" w:cs="宋体"/>
                <w:kern w:val="0"/>
                <w:szCs w:val="21"/>
              </w:rPr>
            </w:pPr>
          </w:p>
        </w:tc>
        <w:tc>
          <w:tcPr>
            <w:tcW w:w="5811" w:type="dxa"/>
            <w:vAlign w:val="center"/>
          </w:tcPr>
          <w:p w14:paraId="1F73F95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产品发布日期需在随机文件中明确</w:t>
            </w:r>
          </w:p>
        </w:tc>
      </w:tr>
      <w:tr w:rsidR="00463007" w:rsidRPr="00F951E1" w14:paraId="75165CD7" w14:textId="77777777">
        <w:trPr>
          <w:trHeight w:val="567"/>
          <w:jc w:val="center"/>
        </w:trPr>
        <w:tc>
          <w:tcPr>
            <w:tcW w:w="756" w:type="dxa"/>
            <w:vAlign w:val="center"/>
          </w:tcPr>
          <w:p w14:paraId="3E12C99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221" w:type="dxa"/>
            <w:vMerge w:val="restart"/>
            <w:vAlign w:val="center"/>
          </w:tcPr>
          <w:p w14:paraId="71CCFCF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▲服务工具要求</w:t>
            </w:r>
          </w:p>
        </w:tc>
        <w:tc>
          <w:tcPr>
            <w:tcW w:w="1743" w:type="dxa"/>
            <w:vAlign w:val="center"/>
          </w:tcPr>
          <w:p w14:paraId="6011C9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▲工具要求</w:t>
            </w:r>
          </w:p>
        </w:tc>
        <w:tc>
          <w:tcPr>
            <w:tcW w:w="5811" w:type="dxa"/>
            <w:vAlign w:val="center"/>
          </w:tcPr>
          <w:p w14:paraId="255CD2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提供设置服务器硬件、辅助操作系统安装等功能的辅助工具和管理软件。且随附软件应具有合法授权或版权</w:t>
            </w:r>
          </w:p>
        </w:tc>
      </w:tr>
      <w:tr w:rsidR="00463007" w:rsidRPr="00F951E1" w14:paraId="04C05BBF" w14:textId="77777777">
        <w:trPr>
          <w:trHeight w:val="567"/>
          <w:jc w:val="center"/>
        </w:trPr>
        <w:tc>
          <w:tcPr>
            <w:tcW w:w="756" w:type="dxa"/>
            <w:vAlign w:val="center"/>
          </w:tcPr>
          <w:p w14:paraId="75F4A1C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221" w:type="dxa"/>
            <w:vMerge/>
            <w:vAlign w:val="center"/>
          </w:tcPr>
          <w:p w14:paraId="44EE80D8"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0CD1B19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▲驱动安装升级指引</w:t>
            </w:r>
          </w:p>
        </w:tc>
        <w:tc>
          <w:tcPr>
            <w:tcW w:w="5811" w:type="dxa"/>
            <w:vAlign w:val="center"/>
          </w:tcPr>
          <w:p w14:paraId="6395CC0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提供出厂安装的配件所需的驱动程序，形式包括但不限于驱动光盘、驱动下载链接等。其他配件应提供指引</w:t>
            </w:r>
          </w:p>
        </w:tc>
      </w:tr>
      <w:tr w:rsidR="00463007" w:rsidRPr="00F951E1" w14:paraId="0A01E1D0" w14:textId="77777777">
        <w:trPr>
          <w:trHeight w:val="567"/>
          <w:jc w:val="center"/>
        </w:trPr>
        <w:tc>
          <w:tcPr>
            <w:tcW w:w="756" w:type="dxa"/>
            <w:vAlign w:val="center"/>
          </w:tcPr>
          <w:p w14:paraId="628C5A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221" w:type="dxa"/>
            <w:vMerge/>
            <w:vAlign w:val="center"/>
          </w:tcPr>
          <w:p w14:paraId="3D87D8FC"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1F9C149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▲管理软件</w:t>
            </w:r>
          </w:p>
        </w:tc>
        <w:tc>
          <w:tcPr>
            <w:tcW w:w="5811" w:type="dxa"/>
            <w:vAlign w:val="center"/>
          </w:tcPr>
          <w:p w14:paraId="41CDAA0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具备资源管理、系统管理、性能监控、健康监控、基于网络控制、报警设置功能</w:t>
            </w:r>
          </w:p>
        </w:tc>
      </w:tr>
      <w:tr w:rsidR="00463007" w:rsidRPr="00F951E1" w14:paraId="6F2B0D5F" w14:textId="77777777">
        <w:trPr>
          <w:trHeight w:val="567"/>
          <w:jc w:val="center"/>
        </w:trPr>
        <w:tc>
          <w:tcPr>
            <w:tcW w:w="756" w:type="dxa"/>
            <w:vAlign w:val="center"/>
          </w:tcPr>
          <w:p w14:paraId="05408C4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70</w:t>
            </w:r>
          </w:p>
        </w:tc>
        <w:tc>
          <w:tcPr>
            <w:tcW w:w="1221" w:type="dxa"/>
            <w:vMerge w:val="restart"/>
            <w:vAlign w:val="center"/>
          </w:tcPr>
          <w:p w14:paraId="1853587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▲增值服务</w:t>
            </w:r>
          </w:p>
        </w:tc>
        <w:tc>
          <w:tcPr>
            <w:tcW w:w="1743" w:type="dxa"/>
            <w:vAlign w:val="center"/>
          </w:tcPr>
          <w:p w14:paraId="507595A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▲厂家升级产品软件与扩容服务</w:t>
            </w:r>
          </w:p>
        </w:tc>
        <w:tc>
          <w:tcPr>
            <w:tcW w:w="5811" w:type="dxa"/>
            <w:vAlign w:val="center"/>
          </w:tcPr>
          <w:p w14:paraId="49FC4D3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提供原厂级的部件</w:t>
            </w:r>
            <w:r w:rsidRPr="00F951E1">
              <w:rPr>
                <w:rFonts w:ascii="Calibri" w:eastAsia="仿宋" w:hAnsi="Calibri" w:cs="宋体" w:hint="eastAsia"/>
                <w:kern w:val="0"/>
                <w:szCs w:val="21"/>
              </w:rPr>
              <w:t>/</w:t>
            </w:r>
            <w:r w:rsidRPr="00F951E1">
              <w:rPr>
                <w:rFonts w:ascii="Calibri" w:eastAsia="仿宋" w:hAnsi="Calibri" w:cs="宋体" w:hint="eastAsia"/>
                <w:kern w:val="0"/>
                <w:szCs w:val="21"/>
              </w:rPr>
              <w:t>软件产品升级和扩容能力</w:t>
            </w:r>
          </w:p>
        </w:tc>
      </w:tr>
      <w:tr w:rsidR="00463007" w:rsidRPr="00F951E1" w14:paraId="26F0B9B9" w14:textId="77777777">
        <w:trPr>
          <w:trHeight w:val="567"/>
          <w:jc w:val="center"/>
        </w:trPr>
        <w:tc>
          <w:tcPr>
            <w:tcW w:w="756" w:type="dxa"/>
            <w:vAlign w:val="center"/>
          </w:tcPr>
          <w:p w14:paraId="61ACDFE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221" w:type="dxa"/>
            <w:vMerge/>
            <w:vAlign w:val="center"/>
          </w:tcPr>
          <w:p w14:paraId="4016C4C9"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4488366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▲提供上门服务</w:t>
            </w:r>
          </w:p>
        </w:tc>
        <w:tc>
          <w:tcPr>
            <w:tcW w:w="5811" w:type="dxa"/>
            <w:vAlign w:val="center"/>
          </w:tcPr>
          <w:p w14:paraId="389AD52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具备提供上门服务的能力</w:t>
            </w:r>
          </w:p>
        </w:tc>
      </w:tr>
      <w:tr w:rsidR="00463007" w:rsidRPr="00F951E1" w14:paraId="42475C78" w14:textId="77777777">
        <w:trPr>
          <w:trHeight w:val="567"/>
          <w:jc w:val="center"/>
        </w:trPr>
        <w:tc>
          <w:tcPr>
            <w:tcW w:w="756" w:type="dxa"/>
            <w:vAlign w:val="center"/>
          </w:tcPr>
          <w:p w14:paraId="7C11C5A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221" w:type="dxa"/>
            <w:vMerge w:val="restart"/>
            <w:vAlign w:val="center"/>
          </w:tcPr>
          <w:p w14:paraId="50D84A2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▲供应链质量</w:t>
            </w:r>
          </w:p>
        </w:tc>
        <w:tc>
          <w:tcPr>
            <w:tcW w:w="1743" w:type="dxa"/>
            <w:vAlign w:val="center"/>
          </w:tcPr>
          <w:p w14:paraId="14A23DF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▲抗干扰性</w:t>
            </w:r>
          </w:p>
        </w:tc>
        <w:tc>
          <w:tcPr>
            <w:tcW w:w="5811" w:type="dxa"/>
            <w:vAlign w:val="center"/>
          </w:tcPr>
          <w:p w14:paraId="2F2F3D1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当产品部件出现供应风险时，应通知客户并提供风险应对方案确保产品的服务保障，必要时应停止相关受影响产品的销售</w:t>
            </w:r>
          </w:p>
        </w:tc>
      </w:tr>
      <w:tr w:rsidR="00211B36" w:rsidRPr="00F951E1" w14:paraId="39BDED2B" w14:textId="77777777">
        <w:trPr>
          <w:trHeight w:val="567"/>
          <w:jc w:val="center"/>
        </w:trPr>
        <w:tc>
          <w:tcPr>
            <w:tcW w:w="756" w:type="dxa"/>
            <w:vAlign w:val="center"/>
          </w:tcPr>
          <w:p w14:paraId="46B33B8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221" w:type="dxa"/>
            <w:vMerge/>
            <w:vAlign w:val="center"/>
          </w:tcPr>
          <w:p w14:paraId="64FEFB36" w14:textId="77777777" w:rsidR="00211B36" w:rsidRPr="00F951E1" w:rsidRDefault="00211B36">
            <w:pPr>
              <w:widowControl/>
              <w:spacing w:line="288" w:lineRule="auto"/>
              <w:jc w:val="left"/>
              <w:rPr>
                <w:rFonts w:ascii="Calibri" w:eastAsia="仿宋" w:hAnsi="Calibri" w:cs="宋体"/>
                <w:kern w:val="0"/>
                <w:szCs w:val="21"/>
              </w:rPr>
            </w:pPr>
          </w:p>
        </w:tc>
        <w:tc>
          <w:tcPr>
            <w:tcW w:w="1743" w:type="dxa"/>
            <w:vAlign w:val="center"/>
          </w:tcPr>
          <w:p w14:paraId="24F832A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▲供应能力证明</w:t>
            </w:r>
          </w:p>
        </w:tc>
        <w:tc>
          <w:tcPr>
            <w:tcW w:w="5811" w:type="dxa"/>
            <w:vAlign w:val="center"/>
          </w:tcPr>
          <w:p w14:paraId="60BC7A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乙方需提供供应链稳定承诺书，确保产品的部件在产品服务周期内稳定供货</w:t>
            </w:r>
          </w:p>
        </w:tc>
      </w:tr>
    </w:tbl>
    <w:p w14:paraId="46406728" w14:textId="77777777" w:rsidR="00211B36" w:rsidRPr="00F951E1" w:rsidRDefault="00211B36">
      <w:pPr>
        <w:snapToGrid w:val="0"/>
        <w:ind w:firstLineChars="200" w:firstLine="480"/>
        <w:rPr>
          <w:rFonts w:ascii="Calibri" w:eastAsia="仿宋" w:hAnsi="Calibri" w:cs="宋体"/>
          <w:sz w:val="24"/>
        </w:rPr>
      </w:pPr>
    </w:p>
    <w:p w14:paraId="2FC24FE2" w14:textId="77777777" w:rsidR="00211B36" w:rsidRPr="00F951E1" w:rsidRDefault="00340E6C">
      <w:pPr>
        <w:snapToGrid w:val="0"/>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lastRenderedPageBreak/>
        <w:t>（</w:t>
      </w:r>
      <w:r w:rsidRPr="00F951E1">
        <w:rPr>
          <w:rFonts w:ascii="Calibri" w:eastAsia="仿宋" w:hAnsi="Calibri" w:cs="宋体" w:hint="eastAsia"/>
          <w:b/>
          <w:bCs/>
          <w:sz w:val="24"/>
        </w:rPr>
        <w:t>2</w:t>
      </w:r>
      <w:r w:rsidRPr="00F951E1">
        <w:rPr>
          <w:rFonts w:ascii="Calibri" w:eastAsia="仿宋" w:hAnsi="Calibri" w:cs="宋体" w:hint="eastAsia"/>
          <w:b/>
          <w:bCs/>
          <w:sz w:val="24"/>
        </w:rPr>
        <w:t>）“数据应用与管理设备（一体机）”单台服务器</w:t>
      </w:r>
      <w:r w:rsidRPr="00F951E1">
        <w:rPr>
          <w:rFonts w:ascii="Calibri" w:eastAsia="仿宋" w:hAnsi="Calibri" w:cs="宋体" w:hint="eastAsia"/>
          <w:sz w:val="24"/>
        </w:rPr>
        <w:t>详细参数如下</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34"/>
        <w:gridCol w:w="1757"/>
        <w:gridCol w:w="5669"/>
      </w:tblGrid>
      <w:tr w:rsidR="00463007" w:rsidRPr="00F951E1" w14:paraId="61F5BD54" w14:textId="77777777">
        <w:trPr>
          <w:trHeight w:val="567"/>
          <w:tblHeader/>
          <w:jc w:val="center"/>
        </w:trPr>
        <w:tc>
          <w:tcPr>
            <w:tcW w:w="737" w:type="dxa"/>
            <w:shd w:val="clear" w:color="auto" w:fill="D9D9D9"/>
            <w:vAlign w:val="center"/>
          </w:tcPr>
          <w:p w14:paraId="4C7F6F96" w14:textId="77777777" w:rsidR="00211B36" w:rsidRPr="00F951E1" w:rsidRDefault="00340E6C">
            <w:pPr>
              <w:jc w:val="center"/>
              <w:rPr>
                <w:rFonts w:ascii="Calibri" w:eastAsia="仿宋" w:hAnsi="Calibri"/>
                <w:b/>
                <w:bCs/>
              </w:rPr>
            </w:pPr>
            <w:r w:rsidRPr="00F951E1">
              <w:rPr>
                <w:rFonts w:ascii="Calibri" w:eastAsia="仿宋" w:hAnsi="Calibri" w:hint="eastAsia"/>
                <w:b/>
                <w:bCs/>
              </w:rPr>
              <w:t>序号</w:t>
            </w:r>
          </w:p>
        </w:tc>
        <w:tc>
          <w:tcPr>
            <w:tcW w:w="1134" w:type="dxa"/>
            <w:shd w:val="clear" w:color="auto" w:fill="D9D9D9"/>
            <w:vAlign w:val="center"/>
          </w:tcPr>
          <w:p w14:paraId="4FE8A934"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一级性能参数指标</w:t>
            </w:r>
          </w:p>
        </w:tc>
        <w:tc>
          <w:tcPr>
            <w:tcW w:w="1757" w:type="dxa"/>
            <w:shd w:val="clear" w:color="auto" w:fill="D9D9D9"/>
            <w:vAlign w:val="center"/>
          </w:tcPr>
          <w:p w14:paraId="2BB01652"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二级性能</w:t>
            </w:r>
            <w:r w:rsidRPr="00F951E1">
              <w:rPr>
                <w:rFonts w:ascii="Calibri" w:eastAsia="仿宋" w:hAnsi="Calibri" w:cs="宋体"/>
                <w:b/>
                <w:bCs/>
                <w:kern w:val="0"/>
                <w:szCs w:val="21"/>
              </w:rPr>
              <w:br/>
            </w:r>
            <w:r w:rsidRPr="00F951E1">
              <w:rPr>
                <w:rFonts w:ascii="Calibri" w:eastAsia="仿宋" w:hAnsi="Calibri" w:cs="宋体" w:hint="eastAsia"/>
                <w:b/>
                <w:bCs/>
                <w:kern w:val="0"/>
                <w:szCs w:val="21"/>
              </w:rPr>
              <w:t>参数指标</w:t>
            </w:r>
          </w:p>
        </w:tc>
        <w:tc>
          <w:tcPr>
            <w:tcW w:w="5669" w:type="dxa"/>
            <w:shd w:val="clear" w:color="auto" w:fill="D9D9D9"/>
            <w:vAlign w:val="center"/>
          </w:tcPr>
          <w:p w14:paraId="1D5506E2" w14:textId="77777777" w:rsidR="00211B36" w:rsidRPr="00F951E1" w:rsidRDefault="00340E6C">
            <w:pPr>
              <w:keepNext/>
              <w:keepLines/>
              <w:widowControl/>
              <w:jc w:val="center"/>
              <w:outlineLvl w:val="1"/>
              <w:rPr>
                <w:rFonts w:ascii="Calibri" w:eastAsia="仿宋" w:hAnsi="Calibri" w:cs="宋体"/>
                <w:b/>
                <w:bCs/>
                <w:kern w:val="0"/>
                <w:szCs w:val="21"/>
              </w:rPr>
            </w:pPr>
            <w:r w:rsidRPr="00F951E1">
              <w:rPr>
                <w:rFonts w:ascii="Calibri" w:eastAsia="仿宋" w:hAnsi="Calibri" w:cs="宋体" w:hint="eastAsia"/>
                <w:b/>
                <w:bCs/>
                <w:kern w:val="0"/>
                <w:szCs w:val="21"/>
              </w:rPr>
              <w:t>指标要求</w:t>
            </w:r>
          </w:p>
        </w:tc>
      </w:tr>
      <w:tr w:rsidR="00463007" w:rsidRPr="00F951E1" w14:paraId="552B29D3" w14:textId="77777777">
        <w:trPr>
          <w:trHeight w:val="567"/>
          <w:jc w:val="center"/>
        </w:trPr>
        <w:tc>
          <w:tcPr>
            <w:tcW w:w="737" w:type="dxa"/>
            <w:vMerge w:val="restart"/>
            <w:vAlign w:val="center"/>
          </w:tcPr>
          <w:p w14:paraId="2B6D2652" w14:textId="77777777" w:rsidR="00211B36" w:rsidRPr="00F951E1" w:rsidRDefault="00340E6C">
            <w:pPr>
              <w:spacing w:line="288" w:lineRule="auto"/>
              <w:jc w:val="center"/>
              <w:rPr>
                <w:rFonts w:ascii="Calibri" w:eastAsia="仿宋" w:hAnsi="Calibri"/>
              </w:rPr>
            </w:pPr>
            <w:r w:rsidRPr="00F951E1">
              <w:rPr>
                <w:rFonts w:ascii="Calibri" w:eastAsia="仿宋" w:hAnsi="Calibri" w:hint="eastAsia"/>
              </w:rPr>
              <w:t>1</w:t>
            </w:r>
          </w:p>
        </w:tc>
        <w:tc>
          <w:tcPr>
            <w:tcW w:w="1134" w:type="dxa"/>
            <w:vMerge w:val="restart"/>
            <w:vAlign w:val="center"/>
          </w:tcPr>
          <w:p w14:paraId="1563D35C" w14:textId="77777777" w:rsidR="00211B36" w:rsidRPr="00F951E1" w:rsidRDefault="00340E6C">
            <w:pPr>
              <w:keepNext/>
              <w:keepLines/>
              <w:widowControl/>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规格</w:t>
            </w:r>
          </w:p>
        </w:tc>
        <w:tc>
          <w:tcPr>
            <w:tcW w:w="1757" w:type="dxa"/>
            <w:vMerge w:val="restart"/>
            <w:vAlign w:val="center"/>
          </w:tcPr>
          <w:p w14:paraId="31B03369" w14:textId="77777777" w:rsidR="00211B36" w:rsidRPr="00F951E1" w:rsidRDefault="00340E6C">
            <w:pPr>
              <w:keepNext/>
              <w:keepLines/>
              <w:widowControl/>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信息</w:t>
            </w:r>
          </w:p>
        </w:tc>
        <w:tc>
          <w:tcPr>
            <w:tcW w:w="5669" w:type="dxa"/>
            <w:vAlign w:val="center"/>
          </w:tcPr>
          <w:p w14:paraId="4FB10575" w14:textId="77777777" w:rsidR="00211B36" w:rsidRPr="00F951E1" w:rsidRDefault="00340E6C">
            <w:pPr>
              <w:keepNext/>
              <w:keepLines/>
              <w:widowControl/>
              <w:spacing w:line="288" w:lineRule="auto"/>
              <w:jc w:val="center"/>
              <w:outlineLvl w:val="1"/>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）配置国产架构处理器，支持超线程技术和睿频技术；</w:t>
            </w:r>
          </w:p>
        </w:tc>
      </w:tr>
      <w:tr w:rsidR="00463007" w:rsidRPr="00F951E1" w14:paraId="1FB3A002" w14:textId="77777777">
        <w:trPr>
          <w:trHeight w:val="567"/>
          <w:jc w:val="center"/>
        </w:trPr>
        <w:tc>
          <w:tcPr>
            <w:tcW w:w="737" w:type="dxa"/>
            <w:vMerge/>
            <w:vAlign w:val="center"/>
          </w:tcPr>
          <w:p w14:paraId="73F07910"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6B614CDA"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0ECE32B9"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177C8980" w14:textId="77777777" w:rsidR="00211B36" w:rsidRPr="00F951E1" w:rsidRDefault="00340E6C">
            <w:pPr>
              <w:keepNext/>
              <w:keepLines/>
              <w:widowControl/>
              <w:spacing w:line="288" w:lineRule="auto"/>
              <w:outlineLvl w:val="1"/>
              <w:rPr>
                <w:rFonts w:ascii="Calibri" w:eastAsia="仿宋" w:hAnsi="Calibri" w:cs="宋体"/>
                <w:b/>
                <w:bCs/>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）单颗</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物理核心数≥</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核、主频≥</w:t>
            </w:r>
            <w:r w:rsidRPr="00F951E1">
              <w:rPr>
                <w:rFonts w:ascii="Calibri" w:eastAsia="仿宋" w:hAnsi="Calibri" w:cs="宋体" w:hint="eastAsia"/>
                <w:kern w:val="0"/>
                <w:szCs w:val="21"/>
              </w:rPr>
              <w:t>2.4GHz</w:t>
            </w:r>
            <w:r w:rsidRPr="00F951E1">
              <w:rPr>
                <w:rFonts w:ascii="Calibri" w:eastAsia="仿宋" w:hAnsi="Calibri" w:cs="宋体" w:hint="eastAsia"/>
                <w:kern w:val="0"/>
                <w:szCs w:val="21"/>
              </w:rPr>
              <w:t>、末级缓存容量≥</w:t>
            </w:r>
            <w:r w:rsidRPr="00F951E1">
              <w:rPr>
                <w:rFonts w:ascii="Calibri" w:eastAsia="仿宋" w:hAnsi="Calibri" w:cs="宋体" w:hint="eastAsia"/>
                <w:kern w:val="0"/>
                <w:szCs w:val="21"/>
              </w:rPr>
              <w:t>32MB</w:t>
            </w:r>
            <w:r w:rsidRPr="00F951E1">
              <w:rPr>
                <w:rFonts w:ascii="Calibri" w:eastAsia="仿宋" w:hAnsi="Calibri" w:cs="宋体" w:hint="eastAsia"/>
                <w:kern w:val="0"/>
                <w:szCs w:val="21"/>
              </w:rPr>
              <w:t>、线程数≥</w:t>
            </w:r>
            <w:r w:rsidRPr="00F951E1">
              <w:rPr>
                <w:rFonts w:ascii="Calibri" w:eastAsia="仿宋" w:hAnsi="Calibri" w:cs="宋体" w:hint="eastAsia"/>
                <w:kern w:val="0"/>
                <w:szCs w:val="21"/>
              </w:rPr>
              <w:t>32</w:t>
            </w:r>
            <w:r w:rsidRPr="00F951E1">
              <w:rPr>
                <w:rFonts w:ascii="Calibri" w:eastAsia="仿宋" w:hAnsi="Calibri" w:cs="宋体" w:hint="eastAsia"/>
                <w:kern w:val="0"/>
                <w:szCs w:val="21"/>
              </w:rPr>
              <w:t>、热设计功耗≥</w:t>
            </w:r>
            <w:r w:rsidRPr="00F951E1">
              <w:rPr>
                <w:rFonts w:ascii="Calibri" w:eastAsia="仿宋" w:hAnsi="Calibri" w:cs="宋体" w:hint="eastAsia"/>
                <w:kern w:val="0"/>
                <w:szCs w:val="21"/>
              </w:rPr>
              <w:t>135W</w:t>
            </w:r>
            <w:r w:rsidRPr="00F951E1">
              <w:rPr>
                <w:rFonts w:ascii="Calibri" w:eastAsia="仿宋" w:hAnsi="Calibri" w:cs="宋体" w:hint="eastAsia"/>
                <w:kern w:val="0"/>
                <w:szCs w:val="21"/>
              </w:rPr>
              <w:t>、支持内存的最高速率≥</w:t>
            </w:r>
            <w:r w:rsidRPr="00F951E1">
              <w:rPr>
                <w:rFonts w:ascii="Calibri" w:eastAsia="仿宋" w:hAnsi="Calibri" w:cs="宋体" w:hint="eastAsia"/>
                <w:kern w:val="0"/>
                <w:szCs w:val="21"/>
              </w:rPr>
              <w:t>3200MHz</w:t>
            </w:r>
            <w:r w:rsidRPr="00F951E1">
              <w:rPr>
                <w:rFonts w:ascii="Calibri" w:eastAsia="仿宋" w:hAnsi="Calibri" w:cs="宋体" w:hint="eastAsia"/>
                <w:kern w:val="0"/>
                <w:szCs w:val="21"/>
              </w:rPr>
              <w:t>、通道数≥</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、位宽≥</w:t>
            </w:r>
            <w:r w:rsidRPr="00F951E1">
              <w:rPr>
                <w:rFonts w:ascii="Calibri" w:eastAsia="仿宋" w:hAnsi="Calibri" w:cs="宋体" w:hint="eastAsia"/>
                <w:kern w:val="0"/>
                <w:szCs w:val="21"/>
              </w:rPr>
              <w:t>64</w:t>
            </w:r>
            <w:r w:rsidRPr="00F951E1">
              <w:rPr>
                <w:rFonts w:ascii="Calibri" w:eastAsia="仿宋" w:hAnsi="Calibri" w:cs="宋体" w:hint="eastAsia"/>
                <w:kern w:val="0"/>
                <w:szCs w:val="21"/>
              </w:rPr>
              <w:t>位；</w:t>
            </w:r>
            <w:r w:rsidRPr="00F951E1">
              <w:rPr>
                <w:rFonts w:ascii="Calibri" w:eastAsia="仿宋" w:hAnsi="Calibri" w:cs="宋体" w:hint="eastAsia"/>
                <w:kern w:val="0"/>
                <w:szCs w:val="21"/>
              </w:rPr>
              <w:t xml:space="preserve"> </w:t>
            </w:r>
          </w:p>
        </w:tc>
      </w:tr>
      <w:tr w:rsidR="00463007" w:rsidRPr="00F951E1" w14:paraId="5012D44D" w14:textId="77777777">
        <w:trPr>
          <w:trHeight w:val="567"/>
          <w:jc w:val="center"/>
        </w:trPr>
        <w:tc>
          <w:tcPr>
            <w:tcW w:w="737" w:type="dxa"/>
            <w:vAlign w:val="center"/>
          </w:tcPr>
          <w:p w14:paraId="490E428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134" w:type="dxa"/>
            <w:vMerge w:val="restart"/>
            <w:vAlign w:val="center"/>
          </w:tcPr>
          <w:p w14:paraId="431AC15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▲主板规格</w:t>
            </w:r>
          </w:p>
        </w:tc>
        <w:tc>
          <w:tcPr>
            <w:tcW w:w="1757" w:type="dxa"/>
            <w:vAlign w:val="center"/>
          </w:tcPr>
          <w:p w14:paraId="7477AB9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▲主板支持的</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和内存情况</w:t>
            </w:r>
          </w:p>
        </w:tc>
        <w:tc>
          <w:tcPr>
            <w:tcW w:w="5669" w:type="dxa"/>
            <w:vAlign w:val="center"/>
          </w:tcPr>
          <w:p w14:paraId="2DFFF97C"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kern w:val="0"/>
                <w:szCs w:val="21"/>
              </w:rPr>
              <w:t>主板支持</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颗，内存数量支持≥</w:t>
            </w:r>
            <w:r w:rsidRPr="00F951E1">
              <w:rPr>
                <w:rFonts w:ascii="Calibri" w:eastAsia="仿宋" w:hAnsi="Calibri" w:cs="宋体" w:hint="eastAsia"/>
                <w:kern w:val="0"/>
                <w:szCs w:val="21"/>
              </w:rPr>
              <w:t xml:space="preserve"> 16</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 xml:space="preserve"> </w:t>
            </w:r>
          </w:p>
        </w:tc>
      </w:tr>
      <w:tr w:rsidR="00463007" w:rsidRPr="00F951E1" w14:paraId="00ADC697" w14:textId="77777777">
        <w:trPr>
          <w:trHeight w:val="567"/>
          <w:jc w:val="center"/>
        </w:trPr>
        <w:tc>
          <w:tcPr>
            <w:tcW w:w="737" w:type="dxa"/>
            <w:vAlign w:val="center"/>
          </w:tcPr>
          <w:p w14:paraId="7D67680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w:t>
            </w:r>
          </w:p>
        </w:tc>
        <w:tc>
          <w:tcPr>
            <w:tcW w:w="1134" w:type="dxa"/>
            <w:vMerge/>
            <w:vAlign w:val="center"/>
          </w:tcPr>
          <w:p w14:paraId="030F07DA"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2ACDCE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▲主板内存槽数量</w:t>
            </w:r>
          </w:p>
        </w:tc>
        <w:tc>
          <w:tcPr>
            <w:tcW w:w="5669" w:type="dxa"/>
            <w:vAlign w:val="center"/>
          </w:tcPr>
          <w:p w14:paraId="6CA4932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主板内存槽数量≥</w:t>
            </w:r>
            <w:r w:rsidRPr="00F951E1">
              <w:rPr>
                <w:rFonts w:ascii="Calibri" w:eastAsia="仿宋" w:hAnsi="Calibri" w:cs="宋体" w:hint="eastAsia"/>
                <w:kern w:val="0"/>
                <w:szCs w:val="21"/>
              </w:rPr>
              <w:t>16</w:t>
            </w:r>
            <w:r w:rsidRPr="00F951E1">
              <w:rPr>
                <w:rFonts w:ascii="Calibri" w:eastAsia="仿宋" w:hAnsi="Calibri" w:cs="宋体" w:hint="eastAsia"/>
                <w:kern w:val="0"/>
                <w:szCs w:val="21"/>
              </w:rPr>
              <w:t>个</w:t>
            </w:r>
          </w:p>
        </w:tc>
      </w:tr>
      <w:tr w:rsidR="00463007" w:rsidRPr="00F951E1" w14:paraId="68B5DC4A" w14:textId="77777777">
        <w:trPr>
          <w:trHeight w:val="567"/>
          <w:jc w:val="center"/>
        </w:trPr>
        <w:tc>
          <w:tcPr>
            <w:tcW w:w="737" w:type="dxa"/>
            <w:vMerge w:val="restart"/>
            <w:vAlign w:val="center"/>
          </w:tcPr>
          <w:p w14:paraId="25A841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w:t>
            </w:r>
          </w:p>
        </w:tc>
        <w:tc>
          <w:tcPr>
            <w:tcW w:w="1134" w:type="dxa"/>
            <w:vMerge/>
            <w:vAlign w:val="center"/>
          </w:tcPr>
          <w:p w14:paraId="42EE8996"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restart"/>
            <w:vAlign w:val="center"/>
          </w:tcPr>
          <w:p w14:paraId="54211EF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▲主板存储接口</w:t>
            </w:r>
          </w:p>
        </w:tc>
        <w:tc>
          <w:tcPr>
            <w:tcW w:w="5669" w:type="dxa"/>
            <w:vAlign w:val="center"/>
          </w:tcPr>
          <w:p w14:paraId="15AEA9D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）前置可支持≥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w:t>
            </w:r>
            <w:r w:rsidRPr="00F951E1">
              <w:rPr>
                <w:rFonts w:ascii="Calibri" w:eastAsia="仿宋" w:hAnsi="Calibri" w:cs="宋体" w:hint="eastAsia"/>
                <w:kern w:val="0"/>
                <w:szCs w:val="21"/>
              </w:rPr>
              <w:t>盘；后置可支持</w:t>
            </w:r>
            <w:r w:rsidRPr="00F951E1">
              <w:rPr>
                <w:rFonts w:ascii="Calibri" w:eastAsia="仿宋" w:hAnsi="Calibri" w:cs="宋体" w:hint="eastAsia"/>
                <w:kern w:val="0"/>
                <w:szCs w:val="21"/>
              </w:rPr>
              <w:t xml:space="preserve"> 2 SATA/SAS</w:t>
            </w:r>
          </w:p>
        </w:tc>
      </w:tr>
      <w:tr w:rsidR="00463007" w:rsidRPr="00F951E1" w14:paraId="5FA25C26" w14:textId="77777777">
        <w:trPr>
          <w:trHeight w:val="567"/>
          <w:jc w:val="center"/>
        </w:trPr>
        <w:tc>
          <w:tcPr>
            <w:tcW w:w="737" w:type="dxa"/>
            <w:vMerge/>
            <w:vAlign w:val="center"/>
          </w:tcPr>
          <w:p w14:paraId="23D0FE84"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23C0DC8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38D9FBD1"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1D9E5EA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）板载内置≥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M.2 SATA</w:t>
            </w:r>
            <w:r w:rsidRPr="00F951E1">
              <w:rPr>
                <w:rFonts w:ascii="Calibri" w:eastAsia="仿宋" w:hAnsi="Calibri" w:cs="宋体" w:hint="eastAsia"/>
                <w:kern w:val="0"/>
                <w:szCs w:val="21"/>
              </w:rPr>
              <w:t>插槽；</w:t>
            </w:r>
          </w:p>
        </w:tc>
      </w:tr>
      <w:tr w:rsidR="00463007" w:rsidRPr="00F951E1" w14:paraId="44C6BAF5" w14:textId="77777777">
        <w:trPr>
          <w:trHeight w:val="567"/>
          <w:jc w:val="center"/>
        </w:trPr>
        <w:tc>
          <w:tcPr>
            <w:tcW w:w="737" w:type="dxa"/>
            <w:vAlign w:val="center"/>
          </w:tcPr>
          <w:p w14:paraId="72B6071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134" w:type="dxa"/>
            <w:vMerge/>
            <w:vAlign w:val="center"/>
          </w:tcPr>
          <w:p w14:paraId="4C3A6BF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84D03E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插槽接口</w:t>
            </w:r>
          </w:p>
        </w:tc>
        <w:tc>
          <w:tcPr>
            <w:tcW w:w="5669" w:type="dxa"/>
            <w:vAlign w:val="center"/>
          </w:tcPr>
          <w:p w14:paraId="3D9B839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PCIe3.0 </w:t>
            </w:r>
            <w:r w:rsidRPr="00F951E1">
              <w:rPr>
                <w:rFonts w:ascii="Calibri" w:eastAsia="仿宋" w:hAnsi="Calibri" w:cs="宋体" w:hint="eastAsia"/>
                <w:kern w:val="0"/>
                <w:szCs w:val="21"/>
              </w:rPr>
              <w:t>或以上的高速串行计</w:t>
            </w:r>
          </w:p>
          <w:p w14:paraId="12142D9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算机扩展总线标准，</w:t>
            </w: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的接口速</w:t>
            </w:r>
          </w:p>
          <w:p w14:paraId="2B24FB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率与位宽需保证向下兼容</w:t>
            </w:r>
          </w:p>
        </w:tc>
      </w:tr>
      <w:tr w:rsidR="00463007" w:rsidRPr="00F951E1" w14:paraId="72980BFD" w14:textId="77777777">
        <w:trPr>
          <w:trHeight w:val="567"/>
          <w:jc w:val="center"/>
        </w:trPr>
        <w:tc>
          <w:tcPr>
            <w:tcW w:w="737" w:type="dxa"/>
            <w:vAlign w:val="center"/>
          </w:tcPr>
          <w:p w14:paraId="16FF2F8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134" w:type="dxa"/>
            <w:vMerge/>
            <w:vAlign w:val="center"/>
          </w:tcPr>
          <w:p w14:paraId="56CE544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48447F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插槽数量及规格</w:t>
            </w:r>
          </w:p>
        </w:tc>
        <w:tc>
          <w:tcPr>
            <w:tcW w:w="5669" w:type="dxa"/>
            <w:vAlign w:val="center"/>
          </w:tcPr>
          <w:p w14:paraId="21CA9C1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PCIe </w:t>
            </w:r>
            <w:r w:rsidRPr="00F951E1">
              <w:rPr>
                <w:rFonts w:ascii="Calibri" w:eastAsia="仿宋" w:hAnsi="Calibri" w:cs="宋体" w:hint="eastAsia"/>
                <w:kern w:val="0"/>
                <w:szCs w:val="21"/>
              </w:rPr>
              <w:t>插槽数量≥</w:t>
            </w:r>
            <w:r w:rsidRPr="00F951E1">
              <w:rPr>
                <w:rFonts w:ascii="Calibri" w:eastAsia="仿宋" w:hAnsi="Calibri" w:cs="宋体" w:hint="eastAsia"/>
                <w:kern w:val="0"/>
                <w:szCs w:val="21"/>
              </w:rPr>
              <w:t>5</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w:t>
            </w:r>
          </w:p>
          <w:p w14:paraId="74D2D66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x16</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(x16 Lane)</w:t>
            </w:r>
          </w:p>
          <w:p w14:paraId="5778022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x8</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(x8 Lane)</w:t>
            </w:r>
          </w:p>
          <w:p w14:paraId="31F7C98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PCle4.0 x4</w:t>
            </w:r>
            <w:r w:rsidRPr="00F951E1">
              <w:rPr>
                <w:rFonts w:ascii="Calibri" w:eastAsia="仿宋" w:hAnsi="Calibri" w:cs="宋体" w:hint="eastAsia"/>
                <w:kern w:val="0"/>
                <w:szCs w:val="21"/>
              </w:rPr>
              <w:t>插槽</w:t>
            </w:r>
            <w:r w:rsidRPr="00F951E1">
              <w:rPr>
                <w:rFonts w:ascii="Calibri" w:eastAsia="仿宋" w:hAnsi="Calibri" w:cs="宋体" w:hint="eastAsia"/>
                <w:kern w:val="0"/>
                <w:szCs w:val="21"/>
              </w:rPr>
              <w:t xml:space="preserve"> (x4 Lane)</w:t>
            </w:r>
          </w:p>
          <w:p w14:paraId="09FAB90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可通过扩展卡进行插槽扩展</w:t>
            </w:r>
          </w:p>
        </w:tc>
      </w:tr>
      <w:tr w:rsidR="00463007" w:rsidRPr="00F951E1" w14:paraId="0D016759" w14:textId="77777777">
        <w:trPr>
          <w:trHeight w:val="567"/>
          <w:jc w:val="center"/>
        </w:trPr>
        <w:tc>
          <w:tcPr>
            <w:tcW w:w="737" w:type="dxa"/>
            <w:shd w:val="clear" w:color="auto" w:fill="FFFFFF"/>
            <w:vAlign w:val="center"/>
          </w:tcPr>
          <w:p w14:paraId="4E10E4B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134" w:type="dxa"/>
            <w:vMerge w:val="restart"/>
            <w:shd w:val="clear" w:color="auto" w:fill="FFFFFF"/>
            <w:vAlign w:val="center"/>
          </w:tcPr>
          <w:p w14:paraId="792236D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1757" w:type="dxa"/>
            <w:shd w:val="clear" w:color="auto" w:fill="FFFFFF"/>
            <w:vAlign w:val="center"/>
          </w:tcPr>
          <w:p w14:paraId="309E961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▲内存数量</w:t>
            </w:r>
          </w:p>
        </w:tc>
        <w:tc>
          <w:tcPr>
            <w:tcW w:w="5669" w:type="dxa"/>
            <w:shd w:val="clear" w:color="auto" w:fill="FFFFFF"/>
            <w:vAlign w:val="center"/>
          </w:tcPr>
          <w:p w14:paraId="4EF0F55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内存数量≥</w:t>
            </w:r>
            <w:r w:rsidRPr="00F951E1">
              <w:rPr>
                <w:rFonts w:ascii="Calibri" w:eastAsia="仿宋" w:hAnsi="Calibri" w:cs="宋体" w:hint="eastAsia"/>
                <w:kern w:val="0"/>
                <w:szCs w:val="21"/>
              </w:rPr>
              <w:t>2</w:t>
            </w:r>
          </w:p>
        </w:tc>
      </w:tr>
      <w:tr w:rsidR="00463007" w:rsidRPr="00F951E1" w14:paraId="5849C03F" w14:textId="77777777">
        <w:trPr>
          <w:trHeight w:val="567"/>
          <w:jc w:val="center"/>
        </w:trPr>
        <w:tc>
          <w:tcPr>
            <w:tcW w:w="737" w:type="dxa"/>
            <w:vAlign w:val="center"/>
          </w:tcPr>
          <w:p w14:paraId="09E6792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134" w:type="dxa"/>
            <w:vMerge/>
            <w:vAlign w:val="center"/>
          </w:tcPr>
          <w:p w14:paraId="69C2B35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D68140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▲内存规格</w:t>
            </w:r>
          </w:p>
        </w:tc>
        <w:tc>
          <w:tcPr>
            <w:tcW w:w="5669" w:type="dxa"/>
            <w:vAlign w:val="center"/>
          </w:tcPr>
          <w:p w14:paraId="4CD6676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w:t>
            </w:r>
            <w:r w:rsidRPr="00F951E1">
              <w:rPr>
                <w:rFonts w:ascii="Calibri" w:eastAsia="仿宋" w:hAnsi="Calibri" w:cs="宋体" w:hint="eastAsia"/>
                <w:kern w:val="0"/>
                <w:szCs w:val="21"/>
              </w:rPr>
              <w:t>64GB DDR4</w:t>
            </w:r>
          </w:p>
        </w:tc>
      </w:tr>
      <w:tr w:rsidR="00463007" w:rsidRPr="00F951E1" w14:paraId="40BE1F23" w14:textId="77777777">
        <w:trPr>
          <w:trHeight w:val="567"/>
          <w:jc w:val="center"/>
        </w:trPr>
        <w:tc>
          <w:tcPr>
            <w:tcW w:w="737" w:type="dxa"/>
            <w:vAlign w:val="center"/>
          </w:tcPr>
          <w:p w14:paraId="206104F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134" w:type="dxa"/>
            <w:vMerge/>
            <w:vAlign w:val="center"/>
          </w:tcPr>
          <w:p w14:paraId="4507FD33"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5E89715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▲内存通道</w:t>
            </w:r>
          </w:p>
        </w:tc>
        <w:tc>
          <w:tcPr>
            <w:tcW w:w="5669" w:type="dxa"/>
            <w:vAlign w:val="center"/>
          </w:tcPr>
          <w:p w14:paraId="59CDA19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个内存接口通道</w:t>
            </w:r>
          </w:p>
        </w:tc>
      </w:tr>
      <w:tr w:rsidR="00463007" w:rsidRPr="00F951E1" w14:paraId="3E4360C3" w14:textId="77777777">
        <w:trPr>
          <w:trHeight w:val="567"/>
          <w:jc w:val="center"/>
        </w:trPr>
        <w:tc>
          <w:tcPr>
            <w:tcW w:w="737" w:type="dxa"/>
            <w:vAlign w:val="center"/>
          </w:tcPr>
          <w:p w14:paraId="58BD5B6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134" w:type="dxa"/>
            <w:vMerge w:val="restart"/>
            <w:vAlign w:val="center"/>
          </w:tcPr>
          <w:p w14:paraId="7368688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▲存储规格</w:t>
            </w:r>
          </w:p>
        </w:tc>
        <w:tc>
          <w:tcPr>
            <w:tcW w:w="1757" w:type="dxa"/>
            <w:vAlign w:val="center"/>
          </w:tcPr>
          <w:p w14:paraId="077E71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▲硬磁盘实配容量</w:t>
            </w:r>
          </w:p>
        </w:tc>
        <w:tc>
          <w:tcPr>
            <w:tcW w:w="5669" w:type="dxa"/>
            <w:vAlign w:val="center"/>
          </w:tcPr>
          <w:p w14:paraId="18D8550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实配硬盘≥</w:t>
            </w:r>
            <w:r w:rsidRPr="00F951E1">
              <w:rPr>
                <w:rFonts w:ascii="Calibri" w:eastAsia="仿宋" w:hAnsi="Calibri" w:cs="宋体" w:hint="eastAsia"/>
                <w:kern w:val="0"/>
                <w:szCs w:val="21"/>
              </w:rPr>
              <w:t>16TB</w:t>
            </w:r>
            <w:r w:rsidRPr="00F951E1">
              <w:rPr>
                <w:rFonts w:ascii="Calibri" w:eastAsia="仿宋" w:hAnsi="Calibri" w:cs="宋体" w:hint="eastAsia"/>
                <w:kern w:val="0"/>
                <w:szCs w:val="21"/>
              </w:rPr>
              <w:t>，实配固态盘≥</w:t>
            </w:r>
            <w:r w:rsidRPr="00F951E1">
              <w:rPr>
                <w:rFonts w:ascii="Calibri" w:eastAsia="仿宋" w:hAnsi="Calibri" w:cs="宋体" w:hint="eastAsia"/>
                <w:kern w:val="0"/>
                <w:szCs w:val="21"/>
              </w:rPr>
              <w:t>960GB</w:t>
            </w:r>
            <w:r w:rsidRPr="00F951E1">
              <w:rPr>
                <w:rFonts w:ascii="Calibri" w:eastAsia="仿宋" w:hAnsi="Calibri" w:cs="宋体" w:hint="eastAsia"/>
                <w:kern w:val="0"/>
                <w:szCs w:val="21"/>
              </w:rPr>
              <w:t>；</w:t>
            </w:r>
          </w:p>
        </w:tc>
      </w:tr>
      <w:tr w:rsidR="00463007" w:rsidRPr="00F951E1" w14:paraId="5BEA6016" w14:textId="77777777">
        <w:trPr>
          <w:trHeight w:val="567"/>
          <w:jc w:val="center"/>
        </w:trPr>
        <w:tc>
          <w:tcPr>
            <w:tcW w:w="737" w:type="dxa"/>
            <w:vAlign w:val="center"/>
          </w:tcPr>
          <w:p w14:paraId="39E3E38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w:t>
            </w:r>
          </w:p>
        </w:tc>
        <w:tc>
          <w:tcPr>
            <w:tcW w:w="1134" w:type="dxa"/>
            <w:vMerge/>
            <w:vAlign w:val="center"/>
          </w:tcPr>
          <w:p w14:paraId="769D290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63AFF9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▲硬盘实配数量</w:t>
            </w:r>
          </w:p>
        </w:tc>
        <w:tc>
          <w:tcPr>
            <w:tcW w:w="5669" w:type="dxa"/>
            <w:vAlign w:val="center"/>
          </w:tcPr>
          <w:p w14:paraId="206BA01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实配硬磁盘≥</w:t>
            </w:r>
            <w:r w:rsidRPr="00F951E1">
              <w:rPr>
                <w:rFonts w:ascii="Calibri" w:eastAsia="仿宋" w:hAnsi="Calibri" w:cs="宋体" w:hint="eastAsia"/>
                <w:kern w:val="0"/>
                <w:szCs w:val="21"/>
              </w:rPr>
              <w:t>4</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4TB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SAS</w:t>
            </w:r>
            <w:r w:rsidRPr="00F951E1">
              <w:rPr>
                <w:rFonts w:ascii="Calibri" w:eastAsia="仿宋" w:hAnsi="Calibri" w:cs="宋体" w:hint="eastAsia"/>
                <w:kern w:val="0"/>
                <w:szCs w:val="21"/>
              </w:rPr>
              <w:t>硬盘，实配固态盘≥</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块</w:t>
            </w:r>
            <w:r w:rsidRPr="00F951E1">
              <w:rPr>
                <w:rFonts w:ascii="Calibri" w:eastAsia="仿宋" w:hAnsi="Calibri" w:cs="宋体" w:hint="eastAsia"/>
                <w:kern w:val="0"/>
                <w:szCs w:val="21"/>
              </w:rPr>
              <w:t>960G 2.5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 xml:space="preserve"> SSD</w:t>
            </w:r>
            <w:r w:rsidRPr="00F951E1">
              <w:rPr>
                <w:rFonts w:ascii="Calibri" w:eastAsia="仿宋" w:hAnsi="Calibri" w:cs="宋体" w:hint="eastAsia"/>
                <w:kern w:val="0"/>
                <w:szCs w:val="21"/>
              </w:rPr>
              <w:t>；</w:t>
            </w:r>
          </w:p>
        </w:tc>
      </w:tr>
      <w:tr w:rsidR="00463007" w:rsidRPr="00F951E1" w14:paraId="28228BE9" w14:textId="77777777">
        <w:trPr>
          <w:trHeight w:val="567"/>
          <w:jc w:val="center"/>
        </w:trPr>
        <w:tc>
          <w:tcPr>
            <w:tcW w:w="737" w:type="dxa"/>
            <w:vMerge w:val="restart"/>
            <w:vAlign w:val="center"/>
          </w:tcPr>
          <w:p w14:paraId="497506E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w:t>
            </w:r>
          </w:p>
        </w:tc>
        <w:tc>
          <w:tcPr>
            <w:tcW w:w="1134" w:type="dxa"/>
            <w:vMerge/>
            <w:vAlign w:val="center"/>
          </w:tcPr>
          <w:p w14:paraId="2995CC3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restart"/>
            <w:vAlign w:val="center"/>
          </w:tcPr>
          <w:p w14:paraId="72C92C9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▲硬盘插槽数量及规格</w:t>
            </w:r>
          </w:p>
        </w:tc>
        <w:tc>
          <w:tcPr>
            <w:tcW w:w="5669" w:type="dxa"/>
            <w:vAlign w:val="center"/>
          </w:tcPr>
          <w:p w14:paraId="2AC0239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）最高支持≥</w:t>
            </w:r>
            <w:r w:rsidRPr="00F951E1">
              <w:rPr>
                <w:rFonts w:ascii="Calibri" w:eastAsia="仿宋" w:hAnsi="Calibri" w:cs="宋体" w:hint="eastAsia"/>
                <w:kern w:val="0"/>
                <w:szCs w:val="21"/>
              </w:rPr>
              <w:t>12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SATA/SAS/NVME 3.5</w:t>
            </w:r>
            <w:r w:rsidRPr="00F951E1">
              <w:rPr>
                <w:rFonts w:ascii="Calibri" w:eastAsia="仿宋" w:hAnsi="Calibri" w:cs="宋体" w:hint="eastAsia"/>
                <w:kern w:val="0"/>
                <w:szCs w:val="21"/>
              </w:rPr>
              <w:t>寸</w:t>
            </w:r>
            <w:r w:rsidRPr="00F951E1">
              <w:rPr>
                <w:rFonts w:ascii="Calibri" w:eastAsia="仿宋" w:hAnsi="Calibri" w:cs="宋体" w:hint="eastAsia"/>
                <w:kern w:val="0"/>
                <w:szCs w:val="21"/>
              </w:rPr>
              <w:t>/2.5</w:t>
            </w:r>
            <w:r w:rsidRPr="00F951E1">
              <w:rPr>
                <w:rFonts w:ascii="Calibri" w:eastAsia="仿宋" w:hAnsi="Calibri" w:cs="宋体" w:hint="eastAsia"/>
                <w:kern w:val="0"/>
                <w:szCs w:val="21"/>
              </w:rPr>
              <w:t>寸硬盘</w:t>
            </w:r>
          </w:p>
        </w:tc>
      </w:tr>
      <w:tr w:rsidR="00463007" w:rsidRPr="00F951E1" w14:paraId="1B715A27" w14:textId="77777777">
        <w:trPr>
          <w:trHeight w:val="567"/>
          <w:jc w:val="center"/>
        </w:trPr>
        <w:tc>
          <w:tcPr>
            <w:tcW w:w="737" w:type="dxa"/>
            <w:vMerge/>
            <w:vAlign w:val="center"/>
          </w:tcPr>
          <w:p w14:paraId="505E2FA0"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4855FFFD"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264A7836"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11F2674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）后置可支持≥</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SATA/SAS 2.5</w:t>
            </w:r>
            <w:r w:rsidRPr="00F951E1">
              <w:rPr>
                <w:rFonts w:ascii="Calibri" w:eastAsia="仿宋" w:hAnsi="Calibri" w:cs="宋体" w:hint="eastAsia"/>
                <w:kern w:val="0"/>
                <w:szCs w:val="21"/>
              </w:rPr>
              <w:t>寸硬盘；</w:t>
            </w:r>
          </w:p>
        </w:tc>
      </w:tr>
      <w:tr w:rsidR="00463007" w:rsidRPr="00F951E1" w14:paraId="65043E63" w14:textId="77777777">
        <w:trPr>
          <w:trHeight w:val="567"/>
          <w:jc w:val="center"/>
        </w:trPr>
        <w:tc>
          <w:tcPr>
            <w:tcW w:w="737" w:type="dxa"/>
            <w:vAlign w:val="center"/>
          </w:tcPr>
          <w:p w14:paraId="669C3C9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134" w:type="dxa"/>
            <w:vAlign w:val="center"/>
          </w:tcPr>
          <w:p w14:paraId="12CD766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▲网络规格</w:t>
            </w:r>
          </w:p>
        </w:tc>
        <w:tc>
          <w:tcPr>
            <w:tcW w:w="1757" w:type="dxa"/>
            <w:vAlign w:val="center"/>
          </w:tcPr>
          <w:p w14:paraId="6F44F9F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▲网口速率和数量</w:t>
            </w:r>
          </w:p>
        </w:tc>
        <w:tc>
          <w:tcPr>
            <w:tcW w:w="5669" w:type="dxa"/>
            <w:vAlign w:val="center"/>
          </w:tcPr>
          <w:p w14:paraId="4435F4FC" w14:textId="77777777" w:rsidR="00211B36" w:rsidRPr="00F951E1" w:rsidRDefault="00340E6C">
            <w:pPr>
              <w:widowControl/>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个双口千兆网卡</w:t>
            </w:r>
          </w:p>
        </w:tc>
      </w:tr>
      <w:tr w:rsidR="00463007" w:rsidRPr="00F951E1" w14:paraId="34E7274B" w14:textId="77777777">
        <w:trPr>
          <w:trHeight w:val="567"/>
          <w:jc w:val="center"/>
        </w:trPr>
        <w:tc>
          <w:tcPr>
            <w:tcW w:w="737" w:type="dxa"/>
            <w:vAlign w:val="center"/>
          </w:tcPr>
          <w:p w14:paraId="6EDA49C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w:t>
            </w:r>
          </w:p>
        </w:tc>
        <w:tc>
          <w:tcPr>
            <w:tcW w:w="1134" w:type="dxa"/>
            <w:vMerge w:val="restart"/>
            <w:vAlign w:val="center"/>
          </w:tcPr>
          <w:p w14:paraId="474E6EF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▲外部接口规格</w:t>
            </w:r>
          </w:p>
        </w:tc>
        <w:tc>
          <w:tcPr>
            <w:tcW w:w="1757" w:type="dxa"/>
            <w:vAlign w:val="center"/>
          </w:tcPr>
          <w:p w14:paraId="2704528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▲显示接口</w:t>
            </w:r>
          </w:p>
        </w:tc>
        <w:tc>
          <w:tcPr>
            <w:tcW w:w="5669" w:type="dxa"/>
            <w:vAlign w:val="center"/>
          </w:tcPr>
          <w:p w14:paraId="6BDDBEA1" w14:textId="77777777" w:rsidR="00211B36" w:rsidRPr="00F951E1" w:rsidRDefault="00340E6C">
            <w:pPr>
              <w:widowControl/>
              <w:spacing w:line="288" w:lineRule="auto"/>
              <w:jc w:val="left"/>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1</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接口</w:t>
            </w:r>
          </w:p>
        </w:tc>
      </w:tr>
      <w:tr w:rsidR="00463007" w:rsidRPr="00F951E1" w14:paraId="1EE5B17E" w14:textId="77777777">
        <w:trPr>
          <w:trHeight w:val="567"/>
          <w:jc w:val="center"/>
        </w:trPr>
        <w:tc>
          <w:tcPr>
            <w:tcW w:w="737" w:type="dxa"/>
            <w:vAlign w:val="center"/>
          </w:tcPr>
          <w:p w14:paraId="22DB250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134" w:type="dxa"/>
            <w:vMerge/>
            <w:vAlign w:val="center"/>
          </w:tcPr>
          <w:p w14:paraId="4C27C9D8"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2D77309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接口</w:t>
            </w:r>
          </w:p>
        </w:tc>
        <w:tc>
          <w:tcPr>
            <w:tcW w:w="5669" w:type="dxa"/>
            <w:vAlign w:val="center"/>
          </w:tcPr>
          <w:p w14:paraId="508F275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配置≥</w:t>
            </w:r>
            <w:r w:rsidRPr="00F951E1">
              <w:rPr>
                <w:rFonts w:ascii="Calibri" w:eastAsia="仿宋" w:hAnsi="Calibri" w:cs="宋体" w:hint="eastAsia"/>
                <w:kern w:val="0"/>
                <w:szCs w:val="21"/>
              </w:rPr>
              <w:t>4</w:t>
            </w:r>
            <w:r w:rsidRPr="00F951E1">
              <w:rPr>
                <w:rFonts w:ascii="Calibri" w:eastAsia="仿宋" w:hAnsi="Calibri" w:cs="宋体" w:hint="eastAsia"/>
                <w:kern w:val="0"/>
                <w:szCs w:val="21"/>
              </w:rPr>
              <w:t>个</w:t>
            </w:r>
            <w:r w:rsidRPr="00F951E1">
              <w:rPr>
                <w:rFonts w:ascii="Calibri" w:eastAsia="仿宋" w:hAnsi="Calibri" w:cs="宋体" w:hint="eastAsia"/>
                <w:kern w:val="0"/>
                <w:szCs w:val="21"/>
              </w:rPr>
              <w:t>USB2.0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个位于机箱后部，</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个位于机箱前部。</w:t>
            </w:r>
          </w:p>
        </w:tc>
      </w:tr>
      <w:tr w:rsidR="00463007" w:rsidRPr="00F951E1" w14:paraId="45012AD9" w14:textId="77777777">
        <w:trPr>
          <w:trHeight w:val="567"/>
          <w:jc w:val="center"/>
        </w:trPr>
        <w:tc>
          <w:tcPr>
            <w:tcW w:w="737" w:type="dxa"/>
            <w:vAlign w:val="center"/>
          </w:tcPr>
          <w:p w14:paraId="6CD6E3A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16</w:t>
            </w:r>
          </w:p>
        </w:tc>
        <w:tc>
          <w:tcPr>
            <w:tcW w:w="1134" w:type="dxa"/>
            <w:vMerge w:val="restart"/>
            <w:vAlign w:val="center"/>
          </w:tcPr>
          <w:p w14:paraId="0AE9207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▲电源规格</w:t>
            </w:r>
          </w:p>
        </w:tc>
        <w:tc>
          <w:tcPr>
            <w:tcW w:w="1757" w:type="dxa"/>
            <w:vAlign w:val="center"/>
          </w:tcPr>
          <w:p w14:paraId="2C8F4D1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▲电源模块数量</w:t>
            </w:r>
          </w:p>
        </w:tc>
        <w:tc>
          <w:tcPr>
            <w:tcW w:w="5669" w:type="dxa"/>
            <w:vAlign w:val="center"/>
          </w:tcPr>
          <w:p w14:paraId="108E7A9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w:t>
            </w:r>
          </w:p>
        </w:tc>
      </w:tr>
      <w:tr w:rsidR="00463007" w:rsidRPr="00F951E1" w14:paraId="0680A7E3" w14:textId="77777777">
        <w:trPr>
          <w:trHeight w:val="567"/>
          <w:jc w:val="center"/>
        </w:trPr>
        <w:tc>
          <w:tcPr>
            <w:tcW w:w="737" w:type="dxa"/>
            <w:vAlign w:val="center"/>
          </w:tcPr>
          <w:p w14:paraId="58D5B1A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134" w:type="dxa"/>
            <w:vMerge/>
            <w:vAlign w:val="center"/>
          </w:tcPr>
          <w:p w14:paraId="190E3ACD"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51F295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▲电源功率</w:t>
            </w:r>
          </w:p>
        </w:tc>
        <w:tc>
          <w:tcPr>
            <w:tcW w:w="5669" w:type="dxa"/>
            <w:vAlign w:val="center"/>
          </w:tcPr>
          <w:p w14:paraId="624EDCF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550W</w:t>
            </w:r>
            <w:r w:rsidRPr="00F951E1">
              <w:rPr>
                <w:rFonts w:ascii="Calibri" w:eastAsia="仿宋" w:hAnsi="Calibri" w:cs="宋体" w:hint="eastAsia"/>
                <w:kern w:val="0"/>
                <w:szCs w:val="21"/>
              </w:rPr>
              <w:t>，电源模块功率应有一定冗余，</w:t>
            </w:r>
            <w:r w:rsidRPr="00F951E1">
              <w:rPr>
                <w:rFonts w:ascii="Calibri" w:eastAsia="仿宋" w:hAnsi="Calibri" w:cs="宋体" w:hint="eastAsia"/>
                <w:kern w:val="0"/>
                <w:szCs w:val="21"/>
              </w:rPr>
              <w:t xml:space="preserve"> </w:t>
            </w:r>
            <w:r w:rsidRPr="00F951E1">
              <w:rPr>
                <w:rFonts w:ascii="Calibri" w:eastAsia="仿宋" w:hAnsi="Calibri" w:cs="宋体" w:hint="eastAsia"/>
                <w:kern w:val="0"/>
                <w:szCs w:val="21"/>
              </w:rPr>
              <w:t>满足处理器满载时的需求</w:t>
            </w:r>
          </w:p>
        </w:tc>
      </w:tr>
      <w:tr w:rsidR="00463007" w:rsidRPr="00F951E1" w14:paraId="661E3894" w14:textId="77777777">
        <w:trPr>
          <w:trHeight w:val="567"/>
          <w:jc w:val="center"/>
        </w:trPr>
        <w:tc>
          <w:tcPr>
            <w:tcW w:w="737" w:type="dxa"/>
            <w:vMerge w:val="restart"/>
            <w:vAlign w:val="center"/>
          </w:tcPr>
          <w:p w14:paraId="10B5580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134" w:type="dxa"/>
            <w:vMerge w:val="restart"/>
            <w:vAlign w:val="center"/>
          </w:tcPr>
          <w:p w14:paraId="17FDDC1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▲整机规格</w:t>
            </w:r>
          </w:p>
        </w:tc>
        <w:tc>
          <w:tcPr>
            <w:tcW w:w="1757" w:type="dxa"/>
            <w:vMerge w:val="restart"/>
            <w:vAlign w:val="center"/>
          </w:tcPr>
          <w:p w14:paraId="00F1C51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▲外观和结构</w:t>
            </w:r>
          </w:p>
        </w:tc>
        <w:tc>
          <w:tcPr>
            <w:tcW w:w="5669" w:type="dxa"/>
            <w:vAlign w:val="center"/>
          </w:tcPr>
          <w:p w14:paraId="5621B4B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服务器的零部件应紧固无松动，可插拔部件应可靠连接，开关、按钮和其它控制部件应灵活可靠，布局应方便使用；</w:t>
            </w:r>
          </w:p>
        </w:tc>
      </w:tr>
      <w:tr w:rsidR="00463007" w:rsidRPr="00F951E1" w14:paraId="2A52B645" w14:textId="77777777">
        <w:trPr>
          <w:trHeight w:val="567"/>
          <w:jc w:val="center"/>
        </w:trPr>
        <w:tc>
          <w:tcPr>
            <w:tcW w:w="737" w:type="dxa"/>
            <w:vMerge/>
            <w:vAlign w:val="center"/>
          </w:tcPr>
          <w:p w14:paraId="306D6D3E"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7104B77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5CFE54AC"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2403369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产品表面不应有明显的凹痕、划伤、裂缝、变形和污染等。表面涂层均匀，不应起泡、龟裂、脱落和磨损，金属零部件无锈蚀及其它机械损伤；</w:t>
            </w:r>
          </w:p>
        </w:tc>
      </w:tr>
      <w:tr w:rsidR="00463007" w:rsidRPr="00F951E1" w14:paraId="108E09EA" w14:textId="77777777">
        <w:trPr>
          <w:trHeight w:val="567"/>
          <w:jc w:val="center"/>
        </w:trPr>
        <w:tc>
          <w:tcPr>
            <w:tcW w:w="737" w:type="dxa"/>
            <w:vMerge/>
            <w:vAlign w:val="center"/>
          </w:tcPr>
          <w:p w14:paraId="4227465D"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77C33AB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17AFA17F"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47D34F1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产品表面说明功能的文字、符号和标志应清晰、端正且牢固；</w:t>
            </w:r>
          </w:p>
        </w:tc>
      </w:tr>
      <w:tr w:rsidR="00463007" w:rsidRPr="00F951E1" w14:paraId="0F554DEB" w14:textId="77777777">
        <w:trPr>
          <w:trHeight w:val="567"/>
          <w:jc w:val="center"/>
        </w:trPr>
        <w:tc>
          <w:tcPr>
            <w:tcW w:w="737" w:type="dxa"/>
            <w:vMerge/>
            <w:vAlign w:val="center"/>
          </w:tcPr>
          <w:p w14:paraId="341F0058"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245CFB80"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1E291493"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2907124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应在服务器的显著位置提供运行状态的指示功能，并在随机文件中明确具体含义；</w:t>
            </w:r>
          </w:p>
        </w:tc>
      </w:tr>
      <w:tr w:rsidR="00463007" w:rsidRPr="00F951E1" w14:paraId="197C243A" w14:textId="77777777">
        <w:trPr>
          <w:trHeight w:val="567"/>
          <w:jc w:val="center"/>
        </w:trPr>
        <w:tc>
          <w:tcPr>
            <w:tcW w:w="737" w:type="dxa"/>
            <w:vMerge/>
            <w:vAlign w:val="center"/>
          </w:tcPr>
          <w:p w14:paraId="569AEA37"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10182284"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08F0CFF6"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1966D81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e) </w:t>
            </w:r>
            <w:r w:rsidRPr="00F951E1">
              <w:rPr>
                <w:rFonts w:ascii="Calibri" w:eastAsia="仿宋" w:hAnsi="Calibri" w:cs="宋体" w:hint="eastAsia"/>
                <w:kern w:val="0"/>
                <w:szCs w:val="21"/>
              </w:rPr>
              <w:t>机架、机箱的尺寸应符合通用机柜的安装要求，插入总线插座的电路板接口外形尺寸应符合有关总线标准的规定，将机箱固定在机柜上，机箱底面最大下垂变形不得干涉相邻机体；</w:t>
            </w:r>
          </w:p>
        </w:tc>
      </w:tr>
      <w:tr w:rsidR="00463007" w:rsidRPr="00F951E1" w14:paraId="5516520B" w14:textId="77777777">
        <w:trPr>
          <w:trHeight w:val="567"/>
          <w:jc w:val="center"/>
        </w:trPr>
        <w:tc>
          <w:tcPr>
            <w:tcW w:w="737" w:type="dxa"/>
            <w:vMerge/>
            <w:vAlign w:val="center"/>
          </w:tcPr>
          <w:p w14:paraId="4A8677F2"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23B4659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5AA93FAB"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29FC74B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f) </w:t>
            </w:r>
            <w:r w:rsidRPr="00F951E1">
              <w:rPr>
                <w:rFonts w:ascii="Calibri" w:eastAsia="仿宋" w:hAnsi="Calibri" w:cs="宋体" w:hint="eastAsia"/>
                <w:kern w:val="0"/>
                <w:szCs w:val="21"/>
              </w:rPr>
              <w:t>高密度服务器应给出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个数与机柜高度；</w:t>
            </w:r>
          </w:p>
        </w:tc>
      </w:tr>
      <w:tr w:rsidR="00463007" w:rsidRPr="00F951E1" w14:paraId="0D7FED3C" w14:textId="77777777">
        <w:trPr>
          <w:trHeight w:val="567"/>
          <w:jc w:val="center"/>
        </w:trPr>
        <w:tc>
          <w:tcPr>
            <w:tcW w:w="737" w:type="dxa"/>
            <w:vMerge/>
            <w:vAlign w:val="center"/>
          </w:tcPr>
          <w:p w14:paraId="5456475D"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0CFC8CAF"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4FADDD81"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5C17861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g) </w:t>
            </w:r>
            <w:r w:rsidRPr="00F951E1">
              <w:rPr>
                <w:rFonts w:ascii="Calibri" w:eastAsia="仿宋" w:hAnsi="Calibri" w:cs="宋体" w:hint="eastAsia"/>
                <w:kern w:val="0"/>
                <w:szCs w:val="21"/>
              </w:rPr>
              <w:t>服务器尺寸具体要求在随机文件中明确</w:t>
            </w:r>
          </w:p>
        </w:tc>
      </w:tr>
      <w:tr w:rsidR="00463007" w:rsidRPr="00F951E1" w14:paraId="2B74167B" w14:textId="77777777">
        <w:trPr>
          <w:trHeight w:val="567"/>
          <w:jc w:val="center"/>
        </w:trPr>
        <w:tc>
          <w:tcPr>
            <w:tcW w:w="737" w:type="dxa"/>
            <w:vAlign w:val="center"/>
          </w:tcPr>
          <w:p w14:paraId="7FBCD8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134" w:type="dxa"/>
            <w:vMerge/>
            <w:vAlign w:val="center"/>
          </w:tcPr>
          <w:p w14:paraId="0ABF590D"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9C7FB7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▲尺寸（高×宽×深）</w:t>
            </w:r>
          </w:p>
        </w:tc>
        <w:tc>
          <w:tcPr>
            <w:tcW w:w="5669" w:type="dxa"/>
            <w:vAlign w:val="center"/>
          </w:tcPr>
          <w:p w14:paraId="380824AF"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乙方应在投标时给出产品尺寸；</w:t>
            </w:r>
          </w:p>
        </w:tc>
      </w:tr>
      <w:tr w:rsidR="00463007" w:rsidRPr="00F951E1" w14:paraId="2E9B395C" w14:textId="77777777">
        <w:trPr>
          <w:trHeight w:val="567"/>
          <w:jc w:val="center"/>
        </w:trPr>
        <w:tc>
          <w:tcPr>
            <w:tcW w:w="737" w:type="dxa"/>
            <w:vAlign w:val="center"/>
          </w:tcPr>
          <w:p w14:paraId="1F8F3C6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134" w:type="dxa"/>
            <w:vMerge/>
            <w:vAlign w:val="center"/>
          </w:tcPr>
          <w:p w14:paraId="550D45CF"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93C02D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▲环境适应性</w:t>
            </w:r>
          </w:p>
        </w:tc>
        <w:tc>
          <w:tcPr>
            <w:tcW w:w="5669" w:type="dxa"/>
            <w:vAlign w:val="center"/>
          </w:tcPr>
          <w:p w14:paraId="0E4600D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气候环境适应性应符合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的有关规定，工作温度</w:t>
            </w:r>
            <w:r w:rsidRPr="00F951E1">
              <w:rPr>
                <w:rFonts w:ascii="Calibri" w:eastAsia="仿宋" w:hAnsi="Calibri" w:cs="宋体" w:hint="eastAsia"/>
                <w:kern w:val="0"/>
                <w:szCs w:val="21"/>
              </w:rPr>
              <w:t xml:space="preserve"> 10</w:t>
            </w:r>
            <w:r w:rsidRPr="00F951E1">
              <w:rPr>
                <w:rFonts w:ascii="Calibri" w:eastAsia="仿宋" w:hAnsi="Calibri" w:cs="宋体" w:hint="eastAsia"/>
                <w:kern w:val="0"/>
                <w:szCs w:val="21"/>
              </w:rPr>
              <w:t>～</w:t>
            </w:r>
            <w:r w:rsidRPr="00F951E1">
              <w:rPr>
                <w:rFonts w:ascii="Calibri" w:eastAsia="仿宋" w:hAnsi="Calibri" w:cs="宋体" w:hint="eastAsia"/>
                <w:kern w:val="0"/>
                <w:szCs w:val="21"/>
              </w:rPr>
              <w:t>35</w:t>
            </w:r>
            <w:r w:rsidRPr="00F951E1">
              <w:rPr>
                <w:rFonts w:ascii="Calibri" w:eastAsia="仿宋" w:hAnsi="Calibri" w:cs="宋体" w:hint="eastAsia"/>
                <w:kern w:val="0"/>
                <w:szCs w:val="21"/>
              </w:rPr>
              <w:t>℃，贮存运输温度</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w:t>
            </w:r>
            <w:r w:rsidRPr="00F951E1">
              <w:rPr>
                <w:rFonts w:ascii="Calibri" w:eastAsia="仿宋" w:hAnsi="Calibri" w:cs="宋体" w:hint="eastAsia"/>
                <w:kern w:val="0"/>
                <w:szCs w:val="21"/>
              </w:rPr>
              <w:t>55</w:t>
            </w:r>
            <w:r w:rsidRPr="00F951E1">
              <w:rPr>
                <w:rFonts w:ascii="Calibri" w:eastAsia="仿宋" w:hAnsi="Calibri" w:cs="宋体" w:hint="eastAsia"/>
                <w:kern w:val="0"/>
                <w:szCs w:val="21"/>
              </w:rPr>
              <w:t>℃；工作相对湿度</w:t>
            </w:r>
            <w:r w:rsidRPr="00F951E1">
              <w:rPr>
                <w:rFonts w:ascii="Calibri" w:eastAsia="仿宋" w:hAnsi="Calibri" w:cs="宋体" w:hint="eastAsia"/>
                <w:kern w:val="0"/>
                <w:szCs w:val="21"/>
              </w:rPr>
              <w:t xml:space="preserve"> 35%</w:t>
            </w:r>
            <w:r w:rsidRPr="00F951E1">
              <w:rPr>
                <w:rFonts w:ascii="Calibri" w:eastAsia="仿宋" w:hAnsi="Calibri" w:cs="宋体" w:hint="eastAsia"/>
                <w:kern w:val="0"/>
                <w:szCs w:val="21"/>
              </w:rPr>
              <w:t>～</w:t>
            </w:r>
            <w:r w:rsidRPr="00F951E1">
              <w:rPr>
                <w:rFonts w:ascii="Calibri" w:eastAsia="仿宋" w:hAnsi="Calibri" w:cs="宋体" w:hint="eastAsia"/>
                <w:kern w:val="0"/>
                <w:szCs w:val="21"/>
              </w:rPr>
              <w:t>80%</w:t>
            </w:r>
            <w:r w:rsidRPr="00F951E1">
              <w:rPr>
                <w:rFonts w:ascii="Calibri" w:eastAsia="仿宋" w:hAnsi="Calibri" w:cs="宋体" w:hint="eastAsia"/>
                <w:kern w:val="0"/>
                <w:szCs w:val="21"/>
              </w:rPr>
              <w:t>，贮存运输相对湿度</w:t>
            </w:r>
            <w:r w:rsidRPr="00F951E1">
              <w:rPr>
                <w:rFonts w:ascii="Calibri" w:eastAsia="仿宋" w:hAnsi="Calibri" w:cs="宋体" w:hint="eastAsia"/>
                <w:kern w:val="0"/>
                <w:szCs w:val="21"/>
              </w:rPr>
              <w:t xml:space="preserve"> 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93%</w:t>
            </w:r>
            <w:r w:rsidRPr="00F951E1">
              <w:rPr>
                <w:rFonts w:ascii="Calibri" w:eastAsia="仿宋" w:hAnsi="Calibri" w:cs="宋体" w:hint="eastAsia"/>
                <w:kern w:val="0"/>
                <w:szCs w:val="21"/>
              </w:rPr>
              <w:t>（</w:t>
            </w:r>
            <w:r w:rsidRPr="00F951E1">
              <w:rPr>
                <w:rFonts w:ascii="Calibri" w:eastAsia="仿宋" w:hAnsi="Calibri" w:cs="宋体" w:hint="eastAsia"/>
                <w:kern w:val="0"/>
                <w:szCs w:val="21"/>
              </w:rPr>
              <w:t>40</w:t>
            </w:r>
            <w:r w:rsidRPr="00F951E1">
              <w:rPr>
                <w:rFonts w:ascii="Calibri" w:eastAsia="仿宋" w:hAnsi="Calibri" w:cs="宋体" w:hint="eastAsia"/>
                <w:kern w:val="0"/>
                <w:szCs w:val="21"/>
              </w:rPr>
              <w:t>℃）；大气压</w:t>
            </w:r>
            <w:r w:rsidRPr="00F951E1">
              <w:rPr>
                <w:rFonts w:ascii="Calibri" w:eastAsia="仿宋" w:hAnsi="Calibri" w:cs="宋体" w:hint="eastAsia"/>
                <w:kern w:val="0"/>
                <w:szCs w:val="21"/>
              </w:rPr>
              <w:t>86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106kPa</w:t>
            </w:r>
          </w:p>
        </w:tc>
      </w:tr>
      <w:tr w:rsidR="00463007" w:rsidRPr="00F951E1" w14:paraId="4AB2C2D5" w14:textId="77777777">
        <w:trPr>
          <w:trHeight w:val="567"/>
          <w:jc w:val="center"/>
        </w:trPr>
        <w:tc>
          <w:tcPr>
            <w:tcW w:w="737" w:type="dxa"/>
            <w:vAlign w:val="center"/>
          </w:tcPr>
          <w:p w14:paraId="13F43E9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134" w:type="dxa"/>
            <w:vMerge/>
            <w:vAlign w:val="center"/>
          </w:tcPr>
          <w:p w14:paraId="1C10E05F"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E7C6FF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▲机械环境适应性</w:t>
            </w:r>
          </w:p>
        </w:tc>
        <w:tc>
          <w:tcPr>
            <w:tcW w:w="5669" w:type="dxa"/>
            <w:vAlign w:val="center"/>
          </w:tcPr>
          <w:p w14:paraId="16E0D75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机械环境适应性应符合</w:t>
            </w:r>
            <w:r w:rsidRPr="00F951E1">
              <w:rPr>
                <w:rFonts w:ascii="Calibri" w:eastAsia="仿宋" w:hAnsi="Calibri" w:cs="宋体" w:hint="eastAsia"/>
                <w:kern w:val="0"/>
                <w:szCs w:val="21"/>
              </w:rPr>
              <w:t xml:space="preserve"> GB/T9813.3 </w:t>
            </w:r>
            <w:r w:rsidRPr="00F951E1">
              <w:rPr>
                <w:rFonts w:ascii="Calibri" w:eastAsia="仿宋" w:hAnsi="Calibri" w:cs="宋体" w:hint="eastAsia"/>
                <w:kern w:val="0"/>
                <w:szCs w:val="21"/>
              </w:rPr>
              <w:t>的有关规定</w:t>
            </w:r>
          </w:p>
        </w:tc>
      </w:tr>
      <w:tr w:rsidR="00463007" w:rsidRPr="00F951E1" w14:paraId="5D7A1E32" w14:textId="77777777">
        <w:trPr>
          <w:trHeight w:val="567"/>
          <w:jc w:val="center"/>
        </w:trPr>
        <w:tc>
          <w:tcPr>
            <w:tcW w:w="737" w:type="dxa"/>
            <w:vAlign w:val="center"/>
          </w:tcPr>
          <w:p w14:paraId="46E93A1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134" w:type="dxa"/>
            <w:vMerge/>
            <w:vAlign w:val="center"/>
          </w:tcPr>
          <w:p w14:paraId="7C67A1C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2EB7674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▲噪声</w:t>
            </w:r>
          </w:p>
        </w:tc>
        <w:tc>
          <w:tcPr>
            <w:tcW w:w="5669" w:type="dxa"/>
            <w:vAlign w:val="center"/>
          </w:tcPr>
          <w:p w14:paraId="4D01E9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的有关规定，在产品说明中给出具体测试值塔式服务器噪声在空闲状态下不大于</w:t>
            </w:r>
            <w:r w:rsidRPr="00F951E1">
              <w:rPr>
                <w:rFonts w:ascii="Calibri" w:eastAsia="仿宋" w:hAnsi="Calibri" w:cs="宋体" w:hint="eastAsia"/>
                <w:kern w:val="0"/>
                <w:szCs w:val="21"/>
              </w:rPr>
              <w:t xml:space="preserve"> 50dB</w:t>
            </w:r>
          </w:p>
        </w:tc>
      </w:tr>
      <w:tr w:rsidR="00463007" w:rsidRPr="00F951E1" w14:paraId="59A5E2D8" w14:textId="77777777">
        <w:trPr>
          <w:trHeight w:val="567"/>
          <w:jc w:val="center"/>
        </w:trPr>
        <w:tc>
          <w:tcPr>
            <w:tcW w:w="737" w:type="dxa"/>
            <w:vAlign w:val="center"/>
          </w:tcPr>
          <w:p w14:paraId="30E540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134" w:type="dxa"/>
            <w:vAlign w:val="center"/>
          </w:tcPr>
          <w:p w14:paraId="65D8FA6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机柜规格</w:t>
            </w:r>
          </w:p>
        </w:tc>
        <w:tc>
          <w:tcPr>
            <w:tcW w:w="1757" w:type="dxa"/>
            <w:vAlign w:val="center"/>
          </w:tcPr>
          <w:p w14:paraId="500B8D9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▲机柜尺寸</w:t>
            </w:r>
          </w:p>
        </w:tc>
        <w:tc>
          <w:tcPr>
            <w:tcW w:w="5669" w:type="dxa"/>
            <w:vAlign w:val="center"/>
          </w:tcPr>
          <w:p w14:paraId="6643FF4C" w14:textId="77777777" w:rsidR="00211B36" w:rsidRPr="00F951E1" w:rsidRDefault="00340E6C">
            <w:pPr>
              <w:widowControl/>
              <w:spacing w:line="288" w:lineRule="auto"/>
              <w:rPr>
                <w:rFonts w:ascii="Calibri" w:eastAsia="仿宋" w:hAnsi="Calibri" w:cs="宋体"/>
                <w:b/>
                <w:bCs/>
                <w:kern w:val="0"/>
                <w:szCs w:val="21"/>
              </w:rPr>
            </w:pPr>
            <w:r w:rsidRPr="00F951E1">
              <w:rPr>
                <w:rFonts w:ascii="Calibri" w:eastAsia="仿宋" w:hAnsi="Calibri" w:cs="宋体" w:hint="eastAsia"/>
                <w:b/>
                <w:bCs/>
                <w:kern w:val="0"/>
                <w:szCs w:val="21"/>
              </w:rPr>
              <w:t>乙方在投标时给出长度、高度和深度；</w:t>
            </w:r>
          </w:p>
        </w:tc>
      </w:tr>
      <w:tr w:rsidR="00463007" w:rsidRPr="00F951E1" w14:paraId="7AB3908C" w14:textId="77777777">
        <w:trPr>
          <w:trHeight w:val="567"/>
          <w:jc w:val="center"/>
        </w:trPr>
        <w:tc>
          <w:tcPr>
            <w:tcW w:w="737" w:type="dxa"/>
            <w:vAlign w:val="center"/>
          </w:tcPr>
          <w:p w14:paraId="4BFC694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24</w:t>
            </w:r>
          </w:p>
        </w:tc>
        <w:tc>
          <w:tcPr>
            <w:tcW w:w="1134" w:type="dxa"/>
            <w:vAlign w:val="center"/>
          </w:tcPr>
          <w:p w14:paraId="2D60EAA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w:t>
            </w:r>
          </w:p>
        </w:tc>
        <w:tc>
          <w:tcPr>
            <w:tcW w:w="1757" w:type="dxa"/>
            <w:vAlign w:val="center"/>
          </w:tcPr>
          <w:p w14:paraId="7A177C5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▲主板外部接口种类</w:t>
            </w:r>
          </w:p>
        </w:tc>
        <w:tc>
          <w:tcPr>
            <w:tcW w:w="5669" w:type="dxa"/>
            <w:vAlign w:val="center"/>
          </w:tcPr>
          <w:p w14:paraId="7209BD6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USB</w:t>
            </w:r>
            <w:r w:rsidRPr="00F951E1">
              <w:rPr>
                <w:rFonts w:ascii="Calibri" w:eastAsia="仿宋" w:hAnsi="Calibri" w:cs="宋体" w:hint="eastAsia"/>
                <w:kern w:val="0"/>
                <w:szCs w:val="21"/>
              </w:rPr>
              <w:t>、显示、管理等接口</w:t>
            </w:r>
            <w:r w:rsidRPr="00F951E1">
              <w:rPr>
                <w:rFonts w:ascii="Calibri" w:eastAsia="仿宋" w:hAnsi="Calibri" w:cs="宋体" w:hint="eastAsia"/>
                <w:kern w:val="0"/>
                <w:szCs w:val="21"/>
              </w:rPr>
              <w:t>,</w:t>
            </w:r>
            <w:r w:rsidRPr="00F951E1">
              <w:rPr>
                <w:rFonts w:ascii="Calibri" w:eastAsia="仿宋" w:hAnsi="Calibri" w:cs="宋体" w:hint="eastAsia"/>
                <w:kern w:val="0"/>
                <w:szCs w:val="21"/>
              </w:rPr>
              <w:t>如</w:t>
            </w:r>
            <w:r w:rsidRPr="00F951E1">
              <w:rPr>
                <w:rFonts w:ascii="Calibri" w:eastAsia="仿宋" w:hAnsi="Calibri" w:cs="宋体" w:hint="eastAsia"/>
                <w:kern w:val="0"/>
                <w:szCs w:val="21"/>
              </w:rPr>
              <w:t>VGA</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USB3.0</w:t>
            </w:r>
            <w:r w:rsidRPr="00F951E1">
              <w:rPr>
                <w:rFonts w:ascii="Calibri" w:eastAsia="仿宋" w:hAnsi="Calibri" w:cs="宋体" w:hint="eastAsia"/>
                <w:kern w:val="0"/>
                <w:szCs w:val="21"/>
              </w:rPr>
              <w:t>接口、</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管理端口</w:t>
            </w:r>
          </w:p>
        </w:tc>
      </w:tr>
      <w:tr w:rsidR="00463007" w:rsidRPr="00F951E1" w14:paraId="47C00DAE" w14:textId="77777777">
        <w:trPr>
          <w:trHeight w:val="567"/>
          <w:jc w:val="center"/>
        </w:trPr>
        <w:tc>
          <w:tcPr>
            <w:tcW w:w="737" w:type="dxa"/>
            <w:vAlign w:val="center"/>
          </w:tcPr>
          <w:p w14:paraId="55BD485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134" w:type="dxa"/>
            <w:vAlign w:val="center"/>
          </w:tcPr>
          <w:p w14:paraId="598DFB3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1757" w:type="dxa"/>
            <w:vAlign w:val="center"/>
          </w:tcPr>
          <w:p w14:paraId="36EB483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▲网络功能</w:t>
            </w:r>
          </w:p>
        </w:tc>
        <w:tc>
          <w:tcPr>
            <w:tcW w:w="5669" w:type="dxa"/>
            <w:vAlign w:val="center"/>
          </w:tcPr>
          <w:p w14:paraId="7B3F558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支持网络连接、网络访问、数据交换和网络管控功能</w:t>
            </w:r>
          </w:p>
        </w:tc>
      </w:tr>
      <w:tr w:rsidR="00463007" w:rsidRPr="00F951E1" w14:paraId="1341A02D" w14:textId="77777777">
        <w:trPr>
          <w:trHeight w:val="567"/>
          <w:jc w:val="center"/>
        </w:trPr>
        <w:tc>
          <w:tcPr>
            <w:tcW w:w="737" w:type="dxa"/>
            <w:vAlign w:val="center"/>
          </w:tcPr>
          <w:p w14:paraId="2DD9A18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134" w:type="dxa"/>
            <w:vMerge w:val="restart"/>
            <w:vAlign w:val="center"/>
          </w:tcPr>
          <w:p w14:paraId="11179A2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功能</w:t>
            </w:r>
          </w:p>
        </w:tc>
        <w:tc>
          <w:tcPr>
            <w:tcW w:w="1757" w:type="dxa"/>
            <w:vAlign w:val="center"/>
          </w:tcPr>
          <w:p w14:paraId="5181B4A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▲计算处理</w:t>
            </w:r>
          </w:p>
        </w:tc>
        <w:tc>
          <w:tcPr>
            <w:tcW w:w="5669" w:type="dxa"/>
            <w:vAlign w:val="center"/>
          </w:tcPr>
          <w:p w14:paraId="77FBD5A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支持通用计算及虚拟化功能。处理器需集成整型计算单元、浮点计算单元、内存控制器、</w:t>
            </w:r>
            <w:r w:rsidRPr="00F951E1">
              <w:rPr>
                <w:rFonts w:ascii="Calibri" w:eastAsia="仿宋" w:hAnsi="Calibri" w:cs="宋体" w:hint="eastAsia"/>
                <w:kern w:val="0"/>
                <w:szCs w:val="21"/>
              </w:rPr>
              <w:t xml:space="preserve">I/O </w:t>
            </w:r>
            <w:r w:rsidRPr="00F951E1">
              <w:rPr>
                <w:rFonts w:ascii="Calibri" w:eastAsia="仿宋" w:hAnsi="Calibri" w:cs="宋体" w:hint="eastAsia"/>
                <w:kern w:val="0"/>
                <w:szCs w:val="21"/>
              </w:rPr>
              <w:t>模块等，处理器与存储部件、网络部件、</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部件等组成计算系统，提供数据处理、网络接入等计算相关功能</w:t>
            </w:r>
          </w:p>
        </w:tc>
      </w:tr>
      <w:tr w:rsidR="00463007" w:rsidRPr="00F951E1" w14:paraId="7C680BDD" w14:textId="77777777">
        <w:trPr>
          <w:trHeight w:val="567"/>
          <w:jc w:val="center"/>
        </w:trPr>
        <w:tc>
          <w:tcPr>
            <w:tcW w:w="737" w:type="dxa"/>
            <w:vAlign w:val="center"/>
          </w:tcPr>
          <w:p w14:paraId="57AA8CB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27</w:t>
            </w:r>
          </w:p>
        </w:tc>
        <w:tc>
          <w:tcPr>
            <w:tcW w:w="1134" w:type="dxa"/>
            <w:vMerge/>
            <w:vAlign w:val="center"/>
          </w:tcPr>
          <w:p w14:paraId="44E5A61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3922B1F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669" w:type="dxa"/>
            <w:vAlign w:val="center"/>
          </w:tcPr>
          <w:p w14:paraId="03129EF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芯片应符合</w:t>
            </w:r>
            <w:r w:rsidRPr="00F951E1">
              <w:rPr>
                <w:rFonts w:ascii="Calibri" w:eastAsia="仿宋" w:hAnsi="Calibri" w:cs="宋体" w:hint="eastAsia"/>
                <w:kern w:val="0"/>
                <w:szCs w:val="21"/>
              </w:rPr>
              <w:t xml:space="preserve"> GM/T 0008 </w:t>
            </w:r>
            <w:r w:rsidRPr="00F951E1">
              <w:rPr>
                <w:rFonts w:ascii="Calibri" w:eastAsia="仿宋" w:hAnsi="Calibri" w:cs="宋体" w:hint="eastAsia"/>
                <w:kern w:val="0"/>
                <w:szCs w:val="21"/>
              </w:rPr>
              <w:t>的相关规定，或芯片密码模块应符合</w:t>
            </w:r>
            <w:r w:rsidRPr="00F951E1">
              <w:rPr>
                <w:rFonts w:ascii="Calibri" w:eastAsia="仿宋" w:hAnsi="Calibri" w:cs="宋体" w:hint="eastAsia"/>
                <w:kern w:val="0"/>
                <w:szCs w:val="21"/>
              </w:rPr>
              <w:t xml:space="preserve"> GB/T37092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GM/T 0028 </w:t>
            </w:r>
            <w:r w:rsidRPr="00F951E1">
              <w:rPr>
                <w:rFonts w:ascii="Calibri" w:eastAsia="仿宋" w:hAnsi="Calibri" w:cs="宋体" w:hint="eastAsia"/>
                <w:kern w:val="0"/>
                <w:szCs w:val="21"/>
              </w:rPr>
              <w:t>的相关规定</w:t>
            </w:r>
          </w:p>
        </w:tc>
      </w:tr>
      <w:tr w:rsidR="00463007" w:rsidRPr="00F951E1" w14:paraId="51BBFEE7" w14:textId="77777777">
        <w:trPr>
          <w:trHeight w:val="567"/>
          <w:jc w:val="center"/>
        </w:trPr>
        <w:tc>
          <w:tcPr>
            <w:tcW w:w="737" w:type="dxa"/>
            <w:vAlign w:val="center"/>
          </w:tcPr>
          <w:p w14:paraId="3E9C23B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134" w:type="dxa"/>
            <w:vMerge w:val="restart"/>
            <w:vAlign w:val="center"/>
          </w:tcPr>
          <w:p w14:paraId="0712C26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▲电源功能</w:t>
            </w:r>
          </w:p>
        </w:tc>
        <w:tc>
          <w:tcPr>
            <w:tcW w:w="1757" w:type="dxa"/>
            <w:vAlign w:val="center"/>
          </w:tcPr>
          <w:p w14:paraId="75B9AA1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▲电源热插拔</w:t>
            </w:r>
          </w:p>
        </w:tc>
        <w:tc>
          <w:tcPr>
            <w:tcW w:w="5669" w:type="dxa"/>
            <w:vAlign w:val="center"/>
          </w:tcPr>
          <w:p w14:paraId="6EBFDE3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整机电源模块应具备热插拔功能</w:t>
            </w:r>
          </w:p>
        </w:tc>
      </w:tr>
      <w:tr w:rsidR="00463007" w:rsidRPr="00F951E1" w14:paraId="6808E009" w14:textId="77777777">
        <w:trPr>
          <w:trHeight w:val="567"/>
          <w:jc w:val="center"/>
        </w:trPr>
        <w:tc>
          <w:tcPr>
            <w:tcW w:w="737" w:type="dxa"/>
            <w:vAlign w:val="center"/>
          </w:tcPr>
          <w:p w14:paraId="342EBC8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134" w:type="dxa"/>
            <w:vMerge/>
            <w:vAlign w:val="center"/>
          </w:tcPr>
          <w:p w14:paraId="00048F3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9F725F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▲电源过流保护</w:t>
            </w:r>
          </w:p>
        </w:tc>
        <w:tc>
          <w:tcPr>
            <w:tcW w:w="5669" w:type="dxa"/>
            <w:vAlign w:val="center"/>
          </w:tcPr>
          <w:p w14:paraId="29777D2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支持过流及短路保护的功能</w:t>
            </w:r>
          </w:p>
        </w:tc>
      </w:tr>
      <w:tr w:rsidR="00463007" w:rsidRPr="00F951E1" w14:paraId="289E9E5C" w14:textId="77777777">
        <w:trPr>
          <w:trHeight w:val="567"/>
          <w:jc w:val="center"/>
        </w:trPr>
        <w:tc>
          <w:tcPr>
            <w:tcW w:w="737" w:type="dxa"/>
            <w:vAlign w:val="center"/>
          </w:tcPr>
          <w:p w14:paraId="3787B32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134" w:type="dxa"/>
            <w:vAlign w:val="center"/>
          </w:tcPr>
          <w:p w14:paraId="6BF1B37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▲整机功能</w:t>
            </w:r>
          </w:p>
        </w:tc>
        <w:tc>
          <w:tcPr>
            <w:tcW w:w="1757" w:type="dxa"/>
            <w:vAlign w:val="center"/>
          </w:tcPr>
          <w:p w14:paraId="327FC31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▲散热方式</w:t>
            </w:r>
          </w:p>
        </w:tc>
        <w:tc>
          <w:tcPr>
            <w:tcW w:w="5669" w:type="dxa"/>
            <w:vAlign w:val="center"/>
          </w:tcPr>
          <w:p w14:paraId="6A6B120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支持风冷散热方式</w:t>
            </w:r>
          </w:p>
        </w:tc>
      </w:tr>
      <w:tr w:rsidR="00463007" w:rsidRPr="00F951E1" w14:paraId="54C9C20A" w14:textId="77777777">
        <w:trPr>
          <w:trHeight w:val="567"/>
          <w:jc w:val="center"/>
        </w:trPr>
        <w:tc>
          <w:tcPr>
            <w:tcW w:w="737" w:type="dxa"/>
            <w:vAlign w:val="center"/>
          </w:tcPr>
          <w:p w14:paraId="682DFBC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31</w:t>
            </w:r>
          </w:p>
        </w:tc>
        <w:tc>
          <w:tcPr>
            <w:tcW w:w="1134" w:type="dxa"/>
            <w:vMerge w:val="restart"/>
            <w:vAlign w:val="center"/>
          </w:tcPr>
          <w:p w14:paraId="4720B84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▲管理系统功能</w:t>
            </w:r>
          </w:p>
        </w:tc>
        <w:tc>
          <w:tcPr>
            <w:tcW w:w="1757" w:type="dxa"/>
            <w:vAlign w:val="center"/>
          </w:tcPr>
          <w:p w14:paraId="4D4AD52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BMC </w:t>
            </w:r>
            <w:r w:rsidRPr="00F951E1">
              <w:rPr>
                <w:rFonts w:ascii="Calibri" w:eastAsia="仿宋" w:hAnsi="Calibri" w:cs="宋体" w:hint="eastAsia"/>
                <w:kern w:val="0"/>
                <w:szCs w:val="21"/>
              </w:rPr>
              <w:t>固件基础功能</w:t>
            </w:r>
          </w:p>
        </w:tc>
        <w:tc>
          <w:tcPr>
            <w:tcW w:w="5669" w:type="dxa"/>
            <w:vAlign w:val="center"/>
          </w:tcPr>
          <w:p w14:paraId="4AE05D6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1) </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DHCP </w:t>
            </w:r>
            <w:r w:rsidRPr="00F951E1">
              <w:rPr>
                <w:rFonts w:ascii="Calibri" w:eastAsia="仿宋" w:hAnsi="Calibri" w:cs="宋体" w:hint="eastAsia"/>
                <w:kern w:val="0"/>
                <w:szCs w:val="21"/>
              </w:rPr>
              <w:t>设置网络功能；</w:t>
            </w:r>
          </w:p>
          <w:p w14:paraId="1C6C64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hint="eastAsia"/>
                <w:kern w:val="0"/>
                <w:szCs w:val="21"/>
              </w:rPr>
              <w:t>支持静态</w:t>
            </w:r>
            <w:r w:rsidRPr="00F951E1">
              <w:rPr>
                <w:rFonts w:ascii="Calibri" w:eastAsia="仿宋" w:hAnsi="Calibri" w:cs="宋体" w:hint="eastAsia"/>
                <w:kern w:val="0"/>
                <w:szCs w:val="21"/>
              </w:rPr>
              <w:t xml:space="preserve"> IP </w:t>
            </w:r>
            <w:r w:rsidRPr="00F951E1">
              <w:rPr>
                <w:rFonts w:ascii="Calibri" w:eastAsia="仿宋" w:hAnsi="Calibri" w:cs="宋体" w:hint="eastAsia"/>
                <w:kern w:val="0"/>
                <w:szCs w:val="21"/>
              </w:rPr>
              <w:t>设置网络功能；</w:t>
            </w:r>
          </w:p>
          <w:p w14:paraId="056AB0E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3)</w:t>
            </w:r>
            <w:r w:rsidRPr="00F951E1">
              <w:rPr>
                <w:rFonts w:ascii="Calibri" w:eastAsia="仿宋" w:hAnsi="Calibri" w:cs="宋体" w:hint="eastAsia"/>
                <w:kern w:val="0"/>
                <w:szCs w:val="21"/>
              </w:rPr>
              <w:t>支持设备日志记录，包括但不限于登录日志、操作日志和报警日志等功能；</w:t>
            </w:r>
          </w:p>
          <w:p w14:paraId="691043F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4)</w:t>
            </w:r>
            <w:r w:rsidRPr="00F951E1">
              <w:rPr>
                <w:rFonts w:ascii="Calibri" w:eastAsia="仿宋" w:hAnsi="Calibri" w:cs="宋体" w:hint="eastAsia"/>
                <w:kern w:val="0"/>
                <w:szCs w:val="21"/>
              </w:rPr>
              <w:t>支持日志信息导出和记录删除功能；</w:t>
            </w:r>
          </w:p>
          <w:p w14:paraId="300D06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5)</w:t>
            </w:r>
            <w:r w:rsidRPr="00F951E1">
              <w:rPr>
                <w:rFonts w:ascii="Calibri" w:eastAsia="仿宋" w:hAnsi="Calibri" w:cs="宋体" w:hint="eastAsia"/>
                <w:kern w:val="0"/>
                <w:szCs w:val="21"/>
              </w:rPr>
              <w:t>支持通过管理接口向外输出准确的报警信息功能；</w:t>
            </w:r>
          </w:p>
          <w:p w14:paraId="7EC88BF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6)</w:t>
            </w:r>
            <w:r w:rsidRPr="00F951E1">
              <w:rPr>
                <w:rFonts w:ascii="Calibri" w:eastAsia="仿宋" w:hAnsi="Calibri" w:cs="宋体" w:hint="eastAsia"/>
                <w:kern w:val="0"/>
                <w:szCs w:val="21"/>
              </w:rPr>
              <w:t>设备的</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管理软件应能够按报警的严重程度进行区分；</w:t>
            </w:r>
          </w:p>
          <w:p w14:paraId="6EADDCD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7)</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IPMI2.0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SNMP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Redfish</w:t>
            </w:r>
            <w:r w:rsidRPr="00F951E1">
              <w:rPr>
                <w:rFonts w:ascii="Calibri" w:eastAsia="仿宋" w:hAnsi="Calibri" w:cs="宋体" w:hint="eastAsia"/>
                <w:kern w:val="0"/>
                <w:szCs w:val="21"/>
              </w:rPr>
              <w:t>等接口功能；</w:t>
            </w:r>
          </w:p>
          <w:p w14:paraId="1EFD1B5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8)</w:t>
            </w:r>
            <w:r w:rsidRPr="00F951E1">
              <w:rPr>
                <w:rFonts w:ascii="Calibri" w:eastAsia="仿宋" w:hAnsi="Calibri" w:cs="宋体" w:hint="eastAsia"/>
                <w:kern w:val="0"/>
                <w:szCs w:val="21"/>
              </w:rPr>
              <w:t>支持键盘、鼠标和视频的重定向、文本控制台的重定向、远程虚拟媒体、高可靠的硬件监控和管理功能；</w:t>
            </w:r>
          </w:p>
          <w:p w14:paraId="6F0F85B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9)</w:t>
            </w:r>
            <w:r w:rsidRPr="00F951E1">
              <w:rPr>
                <w:rFonts w:ascii="Calibri" w:eastAsia="仿宋" w:hAnsi="Calibri" w:cs="宋体" w:hint="eastAsia"/>
                <w:kern w:val="0"/>
                <w:szCs w:val="21"/>
              </w:rPr>
              <w:t>支持基于网络开启、关闭和重启设备的功能，并查询当前设备开机运行状态；</w:t>
            </w:r>
          </w:p>
          <w:p w14:paraId="418AA46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10</w:t>
            </w:r>
            <w:r w:rsidRPr="00F951E1">
              <w:rPr>
                <w:rFonts w:ascii="Calibri" w:eastAsia="仿宋" w:hAnsi="Calibri" w:cs="宋体" w:hint="eastAsia"/>
                <w:kern w:val="0"/>
                <w:szCs w:val="21"/>
              </w:rPr>
              <w:t>）支持故障提示功能，并可通过接口读取服务器故障信息；</w:t>
            </w:r>
          </w:p>
          <w:p w14:paraId="7ED146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11)</w:t>
            </w:r>
            <w:r w:rsidRPr="00F951E1">
              <w:rPr>
                <w:rFonts w:ascii="Calibri" w:eastAsia="仿宋" w:hAnsi="Calibri" w:cs="宋体" w:hint="eastAsia"/>
                <w:kern w:val="0"/>
                <w:szCs w:val="21"/>
              </w:rPr>
              <w:t>支持基于网络的固件更新功能，包括</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等；</w:t>
            </w:r>
          </w:p>
          <w:p w14:paraId="3D7F035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12)</w:t>
            </w:r>
            <w:r w:rsidRPr="00F951E1">
              <w:rPr>
                <w:rFonts w:ascii="Calibri" w:eastAsia="仿宋" w:hAnsi="Calibri" w:cs="宋体" w:hint="eastAsia"/>
                <w:kern w:val="0"/>
                <w:szCs w:val="21"/>
              </w:rPr>
              <w:t>支持基于网络安装操作系统的功能，并可通过网络控制台访问设备；</w:t>
            </w:r>
          </w:p>
          <w:p w14:paraId="4CB11C4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13)</w:t>
            </w:r>
            <w:r w:rsidRPr="00F951E1">
              <w:rPr>
                <w:rFonts w:ascii="Calibri" w:eastAsia="仿宋" w:hAnsi="Calibri" w:cs="宋体" w:hint="eastAsia"/>
                <w:kern w:val="0"/>
                <w:szCs w:val="21"/>
              </w:rPr>
              <w:t>支持通过本地的硬盘或光驱等存储设备，基于网络完成设备的操作系统安装功能；</w:t>
            </w:r>
          </w:p>
          <w:p w14:paraId="419644D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14)</w:t>
            </w:r>
            <w:r w:rsidRPr="00F951E1">
              <w:rPr>
                <w:rFonts w:ascii="Calibri" w:eastAsia="仿宋" w:hAnsi="Calibri" w:cs="宋体" w:hint="eastAsia"/>
                <w:kern w:val="0"/>
                <w:szCs w:val="21"/>
              </w:rPr>
              <w:t>支持通过浏览器打开管理界面并登录功能；</w:t>
            </w:r>
          </w:p>
          <w:p w14:paraId="3CDC4B7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15)</w:t>
            </w:r>
            <w:r w:rsidRPr="00F951E1">
              <w:rPr>
                <w:rFonts w:ascii="Calibri" w:eastAsia="仿宋" w:hAnsi="Calibri" w:cs="宋体" w:hint="eastAsia"/>
                <w:kern w:val="0"/>
                <w:szCs w:val="21"/>
              </w:rPr>
              <w:t>支持设置口令策略功能；</w:t>
            </w:r>
          </w:p>
          <w:p w14:paraId="6A48002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16)</w:t>
            </w:r>
            <w:r w:rsidRPr="00F951E1">
              <w:rPr>
                <w:rFonts w:ascii="Calibri" w:eastAsia="仿宋" w:hAnsi="Calibri" w:cs="宋体" w:hint="eastAsia"/>
                <w:kern w:val="0"/>
                <w:szCs w:val="21"/>
              </w:rPr>
              <w:t>支持访问权限设置功能，并通过日志记录访问事件；</w:t>
            </w:r>
          </w:p>
          <w:p w14:paraId="6739BB0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17)</w:t>
            </w:r>
            <w:r w:rsidRPr="00F951E1">
              <w:rPr>
                <w:rFonts w:ascii="Calibri" w:eastAsia="仿宋" w:hAnsi="Calibri" w:cs="宋体" w:hint="eastAsia"/>
                <w:kern w:val="0"/>
                <w:szCs w:val="21"/>
              </w:rPr>
              <w:t>支持对出厂默认的用户名及口令进行安全保护功能，并提供默认口令修改提示；</w:t>
            </w:r>
          </w:p>
          <w:p w14:paraId="2CC972A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18)</w:t>
            </w:r>
            <w:r w:rsidRPr="00F951E1">
              <w:rPr>
                <w:rFonts w:ascii="Calibri" w:eastAsia="仿宋" w:hAnsi="Calibri" w:cs="宋体" w:hint="eastAsia"/>
                <w:kern w:val="0"/>
                <w:szCs w:val="21"/>
              </w:rPr>
              <w:t>支持读取设备主板的工作环境温度功能；</w:t>
            </w:r>
          </w:p>
          <w:p w14:paraId="474072D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19)</w:t>
            </w:r>
            <w:r w:rsidRPr="00F951E1">
              <w:rPr>
                <w:rFonts w:ascii="Calibri" w:eastAsia="仿宋" w:hAnsi="Calibri" w:cs="宋体" w:hint="eastAsia"/>
                <w:kern w:val="0"/>
                <w:szCs w:val="21"/>
              </w:rPr>
              <w:t>支持读取服务器</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等核心器件的温度功能；</w:t>
            </w:r>
          </w:p>
          <w:p w14:paraId="0E81A95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kern w:val="0"/>
                <w:szCs w:val="21"/>
              </w:rPr>
              <w:t>20</w:t>
            </w:r>
            <w:r w:rsidRPr="00F951E1">
              <w:rPr>
                <w:rFonts w:ascii="Calibri" w:eastAsia="仿宋" w:hAnsi="Calibri" w:cs="宋体" w:hint="eastAsia"/>
                <w:kern w:val="0"/>
                <w:szCs w:val="21"/>
              </w:rPr>
              <w:t>)</w:t>
            </w:r>
            <w:r w:rsidRPr="00F951E1">
              <w:rPr>
                <w:rFonts w:ascii="Calibri" w:eastAsia="仿宋" w:hAnsi="Calibri" w:cs="宋体" w:hint="eastAsia"/>
                <w:kern w:val="0"/>
                <w:szCs w:val="21"/>
              </w:rPr>
              <w:t>支持通过外部管理工具进行</w:t>
            </w:r>
            <w:r w:rsidRPr="00F951E1">
              <w:rPr>
                <w:rFonts w:ascii="Calibri" w:eastAsia="仿宋" w:hAnsi="Calibri" w:cs="宋体" w:hint="eastAsia"/>
                <w:kern w:val="0"/>
                <w:szCs w:val="21"/>
              </w:rPr>
              <w:t xml:space="preserve"> BMC</w:t>
            </w:r>
            <w:r w:rsidRPr="00F951E1">
              <w:rPr>
                <w:rFonts w:ascii="Calibri" w:eastAsia="仿宋" w:hAnsi="Calibri" w:cs="宋体" w:hint="eastAsia"/>
                <w:kern w:val="0"/>
                <w:szCs w:val="21"/>
              </w:rPr>
              <w:t>参数设置的功能，并可基于网络通过外部管理工具对</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进行管理；</w:t>
            </w:r>
          </w:p>
          <w:p w14:paraId="1F49902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w:t>
            </w:r>
            <w:r w:rsidRPr="00F951E1">
              <w:rPr>
                <w:rFonts w:ascii="Calibri" w:eastAsia="仿宋" w:hAnsi="Calibri" w:cs="宋体"/>
                <w:kern w:val="0"/>
                <w:szCs w:val="21"/>
              </w:rPr>
              <w:t>1)</w:t>
            </w:r>
            <w:r w:rsidRPr="00F951E1">
              <w:rPr>
                <w:rFonts w:ascii="Calibri" w:eastAsia="仿宋" w:hAnsi="Calibri" w:cs="宋体" w:hint="eastAsia"/>
                <w:kern w:val="0"/>
                <w:szCs w:val="21"/>
              </w:rPr>
              <w:t>应支持固件版本查询、固件升级</w:t>
            </w:r>
          </w:p>
          <w:p w14:paraId="642ACD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22)</w:t>
            </w:r>
            <w:r w:rsidRPr="00F951E1">
              <w:rPr>
                <w:rFonts w:ascii="Calibri" w:eastAsia="仿宋" w:hAnsi="Calibri" w:cs="宋体" w:hint="eastAsia"/>
                <w:kern w:val="0"/>
                <w:szCs w:val="21"/>
              </w:rPr>
              <w:t>支持基于网络实现开关机和复位控制的功能；</w:t>
            </w:r>
          </w:p>
          <w:p w14:paraId="59100D5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23)BMC </w:t>
            </w:r>
            <w:r w:rsidRPr="00F951E1">
              <w:rPr>
                <w:rFonts w:ascii="Calibri" w:eastAsia="仿宋" w:hAnsi="Calibri" w:cs="宋体" w:hint="eastAsia"/>
                <w:kern w:val="0"/>
                <w:szCs w:val="21"/>
              </w:rPr>
              <w:t>启动时间应不超过</w:t>
            </w:r>
            <w:r w:rsidRPr="00F951E1">
              <w:rPr>
                <w:rFonts w:ascii="Calibri" w:eastAsia="仿宋" w:hAnsi="Calibri" w:cs="宋体" w:hint="eastAsia"/>
                <w:kern w:val="0"/>
                <w:szCs w:val="21"/>
              </w:rPr>
              <w:t xml:space="preserve"> 180s</w:t>
            </w:r>
            <w:r w:rsidRPr="00F951E1">
              <w:rPr>
                <w:rFonts w:ascii="Calibri" w:eastAsia="仿宋" w:hAnsi="Calibri" w:cs="宋体" w:hint="eastAsia"/>
                <w:kern w:val="0"/>
                <w:szCs w:val="21"/>
              </w:rPr>
              <w:t>，实现功能包括网络、</w:t>
            </w:r>
            <w:r w:rsidRPr="00F951E1">
              <w:rPr>
                <w:rFonts w:ascii="Calibri" w:eastAsia="仿宋" w:hAnsi="Calibri" w:cs="宋体" w:hint="eastAsia"/>
                <w:kern w:val="0"/>
                <w:szCs w:val="21"/>
              </w:rPr>
              <w:t>IPMI</w:t>
            </w:r>
            <w:r w:rsidRPr="00F951E1">
              <w:rPr>
                <w:rFonts w:ascii="Calibri" w:eastAsia="仿宋" w:hAnsi="Calibri" w:cs="宋体" w:hint="eastAsia"/>
                <w:kern w:val="0"/>
                <w:szCs w:val="21"/>
              </w:rPr>
              <w:t>、散热、传感器服务可用；</w:t>
            </w:r>
          </w:p>
          <w:p w14:paraId="57DD030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24)</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BMC </w:t>
            </w:r>
            <w:r w:rsidRPr="00F951E1">
              <w:rPr>
                <w:rFonts w:ascii="Calibri" w:eastAsia="仿宋" w:hAnsi="Calibri" w:cs="宋体" w:hint="eastAsia"/>
                <w:kern w:val="0"/>
                <w:szCs w:val="21"/>
              </w:rPr>
              <w:t>固件设置的恢复出厂功能</w:t>
            </w:r>
          </w:p>
        </w:tc>
      </w:tr>
      <w:tr w:rsidR="00463007" w:rsidRPr="00F951E1" w14:paraId="3DA7EC21" w14:textId="77777777">
        <w:trPr>
          <w:trHeight w:val="567"/>
          <w:jc w:val="center"/>
        </w:trPr>
        <w:tc>
          <w:tcPr>
            <w:tcW w:w="737" w:type="dxa"/>
            <w:vAlign w:val="center"/>
          </w:tcPr>
          <w:p w14:paraId="5B25D0B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32</w:t>
            </w:r>
          </w:p>
        </w:tc>
        <w:tc>
          <w:tcPr>
            <w:tcW w:w="1134" w:type="dxa"/>
            <w:vMerge/>
            <w:vAlign w:val="center"/>
          </w:tcPr>
          <w:p w14:paraId="54C43F6A"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7C19DE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BIOS </w:t>
            </w:r>
            <w:r w:rsidRPr="00F951E1">
              <w:rPr>
                <w:rFonts w:ascii="Calibri" w:eastAsia="仿宋" w:hAnsi="Calibri" w:cs="宋体" w:hint="eastAsia"/>
                <w:kern w:val="0"/>
                <w:szCs w:val="21"/>
              </w:rPr>
              <w:t>固件基础功能</w:t>
            </w:r>
          </w:p>
        </w:tc>
        <w:tc>
          <w:tcPr>
            <w:tcW w:w="5669" w:type="dxa"/>
            <w:vAlign w:val="center"/>
          </w:tcPr>
          <w:p w14:paraId="29D44D7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）支持查看固件版本、内存信息、主板信息、处理器信息和系统时间信息功能；</w:t>
            </w:r>
          </w:p>
          <w:p w14:paraId="50AC82D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）支持上电初始化界面显示</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信息、内存信息、固件版本和部分快捷键信息功能；</w:t>
            </w:r>
          </w:p>
          <w:p w14:paraId="0523EC7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c</w:t>
            </w:r>
            <w:r w:rsidRPr="00F951E1">
              <w:rPr>
                <w:rFonts w:ascii="Calibri" w:eastAsia="仿宋" w:hAnsi="Calibri" w:cs="宋体" w:hint="eastAsia"/>
                <w:kern w:val="0"/>
                <w:szCs w:val="21"/>
              </w:rPr>
              <w:t>）支持设置界面中英文显示切换功能；</w:t>
            </w:r>
          </w:p>
          <w:p w14:paraId="4E34395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d</w:t>
            </w:r>
            <w:r w:rsidRPr="00F951E1">
              <w:rPr>
                <w:rFonts w:ascii="Calibri" w:eastAsia="仿宋" w:hAnsi="Calibri" w:cs="宋体" w:hint="eastAsia"/>
                <w:kern w:val="0"/>
                <w:szCs w:val="21"/>
              </w:rPr>
              <w:t>）支持查看</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设备信息，</w:t>
            </w:r>
            <w:r w:rsidRPr="00F951E1">
              <w:rPr>
                <w:rFonts w:ascii="Calibri" w:eastAsia="仿宋" w:hAnsi="Calibri" w:cs="宋体" w:hint="eastAsia"/>
                <w:kern w:val="0"/>
                <w:szCs w:val="21"/>
              </w:rPr>
              <w:t>SATA</w:t>
            </w:r>
            <w:r w:rsidRPr="00F951E1">
              <w:rPr>
                <w:rFonts w:ascii="Calibri" w:eastAsia="仿宋" w:hAnsi="Calibri" w:cs="宋体" w:hint="eastAsia"/>
                <w:kern w:val="0"/>
                <w:szCs w:val="21"/>
              </w:rPr>
              <w:t>设备信息功能；</w:t>
            </w:r>
          </w:p>
          <w:p w14:paraId="4488DF2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e</w:t>
            </w:r>
            <w:r w:rsidRPr="00F951E1">
              <w:rPr>
                <w:rFonts w:ascii="Calibri" w:eastAsia="仿宋" w:hAnsi="Calibri" w:cs="宋体" w:hint="eastAsia"/>
                <w:kern w:val="0"/>
                <w:szCs w:val="21"/>
              </w:rPr>
              <w:t>）支持操作系统安装和引导功能，应并向操作系统提供计算机主板信息和服务接口；</w:t>
            </w:r>
          </w:p>
          <w:p w14:paraId="51E6A50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f</w:t>
            </w:r>
            <w:r w:rsidRPr="00F951E1">
              <w:rPr>
                <w:rFonts w:ascii="Calibri" w:eastAsia="仿宋" w:hAnsi="Calibri" w:cs="宋体" w:hint="eastAsia"/>
                <w:kern w:val="0"/>
                <w:szCs w:val="21"/>
              </w:rPr>
              <w:t>）支持设置启动顺序，并按照设置的启动顺序启动功能；</w:t>
            </w:r>
          </w:p>
          <w:p w14:paraId="1854E12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g</w:t>
            </w:r>
            <w:r w:rsidRPr="00F951E1">
              <w:rPr>
                <w:rFonts w:ascii="Calibri" w:eastAsia="仿宋" w:hAnsi="Calibri" w:cs="宋体" w:hint="eastAsia"/>
                <w:kern w:val="0"/>
                <w:szCs w:val="21"/>
              </w:rPr>
              <w:t>）支持安全启动功能；</w:t>
            </w:r>
          </w:p>
          <w:p w14:paraId="0B4F053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h</w:t>
            </w:r>
            <w:r w:rsidRPr="00F951E1">
              <w:rPr>
                <w:rFonts w:ascii="Calibri" w:eastAsia="仿宋" w:hAnsi="Calibri" w:cs="宋体" w:hint="eastAsia"/>
                <w:kern w:val="0"/>
                <w:szCs w:val="21"/>
              </w:rPr>
              <w:t>）支持设置口令、修改口令、验证口令功能；</w:t>
            </w:r>
          </w:p>
          <w:p w14:paraId="7188CE1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i</w:t>
            </w:r>
            <w:r w:rsidRPr="00F951E1">
              <w:rPr>
                <w:rFonts w:ascii="Calibri" w:eastAsia="仿宋" w:hAnsi="Calibri" w:cs="宋体" w:hint="eastAsia"/>
                <w:kern w:val="0"/>
                <w:szCs w:val="21"/>
              </w:rPr>
              <w:t>）支持板载显示控制或独立显卡的显示控制功能；</w:t>
            </w:r>
          </w:p>
          <w:p w14:paraId="285786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j</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RAID </w:t>
            </w:r>
            <w:r w:rsidRPr="00F951E1">
              <w:rPr>
                <w:rFonts w:ascii="Calibri" w:eastAsia="仿宋" w:hAnsi="Calibri" w:cs="宋体" w:hint="eastAsia"/>
                <w:kern w:val="0"/>
                <w:szCs w:val="21"/>
              </w:rPr>
              <w:t>识别和启动功能；</w:t>
            </w:r>
          </w:p>
          <w:p w14:paraId="40C51D5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k</w:t>
            </w:r>
            <w:r w:rsidRPr="00F951E1">
              <w:rPr>
                <w:rFonts w:ascii="Calibri" w:eastAsia="仿宋" w:hAnsi="Calibri" w:cs="宋体" w:hint="eastAsia"/>
                <w:kern w:val="0"/>
                <w:szCs w:val="21"/>
              </w:rPr>
              <w:t>）支持串口重定向功能；</w:t>
            </w:r>
          </w:p>
          <w:p w14:paraId="650343E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l</w:t>
            </w:r>
            <w:r w:rsidRPr="00F951E1">
              <w:rPr>
                <w:rFonts w:ascii="Calibri" w:eastAsia="仿宋" w:hAnsi="Calibri" w:cs="宋体" w:hint="eastAsia"/>
                <w:kern w:val="0"/>
                <w:szCs w:val="21"/>
              </w:rPr>
              <w:t>）支持固件更新功能；</w:t>
            </w:r>
          </w:p>
          <w:p w14:paraId="4951090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m</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 xml:space="preserve"> BIOS </w:t>
            </w:r>
            <w:r w:rsidRPr="00F951E1">
              <w:rPr>
                <w:rFonts w:ascii="Calibri" w:eastAsia="仿宋" w:hAnsi="Calibri" w:cs="宋体" w:hint="eastAsia"/>
                <w:kern w:val="0"/>
                <w:szCs w:val="21"/>
              </w:rPr>
              <w:t>固件设置的恢复出厂功能；</w:t>
            </w:r>
          </w:p>
          <w:p w14:paraId="44D5158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n</w:t>
            </w:r>
            <w:r w:rsidRPr="00F951E1">
              <w:rPr>
                <w:rFonts w:ascii="Calibri" w:eastAsia="仿宋" w:hAnsi="Calibri" w:cs="宋体" w:hint="eastAsia"/>
                <w:kern w:val="0"/>
                <w:szCs w:val="21"/>
              </w:rPr>
              <w:t>）支持网络引导启用和关闭功能</w:t>
            </w:r>
          </w:p>
        </w:tc>
      </w:tr>
      <w:tr w:rsidR="00463007" w:rsidRPr="00F951E1" w14:paraId="4C48F162" w14:textId="77777777">
        <w:trPr>
          <w:trHeight w:val="567"/>
          <w:jc w:val="center"/>
        </w:trPr>
        <w:tc>
          <w:tcPr>
            <w:tcW w:w="737" w:type="dxa"/>
            <w:vAlign w:val="center"/>
          </w:tcPr>
          <w:p w14:paraId="6E1A932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33</w:t>
            </w:r>
          </w:p>
        </w:tc>
        <w:tc>
          <w:tcPr>
            <w:tcW w:w="1134" w:type="dxa"/>
            <w:vMerge/>
            <w:vAlign w:val="center"/>
          </w:tcPr>
          <w:p w14:paraId="0C8BAE2A"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5A52B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▲远程控制</w:t>
            </w:r>
          </w:p>
        </w:tc>
        <w:tc>
          <w:tcPr>
            <w:tcW w:w="5669" w:type="dxa"/>
            <w:vAlign w:val="center"/>
          </w:tcPr>
          <w:p w14:paraId="0C91B13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支持远程关机和重新启动功能</w:t>
            </w:r>
          </w:p>
        </w:tc>
      </w:tr>
      <w:tr w:rsidR="00463007" w:rsidRPr="00F951E1" w14:paraId="0C89CFFB" w14:textId="77777777">
        <w:trPr>
          <w:trHeight w:val="567"/>
          <w:jc w:val="center"/>
        </w:trPr>
        <w:tc>
          <w:tcPr>
            <w:tcW w:w="737" w:type="dxa"/>
            <w:vAlign w:val="center"/>
          </w:tcPr>
          <w:p w14:paraId="25612B5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34</w:t>
            </w:r>
          </w:p>
        </w:tc>
        <w:tc>
          <w:tcPr>
            <w:tcW w:w="1134" w:type="dxa"/>
            <w:vMerge w:val="restart"/>
            <w:vAlign w:val="center"/>
          </w:tcPr>
          <w:p w14:paraId="1BC8BAA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▲操作系统及驱动功能</w:t>
            </w:r>
          </w:p>
        </w:tc>
        <w:tc>
          <w:tcPr>
            <w:tcW w:w="1757" w:type="dxa"/>
            <w:vAlign w:val="center"/>
          </w:tcPr>
          <w:p w14:paraId="7EAD001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▲操作系统及驱动的升级</w:t>
            </w:r>
          </w:p>
        </w:tc>
        <w:tc>
          <w:tcPr>
            <w:tcW w:w="5669" w:type="dxa"/>
            <w:vAlign w:val="center"/>
          </w:tcPr>
          <w:p w14:paraId="4DE95C6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支持通过网络、闪存盘对操作系统、驱动进行升级</w:t>
            </w:r>
          </w:p>
        </w:tc>
      </w:tr>
      <w:tr w:rsidR="00463007" w:rsidRPr="00F951E1" w14:paraId="27E58334" w14:textId="77777777">
        <w:trPr>
          <w:trHeight w:val="567"/>
          <w:jc w:val="center"/>
        </w:trPr>
        <w:tc>
          <w:tcPr>
            <w:tcW w:w="737" w:type="dxa"/>
            <w:vAlign w:val="center"/>
          </w:tcPr>
          <w:p w14:paraId="1DFC826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134" w:type="dxa"/>
            <w:vMerge/>
            <w:vAlign w:val="center"/>
          </w:tcPr>
          <w:p w14:paraId="7B22DE43"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3B5A96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▲操作系统功能</w:t>
            </w:r>
          </w:p>
        </w:tc>
        <w:tc>
          <w:tcPr>
            <w:tcW w:w="5669" w:type="dxa"/>
            <w:vAlign w:val="center"/>
          </w:tcPr>
          <w:p w14:paraId="6B31827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支持访问控制、安全审计、网络接入鉴别等功能；</w:t>
            </w:r>
          </w:p>
          <w:p w14:paraId="65667D6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操作系统其他功能满足操作系统政府采购需求标准中加</w:t>
            </w:r>
            <w:r w:rsidRPr="00F951E1">
              <w:rPr>
                <w:rFonts w:ascii="Calibri" w:eastAsia="仿宋" w:hAnsi="Calibri" w:cs="宋体" w:hint="eastAsia"/>
                <w:kern w:val="0"/>
                <w:szCs w:val="21"/>
              </w:rPr>
              <w:t>*</w:t>
            </w:r>
            <w:r w:rsidRPr="00F951E1">
              <w:rPr>
                <w:rFonts w:ascii="Calibri" w:eastAsia="仿宋" w:hAnsi="Calibri" w:cs="宋体" w:hint="eastAsia"/>
                <w:kern w:val="0"/>
                <w:szCs w:val="21"/>
              </w:rPr>
              <w:t>的指标要求</w:t>
            </w:r>
          </w:p>
        </w:tc>
      </w:tr>
      <w:tr w:rsidR="00463007" w:rsidRPr="00F951E1" w14:paraId="4BEA69DD" w14:textId="77777777">
        <w:trPr>
          <w:trHeight w:val="567"/>
          <w:jc w:val="center"/>
        </w:trPr>
        <w:tc>
          <w:tcPr>
            <w:tcW w:w="737" w:type="dxa"/>
            <w:vAlign w:val="center"/>
          </w:tcPr>
          <w:p w14:paraId="2AE730D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134" w:type="dxa"/>
            <w:vAlign w:val="center"/>
          </w:tcPr>
          <w:p w14:paraId="024A795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▲中文信息处理功能</w:t>
            </w:r>
          </w:p>
        </w:tc>
        <w:tc>
          <w:tcPr>
            <w:tcW w:w="1757" w:type="dxa"/>
            <w:vAlign w:val="center"/>
          </w:tcPr>
          <w:p w14:paraId="7E1E878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▲中文信息处理</w:t>
            </w:r>
          </w:p>
        </w:tc>
        <w:tc>
          <w:tcPr>
            <w:tcW w:w="5669" w:type="dxa"/>
            <w:vAlign w:val="center"/>
          </w:tcPr>
          <w:p w14:paraId="744310D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 18030 </w:t>
            </w:r>
            <w:r w:rsidRPr="00F951E1">
              <w:rPr>
                <w:rFonts w:ascii="Calibri" w:eastAsia="仿宋" w:hAnsi="Calibri" w:cs="宋体" w:hint="eastAsia"/>
                <w:kern w:val="0"/>
                <w:szCs w:val="21"/>
              </w:rPr>
              <w:t>的有关规定</w:t>
            </w:r>
          </w:p>
        </w:tc>
      </w:tr>
      <w:tr w:rsidR="00463007" w:rsidRPr="00F951E1" w14:paraId="768AC9B1" w14:textId="77777777">
        <w:trPr>
          <w:trHeight w:val="567"/>
          <w:jc w:val="center"/>
        </w:trPr>
        <w:tc>
          <w:tcPr>
            <w:tcW w:w="737" w:type="dxa"/>
            <w:vAlign w:val="center"/>
          </w:tcPr>
          <w:p w14:paraId="7AEC280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134" w:type="dxa"/>
            <w:vAlign w:val="center"/>
          </w:tcPr>
          <w:p w14:paraId="50C9D36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1757" w:type="dxa"/>
            <w:vAlign w:val="center"/>
          </w:tcPr>
          <w:p w14:paraId="69C06F0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▲关键部件安全要求</w:t>
            </w:r>
          </w:p>
        </w:tc>
        <w:tc>
          <w:tcPr>
            <w:tcW w:w="5669" w:type="dxa"/>
            <w:vAlign w:val="center"/>
          </w:tcPr>
          <w:p w14:paraId="16708AD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和操作系统等关键部件应当符合安全可靠测评要求</w:t>
            </w:r>
          </w:p>
        </w:tc>
      </w:tr>
      <w:tr w:rsidR="00463007" w:rsidRPr="00F951E1" w14:paraId="106E2AB7" w14:textId="77777777">
        <w:trPr>
          <w:trHeight w:val="567"/>
          <w:jc w:val="center"/>
        </w:trPr>
        <w:tc>
          <w:tcPr>
            <w:tcW w:w="737" w:type="dxa"/>
            <w:vAlign w:val="center"/>
          </w:tcPr>
          <w:p w14:paraId="456893F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134" w:type="dxa"/>
            <w:vAlign w:val="center"/>
          </w:tcPr>
          <w:p w14:paraId="580176E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▲固件安全要求</w:t>
            </w:r>
          </w:p>
        </w:tc>
        <w:tc>
          <w:tcPr>
            <w:tcW w:w="1757" w:type="dxa"/>
            <w:vAlign w:val="center"/>
          </w:tcPr>
          <w:p w14:paraId="4B3C0F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▲故障检测</w:t>
            </w:r>
          </w:p>
        </w:tc>
        <w:tc>
          <w:tcPr>
            <w:tcW w:w="5669" w:type="dxa"/>
            <w:vAlign w:val="center"/>
          </w:tcPr>
          <w:p w14:paraId="5A37240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支持故障检测功能，可以检测到具体的</w:t>
            </w:r>
            <w:r w:rsidRPr="00F951E1">
              <w:rPr>
                <w:rFonts w:ascii="Calibri" w:eastAsia="仿宋" w:hAnsi="Calibri" w:cs="宋体" w:hint="eastAsia"/>
                <w:kern w:val="0"/>
                <w:szCs w:val="21"/>
              </w:rPr>
              <w:t xml:space="preserve"> FRU</w:t>
            </w:r>
            <w:r w:rsidRPr="00F951E1">
              <w:rPr>
                <w:rFonts w:ascii="Calibri" w:eastAsia="仿宋" w:hAnsi="Calibri" w:cs="宋体" w:hint="eastAsia"/>
                <w:kern w:val="0"/>
                <w:szCs w:val="21"/>
              </w:rPr>
              <w:t>（内存、硬盘等）的故障并发出告警</w:t>
            </w:r>
          </w:p>
        </w:tc>
      </w:tr>
      <w:tr w:rsidR="00463007" w:rsidRPr="00F951E1" w14:paraId="2DDF000A" w14:textId="77777777">
        <w:trPr>
          <w:trHeight w:val="567"/>
          <w:jc w:val="center"/>
        </w:trPr>
        <w:tc>
          <w:tcPr>
            <w:tcW w:w="737" w:type="dxa"/>
            <w:vAlign w:val="center"/>
          </w:tcPr>
          <w:p w14:paraId="6D695FD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134" w:type="dxa"/>
            <w:vMerge w:val="restart"/>
            <w:vAlign w:val="center"/>
          </w:tcPr>
          <w:p w14:paraId="7E8F494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▲系统安全要求</w:t>
            </w:r>
          </w:p>
        </w:tc>
        <w:tc>
          <w:tcPr>
            <w:tcW w:w="1757" w:type="dxa"/>
            <w:vAlign w:val="center"/>
          </w:tcPr>
          <w:p w14:paraId="59FBC27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▲弱口令字典检查</w:t>
            </w:r>
          </w:p>
        </w:tc>
        <w:tc>
          <w:tcPr>
            <w:tcW w:w="5669" w:type="dxa"/>
            <w:vAlign w:val="center"/>
          </w:tcPr>
          <w:p w14:paraId="2A5F878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支持弱口令字典检查功能，出现在弱口令字典中的字符串不能被设置为用户口令</w:t>
            </w:r>
          </w:p>
        </w:tc>
      </w:tr>
      <w:tr w:rsidR="00463007" w:rsidRPr="00F951E1" w14:paraId="0C2D5E26" w14:textId="77777777">
        <w:trPr>
          <w:trHeight w:val="567"/>
          <w:jc w:val="center"/>
        </w:trPr>
        <w:tc>
          <w:tcPr>
            <w:tcW w:w="737" w:type="dxa"/>
            <w:vAlign w:val="center"/>
          </w:tcPr>
          <w:p w14:paraId="5F1149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40</w:t>
            </w:r>
          </w:p>
        </w:tc>
        <w:tc>
          <w:tcPr>
            <w:tcW w:w="1134" w:type="dxa"/>
            <w:vMerge/>
            <w:vAlign w:val="center"/>
          </w:tcPr>
          <w:p w14:paraId="3546A3CA"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20644D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▲白名单访问控制</w:t>
            </w:r>
          </w:p>
        </w:tc>
        <w:tc>
          <w:tcPr>
            <w:tcW w:w="5669" w:type="dxa"/>
            <w:vAlign w:val="center"/>
          </w:tcPr>
          <w:p w14:paraId="758BB86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支持基于时间、</w:t>
            </w:r>
            <w:r w:rsidRPr="00F951E1">
              <w:rPr>
                <w:rFonts w:ascii="Calibri" w:eastAsia="仿宋" w:hAnsi="Calibri" w:cs="宋体" w:hint="eastAsia"/>
                <w:kern w:val="0"/>
                <w:szCs w:val="21"/>
              </w:rPr>
              <w:t xml:space="preserve">IP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MAC </w:t>
            </w:r>
            <w:r w:rsidRPr="00F951E1">
              <w:rPr>
                <w:rFonts w:ascii="Calibri" w:eastAsia="仿宋" w:hAnsi="Calibri" w:cs="宋体" w:hint="eastAsia"/>
                <w:kern w:val="0"/>
                <w:szCs w:val="21"/>
              </w:rPr>
              <w:t>白名单访问控制</w:t>
            </w:r>
          </w:p>
        </w:tc>
      </w:tr>
      <w:tr w:rsidR="00463007" w:rsidRPr="00F951E1" w14:paraId="77C97E1A" w14:textId="77777777">
        <w:trPr>
          <w:trHeight w:val="567"/>
          <w:jc w:val="center"/>
        </w:trPr>
        <w:tc>
          <w:tcPr>
            <w:tcW w:w="737" w:type="dxa"/>
            <w:vAlign w:val="center"/>
          </w:tcPr>
          <w:p w14:paraId="4381837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134" w:type="dxa"/>
            <w:vMerge/>
            <w:vAlign w:val="center"/>
          </w:tcPr>
          <w:p w14:paraId="5A9E2847"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07C0BC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▲二次鉴别</w:t>
            </w:r>
          </w:p>
        </w:tc>
        <w:tc>
          <w:tcPr>
            <w:tcW w:w="5669" w:type="dxa"/>
            <w:vAlign w:val="center"/>
          </w:tcPr>
          <w:p w14:paraId="31DC9EE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支持二次鉴别功能。对于用户配置、权限配置、公钥导入等重要的管理操作，已登录用户应通过二次鉴别后，才能执行操作</w:t>
            </w:r>
          </w:p>
        </w:tc>
      </w:tr>
      <w:tr w:rsidR="00463007" w:rsidRPr="00F951E1" w14:paraId="32F650A2" w14:textId="77777777">
        <w:trPr>
          <w:trHeight w:val="567"/>
          <w:jc w:val="center"/>
        </w:trPr>
        <w:tc>
          <w:tcPr>
            <w:tcW w:w="737" w:type="dxa"/>
            <w:vAlign w:val="center"/>
          </w:tcPr>
          <w:p w14:paraId="07F7A3E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134" w:type="dxa"/>
            <w:vMerge/>
            <w:vAlign w:val="center"/>
          </w:tcPr>
          <w:p w14:paraId="42574E66"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2A67807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▲密码证书安全</w:t>
            </w:r>
            <w:r w:rsidRPr="00F951E1">
              <w:rPr>
                <w:rFonts w:ascii="Calibri" w:eastAsia="仿宋" w:hAnsi="Calibri" w:cs="宋体" w:hint="eastAsia"/>
                <w:kern w:val="0"/>
                <w:szCs w:val="21"/>
              </w:rPr>
              <w:lastRenderedPageBreak/>
              <w:t>加密存储</w:t>
            </w:r>
          </w:p>
        </w:tc>
        <w:tc>
          <w:tcPr>
            <w:tcW w:w="5669" w:type="dxa"/>
            <w:vAlign w:val="center"/>
          </w:tcPr>
          <w:p w14:paraId="5FB80DC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支持对带外管理系统中的用户口令和证书等敏感信息进行</w:t>
            </w:r>
            <w:r w:rsidRPr="00F951E1">
              <w:rPr>
                <w:rFonts w:ascii="Calibri" w:eastAsia="仿宋" w:hAnsi="Calibri" w:cs="宋体" w:hint="eastAsia"/>
                <w:kern w:val="0"/>
                <w:szCs w:val="21"/>
              </w:rPr>
              <w:lastRenderedPageBreak/>
              <w:t>加密存储，禁止使用私有的和业界已知不安全的密码算法</w:t>
            </w:r>
          </w:p>
        </w:tc>
      </w:tr>
      <w:tr w:rsidR="00463007" w:rsidRPr="00F951E1" w14:paraId="7F6AFC92" w14:textId="77777777">
        <w:trPr>
          <w:trHeight w:val="567"/>
          <w:jc w:val="center"/>
        </w:trPr>
        <w:tc>
          <w:tcPr>
            <w:tcW w:w="737" w:type="dxa"/>
            <w:vAlign w:val="center"/>
          </w:tcPr>
          <w:p w14:paraId="2E80248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43</w:t>
            </w:r>
          </w:p>
        </w:tc>
        <w:tc>
          <w:tcPr>
            <w:tcW w:w="1134" w:type="dxa"/>
            <w:vMerge/>
            <w:vAlign w:val="center"/>
          </w:tcPr>
          <w:p w14:paraId="05071CED"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CED728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▲敏感信息安全加密传输</w:t>
            </w:r>
          </w:p>
        </w:tc>
        <w:tc>
          <w:tcPr>
            <w:tcW w:w="5669" w:type="dxa"/>
            <w:vAlign w:val="center"/>
          </w:tcPr>
          <w:p w14:paraId="3C50B63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支持使用安全的传输加密协议（如</w:t>
            </w:r>
            <w:r w:rsidRPr="00F951E1">
              <w:rPr>
                <w:rFonts w:ascii="Calibri" w:eastAsia="仿宋" w:hAnsi="Calibri" w:cs="宋体" w:hint="eastAsia"/>
                <w:kern w:val="0"/>
                <w:szCs w:val="21"/>
              </w:rPr>
              <w:t xml:space="preserve">SSH </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 xml:space="preserve"> HTTPS </w:t>
            </w:r>
            <w:r w:rsidRPr="00F951E1">
              <w:rPr>
                <w:rFonts w:ascii="Calibri" w:eastAsia="仿宋" w:hAnsi="Calibri" w:cs="宋体" w:hint="eastAsia"/>
                <w:kern w:val="0"/>
                <w:szCs w:val="21"/>
              </w:rPr>
              <w:t>等）传输用户的敏感信息</w:t>
            </w:r>
          </w:p>
        </w:tc>
      </w:tr>
      <w:tr w:rsidR="00463007" w:rsidRPr="00F951E1" w14:paraId="6B47F460" w14:textId="77777777">
        <w:trPr>
          <w:trHeight w:val="567"/>
          <w:jc w:val="center"/>
        </w:trPr>
        <w:tc>
          <w:tcPr>
            <w:tcW w:w="737" w:type="dxa"/>
            <w:vAlign w:val="center"/>
          </w:tcPr>
          <w:p w14:paraId="46686DC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134" w:type="dxa"/>
            <w:vAlign w:val="center"/>
          </w:tcPr>
          <w:p w14:paraId="2F47D47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▲信息安全要求</w:t>
            </w:r>
          </w:p>
        </w:tc>
        <w:tc>
          <w:tcPr>
            <w:tcW w:w="1757" w:type="dxa"/>
            <w:vAlign w:val="center"/>
          </w:tcPr>
          <w:p w14:paraId="71ADBD8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▲研发过程安全</w:t>
            </w:r>
          </w:p>
        </w:tc>
        <w:tc>
          <w:tcPr>
            <w:tcW w:w="5669" w:type="dxa"/>
            <w:vAlign w:val="center"/>
          </w:tcPr>
          <w:p w14:paraId="314CD3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乙方承诺，生产商已建立从需求、设计、开发、测试、维护端到端的开发流程管理机制，输出和保存开发流程中每个阶段的产品需求清单、设计文档、开发文档、测试记录等材料，保证各个流程可追溯；</w:t>
            </w:r>
          </w:p>
        </w:tc>
      </w:tr>
      <w:tr w:rsidR="00463007" w:rsidRPr="00F951E1" w14:paraId="724521DA" w14:textId="77777777">
        <w:trPr>
          <w:trHeight w:val="567"/>
          <w:jc w:val="center"/>
        </w:trPr>
        <w:tc>
          <w:tcPr>
            <w:tcW w:w="737" w:type="dxa"/>
            <w:vAlign w:val="center"/>
          </w:tcPr>
          <w:p w14:paraId="4277025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134" w:type="dxa"/>
            <w:vAlign w:val="center"/>
          </w:tcPr>
          <w:p w14:paraId="6AA2441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▲物理安全</w:t>
            </w:r>
          </w:p>
        </w:tc>
        <w:tc>
          <w:tcPr>
            <w:tcW w:w="1757" w:type="dxa"/>
            <w:vAlign w:val="center"/>
          </w:tcPr>
          <w:p w14:paraId="6E1AD07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▲物理安全</w:t>
            </w:r>
          </w:p>
        </w:tc>
        <w:tc>
          <w:tcPr>
            <w:tcW w:w="5669" w:type="dxa"/>
            <w:vAlign w:val="center"/>
          </w:tcPr>
          <w:p w14:paraId="15BC423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安全要求应符合</w:t>
            </w:r>
            <w:r w:rsidRPr="00F951E1">
              <w:rPr>
                <w:rFonts w:ascii="Calibri" w:eastAsia="仿宋" w:hAnsi="Calibri" w:cs="宋体" w:hint="eastAsia"/>
                <w:kern w:val="0"/>
                <w:szCs w:val="21"/>
              </w:rPr>
              <w:t xml:space="preserve"> GB 4943.1 </w:t>
            </w:r>
            <w:r w:rsidRPr="00F951E1">
              <w:rPr>
                <w:rFonts w:ascii="Calibri" w:eastAsia="仿宋" w:hAnsi="Calibri" w:cs="宋体" w:hint="eastAsia"/>
                <w:kern w:val="0"/>
                <w:szCs w:val="21"/>
              </w:rPr>
              <w:t>的规定</w:t>
            </w:r>
          </w:p>
        </w:tc>
      </w:tr>
      <w:tr w:rsidR="00463007" w:rsidRPr="00F951E1" w14:paraId="549B9A65" w14:textId="77777777">
        <w:trPr>
          <w:trHeight w:val="567"/>
          <w:jc w:val="center"/>
        </w:trPr>
        <w:tc>
          <w:tcPr>
            <w:tcW w:w="737" w:type="dxa"/>
            <w:vAlign w:val="center"/>
          </w:tcPr>
          <w:p w14:paraId="61309B4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134" w:type="dxa"/>
            <w:vAlign w:val="center"/>
          </w:tcPr>
          <w:p w14:paraId="20C2195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1757" w:type="dxa"/>
            <w:vAlign w:val="center"/>
          </w:tcPr>
          <w:p w14:paraId="5153B01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▲限用物质的限量要求</w:t>
            </w:r>
          </w:p>
        </w:tc>
        <w:tc>
          <w:tcPr>
            <w:tcW w:w="5669" w:type="dxa"/>
            <w:vAlign w:val="center"/>
          </w:tcPr>
          <w:p w14:paraId="1297621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限用物质的限量应符合</w:t>
            </w:r>
            <w:r w:rsidRPr="00F951E1">
              <w:rPr>
                <w:rFonts w:ascii="Calibri" w:eastAsia="仿宋" w:hAnsi="Calibri" w:cs="宋体" w:hint="eastAsia"/>
                <w:kern w:val="0"/>
                <w:szCs w:val="21"/>
              </w:rPr>
              <w:t xml:space="preserve"> GB/T 26572</w:t>
            </w:r>
            <w:r w:rsidRPr="00F951E1">
              <w:rPr>
                <w:rFonts w:ascii="Calibri" w:eastAsia="仿宋" w:hAnsi="Calibri" w:cs="宋体" w:hint="eastAsia"/>
                <w:kern w:val="0"/>
                <w:szCs w:val="21"/>
              </w:rPr>
              <w:t>的要求</w:t>
            </w:r>
          </w:p>
        </w:tc>
      </w:tr>
      <w:tr w:rsidR="00463007" w:rsidRPr="00F951E1" w14:paraId="1F0B2B11" w14:textId="77777777">
        <w:trPr>
          <w:trHeight w:val="567"/>
          <w:jc w:val="center"/>
        </w:trPr>
        <w:tc>
          <w:tcPr>
            <w:tcW w:w="737" w:type="dxa"/>
            <w:vAlign w:val="center"/>
          </w:tcPr>
          <w:p w14:paraId="707F06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134" w:type="dxa"/>
            <w:vMerge w:val="restart"/>
            <w:vAlign w:val="center"/>
          </w:tcPr>
          <w:p w14:paraId="5434FF2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性能</w:t>
            </w:r>
          </w:p>
        </w:tc>
        <w:tc>
          <w:tcPr>
            <w:tcW w:w="1757" w:type="dxa"/>
            <w:vAlign w:val="center"/>
          </w:tcPr>
          <w:p w14:paraId="102E426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 xml:space="preserve">CPU </w:t>
            </w:r>
            <w:r w:rsidRPr="00F951E1">
              <w:rPr>
                <w:rFonts w:ascii="Calibri" w:eastAsia="仿宋" w:hAnsi="Calibri" w:cs="宋体" w:hint="eastAsia"/>
                <w:kern w:val="0"/>
                <w:szCs w:val="21"/>
              </w:rPr>
              <w:t>主频</w:t>
            </w:r>
          </w:p>
        </w:tc>
        <w:tc>
          <w:tcPr>
            <w:tcW w:w="5669" w:type="dxa"/>
            <w:vAlign w:val="center"/>
          </w:tcPr>
          <w:p w14:paraId="59B565B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2.4GHz</w:t>
            </w:r>
          </w:p>
        </w:tc>
      </w:tr>
      <w:tr w:rsidR="00463007" w:rsidRPr="00F951E1" w14:paraId="5FDFB0F6" w14:textId="77777777">
        <w:trPr>
          <w:trHeight w:val="567"/>
          <w:jc w:val="center"/>
        </w:trPr>
        <w:tc>
          <w:tcPr>
            <w:tcW w:w="737" w:type="dxa"/>
            <w:vAlign w:val="center"/>
          </w:tcPr>
          <w:p w14:paraId="0A7FF70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134" w:type="dxa"/>
            <w:vMerge/>
            <w:vAlign w:val="center"/>
          </w:tcPr>
          <w:p w14:paraId="6A33B44F"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5C99177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核数</w:t>
            </w:r>
          </w:p>
        </w:tc>
        <w:tc>
          <w:tcPr>
            <w:tcW w:w="5669" w:type="dxa"/>
            <w:vAlign w:val="center"/>
          </w:tcPr>
          <w:p w14:paraId="7825DEC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16</w:t>
            </w:r>
          </w:p>
        </w:tc>
      </w:tr>
      <w:tr w:rsidR="00463007" w:rsidRPr="00F951E1" w14:paraId="7E38CAB9" w14:textId="77777777">
        <w:trPr>
          <w:trHeight w:val="567"/>
          <w:jc w:val="center"/>
        </w:trPr>
        <w:tc>
          <w:tcPr>
            <w:tcW w:w="737" w:type="dxa"/>
            <w:vAlign w:val="center"/>
          </w:tcPr>
          <w:p w14:paraId="2394AA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134" w:type="dxa"/>
            <w:vMerge/>
            <w:vAlign w:val="center"/>
          </w:tcPr>
          <w:p w14:paraId="195268C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989821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▲单</w:t>
            </w:r>
            <w:r w:rsidRPr="00F951E1">
              <w:rPr>
                <w:rFonts w:ascii="Calibri" w:eastAsia="仿宋" w:hAnsi="Calibri" w:cs="宋体" w:hint="eastAsia"/>
                <w:kern w:val="0"/>
                <w:szCs w:val="21"/>
              </w:rPr>
              <w:t xml:space="preserve"> CPU </w:t>
            </w:r>
            <w:r w:rsidRPr="00F951E1">
              <w:rPr>
                <w:rFonts w:ascii="Calibri" w:eastAsia="仿宋" w:hAnsi="Calibri" w:cs="宋体" w:hint="eastAsia"/>
                <w:kern w:val="0"/>
                <w:szCs w:val="21"/>
              </w:rPr>
              <w:t>末级缓存容量</w:t>
            </w:r>
          </w:p>
        </w:tc>
        <w:tc>
          <w:tcPr>
            <w:tcW w:w="5669" w:type="dxa"/>
            <w:vAlign w:val="center"/>
          </w:tcPr>
          <w:p w14:paraId="7B516FB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32MB</w:t>
            </w:r>
          </w:p>
        </w:tc>
      </w:tr>
      <w:tr w:rsidR="00463007" w:rsidRPr="00F951E1" w14:paraId="59478C24" w14:textId="77777777">
        <w:trPr>
          <w:trHeight w:val="567"/>
          <w:jc w:val="center"/>
        </w:trPr>
        <w:tc>
          <w:tcPr>
            <w:tcW w:w="737" w:type="dxa"/>
            <w:vAlign w:val="center"/>
          </w:tcPr>
          <w:p w14:paraId="63C6216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134" w:type="dxa"/>
            <w:vAlign w:val="center"/>
          </w:tcPr>
          <w:p w14:paraId="42FC528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▲内存性能</w:t>
            </w:r>
          </w:p>
        </w:tc>
        <w:tc>
          <w:tcPr>
            <w:tcW w:w="1757" w:type="dxa"/>
            <w:vAlign w:val="center"/>
          </w:tcPr>
          <w:p w14:paraId="64F78E7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▲内存速率</w:t>
            </w:r>
          </w:p>
        </w:tc>
        <w:tc>
          <w:tcPr>
            <w:tcW w:w="5669" w:type="dxa"/>
            <w:vAlign w:val="center"/>
          </w:tcPr>
          <w:p w14:paraId="082046C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3200MT/s</w:t>
            </w:r>
          </w:p>
        </w:tc>
      </w:tr>
      <w:tr w:rsidR="00463007" w:rsidRPr="00F951E1" w14:paraId="706FDAC6" w14:textId="77777777">
        <w:trPr>
          <w:trHeight w:val="567"/>
          <w:jc w:val="center"/>
        </w:trPr>
        <w:tc>
          <w:tcPr>
            <w:tcW w:w="737" w:type="dxa"/>
            <w:vAlign w:val="center"/>
          </w:tcPr>
          <w:p w14:paraId="28D831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51</w:t>
            </w:r>
          </w:p>
        </w:tc>
        <w:tc>
          <w:tcPr>
            <w:tcW w:w="1134" w:type="dxa"/>
            <w:vAlign w:val="center"/>
          </w:tcPr>
          <w:p w14:paraId="08E054C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1757" w:type="dxa"/>
            <w:vAlign w:val="center"/>
          </w:tcPr>
          <w:p w14:paraId="21209E0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▲电源能耗</w:t>
            </w:r>
          </w:p>
        </w:tc>
        <w:tc>
          <w:tcPr>
            <w:tcW w:w="5669" w:type="dxa"/>
            <w:vAlign w:val="center"/>
          </w:tcPr>
          <w:p w14:paraId="7B5B163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的有关规定</w:t>
            </w:r>
          </w:p>
        </w:tc>
      </w:tr>
      <w:tr w:rsidR="00463007" w:rsidRPr="00F951E1" w14:paraId="1B0995B8" w14:textId="77777777">
        <w:trPr>
          <w:trHeight w:val="567"/>
          <w:jc w:val="center"/>
        </w:trPr>
        <w:tc>
          <w:tcPr>
            <w:tcW w:w="737" w:type="dxa"/>
            <w:vAlign w:val="center"/>
          </w:tcPr>
          <w:p w14:paraId="0E28D0F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134" w:type="dxa"/>
            <w:vMerge w:val="restart"/>
            <w:vAlign w:val="center"/>
          </w:tcPr>
          <w:p w14:paraId="4EE4A6D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▲部件兼容性要求</w:t>
            </w:r>
          </w:p>
        </w:tc>
        <w:tc>
          <w:tcPr>
            <w:tcW w:w="1757" w:type="dxa"/>
            <w:vAlign w:val="center"/>
          </w:tcPr>
          <w:p w14:paraId="34E222A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▲内存兼容性</w:t>
            </w:r>
          </w:p>
        </w:tc>
        <w:tc>
          <w:tcPr>
            <w:tcW w:w="5669" w:type="dxa"/>
            <w:vAlign w:val="center"/>
          </w:tcPr>
          <w:p w14:paraId="6259687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种及以上厂商的内存产品，且均不低于产品支持的内存规格</w:t>
            </w:r>
          </w:p>
        </w:tc>
      </w:tr>
      <w:tr w:rsidR="00463007" w:rsidRPr="00F951E1" w14:paraId="04302D48" w14:textId="77777777">
        <w:trPr>
          <w:trHeight w:val="567"/>
          <w:jc w:val="center"/>
        </w:trPr>
        <w:tc>
          <w:tcPr>
            <w:tcW w:w="737" w:type="dxa"/>
            <w:vAlign w:val="center"/>
          </w:tcPr>
          <w:p w14:paraId="59C16A5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134" w:type="dxa"/>
            <w:vMerge/>
            <w:vAlign w:val="center"/>
          </w:tcPr>
          <w:p w14:paraId="6C18814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324C1E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▲固态存储兼容性</w:t>
            </w:r>
          </w:p>
        </w:tc>
        <w:tc>
          <w:tcPr>
            <w:tcW w:w="5669" w:type="dxa"/>
            <w:vAlign w:val="center"/>
          </w:tcPr>
          <w:p w14:paraId="342ED86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适配</w:t>
            </w:r>
            <w:r w:rsidRPr="00F951E1">
              <w:rPr>
                <w:rFonts w:ascii="Calibri" w:eastAsia="仿宋" w:hAnsi="Calibri" w:cs="宋体" w:hint="eastAsia"/>
                <w:kern w:val="0"/>
                <w:szCs w:val="21"/>
              </w:rPr>
              <w:t xml:space="preserve"> 3 </w:t>
            </w:r>
            <w:r w:rsidRPr="00F951E1">
              <w:rPr>
                <w:rFonts w:ascii="Calibri" w:eastAsia="仿宋" w:hAnsi="Calibri" w:cs="宋体" w:hint="eastAsia"/>
                <w:kern w:val="0"/>
                <w:szCs w:val="21"/>
              </w:rPr>
              <w:t>种或以上厂商的固态存储产品，且均不低于产品支持的固态存储设备规格</w:t>
            </w:r>
          </w:p>
        </w:tc>
      </w:tr>
      <w:tr w:rsidR="00463007" w:rsidRPr="00F951E1" w14:paraId="0F3B712C" w14:textId="77777777">
        <w:trPr>
          <w:trHeight w:val="567"/>
          <w:jc w:val="center"/>
        </w:trPr>
        <w:tc>
          <w:tcPr>
            <w:tcW w:w="737" w:type="dxa"/>
            <w:vAlign w:val="center"/>
          </w:tcPr>
          <w:p w14:paraId="4745C91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54</w:t>
            </w:r>
          </w:p>
        </w:tc>
        <w:tc>
          <w:tcPr>
            <w:tcW w:w="1134" w:type="dxa"/>
            <w:vMerge/>
            <w:vAlign w:val="center"/>
          </w:tcPr>
          <w:p w14:paraId="5B3F8DEE"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3034CDD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▲网卡兼容性</w:t>
            </w:r>
          </w:p>
        </w:tc>
        <w:tc>
          <w:tcPr>
            <w:tcW w:w="5669" w:type="dxa"/>
            <w:vAlign w:val="center"/>
          </w:tcPr>
          <w:p w14:paraId="74CA481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网卡应适配两种或以上厂商产品</w:t>
            </w:r>
          </w:p>
        </w:tc>
      </w:tr>
      <w:tr w:rsidR="00463007" w:rsidRPr="00F951E1" w14:paraId="4688221E" w14:textId="77777777">
        <w:trPr>
          <w:trHeight w:val="567"/>
          <w:jc w:val="center"/>
        </w:trPr>
        <w:tc>
          <w:tcPr>
            <w:tcW w:w="737" w:type="dxa"/>
            <w:vAlign w:val="center"/>
          </w:tcPr>
          <w:p w14:paraId="7671531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134" w:type="dxa"/>
            <w:vMerge/>
            <w:vAlign w:val="center"/>
          </w:tcPr>
          <w:p w14:paraId="748C81D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D5E578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▲功能卡兼容性</w:t>
            </w:r>
          </w:p>
        </w:tc>
        <w:tc>
          <w:tcPr>
            <w:tcW w:w="5669" w:type="dxa"/>
            <w:vAlign w:val="center"/>
          </w:tcPr>
          <w:p w14:paraId="3751571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内置或适配符合</w:t>
            </w:r>
            <w:r w:rsidRPr="00F951E1">
              <w:rPr>
                <w:rFonts w:ascii="Calibri" w:eastAsia="仿宋" w:hAnsi="Calibri" w:cs="宋体" w:hint="eastAsia"/>
                <w:kern w:val="0"/>
                <w:szCs w:val="21"/>
              </w:rPr>
              <w:t xml:space="preserve"> PCIe </w:t>
            </w:r>
            <w:r w:rsidRPr="00F951E1">
              <w:rPr>
                <w:rFonts w:ascii="Calibri" w:eastAsia="仿宋" w:hAnsi="Calibri" w:cs="宋体" w:hint="eastAsia"/>
                <w:kern w:val="0"/>
                <w:szCs w:val="21"/>
              </w:rPr>
              <w:t>的功能卡，如：网络功能卡、存储功能卡及图形显示功能卡</w:t>
            </w:r>
          </w:p>
        </w:tc>
      </w:tr>
      <w:tr w:rsidR="00463007" w:rsidRPr="00F951E1" w14:paraId="36F12E11" w14:textId="77777777">
        <w:trPr>
          <w:trHeight w:val="567"/>
          <w:jc w:val="center"/>
        </w:trPr>
        <w:tc>
          <w:tcPr>
            <w:tcW w:w="737" w:type="dxa"/>
            <w:vAlign w:val="center"/>
          </w:tcPr>
          <w:p w14:paraId="6F91BB4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134" w:type="dxa"/>
            <w:vAlign w:val="center"/>
          </w:tcPr>
          <w:p w14:paraId="44CA7F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1757" w:type="dxa"/>
            <w:vAlign w:val="center"/>
          </w:tcPr>
          <w:p w14:paraId="278D93C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▲外设兼容性</w:t>
            </w:r>
          </w:p>
        </w:tc>
        <w:tc>
          <w:tcPr>
            <w:tcW w:w="5669" w:type="dxa"/>
            <w:vAlign w:val="center"/>
          </w:tcPr>
          <w:p w14:paraId="7D6C186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兼容多种主流生产商的外部设备，包括显示器、键盘、鼠标、闪存盘、移动硬盘、</w:t>
            </w:r>
            <w:r w:rsidRPr="00F951E1">
              <w:rPr>
                <w:rFonts w:ascii="Calibri" w:eastAsia="仿宋" w:hAnsi="Calibri" w:cs="宋体" w:hint="eastAsia"/>
                <w:kern w:val="0"/>
                <w:szCs w:val="21"/>
              </w:rPr>
              <w:t xml:space="preserve">USB </w:t>
            </w:r>
            <w:r w:rsidRPr="00F951E1">
              <w:rPr>
                <w:rFonts w:ascii="Calibri" w:eastAsia="仿宋" w:hAnsi="Calibri" w:cs="宋体" w:hint="eastAsia"/>
                <w:kern w:val="0"/>
                <w:szCs w:val="21"/>
              </w:rPr>
              <w:t>光驱及</w:t>
            </w:r>
            <w:r w:rsidRPr="00F951E1">
              <w:rPr>
                <w:rFonts w:ascii="Calibri" w:eastAsia="仿宋" w:hAnsi="Calibri" w:cs="宋体" w:hint="eastAsia"/>
                <w:kern w:val="0"/>
                <w:szCs w:val="21"/>
              </w:rPr>
              <w:t xml:space="preserve"> KVM </w:t>
            </w:r>
            <w:r w:rsidRPr="00F951E1">
              <w:rPr>
                <w:rFonts w:ascii="Calibri" w:eastAsia="仿宋" w:hAnsi="Calibri" w:cs="宋体" w:hint="eastAsia"/>
                <w:kern w:val="0"/>
                <w:szCs w:val="21"/>
              </w:rPr>
              <w:t>等，要求使用不同厂商的外部设备时，系统均能正常识别和安装驱动</w:t>
            </w:r>
          </w:p>
        </w:tc>
      </w:tr>
      <w:tr w:rsidR="00463007" w:rsidRPr="00F951E1" w14:paraId="79C3B8AC" w14:textId="77777777">
        <w:trPr>
          <w:trHeight w:val="567"/>
          <w:jc w:val="center"/>
        </w:trPr>
        <w:tc>
          <w:tcPr>
            <w:tcW w:w="737" w:type="dxa"/>
            <w:vAlign w:val="center"/>
          </w:tcPr>
          <w:p w14:paraId="5D81056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134" w:type="dxa"/>
            <w:vMerge w:val="restart"/>
            <w:vAlign w:val="center"/>
          </w:tcPr>
          <w:p w14:paraId="39B87E2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▲软件兼容性</w:t>
            </w:r>
          </w:p>
        </w:tc>
        <w:tc>
          <w:tcPr>
            <w:tcW w:w="1757" w:type="dxa"/>
            <w:vAlign w:val="center"/>
          </w:tcPr>
          <w:p w14:paraId="75CD950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▲数据库兼容</w:t>
            </w:r>
          </w:p>
        </w:tc>
        <w:tc>
          <w:tcPr>
            <w:tcW w:w="5669" w:type="dxa"/>
            <w:vAlign w:val="center"/>
          </w:tcPr>
          <w:p w14:paraId="6ADB4A7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个及以上厂商的数据库产品；</w:t>
            </w:r>
          </w:p>
        </w:tc>
      </w:tr>
      <w:tr w:rsidR="00463007" w:rsidRPr="00F951E1" w14:paraId="6765D883" w14:textId="77777777">
        <w:trPr>
          <w:trHeight w:val="567"/>
          <w:jc w:val="center"/>
        </w:trPr>
        <w:tc>
          <w:tcPr>
            <w:tcW w:w="737" w:type="dxa"/>
            <w:vAlign w:val="center"/>
          </w:tcPr>
          <w:p w14:paraId="6490A6C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58</w:t>
            </w:r>
          </w:p>
        </w:tc>
        <w:tc>
          <w:tcPr>
            <w:tcW w:w="1134" w:type="dxa"/>
            <w:vMerge/>
            <w:vAlign w:val="center"/>
          </w:tcPr>
          <w:p w14:paraId="1C5B09B8"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B90A11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▲中间件兼容</w:t>
            </w:r>
          </w:p>
        </w:tc>
        <w:tc>
          <w:tcPr>
            <w:tcW w:w="5669" w:type="dxa"/>
            <w:vAlign w:val="center"/>
          </w:tcPr>
          <w:p w14:paraId="268214D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个及以上厂商的中间件产品；</w:t>
            </w:r>
          </w:p>
        </w:tc>
      </w:tr>
      <w:tr w:rsidR="00463007" w:rsidRPr="00F951E1" w14:paraId="2E01BCBD" w14:textId="77777777">
        <w:trPr>
          <w:trHeight w:val="567"/>
          <w:jc w:val="center"/>
        </w:trPr>
        <w:tc>
          <w:tcPr>
            <w:tcW w:w="737" w:type="dxa"/>
            <w:vAlign w:val="center"/>
          </w:tcPr>
          <w:p w14:paraId="49300F1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134" w:type="dxa"/>
            <w:vMerge/>
            <w:vAlign w:val="center"/>
          </w:tcPr>
          <w:p w14:paraId="53BF44E9"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BC385E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▲平台软件兼容</w:t>
            </w:r>
          </w:p>
        </w:tc>
        <w:tc>
          <w:tcPr>
            <w:tcW w:w="5669" w:type="dxa"/>
            <w:vAlign w:val="center"/>
          </w:tcPr>
          <w:p w14:paraId="46F4879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w:t>
            </w:r>
            <w:r w:rsidRPr="00F951E1">
              <w:rPr>
                <w:rFonts w:ascii="Calibri" w:eastAsia="仿宋" w:hAnsi="Calibri" w:cs="宋体" w:hint="eastAsia"/>
                <w:kern w:val="0"/>
                <w:szCs w:val="21"/>
              </w:rPr>
              <w:t>3</w:t>
            </w:r>
            <w:r w:rsidRPr="00F951E1">
              <w:rPr>
                <w:rFonts w:ascii="Calibri" w:eastAsia="仿宋" w:hAnsi="Calibri" w:cs="宋体" w:hint="eastAsia"/>
                <w:kern w:val="0"/>
                <w:szCs w:val="21"/>
              </w:rPr>
              <w:t>个及以上厂商的大数据平台；</w:t>
            </w:r>
          </w:p>
        </w:tc>
      </w:tr>
      <w:tr w:rsidR="00463007" w:rsidRPr="00F951E1" w14:paraId="61837FB8" w14:textId="77777777">
        <w:trPr>
          <w:trHeight w:val="567"/>
          <w:jc w:val="center"/>
        </w:trPr>
        <w:tc>
          <w:tcPr>
            <w:tcW w:w="737" w:type="dxa"/>
            <w:vAlign w:val="center"/>
          </w:tcPr>
          <w:p w14:paraId="13B26A3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134" w:type="dxa"/>
            <w:vMerge w:val="restart"/>
            <w:vAlign w:val="center"/>
          </w:tcPr>
          <w:p w14:paraId="3EA090E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▲整机可</w:t>
            </w:r>
            <w:r w:rsidRPr="00F951E1">
              <w:rPr>
                <w:rFonts w:ascii="Calibri" w:eastAsia="仿宋" w:hAnsi="Calibri" w:cs="宋体" w:hint="eastAsia"/>
                <w:kern w:val="0"/>
                <w:szCs w:val="21"/>
              </w:rPr>
              <w:lastRenderedPageBreak/>
              <w:t>靠性要求</w:t>
            </w:r>
          </w:p>
        </w:tc>
        <w:tc>
          <w:tcPr>
            <w:tcW w:w="1757" w:type="dxa"/>
            <w:vAlign w:val="center"/>
          </w:tcPr>
          <w:p w14:paraId="30E2A84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▲整机可靠性</w:t>
            </w:r>
          </w:p>
        </w:tc>
        <w:tc>
          <w:tcPr>
            <w:tcW w:w="5669" w:type="dxa"/>
            <w:vAlign w:val="center"/>
          </w:tcPr>
          <w:p w14:paraId="025DBF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m1 </w:t>
            </w:r>
            <w:r w:rsidRPr="00F951E1">
              <w:rPr>
                <w:rFonts w:ascii="Calibri" w:eastAsia="仿宋" w:hAnsi="Calibri" w:cs="宋体" w:hint="eastAsia"/>
                <w:kern w:val="0"/>
                <w:szCs w:val="21"/>
              </w:rPr>
              <w:t>值（</w:t>
            </w:r>
            <w:r w:rsidRPr="00F951E1">
              <w:rPr>
                <w:rFonts w:ascii="Calibri" w:eastAsia="仿宋" w:hAnsi="Calibri" w:cs="宋体" w:hint="eastAsia"/>
                <w:kern w:val="0"/>
                <w:szCs w:val="21"/>
              </w:rPr>
              <w:t xml:space="preserve">MTBF </w:t>
            </w:r>
            <w:r w:rsidRPr="00F951E1">
              <w:rPr>
                <w:rFonts w:ascii="Calibri" w:eastAsia="仿宋" w:hAnsi="Calibri" w:cs="宋体" w:hint="eastAsia"/>
                <w:kern w:val="0"/>
                <w:szCs w:val="21"/>
              </w:rPr>
              <w:t>的不可接受值）≥</w:t>
            </w:r>
            <w:r w:rsidRPr="00F951E1">
              <w:rPr>
                <w:rFonts w:ascii="Calibri" w:eastAsia="仿宋" w:hAnsi="Calibri" w:cs="宋体" w:hint="eastAsia"/>
                <w:kern w:val="0"/>
                <w:szCs w:val="21"/>
              </w:rPr>
              <w:t>30000h</w:t>
            </w:r>
            <w:r w:rsidRPr="00F951E1">
              <w:rPr>
                <w:rFonts w:ascii="Calibri" w:eastAsia="仿宋" w:hAnsi="Calibri" w:cs="宋体" w:hint="eastAsia"/>
                <w:kern w:val="0"/>
                <w:szCs w:val="21"/>
              </w:rPr>
              <w:t>；</w:t>
            </w:r>
          </w:p>
        </w:tc>
      </w:tr>
      <w:tr w:rsidR="00463007" w:rsidRPr="00F951E1" w14:paraId="04D5CAA0" w14:textId="77777777">
        <w:trPr>
          <w:trHeight w:val="567"/>
          <w:jc w:val="center"/>
        </w:trPr>
        <w:tc>
          <w:tcPr>
            <w:tcW w:w="737" w:type="dxa"/>
            <w:vAlign w:val="center"/>
          </w:tcPr>
          <w:p w14:paraId="0CC7986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61</w:t>
            </w:r>
          </w:p>
        </w:tc>
        <w:tc>
          <w:tcPr>
            <w:tcW w:w="1134" w:type="dxa"/>
            <w:vMerge/>
            <w:vAlign w:val="center"/>
          </w:tcPr>
          <w:p w14:paraId="602D863F"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D8403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▲风扇可靠性</w:t>
            </w:r>
          </w:p>
        </w:tc>
        <w:tc>
          <w:tcPr>
            <w:tcW w:w="5669" w:type="dxa"/>
            <w:vAlign w:val="center"/>
          </w:tcPr>
          <w:p w14:paraId="5C9615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风扇寿命≥</w:t>
            </w:r>
            <w:r w:rsidRPr="00F951E1">
              <w:rPr>
                <w:rFonts w:ascii="Calibri" w:eastAsia="仿宋" w:hAnsi="Calibri" w:cs="宋体" w:hint="eastAsia"/>
                <w:kern w:val="0"/>
                <w:szCs w:val="21"/>
              </w:rPr>
              <w:t xml:space="preserve"> 40000h</w:t>
            </w:r>
          </w:p>
        </w:tc>
      </w:tr>
      <w:tr w:rsidR="00463007" w:rsidRPr="00F951E1" w14:paraId="46A4A05B" w14:textId="77777777">
        <w:trPr>
          <w:trHeight w:val="567"/>
          <w:jc w:val="center"/>
        </w:trPr>
        <w:tc>
          <w:tcPr>
            <w:tcW w:w="737" w:type="dxa"/>
            <w:vAlign w:val="center"/>
          </w:tcPr>
          <w:p w14:paraId="18CB157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134" w:type="dxa"/>
            <w:vMerge/>
            <w:vAlign w:val="center"/>
          </w:tcPr>
          <w:p w14:paraId="42028E88"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7722C24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▲部件可靠性</w:t>
            </w:r>
          </w:p>
        </w:tc>
        <w:tc>
          <w:tcPr>
            <w:tcW w:w="5669" w:type="dxa"/>
            <w:vAlign w:val="center"/>
          </w:tcPr>
          <w:p w14:paraId="0B83496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支持硬盘、电源、风扇热插拔</w:t>
            </w:r>
          </w:p>
        </w:tc>
      </w:tr>
      <w:tr w:rsidR="00463007" w:rsidRPr="00F951E1" w14:paraId="016B35C5" w14:textId="77777777">
        <w:trPr>
          <w:trHeight w:val="567"/>
          <w:jc w:val="center"/>
        </w:trPr>
        <w:tc>
          <w:tcPr>
            <w:tcW w:w="737" w:type="dxa"/>
            <w:vAlign w:val="center"/>
          </w:tcPr>
          <w:p w14:paraId="34A8A10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134" w:type="dxa"/>
            <w:vAlign w:val="center"/>
          </w:tcPr>
          <w:p w14:paraId="44360E1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▲包装及运输要求</w:t>
            </w:r>
          </w:p>
        </w:tc>
        <w:tc>
          <w:tcPr>
            <w:tcW w:w="1757" w:type="dxa"/>
            <w:vAlign w:val="center"/>
          </w:tcPr>
          <w:p w14:paraId="68C84B7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▲标志、包装、运输和贮存</w:t>
            </w:r>
          </w:p>
        </w:tc>
        <w:tc>
          <w:tcPr>
            <w:tcW w:w="5669" w:type="dxa"/>
            <w:vAlign w:val="center"/>
          </w:tcPr>
          <w:p w14:paraId="6703373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符合</w:t>
            </w:r>
            <w:r w:rsidRPr="00F951E1">
              <w:rPr>
                <w:rFonts w:ascii="Calibri" w:eastAsia="仿宋" w:hAnsi="Calibri" w:cs="宋体" w:hint="eastAsia"/>
                <w:kern w:val="0"/>
                <w:szCs w:val="21"/>
              </w:rPr>
              <w:t xml:space="preserve"> GB/T 9813.3 </w:t>
            </w:r>
            <w:r w:rsidRPr="00F951E1">
              <w:rPr>
                <w:rFonts w:ascii="Calibri" w:eastAsia="仿宋" w:hAnsi="Calibri" w:cs="宋体" w:hint="eastAsia"/>
                <w:kern w:val="0"/>
                <w:szCs w:val="21"/>
              </w:rPr>
              <w:t>和商品包装政府采购需求标准的相关规定</w:t>
            </w:r>
          </w:p>
        </w:tc>
      </w:tr>
      <w:tr w:rsidR="00463007" w:rsidRPr="00F951E1" w14:paraId="756EED58" w14:textId="77777777">
        <w:trPr>
          <w:trHeight w:val="567"/>
          <w:jc w:val="center"/>
        </w:trPr>
        <w:tc>
          <w:tcPr>
            <w:tcW w:w="737" w:type="dxa"/>
            <w:vAlign w:val="center"/>
          </w:tcPr>
          <w:p w14:paraId="08FA7DCB" w14:textId="77777777" w:rsidR="00211B36" w:rsidRPr="00F951E1" w:rsidRDefault="00340E6C">
            <w:pPr>
              <w:widowControl/>
              <w:spacing w:line="288" w:lineRule="auto"/>
              <w:jc w:val="center"/>
              <w:rPr>
                <w:rFonts w:ascii="Calibri" w:eastAsia="仿宋" w:hAnsi="Calibri" w:cs="宋体"/>
                <w:kern w:val="0"/>
                <w:szCs w:val="21"/>
              </w:rPr>
            </w:pPr>
            <w:bookmarkStart w:id="171" w:name="_Hlk200037119"/>
            <w:r w:rsidRPr="00F951E1">
              <w:rPr>
                <w:rFonts w:ascii="Calibri" w:eastAsia="仿宋" w:hAnsi="Calibri" w:cs="宋体" w:hint="eastAsia"/>
                <w:kern w:val="0"/>
                <w:szCs w:val="21"/>
              </w:rPr>
              <w:t>64</w:t>
            </w:r>
          </w:p>
        </w:tc>
        <w:tc>
          <w:tcPr>
            <w:tcW w:w="1134" w:type="dxa"/>
            <w:vMerge w:val="restart"/>
            <w:vAlign w:val="center"/>
          </w:tcPr>
          <w:p w14:paraId="0CB883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1757" w:type="dxa"/>
            <w:vAlign w:val="center"/>
          </w:tcPr>
          <w:p w14:paraId="1D8E388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▲服务响应</w:t>
            </w:r>
          </w:p>
        </w:tc>
        <w:tc>
          <w:tcPr>
            <w:tcW w:w="5669" w:type="dxa"/>
            <w:vAlign w:val="center"/>
          </w:tcPr>
          <w:p w14:paraId="741C1C1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提供电话、电子邮件、远程连接等多种形式服务；</w:t>
            </w: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提供</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2</w:t>
            </w:r>
            <w:r w:rsidRPr="00F951E1">
              <w:rPr>
                <w:rFonts w:ascii="Calibri" w:eastAsia="仿宋" w:hAnsi="Calibri" w:cs="宋体" w:hint="eastAsia"/>
                <w:kern w:val="0"/>
                <w:szCs w:val="21"/>
              </w:rPr>
              <w:t>小时内到达现场的技术响应服务，</w:t>
            </w:r>
            <w:r w:rsidRPr="00F951E1">
              <w:rPr>
                <w:rFonts w:ascii="Calibri" w:eastAsia="仿宋" w:hAnsi="Calibri" w:cs="宋体" w:hint="eastAsia"/>
                <w:kern w:val="0"/>
                <w:szCs w:val="21"/>
              </w:rPr>
              <w:t>2</w:t>
            </w:r>
            <w:r w:rsidRPr="00F951E1">
              <w:rPr>
                <w:rFonts w:ascii="Calibri" w:eastAsia="仿宋" w:hAnsi="Calibri" w:cs="宋体" w:hint="eastAsia"/>
                <w:kern w:val="0"/>
                <w:szCs w:val="21"/>
              </w:rPr>
              <w:t>个工作日解决问题，对于未能解决的问题和故障应提供可行的升级方案，并提供周转设备；</w:t>
            </w: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建立全国技术服务体系和服务团体，符合专业服务体系标准要求，提供原厂中文服务；</w:t>
            </w: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服务周期内提供产品的维修、换件和升级服务</w:t>
            </w:r>
          </w:p>
        </w:tc>
      </w:tr>
      <w:bookmarkEnd w:id="171"/>
      <w:tr w:rsidR="00463007" w:rsidRPr="00F951E1" w14:paraId="52AD26C5" w14:textId="77777777">
        <w:trPr>
          <w:trHeight w:val="567"/>
          <w:jc w:val="center"/>
        </w:trPr>
        <w:tc>
          <w:tcPr>
            <w:tcW w:w="737" w:type="dxa"/>
            <w:vAlign w:val="center"/>
          </w:tcPr>
          <w:p w14:paraId="3B942DB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65</w:t>
            </w:r>
          </w:p>
        </w:tc>
        <w:tc>
          <w:tcPr>
            <w:tcW w:w="1134" w:type="dxa"/>
            <w:vMerge/>
            <w:vAlign w:val="center"/>
          </w:tcPr>
          <w:p w14:paraId="3EABDE11"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6272F84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▲培训服务</w:t>
            </w:r>
          </w:p>
        </w:tc>
        <w:tc>
          <w:tcPr>
            <w:tcW w:w="5669" w:type="dxa"/>
            <w:vAlign w:val="center"/>
          </w:tcPr>
          <w:p w14:paraId="6FACC92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乙方提供培训材料、产品手册、培训视频等培训相关内容</w:t>
            </w:r>
          </w:p>
        </w:tc>
      </w:tr>
      <w:tr w:rsidR="00463007" w:rsidRPr="00F951E1" w14:paraId="043C6DB3" w14:textId="77777777">
        <w:trPr>
          <w:trHeight w:val="567"/>
          <w:jc w:val="center"/>
        </w:trPr>
        <w:tc>
          <w:tcPr>
            <w:tcW w:w="737" w:type="dxa"/>
            <w:vMerge w:val="restart"/>
            <w:vAlign w:val="center"/>
          </w:tcPr>
          <w:p w14:paraId="57B5328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134" w:type="dxa"/>
            <w:vMerge w:val="restart"/>
            <w:vAlign w:val="center"/>
          </w:tcPr>
          <w:p w14:paraId="5D5F37A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57" w:type="dxa"/>
            <w:vMerge w:val="restart"/>
            <w:vAlign w:val="center"/>
          </w:tcPr>
          <w:p w14:paraId="28E71C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▲服务周期</w:t>
            </w:r>
          </w:p>
        </w:tc>
        <w:tc>
          <w:tcPr>
            <w:tcW w:w="5669" w:type="dxa"/>
            <w:vAlign w:val="center"/>
          </w:tcPr>
          <w:p w14:paraId="452DAC6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a) </w:t>
            </w:r>
            <w:r w:rsidRPr="00F951E1">
              <w:rPr>
                <w:rFonts w:ascii="Calibri" w:eastAsia="仿宋" w:hAnsi="Calibri" w:cs="宋体" w:hint="eastAsia"/>
                <w:kern w:val="0"/>
                <w:szCs w:val="21"/>
              </w:rPr>
              <w:t>服务期内，提供服务（含换件和维修）；</w:t>
            </w:r>
          </w:p>
        </w:tc>
      </w:tr>
      <w:tr w:rsidR="00463007" w:rsidRPr="00F951E1" w14:paraId="446590C9" w14:textId="77777777">
        <w:trPr>
          <w:trHeight w:val="567"/>
          <w:jc w:val="center"/>
        </w:trPr>
        <w:tc>
          <w:tcPr>
            <w:tcW w:w="737" w:type="dxa"/>
            <w:vMerge/>
            <w:vAlign w:val="center"/>
          </w:tcPr>
          <w:p w14:paraId="1D4923ED"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19F401E8"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40F9EDB5"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4F211D1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b) </w:t>
            </w:r>
            <w:r w:rsidRPr="00F951E1">
              <w:rPr>
                <w:rFonts w:ascii="Calibri" w:eastAsia="仿宋" w:hAnsi="Calibri" w:cs="宋体" w:hint="eastAsia"/>
                <w:kern w:val="0"/>
                <w:szCs w:val="21"/>
              </w:rPr>
              <w:t>设备停产后继续提供质量保障服务（含备品备件），服务终止时间与最后一批设备交付时间间隔不低于</w:t>
            </w:r>
            <w:r w:rsidRPr="00F951E1">
              <w:rPr>
                <w:rFonts w:ascii="Calibri" w:eastAsia="仿宋" w:hAnsi="Calibri" w:cs="宋体" w:hint="eastAsia"/>
                <w:kern w:val="0"/>
                <w:szCs w:val="21"/>
              </w:rPr>
              <w:t xml:space="preserve"> 6 </w:t>
            </w:r>
            <w:r w:rsidRPr="00F951E1">
              <w:rPr>
                <w:rFonts w:ascii="Calibri" w:eastAsia="仿宋" w:hAnsi="Calibri" w:cs="宋体" w:hint="eastAsia"/>
                <w:kern w:val="0"/>
                <w:szCs w:val="21"/>
              </w:rPr>
              <w:t>年；</w:t>
            </w:r>
          </w:p>
        </w:tc>
      </w:tr>
      <w:tr w:rsidR="00463007" w:rsidRPr="00F951E1" w14:paraId="5D7D4E95" w14:textId="77777777">
        <w:trPr>
          <w:trHeight w:val="567"/>
          <w:jc w:val="center"/>
        </w:trPr>
        <w:tc>
          <w:tcPr>
            <w:tcW w:w="737" w:type="dxa"/>
            <w:vMerge/>
            <w:vAlign w:val="center"/>
          </w:tcPr>
          <w:p w14:paraId="077046EA"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795D34F4"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07C56C74"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3BDE62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c) </w:t>
            </w:r>
            <w:r w:rsidRPr="00F951E1">
              <w:rPr>
                <w:rFonts w:ascii="Calibri" w:eastAsia="仿宋" w:hAnsi="Calibri" w:cs="宋体" w:hint="eastAsia"/>
                <w:kern w:val="0"/>
                <w:szCs w:val="21"/>
              </w:rPr>
              <w:t>产品停止服务时间应提前</w:t>
            </w:r>
            <w:r w:rsidRPr="00F951E1">
              <w:rPr>
                <w:rFonts w:ascii="Calibri" w:eastAsia="仿宋" w:hAnsi="Calibri" w:cs="宋体" w:hint="eastAsia"/>
                <w:kern w:val="0"/>
                <w:szCs w:val="21"/>
              </w:rPr>
              <w:t xml:space="preserve"> 1 </w:t>
            </w:r>
            <w:r w:rsidRPr="00F951E1">
              <w:rPr>
                <w:rFonts w:ascii="Calibri" w:eastAsia="仿宋" w:hAnsi="Calibri" w:cs="宋体" w:hint="eastAsia"/>
                <w:kern w:val="0"/>
                <w:szCs w:val="21"/>
              </w:rPr>
              <w:t>年告知客户；</w:t>
            </w:r>
          </w:p>
        </w:tc>
      </w:tr>
      <w:tr w:rsidR="00463007" w:rsidRPr="00F951E1" w14:paraId="146A83E5" w14:textId="77777777">
        <w:trPr>
          <w:trHeight w:val="567"/>
          <w:jc w:val="center"/>
        </w:trPr>
        <w:tc>
          <w:tcPr>
            <w:tcW w:w="737" w:type="dxa"/>
            <w:vMerge/>
            <w:vAlign w:val="center"/>
          </w:tcPr>
          <w:p w14:paraId="2B3C9700" w14:textId="77777777" w:rsidR="00211B36" w:rsidRPr="00F951E1" w:rsidRDefault="00211B36">
            <w:pPr>
              <w:widowControl/>
              <w:spacing w:line="288" w:lineRule="auto"/>
              <w:jc w:val="center"/>
              <w:rPr>
                <w:rFonts w:ascii="Calibri" w:eastAsia="仿宋" w:hAnsi="Calibri" w:cs="宋体"/>
                <w:kern w:val="0"/>
                <w:szCs w:val="21"/>
              </w:rPr>
            </w:pPr>
          </w:p>
        </w:tc>
        <w:tc>
          <w:tcPr>
            <w:tcW w:w="1134" w:type="dxa"/>
            <w:vMerge/>
            <w:vAlign w:val="center"/>
          </w:tcPr>
          <w:p w14:paraId="4E79B1EB" w14:textId="77777777" w:rsidR="00211B36" w:rsidRPr="00F951E1" w:rsidRDefault="00211B36">
            <w:pPr>
              <w:widowControl/>
              <w:spacing w:line="288" w:lineRule="auto"/>
              <w:jc w:val="left"/>
              <w:rPr>
                <w:rFonts w:ascii="Calibri" w:eastAsia="仿宋" w:hAnsi="Calibri" w:cs="宋体"/>
                <w:kern w:val="0"/>
                <w:szCs w:val="21"/>
              </w:rPr>
            </w:pPr>
          </w:p>
        </w:tc>
        <w:tc>
          <w:tcPr>
            <w:tcW w:w="1757" w:type="dxa"/>
            <w:vMerge/>
            <w:vAlign w:val="center"/>
          </w:tcPr>
          <w:p w14:paraId="2DAB52D3" w14:textId="77777777" w:rsidR="00211B36" w:rsidRPr="00F951E1" w:rsidRDefault="00211B36">
            <w:pPr>
              <w:widowControl/>
              <w:spacing w:line="288" w:lineRule="auto"/>
              <w:jc w:val="left"/>
              <w:rPr>
                <w:rFonts w:ascii="Calibri" w:eastAsia="仿宋" w:hAnsi="Calibri" w:cs="宋体"/>
                <w:kern w:val="0"/>
                <w:szCs w:val="21"/>
              </w:rPr>
            </w:pPr>
          </w:p>
        </w:tc>
        <w:tc>
          <w:tcPr>
            <w:tcW w:w="5669" w:type="dxa"/>
            <w:vAlign w:val="center"/>
          </w:tcPr>
          <w:p w14:paraId="209522F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 xml:space="preserve">d) </w:t>
            </w:r>
            <w:r w:rsidRPr="00F951E1">
              <w:rPr>
                <w:rFonts w:ascii="Calibri" w:eastAsia="仿宋" w:hAnsi="Calibri" w:cs="宋体" w:hint="eastAsia"/>
                <w:kern w:val="0"/>
                <w:szCs w:val="21"/>
              </w:rPr>
              <w:t>产品发布日期需在随机文件中明确</w:t>
            </w:r>
          </w:p>
        </w:tc>
      </w:tr>
      <w:tr w:rsidR="00463007" w:rsidRPr="00F951E1" w14:paraId="2AC2E587" w14:textId="77777777">
        <w:trPr>
          <w:trHeight w:val="567"/>
          <w:jc w:val="center"/>
        </w:trPr>
        <w:tc>
          <w:tcPr>
            <w:tcW w:w="737" w:type="dxa"/>
            <w:vAlign w:val="center"/>
          </w:tcPr>
          <w:p w14:paraId="5552A3D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134" w:type="dxa"/>
            <w:vMerge w:val="restart"/>
            <w:vAlign w:val="center"/>
          </w:tcPr>
          <w:p w14:paraId="5E6412B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▲服务工具要求</w:t>
            </w:r>
          </w:p>
        </w:tc>
        <w:tc>
          <w:tcPr>
            <w:tcW w:w="1757" w:type="dxa"/>
            <w:vAlign w:val="center"/>
          </w:tcPr>
          <w:p w14:paraId="402E1B3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▲工具要求</w:t>
            </w:r>
          </w:p>
        </w:tc>
        <w:tc>
          <w:tcPr>
            <w:tcW w:w="5669" w:type="dxa"/>
            <w:vAlign w:val="center"/>
          </w:tcPr>
          <w:p w14:paraId="43D7040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提供设置服务器硬件、辅助操作系统安装等功能的辅助工具和管理软件。且随附软件应具有合法授权或版权</w:t>
            </w:r>
          </w:p>
        </w:tc>
      </w:tr>
      <w:tr w:rsidR="00463007" w:rsidRPr="00F951E1" w14:paraId="2C10EEFE" w14:textId="77777777">
        <w:trPr>
          <w:trHeight w:val="567"/>
          <w:jc w:val="center"/>
        </w:trPr>
        <w:tc>
          <w:tcPr>
            <w:tcW w:w="737" w:type="dxa"/>
            <w:vAlign w:val="center"/>
          </w:tcPr>
          <w:p w14:paraId="11EC231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134" w:type="dxa"/>
            <w:vMerge/>
            <w:vAlign w:val="center"/>
          </w:tcPr>
          <w:p w14:paraId="2B0BFCC8"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05ED580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▲驱动安装升级指引</w:t>
            </w:r>
          </w:p>
        </w:tc>
        <w:tc>
          <w:tcPr>
            <w:tcW w:w="5669" w:type="dxa"/>
            <w:vAlign w:val="center"/>
          </w:tcPr>
          <w:p w14:paraId="7D57CAE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提供出厂安装的配件所需的驱动程序，形式包括但不限于驱动光盘、驱动下载链接等。其他配件应提供指引</w:t>
            </w:r>
          </w:p>
        </w:tc>
      </w:tr>
      <w:tr w:rsidR="00463007" w:rsidRPr="00F951E1" w14:paraId="7C6EDECD" w14:textId="77777777">
        <w:trPr>
          <w:trHeight w:val="567"/>
          <w:jc w:val="center"/>
        </w:trPr>
        <w:tc>
          <w:tcPr>
            <w:tcW w:w="737" w:type="dxa"/>
            <w:vAlign w:val="center"/>
          </w:tcPr>
          <w:p w14:paraId="20AD5AB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134" w:type="dxa"/>
            <w:vMerge/>
            <w:vAlign w:val="center"/>
          </w:tcPr>
          <w:p w14:paraId="357E1385"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40BFA48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▲管理软件</w:t>
            </w:r>
          </w:p>
        </w:tc>
        <w:tc>
          <w:tcPr>
            <w:tcW w:w="5669" w:type="dxa"/>
            <w:vAlign w:val="center"/>
          </w:tcPr>
          <w:p w14:paraId="1317359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具备资源管理、系统管理、性能监控、健康监控、基于网络控制、报警设置功能</w:t>
            </w:r>
          </w:p>
        </w:tc>
      </w:tr>
      <w:tr w:rsidR="00463007" w:rsidRPr="00F951E1" w14:paraId="309D9903" w14:textId="77777777">
        <w:trPr>
          <w:trHeight w:val="567"/>
          <w:jc w:val="center"/>
        </w:trPr>
        <w:tc>
          <w:tcPr>
            <w:tcW w:w="737" w:type="dxa"/>
            <w:vAlign w:val="center"/>
          </w:tcPr>
          <w:p w14:paraId="44666A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70</w:t>
            </w:r>
          </w:p>
        </w:tc>
        <w:tc>
          <w:tcPr>
            <w:tcW w:w="1134" w:type="dxa"/>
            <w:vMerge w:val="restart"/>
            <w:vAlign w:val="center"/>
          </w:tcPr>
          <w:p w14:paraId="2813F01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▲增值服务</w:t>
            </w:r>
          </w:p>
        </w:tc>
        <w:tc>
          <w:tcPr>
            <w:tcW w:w="1757" w:type="dxa"/>
            <w:vAlign w:val="center"/>
          </w:tcPr>
          <w:p w14:paraId="1FEF201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▲厂家升级产品软件与扩容服务</w:t>
            </w:r>
          </w:p>
        </w:tc>
        <w:tc>
          <w:tcPr>
            <w:tcW w:w="5669" w:type="dxa"/>
            <w:vAlign w:val="center"/>
          </w:tcPr>
          <w:p w14:paraId="33ADE10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提供原厂级的部件</w:t>
            </w:r>
            <w:r w:rsidRPr="00F951E1">
              <w:rPr>
                <w:rFonts w:ascii="Calibri" w:eastAsia="仿宋" w:hAnsi="Calibri" w:cs="宋体" w:hint="eastAsia"/>
                <w:kern w:val="0"/>
                <w:szCs w:val="21"/>
              </w:rPr>
              <w:t>/</w:t>
            </w:r>
            <w:r w:rsidRPr="00F951E1">
              <w:rPr>
                <w:rFonts w:ascii="Calibri" w:eastAsia="仿宋" w:hAnsi="Calibri" w:cs="宋体" w:hint="eastAsia"/>
                <w:kern w:val="0"/>
                <w:szCs w:val="21"/>
              </w:rPr>
              <w:t>软件产品升级和扩容能力</w:t>
            </w:r>
          </w:p>
        </w:tc>
      </w:tr>
      <w:tr w:rsidR="00463007" w:rsidRPr="00F951E1" w14:paraId="6ABE1255" w14:textId="77777777">
        <w:trPr>
          <w:trHeight w:val="567"/>
          <w:jc w:val="center"/>
        </w:trPr>
        <w:tc>
          <w:tcPr>
            <w:tcW w:w="737" w:type="dxa"/>
            <w:vAlign w:val="center"/>
          </w:tcPr>
          <w:p w14:paraId="2903E40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134" w:type="dxa"/>
            <w:vMerge/>
            <w:vAlign w:val="center"/>
          </w:tcPr>
          <w:p w14:paraId="154FB584"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2DF33BA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▲提供上门服务</w:t>
            </w:r>
          </w:p>
        </w:tc>
        <w:tc>
          <w:tcPr>
            <w:tcW w:w="5669" w:type="dxa"/>
            <w:vAlign w:val="center"/>
          </w:tcPr>
          <w:p w14:paraId="67455AE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具备提供上门服务的能力</w:t>
            </w:r>
          </w:p>
        </w:tc>
      </w:tr>
      <w:tr w:rsidR="00463007" w:rsidRPr="00F951E1" w14:paraId="14ED5334" w14:textId="77777777">
        <w:trPr>
          <w:trHeight w:val="567"/>
          <w:jc w:val="center"/>
        </w:trPr>
        <w:tc>
          <w:tcPr>
            <w:tcW w:w="737" w:type="dxa"/>
            <w:vAlign w:val="center"/>
          </w:tcPr>
          <w:p w14:paraId="18D237B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134" w:type="dxa"/>
            <w:vMerge w:val="restart"/>
            <w:vAlign w:val="center"/>
          </w:tcPr>
          <w:p w14:paraId="53B07CD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▲供应链质量</w:t>
            </w:r>
          </w:p>
        </w:tc>
        <w:tc>
          <w:tcPr>
            <w:tcW w:w="1757" w:type="dxa"/>
            <w:vAlign w:val="center"/>
          </w:tcPr>
          <w:p w14:paraId="34B111C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▲抗干扰性</w:t>
            </w:r>
          </w:p>
        </w:tc>
        <w:tc>
          <w:tcPr>
            <w:tcW w:w="5669" w:type="dxa"/>
            <w:vAlign w:val="center"/>
          </w:tcPr>
          <w:p w14:paraId="0803CD7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当产品部件出现供应风险时，应通知客户并提供风险应对方案确保产品的服务保障，必要时应停止相关受影响产品的销售</w:t>
            </w:r>
          </w:p>
        </w:tc>
      </w:tr>
      <w:tr w:rsidR="00211B36" w:rsidRPr="00F951E1" w14:paraId="7AA3C478" w14:textId="77777777">
        <w:trPr>
          <w:trHeight w:val="567"/>
          <w:jc w:val="center"/>
        </w:trPr>
        <w:tc>
          <w:tcPr>
            <w:tcW w:w="737" w:type="dxa"/>
            <w:vAlign w:val="center"/>
          </w:tcPr>
          <w:p w14:paraId="6F9D9BA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134" w:type="dxa"/>
            <w:vMerge/>
            <w:vAlign w:val="center"/>
          </w:tcPr>
          <w:p w14:paraId="0C6829A3" w14:textId="77777777" w:rsidR="00211B36" w:rsidRPr="00F951E1" w:rsidRDefault="00211B36">
            <w:pPr>
              <w:widowControl/>
              <w:spacing w:line="288" w:lineRule="auto"/>
              <w:jc w:val="left"/>
              <w:rPr>
                <w:rFonts w:ascii="Calibri" w:eastAsia="仿宋" w:hAnsi="Calibri" w:cs="宋体"/>
                <w:kern w:val="0"/>
                <w:szCs w:val="21"/>
              </w:rPr>
            </w:pPr>
          </w:p>
        </w:tc>
        <w:tc>
          <w:tcPr>
            <w:tcW w:w="1757" w:type="dxa"/>
            <w:vAlign w:val="center"/>
          </w:tcPr>
          <w:p w14:paraId="131203E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▲供应能力证明</w:t>
            </w:r>
          </w:p>
        </w:tc>
        <w:tc>
          <w:tcPr>
            <w:tcW w:w="5669" w:type="dxa"/>
            <w:vAlign w:val="center"/>
          </w:tcPr>
          <w:p w14:paraId="352C2C1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乙方需提供供应链稳定承诺书，确保产品的部件在产品服务周期内稳定供货</w:t>
            </w:r>
          </w:p>
        </w:tc>
      </w:tr>
    </w:tbl>
    <w:p w14:paraId="77B51B30" w14:textId="77777777" w:rsidR="00211B36" w:rsidRPr="00F951E1" w:rsidRDefault="00211B36">
      <w:pPr>
        <w:tabs>
          <w:tab w:val="left" w:pos="432"/>
        </w:tabs>
        <w:spacing w:line="360" w:lineRule="auto"/>
        <w:ind w:firstLineChars="200" w:firstLine="480"/>
        <w:rPr>
          <w:rFonts w:ascii="Calibri" w:eastAsia="仿宋" w:hAnsi="Calibri" w:cs="宋体"/>
          <w:sz w:val="24"/>
        </w:rPr>
      </w:pPr>
    </w:p>
    <w:p w14:paraId="79E0FA58"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9</w:t>
      </w:r>
      <w:r w:rsidRPr="00F951E1">
        <w:rPr>
          <w:rFonts w:ascii="Calibri" w:eastAsia="仿宋" w:hAnsi="Calibri" w:cs="宋体" w:hint="eastAsia"/>
          <w:b/>
          <w:sz w:val="24"/>
        </w:rPr>
        <w:t>、国产软件使用服务</w:t>
      </w:r>
    </w:p>
    <w:p w14:paraId="46F0F030" w14:textId="77777777" w:rsidR="00211B36" w:rsidRPr="00F951E1" w:rsidRDefault="00340E6C">
      <w:pPr>
        <w:tabs>
          <w:tab w:val="left" w:pos="432"/>
        </w:tabs>
        <w:spacing w:line="360" w:lineRule="auto"/>
        <w:ind w:firstLineChars="200" w:firstLine="480"/>
        <w:rPr>
          <w:rFonts w:ascii="Calibri" w:eastAsia="仿宋" w:hAnsi="Calibri" w:cs="宋体"/>
          <w:bCs/>
          <w:sz w:val="24"/>
        </w:rPr>
      </w:pPr>
      <w:r w:rsidRPr="00F951E1">
        <w:rPr>
          <w:rFonts w:ascii="Calibri" w:eastAsia="仿宋" w:hAnsi="Calibri" w:cs="宋体" w:hint="eastAsia"/>
          <w:bCs/>
          <w:sz w:val="24"/>
        </w:rPr>
        <w:t>根据要求提供国产化软件服务，项目服务期结束后处置权归甲方所有。具体如下：</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707"/>
        <w:gridCol w:w="5102"/>
        <w:gridCol w:w="854"/>
        <w:gridCol w:w="853"/>
      </w:tblGrid>
      <w:tr w:rsidR="00463007" w:rsidRPr="00F951E1" w14:paraId="00EE1C62" w14:textId="77777777">
        <w:trPr>
          <w:trHeight w:val="481"/>
          <w:tblHeader/>
          <w:jc w:val="center"/>
        </w:trPr>
        <w:tc>
          <w:tcPr>
            <w:tcW w:w="820" w:type="dxa"/>
            <w:tcBorders>
              <w:top w:val="single" w:sz="4" w:space="0" w:color="auto"/>
              <w:left w:val="single" w:sz="4" w:space="0" w:color="auto"/>
              <w:bottom w:val="single" w:sz="4" w:space="0" w:color="auto"/>
              <w:right w:val="single" w:sz="4" w:space="0" w:color="auto"/>
            </w:tcBorders>
            <w:vAlign w:val="center"/>
          </w:tcPr>
          <w:p w14:paraId="243B42C5"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lastRenderedPageBreak/>
              <w:t>序号</w:t>
            </w:r>
          </w:p>
        </w:tc>
        <w:tc>
          <w:tcPr>
            <w:tcW w:w="1707" w:type="dxa"/>
            <w:tcBorders>
              <w:top w:val="single" w:sz="4" w:space="0" w:color="auto"/>
              <w:left w:val="single" w:sz="4" w:space="0" w:color="auto"/>
              <w:bottom w:val="single" w:sz="4" w:space="0" w:color="auto"/>
              <w:right w:val="single" w:sz="4" w:space="0" w:color="auto"/>
            </w:tcBorders>
            <w:vAlign w:val="center"/>
          </w:tcPr>
          <w:p w14:paraId="107D5789"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名称</w:t>
            </w:r>
          </w:p>
        </w:tc>
        <w:tc>
          <w:tcPr>
            <w:tcW w:w="5102" w:type="dxa"/>
            <w:tcBorders>
              <w:top w:val="single" w:sz="4" w:space="0" w:color="auto"/>
              <w:left w:val="single" w:sz="4" w:space="0" w:color="auto"/>
              <w:bottom w:val="single" w:sz="4" w:space="0" w:color="auto"/>
              <w:right w:val="single" w:sz="4" w:space="0" w:color="auto"/>
            </w:tcBorders>
            <w:vAlign w:val="center"/>
          </w:tcPr>
          <w:p w14:paraId="3393DFB0"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功能描述</w:t>
            </w:r>
          </w:p>
        </w:tc>
        <w:tc>
          <w:tcPr>
            <w:tcW w:w="854" w:type="dxa"/>
            <w:tcBorders>
              <w:top w:val="single" w:sz="4" w:space="0" w:color="auto"/>
              <w:left w:val="single" w:sz="4" w:space="0" w:color="auto"/>
              <w:bottom w:val="single" w:sz="4" w:space="0" w:color="auto"/>
              <w:right w:val="single" w:sz="4" w:space="0" w:color="auto"/>
            </w:tcBorders>
            <w:vAlign w:val="center"/>
          </w:tcPr>
          <w:p w14:paraId="4AF93043"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单位</w:t>
            </w:r>
          </w:p>
        </w:tc>
        <w:tc>
          <w:tcPr>
            <w:tcW w:w="853" w:type="dxa"/>
            <w:tcBorders>
              <w:top w:val="single" w:sz="4" w:space="0" w:color="auto"/>
              <w:left w:val="single" w:sz="4" w:space="0" w:color="auto"/>
              <w:bottom w:val="single" w:sz="4" w:space="0" w:color="auto"/>
              <w:right w:val="single" w:sz="4" w:space="0" w:color="auto"/>
            </w:tcBorders>
            <w:vAlign w:val="center"/>
          </w:tcPr>
          <w:p w14:paraId="54BD6590" w14:textId="77777777" w:rsidR="00211B36" w:rsidRPr="00F951E1" w:rsidRDefault="00340E6C">
            <w:pPr>
              <w:snapToGrid w:val="0"/>
              <w:jc w:val="center"/>
              <w:rPr>
                <w:rFonts w:ascii="Calibri" w:eastAsia="仿宋" w:hAnsi="Calibri" w:cs="宋体"/>
                <w:b/>
                <w:sz w:val="24"/>
              </w:rPr>
            </w:pPr>
            <w:r w:rsidRPr="00F951E1">
              <w:rPr>
                <w:rFonts w:ascii="Calibri" w:eastAsia="仿宋" w:hAnsi="Calibri" w:cs="宋体" w:hint="eastAsia"/>
                <w:b/>
                <w:sz w:val="24"/>
              </w:rPr>
              <w:t>数量</w:t>
            </w:r>
          </w:p>
        </w:tc>
      </w:tr>
      <w:tr w:rsidR="00463007" w:rsidRPr="00F951E1" w14:paraId="58727DE8" w14:textId="77777777">
        <w:trPr>
          <w:trHeight w:val="79"/>
          <w:jc w:val="center"/>
        </w:trPr>
        <w:tc>
          <w:tcPr>
            <w:tcW w:w="820" w:type="dxa"/>
            <w:tcBorders>
              <w:top w:val="single" w:sz="4" w:space="0" w:color="auto"/>
              <w:left w:val="single" w:sz="4" w:space="0" w:color="auto"/>
              <w:bottom w:val="single" w:sz="4" w:space="0" w:color="auto"/>
              <w:right w:val="single" w:sz="4" w:space="0" w:color="auto"/>
            </w:tcBorders>
            <w:vAlign w:val="center"/>
          </w:tcPr>
          <w:p w14:paraId="49C391A0"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w:t>
            </w:r>
          </w:p>
        </w:tc>
        <w:tc>
          <w:tcPr>
            <w:tcW w:w="1707" w:type="dxa"/>
            <w:tcBorders>
              <w:top w:val="single" w:sz="4" w:space="0" w:color="auto"/>
              <w:left w:val="single" w:sz="4" w:space="0" w:color="auto"/>
              <w:bottom w:val="single" w:sz="4" w:space="0" w:color="auto"/>
              <w:right w:val="single" w:sz="4" w:space="0" w:color="auto"/>
            </w:tcBorders>
            <w:vAlign w:val="center"/>
          </w:tcPr>
          <w:p w14:paraId="6EB67F8A"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国产操作系统</w:t>
            </w:r>
          </w:p>
        </w:tc>
        <w:tc>
          <w:tcPr>
            <w:tcW w:w="5102" w:type="dxa"/>
            <w:tcBorders>
              <w:top w:val="single" w:sz="4" w:space="0" w:color="auto"/>
              <w:left w:val="single" w:sz="4" w:space="0" w:color="auto"/>
              <w:bottom w:val="single" w:sz="4" w:space="0" w:color="auto"/>
              <w:right w:val="single" w:sz="4" w:space="0" w:color="auto"/>
            </w:tcBorders>
            <w:vAlign w:val="center"/>
          </w:tcPr>
          <w:p w14:paraId="6A47C352" w14:textId="77777777" w:rsidR="00211B36" w:rsidRPr="00F951E1" w:rsidRDefault="00340E6C">
            <w:pPr>
              <w:snapToGrid w:val="0"/>
              <w:spacing w:line="360" w:lineRule="auto"/>
              <w:rPr>
                <w:rFonts w:ascii="Calibri" w:eastAsia="仿宋" w:hAnsi="Calibri" w:cs="宋体"/>
                <w:bCs/>
                <w:sz w:val="24"/>
              </w:rPr>
            </w:pPr>
            <w:r w:rsidRPr="00F951E1">
              <w:rPr>
                <w:rFonts w:ascii="Calibri" w:eastAsia="仿宋" w:hAnsi="Calibri" w:cs="宋体" w:hint="eastAsia"/>
                <w:bCs/>
                <w:sz w:val="24"/>
              </w:rPr>
              <w:t>信创国产服务器操作系统，支持龙芯、兆芯、飞腾、鲲鹏、海光、申威等主流国产芯片；</w:t>
            </w:r>
          </w:p>
          <w:p w14:paraId="5E1D1A19" w14:textId="77777777" w:rsidR="00211B36" w:rsidRPr="00F951E1" w:rsidRDefault="00340E6C">
            <w:pPr>
              <w:snapToGrid w:val="0"/>
              <w:spacing w:line="360" w:lineRule="auto"/>
              <w:rPr>
                <w:rFonts w:ascii="Calibri" w:eastAsia="仿宋" w:hAnsi="Calibri" w:cs="宋体"/>
                <w:b/>
                <w:sz w:val="24"/>
              </w:rPr>
            </w:pPr>
            <w:r w:rsidRPr="00F951E1">
              <w:rPr>
                <w:rFonts w:ascii="Calibri" w:eastAsia="仿宋" w:hAnsi="Calibri" w:cs="宋体" w:hint="eastAsia"/>
                <w:b/>
                <w:sz w:val="24"/>
              </w:rPr>
              <w:t>详细参数见“国产操作系统单套详细参数要求”</w:t>
            </w:r>
          </w:p>
        </w:tc>
        <w:tc>
          <w:tcPr>
            <w:tcW w:w="854" w:type="dxa"/>
            <w:tcBorders>
              <w:top w:val="single" w:sz="4" w:space="0" w:color="auto"/>
              <w:left w:val="single" w:sz="4" w:space="0" w:color="auto"/>
              <w:bottom w:val="single" w:sz="4" w:space="0" w:color="auto"/>
              <w:right w:val="single" w:sz="4" w:space="0" w:color="auto"/>
            </w:tcBorders>
            <w:vAlign w:val="center"/>
          </w:tcPr>
          <w:p w14:paraId="1D7F0DD8"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套</w:t>
            </w:r>
          </w:p>
        </w:tc>
        <w:tc>
          <w:tcPr>
            <w:tcW w:w="853" w:type="dxa"/>
            <w:tcBorders>
              <w:top w:val="single" w:sz="4" w:space="0" w:color="auto"/>
              <w:left w:val="single" w:sz="4" w:space="0" w:color="auto"/>
              <w:bottom w:val="single" w:sz="4" w:space="0" w:color="auto"/>
              <w:right w:val="single" w:sz="4" w:space="0" w:color="auto"/>
            </w:tcBorders>
            <w:vAlign w:val="center"/>
          </w:tcPr>
          <w:p w14:paraId="2E42EC5D"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10</w:t>
            </w:r>
          </w:p>
        </w:tc>
      </w:tr>
      <w:tr w:rsidR="00211B36" w:rsidRPr="00F951E1" w14:paraId="425AC4F6" w14:textId="77777777">
        <w:trPr>
          <w:trHeight w:val="79"/>
          <w:jc w:val="center"/>
        </w:trPr>
        <w:tc>
          <w:tcPr>
            <w:tcW w:w="820" w:type="dxa"/>
            <w:tcBorders>
              <w:top w:val="single" w:sz="4" w:space="0" w:color="auto"/>
              <w:left w:val="single" w:sz="4" w:space="0" w:color="auto"/>
              <w:bottom w:val="single" w:sz="4" w:space="0" w:color="auto"/>
              <w:right w:val="single" w:sz="4" w:space="0" w:color="auto"/>
            </w:tcBorders>
            <w:vAlign w:val="center"/>
          </w:tcPr>
          <w:p w14:paraId="3B550A1E"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2</w:t>
            </w:r>
          </w:p>
        </w:tc>
        <w:tc>
          <w:tcPr>
            <w:tcW w:w="1707" w:type="dxa"/>
            <w:tcBorders>
              <w:top w:val="single" w:sz="4" w:space="0" w:color="auto"/>
              <w:left w:val="single" w:sz="4" w:space="0" w:color="auto"/>
              <w:bottom w:val="single" w:sz="4" w:space="0" w:color="auto"/>
              <w:right w:val="single" w:sz="4" w:space="0" w:color="auto"/>
            </w:tcBorders>
            <w:vAlign w:val="center"/>
          </w:tcPr>
          <w:p w14:paraId="4871FCC3"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国产中间件</w:t>
            </w:r>
          </w:p>
        </w:tc>
        <w:tc>
          <w:tcPr>
            <w:tcW w:w="5102" w:type="dxa"/>
            <w:tcBorders>
              <w:top w:val="single" w:sz="4" w:space="0" w:color="auto"/>
              <w:left w:val="single" w:sz="4" w:space="0" w:color="auto"/>
              <w:bottom w:val="single" w:sz="4" w:space="0" w:color="auto"/>
              <w:right w:val="single" w:sz="4" w:space="0" w:color="auto"/>
            </w:tcBorders>
            <w:vAlign w:val="center"/>
          </w:tcPr>
          <w:p w14:paraId="57FA92D7" w14:textId="77777777" w:rsidR="00211B36" w:rsidRPr="00F951E1" w:rsidRDefault="00340E6C">
            <w:pPr>
              <w:snapToGrid w:val="0"/>
              <w:spacing w:line="360" w:lineRule="auto"/>
              <w:rPr>
                <w:rFonts w:ascii="Calibri" w:eastAsia="仿宋" w:hAnsi="Calibri" w:cs="宋体"/>
                <w:bCs/>
                <w:sz w:val="24"/>
              </w:rPr>
            </w:pPr>
            <w:r w:rsidRPr="00F951E1">
              <w:rPr>
                <w:rFonts w:ascii="Calibri" w:eastAsia="仿宋" w:hAnsi="Calibri" w:cs="宋体" w:hint="eastAsia"/>
                <w:bCs/>
                <w:sz w:val="24"/>
              </w:rPr>
              <w:t>支持主流国产数据库和国产操作系统，符合</w:t>
            </w:r>
            <w:r w:rsidRPr="00F951E1">
              <w:rPr>
                <w:rFonts w:ascii="Calibri" w:eastAsia="仿宋" w:hAnsi="Calibri" w:cs="宋体" w:hint="eastAsia"/>
                <w:bCs/>
                <w:sz w:val="24"/>
              </w:rPr>
              <w:t>JavaEE5/6/7/8</w:t>
            </w:r>
            <w:r w:rsidRPr="00F951E1">
              <w:rPr>
                <w:rFonts w:ascii="Calibri" w:eastAsia="仿宋" w:hAnsi="Calibri" w:cs="宋体" w:hint="eastAsia"/>
                <w:bCs/>
                <w:sz w:val="24"/>
              </w:rPr>
              <w:t>技术标准认证的产品，支持流行的开发框架如</w:t>
            </w:r>
            <w:r w:rsidRPr="00F951E1">
              <w:rPr>
                <w:rFonts w:ascii="Calibri" w:eastAsia="仿宋" w:hAnsi="Calibri" w:cs="宋体" w:hint="eastAsia"/>
                <w:bCs/>
                <w:sz w:val="24"/>
              </w:rPr>
              <w:t>Struts2</w:t>
            </w:r>
            <w:r w:rsidRPr="00F951E1">
              <w:rPr>
                <w:rFonts w:ascii="Calibri" w:eastAsia="仿宋" w:hAnsi="Calibri" w:cs="宋体" w:hint="eastAsia"/>
                <w:bCs/>
                <w:sz w:val="24"/>
              </w:rPr>
              <w:t>、</w:t>
            </w:r>
            <w:r w:rsidRPr="00F951E1">
              <w:rPr>
                <w:rFonts w:ascii="Calibri" w:eastAsia="仿宋" w:hAnsi="Calibri" w:cs="宋体" w:hint="eastAsia"/>
                <w:bCs/>
                <w:sz w:val="24"/>
              </w:rPr>
              <w:t>Spring</w:t>
            </w:r>
            <w:r w:rsidRPr="00F951E1">
              <w:rPr>
                <w:rFonts w:ascii="Calibri" w:eastAsia="仿宋" w:hAnsi="Calibri" w:cs="宋体" w:hint="eastAsia"/>
                <w:bCs/>
                <w:sz w:val="24"/>
              </w:rPr>
              <w:t>、</w:t>
            </w:r>
            <w:r w:rsidRPr="00F951E1">
              <w:rPr>
                <w:rFonts w:ascii="Calibri" w:eastAsia="仿宋" w:hAnsi="Calibri" w:cs="宋体" w:hint="eastAsia"/>
                <w:bCs/>
                <w:sz w:val="24"/>
              </w:rPr>
              <w:t>Hibernate</w:t>
            </w:r>
            <w:r w:rsidRPr="00F951E1">
              <w:rPr>
                <w:rFonts w:ascii="Calibri" w:eastAsia="仿宋" w:hAnsi="Calibri" w:cs="宋体" w:hint="eastAsia"/>
                <w:bCs/>
                <w:sz w:val="24"/>
              </w:rPr>
              <w:t>、</w:t>
            </w:r>
            <w:r w:rsidRPr="00F951E1">
              <w:rPr>
                <w:rFonts w:ascii="Calibri" w:eastAsia="仿宋" w:hAnsi="Calibri" w:cs="宋体" w:hint="eastAsia"/>
                <w:bCs/>
                <w:sz w:val="24"/>
              </w:rPr>
              <w:t>Springboot</w:t>
            </w:r>
            <w:r w:rsidRPr="00F951E1">
              <w:rPr>
                <w:rFonts w:ascii="Calibri" w:eastAsia="仿宋" w:hAnsi="Calibri" w:cs="宋体" w:hint="eastAsia"/>
                <w:bCs/>
                <w:sz w:val="24"/>
              </w:rPr>
              <w:t>等</w:t>
            </w:r>
          </w:p>
        </w:tc>
        <w:tc>
          <w:tcPr>
            <w:tcW w:w="854" w:type="dxa"/>
            <w:tcBorders>
              <w:top w:val="single" w:sz="4" w:space="0" w:color="auto"/>
              <w:left w:val="single" w:sz="4" w:space="0" w:color="auto"/>
              <w:bottom w:val="single" w:sz="4" w:space="0" w:color="auto"/>
              <w:right w:val="single" w:sz="4" w:space="0" w:color="auto"/>
            </w:tcBorders>
            <w:vAlign w:val="center"/>
          </w:tcPr>
          <w:p w14:paraId="42E01F51"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套</w:t>
            </w:r>
          </w:p>
        </w:tc>
        <w:tc>
          <w:tcPr>
            <w:tcW w:w="853" w:type="dxa"/>
            <w:tcBorders>
              <w:top w:val="single" w:sz="4" w:space="0" w:color="auto"/>
              <w:left w:val="single" w:sz="4" w:space="0" w:color="auto"/>
              <w:bottom w:val="single" w:sz="4" w:space="0" w:color="auto"/>
              <w:right w:val="single" w:sz="4" w:space="0" w:color="auto"/>
            </w:tcBorders>
            <w:vAlign w:val="center"/>
          </w:tcPr>
          <w:p w14:paraId="2B1E3EC5" w14:textId="77777777" w:rsidR="00211B36" w:rsidRPr="00F951E1" w:rsidRDefault="00340E6C">
            <w:pPr>
              <w:snapToGrid w:val="0"/>
              <w:jc w:val="center"/>
              <w:rPr>
                <w:rFonts w:ascii="Calibri" w:eastAsia="仿宋" w:hAnsi="Calibri" w:cs="宋体"/>
                <w:sz w:val="24"/>
              </w:rPr>
            </w:pPr>
            <w:r w:rsidRPr="00F951E1">
              <w:rPr>
                <w:rFonts w:ascii="Calibri" w:eastAsia="仿宋" w:hAnsi="Calibri" w:cs="宋体" w:hint="eastAsia"/>
                <w:sz w:val="24"/>
              </w:rPr>
              <w:t>6</w:t>
            </w:r>
          </w:p>
        </w:tc>
      </w:tr>
    </w:tbl>
    <w:p w14:paraId="2F42F074" w14:textId="77777777" w:rsidR="00211B36" w:rsidRPr="00F951E1" w:rsidRDefault="00211B36">
      <w:pPr>
        <w:tabs>
          <w:tab w:val="left" w:pos="432"/>
        </w:tabs>
        <w:spacing w:line="360" w:lineRule="auto"/>
        <w:ind w:firstLineChars="200" w:firstLine="480"/>
        <w:rPr>
          <w:rFonts w:ascii="Calibri" w:eastAsia="仿宋" w:hAnsi="Calibri" w:cs="宋体"/>
          <w:sz w:val="24"/>
        </w:rPr>
      </w:pPr>
    </w:p>
    <w:p w14:paraId="360F58E0" w14:textId="77777777" w:rsidR="00211B36" w:rsidRPr="00F951E1" w:rsidRDefault="00340E6C">
      <w:pPr>
        <w:spacing w:line="360" w:lineRule="auto"/>
        <w:ind w:firstLineChars="200" w:firstLine="482"/>
        <w:outlineLvl w:val="5"/>
        <w:rPr>
          <w:rFonts w:ascii="Calibri" w:eastAsia="仿宋" w:hAnsi="Calibri" w:cs="宋体"/>
          <w:sz w:val="24"/>
        </w:rPr>
      </w:pPr>
      <w:r w:rsidRPr="00F951E1">
        <w:rPr>
          <w:rFonts w:ascii="Calibri" w:eastAsia="仿宋" w:hAnsi="Calibri" w:cs="宋体" w:hint="eastAsia"/>
          <w:b/>
          <w:bCs/>
          <w:sz w:val="24"/>
        </w:rPr>
        <w:t>国产操作系统单套详</w:t>
      </w:r>
      <w:r w:rsidRPr="00F951E1">
        <w:rPr>
          <w:rFonts w:ascii="Calibri" w:eastAsia="仿宋" w:hAnsi="Calibri" w:cs="宋体" w:hint="eastAsia"/>
          <w:sz w:val="24"/>
        </w:rPr>
        <w:t>细参数如下：</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69"/>
        <w:gridCol w:w="1744"/>
        <w:gridCol w:w="5519"/>
      </w:tblGrid>
      <w:tr w:rsidR="00463007" w:rsidRPr="00F951E1" w14:paraId="3EAC9B3C" w14:textId="77777777">
        <w:trPr>
          <w:trHeight w:val="567"/>
          <w:tblHeader/>
          <w:jc w:val="center"/>
        </w:trPr>
        <w:tc>
          <w:tcPr>
            <w:tcW w:w="737" w:type="dxa"/>
            <w:shd w:val="clear" w:color="auto" w:fill="A6A6A6"/>
            <w:vAlign w:val="center"/>
          </w:tcPr>
          <w:p w14:paraId="05D14ED6" w14:textId="77777777" w:rsidR="00211B36" w:rsidRPr="00F951E1" w:rsidRDefault="00340E6C">
            <w:pPr>
              <w:jc w:val="center"/>
              <w:rPr>
                <w:rFonts w:ascii="Calibri" w:eastAsia="仿宋" w:hAnsi="Calibri"/>
                <w:b/>
                <w:bCs/>
              </w:rPr>
            </w:pPr>
            <w:r w:rsidRPr="00F951E1">
              <w:rPr>
                <w:rFonts w:ascii="Calibri" w:eastAsia="仿宋" w:hAnsi="Calibri" w:hint="eastAsia"/>
                <w:b/>
                <w:bCs/>
              </w:rPr>
              <w:t>序号</w:t>
            </w:r>
          </w:p>
        </w:tc>
        <w:tc>
          <w:tcPr>
            <w:tcW w:w="1531" w:type="dxa"/>
            <w:shd w:val="clear" w:color="auto" w:fill="A6A6A6"/>
            <w:vAlign w:val="center"/>
          </w:tcPr>
          <w:p w14:paraId="49CA29D4" w14:textId="77777777" w:rsidR="00211B36" w:rsidRPr="00F951E1" w:rsidRDefault="00340E6C">
            <w:pPr>
              <w:jc w:val="center"/>
              <w:rPr>
                <w:rFonts w:ascii="Calibri" w:eastAsia="仿宋" w:hAnsi="Calibri"/>
                <w:b/>
                <w:bCs/>
              </w:rPr>
            </w:pPr>
            <w:r w:rsidRPr="00F951E1">
              <w:rPr>
                <w:rFonts w:ascii="Calibri" w:eastAsia="仿宋" w:hAnsi="Calibri" w:hint="eastAsia"/>
                <w:b/>
                <w:bCs/>
              </w:rPr>
              <w:t>一级参数指标</w:t>
            </w:r>
          </w:p>
        </w:tc>
        <w:tc>
          <w:tcPr>
            <w:tcW w:w="1701" w:type="dxa"/>
            <w:shd w:val="clear" w:color="auto" w:fill="A6A6A6"/>
            <w:vAlign w:val="center"/>
          </w:tcPr>
          <w:p w14:paraId="6BB38BCB" w14:textId="77777777" w:rsidR="00211B36" w:rsidRPr="00F951E1" w:rsidRDefault="00340E6C">
            <w:pPr>
              <w:jc w:val="center"/>
              <w:rPr>
                <w:rFonts w:ascii="Calibri" w:eastAsia="仿宋" w:hAnsi="Calibri"/>
                <w:b/>
                <w:bCs/>
              </w:rPr>
            </w:pPr>
            <w:r w:rsidRPr="00F951E1">
              <w:rPr>
                <w:rFonts w:ascii="Calibri" w:eastAsia="仿宋" w:hAnsi="Calibri" w:hint="eastAsia"/>
                <w:b/>
                <w:bCs/>
              </w:rPr>
              <w:t>二级参数指标</w:t>
            </w:r>
          </w:p>
        </w:tc>
        <w:tc>
          <w:tcPr>
            <w:tcW w:w="5384" w:type="dxa"/>
            <w:shd w:val="clear" w:color="auto" w:fill="A6A6A6"/>
            <w:vAlign w:val="center"/>
          </w:tcPr>
          <w:p w14:paraId="6206EC85" w14:textId="77777777" w:rsidR="00211B36" w:rsidRPr="00F951E1" w:rsidRDefault="00340E6C">
            <w:pPr>
              <w:jc w:val="center"/>
              <w:rPr>
                <w:rFonts w:ascii="Calibri" w:eastAsia="仿宋" w:hAnsi="Calibri"/>
                <w:b/>
                <w:bCs/>
              </w:rPr>
            </w:pPr>
            <w:r w:rsidRPr="00F951E1">
              <w:rPr>
                <w:rFonts w:ascii="Calibri" w:eastAsia="仿宋" w:hAnsi="Calibri" w:hint="eastAsia"/>
                <w:b/>
                <w:bCs/>
              </w:rPr>
              <w:t>指标要求</w:t>
            </w:r>
          </w:p>
        </w:tc>
      </w:tr>
      <w:tr w:rsidR="00463007" w:rsidRPr="00F951E1" w14:paraId="18A176FC" w14:textId="77777777">
        <w:trPr>
          <w:trHeight w:val="567"/>
          <w:jc w:val="center"/>
        </w:trPr>
        <w:tc>
          <w:tcPr>
            <w:tcW w:w="737" w:type="dxa"/>
            <w:shd w:val="clear" w:color="auto" w:fill="FFFFFF"/>
            <w:vAlign w:val="center"/>
          </w:tcPr>
          <w:p w14:paraId="7ECC1C5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w:t>
            </w:r>
          </w:p>
        </w:tc>
        <w:tc>
          <w:tcPr>
            <w:tcW w:w="1531" w:type="dxa"/>
            <w:shd w:val="clear" w:color="auto" w:fill="FFFFFF"/>
            <w:vAlign w:val="center"/>
          </w:tcPr>
          <w:p w14:paraId="77693E9A"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▲操作系统支持多</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架构</w:t>
            </w:r>
          </w:p>
        </w:tc>
        <w:tc>
          <w:tcPr>
            <w:tcW w:w="1701" w:type="dxa"/>
            <w:shd w:val="clear" w:color="auto" w:fill="FFFFFF"/>
            <w:vAlign w:val="center"/>
          </w:tcPr>
          <w:p w14:paraId="1B938EE9"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▲同源兼容多</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平台架构</w:t>
            </w:r>
          </w:p>
        </w:tc>
        <w:tc>
          <w:tcPr>
            <w:tcW w:w="5384" w:type="dxa"/>
            <w:shd w:val="clear" w:color="auto" w:fill="FFFFFF"/>
            <w:vAlign w:val="center"/>
          </w:tcPr>
          <w:p w14:paraId="06DE48F4"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操作系统支持同源兼容</w:t>
            </w:r>
            <w:r w:rsidRPr="00F951E1">
              <w:rPr>
                <w:rFonts w:ascii="Calibri" w:eastAsia="仿宋" w:hAnsi="Calibri" w:cs="宋体" w:hint="eastAsia"/>
                <w:kern w:val="0"/>
                <w:szCs w:val="21"/>
              </w:rPr>
              <w:t>ARM</w:t>
            </w:r>
            <w:r w:rsidRPr="00F951E1">
              <w:rPr>
                <w:rFonts w:ascii="Calibri" w:eastAsia="仿宋" w:hAnsi="Calibri" w:cs="宋体" w:hint="eastAsia"/>
                <w:kern w:val="0"/>
                <w:szCs w:val="21"/>
              </w:rPr>
              <w:t>、</w:t>
            </w:r>
            <w:r w:rsidRPr="00F951E1">
              <w:rPr>
                <w:rFonts w:ascii="Calibri" w:eastAsia="仿宋" w:hAnsi="Calibri" w:cs="宋体" w:hint="eastAsia"/>
                <w:kern w:val="0"/>
                <w:szCs w:val="21"/>
              </w:rPr>
              <w:t>LoongArch</w:t>
            </w:r>
            <w:r w:rsidRPr="00F951E1">
              <w:rPr>
                <w:rFonts w:ascii="Calibri" w:eastAsia="仿宋" w:hAnsi="Calibri" w:cs="宋体" w:hint="eastAsia"/>
                <w:kern w:val="0"/>
                <w:szCs w:val="21"/>
              </w:rPr>
              <w:t>、</w:t>
            </w:r>
            <w:r w:rsidRPr="00F951E1">
              <w:rPr>
                <w:rFonts w:ascii="Calibri" w:eastAsia="仿宋" w:hAnsi="Calibri" w:cs="宋体" w:hint="eastAsia"/>
                <w:kern w:val="0"/>
                <w:szCs w:val="21"/>
              </w:rPr>
              <w:t>MIPS</w:t>
            </w:r>
            <w:r w:rsidRPr="00F951E1">
              <w:rPr>
                <w:rFonts w:ascii="Calibri" w:eastAsia="仿宋" w:hAnsi="Calibri" w:cs="宋体" w:hint="eastAsia"/>
                <w:kern w:val="0"/>
                <w:szCs w:val="21"/>
              </w:rPr>
              <w:t>、</w:t>
            </w:r>
            <w:r w:rsidRPr="00F951E1">
              <w:rPr>
                <w:rFonts w:ascii="Calibri" w:eastAsia="仿宋" w:hAnsi="Calibri" w:cs="宋体" w:hint="eastAsia"/>
                <w:kern w:val="0"/>
                <w:szCs w:val="21"/>
              </w:rPr>
              <w:t>SW64</w:t>
            </w:r>
            <w:r w:rsidRPr="00F951E1">
              <w:rPr>
                <w:rFonts w:ascii="Calibri" w:eastAsia="仿宋" w:hAnsi="Calibri" w:cs="宋体" w:hint="eastAsia"/>
                <w:kern w:val="0"/>
                <w:szCs w:val="21"/>
              </w:rPr>
              <w:t>、</w:t>
            </w:r>
            <w:r w:rsidRPr="00F951E1">
              <w:rPr>
                <w:rFonts w:ascii="Calibri" w:eastAsia="仿宋" w:hAnsi="Calibri" w:cs="宋体" w:hint="eastAsia"/>
                <w:kern w:val="0"/>
                <w:szCs w:val="21"/>
              </w:rPr>
              <w:t>x86</w:t>
            </w:r>
            <w:r w:rsidRPr="00F951E1">
              <w:rPr>
                <w:rFonts w:ascii="Calibri" w:eastAsia="仿宋" w:hAnsi="Calibri" w:cs="宋体" w:hint="eastAsia"/>
                <w:kern w:val="0"/>
                <w:szCs w:val="21"/>
              </w:rPr>
              <w:t>架构的</w:t>
            </w:r>
            <w:r w:rsidRPr="00F951E1">
              <w:rPr>
                <w:rFonts w:ascii="Calibri" w:eastAsia="仿宋" w:hAnsi="Calibri" w:cs="宋体" w:hint="eastAsia"/>
                <w:kern w:val="0"/>
                <w:szCs w:val="21"/>
              </w:rPr>
              <w:t>CPU</w:t>
            </w:r>
          </w:p>
        </w:tc>
      </w:tr>
      <w:tr w:rsidR="00463007" w:rsidRPr="00F951E1" w14:paraId="5282FA36" w14:textId="77777777">
        <w:trPr>
          <w:trHeight w:val="567"/>
          <w:jc w:val="center"/>
        </w:trPr>
        <w:tc>
          <w:tcPr>
            <w:tcW w:w="737" w:type="dxa"/>
            <w:shd w:val="clear" w:color="auto" w:fill="FFFFFF"/>
            <w:vAlign w:val="center"/>
          </w:tcPr>
          <w:p w14:paraId="055E59D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w:t>
            </w:r>
          </w:p>
        </w:tc>
        <w:tc>
          <w:tcPr>
            <w:tcW w:w="1531" w:type="dxa"/>
            <w:vMerge w:val="restart"/>
            <w:shd w:val="clear" w:color="auto" w:fill="FFFFFF"/>
            <w:vAlign w:val="center"/>
          </w:tcPr>
          <w:p w14:paraId="0FA89094"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内置功能</w:t>
            </w:r>
          </w:p>
        </w:tc>
        <w:tc>
          <w:tcPr>
            <w:tcW w:w="1701" w:type="dxa"/>
            <w:shd w:val="clear" w:color="auto" w:fill="FFFFFF"/>
            <w:vAlign w:val="center"/>
          </w:tcPr>
          <w:p w14:paraId="50BF3596"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▲多核支持</w:t>
            </w:r>
          </w:p>
        </w:tc>
        <w:tc>
          <w:tcPr>
            <w:tcW w:w="5384" w:type="dxa"/>
            <w:shd w:val="clear" w:color="auto" w:fill="FFFFFF"/>
            <w:vAlign w:val="center"/>
          </w:tcPr>
          <w:p w14:paraId="5277A1B2" w14:textId="77777777" w:rsidR="00211B36" w:rsidRPr="00F951E1" w:rsidRDefault="00340E6C">
            <w:pPr>
              <w:keepNext/>
              <w:keepLines/>
              <w:widowControl/>
              <w:spacing w:line="288" w:lineRule="auto"/>
              <w:outlineLvl w:val="1"/>
              <w:rPr>
                <w:rFonts w:ascii="Calibri" w:eastAsia="仿宋" w:hAnsi="Calibri" w:cs="宋体"/>
                <w:kern w:val="0"/>
                <w:szCs w:val="21"/>
              </w:rPr>
            </w:pPr>
            <w:r w:rsidRPr="00F951E1">
              <w:rPr>
                <w:rFonts w:ascii="Calibri" w:eastAsia="仿宋" w:hAnsi="Calibri" w:cs="宋体" w:hint="eastAsia"/>
                <w:kern w:val="0"/>
                <w:szCs w:val="21"/>
              </w:rPr>
              <w:t>操作系统支持双核及多核处理器，包括核间负载均衡、线程绑定等，并提供接口，通过访问接口获取运行状态和控制多核调度</w:t>
            </w:r>
          </w:p>
        </w:tc>
      </w:tr>
      <w:tr w:rsidR="00463007" w:rsidRPr="00F951E1" w14:paraId="085E8709" w14:textId="77777777">
        <w:trPr>
          <w:trHeight w:val="567"/>
          <w:jc w:val="center"/>
        </w:trPr>
        <w:tc>
          <w:tcPr>
            <w:tcW w:w="737" w:type="dxa"/>
            <w:shd w:val="clear" w:color="auto" w:fill="FFFFFF"/>
            <w:vAlign w:val="center"/>
          </w:tcPr>
          <w:p w14:paraId="05C5CD9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w:t>
            </w:r>
          </w:p>
        </w:tc>
        <w:tc>
          <w:tcPr>
            <w:tcW w:w="1531" w:type="dxa"/>
            <w:vMerge/>
            <w:shd w:val="clear" w:color="auto" w:fill="auto"/>
            <w:vAlign w:val="center"/>
          </w:tcPr>
          <w:p w14:paraId="106C3FB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3D53B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虚拟化支持</w:t>
            </w:r>
          </w:p>
        </w:tc>
        <w:tc>
          <w:tcPr>
            <w:tcW w:w="5384" w:type="dxa"/>
            <w:shd w:val="clear" w:color="auto" w:fill="FFFFFF"/>
            <w:vAlign w:val="center"/>
          </w:tcPr>
          <w:p w14:paraId="466AC04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虚拟化技术</w:t>
            </w:r>
          </w:p>
        </w:tc>
      </w:tr>
      <w:tr w:rsidR="00463007" w:rsidRPr="00F951E1" w14:paraId="5F6C10FC" w14:textId="77777777">
        <w:trPr>
          <w:trHeight w:val="567"/>
          <w:jc w:val="center"/>
        </w:trPr>
        <w:tc>
          <w:tcPr>
            <w:tcW w:w="737" w:type="dxa"/>
            <w:shd w:val="clear" w:color="auto" w:fill="FFFFFF"/>
            <w:vAlign w:val="center"/>
          </w:tcPr>
          <w:p w14:paraId="2D6F1CB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w:t>
            </w:r>
          </w:p>
        </w:tc>
        <w:tc>
          <w:tcPr>
            <w:tcW w:w="1531" w:type="dxa"/>
            <w:vMerge/>
            <w:shd w:val="clear" w:color="auto" w:fill="auto"/>
            <w:vAlign w:val="center"/>
          </w:tcPr>
          <w:p w14:paraId="1AAC838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73E81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▲动态调节</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运行频率</w:t>
            </w:r>
          </w:p>
        </w:tc>
        <w:tc>
          <w:tcPr>
            <w:tcW w:w="5384" w:type="dxa"/>
            <w:shd w:val="clear" w:color="auto" w:fill="FFFFFF"/>
            <w:vAlign w:val="center"/>
          </w:tcPr>
          <w:p w14:paraId="63FF97B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操作系统根据负载情况，自动调节</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的运行频率</w:t>
            </w:r>
          </w:p>
        </w:tc>
      </w:tr>
      <w:tr w:rsidR="00463007" w:rsidRPr="00F951E1" w14:paraId="6D960C50" w14:textId="77777777">
        <w:trPr>
          <w:trHeight w:val="567"/>
          <w:jc w:val="center"/>
        </w:trPr>
        <w:tc>
          <w:tcPr>
            <w:tcW w:w="737" w:type="dxa"/>
            <w:shd w:val="clear" w:color="auto" w:fill="FFFFFF"/>
            <w:vAlign w:val="center"/>
          </w:tcPr>
          <w:p w14:paraId="4FD474A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w:t>
            </w:r>
          </w:p>
        </w:tc>
        <w:tc>
          <w:tcPr>
            <w:tcW w:w="1531" w:type="dxa"/>
            <w:vMerge/>
            <w:shd w:val="clear" w:color="auto" w:fill="auto"/>
            <w:vAlign w:val="center"/>
          </w:tcPr>
          <w:p w14:paraId="248C141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CEBA60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▲支持多</w:t>
            </w:r>
            <w:r w:rsidRPr="00F951E1">
              <w:rPr>
                <w:rFonts w:ascii="Calibri" w:eastAsia="仿宋" w:hAnsi="Calibri" w:cs="宋体" w:hint="eastAsia"/>
                <w:kern w:val="0"/>
                <w:szCs w:val="21"/>
              </w:rPr>
              <w:t>CPU</w:t>
            </w:r>
          </w:p>
        </w:tc>
        <w:tc>
          <w:tcPr>
            <w:tcW w:w="5384" w:type="dxa"/>
            <w:shd w:val="clear" w:color="auto" w:fill="FFFFFF"/>
            <w:vAlign w:val="center"/>
          </w:tcPr>
          <w:p w14:paraId="674C1A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支持跨路内存访问，支持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间负载均衡，支持并优化</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体系架构</w:t>
            </w:r>
          </w:p>
        </w:tc>
      </w:tr>
      <w:tr w:rsidR="00463007" w:rsidRPr="00F951E1" w14:paraId="2BE61027" w14:textId="77777777">
        <w:trPr>
          <w:trHeight w:val="567"/>
          <w:jc w:val="center"/>
        </w:trPr>
        <w:tc>
          <w:tcPr>
            <w:tcW w:w="737" w:type="dxa"/>
            <w:shd w:val="clear" w:color="auto" w:fill="FFFFFF"/>
            <w:vAlign w:val="center"/>
          </w:tcPr>
          <w:p w14:paraId="3063479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w:t>
            </w:r>
          </w:p>
        </w:tc>
        <w:tc>
          <w:tcPr>
            <w:tcW w:w="1531" w:type="dxa"/>
            <w:vMerge/>
            <w:shd w:val="clear" w:color="auto" w:fill="auto"/>
            <w:vAlign w:val="center"/>
          </w:tcPr>
          <w:p w14:paraId="6BBDF5F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19218F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内置安全功能</w:t>
            </w:r>
          </w:p>
        </w:tc>
        <w:tc>
          <w:tcPr>
            <w:tcW w:w="5384" w:type="dxa"/>
            <w:shd w:val="clear" w:color="auto" w:fill="FFFFFF"/>
            <w:vAlign w:val="center"/>
          </w:tcPr>
          <w:p w14:paraId="0CD3941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硬件密码运算与随机数生成等功能；提供编程接口供应用程序调用；支持通过硬件指令判别临界区冲突；支持调用</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指令，实现自旋锁</w:t>
            </w:r>
          </w:p>
        </w:tc>
      </w:tr>
      <w:tr w:rsidR="00463007" w:rsidRPr="00F951E1" w14:paraId="00D973B3" w14:textId="77777777">
        <w:trPr>
          <w:trHeight w:val="567"/>
          <w:jc w:val="center"/>
        </w:trPr>
        <w:tc>
          <w:tcPr>
            <w:tcW w:w="737" w:type="dxa"/>
            <w:shd w:val="clear" w:color="auto" w:fill="FFFFFF"/>
            <w:vAlign w:val="center"/>
          </w:tcPr>
          <w:p w14:paraId="3406660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w:t>
            </w:r>
          </w:p>
        </w:tc>
        <w:tc>
          <w:tcPr>
            <w:tcW w:w="1531" w:type="dxa"/>
            <w:vMerge w:val="restart"/>
            <w:shd w:val="clear" w:color="auto" w:fill="FFFFFF"/>
            <w:vAlign w:val="center"/>
          </w:tcPr>
          <w:p w14:paraId="748628A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▲安装部署</w:t>
            </w:r>
          </w:p>
        </w:tc>
        <w:tc>
          <w:tcPr>
            <w:tcW w:w="1701" w:type="dxa"/>
            <w:shd w:val="clear" w:color="auto" w:fill="FFFFFF"/>
            <w:vAlign w:val="center"/>
          </w:tcPr>
          <w:p w14:paraId="59D1D1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▲安装方式</w:t>
            </w:r>
          </w:p>
        </w:tc>
        <w:tc>
          <w:tcPr>
            <w:tcW w:w="5384" w:type="dxa"/>
            <w:shd w:val="clear" w:color="auto" w:fill="FFFFFF"/>
            <w:vAlign w:val="center"/>
          </w:tcPr>
          <w:p w14:paraId="61547A0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操作系统支持光盘安装、</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闪存盘安装、网络安装和无人值守安装</w:t>
            </w:r>
          </w:p>
        </w:tc>
      </w:tr>
      <w:tr w:rsidR="00463007" w:rsidRPr="00F951E1" w14:paraId="5C0C007A" w14:textId="77777777">
        <w:trPr>
          <w:trHeight w:val="567"/>
          <w:jc w:val="center"/>
        </w:trPr>
        <w:tc>
          <w:tcPr>
            <w:tcW w:w="737" w:type="dxa"/>
            <w:shd w:val="clear" w:color="auto" w:fill="FFFFFF"/>
            <w:vAlign w:val="center"/>
          </w:tcPr>
          <w:p w14:paraId="31384CC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w:t>
            </w:r>
          </w:p>
        </w:tc>
        <w:tc>
          <w:tcPr>
            <w:tcW w:w="1531" w:type="dxa"/>
            <w:vMerge/>
            <w:shd w:val="clear" w:color="auto" w:fill="auto"/>
            <w:vAlign w:val="center"/>
          </w:tcPr>
          <w:p w14:paraId="57E560D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5C08CC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▲安装模式</w:t>
            </w:r>
          </w:p>
        </w:tc>
        <w:tc>
          <w:tcPr>
            <w:tcW w:w="5384" w:type="dxa"/>
            <w:shd w:val="clear" w:color="auto" w:fill="FFFFFF"/>
            <w:vAlign w:val="center"/>
          </w:tcPr>
          <w:p w14:paraId="16E4A14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操作系统支持图形或文本安装模式</w:t>
            </w:r>
          </w:p>
        </w:tc>
      </w:tr>
      <w:tr w:rsidR="00463007" w:rsidRPr="00F951E1" w14:paraId="6BC657AE" w14:textId="77777777">
        <w:trPr>
          <w:trHeight w:val="567"/>
          <w:jc w:val="center"/>
        </w:trPr>
        <w:tc>
          <w:tcPr>
            <w:tcW w:w="737" w:type="dxa"/>
            <w:shd w:val="clear" w:color="auto" w:fill="FFFFFF"/>
            <w:vAlign w:val="center"/>
          </w:tcPr>
          <w:p w14:paraId="537B206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w:t>
            </w:r>
          </w:p>
        </w:tc>
        <w:tc>
          <w:tcPr>
            <w:tcW w:w="1531" w:type="dxa"/>
            <w:vMerge/>
            <w:shd w:val="clear" w:color="auto" w:fill="auto"/>
            <w:vAlign w:val="center"/>
          </w:tcPr>
          <w:p w14:paraId="3598338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AFE209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▲安装过程配置</w:t>
            </w:r>
          </w:p>
        </w:tc>
        <w:tc>
          <w:tcPr>
            <w:tcW w:w="5384" w:type="dxa"/>
            <w:shd w:val="clear" w:color="auto" w:fill="FFFFFF"/>
            <w:vAlign w:val="center"/>
          </w:tcPr>
          <w:p w14:paraId="7234B9B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操作系统支持安装界面文种设置、逻辑分区配置（如</w:t>
            </w:r>
            <w:r w:rsidRPr="00F951E1">
              <w:rPr>
                <w:rFonts w:ascii="Calibri" w:eastAsia="仿宋" w:hAnsi="Calibri" w:cs="宋体" w:hint="eastAsia"/>
                <w:kern w:val="0"/>
                <w:szCs w:val="21"/>
              </w:rPr>
              <w:t>LVM</w:t>
            </w:r>
            <w:r w:rsidRPr="00F951E1">
              <w:rPr>
                <w:rFonts w:ascii="Calibri" w:eastAsia="仿宋" w:hAnsi="Calibri" w:cs="宋体" w:hint="eastAsia"/>
                <w:kern w:val="0"/>
                <w:szCs w:val="21"/>
              </w:rPr>
              <w:t>）、自定义分区设置、安装组件设置、时区设置、键盘布局设置、初始用户设置、计算机名设置和网络设置，支持通过</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闪存盘等方式加载硬件驱动、支持设置加密文件系统</w:t>
            </w:r>
          </w:p>
        </w:tc>
      </w:tr>
      <w:tr w:rsidR="00463007" w:rsidRPr="00F951E1" w14:paraId="13ED10E2" w14:textId="77777777">
        <w:trPr>
          <w:trHeight w:val="567"/>
          <w:jc w:val="center"/>
        </w:trPr>
        <w:tc>
          <w:tcPr>
            <w:tcW w:w="737" w:type="dxa"/>
            <w:shd w:val="clear" w:color="auto" w:fill="FFFFFF"/>
            <w:vAlign w:val="center"/>
          </w:tcPr>
          <w:p w14:paraId="331EAE1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w:t>
            </w:r>
          </w:p>
        </w:tc>
        <w:tc>
          <w:tcPr>
            <w:tcW w:w="1531" w:type="dxa"/>
            <w:vMerge/>
            <w:shd w:val="clear" w:color="auto" w:fill="auto"/>
            <w:vAlign w:val="center"/>
          </w:tcPr>
          <w:p w14:paraId="3B0A6AC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9AEF86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▲系统引导</w:t>
            </w:r>
          </w:p>
        </w:tc>
        <w:tc>
          <w:tcPr>
            <w:tcW w:w="5384" w:type="dxa"/>
            <w:shd w:val="clear" w:color="auto" w:fill="FFFFFF"/>
            <w:vAlign w:val="center"/>
          </w:tcPr>
          <w:p w14:paraId="687C9C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操作系统应支持</w:t>
            </w:r>
            <w:r w:rsidRPr="00F951E1">
              <w:rPr>
                <w:rFonts w:ascii="Calibri" w:eastAsia="仿宋" w:hAnsi="Calibri" w:cs="宋体" w:hint="eastAsia"/>
                <w:kern w:val="0"/>
                <w:szCs w:val="21"/>
              </w:rPr>
              <w:t>UEFI2.0</w:t>
            </w:r>
            <w:r w:rsidRPr="00F951E1">
              <w:rPr>
                <w:rFonts w:ascii="Calibri" w:eastAsia="仿宋" w:hAnsi="Calibri" w:cs="宋体" w:hint="eastAsia"/>
                <w:kern w:val="0"/>
                <w:szCs w:val="21"/>
              </w:rPr>
              <w:t>及以上规范固件引导，当计算机以</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模式启动安装时，安装程序应分配</w:t>
            </w:r>
            <w:r w:rsidRPr="00F951E1">
              <w:rPr>
                <w:rFonts w:ascii="Calibri" w:eastAsia="仿宋" w:hAnsi="Calibri" w:cs="宋体" w:hint="eastAsia"/>
                <w:kern w:val="0"/>
                <w:szCs w:val="21"/>
              </w:rPr>
              <w:t>ESP</w:t>
            </w:r>
            <w:r w:rsidRPr="00F951E1">
              <w:rPr>
                <w:rFonts w:ascii="Calibri" w:eastAsia="仿宋" w:hAnsi="Calibri" w:cs="宋体" w:hint="eastAsia"/>
                <w:kern w:val="0"/>
                <w:szCs w:val="21"/>
              </w:rPr>
              <w:t>，并在</w:t>
            </w:r>
            <w:r w:rsidRPr="00F951E1">
              <w:rPr>
                <w:rFonts w:ascii="Calibri" w:eastAsia="仿宋" w:hAnsi="Calibri" w:cs="宋体" w:hint="eastAsia"/>
                <w:kern w:val="0"/>
                <w:szCs w:val="21"/>
              </w:rPr>
              <w:t>ESP</w:t>
            </w:r>
            <w:r w:rsidRPr="00F951E1">
              <w:rPr>
                <w:rFonts w:ascii="Calibri" w:eastAsia="仿宋" w:hAnsi="Calibri" w:cs="宋体" w:hint="eastAsia"/>
                <w:kern w:val="0"/>
                <w:szCs w:val="21"/>
              </w:rPr>
              <w:t>中放置启动引导文件，使系统能以</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模式引导；</w:t>
            </w:r>
          </w:p>
          <w:p w14:paraId="0F964BF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bootloader</w:t>
            </w:r>
            <w:r w:rsidRPr="00F951E1">
              <w:rPr>
                <w:rFonts w:ascii="Calibri" w:eastAsia="仿宋" w:hAnsi="Calibri" w:cs="宋体" w:hint="eastAsia"/>
                <w:kern w:val="0"/>
                <w:szCs w:val="21"/>
              </w:rPr>
              <w:t>引导，支持</w:t>
            </w:r>
            <w:r w:rsidRPr="00F951E1">
              <w:rPr>
                <w:rFonts w:ascii="Calibri" w:eastAsia="仿宋" w:hAnsi="Calibri" w:cs="宋体" w:hint="eastAsia"/>
                <w:kern w:val="0"/>
                <w:szCs w:val="21"/>
              </w:rPr>
              <w:t>MBR</w:t>
            </w:r>
            <w:r w:rsidRPr="00F951E1">
              <w:rPr>
                <w:rFonts w:ascii="Calibri" w:eastAsia="仿宋" w:hAnsi="Calibri" w:cs="宋体" w:hint="eastAsia"/>
                <w:kern w:val="0"/>
                <w:szCs w:val="21"/>
              </w:rPr>
              <w:t>及</w:t>
            </w:r>
            <w:r w:rsidRPr="00F951E1">
              <w:rPr>
                <w:rFonts w:ascii="Calibri" w:eastAsia="仿宋" w:hAnsi="Calibri" w:cs="宋体" w:hint="eastAsia"/>
                <w:kern w:val="0"/>
                <w:szCs w:val="21"/>
              </w:rPr>
              <w:t>GPT</w:t>
            </w:r>
          </w:p>
        </w:tc>
      </w:tr>
      <w:tr w:rsidR="00463007" w:rsidRPr="00F951E1" w14:paraId="4FC5E63A" w14:textId="77777777">
        <w:trPr>
          <w:trHeight w:val="567"/>
          <w:jc w:val="center"/>
        </w:trPr>
        <w:tc>
          <w:tcPr>
            <w:tcW w:w="737" w:type="dxa"/>
            <w:shd w:val="clear" w:color="auto" w:fill="FFFFFF"/>
            <w:vAlign w:val="center"/>
          </w:tcPr>
          <w:p w14:paraId="08AD72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11</w:t>
            </w:r>
          </w:p>
        </w:tc>
        <w:tc>
          <w:tcPr>
            <w:tcW w:w="1531" w:type="dxa"/>
            <w:vMerge/>
            <w:shd w:val="clear" w:color="auto" w:fill="auto"/>
            <w:vAlign w:val="center"/>
          </w:tcPr>
          <w:p w14:paraId="011D3E9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9F5FAD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▲引导修复</w:t>
            </w:r>
          </w:p>
        </w:tc>
        <w:tc>
          <w:tcPr>
            <w:tcW w:w="5384" w:type="dxa"/>
            <w:shd w:val="clear" w:color="auto" w:fill="FFFFFF"/>
            <w:vAlign w:val="center"/>
          </w:tcPr>
          <w:p w14:paraId="4CA422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操作系统安装媒体提供系统引导修复功能，当已安装的系统引导被破坏时，可重建系统引导</w:t>
            </w:r>
          </w:p>
        </w:tc>
      </w:tr>
      <w:tr w:rsidR="00463007" w:rsidRPr="00F951E1" w14:paraId="3FCFA235" w14:textId="77777777">
        <w:trPr>
          <w:trHeight w:val="567"/>
          <w:jc w:val="center"/>
        </w:trPr>
        <w:tc>
          <w:tcPr>
            <w:tcW w:w="737" w:type="dxa"/>
            <w:shd w:val="clear" w:color="auto" w:fill="FFFFFF"/>
            <w:vAlign w:val="center"/>
          </w:tcPr>
          <w:p w14:paraId="761E269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w:t>
            </w:r>
          </w:p>
        </w:tc>
        <w:tc>
          <w:tcPr>
            <w:tcW w:w="1531" w:type="dxa"/>
            <w:vMerge/>
            <w:shd w:val="clear" w:color="auto" w:fill="auto"/>
            <w:vAlign w:val="center"/>
          </w:tcPr>
          <w:p w14:paraId="7DBC7CA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306D2E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▲引导参数编辑</w:t>
            </w:r>
          </w:p>
        </w:tc>
        <w:tc>
          <w:tcPr>
            <w:tcW w:w="5384" w:type="dxa"/>
            <w:shd w:val="clear" w:color="auto" w:fill="FFFFFF"/>
            <w:vAlign w:val="center"/>
          </w:tcPr>
          <w:p w14:paraId="77D4F5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操作系统支持用户编辑引导参数，支持</w:t>
            </w:r>
            <w:r w:rsidRPr="00F951E1">
              <w:rPr>
                <w:rFonts w:ascii="Calibri" w:eastAsia="仿宋" w:hAnsi="Calibri" w:cs="宋体" w:hint="eastAsia"/>
                <w:kern w:val="0"/>
                <w:szCs w:val="21"/>
              </w:rPr>
              <w:t>GRUB</w:t>
            </w:r>
            <w:r w:rsidRPr="00F951E1">
              <w:rPr>
                <w:rFonts w:ascii="Calibri" w:eastAsia="仿宋" w:hAnsi="Calibri" w:cs="宋体" w:hint="eastAsia"/>
                <w:kern w:val="0"/>
                <w:szCs w:val="21"/>
              </w:rPr>
              <w:t>口令保护</w:t>
            </w:r>
          </w:p>
        </w:tc>
      </w:tr>
      <w:tr w:rsidR="00463007" w:rsidRPr="00F951E1" w14:paraId="43A16E86" w14:textId="77777777">
        <w:trPr>
          <w:trHeight w:val="567"/>
          <w:jc w:val="center"/>
        </w:trPr>
        <w:tc>
          <w:tcPr>
            <w:tcW w:w="737" w:type="dxa"/>
            <w:shd w:val="clear" w:color="auto" w:fill="FFFFFF"/>
            <w:vAlign w:val="center"/>
          </w:tcPr>
          <w:p w14:paraId="1B8EAEB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w:t>
            </w:r>
          </w:p>
        </w:tc>
        <w:tc>
          <w:tcPr>
            <w:tcW w:w="1531" w:type="dxa"/>
            <w:vMerge/>
            <w:shd w:val="clear" w:color="auto" w:fill="auto"/>
            <w:vAlign w:val="center"/>
          </w:tcPr>
          <w:p w14:paraId="4BD04AD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0D3D6B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▲数据保护</w:t>
            </w:r>
          </w:p>
        </w:tc>
        <w:tc>
          <w:tcPr>
            <w:tcW w:w="5384" w:type="dxa"/>
            <w:shd w:val="clear" w:color="auto" w:fill="FFFFFF"/>
            <w:vAlign w:val="center"/>
          </w:tcPr>
          <w:p w14:paraId="29E14F0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安装程序在安装执行前明确提示用户可能会删除已有数据，并提供退出</w:t>
            </w:r>
            <w:r w:rsidRPr="00F951E1">
              <w:rPr>
                <w:rFonts w:ascii="Calibri" w:eastAsia="仿宋" w:hAnsi="Calibri" w:cs="宋体" w:hint="eastAsia"/>
                <w:kern w:val="0"/>
                <w:szCs w:val="21"/>
              </w:rPr>
              <w:t>/</w:t>
            </w:r>
            <w:r w:rsidRPr="00F951E1">
              <w:rPr>
                <w:rFonts w:ascii="Calibri" w:eastAsia="仿宋" w:hAnsi="Calibri" w:cs="宋体" w:hint="eastAsia"/>
                <w:kern w:val="0"/>
                <w:szCs w:val="21"/>
              </w:rPr>
              <w:t>取消功能，当用户取消安装时，不改变硬盘上已有数据</w:t>
            </w:r>
          </w:p>
        </w:tc>
      </w:tr>
      <w:tr w:rsidR="00463007" w:rsidRPr="00F951E1" w14:paraId="04B96E40" w14:textId="77777777">
        <w:trPr>
          <w:trHeight w:val="567"/>
          <w:jc w:val="center"/>
        </w:trPr>
        <w:tc>
          <w:tcPr>
            <w:tcW w:w="737" w:type="dxa"/>
            <w:shd w:val="clear" w:color="auto" w:fill="FFFFFF"/>
            <w:vAlign w:val="center"/>
          </w:tcPr>
          <w:p w14:paraId="2319E04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w:t>
            </w:r>
          </w:p>
        </w:tc>
        <w:tc>
          <w:tcPr>
            <w:tcW w:w="1531" w:type="dxa"/>
            <w:vMerge/>
            <w:shd w:val="clear" w:color="auto" w:fill="auto"/>
            <w:vAlign w:val="center"/>
          </w:tcPr>
          <w:p w14:paraId="32BCBB5C"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D6C968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▲分辨率自适应</w:t>
            </w:r>
          </w:p>
        </w:tc>
        <w:tc>
          <w:tcPr>
            <w:tcW w:w="5384" w:type="dxa"/>
            <w:shd w:val="clear" w:color="auto" w:fill="FFFFFF"/>
            <w:vAlign w:val="center"/>
          </w:tcPr>
          <w:p w14:paraId="19D7BEA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操作系统安装完成后应自动适配显示器最佳分辨率</w:t>
            </w:r>
            <w:r w:rsidRPr="00F951E1">
              <w:rPr>
                <w:rFonts w:ascii="Calibri" w:eastAsia="仿宋" w:hAnsi="Calibri" w:cs="宋体" w:hint="eastAsia"/>
                <w:kern w:val="0"/>
                <w:szCs w:val="21"/>
              </w:rPr>
              <w:t>(</w:t>
            </w:r>
            <w:r w:rsidRPr="00F951E1">
              <w:rPr>
                <w:rFonts w:ascii="Calibri" w:eastAsia="仿宋" w:hAnsi="Calibri" w:cs="宋体" w:hint="eastAsia"/>
                <w:kern w:val="0"/>
                <w:szCs w:val="21"/>
              </w:rPr>
              <w:t>文本模式除外</w:t>
            </w:r>
            <w:r w:rsidRPr="00F951E1">
              <w:rPr>
                <w:rFonts w:ascii="Calibri" w:eastAsia="仿宋" w:hAnsi="Calibri" w:cs="宋体" w:hint="eastAsia"/>
                <w:kern w:val="0"/>
                <w:szCs w:val="21"/>
              </w:rPr>
              <w:t>)</w:t>
            </w:r>
          </w:p>
        </w:tc>
      </w:tr>
      <w:tr w:rsidR="00463007" w:rsidRPr="00F951E1" w14:paraId="07FB3A65" w14:textId="77777777">
        <w:trPr>
          <w:trHeight w:val="567"/>
          <w:jc w:val="center"/>
        </w:trPr>
        <w:tc>
          <w:tcPr>
            <w:tcW w:w="737" w:type="dxa"/>
            <w:shd w:val="clear" w:color="auto" w:fill="FFFFFF"/>
            <w:vAlign w:val="center"/>
          </w:tcPr>
          <w:p w14:paraId="58C74A7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w:t>
            </w:r>
          </w:p>
        </w:tc>
        <w:tc>
          <w:tcPr>
            <w:tcW w:w="1531" w:type="dxa"/>
            <w:vMerge/>
            <w:shd w:val="clear" w:color="auto" w:fill="auto"/>
            <w:vAlign w:val="center"/>
          </w:tcPr>
          <w:p w14:paraId="7080A06D"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19776B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▲安装配置正确性校验</w:t>
            </w:r>
          </w:p>
        </w:tc>
        <w:tc>
          <w:tcPr>
            <w:tcW w:w="5384" w:type="dxa"/>
            <w:shd w:val="clear" w:color="auto" w:fill="FFFFFF"/>
            <w:vAlign w:val="center"/>
          </w:tcPr>
          <w:p w14:paraId="7AB189A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操作系统安装和配置过程中，如用户自定义的某些配置可能会影响系统启动或正常使用，予以明确提示</w:t>
            </w:r>
          </w:p>
        </w:tc>
      </w:tr>
      <w:tr w:rsidR="00463007" w:rsidRPr="00F951E1" w14:paraId="112CCAAA" w14:textId="77777777">
        <w:trPr>
          <w:trHeight w:val="567"/>
          <w:jc w:val="center"/>
        </w:trPr>
        <w:tc>
          <w:tcPr>
            <w:tcW w:w="737" w:type="dxa"/>
            <w:shd w:val="clear" w:color="auto" w:fill="FFFFFF"/>
            <w:vAlign w:val="center"/>
          </w:tcPr>
          <w:p w14:paraId="4BFBDD1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16</w:t>
            </w:r>
          </w:p>
        </w:tc>
        <w:tc>
          <w:tcPr>
            <w:tcW w:w="1531" w:type="dxa"/>
            <w:shd w:val="clear" w:color="auto" w:fill="FFFFFF"/>
            <w:vAlign w:val="center"/>
          </w:tcPr>
          <w:p w14:paraId="185D1E7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▲系统内核</w:t>
            </w:r>
          </w:p>
        </w:tc>
        <w:tc>
          <w:tcPr>
            <w:tcW w:w="1701" w:type="dxa"/>
            <w:shd w:val="clear" w:color="auto" w:fill="FFFFFF"/>
            <w:vAlign w:val="center"/>
          </w:tcPr>
          <w:p w14:paraId="47655DD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▲内核要求</w:t>
            </w:r>
          </w:p>
        </w:tc>
        <w:tc>
          <w:tcPr>
            <w:tcW w:w="5384" w:type="dxa"/>
            <w:shd w:val="clear" w:color="auto" w:fill="FFFFFF"/>
            <w:vAlign w:val="center"/>
          </w:tcPr>
          <w:p w14:paraId="16CCFE6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a)</w:t>
            </w:r>
            <w:r w:rsidRPr="00F951E1">
              <w:rPr>
                <w:rFonts w:ascii="Calibri" w:eastAsia="仿宋" w:hAnsi="Calibri" w:cs="宋体" w:hint="eastAsia"/>
                <w:kern w:val="0"/>
                <w:szCs w:val="21"/>
              </w:rPr>
              <w:t>若操作系统是基于</w:t>
            </w:r>
            <w:r w:rsidRPr="00F951E1">
              <w:rPr>
                <w:rFonts w:ascii="Calibri" w:eastAsia="仿宋" w:hAnsi="Calibri" w:cs="宋体" w:hint="eastAsia"/>
                <w:kern w:val="0"/>
                <w:szCs w:val="21"/>
              </w:rPr>
              <w:t>Linux</w:t>
            </w:r>
            <w:r w:rsidRPr="00F951E1">
              <w:rPr>
                <w:rFonts w:ascii="Calibri" w:eastAsia="仿宋" w:hAnsi="Calibri" w:cs="宋体" w:hint="eastAsia"/>
                <w:kern w:val="0"/>
                <w:szCs w:val="21"/>
              </w:rPr>
              <w:t>内核的服务器操作系统应兼容</w:t>
            </w:r>
            <w:r w:rsidRPr="00F951E1">
              <w:rPr>
                <w:rFonts w:ascii="Calibri" w:eastAsia="仿宋" w:hAnsi="Calibri" w:cs="宋体" w:hint="eastAsia"/>
                <w:kern w:val="0"/>
                <w:szCs w:val="21"/>
              </w:rPr>
              <w:t>4.19</w:t>
            </w:r>
            <w:r w:rsidRPr="00F951E1">
              <w:rPr>
                <w:rFonts w:ascii="Calibri" w:eastAsia="仿宋" w:hAnsi="Calibri" w:cs="宋体" w:hint="eastAsia"/>
                <w:kern w:val="0"/>
                <w:szCs w:val="21"/>
              </w:rPr>
              <w:t>版内核</w:t>
            </w:r>
          </w:p>
          <w:p w14:paraId="5149A43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b)</w:t>
            </w:r>
            <w:r w:rsidRPr="00F951E1">
              <w:rPr>
                <w:rFonts w:ascii="Calibri" w:eastAsia="仿宋" w:hAnsi="Calibri" w:cs="宋体" w:hint="eastAsia"/>
                <w:kern w:val="0"/>
                <w:szCs w:val="21"/>
              </w:rPr>
              <w:t>若操作系统属于其他类型内核不做要求</w:t>
            </w:r>
          </w:p>
        </w:tc>
      </w:tr>
      <w:tr w:rsidR="00463007" w:rsidRPr="00F951E1" w14:paraId="112EE091" w14:textId="77777777">
        <w:trPr>
          <w:trHeight w:val="567"/>
          <w:jc w:val="center"/>
        </w:trPr>
        <w:tc>
          <w:tcPr>
            <w:tcW w:w="737" w:type="dxa"/>
            <w:shd w:val="clear" w:color="auto" w:fill="FFFFFF"/>
            <w:vAlign w:val="center"/>
          </w:tcPr>
          <w:p w14:paraId="7E678D9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17</w:t>
            </w:r>
          </w:p>
        </w:tc>
        <w:tc>
          <w:tcPr>
            <w:tcW w:w="1531" w:type="dxa"/>
            <w:vMerge w:val="restart"/>
            <w:shd w:val="clear" w:color="auto" w:fill="FFFFFF"/>
            <w:vAlign w:val="center"/>
          </w:tcPr>
          <w:p w14:paraId="65AF855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▲进程、线程调度</w:t>
            </w:r>
          </w:p>
        </w:tc>
        <w:tc>
          <w:tcPr>
            <w:tcW w:w="1701" w:type="dxa"/>
            <w:shd w:val="clear" w:color="auto" w:fill="FFFFFF"/>
            <w:vAlign w:val="center"/>
          </w:tcPr>
          <w:p w14:paraId="199A356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NUMA</w:t>
            </w:r>
          </w:p>
        </w:tc>
        <w:tc>
          <w:tcPr>
            <w:tcW w:w="5384" w:type="dxa"/>
            <w:shd w:val="clear" w:color="auto" w:fill="FFFFFF"/>
            <w:vAlign w:val="center"/>
          </w:tcPr>
          <w:p w14:paraId="4BFF035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的亲和调度</w:t>
            </w:r>
          </w:p>
        </w:tc>
      </w:tr>
      <w:tr w:rsidR="00463007" w:rsidRPr="00F951E1" w14:paraId="3F6B5297" w14:textId="77777777">
        <w:trPr>
          <w:trHeight w:val="567"/>
          <w:jc w:val="center"/>
        </w:trPr>
        <w:tc>
          <w:tcPr>
            <w:tcW w:w="737" w:type="dxa"/>
            <w:shd w:val="clear" w:color="auto" w:fill="FFFFFF"/>
            <w:vAlign w:val="center"/>
          </w:tcPr>
          <w:p w14:paraId="4E69DF9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18</w:t>
            </w:r>
          </w:p>
        </w:tc>
        <w:tc>
          <w:tcPr>
            <w:tcW w:w="1531" w:type="dxa"/>
            <w:vMerge/>
            <w:shd w:val="clear" w:color="auto" w:fill="auto"/>
            <w:vAlign w:val="center"/>
          </w:tcPr>
          <w:p w14:paraId="4EB441B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449950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▲多核轮询</w:t>
            </w:r>
          </w:p>
        </w:tc>
        <w:tc>
          <w:tcPr>
            <w:tcW w:w="5384" w:type="dxa"/>
            <w:shd w:val="clear" w:color="auto" w:fill="FFFFFF"/>
            <w:vAlign w:val="center"/>
          </w:tcPr>
          <w:p w14:paraId="45E6B9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多核轮询调度</w:t>
            </w:r>
          </w:p>
        </w:tc>
      </w:tr>
      <w:tr w:rsidR="00463007" w:rsidRPr="00F951E1" w14:paraId="5D954323" w14:textId="77777777">
        <w:trPr>
          <w:trHeight w:val="567"/>
          <w:jc w:val="center"/>
        </w:trPr>
        <w:tc>
          <w:tcPr>
            <w:tcW w:w="737" w:type="dxa"/>
            <w:shd w:val="clear" w:color="auto" w:fill="FFFFFF"/>
            <w:vAlign w:val="center"/>
          </w:tcPr>
          <w:p w14:paraId="134C382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19</w:t>
            </w:r>
          </w:p>
        </w:tc>
        <w:tc>
          <w:tcPr>
            <w:tcW w:w="1531" w:type="dxa"/>
            <w:vMerge/>
            <w:shd w:val="clear" w:color="auto" w:fill="auto"/>
            <w:vAlign w:val="center"/>
          </w:tcPr>
          <w:p w14:paraId="6E1427E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64CD2E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▲进程调度</w:t>
            </w:r>
          </w:p>
        </w:tc>
        <w:tc>
          <w:tcPr>
            <w:tcW w:w="5384" w:type="dxa"/>
            <w:shd w:val="clear" w:color="auto" w:fill="FFFFFF"/>
            <w:vAlign w:val="center"/>
          </w:tcPr>
          <w:p w14:paraId="1C43515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操作系统具备进程优先级动态调整能力，允许在进程运行时对优先级进行调整；区分实时进程与非实时进程，分别进行调度；支持进程运行状态检查</w:t>
            </w:r>
          </w:p>
        </w:tc>
      </w:tr>
      <w:tr w:rsidR="00463007" w:rsidRPr="00F951E1" w14:paraId="1012AC82" w14:textId="77777777">
        <w:trPr>
          <w:trHeight w:val="567"/>
          <w:jc w:val="center"/>
        </w:trPr>
        <w:tc>
          <w:tcPr>
            <w:tcW w:w="737" w:type="dxa"/>
            <w:shd w:val="clear" w:color="auto" w:fill="FFFFFF"/>
            <w:vAlign w:val="center"/>
          </w:tcPr>
          <w:p w14:paraId="423D743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20</w:t>
            </w:r>
          </w:p>
        </w:tc>
        <w:tc>
          <w:tcPr>
            <w:tcW w:w="1531" w:type="dxa"/>
            <w:vMerge w:val="restart"/>
            <w:shd w:val="clear" w:color="auto" w:fill="FFFFFF"/>
            <w:vAlign w:val="center"/>
          </w:tcPr>
          <w:p w14:paraId="4A9FA43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▲内存管理</w:t>
            </w:r>
          </w:p>
        </w:tc>
        <w:tc>
          <w:tcPr>
            <w:tcW w:w="1701" w:type="dxa"/>
            <w:shd w:val="clear" w:color="auto" w:fill="FFFFFF"/>
            <w:vAlign w:val="center"/>
          </w:tcPr>
          <w:p w14:paraId="696C9E9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▲内存容量</w:t>
            </w:r>
          </w:p>
        </w:tc>
        <w:tc>
          <w:tcPr>
            <w:tcW w:w="5384" w:type="dxa"/>
            <w:shd w:val="clear" w:color="auto" w:fill="FFFFFF"/>
            <w:vAlign w:val="center"/>
          </w:tcPr>
          <w:p w14:paraId="070CC5F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操作系统支持最大内存不小于</w:t>
            </w:r>
            <w:r w:rsidRPr="00F951E1">
              <w:rPr>
                <w:rFonts w:ascii="Calibri" w:eastAsia="仿宋" w:hAnsi="Calibri" w:cs="宋体" w:hint="eastAsia"/>
                <w:kern w:val="0"/>
                <w:szCs w:val="21"/>
              </w:rPr>
              <w:t>4TB</w:t>
            </w:r>
          </w:p>
        </w:tc>
      </w:tr>
      <w:tr w:rsidR="00463007" w:rsidRPr="00F951E1" w14:paraId="4335624E" w14:textId="77777777">
        <w:trPr>
          <w:trHeight w:val="567"/>
          <w:jc w:val="center"/>
        </w:trPr>
        <w:tc>
          <w:tcPr>
            <w:tcW w:w="737" w:type="dxa"/>
            <w:shd w:val="clear" w:color="auto" w:fill="FFFFFF"/>
            <w:vAlign w:val="center"/>
          </w:tcPr>
          <w:p w14:paraId="3770B7A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21</w:t>
            </w:r>
          </w:p>
        </w:tc>
        <w:tc>
          <w:tcPr>
            <w:tcW w:w="1531" w:type="dxa"/>
            <w:vMerge/>
            <w:shd w:val="clear" w:color="auto" w:fill="auto"/>
            <w:vAlign w:val="center"/>
          </w:tcPr>
          <w:p w14:paraId="7A42D6B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133074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▲内存大页管理</w:t>
            </w:r>
          </w:p>
        </w:tc>
        <w:tc>
          <w:tcPr>
            <w:tcW w:w="5384" w:type="dxa"/>
            <w:shd w:val="clear" w:color="auto" w:fill="FFFFFF"/>
            <w:vAlign w:val="center"/>
          </w:tcPr>
          <w:p w14:paraId="4DAB645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操作系统允许应用申请内存大页降低页表转换</w:t>
            </w:r>
          </w:p>
        </w:tc>
      </w:tr>
      <w:tr w:rsidR="00463007" w:rsidRPr="00F951E1" w14:paraId="7E97E9EA" w14:textId="77777777">
        <w:trPr>
          <w:trHeight w:val="567"/>
          <w:jc w:val="center"/>
        </w:trPr>
        <w:tc>
          <w:tcPr>
            <w:tcW w:w="737" w:type="dxa"/>
            <w:shd w:val="clear" w:color="auto" w:fill="FFFFFF"/>
            <w:vAlign w:val="center"/>
          </w:tcPr>
          <w:p w14:paraId="7209181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22</w:t>
            </w:r>
          </w:p>
        </w:tc>
        <w:tc>
          <w:tcPr>
            <w:tcW w:w="1531" w:type="dxa"/>
            <w:vMerge/>
            <w:shd w:val="clear" w:color="auto" w:fill="auto"/>
            <w:vAlign w:val="center"/>
          </w:tcPr>
          <w:p w14:paraId="61EED8D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30194E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NUMA</w:t>
            </w:r>
          </w:p>
        </w:tc>
        <w:tc>
          <w:tcPr>
            <w:tcW w:w="5384" w:type="dxa"/>
            <w:shd w:val="clear" w:color="auto" w:fill="FFFFFF"/>
            <w:vAlign w:val="center"/>
          </w:tcPr>
          <w:p w14:paraId="0EB987B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近节点优化</w:t>
            </w:r>
          </w:p>
        </w:tc>
      </w:tr>
      <w:tr w:rsidR="00463007" w:rsidRPr="00F951E1" w14:paraId="432B8270" w14:textId="77777777">
        <w:trPr>
          <w:trHeight w:val="567"/>
          <w:jc w:val="center"/>
        </w:trPr>
        <w:tc>
          <w:tcPr>
            <w:tcW w:w="737" w:type="dxa"/>
            <w:shd w:val="clear" w:color="auto" w:fill="FFFFFF"/>
            <w:vAlign w:val="center"/>
          </w:tcPr>
          <w:p w14:paraId="24F5BAE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23</w:t>
            </w:r>
          </w:p>
        </w:tc>
        <w:tc>
          <w:tcPr>
            <w:tcW w:w="1531" w:type="dxa"/>
            <w:vMerge w:val="restart"/>
            <w:shd w:val="clear" w:color="auto" w:fill="FFFFFF"/>
            <w:vAlign w:val="center"/>
          </w:tcPr>
          <w:p w14:paraId="02111F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▲存储管理</w:t>
            </w:r>
          </w:p>
        </w:tc>
        <w:tc>
          <w:tcPr>
            <w:tcW w:w="1701" w:type="dxa"/>
            <w:shd w:val="clear" w:color="auto" w:fill="FFFFFF"/>
            <w:vAlign w:val="center"/>
          </w:tcPr>
          <w:p w14:paraId="65EA4A2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支持</w:t>
            </w:r>
          </w:p>
        </w:tc>
        <w:tc>
          <w:tcPr>
            <w:tcW w:w="5384" w:type="dxa"/>
            <w:shd w:val="clear" w:color="auto" w:fill="FFFFFF"/>
            <w:vAlign w:val="center"/>
          </w:tcPr>
          <w:p w14:paraId="682A8B3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操作系统支持硬</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和软</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，支持软</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级别</w:t>
            </w:r>
            <w:r w:rsidRPr="00F951E1">
              <w:rPr>
                <w:rFonts w:ascii="Calibri" w:eastAsia="仿宋" w:hAnsi="Calibri" w:cs="宋体" w:hint="eastAsia"/>
                <w:kern w:val="0"/>
                <w:szCs w:val="21"/>
              </w:rPr>
              <w:t>0</w:t>
            </w:r>
            <w:r w:rsidRPr="00F951E1">
              <w:rPr>
                <w:rFonts w:ascii="Calibri" w:eastAsia="仿宋" w:hAnsi="Calibri" w:cs="宋体" w:hint="eastAsia"/>
                <w:kern w:val="0"/>
                <w:szCs w:val="21"/>
              </w:rPr>
              <w:t>、</w:t>
            </w:r>
            <w:r w:rsidRPr="00F951E1">
              <w:rPr>
                <w:rFonts w:ascii="Calibri" w:eastAsia="仿宋" w:hAnsi="Calibri" w:cs="宋体" w:hint="eastAsia"/>
                <w:kern w:val="0"/>
                <w:szCs w:val="21"/>
              </w:rPr>
              <w:t>1</w:t>
            </w:r>
            <w:r w:rsidRPr="00F951E1">
              <w:rPr>
                <w:rFonts w:ascii="Calibri" w:eastAsia="仿宋" w:hAnsi="Calibri" w:cs="宋体" w:hint="eastAsia"/>
                <w:kern w:val="0"/>
                <w:szCs w:val="21"/>
              </w:rPr>
              <w:t>、</w:t>
            </w:r>
            <w:r w:rsidRPr="00F951E1">
              <w:rPr>
                <w:rFonts w:ascii="Calibri" w:eastAsia="仿宋" w:hAnsi="Calibri" w:cs="宋体" w:hint="eastAsia"/>
                <w:kern w:val="0"/>
                <w:szCs w:val="21"/>
              </w:rPr>
              <w:t>5</w:t>
            </w:r>
            <w:r w:rsidRPr="00F951E1">
              <w:rPr>
                <w:rFonts w:ascii="Calibri" w:eastAsia="仿宋" w:hAnsi="Calibri" w:cs="宋体" w:hint="eastAsia"/>
                <w:kern w:val="0"/>
                <w:szCs w:val="21"/>
              </w:rPr>
              <w:t>、</w:t>
            </w:r>
            <w:r w:rsidRPr="00F951E1">
              <w:rPr>
                <w:rFonts w:ascii="Calibri" w:eastAsia="仿宋" w:hAnsi="Calibri" w:cs="宋体" w:hint="eastAsia"/>
                <w:kern w:val="0"/>
                <w:szCs w:val="21"/>
              </w:rPr>
              <w:t>6</w:t>
            </w:r>
            <w:r w:rsidRPr="00F951E1">
              <w:rPr>
                <w:rFonts w:ascii="Calibri" w:eastAsia="仿宋" w:hAnsi="Calibri" w:cs="宋体" w:hint="eastAsia"/>
                <w:kern w:val="0"/>
                <w:szCs w:val="21"/>
              </w:rPr>
              <w:t>、</w:t>
            </w:r>
            <w:r w:rsidRPr="00F951E1">
              <w:rPr>
                <w:rFonts w:ascii="Calibri" w:eastAsia="仿宋" w:hAnsi="Calibri" w:cs="宋体" w:hint="eastAsia"/>
                <w:kern w:val="0"/>
                <w:szCs w:val="21"/>
              </w:rPr>
              <w:t>10</w:t>
            </w:r>
          </w:p>
        </w:tc>
      </w:tr>
      <w:tr w:rsidR="00463007" w:rsidRPr="00F951E1" w14:paraId="65D420C1" w14:textId="77777777">
        <w:trPr>
          <w:trHeight w:val="567"/>
          <w:jc w:val="center"/>
        </w:trPr>
        <w:tc>
          <w:tcPr>
            <w:tcW w:w="737" w:type="dxa"/>
            <w:shd w:val="clear" w:color="auto" w:fill="FFFFFF"/>
            <w:vAlign w:val="center"/>
          </w:tcPr>
          <w:p w14:paraId="7737EB2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24</w:t>
            </w:r>
          </w:p>
        </w:tc>
        <w:tc>
          <w:tcPr>
            <w:tcW w:w="1531" w:type="dxa"/>
            <w:vMerge/>
            <w:shd w:val="clear" w:color="auto" w:fill="auto"/>
            <w:vAlign w:val="center"/>
          </w:tcPr>
          <w:p w14:paraId="37447F7F"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9DC06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▲虚拟文件系统</w:t>
            </w:r>
          </w:p>
        </w:tc>
        <w:tc>
          <w:tcPr>
            <w:tcW w:w="5384" w:type="dxa"/>
            <w:shd w:val="clear" w:color="auto" w:fill="FFFFFF"/>
            <w:vAlign w:val="center"/>
          </w:tcPr>
          <w:p w14:paraId="68F6F9A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操作系统支持将不同功能的外部设备抽象为统一的文件操作接口，包括存储、输入输出设备</w:t>
            </w:r>
          </w:p>
        </w:tc>
      </w:tr>
      <w:tr w:rsidR="00463007" w:rsidRPr="00F951E1" w14:paraId="18DE983A" w14:textId="77777777">
        <w:trPr>
          <w:trHeight w:val="567"/>
          <w:jc w:val="center"/>
        </w:trPr>
        <w:tc>
          <w:tcPr>
            <w:tcW w:w="737" w:type="dxa"/>
            <w:shd w:val="clear" w:color="auto" w:fill="FFFFFF"/>
            <w:vAlign w:val="center"/>
          </w:tcPr>
          <w:p w14:paraId="15F988F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25</w:t>
            </w:r>
          </w:p>
        </w:tc>
        <w:tc>
          <w:tcPr>
            <w:tcW w:w="1531" w:type="dxa"/>
            <w:vMerge/>
            <w:shd w:val="clear" w:color="auto" w:fill="auto"/>
            <w:vAlign w:val="center"/>
          </w:tcPr>
          <w:p w14:paraId="210776E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669E86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▲文件管理</w:t>
            </w:r>
          </w:p>
        </w:tc>
        <w:tc>
          <w:tcPr>
            <w:tcW w:w="5384" w:type="dxa"/>
            <w:shd w:val="clear" w:color="auto" w:fill="FFFFFF"/>
            <w:vAlign w:val="center"/>
          </w:tcPr>
          <w:p w14:paraId="1805280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操作系统支持文件存储、检索和共享</w:t>
            </w:r>
          </w:p>
        </w:tc>
      </w:tr>
      <w:tr w:rsidR="00463007" w:rsidRPr="00F951E1" w14:paraId="13DFFED6" w14:textId="77777777">
        <w:trPr>
          <w:trHeight w:val="567"/>
          <w:jc w:val="center"/>
        </w:trPr>
        <w:tc>
          <w:tcPr>
            <w:tcW w:w="737" w:type="dxa"/>
            <w:shd w:val="clear" w:color="auto" w:fill="FFFFFF"/>
            <w:vAlign w:val="center"/>
          </w:tcPr>
          <w:p w14:paraId="2E82953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26</w:t>
            </w:r>
          </w:p>
        </w:tc>
        <w:tc>
          <w:tcPr>
            <w:tcW w:w="1531" w:type="dxa"/>
            <w:vMerge/>
            <w:shd w:val="clear" w:color="auto" w:fill="auto"/>
            <w:vAlign w:val="center"/>
          </w:tcPr>
          <w:p w14:paraId="62A2C53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974498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▲可移动存储</w:t>
            </w:r>
          </w:p>
        </w:tc>
        <w:tc>
          <w:tcPr>
            <w:tcW w:w="5384" w:type="dxa"/>
            <w:shd w:val="clear" w:color="auto" w:fill="FFFFFF"/>
            <w:vAlign w:val="center"/>
          </w:tcPr>
          <w:p w14:paraId="1D34F67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操作系统支持对可移动外部存储的管理，包括启停、禁用、恢复等</w:t>
            </w:r>
          </w:p>
        </w:tc>
      </w:tr>
      <w:tr w:rsidR="00463007" w:rsidRPr="00F951E1" w14:paraId="05B79E86" w14:textId="77777777">
        <w:trPr>
          <w:trHeight w:val="567"/>
          <w:jc w:val="center"/>
        </w:trPr>
        <w:tc>
          <w:tcPr>
            <w:tcW w:w="737" w:type="dxa"/>
            <w:shd w:val="clear" w:color="auto" w:fill="FFFFFF"/>
            <w:vAlign w:val="center"/>
          </w:tcPr>
          <w:p w14:paraId="134015C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27</w:t>
            </w:r>
          </w:p>
        </w:tc>
        <w:tc>
          <w:tcPr>
            <w:tcW w:w="1531" w:type="dxa"/>
            <w:vMerge/>
            <w:shd w:val="clear" w:color="auto" w:fill="auto"/>
            <w:vAlign w:val="center"/>
          </w:tcPr>
          <w:p w14:paraId="1C9082C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EF6066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▲外部独立存储</w:t>
            </w:r>
          </w:p>
        </w:tc>
        <w:tc>
          <w:tcPr>
            <w:tcW w:w="5384" w:type="dxa"/>
            <w:shd w:val="clear" w:color="auto" w:fill="FFFFFF"/>
            <w:vAlign w:val="center"/>
          </w:tcPr>
          <w:p w14:paraId="6F61604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操作系统支持使用外部独立存储设备</w:t>
            </w:r>
          </w:p>
        </w:tc>
      </w:tr>
      <w:tr w:rsidR="00463007" w:rsidRPr="00F951E1" w14:paraId="078BC855" w14:textId="77777777">
        <w:trPr>
          <w:trHeight w:val="567"/>
          <w:jc w:val="center"/>
        </w:trPr>
        <w:tc>
          <w:tcPr>
            <w:tcW w:w="737" w:type="dxa"/>
            <w:shd w:val="clear" w:color="auto" w:fill="FFFFFF"/>
            <w:vAlign w:val="center"/>
          </w:tcPr>
          <w:p w14:paraId="7049319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28</w:t>
            </w:r>
          </w:p>
        </w:tc>
        <w:tc>
          <w:tcPr>
            <w:tcW w:w="1531" w:type="dxa"/>
            <w:vMerge/>
            <w:shd w:val="clear" w:color="auto" w:fill="auto"/>
            <w:vAlign w:val="center"/>
          </w:tcPr>
          <w:p w14:paraId="4300C04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EDC594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▲多路径聚合</w:t>
            </w:r>
          </w:p>
        </w:tc>
        <w:tc>
          <w:tcPr>
            <w:tcW w:w="5384" w:type="dxa"/>
            <w:shd w:val="clear" w:color="auto" w:fill="FFFFFF"/>
            <w:vAlign w:val="center"/>
          </w:tcPr>
          <w:p w14:paraId="3658CBB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操作系统支持存储多路径聚合及</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动态负载均衡</w:t>
            </w:r>
          </w:p>
        </w:tc>
      </w:tr>
      <w:tr w:rsidR="00463007" w:rsidRPr="00F951E1" w14:paraId="68785C13" w14:textId="77777777">
        <w:trPr>
          <w:trHeight w:val="567"/>
          <w:jc w:val="center"/>
        </w:trPr>
        <w:tc>
          <w:tcPr>
            <w:tcW w:w="737" w:type="dxa"/>
            <w:shd w:val="clear" w:color="auto" w:fill="FFFFFF"/>
            <w:vAlign w:val="center"/>
          </w:tcPr>
          <w:p w14:paraId="189115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29</w:t>
            </w:r>
          </w:p>
        </w:tc>
        <w:tc>
          <w:tcPr>
            <w:tcW w:w="1531" w:type="dxa"/>
            <w:vMerge/>
            <w:shd w:val="clear" w:color="auto" w:fill="auto"/>
            <w:vAlign w:val="center"/>
          </w:tcPr>
          <w:p w14:paraId="10FB914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E00612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▲故障检测</w:t>
            </w:r>
          </w:p>
        </w:tc>
        <w:tc>
          <w:tcPr>
            <w:tcW w:w="5384" w:type="dxa"/>
            <w:shd w:val="clear" w:color="auto" w:fill="FFFFFF"/>
            <w:vAlign w:val="center"/>
          </w:tcPr>
          <w:p w14:paraId="0F9BD64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操作系统支持硬盘损坏或老化检测及信息收集</w:t>
            </w:r>
          </w:p>
        </w:tc>
      </w:tr>
      <w:tr w:rsidR="00463007" w:rsidRPr="00F951E1" w14:paraId="5C162040" w14:textId="77777777">
        <w:trPr>
          <w:trHeight w:val="567"/>
          <w:jc w:val="center"/>
        </w:trPr>
        <w:tc>
          <w:tcPr>
            <w:tcW w:w="737" w:type="dxa"/>
            <w:shd w:val="clear" w:color="auto" w:fill="FFFFFF"/>
            <w:vAlign w:val="center"/>
          </w:tcPr>
          <w:p w14:paraId="6C712F8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30</w:t>
            </w:r>
          </w:p>
        </w:tc>
        <w:tc>
          <w:tcPr>
            <w:tcW w:w="1531" w:type="dxa"/>
            <w:vMerge/>
            <w:shd w:val="clear" w:color="auto" w:fill="auto"/>
            <w:vAlign w:val="center"/>
          </w:tcPr>
          <w:p w14:paraId="4D3913B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1B69DB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▲虚拟内存</w:t>
            </w:r>
          </w:p>
        </w:tc>
        <w:tc>
          <w:tcPr>
            <w:tcW w:w="5384" w:type="dxa"/>
            <w:shd w:val="clear" w:color="auto" w:fill="FFFFFF"/>
            <w:vAlign w:val="center"/>
          </w:tcPr>
          <w:p w14:paraId="75CD327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操作系统支持将硬盘的特定分区或文件作为虚拟扩展内存用于存放内存数据，支持虚拟内存压缩</w:t>
            </w:r>
          </w:p>
        </w:tc>
      </w:tr>
      <w:tr w:rsidR="00463007" w:rsidRPr="00F951E1" w14:paraId="77584327" w14:textId="77777777">
        <w:trPr>
          <w:trHeight w:val="567"/>
          <w:jc w:val="center"/>
        </w:trPr>
        <w:tc>
          <w:tcPr>
            <w:tcW w:w="737" w:type="dxa"/>
            <w:shd w:val="clear" w:color="auto" w:fill="FFFFFF"/>
            <w:vAlign w:val="center"/>
          </w:tcPr>
          <w:p w14:paraId="57E01E6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31</w:t>
            </w:r>
          </w:p>
        </w:tc>
        <w:tc>
          <w:tcPr>
            <w:tcW w:w="1531" w:type="dxa"/>
            <w:vMerge/>
            <w:shd w:val="clear" w:color="auto" w:fill="auto"/>
            <w:vAlign w:val="center"/>
          </w:tcPr>
          <w:p w14:paraId="4BFC1A02"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17E937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▲网络块设备挂载</w:t>
            </w:r>
          </w:p>
        </w:tc>
        <w:tc>
          <w:tcPr>
            <w:tcW w:w="5384" w:type="dxa"/>
            <w:shd w:val="clear" w:color="auto" w:fill="FFFFFF"/>
            <w:vAlign w:val="center"/>
          </w:tcPr>
          <w:p w14:paraId="0FEC4D2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FCoE</w:t>
            </w:r>
            <w:r w:rsidRPr="00F951E1">
              <w:rPr>
                <w:rFonts w:ascii="Calibri" w:eastAsia="仿宋" w:hAnsi="Calibri" w:cs="宋体" w:hint="eastAsia"/>
                <w:kern w:val="0"/>
                <w:szCs w:val="21"/>
              </w:rPr>
              <w:t>、</w:t>
            </w:r>
            <w:r w:rsidRPr="00F951E1">
              <w:rPr>
                <w:rFonts w:ascii="Calibri" w:eastAsia="仿宋" w:hAnsi="Calibri" w:cs="宋体" w:hint="eastAsia"/>
                <w:kern w:val="0"/>
                <w:szCs w:val="21"/>
              </w:rPr>
              <w:t>iSCSI</w:t>
            </w:r>
            <w:r w:rsidRPr="00F951E1">
              <w:rPr>
                <w:rFonts w:ascii="Calibri" w:eastAsia="仿宋" w:hAnsi="Calibri" w:cs="宋体" w:hint="eastAsia"/>
                <w:kern w:val="0"/>
                <w:szCs w:val="21"/>
              </w:rPr>
              <w:t>，支持将</w:t>
            </w:r>
            <w:r w:rsidRPr="00F951E1">
              <w:rPr>
                <w:rFonts w:ascii="Calibri" w:eastAsia="仿宋" w:hAnsi="Calibri" w:cs="宋体" w:hint="eastAsia"/>
                <w:kern w:val="0"/>
                <w:szCs w:val="21"/>
              </w:rPr>
              <w:t>Ceph</w:t>
            </w:r>
            <w:r w:rsidRPr="00F951E1">
              <w:rPr>
                <w:rFonts w:ascii="Calibri" w:eastAsia="仿宋" w:hAnsi="Calibri" w:cs="宋体" w:hint="eastAsia"/>
                <w:kern w:val="0"/>
                <w:szCs w:val="21"/>
              </w:rPr>
              <w:t>块设备视为常规存储设备挂载到某个目录并作为标准文件系统使用</w:t>
            </w:r>
          </w:p>
        </w:tc>
      </w:tr>
      <w:tr w:rsidR="00463007" w:rsidRPr="00F951E1" w14:paraId="3BBD8188" w14:textId="77777777">
        <w:trPr>
          <w:trHeight w:val="567"/>
          <w:jc w:val="center"/>
        </w:trPr>
        <w:tc>
          <w:tcPr>
            <w:tcW w:w="737" w:type="dxa"/>
            <w:shd w:val="clear" w:color="auto" w:fill="FFFFFF"/>
            <w:vAlign w:val="center"/>
          </w:tcPr>
          <w:p w14:paraId="101530A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32</w:t>
            </w:r>
          </w:p>
        </w:tc>
        <w:tc>
          <w:tcPr>
            <w:tcW w:w="1531" w:type="dxa"/>
            <w:vMerge w:val="restart"/>
            <w:shd w:val="clear" w:color="auto" w:fill="FFFFFF"/>
            <w:vAlign w:val="center"/>
          </w:tcPr>
          <w:p w14:paraId="17F7FEF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w:t>
            </w:r>
          </w:p>
        </w:tc>
        <w:tc>
          <w:tcPr>
            <w:tcW w:w="1701" w:type="dxa"/>
            <w:shd w:val="clear" w:color="auto" w:fill="FFFFFF"/>
            <w:vAlign w:val="center"/>
          </w:tcPr>
          <w:p w14:paraId="1FFDE9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▲网络链路检测</w:t>
            </w:r>
          </w:p>
        </w:tc>
        <w:tc>
          <w:tcPr>
            <w:tcW w:w="5384" w:type="dxa"/>
            <w:shd w:val="clear" w:color="auto" w:fill="FFFFFF"/>
            <w:vAlign w:val="center"/>
          </w:tcPr>
          <w:p w14:paraId="6AF7B3E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操作系统支持网络链路故障检测、链路事件通知和链路状态查询</w:t>
            </w:r>
          </w:p>
        </w:tc>
      </w:tr>
      <w:tr w:rsidR="00463007" w:rsidRPr="00F951E1" w14:paraId="121425CD" w14:textId="77777777">
        <w:trPr>
          <w:trHeight w:val="567"/>
          <w:jc w:val="center"/>
        </w:trPr>
        <w:tc>
          <w:tcPr>
            <w:tcW w:w="737" w:type="dxa"/>
            <w:shd w:val="clear" w:color="auto" w:fill="FFFFFF"/>
            <w:vAlign w:val="center"/>
          </w:tcPr>
          <w:p w14:paraId="701F055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33</w:t>
            </w:r>
          </w:p>
        </w:tc>
        <w:tc>
          <w:tcPr>
            <w:tcW w:w="1531" w:type="dxa"/>
            <w:vMerge/>
            <w:shd w:val="clear" w:color="auto" w:fill="auto"/>
            <w:vAlign w:val="center"/>
          </w:tcPr>
          <w:p w14:paraId="711D9B2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7D5DD0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TCP</w:t>
            </w:r>
            <w:r w:rsidRPr="00F951E1">
              <w:rPr>
                <w:rFonts w:ascii="Calibri" w:eastAsia="仿宋" w:hAnsi="Calibri" w:cs="宋体" w:hint="eastAsia"/>
                <w:kern w:val="0"/>
                <w:szCs w:val="21"/>
              </w:rPr>
              <w:t>卸载引擎</w:t>
            </w:r>
          </w:p>
        </w:tc>
        <w:tc>
          <w:tcPr>
            <w:tcW w:w="5384" w:type="dxa"/>
            <w:shd w:val="clear" w:color="auto" w:fill="FFFFFF"/>
            <w:vAlign w:val="center"/>
          </w:tcPr>
          <w:p w14:paraId="028DB98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操作系统支持运行</w:t>
            </w:r>
            <w:r w:rsidRPr="00F951E1">
              <w:rPr>
                <w:rFonts w:ascii="Calibri" w:eastAsia="仿宋" w:hAnsi="Calibri" w:cs="宋体" w:hint="eastAsia"/>
                <w:kern w:val="0"/>
                <w:szCs w:val="21"/>
              </w:rPr>
              <w:t>TCP</w:t>
            </w:r>
            <w:r w:rsidRPr="00F951E1">
              <w:rPr>
                <w:rFonts w:ascii="Calibri" w:eastAsia="仿宋" w:hAnsi="Calibri" w:cs="宋体" w:hint="eastAsia"/>
                <w:kern w:val="0"/>
                <w:szCs w:val="21"/>
              </w:rPr>
              <w:t>协议卸载引擎的网卡</w:t>
            </w:r>
          </w:p>
        </w:tc>
      </w:tr>
      <w:tr w:rsidR="00463007" w:rsidRPr="00F951E1" w14:paraId="5E0293E2" w14:textId="77777777">
        <w:trPr>
          <w:trHeight w:val="567"/>
          <w:jc w:val="center"/>
        </w:trPr>
        <w:tc>
          <w:tcPr>
            <w:tcW w:w="737" w:type="dxa"/>
            <w:shd w:val="clear" w:color="auto" w:fill="FFFFFF"/>
            <w:vAlign w:val="center"/>
          </w:tcPr>
          <w:p w14:paraId="29FAD93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34</w:t>
            </w:r>
          </w:p>
        </w:tc>
        <w:tc>
          <w:tcPr>
            <w:tcW w:w="1531" w:type="dxa"/>
            <w:vMerge/>
            <w:shd w:val="clear" w:color="auto" w:fill="auto"/>
            <w:vAlign w:val="center"/>
          </w:tcPr>
          <w:p w14:paraId="176B856C"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2EA386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▲网络协议</w:t>
            </w:r>
          </w:p>
        </w:tc>
        <w:tc>
          <w:tcPr>
            <w:tcW w:w="5384" w:type="dxa"/>
            <w:shd w:val="clear" w:color="auto" w:fill="FFFFFF"/>
            <w:vAlign w:val="center"/>
          </w:tcPr>
          <w:p w14:paraId="3E83B6A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IPv4</w:t>
            </w:r>
            <w:r w:rsidRPr="00F951E1">
              <w:rPr>
                <w:rFonts w:ascii="Calibri" w:eastAsia="仿宋" w:hAnsi="Calibri" w:cs="宋体" w:hint="eastAsia"/>
                <w:kern w:val="0"/>
                <w:szCs w:val="21"/>
              </w:rPr>
              <w:t>、</w:t>
            </w:r>
            <w:r w:rsidRPr="00F951E1">
              <w:rPr>
                <w:rFonts w:ascii="Calibri" w:eastAsia="仿宋" w:hAnsi="Calibri" w:cs="宋体" w:hint="eastAsia"/>
                <w:kern w:val="0"/>
                <w:szCs w:val="21"/>
              </w:rPr>
              <w:t>IPv6</w:t>
            </w:r>
          </w:p>
        </w:tc>
      </w:tr>
      <w:tr w:rsidR="00463007" w:rsidRPr="00F951E1" w14:paraId="26F7237E" w14:textId="77777777">
        <w:trPr>
          <w:trHeight w:val="567"/>
          <w:jc w:val="center"/>
        </w:trPr>
        <w:tc>
          <w:tcPr>
            <w:tcW w:w="737" w:type="dxa"/>
            <w:shd w:val="clear" w:color="auto" w:fill="FFFFFF"/>
            <w:vAlign w:val="center"/>
          </w:tcPr>
          <w:p w14:paraId="23F02AE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35</w:t>
            </w:r>
          </w:p>
        </w:tc>
        <w:tc>
          <w:tcPr>
            <w:tcW w:w="1531" w:type="dxa"/>
            <w:vMerge/>
            <w:shd w:val="clear" w:color="auto" w:fill="auto"/>
            <w:vAlign w:val="center"/>
          </w:tcPr>
          <w:p w14:paraId="4FABC08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B05F3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▲多网卡绑定</w:t>
            </w:r>
          </w:p>
        </w:tc>
        <w:tc>
          <w:tcPr>
            <w:tcW w:w="5384" w:type="dxa"/>
            <w:shd w:val="clear" w:color="auto" w:fill="FFFFFF"/>
            <w:vAlign w:val="center"/>
          </w:tcPr>
          <w:p w14:paraId="7E5F3E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操作系统支持多网卡绑定</w:t>
            </w:r>
          </w:p>
        </w:tc>
      </w:tr>
      <w:tr w:rsidR="00463007" w:rsidRPr="00F951E1" w14:paraId="4B64FF91" w14:textId="77777777">
        <w:trPr>
          <w:trHeight w:val="567"/>
          <w:jc w:val="center"/>
        </w:trPr>
        <w:tc>
          <w:tcPr>
            <w:tcW w:w="737" w:type="dxa"/>
            <w:shd w:val="clear" w:color="auto" w:fill="FFFFFF"/>
            <w:vAlign w:val="center"/>
          </w:tcPr>
          <w:p w14:paraId="7219673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36</w:t>
            </w:r>
          </w:p>
        </w:tc>
        <w:tc>
          <w:tcPr>
            <w:tcW w:w="1531" w:type="dxa"/>
            <w:vMerge w:val="restart"/>
            <w:shd w:val="clear" w:color="auto" w:fill="FFFFFF"/>
            <w:vAlign w:val="center"/>
          </w:tcPr>
          <w:p w14:paraId="5399D65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w:t>
            </w:r>
          </w:p>
        </w:tc>
        <w:tc>
          <w:tcPr>
            <w:tcW w:w="1701" w:type="dxa"/>
            <w:shd w:val="clear" w:color="auto" w:fill="FFFFFF"/>
            <w:vAlign w:val="center"/>
          </w:tcPr>
          <w:p w14:paraId="4FC193E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▲文件系统支持</w:t>
            </w:r>
          </w:p>
        </w:tc>
        <w:tc>
          <w:tcPr>
            <w:tcW w:w="5384" w:type="dxa"/>
            <w:shd w:val="clear" w:color="auto" w:fill="FFFFFF"/>
            <w:vAlign w:val="center"/>
          </w:tcPr>
          <w:p w14:paraId="5054419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XFS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EXT3</w:t>
            </w:r>
            <w:r w:rsidRPr="00F951E1">
              <w:rPr>
                <w:rFonts w:ascii="Calibri" w:eastAsia="仿宋" w:hAnsi="Calibri" w:cs="宋体" w:hint="eastAsia"/>
                <w:kern w:val="0"/>
                <w:szCs w:val="21"/>
              </w:rPr>
              <w:t>、</w:t>
            </w:r>
            <w:r w:rsidRPr="00F951E1">
              <w:rPr>
                <w:rFonts w:ascii="Calibri" w:eastAsia="仿宋" w:hAnsi="Calibri" w:cs="宋体" w:hint="eastAsia"/>
                <w:kern w:val="0"/>
                <w:szCs w:val="21"/>
              </w:rPr>
              <w:t>EXT4</w:t>
            </w:r>
            <w:r w:rsidRPr="00F951E1">
              <w:rPr>
                <w:rFonts w:ascii="Calibri" w:eastAsia="仿宋" w:hAnsi="Calibri" w:cs="宋体" w:hint="eastAsia"/>
                <w:kern w:val="0"/>
                <w:szCs w:val="21"/>
              </w:rPr>
              <w:t>、</w:t>
            </w:r>
            <w:r w:rsidRPr="00F951E1">
              <w:rPr>
                <w:rFonts w:ascii="Calibri" w:eastAsia="仿宋" w:hAnsi="Calibri" w:cs="宋体" w:hint="eastAsia"/>
                <w:kern w:val="0"/>
                <w:szCs w:val="21"/>
              </w:rPr>
              <w:t>NTFS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FAT32</w:t>
            </w:r>
            <w:r w:rsidRPr="00F951E1">
              <w:rPr>
                <w:rFonts w:ascii="Calibri" w:eastAsia="仿宋" w:hAnsi="Calibri" w:cs="宋体" w:hint="eastAsia"/>
                <w:kern w:val="0"/>
                <w:szCs w:val="21"/>
              </w:rPr>
              <w:t>等文件系统，支持相应格式分区创建、删除、格式化等</w:t>
            </w:r>
          </w:p>
        </w:tc>
      </w:tr>
      <w:tr w:rsidR="00463007" w:rsidRPr="00F951E1" w14:paraId="11FBDED0" w14:textId="77777777">
        <w:trPr>
          <w:trHeight w:val="567"/>
          <w:jc w:val="center"/>
        </w:trPr>
        <w:tc>
          <w:tcPr>
            <w:tcW w:w="737" w:type="dxa"/>
            <w:shd w:val="clear" w:color="auto" w:fill="FFFFFF"/>
            <w:vAlign w:val="center"/>
          </w:tcPr>
          <w:p w14:paraId="7CAD42F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37</w:t>
            </w:r>
          </w:p>
        </w:tc>
        <w:tc>
          <w:tcPr>
            <w:tcW w:w="1531" w:type="dxa"/>
            <w:vMerge/>
            <w:shd w:val="clear" w:color="auto" w:fill="auto"/>
            <w:vAlign w:val="center"/>
          </w:tcPr>
          <w:p w14:paraId="1DEF60D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362E0D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▲日志式文件系统</w:t>
            </w:r>
          </w:p>
        </w:tc>
        <w:tc>
          <w:tcPr>
            <w:tcW w:w="5384" w:type="dxa"/>
            <w:shd w:val="clear" w:color="auto" w:fill="FFFFFF"/>
            <w:vAlign w:val="center"/>
          </w:tcPr>
          <w:p w14:paraId="0359401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操作系统支持日志式文件系统</w:t>
            </w:r>
          </w:p>
        </w:tc>
      </w:tr>
      <w:tr w:rsidR="00463007" w:rsidRPr="00F951E1" w14:paraId="0AC1B1CB" w14:textId="77777777">
        <w:trPr>
          <w:trHeight w:val="567"/>
          <w:jc w:val="center"/>
        </w:trPr>
        <w:tc>
          <w:tcPr>
            <w:tcW w:w="737" w:type="dxa"/>
            <w:shd w:val="clear" w:color="auto" w:fill="FFFFFF"/>
            <w:vAlign w:val="center"/>
          </w:tcPr>
          <w:p w14:paraId="069F97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38</w:t>
            </w:r>
          </w:p>
        </w:tc>
        <w:tc>
          <w:tcPr>
            <w:tcW w:w="1531" w:type="dxa"/>
            <w:vMerge/>
            <w:shd w:val="clear" w:color="auto" w:fill="auto"/>
            <w:vAlign w:val="center"/>
          </w:tcPr>
          <w:p w14:paraId="3374632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30C136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▲文件处理能力</w:t>
            </w:r>
          </w:p>
        </w:tc>
        <w:tc>
          <w:tcPr>
            <w:tcW w:w="5384" w:type="dxa"/>
            <w:shd w:val="clear" w:color="auto" w:fill="FFFFFF"/>
            <w:vAlign w:val="center"/>
          </w:tcPr>
          <w:p w14:paraId="515025A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操作系统支持最大文件不小于</w:t>
            </w:r>
            <w:r w:rsidRPr="00F951E1">
              <w:rPr>
                <w:rFonts w:ascii="Calibri" w:eastAsia="仿宋" w:hAnsi="Calibri" w:cs="宋体" w:hint="eastAsia"/>
                <w:kern w:val="0"/>
                <w:szCs w:val="21"/>
              </w:rPr>
              <w:t>4TB</w:t>
            </w:r>
            <w:r w:rsidRPr="00F951E1">
              <w:rPr>
                <w:rFonts w:ascii="Calibri" w:eastAsia="仿宋" w:hAnsi="Calibri" w:cs="宋体" w:hint="eastAsia"/>
                <w:kern w:val="0"/>
                <w:szCs w:val="21"/>
              </w:rPr>
              <w:t>，最大分区与文件系统不小于</w:t>
            </w:r>
            <w:r w:rsidRPr="00F951E1">
              <w:rPr>
                <w:rFonts w:ascii="Calibri" w:eastAsia="仿宋" w:hAnsi="Calibri" w:cs="宋体" w:hint="eastAsia"/>
                <w:kern w:val="0"/>
                <w:szCs w:val="21"/>
              </w:rPr>
              <w:t>10PB</w:t>
            </w:r>
            <w:r w:rsidRPr="00F951E1">
              <w:rPr>
                <w:rFonts w:ascii="Calibri" w:eastAsia="仿宋" w:hAnsi="Calibri" w:cs="宋体" w:hint="eastAsia"/>
                <w:kern w:val="0"/>
                <w:szCs w:val="21"/>
              </w:rPr>
              <w:t>，最大文件名长度不小于</w:t>
            </w:r>
            <w:r w:rsidRPr="00F951E1">
              <w:rPr>
                <w:rFonts w:ascii="Calibri" w:eastAsia="仿宋" w:hAnsi="Calibri" w:cs="宋体" w:hint="eastAsia"/>
                <w:kern w:val="0"/>
                <w:szCs w:val="21"/>
              </w:rPr>
              <w:t>255</w:t>
            </w:r>
            <w:r w:rsidRPr="00F951E1">
              <w:rPr>
                <w:rFonts w:ascii="Calibri" w:eastAsia="仿宋" w:hAnsi="Calibri" w:cs="宋体" w:hint="eastAsia"/>
                <w:kern w:val="0"/>
                <w:szCs w:val="21"/>
              </w:rPr>
              <w:t>字节</w:t>
            </w:r>
          </w:p>
        </w:tc>
      </w:tr>
      <w:tr w:rsidR="00463007" w:rsidRPr="00F951E1" w14:paraId="1BD9B923" w14:textId="77777777">
        <w:trPr>
          <w:trHeight w:val="567"/>
          <w:jc w:val="center"/>
        </w:trPr>
        <w:tc>
          <w:tcPr>
            <w:tcW w:w="737" w:type="dxa"/>
            <w:shd w:val="clear" w:color="auto" w:fill="FFFFFF"/>
            <w:vAlign w:val="center"/>
          </w:tcPr>
          <w:p w14:paraId="43CE73B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39</w:t>
            </w:r>
          </w:p>
        </w:tc>
        <w:tc>
          <w:tcPr>
            <w:tcW w:w="1531" w:type="dxa"/>
            <w:vMerge/>
            <w:shd w:val="clear" w:color="auto" w:fill="auto"/>
            <w:vAlign w:val="center"/>
          </w:tcPr>
          <w:p w14:paraId="623A0B72"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7D5F7B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▲分区大小调整</w:t>
            </w:r>
          </w:p>
        </w:tc>
        <w:tc>
          <w:tcPr>
            <w:tcW w:w="5384" w:type="dxa"/>
            <w:shd w:val="clear" w:color="auto" w:fill="FFFFFF"/>
            <w:vAlign w:val="center"/>
          </w:tcPr>
          <w:p w14:paraId="168C34F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操作系统支持动态调整分区大小，对系统分区容量进行改变</w:t>
            </w:r>
          </w:p>
        </w:tc>
      </w:tr>
      <w:tr w:rsidR="00463007" w:rsidRPr="00F951E1" w14:paraId="5E39E40C" w14:textId="77777777">
        <w:trPr>
          <w:trHeight w:val="567"/>
          <w:jc w:val="center"/>
        </w:trPr>
        <w:tc>
          <w:tcPr>
            <w:tcW w:w="737" w:type="dxa"/>
            <w:shd w:val="clear" w:color="auto" w:fill="FFFFFF"/>
            <w:vAlign w:val="center"/>
          </w:tcPr>
          <w:p w14:paraId="0AA0246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40</w:t>
            </w:r>
          </w:p>
        </w:tc>
        <w:tc>
          <w:tcPr>
            <w:tcW w:w="1531" w:type="dxa"/>
            <w:vMerge w:val="restart"/>
            <w:shd w:val="clear" w:color="auto" w:fill="FFFFFF"/>
            <w:vAlign w:val="center"/>
          </w:tcPr>
          <w:p w14:paraId="3CA1F94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▲应用开发运行环境</w:t>
            </w:r>
          </w:p>
        </w:tc>
        <w:tc>
          <w:tcPr>
            <w:tcW w:w="1701" w:type="dxa"/>
            <w:shd w:val="clear" w:color="auto" w:fill="FFFFFF"/>
            <w:vAlign w:val="center"/>
          </w:tcPr>
          <w:p w14:paraId="2CE4316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▲集成开发环境</w:t>
            </w:r>
            <w:r w:rsidRPr="00F951E1">
              <w:rPr>
                <w:rFonts w:ascii="Calibri" w:eastAsia="仿宋" w:hAnsi="Calibri" w:cs="宋体" w:hint="eastAsia"/>
                <w:kern w:val="0"/>
                <w:szCs w:val="21"/>
              </w:rPr>
              <w:t>/</w:t>
            </w:r>
            <w:r w:rsidRPr="00F951E1">
              <w:rPr>
                <w:rFonts w:ascii="Calibri" w:eastAsia="仿宋" w:hAnsi="Calibri" w:cs="宋体" w:hint="eastAsia"/>
                <w:kern w:val="0"/>
                <w:szCs w:val="21"/>
              </w:rPr>
              <w:t>开发框架</w:t>
            </w:r>
          </w:p>
        </w:tc>
        <w:tc>
          <w:tcPr>
            <w:tcW w:w="5384" w:type="dxa"/>
            <w:shd w:val="clear" w:color="auto" w:fill="FFFFFF"/>
            <w:vAlign w:val="center"/>
          </w:tcPr>
          <w:p w14:paraId="4947B00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操作系统通过内置、软件仓库或附加光盘等方式提供开发环境，包括</w:t>
            </w:r>
            <w:r w:rsidRPr="00F951E1">
              <w:rPr>
                <w:rFonts w:ascii="Calibri" w:eastAsia="仿宋" w:hAnsi="Calibri" w:cs="宋体" w:hint="eastAsia"/>
                <w:kern w:val="0"/>
                <w:szCs w:val="21"/>
              </w:rPr>
              <w:t>Qt</w:t>
            </w:r>
            <w:r w:rsidRPr="00F951E1">
              <w:rPr>
                <w:rFonts w:ascii="Calibri" w:eastAsia="仿宋" w:hAnsi="Calibri" w:cs="宋体" w:hint="eastAsia"/>
                <w:kern w:val="0"/>
                <w:szCs w:val="21"/>
              </w:rPr>
              <w:t>、</w:t>
            </w:r>
            <w:r w:rsidRPr="00F951E1">
              <w:rPr>
                <w:rFonts w:ascii="Calibri" w:eastAsia="仿宋" w:hAnsi="Calibri" w:cs="宋体" w:hint="eastAsia"/>
                <w:kern w:val="0"/>
                <w:szCs w:val="21"/>
              </w:rPr>
              <w:t>Eclipse</w:t>
            </w:r>
            <w:r w:rsidRPr="00F951E1">
              <w:rPr>
                <w:rFonts w:ascii="Calibri" w:eastAsia="仿宋" w:hAnsi="Calibri" w:cs="宋体" w:hint="eastAsia"/>
                <w:kern w:val="0"/>
                <w:szCs w:val="21"/>
              </w:rPr>
              <w:t>、</w:t>
            </w:r>
            <w:r w:rsidRPr="00F951E1">
              <w:rPr>
                <w:rFonts w:ascii="Calibri" w:eastAsia="仿宋" w:hAnsi="Calibri" w:cs="宋体" w:hint="eastAsia"/>
                <w:kern w:val="0"/>
                <w:szCs w:val="21"/>
              </w:rPr>
              <w:t>VSCode</w:t>
            </w:r>
            <w:r w:rsidRPr="00F951E1">
              <w:rPr>
                <w:rFonts w:ascii="Calibri" w:eastAsia="仿宋" w:hAnsi="Calibri" w:cs="宋体" w:hint="eastAsia"/>
                <w:kern w:val="0"/>
                <w:szCs w:val="21"/>
              </w:rPr>
              <w:t>等</w:t>
            </w:r>
          </w:p>
        </w:tc>
      </w:tr>
      <w:tr w:rsidR="00463007" w:rsidRPr="00F951E1" w14:paraId="43AFE1E2" w14:textId="77777777">
        <w:trPr>
          <w:trHeight w:val="567"/>
          <w:jc w:val="center"/>
        </w:trPr>
        <w:tc>
          <w:tcPr>
            <w:tcW w:w="737" w:type="dxa"/>
            <w:shd w:val="clear" w:color="auto" w:fill="FFFFFF"/>
            <w:vAlign w:val="center"/>
          </w:tcPr>
          <w:p w14:paraId="6DEE8DD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41</w:t>
            </w:r>
          </w:p>
        </w:tc>
        <w:tc>
          <w:tcPr>
            <w:tcW w:w="1531" w:type="dxa"/>
            <w:vMerge/>
            <w:shd w:val="clear" w:color="auto" w:fill="auto"/>
            <w:vAlign w:val="center"/>
          </w:tcPr>
          <w:p w14:paraId="73C3E65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D67854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▲开发工具库</w:t>
            </w:r>
          </w:p>
        </w:tc>
        <w:tc>
          <w:tcPr>
            <w:tcW w:w="5384" w:type="dxa"/>
            <w:shd w:val="clear" w:color="auto" w:fill="FFFFFF"/>
            <w:vAlign w:val="center"/>
          </w:tcPr>
          <w:p w14:paraId="47708BC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操作系统通过内置、软件仓库或附加光盘等方式提供开发库，包括</w:t>
            </w:r>
            <w:r w:rsidRPr="00F951E1">
              <w:rPr>
                <w:rFonts w:ascii="Calibri" w:eastAsia="仿宋" w:hAnsi="Calibri" w:cs="宋体" w:hint="eastAsia"/>
                <w:kern w:val="0"/>
                <w:szCs w:val="21"/>
              </w:rPr>
              <w:t>GNUC</w:t>
            </w:r>
            <w:r w:rsidRPr="00F951E1">
              <w:rPr>
                <w:rFonts w:ascii="Calibri" w:eastAsia="仿宋" w:hAnsi="Calibri" w:cs="宋体" w:hint="eastAsia"/>
                <w:kern w:val="0"/>
                <w:szCs w:val="21"/>
              </w:rPr>
              <w:t>、</w:t>
            </w:r>
            <w:r w:rsidRPr="00F951E1">
              <w:rPr>
                <w:rFonts w:ascii="Calibri" w:eastAsia="仿宋" w:hAnsi="Calibri" w:cs="宋体" w:hint="eastAsia"/>
                <w:kern w:val="0"/>
                <w:szCs w:val="21"/>
              </w:rPr>
              <w:t>GNUC++</w:t>
            </w:r>
            <w:r w:rsidRPr="00F951E1">
              <w:rPr>
                <w:rFonts w:ascii="Calibri" w:eastAsia="仿宋" w:hAnsi="Calibri" w:cs="宋体" w:hint="eastAsia"/>
                <w:kern w:val="0"/>
                <w:szCs w:val="21"/>
              </w:rPr>
              <w:t>、</w:t>
            </w:r>
            <w:r w:rsidRPr="00F951E1">
              <w:rPr>
                <w:rFonts w:ascii="Calibri" w:eastAsia="仿宋" w:hAnsi="Calibri" w:cs="宋体" w:hint="eastAsia"/>
                <w:kern w:val="0"/>
                <w:szCs w:val="21"/>
              </w:rPr>
              <w:t>Java</w:t>
            </w:r>
            <w:r w:rsidRPr="00F951E1">
              <w:rPr>
                <w:rFonts w:ascii="Calibri" w:eastAsia="仿宋" w:hAnsi="Calibri" w:cs="宋体" w:hint="eastAsia"/>
                <w:kern w:val="0"/>
                <w:szCs w:val="21"/>
              </w:rPr>
              <w:t>、</w:t>
            </w:r>
            <w:r w:rsidRPr="00F951E1">
              <w:rPr>
                <w:rFonts w:ascii="Calibri" w:eastAsia="仿宋" w:hAnsi="Calibri" w:cs="宋体" w:hint="eastAsia"/>
                <w:kern w:val="0"/>
                <w:szCs w:val="21"/>
              </w:rPr>
              <w:t>Qt</w:t>
            </w:r>
            <w:r w:rsidRPr="00F951E1">
              <w:rPr>
                <w:rFonts w:ascii="Calibri" w:eastAsia="仿宋" w:hAnsi="Calibri" w:cs="宋体" w:hint="eastAsia"/>
                <w:kern w:val="0"/>
                <w:szCs w:val="21"/>
              </w:rPr>
              <w:t>、</w:t>
            </w:r>
            <w:r w:rsidRPr="00F951E1">
              <w:rPr>
                <w:rFonts w:ascii="Calibri" w:eastAsia="仿宋" w:hAnsi="Calibri" w:cs="宋体" w:hint="eastAsia"/>
                <w:kern w:val="0"/>
                <w:szCs w:val="21"/>
              </w:rPr>
              <w:t>Gtk+</w:t>
            </w:r>
            <w:r w:rsidRPr="00F951E1">
              <w:rPr>
                <w:rFonts w:ascii="Calibri" w:eastAsia="仿宋" w:hAnsi="Calibri" w:cs="宋体" w:hint="eastAsia"/>
                <w:kern w:val="0"/>
                <w:szCs w:val="21"/>
              </w:rPr>
              <w:t>、</w:t>
            </w:r>
            <w:r w:rsidRPr="00F951E1">
              <w:rPr>
                <w:rFonts w:ascii="Calibri" w:eastAsia="仿宋" w:hAnsi="Calibri" w:cs="宋体" w:hint="eastAsia"/>
                <w:kern w:val="0"/>
                <w:szCs w:val="21"/>
              </w:rPr>
              <w:t>Cairo</w:t>
            </w:r>
            <w:r w:rsidRPr="00F951E1">
              <w:rPr>
                <w:rFonts w:ascii="Calibri" w:eastAsia="仿宋" w:hAnsi="Calibri" w:cs="宋体" w:hint="eastAsia"/>
                <w:kern w:val="0"/>
                <w:szCs w:val="21"/>
              </w:rPr>
              <w:t>、</w:t>
            </w:r>
            <w:r w:rsidRPr="00F951E1">
              <w:rPr>
                <w:rFonts w:ascii="Calibri" w:eastAsia="仿宋" w:hAnsi="Calibri" w:cs="宋体" w:hint="eastAsia"/>
                <w:kern w:val="0"/>
                <w:szCs w:val="21"/>
              </w:rPr>
              <w:t>OpenGL</w:t>
            </w:r>
            <w:r w:rsidRPr="00F951E1">
              <w:rPr>
                <w:rFonts w:ascii="Calibri" w:eastAsia="仿宋" w:hAnsi="Calibri" w:cs="宋体" w:hint="eastAsia"/>
                <w:kern w:val="0"/>
                <w:szCs w:val="21"/>
              </w:rPr>
              <w:t>、</w:t>
            </w:r>
            <w:r w:rsidRPr="00F951E1">
              <w:rPr>
                <w:rFonts w:ascii="Calibri" w:eastAsia="仿宋" w:hAnsi="Calibri" w:cs="宋体" w:hint="eastAsia"/>
                <w:kern w:val="0"/>
                <w:szCs w:val="21"/>
              </w:rPr>
              <w:t>Perl</w:t>
            </w:r>
            <w:r w:rsidRPr="00F951E1">
              <w:rPr>
                <w:rFonts w:ascii="Calibri" w:eastAsia="仿宋" w:hAnsi="Calibri" w:cs="宋体" w:hint="eastAsia"/>
                <w:kern w:val="0"/>
                <w:szCs w:val="21"/>
              </w:rPr>
              <w:t>、</w:t>
            </w:r>
            <w:r w:rsidRPr="00F951E1">
              <w:rPr>
                <w:rFonts w:ascii="Calibri" w:eastAsia="仿宋" w:hAnsi="Calibri" w:cs="宋体" w:hint="eastAsia"/>
                <w:kern w:val="0"/>
                <w:szCs w:val="21"/>
              </w:rPr>
              <w:t>Python</w:t>
            </w:r>
            <w:r w:rsidRPr="00F951E1">
              <w:rPr>
                <w:rFonts w:ascii="Calibri" w:eastAsia="仿宋" w:hAnsi="Calibri" w:cs="宋体" w:hint="eastAsia"/>
                <w:kern w:val="0"/>
                <w:szCs w:val="21"/>
              </w:rPr>
              <w:t>、</w:t>
            </w:r>
            <w:r w:rsidRPr="00F951E1">
              <w:rPr>
                <w:rFonts w:ascii="Calibri" w:eastAsia="仿宋" w:hAnsi="Calibri" w:cs="宋体" w:hint="eastAsia"/>
                <w:kern w:val="0"/>
                <w:szCs w:val="21"/>
              </w:rPr>
              <w:t>Ruby</w:t>
            </w:r>
            <w:r w:rsidRPr="00F951E1">
              <w:rPr>
                <w:rFonts w:ascii="Calibri" w:eastAsia="仿宋" w:hAnsi="Calibri" w:cs="宋体" w:hint="eastAsia"/>
                <w:kern w:val="0"/>
                <w:szCs w:val="21"/>
              </w:rPr>
              <w:t>、</w:t>
            </w:r>
            <w:r w:rsidRPr="00F951E1">
              <w:rPr>
                <w:rFonts w:ascii="Calibri" w:eastAsia="仿宋" w:hAnsi="Calibri" w:cs="宋体" w:hint="eastAsia"/>
                <w:kern w:val="0"/>
                <w:szCs w:val="21"/>
              </w:rPr>
              <w:t>Rust</w:t>
            </w:r>
            <w:r w:rsidRPr="00F951E1">
              <w:rPr>
                <w:rFonts w:ascii="Calibri" w:eastAsia="仿宋" w:hAnsi="Calibri" w:cs="宋体" w:hint="eastAsia"/>
                <w:kern w:val="0"/>
                <w:szCs w:val="21"/>
              </w:rPr>
              <w:t>、</w:t>
            </w:r>
            <w:r w:rsidRPr="00F951E1">
              <w:rPr>
                <w:rFonts w:ascii="Calibri" w:eastAsia="仿宋" w:hAnsi="Calibri" w:cs="宋体" w:hint="eastAsia"/>
                <w:kern w:val="0"/>
                <w:szCs w:val="21"/>
              </w:rPr>
              <w:t>Golang</w:t>
            </w:r>
            <w:r w:rsidRPr="00F951E1">
              <w:rPr>
                <w:rFonts w:ascii="Calibri" w:eastAsia="仿宋" w:hAnsi="Calibri" w:cs="宋体" w:hint="eastAsia"/>
                <w:kern w:val="0"/>
                <w:szCs w:val="21"/>
              </w:rPr>
              <w:t>、</w:t>
            </w:r>
            <w:r w:rsidRPr="00F951E1">
              <w:rPr>
                <w:rFonts w:ascii="Calibri" w:eastAsia="仿宋" w:hAnsi="Calibri" w:cs="宋体" w:hint="eastAsia"/>
                <w:kern w:val="0"/>
                <w:szCs w:val="21"/>
              </w:rPr>
              <w:t>JS</w:t>
            </w:r>
            <w:r w:rsidRPr="00F951E1">
              <w:rPr>
                <w:rFonts w:ascii="Calibri" w:eastAsia="仿宋" w:hAnsi="Calibri" w:cs="宋体" w:hint="eastAsia"/>
                <w:kern w:val="0"/>
                <w:szCs w:val="21"/>
              </w:rPr>
              <w:t>等</w:t>
            </w:r>
          </w:p>
        </w:tc>
      </w:tr>
      <w:tr w:rsidR="00463007" w:rsidRPr="00F951E1" w14:paraId="63974C4A" w14:textId="77777777">
        <w:trPr>
          <w:trHeight w:val="567"/>
          <w:jc w:val="center"/>
        </w:trPr>
        <w:tc>
          <w:tcPr>
            <w:tcW w:w="737" w:type="dxa"/>
            <w:shd w:val="clear" w:color="auto" w:fill="FFFFFF"/>
            <w:vAlign w:val="center"/>
          </w:tcPr>
          <w:p w14:paraId="4D796D9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42</w:t>
            </w:r>
          </w:p>
        </w:tc>
        <w:tc>
          <w:tcPr>
            <w:tcW w:w="1531" w:type="dxa"/>
            <w:vMerge/>
            <w:shd w:val="clear" w:color="auto" w:fill="auto"/>
            <w:vAlign w:val="center"/>
          </w:tcPr>
          <w:p w14:paraId="466E5FE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361C1D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▲编译器开发工具</w:t>
            </w:r>
          </w:p>
        </w:tc>
        <w:tc>
          <w:tcPr>
            <w:tcW w:w="5384" w:type="dxa"/>
            <w:shd w:val="clear" w:color="auto" w:fill="FFFFFF"/>
            <w:vAlign w:val="center"/>
          </w:tcPr>
          <w:p w14:paraId="2855187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操作系统通过内置、软件仓库或附加光盘等方式提供编译开发工具，包括</w:t>
            </w:r>
            <w:r w:rsidRPr="00F951E1">
              <w:rPr>
                <w:rFonts w:ascii="Calibri" w:eastAsia="仿宋" w:hAnsi="Calibri" w:cs="宋体" w:hint="eastAsia"/>
                <w:kern w:val="0"/>
                <w:szCs w:val="21"/>
              </w:rPr>
              <w:t>GCC</w:t>
            </w:r>
            <w:r w:rsidRPr="00F951E1">
              <w:rPr>
                <w:rFonts w:ascii="Calibri" w:eastAsia="仿宋" w:hAnsi="Calibri" w:cs="宋体" w:hint="eastAsia"/>
                <w:kern w:val="0"/>
                <w:szCs w:val="21"/>
              </w:rPr>
              <w:t>、</w:t>
            </w:r>
            <w:r w:rsidRPr="00F951E1">
              <w:rPr>
                <w:rFonts w:ascii="Calibri" w:eastAsia="仿宋" w:hAnsi="Calibri" w:cs="宋体" w:hint="eastAsia"/>
                <w:kern w:val="0"/>
                <w:szCs w:val="21"/>
              </w:rPr>
              <w:t>G++</w:t>
            </w:r>
            <w:r w:rsidRPr="00F951E1">
              <w:rPr>
                <w:rFonts w:ascii="Calibri" w:eastAsia="仿宋" w:hAnsi="Calibri" w:cs="宋体" w:hint="eastAsia"/>
                <w:kern w:val="0"/>
                <w:szCs w:val="21"/>
              </w:rPr>
              <w:t>、</w:t>
            </w:r>
            <w:r w:rsidRPr="00F951E1">
              <w:rPr>
                <w:rFonts w:ascii="Calibri" w:eastAsia="仿宋" w:hAnsi="Calibri" w:cs="宋体" w:hint="eastAsia"/>
                <w:kern w:val="0"/>
                <w:szCs w:val="21"/>
              </w:rPr>
              <w:t>Binutils</w:t>
            </w:r>
            <w:r w:rsidRPr="00F951E1">
              <w:rPr>
                <w:rFonts w:ascii="Calibri" w:eastAsia="仿宋" w:hAnsi="Calibri" w:cs="宋体" w:hint="eastAsia"/>
                <w:kern w:val="0"/>
                <w:szCs w:val="21"/>
              </w:rPr>
              <w:t>、</w:t>
            </w:r>
            <w:r w:rsidRPr="00F951E1">
              <w:rPr>
                <w:rFonts w:ascii="Calibri" w:eastAsia="仿宋" w:hAnsi="Calibri" w:cs="宋体" w:hint="eastAsia"/>
                <w:kern w:val="0"/>
                <w:szCs w:val="21"/>
              </w:rPr>
              <w:t>GDB</w:t>
            </w:r>
            <w:r w:rsidRPr="00F951E1">
              <w:rPr>
                <w:rFonts w:ascii="Calibri" w:eastAsia="仿宋" w:hAnsi="Calibri" w:cs="宋体" w:hint="eastAsia"/>
                <w:kern w:val="0"/>
                <w:szCs w:val="21"/>
              </w:rPr>
              <w:t>、</w:t>
            </w:r>
            <w:r w:rsidRPr="00F951E1">
              <w:rPr>
                <w:rFonts w:ascii="Calibri" w:eastAsia="仿宋" w:hAnsi="Calibri" w:cs="宋体" w:hint="eastAsia"/>
                <w:kern w:val="0"/>
                <w:szCs w:val="21"/>
              </w:rPr>
              <w:t>Make</w:t>
            </w:r>
            <w:r w:rsidRPr="00F951E1">
              <w:rPr>
                <w:rFonts w:ascii="Calibri" w:eastAsia="仿宋" w:hAnsi="Calibri" w:cs="宋体" w:hint="eastAsia"/>
                <w:kern w:val="0"/>
                <w:szCs w:val="21"/>
              </w:rPr>
              <w:t>、</w:t>
            </w:r>
            <w:r w:rsidRPr="00F951E1">
              <w:rPr>
                <w:rFonts w:ascii="Calibri" w:eastAsia="仿宋" w:hAnsi="Calibri" w:cs="宋体" w:hint="eastAsia"/>
                <w:kern w:val="0"/>
                <w:szCs w:val="21"/>
              </w:rPr>
              <w:t>CMake</w:t>
            </w:r>
            <w:r w:rsidRPr="00F951E1">
              <w:rPr>
                <w:rFonts w:ascii="Calibri" w:eastAsia="仿宋" w:hAnsi="Calibri" w:cs="宋体" w:hint="eastAsia"/>
                <w:kern w:val="0"/>
                <w:szCs w:val="21"/>
              </w:rPr>
              <w:t>等</w:t>
            </w:r>
          </w:p>
        </w:tc>
      </w:tr>
      <w:tr w:rsidR="00463007" w:rsidRPr="00F951E1" w14:paraId="49D23FC3" w14:textId="77777777">
        <w:trPr>
          <w:trHeight w:val="567"/>
          <w:jc w:val="center"/>
        </w:trPr>
        <w:tc>
          <w:tcPr>
            <w:tcW w:w="737" w:type="dxa"/>
            <w:shd w:val="clear" w:color="auto" w:fill="FFFFFF"/>
            <w:vAlign w:val="center"/>
          </w:tcPr>
          <w:p w14:paraId="3E56974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43</w:t>
            </w:r>
          </w:p>
        </w:tc>
        <w:tc>
          <w:tcPr>
            <w:tcW w:w="1531" w:type="dxa"/>
            <w:vMerge/>
            <w:shd w:val="clear" w:color="auto" w:fill="auto"/>
            <w:vAlign w:val="center"/>
          </w:tcPr>
          <w:p w14:paraId="1AF6B4A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57CF1B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▲文本编辑工具</w:t>
            </w:r>
          </w:p>
        </w:tc>
        <w:tc>
          <w:tcPr>
            <w:tcW w:w="5384" w:type="dxa"/>
            <w:shd w:val="clear" w:color="auto" w:fill="FFFFFF"/>
            <w:vAlign w:val="center"/>
          </w:tcPr>
          <w:p w14:paraId="2551AFC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操作系统通过内置、软件仓库或附加光盘等方式提供文本编辑工具，包括</w:t>
            </w:r>
            <w:r w:rsidRPr="00F951E1">
              <w:rPr>
                <w:rFonts w:ascii="Calibri" w:eastAsia="仿宋" w:hAnsi="Calibri" w:cs="宋体" w:hint="eastAsia"/>
                <w:kern w:val="0"/>
                <w:szCs w:val="21"/>
              </w:rPr>
              <w:t>Emacs</w:t>
            </w:r>
            <w:r w:rsidRPr="00F951E1">
              <w:rPr>
                <w:rFonts w:ascii="Calibri" w:eastAsia="仿宋" w:hAnsi="Calibri" w:cs="宋体" w:hint="eastAsia"/>
                <w:kern w:val="0"/>
                <w:szCs w:val="21"/>
              </w:rPr>
              <w:t>、</w:t>
            </w:r>
            <w:r w:rsidRPr="00F951E1">
              <w:rPr>
                <w:rFonts w:ascii="Calibri" w:eastAsia="仿宋" w:hAnsi="Calibri" w:cs="宋体" w:hint="eastAsia"/>
                <w:kern w:val="0"/>
                <w:szCs w:val="21"/>
              </w:rPr>
              <w:t>Vim</w:t>
            </w:r>
            <w:r w:rsidRPr="00F951E1">
              <w:rPr>
                <w:rFonts w:ascii="Calibri" w:eastAsia="仿宋" w:hAnsi="Calibri" w:cs="宋体" w:hint="eastAsia"/>
                <w:kern w:val="0"/>
                <w:szCs w:val="21"/>
              </w:rPr>
              <w:t>等</w:t>
            </w:r>
          </w:p>
        </w:tc>
      </w:tr>
      <w:tr w:rsidR="00463007" w:rsidRPr="00F951E1" w14:paraId="09B1820C" w14:textId="77777777">
        <w:trPr>
          <w:trHeight w:val="567"/>
          <w:jc w:val="center"/>
        </w:trPr>
        <w:tc>
          <w:tcPr>
            <w:tcW w:w="737" w:type="dxa"/>
            <w:shd w:val="clear" w:color="auto" w:fill="FFFFFF"/>
            <w:vAlign w:val="center"/>
          </w:tcPr>
          <w:p w14:paraId="21E4F21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44</w:t>
            </w:r>
          </w:p>
        </w:tc>
        <w:tc>
          <w:tcPr>
            <w:tcW w:w="1531" w:type="dxa"/>
            <w:vMerge/>
            <w:shd w:val="clear" w:color="auto" w:fill="auto"/>
            <w:vAlign w:val="center"/>
          </w:tcPr>
          <w:p w14:paraId="6727EC1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1990DB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▲软件包管理</w:t>
            </w:r>
          </w:p>
        </w:tc>
        <w:tc>
          <w:tcPr>
            <w:tcW w:w="5384" w:type="dxa"/>
            <w:shd w:val="clear" w:color="auto" w:fill="FFFFFF"/>
            <w:vAlign w:val="center"/>
          </w:tcPr>
          <w:p w14:paraId="67B0EE4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操作系统支持查询软件包描述和包含文件，以及软件包依赖；支持在安装时自动提示并下载安装缺失的依赖软件包</w:t>
            </w:r>
          </w:p>
        </w:tc>
      </w:tr>
      <w:tr w:rsidR="00463007" w:rsidRPr="00F951E1" w14:paraId="553ACF0E" w14:textId="77777777">
        <w:trPr>
          <w:trHeight w:val="567"/>
          <w:jc w:val="center"/>
        </w:trPr>
        <w:tc>
          <w:tcPr>
            <w:tcW w:w="737" w:type="dxa"/>
            <w:shd w:val="clear" w:color="auto" w:fill="FFFFFF"/>
            <w:vAlign w:val="center"/>
          </w:tcPr>
          <w:p w14:paraId="79D6AF0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45</w:t>
            </w:r>
          </w:p>
        </w:tc>
        <w:tc>
          <w:tcPr>
            <w:tcW w:w="1531" w:type="dxa"/>
            <w:vMerge/>
            <w:shd w:val="clear" w:color="auto" w:fill="auto"/>
            <w:vAlign w:val="center"/>
          </w:tcPr>
          <w:p w14:paraId="3C062B0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3ADE3C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▲开发文档</w:t>
            </w:r>
          </w:p>
        </w:tc>
        <w:tc>
          <w:tcPr>
            <w:tcW w:w="5384" w:type="dxa"/>
            <w:shd w:val="clear" w:color="auto" w:fill="FFFFFF"/>
            <w:vAlign w:val="center"/>
          </w:tcPr>
          <w:p w14:paraId="5108AF5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乙方应提供软件开发参考文档、驱动开发参考文档、应用移植开发文档、</w:t>
            </w:r>
            <w:r w:rsidRPr="00F951E1">
              <w:rPr>
                <w:rFonts w:ascii="Calibri" w:eastAsia="仿宋" w:hAnsi="Calibri" w:cs="宋体" w:hint="eastAsia"/>
                <w:kern w:val="0"/>
                <w:szCs w:val="21"/>
              </w:rPr>
              <w:t>API</w:t>
            </w:r>
            <w:r w:rsidRPr="00F951E1">
              <w:rPr>
                <w:rFonts w:ascii="Calibri" w:eastAsia="仿宋" w:hAnsi="Calibri" w:cs="宋体" w:hint="eastAsia"/>
                <w:kern w:val="0"/>
                <w:szCs w:val="21"/>
              </w:rPr>
              <w:t>文档</w:t>
            </w:r>
          </w:p>
        </w:tc>
      </w:tr>
      <w:tr w:rsidR="00463007" w:rsidRPr="00F951E1" w14:paraId="1782374D" w14:textId="77777777">
        <w:trPr>
          <w:trHeight w:val="567"/>
          <w:jc w:val="center"/>
        </w:trPr>
        <w:tc>
          <w:tcPr>
            <w:tcW w:w="737" w:type="dxa"/>
            <w:shd w:val="clear" w:color="auto" w:fill="FFFFFF"/>
            <w:vAlign w:val="center"/>
          </w:tcPr>
          <w:p w14:paraId="4C26260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46</w:t>
            </w:r>
          </w:p>
        </w:tc>
        <w:tc>
          <w:tcPr>
            <w:tcW w:w="1531" w:type="dxa"/>
            <w:vMerge w:val="restart"/>
            <w:shd w:val="clear" w:color="auto" w:fill="FFFFFF"/>
            <w:vAlign w:val="center"/>
          </w:tcPr>
          <w:p w14:paraId="6E8CA6A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▲服务支持</w:t>
            </w:r>
          </w:p>
        </w:tc>
        <w:tc>
          <w:tcPr>
            <w:tcW w:w="1701" w:type="dxa"/>
            <w:shd w:val="clear" w:color="auto" w:fill="FFFFFF"/>
            <w:vAlign w:val="center"/>
          </w:tcPr>
          <w:p w14:paraId="24E1B6D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▲网络服务</w:t>
            </w:r>
          </w:p>
        </w:tc>
        <w:tc>
          <w:tcPr>
            <w:tcW w:w="5384" w:type="dxa"/>
            <w:shd w:val="clear" w:color="auto" w:fill="FFFFFF"/>
            <w:vAlign w:val="center"/>
          </w:tcPr>
          <w:p w14:paraId="0230719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TCP/UDP</w:t>
            </w:r>
          </w:p>
        </w:tc>
      </w:tr>
      <w:tr w:rsidR="00463007" w:rsidRPr="00F951E1" w14:paraId="58027652" w14:textId="77777777">
        <w:trPr>
          <w:trHeight w:val="567"/>
          <w:jc w:val="center"/>
        </w:trPr>
        <w:tc>
          <w:tcPr>
            <w:tcW w:w="737" w:type="dxa"/>
            <w:shd w:val="clear" w:color="auto" w:fill="FFFFFF"/>
            <w:vAlign w:val="center"/>
          </w:tcPr>
          <w:p w14:paraId="7990341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47</w:t>
            </w:r>
          </w:p>
        </w:tc>
        <w:tc>
          <w:tcPr>
            <w:tcW w:w="1531" w:type="dxa"/>
            <w:vMerge/>
            <w:shd w:val="clear" w:color="auto" w:fill="auto"/>
            <w:vAlign w:val="center"/>
          </w:tcPr>
          <w:p w14:paraId="2C2BC3F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60940E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▲网络共享</w:t>
            </w:r>
          </w:p>
        </w:tc>
        <w:tc>
          <w:tcPr>
            <w:tcW w:w="5384" w:type="dxa"/>
            <w:shd w:val="clear" w:color="auto" w:fill="FFFFFF"/>
            <w:vAlign w:val="center"/>
          </w:tcPr>
          <w:p w14:paraId="4C0ADE6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SMB</w:t>
            </w:r>
            <w:r w:rsidRPr="00F951E1">
              <w:rPr>
                <w:rFonts w:ascii="Calibri" w:eastAsia="仿宋" w:hAnsi="Calibri" w:cs="宋体" w:hint="eastAsia"/>
                <w:kern w:val="0"/>
                <w:szCs w:val="21"/>
              </w:rPr>
              <w:t>、</w:t>
            </w:r>
            <w:r w:rsidRPr="00F951E1">
              <w:rPr>
                <w:rFonts w:ascii="Calibri" w:eastAsia="仿宋" w:hAnsi="Calibri" w:cs="宋体" w:hint="eastAsia"/>
                <w:kern w:val="0"/>
                <w:szCs w:val="21"/>
              </w:rPr>
              <w:t>FTP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CIFS</w:t>
            </w:r>
            <w:r w:rsidRPr="00F951E1">
              <w:rPr>
                <w:rFonts w:ascii="Calibri" w:eastAsia="仿宋" w:hAnsi="Calibri" w:cs="宋体" w:hint="eastAsia"/>
                <w:kern w:val="0"/>
                <w:szCs w:val="21"/>
              </w:rPr>
              <w:t>等协议的数据网络共享服务</w:t>
            </w:r>
          </w:p>
        </w:tc>
      </w:tr>
      <w:tr w:rsidR="00463007" w:rsidRPr="00F951E1" w14:paraId="5A308400" w14:textId="77777777">
        <w:trPr>
          <w:trHeight w:val="567"/>
          <w:jc w:val="center"/>
        </w:trPr>
        <w:tc>
          <w:tcPr>
            <w:tcW w:w="737" w:type="dxa"/>
            <w:shd w:val="clear" w:color="auto" w:fill="FFFFFF"/>
            <w:vAlign w:val="center"/>
          </w:tcPr>
          <w:p w14:paraId="7182196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48</w:t>
            </w:r>
          </w:p>
        </w:tc>
        <w:tc>
          <w:tcPr>
            <w:tcW w:w="1531" w:type="dxa"/>
            <w:vMerge/>
            <w:shd w:val="clear" w:color="auto" w:fill="auto"/>
            <w:vAlign w:val="center"/>
          </w:tcPr>
          <w:p w14:paraId="2714862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96BD0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WEB</w:t>
            </w:r>
            <w:r w:rsidRPr="00F951E1">
              <w:rPr>
                <w:rFonts w:ascii="Calibri" w:eastAsia="仿宋" w:hAnsi="Calibri" w:cs="宋体" w:hint="eastAsia"/>
                <w:kern w:val="0"/>
                <w:szCs w:val="21"/>
              </w:rPr>
              <w:t>服务</w:t>
            </w:r>
          </w:p>
        </w:tc>
        <w:tc>
          <w:tcPr>
            <w:tcW w:w="5384" w:type="dxa"/>
            <w:shd w:val="clear" w:color="auto" w:fill="FFFFFF"/>
            <w:vAlign w:val="center"/>
          </w:tcPr>
          <w:p w14:paraId="18323BE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HTTP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HTTPS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FastCGI</w:t>
            </w:r>
            <w:r w:rsidRPr="00F951E1">
              <w:rPr>
                <w:rFonts w:ascii="Calibri" w:eastAsia="仿宋" w:hAnsi="Calibri" w:cs="宋体" w:hint="eastAsia"/>
                <w:kern w:val="0"/>
                <w:szCs w:val="21"/>
              </w:rPr>
              <w:t>等协议</w:t>
            </w:r>
            <w:r w:rsidRPr="00F951E1">
              <w:rPr>
                <w:rFonts w:ascii="Calibri" w:eastAsia="仿宋" w:hAnsi="Calibri" w:cs="宋体" w:hint="eastAsia"/>
                <w:kern w:val="0"/>
                <w:szCs w:val="21"/>
              </w:rPr>
              <w:t>WEB</w:t>
            </w:r>
            <w:r w:rsidRPr="00F951E1">
              <w:rPr>
                <w:rFonts w:ascii="Calibri" w:eastAsia="仿宋" w:hAnsi="Calibri" w:cs="宋体" w:hint="eastAsia"/>
                <w:kern w:val="0"/>
                <w:szCs w:val="21"/>
              </w:rPr>
              <w:t>服务</w:t>
            </w:r>
          </w:p>
        </w:tc>
      </w:tr>
      <w:tr w:rsidR="00463007" w:rsidRPr="00F951E1" w14:paraId="217D57A9" w14:textId="77777777">
        <w:trPr>
          <w:trHeight w:val="567"/>
          <w:jc w:val="center"/>
        </w:trPr>
        <w:tc>
          <w:tcPr>
            <w:tcW w:w="737" w:type="dxa"/>
            <w:shd w:val="clear" w:color="auto" w:fill="FFFFFF"/>
            <w:vAlign w:val="center"/>
          </w:tcPr>
          <w:p w14:paraId="1244DC9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49</w:t>
            </w:r>
          </w:p>
        </w:tc>
        <w:tc>
          <w:tcPr>
            <w:tcW w:w="1531" w:type="dxa"/>
            <w:vMerge/>
            <w:shd w:val="clear" w:color="auto" w:fill="auto"/>
            <w:vAlign w:val="center"/>
          </w:tcPr>
          <w:p w14:paraId="76CFC94C"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C6A622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▲加密传输服务</w:t>
            </w:r>
          </w:p>
        </w:tc>
        <w:tc>
          <w:tcPr>
            <w:tcW w:w="5384" w:type="dxa"/>
            <w:shd w:val="clear" w:color="auto" w:fill="FFFFFF"/>
            <w:vAlign w:val="center"/>
          </w:tcPr>
          <w:p w14:paraId="3843F0E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IPSec</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SSL</w:t>
            </w:r>
            <w:r w:rsidRPr="00F951E1">
              <w:rPr>
                <w:rFonts w:ascii="Calibri" w:eastAsia="仿宋" w:hAnsi="Calibri" w:cs="宋体" w:hint="eastAsia"/>
                <w:kern w:val="0"/>
                <w:szCs w:val="21"/>
              </w:rPr>
              <w:t>协议的隧道加密传输服务</w:t>
            </w:r>
          </w:p>
        </w:tc>
      </w:tr>
      <w:tr w:rsidR="00463007" w:rsidRPr="00F951E1" w14:paraId="1AB958A0" w14:textId="77777777">
        <w:trPr>
          <w:trHeight w:val="567"/>
          <w:jc w:val="center"/>
        </w:trPr>
        <w:tc>
          <w:tcPr>
            <w:tcW w:w="737" w:type="dxa"/>
            <w:shd w:val="clear" w:color="auto" w:fill="FFFFFF"/>
            <w:vAlign w:val="center"/>
          </w:tcPr>
          <w:p w14:paraId="6098B96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50</w:t>
            </w:r>
          </w:p>
        </w:tc>
        <w:tc>
          <w:tcPr>
            <w:tcW w:w="1531" w:type="dxa"/>
            <w:vMerge/>
            <w:shd w:val="clear" w:color="auto" w:fill="auto"/>
            <w:vAlign w:val="center"/>
          </w:tcPr>
          <w:p w14:paraId="5E0D511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FEC29A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▲数字证书服务</w:t>
            </w:r>
          </w:p>
        </w:tc>
        <w:tc>
          <w:tcPr>
            <w:tcW w:w="5384" w:type="dxa"/>
            <w:shd w:val="clear" w:color="auto" w:fill="FFFFFF"/>
            <w:vAlign w:val="center"/>
          </w:tcPr>
          <w:p w14:paraId="6205FC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PKI</w:t>
            </w:r>
            <w:r w:rsidRPr="00F951E1">
              <w:rPr>
                <w:rFonts w:ascii="Calibri" w:eastAsia="仿宋" w:hAnsi="Calibri" w:cs="宋体" w:hint="eastAsia"/>
                <w:kern w:val="0"/>
                <w:szCs w:val="21"/>
              </w:rPr>
              <w:t>体系的数字证书服务</w:t>
            </w:r>
          </w:p>
        </w:tc>
      </w:tr>
      <w:tr w:rsidR="00463007" w:rsidRPr="00F951E1" w14:paraId="772F93D7" w14:textId="77777777">
        <w:trPr>
          <w:trHeight w:val="567"/>
          <w:jc w:val="center"/>
        </w:trPr>
        <w:tc>
          <w:tcPr>
            <w:tcW w:w="737" w:type="dxa"/>
            <w:shd w:val="clear" w:color="auto" w:fill="FFFFFF"/>
            <w:vAlign w:val="center"/>
          </w:tcPr>
          <w:p w14:paraId="5389A51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51</w:t>
            </w:r>
          </w:p>
        </w:tc>
        <w:tc>
          <w:tcPr>
            <w:tcW w:w="1531" w:type="dxa"/>
            <w:vMerge/>
            <w:shd w:val="clear" w:color="auto" w:fill="auto"/>
            <w:vAlign w:val="center"/>
          </w:tcPr>
          <w:p w14:paraId="628EB78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8235F8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▲访问控制服务</w:t>
            </w:r>
          </w:p>
        </w:tc>
        <w:tc>
          <w:tcPr>
            <w:tcW w:w="5384" w:type="dxa"/>
            <w:shd w:val="clear" w:color="auto" w:fill="FFFFFF"/>
            <w:vAlign w:val="center"/>
          </w:tcPr>
          <w:p w14:paraId="2015963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RBAC(</w:t>
            </w:r>
            <w:r w:rsidRPr="00F951E1">
              <w:rPr>
                <w:rFonts w:ascii="Calibri" w:eastAsia="仿宋" w:hAnsi="Calibri" w:cs="宋体" w:hint="eastAsia"/>
                <w:kern w:val="0"/>
                <w:szCs w:val="21"/>
              </w:rPr>
              <w:t>基于角色的访问控制</w:t>
            </w:r>
            <w:r w:rsidRPr="00F951E1">
              <w:rPr>
                <w:rFonts w:ascii="Calibri" w:eastAsia="仿宋" w:hAnsi="Calibri" w:cs="宋体" w:hint="eastAsia"/>
                <w:kern w:val="0"/>
                <w:szCs w:val="21"/>
              </w:rPr>
              <w:t>)</w:t>
            </w:r>
            <w:r w:rsidRPr="00F951E1">
              <w:rPr>
                <w:rFonts w:ascii="Calibri" w:eastAsia="仿宋" w:hAnsi="Calibri" w:cs="宋体" w:hint="eastAsia"/>
                <w:kern w:val="0"/>
                <w:szCs w:val="21"/>
              </w:rPr>
              <w:t>机制的访问控制服务</w:t>
            </w:r>
          </w:p>
        </w:tc>
      </w:tr>
      <w:tr w:rsidR="00463007" w:rsidRPr="00F951E1" w14:paraId="4455C3A3" w14:textId="77777777">
        <w:trPr>
          <w:trHeight w:val="567"/>
          <w:jc w:val="center"/>
        </w:trPr>
        <w:tc>
          <w:tcPr>
            <w:tcW w:w="737" w:type="dxa"/>
            <w:shd w:val="clear" w:color="auto" w:fill="FFFFFF"/>
            <w:vAlign w:val="center"/>
          </w:tcPr>
          <w:p w14:paraId="7747883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52</w:t>
            </w:r>
          </w:p>
        </w:tc>
        <w:tc>
          <w:tcPr>
            <w:tcW w:w="1531" w:type="dxa"/>
            <w:vMerge/>
            <w:shd w:val="clear" w:color="auto" w:fill="auto"/>
            <w:vAlign w:val="center"/>
          </w:tcPr>
          <w:p w14:paraId="0E42134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7EA6E8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▲网络管理服务</w:t>
            </w:r>
          </w:p>
        </w:tc>
        <w:tc>
          <w:tcPr>
            <w:tcW w:w="5384" w:type="dxa"/>
            <w:shd w:val="clear" w:color="auto" w:fill="FFFFFF"/>
            <w:vAlign w:val="center"/>
          </w:tcPr>
          <w:p w14:paraId="179EDB7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w:t>
            </w:r>
            <w:r w:rsidRPr="00F951E1">
              <w:rPr>
                <w:rFonts w:ascii="Calibri" w:eastAsia="仿宋" w:hAnsi="Calibri" w:cs="宋体" w:hint="eastAsia"/>
                <w:kern w:val="0"/>
                <w:szCs w:val="21"/>
              </w:rPr>
              <w:t>NETCONF</w:t>
            </w:r>
            <w:r w:rsidRPr="00F951E1">
              <w:rPr>
                <w:rFonts w:ascii="Calibri" w:eastAsia="仿宋" w:hAnsi="Calibri" w:cs="宋体" w:hint="eastAsia"/>
                <w:kern w:val="0"/>
                <w:szCs w:val="21"/>
              </w:rPr>
              <w:t>、</w:t>
            </w:r>
            <w:r w:rsidRPr="00F951E1">
              <w:rPr>
                <w:rFonts w:ascii="Calibri" w:eastAsia="仿宋" w:hAnsi="Calibri" w:cs="宋体" w:hint="eastAsia"/>
                <w:kern w:val="0"/>
                <w:szCs w:val="21"/>
              </w:rPr>
              <w:t>RESTCONF</w:t>
            </w:r>
            <w:r w:rsidRPr="00F951E1">
              <w:rPr>
                <w:rFonts w:ascii="Calibri" w:eastAsia="仿宋" w:hAnsi="Calibri" w:cs="宋体" w:hint="eastAsia"/>
                <w:kern w:val="0"/>
                <w:szCs w:val="21"/>
              </w:rPr>
              <w:t>等协议的网络管理服务</w:t>
            </w:r>
          </w:p>
        </w:tc>
      </w:tr>
      <w:tr w:rsidR="00463007" w:rsidRPr="00F951E1" w14:paraId="1C53564A" w14:textId="77777777">
        <w:trPr>
          <w:trHeight w:val="567"/>
          <w:jc w:val="center"/>
        </w:trPr>
        <w:tc>
          <w:tcPr>
            <w:tcW w:w="737" w:type="dxa"/>
            <w:shd w:val="clear" w:color="auto" w:fill="FFFFFF"/>
            <w:vAlign w:val="center"/>
          </w:tcPr>
          <w:p w14:paraId="293F1D8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53</w:t>
            </w:r>
          </w:p>
        </w:tc>
        <w:tc>
          <w:tcPr>
            <w:tcW w:w="1531" w:type="dxa"/>
            <w:vMerge/>
            <w:shd w:val="clear" w:color="auto" w:fill="auto"/>
            <w:vAlign w:val="center"/>
          </w:tcPr>
          <w:p w14:paraId="755CB1A9"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01896A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▲时间同步服务</w:t>
            </w:r>
          </w:p>
        </w:tc>
        <w:tc>
          <w:tcPr>
            <w:tcW w:w="5384" w:type="dxa"/>
            <w:shd w:val="clear" w:color="auto" w:fill="FFFFFF"/>
            <w:vAlign w:val="center"/>
          </w:tcPr>
          <w:p w14:paraId="4A5790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NTP</w:t>
            </w:r>
            <w:r w:rsidRPr="00F951E1">
              <w:rPr>
                <w:rFonts w:ascii="Calibri" w:eastAsia="仿宋" w:hAnsi="Calibri" w:cs="宋体" w:hint="eastAsia"/>
                <w:kern w:val="0"/>
                <w:szCs w:val="21"/>
              </w:rPr>
              <w:t>协议网络时间同步服务</w:t>
            </w:r>
          </w:p>
        </w:tc>
      </w:tr>
      <w:tr w:rsidR="00463007" w:rsidRPr="00F951E1" w14:paraId="70653785" w14:textId="77777777">
        <w:trPr>
          <w:trHeight w:val="567"/>
          <w:jc w:val="center"/>
        </w:trPr>
        <w:tc>
          <w:tcPr>
            <w:tcW w:w="737" w:type="dxa"/>
            <w:shd w:val="clear" w:color="auto" w:fill="FFFFFF"/>
            <w:vAlign w:val="center"/>
          </w:tcPr>
          <w:p w14:paraId="44221D0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54</w:t>
            </w:r>
          </w:p>
        </w:tc>
        <w:tc>
          <w:tcPr>
            <w:tcW w:w="1531" w:type="dxa"/>
            <w:vMerge/>
            <w:shd w:val="clear" w:color="auto" w:fill="auto"/>
            <w:vAlign w:val="center"/>
          </w:tcPr>
          <w:p w14:paraId="6BC0DF6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14732E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▲远程连接服务</w:t>
            </w:r>
          </w:p>
        </w:tc>
        <w:tc>
          <w:tcPr>
            <w:tcW w:w="5384" w:type="dxa"/>
            <w:shd w:val="clear" w:color="auto" w:fill="FFFFFF"/>
            <w:vAlign w:val="center"/>
          </w:tcPr>
          <w:p w14:paraId="0379BD7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RPC</w:t>
            </w:r>
            <w:r w:rsidRPr="00F951E1">
              <w:rPr>
                <w:rFonts w:ascii="Calibri" w:eastAsia="仿宋" w:hAnsi="Calibri" w:cs="宋体" w:hint="eastAsia"/>
                <w:kern w:val="0"/>
                <w:szCs w:val="21"/>
              </w:rPr>
              <w:t>、</w:t>
            </w:r>
            <w:r w:rsidRPr="00F951E1">
              <w:rPr>
                <w:rFonts w:ascii="Calibri" w:eastAsia="仿宋" w:hAnsi="Calibri" w:cs="宋体" w:hint="eastAsia"/>
                <w:kern w:val="0"/>
                <w:szCs w:val="21"/>
              </w:rPr>
              <w:t>rsync</w:t>
            </w:r>
            <w:r w:rsidRPr="00F951E1">
              <w:rPr>
                <w:rFonts w:ascii="Calibri" w:eastAsia="仿宋" w:hAnsi="Calibri" w:cs="宋体" w:hint="eastAsia"/>
                <w:kern w:val="0"/>
                <w:szCs w:val="21"/>
              </w:rPr>
              <w:t>、</w:t>
            </w:r>
            <w:r w:rsidRPr="00F951E1">
              <w:rPr>
                <w:rFonts w:ascii="Calibri" w:eastAsia="仿宋" w:hAnsi="Calibri" w:cs="宋体" w:hint="eastAsia"/>
                <w:kern w:val="0"/>
                <w:szCs w:val="21"/>
              </w:rPr>
              <w:t>SSH</w:t>
            </w:r>
            <w:r w:rsidRPr="00F951E1">
              <w:rPr>
                <w:rFonts w:ascii="Calibri" w:eastAsia="仿宋" w:hAnsi="Calibri" w:cs="宋体" w:hint="eastAsia"/>
                <w:kern w:val="0"/>
                <w:szCs w:val="21"/>
              </w:rPr>
              <w:t>等远程服务</w:t>
            </w:r>
          </w:p>
        </w:tc>
      </w:tr>
      <w:tr w:rsidR="00463007" w:rsidRPr="00F951E1" w14:paraId="5A46F70F" w14:textId="77777777">
        <w:trPr>
          <w:trHeight w:val="567"/>
          <w:jc w:val="center"/>
        </w:trPr>
        <w:tc>
          <w:tcPr>
            <w:tcW w:w="737" w:type="dxa"/>
            <w:shd w:val="clear" w:color="auto" w:fill="FFFFFF"/>
            <w:vAlign w:val="center"/>
          </w:tcPr>
          <w:p w14:paraId="760FCE3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55</w:t>
            </w:r>
          </w:p>
        </w:tc>
        <w:tc>
          <w:tcPr>
            <w:tcW w:w="1531" w:type="dxa"/>
            <w:vMerge/>
            <w:shd w:val="clear" w:color="auto" w:fill="auto"/>
            <w:vAlign w:val="center"/>
          </w:tcPr>
          <w:p w14:paraId="5768142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ED9670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▲邮件服务</w:t>
            </w:r>
          </w:p>
        </w:tc>
        <w:tc>
          <w:tcPr>
            <w:tcW w:w="5384" w:type="dxa"/>
            <w:shd w:val="clear" w:color="auto" w:fill="FFFFFF"/>
            <w:vAlign w:val="center"/>
          </w:tcPr>
          <w:p w14:paraId="0552F32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SMTP</w:t>
            </w:r>
            <w:r w:rsidRPr="00F951E1">
              <w:rPr>
                <w:rFonts w:ascii="Calibri" w:eastAsia="仿宋" w:hAnsi="Calibri" w:cs="宋体" w:hint="eastAsia"/>
                <w:kern w:val="0"/>
                <w:szCs w:val="21"/>
              </w:rPr>
              <w:t>、</w:t>
            </w:r>
            <w:r w:rsidRPr="00F951E1">
              <w:rPr>
                <w:rFonts w:ascii="Calibri" w:eastAsia="仿宋" w:hAnsi="Calibri" w:cs="宋体" w:hint="eastAsia"/>
                <w:kern w:val="0"/>
                <w:szCs w:val="21"/>
              </w:rPr>
              <w:t>POP3</w:t>
            </w:r>
            <w:r w:rsidRPr="00F951E1">
              <w:rPr>
                <w:rFonts w:ascii="Calibri" w:eastAsia="仿宋" w:hAnsi="Calibri" w:cs="宋体" w:hint="eastAsia"/>
                <w:kern w:val="0"/>
                <w:szCs w:val="21"/>
              </w:rPr>
              <w:t>、</w:t>
            </w:r>
            <w:r w:rsidRPr="00F951E1">
              <w:rPr>
                <w:rFonts w:ascii="Calibri" w:eastAsia="仿宋" w:hAnsi="Calibri" w:cs="宋体" w:hint="eastAsia"/>
                <w:kern w:val="0"/>
                <w:szCs w:val="21"/>
              </w:rPr>
              <w:t>IMAP</w:t>
            </w:r>
            <w:r w:rsidRPr="00F951E1">
              <w:rPr>
                <w:rFonts w:ascii="Calibri" w:eastAsia="仿宋" w:hAnsi="Calibri" w:cs="宋体" w:hint="eastAsia"/>
                <w:kern w:val="0"/>
                <w:szCs w:val="21"/>
              </w:rPr>
              <w:t>等的邮件服务</w:t>
            </w:r>
          </w:p>
        </w:tc>
      </w:tr>
      <w:tr w:rsidR="00463007" w:rsidRPr="00F951E1" w14:paraId="652D922D" w14:textId="77777777">
        <w:trPr>
          <w:trHeight w:val="567"/>
          <w:jc w:val="center"/>
        </w:trPr>
        <w:tc>
          <w:tcPr>
            <w:tcW w:w="737" w:type="dxa"/>
            <w:shd w:val="clear" w:color="auto" w:fill="FFFFFF"/>
            <w:vAlign w:val="center"/>
          </w:tcPr>
          <w:p w14:paraId="6F80D6C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56</w:t>
            </w:r>
          </w:p>
        </w:tc>
        <w:tc>
          <w:tcPr>
            <w:tcW w:w="1531" w:type="dxa"/>
            <w:vMerge/>
            <w:shd w:val="clear" w:color="auto" w:fill="auto"/>
            <w:vAlign w:val="center"/>
          </w:tcPr>
          <w:p w14:paraId="3CBBC84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AFF837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▲身份鉴别服务</w:t>
            </w:r>
          </w:p>
        </w:tc>
        <w:tc>
          <w:tcPr>
            <w:tcW w:w="5384" w:type="dxa"/>
            <w:shd w:val="clear" w:color="auto" w:fill="FFFFFF"/>
            <w:vAlign w:val="center"/>
          </w:tcPr>
          <w:p w14:paraId="0762679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操作系统支持基于轻量级目录访问协议的统一身份鉴别服务</w:t>
            </w:r>
          </w:p>
        </w:tc>
      </w:tr>
      <w:tr w:rsidR="00463007" w:rsidRPr="00F951E1" w14:paraId="5924F56B" w14:textId="77777777">
        <w:trPr>
          <w:trHeight w:val="567"/>
          <w:jc w:val="center"/>
        </w:trPr>
        <w:tc>
          <w:tcPr>
            <w:tcW w:w="737" w:type="dxa"/>
            <w:shd w:val="clear" w:color="auto" w:fill="FFFFFF"/>
            <w:vAlign w:val="center"/>
          </w:tcPr>
          <w:p w14:paraId="204DC5A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57</w:t>
            </w:r>
          </w:p>
        </w:tc>
        <w:tc>
          <w:tcPr>
            <w:tcW w:w="1531" w:type="dxa"/>
            <w:vMerge/>
            <w:shd w:val="clear" w:color="auto" w:fill="auto"/>
            <w:vAlign w:val="center"/>
          </w:tcPr>
          <w:p w14:paraId="62A37FF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56FFAD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4" w:type="dxa"/>
            <w:shd w:val="clear" w:color="auto" w:fill="FFFFFF"/>
            <w:vAlign w:val="center"/>
          </w:tcPr>
          <w:p w14:paraId="23F7167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操作系统支持结构化和非结构化格式数据的存储和查询服务</w:t>
            </w:r>
          </w:p>
        </w:tc>
      </w:tr>
      <w:tr w:rsidR="00463007" w:rsidRPr="00F951E1" w14:paraId="760CA6E9" w14:textId="77777777">
        <w:trPr>
          <w:trHeight w:val="567"/>
          <w:jc w:val="center"/>
        </w:trPr>
        <w:tc>
          <w:tcPr>
            <w:tcW w:w="737" w:type="dxa"/>
            <w:shd w:val="clear" w:color="auto" w:fill="FFFFFF"/>
            <w:vAlign w:val="center"/>
          </w:tcPr>
          <w:p w14:paraId="79E7FA2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58</w:t>
            </w:r>
          </w:p>
        </w:tc>
        <w:tc>
          <w:tcPr>
            <w:tcW w:w="1531" w:type="dxa"/>
            <w:vMerge/>
            <w:shd w:val="clear" w:color="auto" w:fill="auto"/>
            <w:vAlign w:val="center"/>
          </w:tcPr>
          <w:p w14:paraId="5375E7F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D51CC1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4" w:type="dxa"/>
            <w:shd w:val="clear" w:color="auto" w:fill="FFFFFF"/>
            <w:vAlign w:val="center"/>
          </w:tcPr>
          <w:p w14:paraId="76109AB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操作系统支持块、文件、对象等类型的数据存储服务</w:t>
            </w:r>
          </w:p>
        </w:tc>
      </w:tr>
      <w:tr w:rsidR="00463007" w:rsidRPr="00F951E1" w14:paraId="3150FA24" w14:textId="77777777">
        <w:trPr>
          <w:trHeight w:val="567"/>
          <w:jc w:val="center"/>
        </w:trPr>
        <w:tc>
          <w:tcPr>
            <w:tcW w:w="737" w:type="dxa"/>
            <w:shd w:val="clear" w:color="auto" w:fill="FFFFFF"/>
            <w:vAlign w:val="center"/>
          </w:tcPr>
          <w:p w14:paraId="5E6C34A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59</w:t>
            </w:r>
          </w:p>
        </w:tc>
        <w:tc>
          <w:tcPr>
            <w:tcW w:w="1531" w:type="dxa"/>
            <w:vMerge/>
            <w:shd w:val="clear" w:color="auto" w:fill="auto"/>
            <w:vAlign w:val="center"/>
          </w:tcPr>
          <w:p w14:paraId="782CB5D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6481A3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▲数据存储和查询服务</w:t>
            </w:r>
          </w:p>
        </w:tc>
        <w:tc>
          <w:tcPr>
            <w:tcW w:w="5384" w:type="dxa"/>
            <w:shd w:val="clear" w:color="auto" w:fill="FFFFFF"/>
            <w:vAlign w:val="center"/>
          </w:tcPr>
          <w:p w14:paraId="7723BE8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SQL</w:t>
            </w:r>
            <w:r w:rsidRPr="00F951E1">
              <w:rPr>
                <w:rFonts w:ascii="Calibri" w:eastAsia="仿宋" w:hAnsi="Calibri" w:cs="宋体" w:hint="eastAsia"/>
                <w:kern w:val="0"/>
                <w:szCs w:val="21"/>
              </w:rPr>
              <w:t>、</w:t>
            </w:r>
            <w:r w:rsidRPr="00F951E1">
              <w:rPr>
                <w:rFonts w:ascii="Calibri" w:eastAsia="仿宋" w:hAnsi="Calibri" w:cs="宋体" w:hint="eastAsia"/>
                <w:kern w:val="0"/>
                <w:szCs w:val="21"/>
              </w:rPr>
              <w:t>NoSQL</w:t>
            </w:r>
            <w:r w:rsidRPr="00F951E1">
              <w:rPr>
                <w:rFonts w:ascii="Calibri" w:eastAsia="仿宋" w:hAnsi="Calibri" w:cs="宋体" w:hint="eastAsia"/>
                <w:kern w:val="0"/>
                <w:szCs w:val="21"/>
              </w:rPr>
              <w:t>、键值等类型的数据库</w:t>
            </w:r>
          </w:p>
        </w:tc>
      </w:tr>
      <w:tr w:rsidR="00463007" w:rsidRPr="00F951E1" w14:paraId="337D48DB" w14:textId="77777777">
        <w:trPr>
          <w:trHeight w:val="567"/>
          <w:jc w:val="center"/>
        </w:trPr>
        <w:tc>
          <w:tcPr>
            <w:tcW w:w="737" w:type="dxa"/>
            <w:shd w:val="clear" w:color="auto" w:fill="FFFFFF"/>
            <w:vAlign w:val="center"/>
          </w:tcPr>
          <w:p w14:paraId="0A98FA7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60</w:t>
            </w:r>
          </w:p>
        </w:tc>
        <w:tc>
          <w:tcPr>
            <w:tcW w:w="1531" w:type="dxa"/>
            <w:vMerge/>
            <w:shd w:val="clear" w:color="auto" w:fill="auto"/>
            <w:vAlign w:val="center"/>
          </w:tcPr>
          <w:p w14:paraId="29CC7FD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5513D3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▲存储服务</w:t>
            </w:r>
          </w:p>
        </w:tc>
        <w:tc>
          <w:tcPr>
            <w:tcW w:w="5384" w:type="dxa"/>
            <w:shd w:val="clear" w:color="auto" w:fill="FFFFFF"/>
            <w:vAlign w:val="center"/>
          </w:tcPr>
          <w:p w14:paraId="38A52B5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操作系统支持多种传输速率和存储协议的</w:t>
            </w:r>
            <w:r w:rsidRPr="00F951E1">
              <w:rPr>
                <w:rFonts w:ascii="Calibri" w:eastAsia="仿宋" w:hAnsi="Calibri" w:cs="宋体" w:hint="eastAsia"/>
                <w:kern w:val="0"/>
                <w:szCs w:val="21"/>
              </w:rPr>
              <w:t>SAN</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NAS</w:t>
            </w:r>
            <w:r w:rsidRPr="00F951E1">
              <w:rPr>
                <w:rFonts w:ascii="Calibri" w:eastAsia="仿宋" w:hAnsi="Calibri" w:cs="宋体" w:hint="eastAsia"/>
                <w:kern w:val="0"/>
                <w:szCs w:val="21"/>
              </w:rPr>
              <w:t>存储</w:t>
            </w:r>
          </w:p>
        </w:tc>
      </w:tr>
      <w:tr w:rsidR="00463007" w:rsidRPr="00F951E1" w14:paraId="74AC80CC" w14:textId="77777777">
        <w:trPr>
          <w:trHeight w:val="567"/>
          <w:jc w:val="center"/>
        </w:trPr>
        <w:tc>
          <w:tcPr>
            <w:tcW w:w="737" w:type="dxa"/>
            <w:shd w:val="clear" w:color="auto" w:fill="FFFFFF"/>
            <w:vAlign w:val="center"/>
          </w:tcPr>
          <w:p w14:paraId="6860CAA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61</w:t>
            </w:r>
          </w:p>
        </w:tc>
        <w:tc>
          <w:tcPr>
            <w:tcW w:w="1531" w:type="dxa"/>
            <w:vMerge/>
            <w:shd w:val="clear" w:color="auto" w:fill="auto"/>
            <w:vAlign w:val="center"/>
          </w:tcPr>
          <w:p w14:paraId="644A70D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6D870C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4" w:type="dxa"/>
            <w:shd w:val="clear" w:color="auto" w:fill="FFFFFF"/>
            <w:vAlign w:val="center"/>
          </w:tcPr>
          <w:p w14:paraId="086A64D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操作系统支持服务基于主备机制的分布式集群、高可用集群的部署模式</w:t>
            </w:r>
          </w:p>
        </w:tc>
      </w:tr>
      <w:tr w:rsidR="00463007" w:rsidRPr="00F951E1" w14:paraId="1AA3FA10" w14:textId="77777777">
        <w:trPr>
          <w:trHeight w:val="567"/>
          <w:jc w:val="center"/>
        </w:trPr>
        <w:tc>
          <w:tcPr>
            <w:tcW w:w="737" w:type="dxa"/>
            <w:shd w:val="clear" w:color="auto" w:fill="FFFFFF"/>
            <w:vAlign w:val="center"/>
          </w:tcPr>
          <w:p w14:paraId="18D5FE6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62</w:t>
            </w:r>
          </w:p>
        </w:tc>
        <w:tc>
          <w:tcPr>
            <w:tcW w:w="1531" w:type="dxa"/>
            <w:vMerge/>
            <w:shd w:val="clear" w:color="auto" w:fill="auto"/>
            <w:vAlign w:val="center"/>
          </w:tcPr>
          <w:p w14:paraId="648CBB3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5F6D6A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4" w:type="dxa"/>
            <w:shd w:val="clear" w:color="auto" w:fill="FFFFFF"/>
            <w:vAlign w:val="center"/>
          </w:tcPr>
          <w:p w14:paraId="69952B1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操作系统支持服务基于分布式通信协议的分布式集群、高可用集群的部署模式</w:t>
            </w:r>
          </w:p>
        </w:tc>
      </w:tr>
      <w:tr w:rsidR="00463007" w:rsidRPr="00F951E1" w14:paraId="14EF3514" w14:textId="77777777">
        <w:trPr>
          <w:trHeight w:val="567"/>
          <w:jc w:val="center"/>
        </w:trPr>
        <w:tc>
          <w:tcPr>
            <w:tcW w:w="737" w:type="dxa"/>
            <w:shd w:val="clear" w:color="auto" w:fill="FFFFFF"/>
            <w:vAlign w:val="center"/>
          </w:tcPr>
          <w:p w14:paraId="1FBCFB5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63</w:t>
            </w:r>
          </w:p>
        </w:tc>
        <w:tc>
          <w:tcPr>
            <w:tcW w:w="1531" w:type="dxa"/>
            <w:vMerge/>
            <w:shd w:val="clear" w:color="auto" w:fill="auto"/>
            <w:vAlign w:val="center"/>
          </w:tcPr>
          <w:p w14:paraId="30026BE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7F1709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▲集群支持</w:t>
            </w:r>
          </w:p>
        </w:tc>
        <w:tc>
          <w:tcPr>
            <w:tcW w:w="5384" w:type="dxa"/>
            <w:shd w:val="clear" w:color="auto" w:fill="FFFFFF"/>
            <w:vAlign w:val="center"/>
          </w:tcPr>
          <w:p w14:paraId="3478AF7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操作系统支持基于虚拟路由器冗余协议的高可用集群部署模式</w:t>
            </w:r>
          </w:p>
        </w:tc>
      </w:tr>
      <w:tr w:rsidR="00463007" w:rsidRPr="00F951E1" w14:paraId="607C159F" w14:textId="77777777">
        <w:trPr>
          <w:trHeight w:val="567"/>
          <w:jc w:val="center"/>
        </w:trPr>
        <w:tc>
          <w:tcPr>
            <w:tcW w:w="737" w:type="dxa"/>
            <w:shd w:val="clear" w:color="auto" w:fill="FFFFFF"/>
            <w:vAlign w:val="center"/>
          </w:tcPr>
          <w:p w14:paraId="37D40E7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64</w:t>
            </w:r>
          </w:p>
        </w:tc>
        <w:tc>
          <w:tcPr>
            <w:tcW w:w="1531" w:type="dxa"/>
            <w:vMerge/>
            <w:shd w:val="clear" w:color="auto" w:fill="auto"/>
            <w:vAlign w:val="center"/>
          </w:tcPr>
          <w:p w14:paraId="5D3CC38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F25DE0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▲分布式服务</w:t>
            </w:r>
          </w:p>
        </w:tc>
        <w:tc>
          <w:tcPr>
            <w:tcW w:w="5384" w:type="dxa"/>
            <w:shd w:val="clear" w:color="auto" w:fill="FFFFFF"/>
            <w:vAlign w:val="center"/>
          </w:tcPr>
          <w:p w14:paraId="6AC346B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操作系统支持基于同步、异步请求处理机制的分布式服务</w:t>
            </w:r>
          </w:p>
        </w:tc>
      </w:tr>
      <w:tr w:rsidR="00463007" w:rsidRPr="00F951E1" w14:paraId="28EF50D2" w14:textId="77777777">
        <w:trPr>
          <w:trHeight w:val="567"/>
          <w:jc w:val="center"/>
        </w:trPr>
        <w:tc>
          <w:tcPr>
            <w:tcW w:w="737" w:type="dxa"/>
            <w:shd w:val="clear" w:color="auto" w:fill="FFFFFF"/>
            <w:vAlign w:val="center"/>
          </w:tcPr>
          <w:p w14:paraId="1356516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65</w:t>
            </w:r>
          </w:p>
        </w:tc>
        <w:tc>
          <w:tcPr>
            <w:tcW w:w="1531" w:type="dxa"/>
            <w:vMerge/>
            <w:shd w:val="clear" w:color="auto" w:fill="auto"/>
            <w:vAlign w:val="center"/>
          </w:tcPr>
          <w:p w14:paraId="717C96D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3B343B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▲负载均衡模式</w:t>
            </w:r>
          </w:p>
        </w:tc>
        <w:tc>
          <w:tcPr>
            <w:tcW w:w="5384" w:type="dxa"/>
            <w:shd w:val="clear" w:color="auto" w:fill="FFFFFF"/>
            <w:vAlign w:val="center"/>
          </w:tcPr>
          <w:p w14:paraId="1F3AAC4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w:t>
            </w:r>
            <w:r w:rsidRPr="00F951E1">
              <w:rPr>
                <w:rFonts w:ascii="Calibri" w:eastAsia="仿宋" w:hAnsi="Calibri" w:cs="宋体" w:hint="eastAsia"/>
                <w:kern w:val="0"/>
                <w:szCs w:val="21"/>
              </w:rPr>
              <w:t>OSI</w:t>
            </w:r>
            <w:r w:rsidRPr="00F951E1">
              <w:rPr>
                <w:rFonts w:ascii="Calibri" w:eastAsia="仿宋" w:hAnsi="Calibri" w:cs="宋体" w:hint="eastAsia"/>
                <w:kern w:val="0"/>
                <w:szCs w:val="21"/>
              </w:rPr>
              <w:t>模型的</w:t>
            </w:r>
            <w:r w:rsidRPr="00F951E1">
              <w:rPr>
                <w:rFonts w:ascii="Calibri" w:eastAsia="仿宋" w:hAnsi="Calibri" w:cs="宋体" w:hint="eastAsia"/>
                <w:kern w:val="0"/>
                <w:szCs w:val="21"/>
              </w:rPr>
              <w:t>4/7</w:t>
            </w:r>
            <w:r w:rsidRPr="00F951E1">
              <w:rPr>
                <w:rFonts w:ascii="Calibri" w:eastAsia="仿宋" w:hAnsi="Calibri" w:cs="宋体" w:hint="eastAsia"/>
                <w:kern w:val="0"/>
                <w:szCs w:val="21"/>
              </w:rPr>
              <w:t>层和链路层的负载均衡模式</w:t>
            </w:r>
          </w:p>
        </w:tc>
      </w:tr>
      <w:tr w:rsidR="00463007" w:rsidRPr="00F951E1" w14:paraId="20FA33EC" w14:textId="77777777">
        <w:trPr>
          <w:trHeight w:val="567"/>
          <w:jc w:val="center"/>
        </w:trPr>
        <w:tc>
          <w:tcPr>
            <w:tcW w:w="737" w:type="dxa"/>
            <w:shd w:val="clear" w:color="auto" w:fill="FFFFFF"/>
            <w:vAlign w:val="center"/>
          </w:tcPr>
          <w:p w14:paraId="7FFC50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66</w:t>
            </w:r>
          </w:p>
        </w:tc>
        <w:tc>
          <w:tcPr>
            <w:tcW w:w="1531" w:type="dxa"/>
            <w:vMerge/>
            <w:shd w:val="clear" w:color="auto" w:fill="auto"/>
            <w:vAlign w:val="center"/>
          </w:tcPr>
          <w:p w14:paraId="0DB83B69"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FCBD2E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▲负载均衡模式</w:t>
            </w:r>
          </w:p>
        </w:tc>
        <w:tc>
          <w:tcPr>
            <w:tcW w:w="5384" w:type="dxa"/>
            <w:shd w:val="clear" w:color="auto" w:fill="FFFFFF"/>
            <w:vAlign w:val="center"/>
          </w:tcPr>
          <w:p w14:paraId="7967DF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操作系统支持基于不同调度算法的负载均衡模式</w:t>
            </w:r>
          </w:p>
        </w:tc>
      </w:tr>
      <w:tr w:rsidR="00463007" w:rsidRPr="00F951E1" w14:paraId="0FBC7EA1" w14:textId="77777777">
        <w:trPr>
          <w:trHeight w:val="567"/>
          <w:jc w:val="center"/>
        </w:trPr>
        <w:tc>
          <w:tcPr>
            <w:tcW w:w="737" w:type="dxa"/>
            <w:shd w:val="clear" w:color="auto" w:fill="FFFFFF"/>
            <w:vAlign w:val="center"/>
          </w:tcPr>
          <w:p w14:paraId="39A6ACE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67</w:t>
            </w:r>
          </w:p>
        </w:tc>
        <w:tc>
          <w:tcPr>
            <w:tcW w:w="1531" w:type="dxa"/>
            <w:vMerge/>
            <w:shd w:val="clear" w:color="auto" w:fill="auto"/>
            <w:vAlign w:val="center"/>
          </w:tcPr>
          <w:p w14:paraId="4A437D9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A36171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▲高可用服务</w:t>
            </w:r>
          </w:p>
        </w:tc>
        <w:tc>
          <w:tcPr>
            <w:tcW w:w="5384" w:type="dxa"/>
            <w:shd w:val="clear" w:color="auto" w:fill="FFFFFF"/>
            <w:vAlign w:val="center"/>
          </w:tcPr>
          <w:p w14:paraId="2820DC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操作系统提供对</w:t>
            </w:r>
            <w:r w:rsidRPr="00F951E1">
              <w:rPr>
                <w:rFonts w:ascii="Calibri" w:eastAsia="仿宋" w:hAnsi="Calibri" w:cs="宋体" w:hint="eastAsia"/>
                <w:kern w:val="0"/>
                <w:szCs w:val="21"/>
              </w:rPr>
              <w:t>HA</w:t>
            </w:r>
            <w:r w:rsidRPr="00F951E1">
              <w:rPr>
                <w:rFonts w:ascii="Calibri" w:eastAsia="仿宋" w:hAnsi="Calibri" w:cs="宋体" w:hint="eastAsia"/>
                <w:kern w:val="0"/>
                <w:szCs w:val="21"/>
              </w:rPr>
              <w:t>的支持，支持多种集群配置模式，包括主主模式、主备模式、</w:t>
            </w:r>
            <w:r w:rsidRPr="00F951E1">
              <w:rPr>
                <w:rFonts w:ascii="Calibri" w:eastAsia="仿宋" w:hAnsi="Calibri" w:cs="宋体" w:hint="eastAsia"/>
                <w:kern w:val="0"/>
                <w:szCs w:val="21"/>
              </w:rPr>
              <w:t>N+1</w:t>
            </w:r>
            <w:r w:rsidRPr="00F951E1">
              <w:rPr>
                <w:rFonts w:ascii="Calibri" w:eastAsia="仿宋" w:hAnsi="Calibri" w:cs="宋体" w:hint="eastAsia"/>
                <w:kern w:val="0"/>
                <w:szCs w:val="21"/>
              </w:rPr>
              <w:t>模式和</w:t>
            </w:r>
            <w:r w:rsidRPr="00F951E1">
              <w:rPr>
                <w:rFonts w:ascii="Calibri" w:eastAsia="仿宋" w:hAnsi="Calibri" w:cs="宋体" w:hint="eastAsia"/>
                <w:kern w:val="0"/>
                <w:szCs w:val="21"/>
              </w:rPr>
              <w:t>N+M</w:t>
            </w:r>
            <w:r w:rsidRPr="00F951E1">
              <w:rPr>
                <w:rFonts w:ascii="Calibri" w:eastAsia="仿宋" w:hAnsi="Calibri" w:cs="宋体" w:hint="eastAsia"/>
                <w:kern w:val="0"/>
                <w:szCs w:val="21"/>
              </w:rPr>
              <w:t>模式，支持资源及节点故障检测</w:t>
            </w:r>
          </w:p>
        </w:tc>
      </w:tr>
      <w:tr w:rsidR="00463007" w:rsidRPr="00F951E1" w14:paraId="20A12A42" w14:textId="77777777">
        <w:trPr>
          <w:trHeight w:val="567"/>
          <w:jc w:val="center"/>
        </w:trPr>
        <w:tc>
          <w:tcPr>
            <w:tcW w:w="737" w:type="dxa"/>
            <w:shd w:val="clear" w:color="auto" w:fill="FFFFFF"/>
            <w:vAlign w:val="center"/>
          </w:tcPr>
          <w:p w14:paraId="4D52A92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68</w:t>
            </w:r>
          </w:p>
        </w:tc>
        <w:tc>
          <w:tcPr>
            <w:tcW w:w="1531" w:type="dxa"/>
            <w:vMerge w:val="restart"/>
            <w:shd w:val="clear" w:color="auto" w:fill="FFFFFF"/>
            <w:vAlign w:val="center"/>
          </w:tcPr>
          <w:p w14:paraId="7730F02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▲虚拟化</w:t>
            </w:r>
          </w:p>
        </w:tc>
        <w:tc>
          <w:tcPr>
            <w:tcW w:w="1701" w:type="dxa"/>
            <w:shd w:val="clear" w:color="auto" w:fill="FFFFFF"/>
            <w:vAlign w:val="center"/>
          </w:tcPr>
          <w:p w14:paraId="2B79C29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▲虚拟化部署</w:t>
            </w:r>
          </w:p>
        </w:tc>
        <w:tc>
          <w:tcPr>
            <w:tcW w:w="5384" w:type="dxa"/>
            <w:shd w:val="clear" w:color="auto" w:fill="FFFFFF"/>
            <w:vAlign w:val="center"/>
          </w:tcPr>
          <w:p w14:paraId="792BCE9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操作系统支持在</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w:t>
            </w:r>
            <w:r w:rsidRPr="00F951E1">
              <w:rPr>
                <w:rFonts w:ascii="Calibri" w:eastAsia="仿宋" w:hAnsi="Calibri" w:cs="宋体" w:hint="eastAsia"/>
                <w:kern w:val="0"/>
                <w:szCs w:val="21"/>
              </w:rPr>
              <w:t>Xen</w:t>
            </w:r>
            <w:r w:rsidRPr="00F951E1">
              <w:rPr>
                <w:rFonts w:ascii="Calibri" w:eastAsia="仿宋" w:hAnsi="Calibri" w:cs="宋体" w:hint="eastAsia"/>
                <w:kern w:val="0"/>
                <w:szCs w:val="21"/>
              </w:rPr>
              <w:t>、</w:t>
            </w:r>
            <w:r w:rsidRPr="00F951E1">
              <w:rPr>
                <w:rFonts w:ascii="Calibri" w:eastAsia="仿宋" w:hAnsi="Calibri" w:cs="宋体" w:hint="eastAsia"/>
                <w:kern w:val="0"/>
                <w:szCs w:val="21"/>
              </w:rPr>
              <w:t>Hyper-V</w:t>
            </w:r>
            <w:r w:rsidRPr="00F951E1">
              <w:rPr>
                <w:rFonts w:ascii="Calibri" w:eastAsia="仿宋" w:hAnsi="Calibri" w:cs="宋体" w:hint="eastAsia"/>
                <w:kern w:val="0"/>
                <w:szCs w:val="21"/>
              </w:rPr>
              <w:t>虚拟机上安装部署操作系统</w:t>
            </w:r>
          </w:p>
        </w:tc>
      </w:tr>
      <w:tr w:rsidR="00463007" w:rsidRPr="00F951E1" w14:paraId="129381AD" w14:textId="77777777">
        <w:trPr>
          <w:trHeight w:val="567"/>
          <w:jc w:val="center"/>
        </w:trPr>
        <w:tc>
          <w:tcPr>
            <w:tcW w:w="737" w:type="dxa"/>
            <w:shd w:val="clear" w:color="auto" w:fill="FFFFFF"/>
            <w:vAlign w:val="center"/>
          </w:tcPr>
          <w:p w14:paraId="61DEF0D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69</w:t>
            </w:r>
          </w:p>
        </w:tc>
        <w:tc>
          <w:tcPr>
            <w:tcW w:w="1531" w:type="dxa"/>
            <w:vMerge/>
            <w:shd w:val="clear" w:color="auto" w:fill="auto"/>
            <w:vAlign w:val="center"/>
          </w:tcPr>
          <w:p w14:paraId="40C9E07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BB4FAD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▲内核虚拟化</w:t>
            </w:r>
            <w:r w:rsidRPr="00F951E1">
              <w:rPr>
                <w:rFonts w:ascii="Calibri" w:eastAsia="仿宋" w:hAnsi="Calibri" w:cs="宋体" w:hint="eastAsia"/>
                <w:kern w:val="0"/>
                <w:szCs w:val="21"/>
              </w:rPr>
              <w:t>(KVM)</w:t>
            </w:r>
          </w:p>
        </w:tc>
        <w:tc>
          <w:tcPr>
            <w:tcW w:w="5384" w:type="dxa"/>
            <w:shd w:val="clear" w:color="auto" w:fill="FFFFFF"/>
            <w:vAlign w:val="center"/>
          </w:tcPr>
          <w:p w14:paraId="0907DA2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虚拟化：对虚拟机进行启、停等管理操作；对虚拟机硬盘做快照并从快照恢复；兼容</w:t>
            </w:r>
            <w:r w:rsidRPr="00F951E1">
              <w:rPr>
                <w:rFonts w:ascii="Calibri" w:eastAsia="仿宋" w:hAnsi="Calibri" w:cs="宋体" w:hint="eastAsia"/>
                <w:kern w:val="0"/>
                <w:szCs w:val="21"/>
              </w:rPr>
              <w:t>qemu</w:t>
            </w:r>
            <w:r w:rsidRPr="00F951E1">
              <w:rPr>
                <w:rFonts w:ascii="Calibri" w:eastAsia="仿宋" w:hAnsi="Calibri" w:cs="宋体" w:hint="eastAsia"/>
                <w:kern w:val="0"/>
                <w:szCs w:val="21"/>
              </w:rPr>
              <w:t>、</w:t>
            </w:r>
            <w:r w:rsidRPr="00F951E1">
              <w:rPr>
                <w:rFonts w:ascii="Calibri" w:eastAsia="仿宋" w:hAnsi="Calibri" w:cs="宋体" w:hint="eastAsia"/>
                <w:kern w:val="0"/>
                <w:szCs w:val="21"/>
              </w:rPr>
              <w:t>libvirt</w:t>
            </w:r>
            <w:r w:rsidRPr="00F951E1">
              <w:rPr>
                <w:rFonts w:ascii="Calibri" w:eastAsia="仿宋" w:hAnsi="Calibri" w:cs="宋体" w:hint="eastAsia"/>
                <w:kern w:val="0"/>
                <w:szCs w:val="21"/>
              </w:rPr>
              <w:t>标准接口；</w:t>
            </w:r>
          </w:p>
          <w:p w14:paraId="0D47FD8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UEFI</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legacyBIOS</w:t>
            </w:r>
            <w:r w:rsidRPr="00F951E1">
              <w:rPr>
                <w:rFonts w:ascii="Calibri" w:eastAsia="仿宋" w:hAnsi="Calibri" w:cs="宋体" w:hint="eastAsia"/>
                <w:kern w:val="0"/>
                <w:szCs w:val="21"/>
              </w:rPr>
              <w:t>方式启动；</w:t>
            </w:r>
          </w:p>
          <w:p w14:paraId="1DD6003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支持虚拟时钟</w:t>
            </w:r>
            <w:r w:rsidRPr="00F951E1">
              <w:rPr>
                <w:rFonts w:ascii="Calibri" w:eastAsia="仿宋" w:hAnsi="Calibri" w:cs="宋体" w:hint="eastAsia"/>
                <w:kern w:val="0"/>
                <w:szCs w:val="21"/>
              </w:rPr>
              <w:t>arch-timer</w:t>
            </w:r>
            <w:r w:rsidRPr="00F951E1">
              <w:rPr>
                <w:rFonts w:ascii="Calibri" w:eastAsia="仿宋" w:hAnsi="Calibri" w:cs="宋体" w:hint="eastAsia"/>
                <w:kern w:val="0"/>
                <w:szCs w:val="21"/>
              </w:rPr>
              <w:t>；</w:t>
            </w:r>
          </w:p>
          <w:p w14:paraId="35D2B4C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lastRenderedPageBreak/>
              <w:t>支持虚拟鼠标、键盘、触控板、声卡、显卡、硬盘、</w:t>
            </w:r>
            <w:r w:rsidRPr="00F951E1">
              <w:rPr>
                <w:rFonts w:ascii="Calibri" w:eastAsia="仿宋" w:hAnsi="Calibri" w:cs="宋体" w:hint="eastAsia"/>
                <w:kern w:val="0"/>
                <w:szCs w:val="21"/>
              </w:rPr>
              <w:t>CDROM</w:t>
            </w:r>
            <w:r w:rsidRPr="00F951E1">
              <w:rPr>
                <w:rFonts w:ascii="Calibri" w:eastAsia="仿宋" w:hAnsi="Calibri" w:cs="宋体" w:hint="eastAsia"/>
                <w:kern w:val="0"/>
                <w:szCs w:val="21"/>
              </w:rPr>
              <w:t>、串口</w:t>
            </w:r>
            <w:r w:rsidRPr="00F951E1">
              <w:rPr>
                <w:rFonts w:ascii="Calibri" w:eastAsia="仿宋" w:hAnsi="Calibri" w:cs="宋体" w:hint="eastAsia"/>
                <w:kern w:val="0"/>
                <w:szCs w:val="21"/>
              </w:rPr>
              <w:t>pty/pipe/file</w:t>
            </w:r>
            <w:r w:rsidRPr="00F951E1">
              <w:rPr>
                <w:rFonts w:ascii="Calibri" w:eastAsia="仿宋" w:hAnsi="Calibri" w:cs="宋体" w:hint="eastAsia"/>
                <w:kern w:val="0"/>
                <w:szCs w:val="21"/>
              </w:rPr>
              <w:t>等设备；</w:t>
            </w:r>
          </w:p>
          <w:p w14:paraId="6F6D8FE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Virtio</w:t>
            </w:r>
            <w:r w:rsidRPr="00F951E1">
              <w:rPr>
                <w:rFonts w:ascii="Calibri" w:eastAsia="仿宋" w:hAnsi="Calibri" w:cs="宋体" w:hint="eastAsia"/>
                <w:kern w:val="0"/>
                <w:szCs w:val="21"/>
              </w:rPr>
              <w:t>协议下的虚拟设备，包括串口、</w:t>
            </w:r>
            <w:r w:rsidRPr="00F951E1">
              <w:rPr>
                <w:rFonts w:ascii="Calibri" w:eastAsia="仿宋" w:hAnsi="Calibri" w:cs="宋体" w:hint="eastAsia"/>
                <w:kern w:val="0"/>
                <w:szCs w:val="21"/>
              </w:rPr>
              <w:t>blk</w:t>
            </w:r>
            <w:r w:rsidRPr="00F951E1">
              <w:rPr>
                <w:rFonts w:ascii="Calibri" w:eastAsia="仿宋" w:hAnsi="Calibri" w:cs="宋体" w:hint="eastAsia"/>
                <w:kern w:val="0"/>
                <w:szCs w:val="21"/>
              </w:rPr>
              <w:t>驱动硬盘、</w:t>
            </w:r>
            <w:r w:rsidRPr="00F951E1">
              <w:rPr>
                <w:rFonts w:ascii="Calibri" w:eastAsia="仿宋" w:hAnsi="Calibri" w:cs="宋体" w:hint="eastAsia"/>
                <w:kern w:val="0"/>
                <w:szCs w:val="21"/>
              </w:rPr>
              <w:t>SCSI</w:t>
            </w:r>
            <w:r w:rsidRPr="00F951E1">
              <w:rPr>
                <w:rFonts w:ascii="Calibri" w:eastAsia="仿宋" w:hAnsi="Calibri" w:cs="宋体" w:hint="eastAsia"/>
                <w:kern w:val="0"/>
                <w:szCs w:val="21"/>
              </w:rPr>
              <w:t>驱动硬盘、不同后端控制器类型的</w:t>
            </w:r>
            <w:r w:rsidRPr="00F951E1">
              <w:rPr>
                <w:rFonts w:ascii="Calibri" w:eastAsia="仿宋" w:hAnsi="Calibri" w:cs="宋体" w:hint="eastAsia"/>
                <w:kern w:val="0"/>
                <w:szCs w:val="21"/>
              </w:rPr>
              <w:t>Virtio</w:t>
            </w:r>
            <w:r w:rsidRPr="00F951E1">
              <w:rPr>
                <w:rFonts w:ascii="Calibri" w:eastAsia="仿宋" w:hAnsi="Calibri" w:cs="宋体" w:hint="eastAsia"/>
                <w:kern w:val="0"/>
                <w:szCs w:val="21"/>
              </w:rPr>
              <w:t>网卡</w:t>
            </w:r>
            <w:r w:rsidRPr="00F951E1">
              <w:rPr>
                <w:rFonts w:ascii="Calibri" w:eastAsia="仿宋" w:hAnsi="Calibri" w:cs="宋体" w:hint="eastAsia"/>
                <w:kern w:val="0"/>
                <w:szCs w:val="21"/>
              </w:rPr>
              <w:t>(</w:t>
            </w:r>
            <w:r w:rsidRPr="00F951E1">
              <w:rPr>
                <w:rFonts w:ascii="Calibri" w:eastAsia="仿宋" w:hAnsi="Calibri" w:cs="宋体" w:hint="eastAsia"/>
                <w:kern w:val="0"/>
                <w:szCs w:val="21"/>
              </w:rPr>
              <w:t>包括内核态、用户态、</w:t>
            </w:r>
            <w:r w:rsidRPr="00F951E1">
              <w:rPr>
                <w:rFonts w:ascii="Calibri" w:eastAsia="仿宋" w:hAnsi="Calibri" w:cs="宋体" w:hint="eastAsia"/>
                <w:kern w:val="0"/>
                <w:szCs w:val="21"/>
              </w:rPr>
              <w:t>qemu)</w:t>
            </w:r>
            <w:r w:rsidRPr="00F951E1">
              <w:rPr>
                <w:rFonts w:ascii="Calibri" w:eastAsia="仿宋" w:hAnsi="Calibri" w:cs="宋体" w:hint="eastAsia"/>
                <w:kern w:val="0"/>
                <w:szCs w:val="21"/>
              </w:rPr>
              <w:t>、</w:t>
            </w:r>
            <w:r w:rsidRPr="00F951E1">
              <w:rPr>
                <w:rFonts w:ascii="Calibri" w:eastAsia="仿宋" w:hAnsi="Calibri" w:cs="宋体" w:hint="eastAsia"/>
                <w:kern w:val="0"/>
                <w:szCs w:val="21"/>
              </w:rPr>
              <w:t>GPU</w:t>
            </w:r>
            <w:r w:rsidRPr="00F951E1">
              <w:rPr>
                <w:rFonts w:ascii="Calibri" w:eastAsia="仿宋" w:hAnsi="Calibri" w:cs="宋体" w:hint="eastAsia"/>
                <w:kern w:val="0"/>
                <w:szCs w:val="21"/>
              </w:rPr>
              <w:t>、</w:t>
            </w:r>
            <w:r w:rsidRPr="00F951E1">
              <w:rPr>
                <w:rFonts w:ascii="Calibri" w:eastAsia="仿宋" w:hAnsi="Calibri" w:cs="宋体" w:hint="eastAsia"/>
                <w:kern w:val="0"/>
                <w:szCs w:val="21"/>
              </w:rPr>
              <w:t>vsock</w:t>
            </w:r>
            <w:r w:rsidRPr="00F951E1">
              <w:rPr>
                <w:rFonts w:ascii="Calibri" w:eastAsia="仿宋" w:hAnsi="Calibri" w:cs="宋体" w:hint="eastAsia"/>
                <w:kern w:val="0"/>
                <w:szCs w:val="21"/>
              </w:rPr>
              <w:t>设备等；</w:t>
            </w:r>
          </w:p>
          <w:p w14:paraId="593777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支持硬盘和网卡选择类型</w:t>
            </w:r>
            <w:r w:rsidRPr="00F951E1">
              <w:rPr>
                <w:rFonts w:ascii="Calibri" w:eastAsia="仿宋" w:hAnsi="Calibri" w:cs="宋体" w:hint="eastAsia"/>
                <w:kern w:val="0"/>
                <w:szCs w:val="21"/>
              </w:rPr>
              <w:t>VFIO</w:t>
            </w:r>
            <w:r w:rsidRPr="00F951E1">
              <w:rPr>
                <w:rFonts w:ascii="Calibri" w:eastAsia="仿宋" w:hAnsi="Calibri" w:cs="宋体" w:hint="eastAsia"/>
                <w:kern w:val="0"/>
                <w:szCs w:val="21"/>
              </w:rPr>
              <w:t>设备；</w:t>
            </w:r>
          </w:p>
          <w:p w14:paraId="3FE896B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、内存、网卡、硬盘等离线调整；</w:t>
            </w:r>
          </w:p>
          <w:p w14:paraId="58EAF1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支持虚拟机网卡、硬盘、</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设备热插拔；</w:t>
            </w:r>
          </w:p>
          <w:p w14:paraId="483421F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w:t>
            </w:r>
            <w:r w:rsidRPr="00F951E1">
              <w:rPr>
                <w:rFonts w:ascii="Calibri" w:eastAsia="仿宋" w:hAnsi="Calibri" w:cs="宋体" w:hint="eastAsia"/>
                <w:kern w:val="0"/>
                <w:szCs w:val="21"/>
              </w:rPr>
              <w:t>PCI/PCIE</w:t>
            </w:r>
            <w:r w:rsidRPr="00F951E1">
              <w:rPr>
                <w:rFonts w:ascii="Calibri" w:eastAsia="仿宋" w:hAnsi="Calibri" w:cs="宋体" w:hint="eastAsia"/>
                <w:kern w:val="0"/>
                <w:szCs w:val="21"/>
              </w:rPr>
              <w:t>设备直通；</w:t>
            </w:r>
          </w:p>
          <w:p w14:paraId="1308FFC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支持虚拟机热迁移和加密传输；</w:t>
            </w:r>
          </w:p>
          <w:p w14:paraId="5B48CAA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支持虚拟机远程访问；支持虚拟机</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线程绑定</w:t>
            </w:r>
          </w:p>
        </w:tc>
      </w:tr>
      <w:tr w:rsidR="00463007" w:rsidRPr="00F951E1" w14:paraId="53A5315B" w14:textId="77777777">
        <w:trPr>
          <w:trHeight w:val="567"/>
          <w:jc w:val="center"/>
        </w:trPr>
        <w:tc>
          <w:tcPr>
            <w:tcW w:w="737" w:type="dxa"/>
            <w:shd w:val="clear" w:color="auto" w:fill="FFFFFF"/>
            <w:vAlign w:val="center"/>
          </w:tcPr>
          <w:p w14:paraId="3FE279E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70</w:t>
            </w:r>
          </w:p>
        </w:tc>
        <w:tc>
          <w:tcPr>
            <w:tcW w:w="1531" w:type="dxa"/>
            <w:vMerge/>
            <w:shd w:val="clear" w:color="auto" w:fill="auto"/>
            <w:vAlign w:val="center"/>
          </w:tcPr>
          <w:p w14:paraId="6E6A70C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475331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KVM</w:t>
            </w:r>
            <w:r w:rsidRPr="00F951E1">
              <w:rPr>
                <w:rFonts w:ascii="Calibri" w:eastAsia="仿宋" w:hAnsi="Calibri" w:cs="宋体" w:hint="eastAsia"/>
                <w:kern w:val="0"/>
                <w:szCs w:val="21"/>
              </w:rPr>
              <w:t>虚拟机管理</w:t>
            </w:r>
          </w:p>
        </w:tc>
        <w:tc>
          <w:tcPr>
            <w:tcW w:w="5384" w:type="dxa"/>
            <w:shd w:val="clear" w:color="auto" w:fill="FFFFFF"/>
            <w:vAlign w:val="center"/>
          </w:tcPr>
          <w:p w14:paraId="1F351C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操作系统支持虚拟机对主机的访问控制；虚拟机可以拥有独立的物理资源，且各个虚拟机之间严格隔离；支持大页内存运行虚拟机；支持三种</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型号模拟模式，包括直通、宿主模型、自定义；支持虚拟机资源调配控制，包括</w:t>
            </w:r>
            <w:r w:rsidRPr="00F951E1">
              <w:rPr>
                <w:rFonts w:ascii="Calibri" w:eastAsia="仿宋" w:hAnsi="Calibri" w:cs="宋体" w:hint="eastAsia"/>
                <w:kern w:val="0"/>
                <w:szCs w:val="21"/>
              </w:rPr>
              <w:t>Numa</w:t>
            </w:r>
            <w:r w:rsidRPr="00F951E1">
              <w:rPr>
                <w:rFonts w:ascii="Calibri" w:eastAsia="仿宋" w:hAnsi="Calibri" w:cs="宋体" w:hint="eastAsia"/>
                <w:kern w:val="0"/>
                <w:szCs w:val="21"/>
              </w:rPr>
              <w:t>、</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、网卡；支持</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拓扑模拟和透传</w:t>
            </w:r>
          </w:p>
        </w:tc>
      </w:tr>
      <w:tr w:rsidR="00463007" w:rsidRPr="00F951E1" w14:paraId="3F85D0A4" w14:textId="77777777">
        <w:trPr>
          <w:trHeight w:val="567"/>
          <w:jc w:val="center"/>
        </w:trPr>
        <w:tc>
          <w:tcPr>
            <w:tcW w:w="737" w:type="dxa"/>
            <w:shd w:val="clear" w:color="auto" w:fill="FFFFFF"/>
            <w:vAlign w:val="center"/>
          </w:tcPr>
          <w:p w14:paraId="0363530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71</w:t>
            </w:r>
          </w:p>
        </w:tc>
        <w:tc>
          <w:tcPr>
            <w:tcW w:w="1531" w:type="dxa"/>
            <w:shd w:val="clear" w:color="auto" w:fill="FFFFFF"/>
            <w:vAlign w:val="center"/>
          </w:tcPr>
          <w:p w14:paraId="14757E7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7A80D71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▲容器虚拟化</w:t>
            </w:r>
          </w:p>
        </w:tc>
        <w:tc>
          <w:tcPr>
            <w:tcW w:w="5384" w:type="dxa"/>
            <w:shd w:val="clear" w:color="auto" w:fill="FFFFFF"/>
            <w:vAlign w:val="center"/>
          </w:tcPr>
          <w:p w14:paraId="3BC995D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OCI</w:t>
            </w:r>
            <w:r w:rsidRPr="00F951E1">
              <w:rPr>
                <w:rFonts w:ascii="Calibri" w:eastAsia="仿宋" w:hAnsi="Calibri" w:cs="宋体" w:hint="eastAsia"/>
                <w:kern w:val="0"/>
                <w:szCs w:val="21"/>
              </w:rPr>
              <w:t>；支持进程命名空间隔离技术包括不限于</w:t>
            </w:r>
            <w:r w:rsidRPr="00F951E1">
              <w:rPr>
                <w:rFonts w:ascii="Calibri" w:eastAsia="仿宋" w:hAnsi="Calibri" w:cs="宋体" w:hint="eastAsia"/>
                <w:kern w:val="0"/>
                <w:szCs w:val="21"/>
              </w:rPr>
              <w:t>mnt</w:t>
            </w:r>
            <w:r w:rsidRPr="00F951E1">
              <w:rPr>
                <w:rFonts w:ascii="Calibri" w:eastAsia="仿宋" w:hAnsi="Calibri" w:cs="宋体" w:hint="eastAsia"/>
                <w:kern w:val="0"/>
                <w:szCs w:val="21"/>
              </w:rPr>
              <w:t>、</w:t>
            </w:r>
            <w:r w:rsidRPr="00F951E1">
              <w:rPr>
                <w:rFonts w:ascii="Calibri" w:eastAsia="仿宋" w:hAnsi="Calibri" w:cs="宋体" w:hint="eastAsia"/>
                <w:kern w:val="0"/>
                <w:szCs w:val="21"/>
              </w:rPr>
              <w:t>pid</w:t>
            </w:r>
            <w:r w:rsidRPr="00F951E1">
              <w:rPr>
                <w:rFonts w:ascii="Calibri" w:eastAsia="仿宋" w:hAnsi="Calibri" w:cs="宋体" w:hint="eastAsia"/>
                <w:kern w:val="0"/>
                <w:szCs w:val="21"/>
              </w:rPr>
              <w:t>、</w:t>
            </w:r>
            <w:r w:rsidRPr="00F951E1">
              <w:rPr>
                <w:rFonts w:ascii="Calibri" w:eastAsia="仿宋" w:hAnsi="Calibri" w:cs="宋体" w:hint="eastAsia"/>
                <w:kern w:val="0"/>
                <w:szCs w:val="21"/>
              </w:rPr>
              <w:t>ipc</w:t>
            </w:r>
            <w:r w:rsidRPr="00F951E1">
              <w:rPr>
                <w:rFonts w:ascii="Calibri" w:eastAsia="仿宋" w:hAnsi="Calibri" w:cs="宋体" w:hint="eastAsia"/>
                <w:kern w:val="0"/>
                <w:szCs w:val="21"/>
              </w:rPr>
              <w:t>、</w:t>
            </w:r>
            <w:r w:rsidRPr="00F951E1">
              <w:rPr>
                <w:rFonts w:ascii="Calibri" w:eastAsia="仿宋" w:hAnsi="Calibri" w:cs="宋体" w:hint="eastAsia"/>
                <w:kern w:val="0"/>
                <w:szCs w:val="21"/>
              </w:rPr>
              <w:t>uts</w:t>
            </w:r>
            <w:r w:rsidRPr="00F951E1">
              <w:rPr>
                <w:rFonts w:ascii="Calibri" w:eastAsia="仿宋" w:hAnsi="Calibri" w:cs="宋体" w:hint="eastAsia"/>
                <w:kern w:val="0"/>
                <w:szCs w:val="21"/>
              </w:rPr>
              <w:t>、</w:t>
            </w:r>
            <w:r w:rsidRPr="00F951E1">
              <w:rPr>
                <w:rFonts w:ascii="Calibri" w:eastAsia="仿宋" w:hAnsi="Calibri" w:cs="宋体" w:hint="eastAsia"/>
                <w:kern w:val="0"/>
                <w:szCs w:val="21"/>
              </w:rPr>
              <w:t>user</w:t>
            </w:r>
            <w:r w:rsidRPr="00F951E1">
              <w:rPr>
                <w:rFonts w:ascii="Calibri" w:eastAsia="仿宋" w:hAnsi="Calibri" w:cs="宋体" w:hint="eastAsia"/>
                <w:kern w:val="0"/>
                <w:szCs w:val="21"/>
              </w:rPr>
              <w:t>、</w:t>
            </w:r>
            <w:r w:rsidRPr="00F951E1">
              <w:rPr>
                <w:rFonts w:ascii="Calibri" w:eastAsia="仿宋" w:hAnsi="Calibri" w:cs="宋体" w:hint="eastAsia"/>
                <w:kern w:val="0"/>
                <w:szCs w:val="21"/>
              </w:rPr>
              <w:t>network</w:t>
            </w:r>
            <w:r w:rsidRPr="00F951E1">
              <w:rPr>
                <w:rFonts w:ascii="Calibri" w:eastAsia="仿宋" w:hAnsi="Calibri" w:cs="宋体" w:hint="eastAsia"/>
                <w:kern w:val="0"/>
                <w:szCs w:val="21"/>
              </w:rPr>
              <w:t>等；支持在同</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w:t>
            </w:r>
            <w:r w:rsidRPr="00F951E1">
              <w:rPr>
                <w:rFonts w:ascii="Calibri" w:eastAsia="仿宋" w:hAnsi="Calibri" w:cs="宋体" w:hint="eastAsia"/>
                <w:kern w:val="0"/>
                <w:szCs w:val="21"/>
              </w:rPr>
              <w:t>CNI</w:t>
            </w:r>
            <w:r w:rsidRPr="00F951E1">
              <w:rPr>
                <w:rFonts w:ascii="Calibri" w:eastAsia="仿宋" w:hAnsi="Calibri" w:cs="宋体" w:hint="eastAsia"/>
                <w:kern w:val="0"/>
                <w:szCs w:val="21"/>
              </w:rPr>
              <w:t>；支持容器获取物理节点资源信息</w:t>
            </w:r>
          </w:p>
        </w:tc>
      </w:tr>
      <w:tr w:rsidR="00463007" w:rsidRPr="00F951E1" w14:paraId="4067F1CB" w14:textId="77777777">
        <w:trPr>
          <w:trHeight w:val="567"/>
          <w:jc w:val="center"/>
        </w:trPr>
        <w:tc>
          <w:tcPr>
            <w:tcW w:w="737" w:type="dxa"/>
            <w:shd w:val="clear" w:color="auto" w:fill="FFFFFF"/>
            <w:vAlign w:val="center"/>
          </w:tcPr>
          <w:p w14:paraId="0BA1E94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72</w:t>
            </w:r>
          </w:p>
        </w:tc>
        <w:tc>
          <w:tcPr>
            <w:tcW w:w="1531" w:type="dxa"/>
            <w:shd w:val="clear" w:color="auto" w:fill="FFFFFF"/>
            <w:vAlign w:val="center"/>
          </w:tcPr>
          <w:p w14:paraId="5D7E86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59F440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▲容器镜像和存储管理</w:t>
            </w:r>
          </w:p>
        </w:tc>
        <w:tc>
          <w:tcPr>
            <w:tcW w:w="5384" w:type="dxa"/>
            <w:shd w:val="clear" w:color="auto" w:fill="FFFFFF"/>
            <w:vAlign w:val="center"/>
          </w:tcPr>
          <w:p w14:paraId="0A53802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操作系统支持容器镜像导入、导出；支持容器镜像分层保存、导入</w:t>
            </w:r>
          </w:p>
        </w:tc>
      </w:tr>
      <w:tr w:rsidR="00463007" w:rsidRPr="00F951E1" w14:paraId="2391BE0A" w14:textId="77777777">
        <w:trPr>
          <w:trHeight w:val="567"/>
          <w:jc w:val="center"/>
        </w:trPr>
        <w:tc>
          <w:tcPr>
            <w:tcW w:w="737" w:type="dxa"/>
            <w:shd w:val="clear" w:color="auto" w:fill="FFFFFF"/>
            <w:vAlign w:val="center"/>
          </w:tcPr>
          <w:p w14:paraId="6EB3D73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73</w:t>
            </w:r>
          </w:p>
        </w:tc>
        <w:tc>
          <w:tcPr>
            <w:tcW w:w="1531" w:type="dxa"/>
            <w:shd w:val="clear" w:color="auto" w:fill="FFFFFF"/>
            <w:vAlign w:val="center"/>
          </w:tcPr>
          <w:p w14:paraId="0454CE2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w:t>
            </w:r>
          </w:p>
        </w:tc>
        <w:tc>
          <w:tcPr>
            <w:tcW w:w="1701" w:type="dxa"/>
            <w:shd w:val="clear" w:color="auto" w:fill="FFFFFF"/>
            <w:vAlign w:val="center"/>
          </w:tcPr>
          <w:p w14:paraId="447547D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▲容器资源隔离和调配</w:t>
            </w:r>
          </w:p>
        </w:tc>
        <w:tc>
          <w:tcPr>
            <w:tcW w:w="5384" w:type="dxa"/>
            <w:shd w:val="clear" w:color="auto" w:fill="FFFFFF"/>
            <w:vAlign w:val="center"/>
          </w:tcPr>
          <w:p w14:paraId="6252F51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操作系统支持容器资源在线调整，包括</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资源、内存资源、</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资源等；支持文件配额分配、存储带宽资源使用量监控等机制，实现容器级</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控制能力；支持面向容器的网络带宽调度策略，实现容器级网络带宽分配、使用量监控等机制；支持面向容器的存储空间使用监控、分配机制；支持容器</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核独占；支持面向容器的</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463007" w:rsidRPr="00F951E1" w14:paraId="1322BD79" w14:textId="77777777">
        <w:trPr>
          <w:trHeight w:val="567"/>
          <w:jc w:val="center"/>
        </w:trPr>
        <w:tc>
          <w:tcPr>
            <w:tcW w:w="737" w:type="dxa"/>
            <w:shd w:val="clear" w:color="auto" w:fill="FFFFFF"/>
            <w:vAlign w:val="center"/>
          </w:tcPr>
          <w:p w14:paraId="2934461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74</w:t>
            </w:r>
          </w:p>
        </w:tc>
        <w:tc>
          <w:tcPr>
            <w:tcW w:w="1531" w:type="dxa"/>
            <w:vMerge w:val="restart"/>
            <w:shd w:val="clear" w:color="auto" w:fill="FFFFFF"/>
            <w:vAlign w:val="center"/>
          </w:tcPr>
          <w:p w14:paraId="5571027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▲中文支持</w:t>
            </w:r>
          </w:p>
        </w:tc>
        <w:tc>
          <w:tcPr>
            <w:tcW w:w="1701" w:type="dxa"/>
            <w:shd w:val="clear" w:color="auto" w:fill="FFFFFF"/>
            <w:vAlign w:val="center"/>
          </w:tcPr>
          <w:p w14:paraId="6B789EF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▲字符编码集</w:t>
            </w:r>
          </w:p>
        </w:tc>
        <w:tc>
          <w:tcPr>
            <w:tcW w:w="5384" w:type="dxa"/>
            <w:shd w:val="clear" w:color="auto" w:fill="FFFFFF"/>
            <w:vAlign w:val="center"/>
          </w:tcPr>
          <w:p w14:paraId="0D766C3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操作系统应符合</w:t>
            </w:r>
            <w:r w:rsidRPr="00F951E1">
              <w:rPr>
                <w:rFonts w:ascii="Calibri" w:eastAsia="仿宋" w:hAnsi="Calibri" w:cs="宋体" w:hint="eastAsia"/>
                <w:kern w:val="0"/>
                <w:szCs w:val="21"/>
              </w:rPr>
              <w:t>GB18030</w:t>
            </w:r>
            <w:r w:rsidRPr="00F951E1">
              <w:rPr>
                <w:rFonts w:ascii="Calibri" w:eastAsia="仿宋" w:hAnsi="Calibri" w:cs="宋体" w:hint="eastAsia"/>
                <w:kern w:val="0"/>
                <w:szCs w:val="21"/>
              </w:rPr>
              <w:t>的要求</w:t>
            </w:r>
          </w:p>
        </w:tc>
      </w:tr>
      <w:tr w:rsidR="00463007" w:rsidRPr="00F951E1" w14:paraId="57AA4880" w14:textId="77777777">
        <w:trPr>
          <w:trHeight w:val="567"/>
          <w:jc w:val="center"/>
        </w:trPr>
        <w:tc>
          <w:tcPr>
            <w:tcW w:w="737" w:type="dxa"/>
            <w:shd w:val="clear" w:color="auto" w:fill="FFFFFF"/>
            <w:vAlign w:val="center"/>
          </w:tcPr>
          <w:p w14:paraId="36CB7A9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75</w:t>
            </w:r>
          </w:p>
        </w:tc>
        <w:tc>
          <w:tcPr>
            <w:tcW w:w="1531" w:type="dxa"/>
            <w:vMerge/>
            <w:shd w:val="clear" w:color="auto" w:fill="auto"/>
            <w:vAlign w:val="center"/>
          </w:tcPr>
          <w:p w14:paraId="372BA09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FBCAC9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▲中文帮助文档</w:t>
            </w:r>
          </w:p>
        </w:tc>
        <w:tc>
          <w:tcPr>
            <w:tcW w:w="5384" w:type="dxa"/>
            <w:shd w:val="clear" w:color="auto" w:fill="FFFFFF"/>
            <w:vAlign w:val="center"/>
          </w:tcPr>
          <w:p w14:paraId="2436716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操作系统内置中文帮助文档</w:t>
            </w:r>
          </w:p>
        </w:tc>
      </w:tr>
      <w:tr w:rsidR="00463007" w:rsidRPr="00F951E1" w14:paraId="16CB1C81" w14:textId="77777777">
        <w:trPr>
          <w:trHeight w:val="567"/>
          <w:jc w:val="center"/>
        </w:trPr>
        <w:tc>
          <w:tcPr>
            <w:tcW w:w="737" w:type="dxa"/>
            <w:shd w:val="clear" w:color="auto" w:fill="FFFFFF"/>
            <w:vAlign w:val="center"/>
          </w:tcPr>
          <w:p w14:paraId="3AAC318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76</w:t>
            </w:r>
          </w:p>
        </w:tc>
        <w:tc>
          <w:tcPr>
            <w:tcW w:w="1531" w:type="dxa"/>
            <w:vMerge/>
            <w:shd w:val="clear" w:color="auto" w:fill="auto"/>
            <w:vAlign w:val="center"/>
          </w:tcPr>
          <w:p w14:paraId="7AF5493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F065A6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▲系统信息查看工具</w:t>
            </w:r>
          </w:p>
        </w:tc>
        <w:tc>
          <w:tcPr>
            <w:tcW w:w="5384" w:type="dxa"/>
            <w:shd w:val="clear" w:color="auto" w:fill="FFFFFF"/>
            <w:vAlign w:val="center"/>
          </w:tcPr>
          <w:p w14:paraId="21C828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操作系统支持查看系统版本、内核版本、内存容量、</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型号等信息</w:t>
            </w:r>
          </w:p>
        </w:tc>
      </w:tr>
      <w:tr w:rsidR="00463007" w:rsidRPr="00F951E1" w14:paraId="7DB6FEC9" w14:textId="77777777">
        <w:trPr>
          <w:trHeight w:val="567"/>
          <w:jc w:val="center"/>
        </w:trPr>
        <w:tc>
          <w:tcPr>
            <w:tcW w:w="737" w:type="dxa"/>
            <w:shd w:val="clear" w:color="auto" w:fill="FFFFFF"/>
            <w:vAlign w:val="center"/>
          </w:tcPr>
          <w:p w14:paraId="091131F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77</w:t>
            </w:r>
          </w:p>
        </w:tc>
        <w:tc>
          <w:tcPr>
            <w:tcW w:w="1531" w:type="dxa"/>
            <w:vMerge w:val="restart"/>
            <w:shd w:val="clear" w:color="auto" w:fill="FFFFFF"/>
            <w:vAlign w:val="center"/>
          </w:tcPr>
          <w:p w14:paraId="73B5C36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▲管理工具</w:t>
            </w:r>
          </w:p>
        </w:tc>
        <w:tc>
          <w:tcPr>
            <w:tcW w:w="1701" w:type="dxa"/>
            <w:shd w:val="clear" w:color="auto" w:fill="FFFFFF"/>
            <w:vAlign w:val="center"/>
          </w:tcPr>
          <w:p w14:paraId="1F16A3A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▲网络管理工具</w:t>
            </w:r>
          </w:p>
        </w:tc>
        <w:tc>
          <w:tcPr>
            <w:tcW w:w="5384" w:type="dxa"/>
            <w:shd w:val="clear" w:color="auto" w:fill="FFFFFF"/>
            <w:vAlign w:val="center"/>
          </w:tcPr>
          <w:p w14:paraId="429232E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操作系统支持多网口自动连接、网络地址（常被称为“</w:t>
            </w:r>
            <w:r w:rsidRPr="00F951E1">
              <w:rPr>
                <w:rFonts w:ascii="Calibri" w:eastAsia="仿宋" w:hAnsi="Calibri" w:cs="宋体" w:hint="eastAsia"/>
                <w:kern w:val="0"/>
                <w:szCs w:val="21"/>
              </w:rPr>
              <w:t>IP</w:t>
            </w:r>
            <w:r w:rsidRPr="00F951E1">
              <w:rPr>
                <w:rFonts w:ascii="Calibri" w:eastAsia="仿宋" w:hAnsi="Calibri" w:cs="宋体" w:hint="eastAsia"/>
                <w:kern w:val="0"/>
                <w:szCs w:val="21"/>
              </w:rPr>
              <w:t>地址”）设置、</w:t>
            </w:r>
            <w:r w:rsidRPr="00F951E1">
              <w:rPr>
                <w:rFonts w:ascii="Calibri" w:eastAsia="仿宋" w:hAnsi="Calibri" w:cs="宋体" w:hint="eastAsia"/>
                <w:kern w:val="0"/>
                <w:szCs w:val="21"/>
              </w:rPr>
              <w:t>DNS</w:t>
            </w:r>
            <w:r w:rsidRPr="00F951E1">
              <w:rPr>
                <w:rFonts w:ascii="Calibri" w:eastAsia="仿宋" w:hAnsi="Calibri" w:cs="宋体" w:hint="eastAsia"/>
                <w:kern w:val="0"/>
                <w:szCs w:val="21"/>
              </w:rPr>
              <w:t>设置、路由设置；支持多网卡链路聚合，模式类型包括但不仅限于轮询、主备、</w:t>
            </w:r>
            <w:r w:rsidRPr="00F951E1">
              <w:rPr>
                <w:rFonts w:ascii="Calibri" w:eastAsia="仿宋" w:hAnsi="Calibri" w:cs="宋体" w:hint="eastAsia"/>
                <w:kern w:val="0"/>
                <w:szCs w:val="21"/>
              </w:rPr>
              <w:t>802.3AD</w:t>
            </w:r>
            <w:r w:rsidRPr="00F951E1">
              <w:rPr>
                <w:rFonts w:ascii="Calibri" w:eastAsia="仿宋" w:hAnsi="Calibri" w:cs="宋体" w:hint="eastAsia"/>
                <w:kern w:val="0"/>
                <w:szCs w:val="21"/>
              </w:rPr>
              <w:t>动态链路聚合</w:t>
            </w:r>
          </w:p>
        </w:tc>
      </w:tr>
      <w:tr w:rsidR="00463007" w:rsidRPr="00F951E1" w14:paraId="23C37631" w14:textId="77777777">
        <w:trPr>
          <w:trHeight w:val="567"/>
          <w:jc w:val="center"/>
        </w:trPr>
        <w:tc>
          <w:tcPr>
            <w:tcW w:w="737" w:type="dxa"/>
            <w:shd w:val="clear" w:color="auto" w:fill="FFFFFF"/>
            <w:vAlign w:val="center"/>
          </w:tcPr>
          <w:p w14:paraId="70595A6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78</w:t>
            </w:r>
          </w:p>
        </w:tc>
        <w:tc>
          <w:tcPr>
            <w:tcW w:w="1531" w:type="dxa"/>
            <w:vMerge/>
            <w:shd w:val="clear" w:color="auto" w:fill="auto"/>
            <w:vAlign w:val="center"/>
          </w:tcPr>
          <w:p w14:paraId="2EEF201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6AE6B5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▲日期和时间管理工具</w:t>
            </w:r>
          </w:p>
        </w:tc>
        <w:tc>
          <w:tcPr>
            <w:tcW w:w="5384" w:type="dxa"/>
            <w:shd w:val="clear" w:color="auto" w:fill="FFFFFF"/>
            <w:vAlign w:val="center"/>
          </w:tcPr>
          <w:p w14:paraId="0C57EA4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操作系统可设置时间同步服务器地址，支持局域网和广域网的同步设置</w:t>
            </w:r>
          </w:p>
        </w:tc>
      </w:tr>
      <w:tr w:rsidR="00463007" w:rsidRPr="00F951E1" w14:paraId="4ADB27D8" w14:textId="77777777">
        <w:trPr>
          <w:trHeight w:val="567"/>
          <w:jc w:val="center"/>
        </w:trPr>
        <w:tc>
          <w:tcPr>
            <w:tcW w:w="737" w:type="dxa"/>
            <w:shd w:val="clear" w:color="auto" w:fill="FFFFFF"/>
            <w:vAlign w:val="center"/>
          </w:tcPr>
          <w:p w14:paraId="1C9A0BD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79</w:t>
            </w:r>
          </w:p>
        </w:tc>
        <w:tc>
          <w:tcPr>
            <w:tcW w:w="1531" w:type="dxa"/>
            <w:vMerge/>
            <w:shd w:val="clear" w:color="auto" w:fill="auto"/>
            <w:vAlign w:val="center"/>
          </w:tcPr>
          <w:p w14:paraId="5CC43ED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FABD03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▲日志服务管理工具</w:t>
            </w:r>
          </w:p>
        </w:tc>
        <w:tc>
          <w:tcPr>
            <w:tcW w:w="5384" w:type="dxa"/>
            <w:shd w:val="clear" w:color="auto" w:fill="FFFFFF"/>
            <w:vAlign w:val="center"/>
          </w:tcPr>
          <w:p w14:paraId="2D5FAF7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操作系统支持收集系统日志</w:t>
            </w:r>
          </w:p>
        </w:tc>
      </w:tr>
      <w:tr w:rsidR="00463007" w:rsidRPr="00F951E1" w14:paraId="2D49DE6A" w14:textId="77777777">
        <w:trPr>
          <w:trHeight w:val="567"/>
          <w:jc w:val="center"/>
        </w:trPr>
        <w:tc>
          <w:tcPr>
            <w:tcW w:w="737" w:type="dxa"/>
            <w:shd w:val="clear" w:color="auto" w:fill="FFFFFF"/>
            <w:vAlign w:val="center"/>
          </w:tcPr>
          <w:p w14:paraId="54946B7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80</w:t>
            </w:r>
          </w:p>
        </w:tc>
        <w:tc>
          <w:tcPr>
            <w:tcW w:w="1531" w:type="dxa"/>
            <w:vMerge/>
            <w:shd w:val="clear" w:color="auto" w:fill="auto"/>
            <w:vAlign w:val="center"/>
          </w:tcPr>
          <w:p w14:paraId="5CEBF14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293EE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▲帐户管理工具</w:t>
            </w:r>
          </w:p>
        </w:tc>
        <w:tc>
          <w:tcPr>
            <w:tcW w:w="5384" w:type="dxa"/>
            <w:shd w:val="clear" w:color="auto" w:fill="FFFFFF"/>
            <w:vAlign w:val="center"/>
          </w:tcPr>
          <w:p w14:paraId="60440A3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操作系统支持帐户添加、删除、属性修改等</w:t>
            </w:r>
          </w:p>
        </w:tc>
      </w:tr>
      <w:tr w:rsidR="00463007" w:rsidRPr="00F951E1" w14:paraId="30C7A9F1" w14:textId="77777777">
        <w:trPr>
          <w:trHeight w:val="567"/>
          <w:jc w:val="center"/>
        </w:trPr>
        <w:tc>
          <w:tcPr>
            <w:tcW w:w="737" w:type="dxa"/>
            <w:shd w:val="clear" w:color="auto" w:fill="FFFFFF"/>
            <w:vAlign w:val="center"/>
          </w:tcPr>
          <w:p w14:paraId="05E665F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81</w:t>
            </w:r>
          </w:p>
        </w:tc>
        <w:tc>
          <w:tcPr>
            <w:tcW w:w="1531" w:type="dxa"/>
            <w:vMerge/>
            <w:shd w:val="clear" w:color="auto" w:fill="auto"/>
            <w:vAlign w:val="center"/>
          </w:tcPr>
          <w:p w14:paraId="72E1BBC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8EE548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▲用户操作审计工具</w:t>
            </w:r>
          </w:p>
        </w:tc>
        <w:tc>
          <w:tcPr>
            <w:tcW w:w="5384" w:type="dxa"/>
            <w:shd w:val="clear" w:color="auto" w:fill="FFFFFF"/>
            <w:vAlign w:val="center"/>
          </w:tcPr>
          <w:p w14:paraId="4A2CB92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操作系统支持用户操作痕迹查询</w:t>
            </w:r>
          </w:p>
        </w:tc>
      </w:tr>
      <w:tr w:rsidR="00463007" w:rsidRPr="00F951E1" w14:paraId="386C1D0A" w14:textId="77777777">
        <w:trPr>
          <w:trHeight w:val="567"/>
          <w:jc w:val="center"/>
        </w:trPr>
        <w:tc>
          <w:tcPr>
            <w:tcW w:w="737" w:type="dxa"/>
            <w:shd w:val="clear" w:color="auto" w:fill="FFFFFF"/>
            <w:vAlign w:val="center"/>
          </w:tcPr>
          <w:p w14:paraId="76CF52C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82</w:t>
            </w:r>
          </w:p>
        </w:tc>
        <w:tc>
          <w:tcPr>
            <w:tcW w:w="1531" w:type="dxa"/>
            <w:vMerge/>
            <w:shd w:val="clear" w:color="auto" w:fill="auto"/>
            <w:vAlign w:val="center"/>
          </w:tcPr>
          <w:p w14:paraId="0AA84A8F"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540F98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▲存储管理工具</w:t>
            </w:r>
          </w:p>
        </w:tc>
        <w:tc>
          <w:tcPr>
            <w:tcW w:w="5384" w:type="dxa"/>
            <w:shd w:val="clear" w:color="auto" w:fill="FFFFFF"/>
            <w:vAlign w:val="center"/>
          </w:tcPr>
          <w:p w14:paraId="58B1CF5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EXT</w:t>
            </w:r>
            <w:r w:rsidRPr="00F951E1">
              <w:rPr>
                <w:rFonts w:ascii="Calibri" w:eastAsia="仿宋" w:hAnsi="Calibri" w:cs="宋体" w:hint="eastAsia"/>
                <w:kern w:val="0"/>
                <w:szCs w:val="21"/>
              </w:rPr>
              <w:t>、</w:t>
            </w:r>
            <w:r w:rsidRPr="00F951E1">
              <w:rPr>
                <w:rFonts w:ascii="Calibri" w:eastAsia="仿宋" w:hAnsi="Calibri" w:cs="宋体" w:hint="eastAsia"/>
                <w:kern w:val="0"/>
                <w:szCs w:val="21"/>
              </w:rPr>
              <w:t>XFS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NTFS</w:t>
            </w:r>
            <w:r w:rsidRPr="00F951E1">
              <w:rPr>
                <w:rFonts w:ascii="Calibri" w:eastAsia="仿宋" w:hAnsi="Calibri" w:cs="宋体" w:hint="eastAsia"/>
                <w:kern w:val="0"/>
                <w:szCs w:val="21"/>
              </w:rPr>
              <w:t>、</w:t>
            </w:r>
            <w:r w:rsidRPr="00F951E1">
              <w:rPr>
                <w:rFonts w:ascii="Calibri" w:eastAsia="仿宋" w:hAnsi="Calibri" w:cs="宋体" w:hint="eastAsia"/>
                <w:kern w:val="0"/>
                <w:szCs w:val="21"/>
              </w:rPr>
              <w:t>FAT</w:t>
            </w:r>
            <w:r w:rsidRPr="00F951E1">
              <w:rPr>
                <w:rFonts w:ascii="Calibri" w:eastAsia="仿宋" w:hAnsi="Calibri" w:cs="宋体" w:hint="eastAsia"/>
                <w:kern w:val="0"/>
                <w:szCs w:val="21"/>
              </w:rPr>
              <w:t>、</w:t>
            </w:r>
            <w:r w:rsidRPr="00F951E1">
              <w:rPr>
                <w:rFonts w:ascii="Calibri" w:eastAsia="仿宋" w:hAnsi="Calibri" w:cs="宋体" w:hint="eastAsia"/>
                <w:kern w:val="0"/>
                <w:szCs w:val="21"/>
              </w:rPr>
              <w:t>SWAP</w:t>
            </w:r>
            <w:r w:rsidRPr="00F951E1">
              <w:rPr>
                <w:rFonts w:ascii="Calibri" w:eastAsia="仿宋" w:hAnsi="Calibri" w:cs="宋体" w:hint="eastAsia"/>
                <w:kern w:val="0"/>
                <w:szCs w:val="21"/>
              </w:rPr>
              <w:t>等多种格式的分区管理</w:t>
            </w:r>
          </w:p>
        </w:tc>
      </w:tr>
      <w:tr w:rsidR="00463007" w:rsidRPr="00F951E1" w14:paraId="108B7450" w14:textId="77777777">
        <w:trPr>
          <w:trHeight w:val="567"/>
          <w:jc w:val="center"/>
        </w:trPr>
        <w:tc>
          <w:tcPr>
            <w:tcW w:w="737" w:type="dxa"/>
            <w:shd w:val="clear" w:color="auto" w:fill="FFFFFF"/>
            <w:vAlign w:val="center"/>
          </w:tcPr>
          <w:p w14:paraId="26A2D9B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83</w:t>
            </w:r>
          </w:p>
        </w:tc>
        <w:tc>
          <w:tcPr>
            <w:tcW w:w="1531" w:type="dxa"/>
            <w:vMerge/>
            <w:shd w:val="clear" w:color="auto" w:fill="auto"/>
            <w:vAlign w:val="center"/>
          </w:tcPr>
          <w:p w14:paraId="5086BCC2"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C044DA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协议工具包</w:t>
            </w:r>
          </w:p>
        </w:tc>
        <w:tc>
          <w:tcPr>
            <w:tcW w:w="5384" w:type="dxa"/>
            <w:shd w:val="clear" w:color="auto" w:fill="FFFFFF"/>
            <w:vAlign w:val="center"/>
          </w:tcPr>
          <w:p w14:paraId="2C24883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SNMP</w:t>
            </w:r>
            <w:r w:rsidRPr="00F951E1">
              <w:rPr>
                <w:rFonts w:ascii="Calibri" w:eastAsia="仿宋" w:hAnsi="Calibri" w:cs="宋体" w:hint="eastAsia"/>
                <w:kern w:val="0"/>
                <w:szCs w:val="21"/>
              </w:rPr>
              <w:t>设备和操作信息检索</w:t>
            </w:r>
          </w:p>
        </w:tc>
      </w:tr>
      <w:tr w:rsidR="00463007" w:rsidRPr="00F951E1" w14:paraId="659D4E22" w14:textId="77777777">
        <w:trPr>
          <w:trHeight w:val="567"/>
          <w:jc w:val="center"/>
        </w:trPr>
        <w:tc>
          <w:tcPr>
            <w:tcW w:w="737" w:type="dxa"/>
            <w:shd w:val="clear" w:color="auto" w:fill="FFFFFF"/>
            <w:vAlign w:val="center"/>
          </w:tcPr>
          <w:p w14:paraId="50F9E6F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84</w:t>
            </w:r>
          </w:p>
        </w:tc>
        <w:tc>
          <w:tcPr>
            <w:tcW w:w="1531" w:type="dxa"/>
            <w:vMerge/>
            <w:shd w:val="clear" w:color="auto" w:fill="auto"/>
            <w:vAlign w:val="center"/>
          </w:tcPr>
          <w:p w14:paraId="1E1EA3F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88610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▲文本终端连接工具</w:t>
            </w:r>
          </w:p>
        </w:tc>
        <w:tc>
          <w:tcPr>
            <w:tcW w:w="5384" w:type="dxa"/>
            <w:shd w:val="clear" w:color="auto" w:fill="FFFFFF"/>
            <w:vAlign w:val="center"/>
          </w:tcPr>
          <w:p w14:paraId="6A2D442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操作系统支持多终端协同管理</w:t>
            </w:r>
          </w:p>
        </w:tc>
      </w:tr>
      <w:tr w:rsidR="00463007" w:rsidRPr="00F951E1" w14:paraId="46F18902" w14:textId="77777777">
        <w:trPr>
          <w:trHeight w:val="567"/>
          <w:jc w:val="center"/>
        </w:trPr>
        <w:tc>
          <w:tcPr>
            <w:tcW w:w="737" w:type="dxa"/>
            <w:shd w:val="clear" w:color="auto" w:fill="FFFFFF"/>
            <w:vAlign w:val="center"/>
          </w:tcPr>
          <w:p w14:paraId="5ECB5BB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85</w:t>
            </w:r>
          </w:p>
        </w:tc>
        <w:tc>
          <w:tcPr>
            <w:tcW w:w="1531" w:type="dxa"/>
            <w:vMerge/>
            <w:shd w:val="clear" w:color="auto" w:fill="auto"/>
            <w:vAlign w:val="center"/>
          </w:tcPr>
          <w:p w14:paraId="3A8B8FB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7155DD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▲服务管理工具集</w:t>
            </w:r>
          </w:p>
        </w:tc>
        <w:tc>
          <w:tcPr>
            <w:tcW w:w="5384" w:type="dxa"/>
            <w:shd w:val="clear" w:color="auto" w:fill="FFFFFF"/>
            <w:vAlign w:val="center"/>
          </w:tcPr>
          <w:p w14:paraId="29BCB17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操作系统支持服务启动与停止，查看服务状态及日志，查询服务启动顺序及依赖关系</w:t>
            </w:r>
          </w:p>
        </w:tc>
      </w:tr>
      <w:tr w:rsidR="00463007" w:rsidRPr="00F951E1" w14:paraId="613024AF" w14:textId="77777777">
        <w:trPr>
          <w:trHeight w:val="567"/>
          <w:jc w:val="center"/>
        </w:trPr>
        <w:tc>
          <w:tcPr>
            <w:tcW w:w="737" w:type="dxa"/>
            <w:shd w:val="clear" w:color="auto" w:fill="FFFFFF"/>
            <w:vAlign w:val="center"/>
          </w:tcPr>
          <w:p w14:paraId="3B21FCF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86</w:t>
            </w:r>
          </w:p>
        </w:tc>
        <w:tc>
          <w:tcPr>
            <w:tcW w:w="1531" w:type="dxa"/>
            <w:vMerge/>
            <w:shd w:val="clear" w:color="auto" w:fill="auto"/>
            <w:vAlign w:val="center"/>
          </w:tcPr>
          <w:p w14:paraId="21F1CD59"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45F855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▲配置管理工具</w:t>
            </w:r>
          </w:p>
        </w:tc>
        <w:tc>
          <w:tcPr>
            <w:tcW w:w="5384" w:type="dxa"/>
            <w:shd w:val="clear" w:color="auto" w:fill="FFFFFF"/>
            <w:vAlign w:val="center"/>
          </w:tcPr>
          <w:p w14:paraId="6F8BCC7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操作系统提供配置管理工具，可以简化任务配置及服务管理</w:t>
            </w:r>
          </w:p>
        </w:tc>
      </w:tr>
      <w:tr w:rsidR="00463007" w:rsidRPr="00F951E1" w14:paraId="4C5C7803" w14:textId="77777777">
        <w:trPr>
          <w:trHeight w:val="567"/>
          <w:jc w:val="center"/>
        </w:trPr>
        <w:tc>
          <w:tcPr>
            <w:tcW w:w="737" w:type="dxa"/>
            <w:shd w:val="clear" w:color="auto" w:fill="FFFFFF"/>
            <w:vAlign w:val="center"/>
          </w:tcPr>
          <w:p w14:paraId="0EFC289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87</w:t>
            </w:r>
          </w:p>
        </w:tc>
        <w:tc>
          <w:tcPr>
            <w:tcW w:w="1531" w:type="dxa"/>
            <w:vMerge/>
            <w:shd w:val="clear" w:color="auto" w:fill="auto"/>
            <w:vAlign w:val="center"/>
          </w:tcPr>
          <w:p w14:paraId="7AAEDD1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1655F5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▲监控管理工具</w:t>
            </w:r>
          </w:p>
        </w:tc>
        <w:tc>
          <w:tcPr>
            <w:tcW w:w="5384" w:type="dxa"/>
            <w:shd w:val="clear" w:color="auto" w:fill="FFFFFF"/>
            <w:vAlign w:val="center"/>
          </w:tcPr>
          <w:p w14:paraId="4907D3F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操作系统支持监控系统资源使用情况，包含</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、内存、存储</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、网络</w:t>
            </w:r>
            <w:r w:rsidRPr="00F951E1">
              <w:rPr>
                <w:rFonts w:ascii="Calibri" w:eastAsia="仿宋" w:hAnsi="Calibri" w:cs="宋体" w:hint="eastAsia"/>
                <w:kern w:val="0"/>
                <w:szCs w:val="21"/>
              </w:rPr>
              <w:t>I/O</w:t>
            </w:r>
            <w:r w:rsidRPr="00F951E1">
              <w:rPr>
                <w:rFonts w:ascii="Calibri" w:eastAsia="仿宋" w:hAnsi="Calibri" w:cs="宋体" w:hint="eastAsia"/>
                <w:kern w:val="0"/>
                <w:szCs w:val="21"/>
              </w:rPr>
              <w:t>等</w:t>
            </w:r>
          </w:p>
        </w:tc>
      </w:tr>
      <w:tr w:rsidR="00463007" w:rsidRPr="00F951E1" w14:paraId="4A840B32" w14:textId="77777777">
        <w:trPr>
          <w:trHeight w:val="567"/>
          <w:jc w:val="center"/>
        </w:trPr>
        <w:tc>
          <w:tcPr>
            <w:tcW w:w="737" w:type="dxa"/>
            <w:shd w:val="clear" w:color="auto" w:fill="FFFFFF"/>
            <w:vAlign w:val="center"/>
          </w:tcPr>
          <w:p w14:paraId="1274E28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88</w:t>
            </w:r>
          </w:p>
        </w:tc>
        <w:tc>
          <w:tcPr>
            <w:tcW w:w="1531" w:type="dxa"/>
            <w:vMerge/>
            <w:shd w:val="clear" w:color="auto" w:fill="auto"/>
            <w:vAlign w:val="center"/>
          </w:tcPr>
          <w:p w14:paraId="2923544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B64C53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▲守护进程</w:t>
            </w:r>
          </w:p>
        </w:tc>
        <w:tc>
          <w:tcPr>
            <w:tcW w:w="5384" w:type="dxa"/>
            <w:shd w:val="clear" w:color="auto" w:fill="FFFFFF"/>
            <w:vAlign w:val="center"/>
          </w:tcPr>
          <w:p w14:paraId="73EF9DC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操作系统支持按需启动守护进程，用户可自定义设定需求守护的进程，如遇异常可重新加载，实现应用持续运行</w:t>
            </w:r>
          </w:p>
        </w:tc>
      </w:tr>
      <w:tr w:rsidR="00463007" w:rsidRPr="00F951E1" w14:paraId="2B00B50B" w14:textId="77777777">
        <w:trPr>
          <w:trHeight w:val="567"/>
          <w:jc w:val="center"/>
        </w:trPr>
        <w:tc>
          <w:tcPr>
            <w:tcW w:w="737" w:type="dxa"/>
            <w:shd w:val="clear" w:color="auto" w:fill="FFFFFF"/>
            <w:vAlign w:val="center"/>
          </w:tcPr>
          <w:p w14:paraId="46AE506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89</w:t>
            </w:r>
          </w:p>
        </w:tc>
        <w:tc>
          <w:tcPr>
            <w:tcW w:w="1531" w:type="dxa"/>
            <w:vMerge w:val="restart"/>
            <w:shd w:val="clear" w:color="auto" w:fill="FFFFFF"/>
            <w:vAlign w:val="center"/>
          </w:tcPr>
          <w:p w14:paraId="284F9E6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▲基础组件兼容</w:t>
            </w:r>
          </w:p>
        </w:tc>
        <w:tc>
          <w:tcPr>
            <w:tcW w:w="1701" w:type="dxa"/>
            <w:shd w:val="clear" w:color="auto" w:fill="FFFFFF"/>
            <w:vAlign w:val="center"/>
          </w:tcPr>
          <w:p w14:paraId="117D334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▲版本兼容</w:t>
            </w:r>
          </w:p>
        </w:tc>
        <w:tc>
          <w:tcPr>
            <w:tcW w:w="5384" w:type="dxa"/>
            <w:shd w:val="clear" w:color="auto" w:fill="FFFFFF"/>
            <w:vAlign w:val="center"/>
          </w:tcPr>
          <w:p w14:paraId="0B2524C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操作系统基础运行库或开发环境向后（向下）兼容，即系统版本升级后，能兼容上一版本所运行的软件与设备</w:t>
            </w:r>
          </w:p>
        </w:tc>
      </w:tr>
      <w:tr w:rsidR="00463007" w:rsidRPr="00F951E1" w14:paraId="18241E55" w14:textId="77777777">
        <w:trPr>
          <w:trHeight w:val="567"/>
          <w:jc w:val="center"/>
        </w:trPr>
        <w:tc>
          <w:tcPr>
            <w:tcW w:w="737" w:type="dxa"/>
            <w:shd w:val="clear" w:color="auto" w:fill="FFFFFF"/>
            <w:vAlign w:val="center"/>
          </w:tcPr>
          <w:p w14:paraId="552E3D2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90</w:t>
            </w:r>
          </w:p>
        </w:tc>
        <w:tc>
          <w:tcPr>
            <w:tcW w:w="1531" w:type="dxa"/>
            <w:vMerge/>
            <w:shd w:val="clear" w:color="auto" w:fill="auto"/>
            <w:vAlign w:val="center"/>
          </w:tcPr>
          <w:p w14:paraId="69ED49C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F332E4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▲兼容周期</w:t>
            </w:r>
          </w:p>
        </w:tc>
        <w:tc>
          <w:tcPr>
            <w:tcW w:w="5384" w:type="dxa"/>
            <w:shd w:val="clear" w:color="auto" w:fill="FFFFFF"/>
            <w:vAlign w:val="center"/>
          </w:tcPr>
          <w:p w14:paraId="798255D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操作系统主版本兼容维护时间自发布之日起不低于</w:t>
            </w:r>
            <w:r w:rsidRPr="00F951E1">
              <w:rPr>
                <w:rFonts w:ascii="Calibri" w:eastAsia="仿宋" w:hAnsi="Calibri" w:cs="宋体" w:hint="eastAsia"/>
                <w:kern w:val="0"/>
                <w:szCs w:val="21"/>
              </w:rPr>
              <w:t>5</w:t>
            </w:r>
            <w:r w:rsidRPr="00F951E1">
              <w:rPr>
                <w:rFonts w:ascii="Calibri" w:eastAsia="仿宋" w:hAnsi="Calibri" w:cs="宋体" w:hint="eastAsia"/>
                <w:kern w:val="0"/>
                <w:szCs w:val="21"/>
              </w:rPr>
              <w:t>年，包括但不限于安全修复、功能升级、新硬件支持等</w:t>
            </w:r>
          </w:p>
        </w:tc>
      </w:tr>
      <w:tr w:rsidR="00463007" w:rsidRPr="00F951E1" w14:paraId="7C14989C" w14:textId="77777777">
        <w:trPr>
          <w:trHeight w:val="567"/>
          <w:jc w:val="center"/>
        </w:trPr>
        <w:tc>
          <w:tcPr>
            <w:tcW w:w="737" w:type="dxa"/>
            <w:shd w:val="clear" w:color="auto" w:fill="FFFFFF"/>
            <w:vAlign w:val="center"/>
          </w:tcPr>
          <w:p w14:paraId="3CAC54D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91</w:t>
            </w:r>
          </w:p>
        </w:tc>
        <w:tc>
          <w:tcPr>
            <w:tcW w:w="1531" w:type="dxa"/>
            <w:vMerge w:val="restart"/>
            <w:shd w:val="clear" w:color="auto" w:fill="FFFFFF"/>
            <w:vAlign w:val="center"/>
          </w:tcPr>
          <w:p w14:paraId="3A40355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▲运行环境</w:t>
            </w:r>
          </w:p>
        </w:tc>
        <w:tc>
          <w:tcPr>
            <w:tcW w:w="1701" w:type="dxa"/>
            <w:shd w:val="clear" w:color="auto" w:fill="FFFFFF"/>
            <w:vAlign w:val="center"/>
          </w:tcPr>
          <w:p w14:paraId="4C4A438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▲文件系统层次结构</w:t>
            </w:r>
          </w:p>
        </w:tc>
        <w:tc>
          <w:tcPr>
            <w:tcW w:w="5384" w:type="dxa"/>
            <w:shd w:val="clear" w:color="auto" w:fill="FFFFFF"/>
            <w:vAlign w:val="center"/>
          </w:tcPr>
          <w:p w14:paraId="580CBF5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乙方应给出长期兼容支持的文件系统层次结构</w:t>
            </w:r>
          </w:p>
        </w:tc>
      </w:tr>
      <w:tr w:rsidR="00463007" w:rsidRPr="00F951E1" w14:paraId="18202E02" w14:textId="77777777">
        <w:trPr>
          <w:trHeight w:val="567"/>
          <w:jc w:val="center"/>
        </w:trPr>
        <w:tc>
          <w:tcPr>
            <w:tcW w:w="737" w:type="dxa"/>
            <w:shd w:val="clear" w:color="auto" w:fill="FFFFFF"/>
            <w:vAlign w:val="center"/>
          </w:tcPr>
          <w:p w14:paraId="3D2F811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92</w:t>
            </w:r>
          </w:p>
        </w:tc>
        <w:tc>
          <w:tcPr>
            <w:tcW w:w="1531" w:type="dxa"/>
            <w:vMerge/>
            <w:shd w:val="clear" w:color="auto" w:fill="auto"/>
            <w:vAlign w:val="center"/>
          </w:tcPr>
          <w:p w14:paraId="6279643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605952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▲运行库</w:t>
            </w:r>
          </w:p>
        </w:tc>
        <w:tc>
          <w:tcPr>
            <w:tcW w:w="5384" w:type="dxa"/>
            <w:shd w:val="clear" w:color="auto" w:fill="FFFFFF"/>
            <w:vAlign w:val="center"/>
          </w:tcPr>
          <w:p w14:paraId="7F37BB7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乙方应给出长期兼容支持的运行库</w:t>
            </w:r>
          </w:p>
        </w:tc>
      </w:tr>
      <w:tr w:rsidR="00463007" w:rsidRPr="00F951E1" w14:paraId="344E92F1" w14:textId="77777777">
        <w:trPr>
          <w:trHeight w:val="567"/>
          <w:jc w:val="center"/>
        </w:trPr>
        <w:tc>
          <w:tcPr>
            <w:tcW w:w="737" w:type="dxa"/>
            <w:shd w:val="clear" w:color="auto" w:fill="FFFFFF"/>
            <w:vAlign w:val="center"/>
          </w:tcPr>
          <w:p w14:paraId="2591D1C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93</w:t>
            </w:r>
          </w:p>
        </w:tc>
        <w:tc>
          <w:tcPr>
            <w:tcW w:w="1531" w:type="dxa"/>
            <w:vMerge/>
            <w:shd w:val="clear" w:color="auto" w:fill="auto"/>
            <w:vAlign w:val="center"/>
          </w:tcPr>
          <w:p w14:paraId="66298AF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2C5377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▲命令</w:t>
            </w:r>
          </w:p>
        </w:tc>
        <w:tc>
          <w:tcPr>
            <w:tcW w:w="5384" w:type="dxa"/>
            <w:shd w:val="clear" w:color="auto" w:fill="FFFFFF"/>
            <w:vAlign w:val="center"/>
          </w:tcPr>
          <w:p w14:paraId="42EDB53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乙方应给出长期兼容支持的常用命令</w:t>
            </w:r>
          </w:p>
        </w:tc>
      </w:tr>
      <w:tr w:rsidR="00463007" w:rsidRPr="00F951E1" w14:paraId="25A51B05" w14:textId="77777777">
        <w:trPr>
          <w:trHeight w:val="567"/>
          <w:jc w:val="center"/>
        </w:trPr>
        <w:tc>
          <w:tcPr>
            <w:tcW w:w="737" w:type="dxa"/>
            <w:shd w:val="clear" w:color="auto" w:fill="FFFFFF"/>
            <w:vAlign w:val="center"/>
          </w:tcPr>
          <w:p w14:paraId="456800B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94</w:t>
            </w:r>
          </w:p>
        </w:tc>
        <w:tc>
          <w:tcPr>
            <w:tcW w:w="1531" w:type="dxa"/>
            <w:vMerge w:val="restart"/>
            <w:shd w:val="clear" w:color="auto" w:fill="FFFFFF"/>
            <w:vAlign w:val="center"/>
          </w:tcPr>
          <w:p w14:paraId="41F04C2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▲软件兼容</w:t>
            </w:r>
          </w:p>
        </w:tc>
        <w:tc>
          <w:tcPr>
            <w:tcW w:w="1701" w:type="dxa"/>
            <w:shd w:val="clear" w:color="auto" w:fill="FFFFFF"/>
            <w:vAlign w:val="center"/>
          </w:tcPr>
          <w:p w14:paraId="3AA6BF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▲集群软件</w:t>
            </w:r>
          </w:p>
        </w:tc>
        <w:tc>
          <w:tcPr>
            <w:tcW w:w="5384" w:type="dxa"/>
            <w:shd w:val="clear" w:color="auto" w:fill="FFFFFF"/>
            <w:vAlign w:val="center"/>
          </w:tcPr>
          <w:p w14:paraId="2A0890B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乙方提供兼容的集群软件清单，且至少兼容一款产品</w:t>
            </w:r>
          </w:p>
        </w:tc>
      </w:tr>
      <w:tr w:rsidR="00463007" w:rsidRPr="00F951E1" w14:paraId="6E4C3239" w14:textId="77777777">
        <w:trPr>
          <w:trHeight w:val="567"/>
          <w:jc w:val="center"/>
        </w:trPr>
        <w:tc>
          <w:tcPr>
            <w:tcW w:w="737" w:type="dxa"/>
            <w:shd w:val="clear" w:color="auto" w:fill="FFFFFF"/>
            <w:vAlign w:val="center"/>
          </w:tcPr>
          <w:p w14:paraId="4A0A546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95</w:t>
            </w:r>
          </w:p>
        </w:tc>
        <w:tc>
          <w:tcPr>
            <w:tcW w:w="1531" w:type="dxa"/>
            <w:vMerge/>
            <w:shd w:val="clear" w:color="auto" w:fill="auto"/>
            <w:vAlign w:val="center"/>
          </w:tcPr>
          <w:p w14:paraId="0955A9A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659124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▲虚拟化云平台</w:t>
            </w:r>
          </w:p>
        </w:tc>
        <w:tc>
          <w:tcPr>
            <w:tcW w:w="5384" w:type="dxa"/>
            <w:shd w:val="clear" w:color="auto" w:fill="FFFFFF"/>
            <w:vAlign w:val="center"/>
          </w:tcPr>
          <w:p w14:paraId="121FF02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乙方提供兼容的虚拟化平台软件清单，且至少兼容三款产品</w:t>
            </w:r>
          </w:p>
        </w:tc>
      </w:tr>
      <w:tr w:rsidR="00463007" w:rsidRPr="00F951E1" w14:paraId="0503F03E" w14:textId="77777777">
        <w:trPr>
          <w:trHeight w:val="567"/>
          <w:jc w:val="center"/>
        </w:trPr>
        <w:tc>
          <w:tcPr>
            <w:tcW w:w="737" w:type="dxa"/>
            <w:shd w:val="clear" w:color="auto" w:fill="FFFFFF"/>
            <w:vAlign w:val="center"/>
          </w:tcPr>
          <w:p w14:paraId="7C2FA7C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96</w:t>
            </w:r>
          </w:p>
        </w:tc>
        <w:tc>
          <w:tcPr>
            <w:tcW w:w="1531" w:type="dxa"/>
            <w:vMerge/>
            <w:shd w:val="clear" w:color="auto" w:fill="auto"/>
            <w:vAlign w:val="center"/>
          </w:tcPr>
          <w:p w14:paraId="4B4516F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48E3A0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▲容器云</w:t>
            </w:r>
          </w:p>
        </w:tc>
        <w:tc>
          <w:tcPr>
            <w:tcW w:w="5384" w:type="dxa"/>
            <w:shd w:val="clear" w:color="auto" w:fill="FFFFFF"/>
            <w:vAlign w:val="center"/>
          </w:tcPr>
          <w:p w14:paraId="4F54D88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乙方提供兼容的容器云软件清单，且至少兼容三款产品</w:t>
            </w:r>
          </w:p>
        </w:tc>
      </w:tr>
      <w:tr w:rsidR="00463007" w:rsidRPr="00F951E1" w14:paraId="45D86078" w14:textId="77777777">
        <w:trPr>
          <w:trHeight w:val="567"/>
          <w:jc w:val="center"/>
        </w:trPr>
        <w:tc>
          <w:tcPr>
            <w:tcW w:w="737" w:type="dxa"/>
            <w:shd w:val="clear" w:color="auto" w:fill="FFFFFF"/>
            <w:vAlign w:val="center"/>
          </w:tcPr>
          <w:p w14:paraId="0324204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97</w:t>
            </w:r>
          </w:p>
        </w:tc>
        <w:tc>
          <w:tcPr>
            <w:tcW w:w="1531" w:type="dxa"/>
            <w:vMerge/>
            <w:shd w:val="clear" w:color="auto" w:fill="auto"/>
            <w:vAlign w:val="center"/>
          </w:tcPr>
          <w:p w14:paraId="1BF77F5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0DCF8E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▲存储软件</w:t>
            </w:r>
          </w:p>
        </w:tc>
        <w:tc>
          <w:tcPr>
            <w:tcW w:w="5384" w:type="dxa"/>
            <w:shd w:val="clear" w:color="auto" w:fill="FFFFFF"/>
            <w:vAlign w:val="center"/>
          </w:tcPr>
          <w:p w14:paraId="3844E37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乙方提供兼容的存储软件清单，且至少兼容一款产品</w:t>
            </w:r>
          </w:p>
        </w:tc>
      </w:tr>
      <w:tr w:rsidR="00463007" w:rsidRPr="00F951E1" w14:paraId="19FCC68E" w14:textId="77777777">
        <w:trPr>
          <w:trHeight w:val="567"/>
          <w:jc w:val="center"/>
        </w:trPr>
        <w:tc>
          <w:tcPr>
            <w:tcW w:w="737" w:type="dxa"/>
            <w:shd w:val="clear" w:color="auto" w:fill="FFFFFF"/>
            <w:vAlign w:val="center"/>
          </w:tcPr>
          <w:p w14:paraId="18F9BF0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98</w:t>
            </w:r>
          </w:p>
        </w:tc>
        <w:tc>
          <w:tcPr>
            <w:tcW w:w="1531" w:type="dxa"/>
            <w:vMerge/>
            <w:shd w:val="clear" w:color="auto" w:fill="auto"/>
            <w:vAlign w:val="center"/>
          </w:tcPr>
          <w:p w14:paraId="4022247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8DCE60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▲数据库管理系统</w:t>
            </w:r>
          </w:p>
        </w:tc>
        <w:tc>
          <w:tcPr>
            <w:tcW w:w="5384" w:type="dxa"/>
            <w:shd w:val="clear" w:color="auto" w:fill="FFFFFF"/>
            <w:vAlign w:val="center"/>
          </w:tcPr>
          <w:p w14:paraId="4D7198B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乙方提供兼容的数据库软件清单，且至少兼容三款产品</w:t>
            </w:r>
          </w:p>
        </w:tc>
      </w:tr>
      <w:tr w:rsidR="00463007" w:rsidRPr="00F951E1" w14:paraId="27B110CE" w14:textId="77777777">
        <w:trPr>
          <w:trHeight w:val="567"/>
          <w:jc w:val="center"/>
        </w:trPr>
        <w:tc>
          <w:tcPr>
            <w:tcW w:w="737" w:type="dxa"/>
            <w:shd w:val="clear" w:color="auto" w:fill="FFFFFF"/>
            <w:vAlign w:val="center"/>
          </w:tcPr>
          <w:p w14:paraId="1159E4C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99</w:t>
            </w:r>
          </w:p>
        </w:tc>
        <w:tc>
          <w:tcPr>
            <w:tcW w:w="1531" w:type="dxa"/>
            <w:vMerge/>
            <w:shd w:val="clear" w:color="auto" w:fill="auto"/>
            <w:vAlign w:val="center"/>
          </w:tcPr>
          <w:p w14:paraId="40AB03D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BBFC6A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▲中间件</w:t>
            </w:r>
          </w:p>
        </w:tc>
        <w:tc>
          <w:tcPr>
            <w:tcW w:w="5384" w:type="dxa"/>
            <w:shd w:val="clear" w:color="auto" w:fill="FFFFFF"/>
            <w:vAlign w:val="center"/>
          </w:tcPr>
          <w:p w14:paraId="07356D5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乙方提供兼容的中间件软件清单，且至少兼容三款产品</w:t>
            </w:r>
          </w:p>
        </w:tc>
      </w:tr>
      <w:tr w:rsidR="00463007" w:rsidRPr="00F951E1" w14:paraId="358C5D4C" w14:textId="77777777">
        <w:trPr>
          <w:trHeight w:val="567"/>
          <w:jc w:val="center"/>
        </w:trPr>
        <w:tc>
          <w:tcPr>
            <w:tcW w:w="737" w:type="dxa"/>
            <w:shd w:val="clear" w:color="auto" w:fill="FFFFFF"/>
            <w:vAlign w:val="center"/>
          </w:tcPr>
          <w:p w14:paraId="4EDE730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100</w:t>
            </w:r>
          </w:p>
        </w:tc>
        <w:tc>
          <w:tcPr>
            <w:tcW w:w="1531" w:type="dxa"/>
            <w:vMerge/>
            <w:shd w:val="clear" w:color="auto" w:fill="auto"/>
            <w:vAlign w:val="center"/>
          </w:tcPr>
          <w:p w14:paraId="46EF6BE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6A0B0B4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▲运维平台</w:t>
            </w:r>
          </w:p>
        </w:tc>
        <w:tc>
          <w:tcPr>
            <w:tcW w:w="5384" w:type="dxa"/>
            <w:shd w:val="clear" w:color="auto" w:fill="FFFFFF"/>
            <w:vAlign w:val="center"/>
          </w:tcPr>
          <w:p w14:paraId="44BD846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乙方提供兼容的运维平台软件清单，且至少兼容一款产品</w:t>
            </w:r>
          </w:p>
        </w:tc>
      </w:tr>
      <w:tr w:rsidR="00463007" w:rsidRPr="00F951E1" w14:paraId="3CFAF3C1" w14:textId="77777777">
        <w:trPr>
          <w:trHeight w:val="567"/>
          <w:jc w:val="center"/>
        </w:trPr>
        <w:tc>
          <w:tcPr>
            <w:tcW w:w="737" w:type="dxa"/>
            <w:shd w:val="clear" w:color="auto" w:fill="FFFFFF"/>
            <w:vAlign w:val="center"/>
          </w:tcPr>
          <w:p w14:paraId="64E4013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101</w:t>
            </w:r>
          </w:p>
        </w:tc>
        <w:tc>
          <w:tcPr>
            <w:tcW w:w="1531" w:type="dxa"/>
            <w:vMerge/>
            <w:shd w:val="clear" w:color="auto" w:fill="auto"/>
            <w:vAlign w:val="center"/>
          </w:tcPr>
          <w:p w14:paraId="1A0F048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D2C8FD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▲备份软件</w:t>
            </w:r>
          </w:p>
        </w:tc>
        <w:tc>
          <w:tcPr>
            <w:tcW w:w="5384" w:type="dxa"/>
            <w:shd w:val="clear" w:color="auto" w:fill="FFFFFF"/>
            <w:vAlign w:val="center"/>
          </w:tcPr>
          <w:p w14:paraId="419645A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乙方提供兼容的备份恢复软件清单，且至少兼容一款产品</w:t>
            </w:r>
          </w:p>
        </w:tc>
      </w:tr>
      <w:tr w:rsidR="00463007" w:rsidRPr="00F951E1" w14:paraId="42D351D9" w14:textId="77777777">
        <w:trPr>
          <w:trHeight w:val="567"/>
          <w:jc w:val="center"/>
        </w:trPr>
        <w:tc>
          <w:tcPr>
            <w:tcW w:w="737" w:type="dxa"/>
            <w:shd w:val="clear" w:color="auto" w:fill="FFFFFF"/>
            <w:vAlign w:val="center"/>
          </w:tcPr>
          <w:p w14:paraId="0266160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102</w:t>
            </w:r>
          </w:p>
        </w:tc>
        <w:tc>
          <w:tcPr>
            <w:tcW w:w="1531" w:type="dxa"/>
            <w:vMerge/>
            <w:shd w:val="clear" w:color="auto" w:fill="auto"/>
            <w:vAlign w:val="center"/>
          </w:tcPr>
          <w:p w14:paraId="21678EA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CD8E9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▲大数据平台</w:t>
            </w:r>
          </w:p>
        </w:tc>
        <w:tc>
          <w:tcPr>
            <w:tcW w:w="5384" w:type="dxa"/>
            <w:shd w:val="clear" w:color="auto" w:fill="FFFFFF"/>
            <w:vAlign w:val="center"/>
          </w:tcPr>
          <w:p w14:paraId="48781BE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乙方提供兼容的大数据平台软件清单，且至少兼容一款产品</w:t>
            </w:r>
          </w:p>
        </w:tc>
      </w:tr>
      <w:tr w:rsidR="00463007" w:rsidRPr="00F951E1" w14:paraId="17E59CC3" w14:textId="77777777">
        <w:trPr>
          <w:trHeight w:val="567"/>
          <w:jc w:val="center"/>
        </w:trPr>
        <w:tc>
          <w:tcPr>
            <w:tcW w:w="737" w:type="dxa"/>
            <w:shd w:val="clear" w:color="auto" w:fill="FFFFFF"/>
            <w:vAlign w:val="center"/>
          </w:tcPr>
          <w:p w14:paraId="3FF7BF0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103</w:t>
            </w:r>
          </w:p>
        </w:tc>
        <w:tc>
          <w:tcPr>
            <w:tcW w:w="1531" w:type="dxa"/>
            <w:vMerge/>
            <w:shd w:val="clear" w:color="auto" w:fill="auto"/>
            <w:vAlign w:val="center"/>
          </w:tcPr>
          <w:p w14:paraId="1E678D04"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5998B6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▲终端防护及杀毒</w:t>
            </w:r>
          </w:p>
        </w:tc>
        <w:tc>
          <w:tcPr>
            <w:tcW w:w="5384" w:type="dxa"/>
            <w:shd w:val="clear" w:color="auto" w:fill="FFFFFF"/>
            <w:vAlign w:val="center"/>
          </w:tcPr>
          <w:p w14:paraId="6E85A3B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乙方提供兼容的终端防护及杀毒软件清单，且至少兼容一款产品</w:t>
            </w:r>
          </w:p>
        </w:tc>
      </w:tr>
      <w:tr w:rsidR="00463007" w:rsidRPr="00F951E1" w14:paraId="39969A0E" w14:textId="77777777">
        <w:trPr>
          <w:trHeight w:val="567"/>
          <w:jc w:val="center"/>
        </w:trPr>
        <w:tc>
          <w:tcPr>
            <w:tcW w:w="737" w:type="dxa"/>
            <w:shd w:val="clear" w:color="auto" w:fill="FFFFFF"/>
            <w:vAlign w:val="center"/>
          </w:tcPr>
          <w:p w14:paraId="5EBBA83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104</w:t>
            </w:r>
          </w:p>
        </w:tc>
        <w:tc>
          <w:tcPr>
            <w:tcW w:w="1531" w:type="dxa"/>
            <w:vMerge/>
            <w:shd w:val="clear" w:color="auto" w:fill="auto"/>
            <w:vAlign w:val="center"/>
          </w:tcPr>
          <w:p w14:paraId="603091A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251A24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▲网络防护</w:t>
            </w:r>
          </w:p>
        </w:tc>
        <w:tc>
          <w:tcPr>
            <w:tcW w:w="5384" w:type="dxa"/>
            <w:shd w:val="clear" w:color="auto" w:fill="FFFFFF"/>
            <w:vAlign w:val="center"/>
          </w:tcPr>
          <w:p w14:paraId="50CBE82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乙方提供兼容的网络防护软件清单，且至少兼容一款产品</w:t>
            </w:r>
          </w:p>
        </w:tc>
      </w:tr>
      <w:tr w:rsidR="00463007" w:rsidRPr="00F951E1" w14:paraId="55682103" w14:textId="77777777">
        <w:trPr>
          <w:trHeight w:val="567"/>
          <w:jc w:val="center"/>
        </w:trPr>
        <w:tc>
          <w:tcPr>
            <w:tcW w:w="737" w:type="dxa"/>
            <w:shd w:val="clear" w:color="auto" w:fill="FFFFFF"/>
            <w:vAlign w:val="center"/>
          </w:tcPr>
          <w:p w14:paraId="61A0DC2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105</w:t>
            </w:r>
          </w:p>
        </w:tc>
        <w:tc>
          <w:tcPr>
            <w:tcW w:w="1531" w:type="dxa"/>
            <w:vMerge/>
            <w:shd w:val="clear" w:color="auto" w:fill="auto"/>
            <w:vAlign w:val="center"/>
          </w:tcPr>
          <w:p w14:paraId="732AD8E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DCFDE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▲身份认证</w:t>
            </w:r>
          </w:p>
        </w:tc>
        <w:tc>
          <w:tcPr>
            <w:tcW w:w="5384" w:type="dxa"/>
            <w:shd w:val="clear" w:color="auto" w:fill="FFFFFF"/>
            <w:vAlign w:val="center"/>
          </w:tcPr>
          <w:p w14:paraId="3AA1348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乙方提供兼容的身份认证软件清单，且至少兼容一款产品</w:t>
            </w:r>
          </w:p>
        </w:tc>
      </w:tr>
      <w:tr w:rsidR="00463007" w:rsidRPr="00F951E1" w14:paraId="4B1840A5" w14:textId="77777777">
        <w:trPr>
          <w:trHeight w:val="567"/>
          <w:jc w:val="center"/>
        </w:trPr>
        <w:tc>
          <w:tcPr>
            <w:tcW w:w="737" w:type="dxa"/>
            <w:shd w:val="clear" w:color="auto" w:fill="FFFFFF"/>
            <w:vAlign w:val="center"/>
          </w:tcPr>
          <w:p w14:paraId="16C75C5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106</w:t>
            </w:r>
          </w:p>
        </w:tc>
        <w:tc>
          <w:tcPr>
            <w:tcW w:w="1531" w:type="dxa"/>
            <w:vMerge/>
            <w:shd w:val="clear" w:color="auto" w:fill="auto"/>
            <w:vAlign w:val="center"/>
          </w:tcPr>
          <w:p w14:paraId="792F215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01E0FD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▲服务器整机</w:t>
            </w:r>
          </w:p>
        </w:tc>
        <w:tc>
          <w:tcPr>
            <w:tcW w:w="5384" w:type="dxa"/>
            <w:shd w:val="clear" w:color="auto" w:fill="FFFFFF"/>
            <w:vAlign w:val="center"/>
          </w:tcPr>
          <w:p w14:paraId="3C52AF3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乙方提供兼容的服务器整机品牌及型号清单，且至少兼容一款产品</w:t>
            </w:r>
          </w:p>
        </w:tc>
      </w:tr>
      <w:tr w:rsidR="00463007" w:rsidRPr="00F951E1" w14:paraId="2F57FB25" w14:textId="77777777">
        <w:trPr>
          <w:trHeight w:val="567"/>
          <w:jc w:val="center"/>
        </w:trPr>
        <w:tc>
          <w:tcPr>
            <w:tcW w:w="737" w:type="dxa"/>
            <w:shd w:val="clear" w:color="auto" w:fill="FFFFFF"/>
            <w:vAlign w:val="center"/>
          </w:tcPr>
          <w:p w14:paraId="7C74E33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107</w:t>
            </w:r>
          </w:p>
        </w:tc>
        <w:tc>
          <w:tcPr>
            <w:tcW w:w="1531" w:type="dxa"/>
            <w:vMerge/>
            <w:shd w:val="clear" w:color="auto" w:fill="auto"/>
            <w:vAlign w:val="center"/>
          </w:tcPr>
          <w:p w14:paraId="2B3D96B0"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4CAB26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服务器</w:t>
            </w:r>
          </w:p>
        </w:tc>
        <w:tc>
          <w:tcPr>
            <w:tcW w:w="5384" w:type="dxa"/>
            <w:shd w:val="clear" w:color="auto" w:fill="FFFFFF"/>
            <w:vAlign w:val="center"/>
          </w:tcPr>
          <w:p w14:paraId="1F2A284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服务器整机品牌及型号清单，且至少兼容一款产品</w:t>
            </w:r>
          </w:p>
        </w:tc>
      </w:tr>
      <w:tr w:rsidR="00463007" w:rsidRPr="00F951E1" w14:paraId="342B8D28" w14:textId="77777777">
        <w:trPr>
          <w:trHeight w:val="567"/>
          <w:jc w:val="center"/>
        </w:trPr>
        <w:tc>
          <w:tcPr>
            <w:tcW w:w="737" w:type="dxa"/>
            <w:shd w:val="clear" w:color="auto" w:fill="FFFFFF"/>
            <w:vAlign w:val="center"/>
          </w:tcPr>
          <w:p w14:paraId="5D4A7BA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108</w:t>
            </w:r>
          </w:p>
        </w:tc>
        <w:tc>
          <w:tcPr>
            <w:tcW w:w="1531" w:type="dxa"/>
            <w:vMerge/>
            <w:shd w:val="clear" w:color="auto" w:fill="auto"/>
            <w:vAlign w:val="center"/>
          </w:tcPr>
          <w:p w14:paraId="0D75AA61"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6160B6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▲存储</w:t>
            </w:r>
          </w:p>
        </w:tc>
        <w:tc>
          <w:tcPr>
            <w:tcW w:w="5384" w:type="dxa"/>
            <w:shd w:val="clear" w:color="auto" w:fill="FFFFFF"/>
            <w:vAlign w:val="center"/>
          </w:tcPr>
          <w:p w14:paraId="46BF4E4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乙方提供兼容的存储服务器整机品牌及型号清单，且至少兼容一款产品</w:t>
            </w:r>
          </w:p>
        </w:tc>
      </w:tr>
      <w:tr w:rsidR="00463007" w:rsidRPr="00F951E1" w14:paraId="5397F654" w14:textId="77777777">
        <w:trPr>
          <w:trHeight w:val="567"/>
          <w:jc w:val="center"/>
        </w:trPr>
        <w:tc>
          <w:tcPr>
            <w:tcW w:w="737" w:type="dxa"/>
            <w:shd w:val="clear" w:color="auto" w:fill="FFFFFF"/>
            <w:vAlign w:val="center"/>
          </w:tcPr>
          <w:p w14:paraId="05D2FF51"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109</w:t>
            </w:r>
          </w:p>
        </w:tc>
        <w:tc>
          <w:tcPr>
            <w:tcW w:w="1531" w:type="dxa"/>
            <w:vMerge/>
            <w:shd w:val="clear" w:color="auto" w:fill="auto"/>
            <w:vAlign w:val="center"/>
          </w:tcPr>
          <w:p w14:paraId="0A997A5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CF7A3D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▲部件兼容</w:t>
            </w:r>
          </w:p>
        </w:tc>
        <w:tc>
          <w:tcPr>
            <w:tcW w:w="5384" w:type="dxa"/>
            <w:shd w:val="clear" w:color="auto" w:fill="FFFFFF"/>
            <w:vAlign w:val="center"/>
          </w:tcPr>
          <w:p w14:paraId="0354499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乙方提供兼容的系统总线、</w:t>
            </w:r>
            <w:r w:rsidRPr="00F951E1">
              <w:rPr>
                <w:rFonts w:ascii="Calibri" w:eastAsia="仿宋" w:hAnsi="Calibri" w:cs="宋体" w:hint="eastAsia"/>
                <w:kern w:val="0"/>
                <w:szCs w:val="21"/>
              </w:rPr>
              <w:t>HBA</w:t>
            </w:r>
            <w:r w:rsidRPr="00F951E1">
              <w:rPr>
                <w:rFonts w:ascii="Calibri" w:eastAsia="仿宋" w:hAnsi="Calibri" w:cs="宋体" w:hint="eastAsia"/>
                <w:kern w:val="0"/>
                <w:szCs w:val="21"/>
              </w:rPr>
              <w:t>卡、</w:t>
            </w:r>
            <w:r w:rsidRPr="00F951E1">
              <w:rPr>
                <w:rFonts w:ascii="Calibri" w:eastAsia="仿宋" w:hAnsi="Calibri" w:cs="宋体" w:hint="eastAsia"/>
                <w:kern w:val="0"/>
                <w:szCs w:val="21"/>
              </w:rPr>
              <w:t>RAID</w:t>
            </w:r>
            <w:r w:rsidRPr="00F951E1">
              <w:rPr>
                <w:rFonts w:ascii="Calibri" w:eastAsia="仿宋" w:hAnsi="Calibri" w:cs="宋体" w:hint="eastAsia"/>
                <w:kern w:val="0"/>
                <w:szCs w:val="21"/>
              </w:rPr>
              <w:t>卡、网卡、光纤卡、</w:t>
            </w:r>
            <w:r w:rsidRPr="00F951E1">
              <w:rPr>
                <w:rFonts w:ascii="Calibri" w:eastAsia="仿宋" w:hAnsi="Calibri" w:cs="宋体" w:hint="eastAsia"/>
                <w:kern w:val="0"/>
                <w:szCs w:val="21"/>
              </w:rPr>
              <w:t>AI</w:t>
            </w:r>
            <w:r w:rsidRPr="00F951E1">
              <w:rPr>
                <w:rFonts w:ascii="Calibri" w:eastAsia="仿宋" w:hAnsi="Calibri" w:cs="宋体" w:hint="eastAsia"/>
                <w:kern w:val="0"/>
                <w:szCs w:val="21"/>
              </w:rPr>
              <w:t>加速卡、</w:t>
            </w:r>
            <w:r w:rsidRPr="00F951E1">
              <w:rPr>
                <w:rFonts w:ascii="Calibri" w:eastAsia="仿宋" w:hAnsi="Calibri" w:cs="宋体" w:hint="eastAsia"/>
                <w:kern w:val="0"/>
                <w:szCs w:val="21"/>
              </w:rPr>
              <w:t>GPU</w:t>
            </w:r>
            <w:r w:rsidRPr="00F951E1">
              <w:rPr>
                <w:rFonts w:ascii="Calibri" w:eastAsia="仿宋" w:hAnsi="Calibri" w:cs="宋体" w:hint="eastAsia"/>
                <w:kern w:val="0"/>
                <w:szCs w:val="21"/>
              </w:rPr>
              <w:t>、</w:t>
            </w:r>
            <w:r w:rsidRPr="00F951E1">
              <w:rPr>
                <w:rFonts w:ascii="Calibri" w:eastAsia="仿宋" w:hAnsi="Calibri" w:cs="宋体" w:hint="eastAsia"/>
                <w:kern w:val="0"/>
                <w:szCs w:val="21"/>
              </w:rPr>
              <w:t>NPU</w:t>
            </w:r>
            <w:r w:rsidRPr="00F951E1">
              <w:rPr>
                <w:rFonts w:ascii="Calibri" w:eastAsia="仿宋" w:hAnsi="Calibri" w:cs="宋体" w:hint="eastAsia"/>
                <w:kern w:val="0"/>
                <w:szCs w:val="21"/>
              </w:rPr>
              <w:t>等品牌及型号清单</w:t>
            </w:r>
          </w:p>
        </w:tc>
      </w:tr>
      <w:tr w:rsidR="00463007" w:rsidRPr="00F951E1" w14:paraId="786BE7BC" w14:textId="77777777">
        <w:trPr>
          <w:trHeight w:val="567"/>
          <w:jc w:val="center"/>
        </w:trPr>
        <w:tc>
          <w:tcPr>
            <w:tcW w:w="737" w:type="dxa"/>
            <w:shd w:val="clear" w:color="auto" w:fill="FFFFFF"/>
            <w:vAlign w:val="center"/>
          </w:tcPr>
          <w:p w14:paraId="07D1D18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110</w:t>
            </w:r>
          </w:p>
        </w:tc>
        <w:tc>
          <w:tcPr>
            <w:tcW w:w="1531" w:type="dxa"/>
            <w:shd w:val="clear" w:color="auto" w:fill="FFFFFF"/>
            <w:vAlign w:val="center"/>
          </w:tcPr>
          <w:p w14:paraId="175F1C4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▲稳定性</w:t>
            </w:r>
          </w:p>
        </w:tc>
        <w:tc>
          <w:tcPr>
            <w:tcW w:w="1701" w:type="dxa"/>
            <w:shd w:val="clear" w:color="auto" w:fill="FFFFFF"/>
            <w:vAlign w:val="center"/>
          </w:tcPr>
          <w:p w14:paraId="36CD990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▲操作系统连续运行</w:t>
            </w:r>
            <w:r w:rsidRPr="00F951E1">
              <w:rPr>
                <w:rFonts w:ascii="Calibri" w:eastAsia="仿宋" w:hAnsi="Calibri" w:cs="宋体" w:hint="eastAsia"/>
                <w:kern w:val="0"/>
                <w:szCs w:val="21"/>
              </w:rPr>
              <w:t>168</w:t>
            </w:r>
            <w:r w:rsidRPr="00F951E1">
              <w:rPr>
                <w:rFonts w:ascii="Calibri" w:eastAsia="仿宋" w:hAnsi="Calibri" w:cs="宋体" w:hint="eastAsia"/>
                <w:kern w:val="0"/>
                <w:szCs w:val="21"/>
              </w:rPr>
              <w:t>小时</w:t>
            </w:r>
          </w:p>
        </w:tc>
        <w:tc>
          <w:tcPr>
            <w:tcW w:w="5384" w:type="dxa"/>
            <w:shd w:val="clear" w:color="auto" w:fill="FFFFFF"/>
            <w:vAlign w:val="center"/>
          </w:tcPr>
          <w:p w14:paraId="087480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操作系统高负载下连续常态运行</w:t>
            </w:r>
            <w:r w:rsidRPr="00F951E1">
              <w:rPr>
                <w:rFonts w:ascii="Calibri" w:eastAsia="仿宋" w:hAnsi="Calibri" w:cs="宋体" w:hint="eastAsia"/>
                <w:kern w:val="0"/>
                <w:szCs w:val="21"/>
              </w:rPr>
              <w:t>168</w:t>
            </w:r>
            <w:r w:rsidRPr="00F951E1">
              <w:rPr>
                <w:rFonts w:ascii="Calibri" w:eastAsia="仿宋" w:hAnsi="Calibri" w:cs="宋体" w:hint="eastAsia"/>
                <w:kern w:val="0"/>
                <w:szCs w:val="21"/>
              </w:rPr>
              <w:t>小时无故障</w:t>
            </w:r>
          </w:p>
        </w:tc>
      </w:tr>
      <w:tr w:rsidR="00463007" w:rsidRPr="00F951E1" w14:paraId="14028F37" w14:textId="77777777">
        <w:trPr>
          <w:trHeight w:val="567"/>
          <w:jc w:val="center"/>
        </w:trPr>
        <w:tc>
          <w:tcPr>
            <w:tcW w:w="737" w:type="dxa"/>
            <w:shd w:val="clear" w:color="auto" w:fill="FFFFFF"/>
            <w:vAlign w:val="center"/>
          </w:tcPr>
          <w:p w14:paraId="5EA6139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111</w:t>
            </w:r>
          </w:p>
        </w:tc>
        <w:tc>
          <w:tcPr>
            <w:tcW w:w="1531" w:type="dxa"/>
            <w:shd w:val="clear" w:color="auto" w:fill="FFFFFF"/>
            <w:vAlign w:val="center"/>
          </w:tcPr>
          <w:p w14:paraId="244AE1F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▲备份还原</w:t>
            </w:r>
          </w:p>
        </w:tc>
        <w:tc>
          <w:tcPr>
            <w:tcW w:w="1701" w:type="dxa"/>
            <w:shd w:val="clear" w:color="auto" w:fill="FFFFFF"/>
            <w:vAlign w:val="center"/>
          </w:tcPr>
          <w:p w14:paraId="67CBDDE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▲备份还原</w:t>
            </w:r>
          </w:p>
        </w:tc>
        <w:tc>
          <w:tcPr>
            <w:tcW w:w="5384" w:type="dxa"/>
            <w:shd w:val="clear" w:color="auto" w:fill="FFFFFF"/>
            <w:vAlign w:val="center"/>
          </w:tcPr>
          <w:p w14:paraId="130DD07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操作系统提供备份还原功能，支持生成系统状态快照及恢复系统状态</w:t>
            </w:r>
          </w:p>
        </w:tc>
      </w:tr>
      <w:tr w:rsidR="00463007" w:rsidRPr="00F951E1" w14:paraId="75632B40" w14:textId="77777777">
        <w:trPr>
          <w:trHeight w:val="567"/>
          <w:jc w:val="center"/>
        </w:trPr>
        <w:tc>
          <w:tcPr>
            <w:tcW w:w="737" w:type="dxa"/>
            <w:shd w:val="clear" w:color="auto" w:fill="FFFFFF"/>
            <w:vAlign w:val="center"/>
          </w:tcPr>
          <w:p w14:paraId="413CF6B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112</w:t>
            </w:r>
          </w:p>
        </w:tc>
        <w:tc>
          <w:tcPr>
            <w:tcW w:w="1531" w:type="dxa"/>
            <w:shd w:val="clear" w:color="auto" w:fill="FFFFFF"/>
            <w:vAlign w:val="center"/>
          </w:tcPr>
          <w:p w14:paraId="5AD28E9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▲内存纠错</w:t>
            </w:r>
          </w:p>
        </w:tc>
        <w:tc>
          <w:tcPr>
            <w:tcW w:w="1701" w:type="dxa"/>
            <w:shd w:val="clear" w:color="auto" w:fill="FFFFFF"/>
            <w:vAlign w:val="center"/>
          </w:tcPr>
          <w:p w14:paraId="5AB63B0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▲内存纠错</w:t>
            </w:r>
          </w:p>
        </w:tc>
        <w:tc>
          <w:tcPr>
            <w:tcW w:w="5384" w:type="dxa"/>
            <w:shd w:val="clear" w:color="auto" w:fill="FFFFFF"/>
            <w:vAlign w:val="center"/>
          </w:tcPr>
          <w:p w14:paraId="1C048B5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DDR3</w:t>
            </w:r>
            <w:r w:rsidRPr="00F951E1">
              <w:rPr>
                <w:rFonts w:ascii="Calibri" w:eastAsia="仿宋" w:hAnsi="Calibri" w:cs="宋体" w:hint="eastAsia"/>
                <w:kern w:val="0"/>
                <w:szCs w:val="21"/>
              </w:rPr>
              <w:t>、</w:t>
            </w:r>
            <w:r w:rsidRPr="00F951E1">
              <w:rPr>
                <w:rFonts w:ascii="Calibri" w:eastAsia="仿宋" w:hAnsi="Calibri" w:cs="宋体" w:hint="eastAsia"/>
                <w:kern w:val="0"/>
                <w:szCs w:val="21"/>
              </w:rPr>
              <w:t>DDR4</w:t>
            </w:r>
            <w:r w:rsidRPr="00F951E1">
              <w:rPr>
                <w:rFonts w:ascii="Calibri" w:eastAsia="仿宋" w:hAnsi="Calibri" w:cs="宋体" w:hint="eastAsia"/>
                <w:kern w:val="0"/>
                <w:szCs w:val="21"/>
              </w:rPr>
              <w:t>等内存上的</w:t>
            </w:r>
            <w:r w:rsidRPr="00F951E1">
              <w:rPr>
                <w:rFonts w:ascii="Calibri" w:eastAsia="仿宋" w:hAnsi="Calibri" w:cs="宋体" w:hint="eastAsia"/>
                <w:kern w:val="0"/>
                <w:szCs w:val="21"/>
              </w:rPr>
              <w:t>ECC</w:t>
            </w:r>
            <w:r w:rsidRPr="00F951E1">
              <w:rPr>
                <w:rFonts w:ascii="Calibri" w:eastAsia="仿宋" w:hAnsi="Calibri" w:cs="宋体" w:hint="eastAsia"/>
                <w:kern w:val="0"/>
                <w:szCs w:val="21"/>
              </w:rPr>
              <w:t>查错、纠错</w:t>
            </w:r>
          </w:p>
        </w:tc>
      </w:tr>
      <w:tr w:rsidR="00463007" w:rsidRPr="00F951E1" w14:paraId="08A4481B" w14:textId="77777777">
        <w:trPr>
          <w:trHeight w:val="567"/>
          <w:jc w:val="center"/>
        </w:trPr>
        <w:tc>
          <w:tcPr>
            <w:tcW w:w="737" w:type="dxa"/>
            <w:shd w:val="clear" w:color="auto" w:fill="FFFFFF"/>
            <w:vAlign w:val="center"/>
          </w:tcPr>
          <w:p w14:paraId="787F267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113</w:t>
            </w:r>
          </w:p>
        </w:tc>
        <w:tc>
          <w:tcPr>
            <w:tcW w:w="1531" w:type="dxa"/>
            <w:shd w:val="clear" w:color="auto" w:fill="FFFFFF"/>
            <w:vAlign w:val="center"/>
          </w:tcPr>
          <w:p w14:paraId="40F48D8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▲热插拔</w:t>
            </w:r>
          </w:p>
        </w:tc>
        <w:tc>
          <w:tcPr>
            <w:tcW w:w="1701" w:type="dxa"/>
            <w:shd w:val="clear" w:color="auto" w:fill="FFFFFF"/>
            <w:vAlign w:val="center"/>
          </w:tcPr>
          <w:p w14:paraId="00E5971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▲硬盘热插拔</w:t>
            </w:r>
          </w:p>
        </w:tc>
        <w:tc>
          <w:tcPr>
            <w:tcW w:w="5384" w:type="dxa"/>
            <w:shd w:val="clear" w:color="auto" w:fill="FFFFFF"/>
            <w:vAlign w:val="center"/>
          </w:tcPr>
          <w:p w14:paraId="02E0E45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硬件支持时，操作系统支持硬盘热插拔</w:t>
            </w:r>
          </w:p>
        </w:tc>
      </w:tr>
      <w:tr w:rsidR="00463007" w:rsidRPr="00F951E1" w14:paraId="7C02D440" w14:textId="77777777">
        <w:trPr>
          <w:trHeight w:val="567"/>
          <w:jc w:val="center"/>
        </w:trPr>
        <w:tc>
          <w:tcPr>
            <w:tcW w:w="737" w:type="dxa"/>
            <w:shd w:val="clear" w:color="auto" w:fill="FFFFFF"/>
            <w:vAlign w:val="center"/>
          </w:tcPr>
          <w:p w14:paraId="216EEDC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114</w:t>
            </w:r>
          </w:p>
        </w:tc>
        <w:tc>
          <w:tcPr>
            <w:tcW w:w="1531" w:type="dxa"/>
            <w:vMerge w:val="restart"/>
            <w:shd w:val="clear" w:color="auto" w:fill="FFFFFF"/>
            <w:vAlign w:val="center"/>
          </w:tcPr>
          <w:p w14:paraId="37A43B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▲维护工具</w:t>
            </w:r>
          </w:p>
        </w:tc>
        <w:tc>
          <w:tcPr>
            <w:tcW w:w="1701" w:type="dxa"/>
            <w:shd w:val="clear" w:color="auto" w:fill="FFFFFF"/>
            <w:vAlign w:val="center"/>
          </w:tcPr>
          <w:p w14:paraId="3278B56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▲远程维护</w:t>
            </w:r>
          </w:p>
        </w:tc>
        <w:tc>
          <w:tcPr>
            <w:tcW w:w="5384" w:type="dxa"/>
            <w:shd w:val="clear" w:color="auto" w:fill="FFFFFF"/>
            <w:vAlign w:val="center"/>
          </w:tcPr>
          <w:p w14:paraId="5BD4566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操作系统提供远程控制管理工具，支持</w:t>
            </w:r>
            <w:r w:rsidRPr="00F951E1">
              <w:rPr>
                <w:rFonts w:ascii="Calibri" w:eastAsia="仿宋" w:hAnsi="Calibri" w:cs="宋体" w:hint="eastAsia"/>
                <w:kern w:val="0"/>
                <w:szCs w:val="21"/>
              </w:rPr>
              <w:t>RDP</w:t>
            </w:r>
            <w:r w:rsidRPr="00F951E1">
              <w:rPr>
                <w:rFonts w:ascii="Calibri" w:eastAsia="仿宋" w:hAnsi="Calibri" w:cs="宋体" w:hint="eastAsia"/>
                <w:kern w:val="0"/>
                <w:szCs w:val="21"/>
              </w:rPr>
              <w:t>、</w:t>
            </w:r>
            <w:r w:rsidRPr="00F951E1">
              <w:rPr>
                <w:rFonts w:ascii="Calibri" w:eastAsia="仿宋" w:hAnsi="Calibri" w:cs="宋体" w:hint="eastAsia"/>
                <w:kern w:val="0"/>
                <w:szCs w:val="21"/>
              </w:rPr>
              <w:t>SSH</w:t>
            </w:r>
            <w:r w:rsidRPr="00F951E1">
              <w:rPr>
                <w:rFonts w:ascii="Calibri" w:eastAsia="仿宋" w:hAnsi="Calibri" w:cs="宋体" w:hint="eastAsia"/>
                <w:kern w:val="0"/>
                <w:szCs w:val="21"/>
              </w:rPr>
              <w:t>、</w:t>
            </w:r>
            <w:r w:rsidRPr="00F951E1">
              <w:rPr>
                <w:rFonts w:ascii="Calibri" w:eastAsia="仿宋" w:hAnsi="Calibri" w:cs="宋体" w:hint="eastAsia"/>
                <w:kern w:val="0"/>
                <w:szCs w:val="21"/>
              </w:rPr>
              <w:t>SPICE</w:t>
            </w:r>
            <w:r w:rsidRPr="00F951E1">
              <w:rPr>
                <w:rFonts w:ascii="Calibri" w:eastAsia="仿宋" w:hAnsi="Calibri" w:cs="宋体" w:hint="eastAsia"/>
                <w:kern w:val="0"/>
                <w:szCs w:val="21"/>
              </w:rPr>
              <w:t>、</w:t>
            </w:r>
            <w:r w:rsidRPr="00F951E1">
              <w:rPr>
                <w:rFonts w:ascii="Calibri" w:eastAsia="仿宋" w:hAnsi="Calibri" w:cs="宋体" w:hint="eastAsia"/>
                <w:kern w:val="0"/>
                <w:szCs w:val="21"/>
              </w:rPr>
              <w:t>VNC</w:t>
            </w:r>
            <w:r w:rsidRPr="00F951E1">
              <w:rPr>
                <w:rFonts w:ascii="Calibri" w:eastAsia="仿宋" w:hAnsi="Calibri" w:cs="宋体" w:hint="eastAsia"/>
                <w:kern w:val="0"/>
                <w:szCs w:val="21"/>
              </w:rPr>
              <w:t>等协议，方便用户进行文本或图形化形式的远程连接及维护</w:t>
            </w:r>
          </w:p>
        </w:tc>
      </w:tr>
      <w:tr w:rsidR="00463007" w:rsidRPr="00F951E1" w14:paraId="55CE95D2" w14:textId="77777777">
        <w:trPr>
          <w:trHeight w:val="567"/>
          <w:jc w:val="center"/>
        </w:trPr>
        <w:tc>
          <w:tcPr>
            <w:tcW w:w="737" w:type="dxa"/>
            <w:shd w:val="clear" w:color="auto" w:fill="FFFFFF"/>
            <w:vAlign w:val="center"/>
          </w:tcPr>
          <w:p w14:paraId="1395959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115</w:t>
            </w:r>
          </w:p>
        </w:tc>
        <w:tc>
          <w:tcPr>
            <w:tcW w:w="1531" w:type="dxa"/>
            <w:vMerge/>
            <w:shd w:val="clear" w:color="auto" w:fill="auto"/>
            <w:vAlign w:val="center"/>
          </w:tcPr>
          <w:p w14:paraId="6C994CF9"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02ADB5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▲文件完整检查</w:t>
            </w:r>
          </w:p>
        </w:tc>
        <w:tc>
          <w:tcPr>
            <w:tcW w:w="5384" w:type="dxa"/>
            <w:shd w:val="clear" w:color="auto" w:fill="FFFFFF"/>
            <w:vAlign w:val="center"/>
          </w:tcPr>
          <w:p w14:paraId="172DDEF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操作系统提供文件系统检查工具，对文件系统完整性进行检测和修复</w:t>
            </w:r>
          </w:p>
        </w:tc>
      </w:tr>
      <w:tr w:rsidR="00463007" w:rsidRPr="00F951E1" w14:paraId="56D8B508" w14:textId="77777777">
        <w:trPr>
          <w:trHeight w:val="567"/>
          <w:jc w:val="center"/>
        </w:trPr>
        <w:tc>
          <w:tcPr>
            <w:tcW w:w="737" w:type="dxa"/>
            <w:shd w:val="clear" w:color="auto" w:fill="FFFFFF"/>
            <w:vAlign w:val="center"/>
          </w:tcPr>
          <w:p w14:paraId="7156840F"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116</w:t>
            </w:r>
          </w:p>
        </w:tc>
        <w:tc>
          <w:tcPr>
            <w:tcW w:w="1531" w:type="dxa"/>
            <w:vMerge/>
            <w:shd w:val="clear" w:color="auto" w:fill="auto"/>
            <w:vAlign w:val="center"/>
          </w:tcPr>
          <w:p w14:paraId="1F152D6F"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A7CCA1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▲内核分析</w:t>
            </w:r>
          </w:p>
        </w:tc>
        <w:tc>
          <w:tcPr>
            <w:tcW w:w="5384" w:type="dxa"/>
            <w:shd w:val="clear" w:color="auto" w:fill="FFFFFF"/>
            <w:vAlign w:val="center"/>
          </w:tcPr>
          <w:p w14:paraId="7061111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操作系统提供内核性能分析工具，提供性能分析框架，支持对内核函数层面进行分析；提供内核探测工具，支持对内核及用户态程序动态追踪</w:t>
            </w:r>
          </w:p>
        </w:tc>
      </w:tr>
      <w:tr w:rsidR="00463007" w:rsidRPr="00F951E1" w14:paraId="557E0343" w14:textId="77777777">
        <w:trPr>
          <w:trHeight w:val="567"/>
          <w:jc w:val="center"/>
        </w:trPr>
        <w:tc>
          <w:tcPr>
            <w:tcW w:w="737" w:type="dxa"/>
            <w:shd w:val="clear" w:color="auto" w:fill="FFFFFF"/>
            <w:vAlign w:val="center"/>
          </w:tcPr>
          <w:p w14:paraId="52A5D77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117</w:t>
            </w:r>
          </w:p>
        </w:tc>
        <w:tc>
          <w:tcPr>
            <w:tcW w:w="1531" w:type="dxa"/>
            <w:vMerge w:val="restart"/>
            <w:shd w:val="clear" w:color="auto" w:fill="FFFFFF"/>
            <w:vAlign w:val="center"/>
          </w:tcPr>
          <w:p w14:paraId="3F48993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▲日志管理</w:t>
            </w:r>
          </w:p>
        </w:tc>
        <w:tc>
          <w:tcPr>
            <w:tcW w:w="1701" w:type="dxa"/>
            <w:shd w:val="clear" w:color="auto" w:fill="FFFFFF"/>
            <w:vAlign w:val="center"/>
          </w:tcPr>
          <w:p w14:paraId="5F2BE0A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▲日志记录与存储</w:t>
            </w:r>
          </w:p>
        </w:tc>
        <w:tc>
          <w:tcPr>
            <w:tcW w:w="5384" w:type="dxa"/>
            <w:shd w:val="clear" w:color="auto" w:fill="FFFFFF"/>
            <w:vAlign w:val="center"/>
          </w:tcPr>
          <w:p w14:paraId="315532B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操作系统支持对安全事件的日志记录，包括帐户增删改、成功登录、失败登录、敏感服务开启关闭、配置修改等，日志信息详实，包括所属用户、访问时间、访问地址等；</w:t>
            </w:r>
          </w:p>
          <w:p w14:paraId="2C867E9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支持内核异常日志信息的记录和存储；</w:t>
            </w:r>
          </w:p>
          <w:p w14:paraId="3EB3ACA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支持内核崩溃转储机制，系统崩溃时可收集整个内存信息；</w:t>
            </w:r>
          </w:p>
          <w:p w14:paraId="0DF3E3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支持配置远程日志功能，可将指定日志内容归档到日志服务器；</w:t>
            </w:r>
          </w:p>
          <w:p w14:paraId="607DCF1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支持对日志功能进行访问控制，防止未经授权的访问</w:t>
            </w:r>
          </w:p>
        </w:tc>
      </w:tr>
      <w:tr w:rsidR="00463007" w:rsidRPr="00F951E1" w14:paraId="4A28270A" w14:textId="77777777">
        <w:trPr>
          <w:trHeight w:val="567"/>
          <w:jc w:val="center"/>
        </w:trPr>
        <w:tc>
          <w:tcPr>
            <w:tcW w:w="737" w:type="dxa"/>
            <w:shd w:val="clear" w:color="auto" w:fill="FFFFFF"/>
            <w:vAlign w:val="center"/>
          </w:tcPr>
          <w:p w14:paraId="5E5008B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118</w:t>
            </w:r>
          </w:p>
        </w:tc>
        <w:tc>
          <w:tcPr>
            <w:tcW w:w="1531" w:type="dxa"/>
            <w:vMerge/>
            <w:shd w:val="clear" w:color="auto" w:fill="auto"/>
            <w:vAlign w:val="center"/>
          </w:tcPr>
          <w:p w14:paraId="3F6C2DF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42C983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▲日志处理与分析</w:t>
            </w:r>
          </w:p>
        </w:tc>
        <w:tc>
          <w:tcPr>
            <w:tcW w:w="5384" w:type="dxa"/>
            <w:shd w:val="clear" w:color="auto" w:fill="FFFFFF"/>
            <w:vAlign w:val="center"/>
          </w:tcPr>
          <w:p w14:paraId="2DD7C8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操作系统提供系统错误问题回溯分析工具，对系统崩溃问题及错误问题进行回溯；支持日志切分、一键收集、转储、同步机制</w:t>
            </w:r>
          </w:p>
        </w:tc>
      </w:tr>
      <w:tr w:rsidR="00463007" w:rsidRPr="00F951E1" w14:paraId="7FEA184B" w14:textId="77777777">
        <w:trPr>
          <w:trHeight w:val="567"/>
          <w:jc w:val="center"/>
        </w:trPr>
        <w:tc>
          <w:tcPr>
            <w:tcW w:w="737" w:type="dxa"/>
            <w:shd w:val="clear" w:color="auto" w:fill="FFFFFF"/>
            <w:vAlign w:val="center"/>
          </w:tcPr>
          <w:p w14:paraId="016E94A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119</w:t>
            </w:r>
          </w:p>
        </w:tc>
        <w:tc>
          <w:tcPr>
            <w:tcW w:w="1531" w:type="dxa"/>
            <w:shd w:val="clear" w:color="auto" w:fill="FFFFFF"/>
            <w:vAlign w:val="center"/>
          </w:tcPr>
          <w:p w14:paraId="0A49CB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▲脆弱性管理</w:t>
            </w:r>
          </w:p>
        </w:tc>
        <w:tc>
          <w:tcPr>
            <w:tcW w:w="1701" w:type="dxa"/>
            <w:shd w:val="clear" w:color="auto" w:fill="FFFFFF"/>
            <w:vAlign w:val="center"/>
          </w:tcPr>
          <w:p w14:paraId="4C183D4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▲脆弱性管理</w:t>
            </w:r>
          </w:p>
        </w:tc>
        <w:tc>
          <w:tcPr>
            <w:tcW w:w="5384" w:type="dxa"/>
            <w:shd w:val="clear" w:color="auto" w:fill="FFFFFF"/>
            <w:vAlign w:val="center"/>
          </w:tcPr>
          <w:p w14:paraId="58F3114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w:t>
            </w:r>
            <w:r w:rsidRPr="00F951E1">
              <w:rPr>
                <w:rFonts w:ascii="Calibri" w:eastAsia="仿宋" w:hAnsi="Calibri" w:cs="宋体" w:hint="eastAsia"/>
                <w:kern w:val="0"/>
                <w:szCs w:val="21"/>
              </w:rPr>
              <w:t>CPU</w:t>
            </w:r>
            <w:r w:rsidRPr="00F951E1">
              <w:rPr>
                <w:rFonts w:ascii="Calibri" w:eastAsia="仿宋" w:hAnsi="Calibri" w:cs="宋体" w:hint="eastAsia"/>
                <w:kern w:val="0"/>
                <w:szCs w:val="21"/>
              </w:rPr>
              <w:t>、内存及</w:t>
            </w:r>
            <w:r w:rsidRPr="00F951E1">
              <w:rPr>
                <w:rFonts w:ascii="Calibri" w:eastAsia="仿宋" w:hAnsi="Calibri" w:cs="宋体" w:hint="eastAsia"/>
                <w:kern w:val="0"/>
                <w:szCs w:val="21"/>
              </w:rPr>
              <w:t>PCIe</w:t>
            </w:r>
            <w:r w:rsidRPr="00F951E1">
              <w:rPr>
                <w:rFonts w:ascii="Calibri" w:eastAsia="仿宋" w:hAnsi="Calibri" w:cs="宋体" w:hint="eastAsia"/>
                <w:kern w:val="0"/>
                <w:szCs w:val="21"/>
              </w:rPr>
              <w:t>设备等硬件的故障；支持诊断</w:t>
            </w:r>
            <w:r w:rsidRPr="00F951E1">
              <w:rPr>
                <w:rFonts w:ascii="Calibri" w:eastAsia="仿宋" w:hAnsi="Calibri" w:cs="宋体" w:hint="eastAsia"/>
                <w:kern w:val="0"/>
                <w:szCs w:val="21"/>
              </w:rPr>
              <w:t>/</w:t>
            </w:r>
            <w:r w:rsidRPr="00F951E1">
              <w:rPr>
                <w:rFonts w:ascii="Calibri" w:eastAsia="仿宋" w:hAnsi="Calibri" w:cs="宋体" w:hint="eastAsia"/>
                <w:kern w:val="0"/>
                <w:szCs w:val="21"/>
              </w:rPr>
              <w:t>响应组件动态加载机制；提供或支持第三方远程诊断框架及调测工具集，实现远程诊断及调试断点功能；支持物理机、虚拟机中操作系统的故障恢复；</w:t>
            </w:r>
          </w:p>
        </w:tc>
      </w:tr>
      <w:tr w:rsidR="00463007" w:rsidRPr="00F951E1" w14:paraId="6A2EC8E7" w14:textId="77777777">
        <w:trPr>
          <w:trHeight w:val="567"/>
          <w:jc w:val="center"/>
        </w:trPr>
        <w:tc>
          <w:tcPr>
            <w:tcW w:w="737" w:type="dxa"/>
            <w:shd w:val="clear" w:color="auto" w:fill="FFFFFF"/>
            <w:vAlign w:val="center"/>
          </w:tcPr>
          <w:p w14:paraId="52B2F7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120</w:t>
            </w:r>
          </w:p>
        </w:tc>
        <w:tc>
          <w:tcPr>
            <w:tcW w:w="1531" w:type="dxa"/>
            <w:shd w:val="clear" w:color="auto" w:fill="FFFFFF"/>
            <w:vAlign w:val="center"/>
          </w:tcPr>
          <w:p w14:paraId="36BE4BA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▲热补丁</w:t>
            </w:r>
          </w:p>
        </w:tc>
        <w:tc>
          <w:tcPr>
            <w:tcW w:w="1701" w:type="dxa"/>
            <w:shd w:val="clear" w:color="auto" w:fill="FFFFFF"/>
            <w:vAlign w:val="center"/>
          </w:tcPr>
          <w:p w14:paraId="3D6A24A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▲热补丁</w:t>
            </w:r>
          </w:p>
        </w:tc>
        <w:tc>
          <w:tcPr>
            <w:tcW w:w="5384" w:type="dxa"/>
            <w:shd w:val="clear" w:color="auto" w:fill="FFFFFF"/>
            <w:vAlign w:val="center"/>
          </w:tcPr>
          <w:p w14:paraId="2C0C2D3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r>
      <w:tr w:rsidR="00463007" w:rsidRPr="00F951E1" w14:paraId="3BADEE3C" w14:textId="77777777">
        <w:trPr>
          <w:trHeight w:val="567"/>
          <w:jc w:val="center"/>
        </w:trPr>
        <w:tc>
          <w:tcPr>
            <w:tcW w:w="737" w:type="dxa"/>
            <w:shd w:val="clear" w:color="auto" w:fill="FFFFFF"/>
            <w:vAlign w:val="center"/>
          </w:tcPr>
          <w:p w14:paraId="1FDE3BC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121</w:t>
            </w:r>
          </w:p>
        </w:tc>
        <w:tc>
          <w:tcPr>
            <w:tcW w:w="1531" w:type="dxa"/>
            <w:vMerge w:val="restart"/>
            <w:shd w:val="clear" w:color="auto" w:fill="FFFFFF"/>
            <w:vAlign w:val="center"/>
          </w:tcPr>
          <w:p w14:paraId="2BA836C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▲系统升级</w:t>
            </w:r>
          </w:p>
        </w:tc>
        <w:tc>
          <w:tcPr>
            <w:tcW w:w="1701" w:type="dxa"/>
            <w:shd w:val="clear" w:color="auto" w:fill="FFFFFF"/>
            <w:vAlign w:val="center"/>
          </w:tcPr>
          <w:p w14:paraId="6F4A694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▲升级内容</w:t>
            </w:r>
          </w:p>
        </w:tc>
        <w:tc>
          <w:tcPr>
            <w:tcW w:w="5384" w:type="dxa"/>
            <w:shd w:val="clear" w:color="auto" w:fill="FFFFFF"/>
            <w:vAlign w:val="center"/>
          </w:tcPr>
          <w:p w14:paraId="14B6963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操作系统支持系统增量升级功能，对系统部件、安全补丁等升级</w:t>
            </w:r>
          </w:p>
        </w:tc>
      </w:tr>
      <w:tr w:rsidR="00463007" w:rsidRPr="00F951E1" w14:paraId="752E4604" w14:textId="77777777">
        <w:trPr>
          <w:trHeight w:val="567"/>
          <w:jc w:val="center"/>
        </w:trPr>
        <w:tc>
          <w:tcPr>
            <w:tcW w:w="737" w:type="dxa"/>
            <w:shd w:val="clear" w:color="auto" w:fill="FFFFFF"/>
            <w:vAlign w:val="center"/>
          </w:tcPr>
          <w:p w14:paraId="1A99525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122</w:t>
            </w:r>
          </w:p>
        </w:tc>
        <w:tc>
          <w:tcPr>
            <w:tcW w:w="1531" w:type="dxa"/>
            <w:vMerge/>
            <w:shd w:val="clear" w:color="auto" w:fill="auto"/>
            <w:vAlign w:val="center"/>
          </w:tcPr>
          <w:p w14:paraId="06F94FB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574E7F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▲升级方式</w:t>
            </w:r>
          </w:p>
        </w:tc>
        <w:tc>
          <w:tcPr>
            <w:tcW w:w="5384" w:type="dxa"/>
            <w:shd w:val="clear" w:color="auto" w:fill="FFFFFF"/>
            <w:vAlign w:val="center"/>
          </w:tcPr>
          <w:p w14:paraId="10F3D49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操作系统支持在线升级和离线升级</w:t>
            </w:r>
          </w:p>
        </w:tc>
      </w:tr>
      <w:tr w:rsidR="00463007" w:rsidRPr="00F951E1" w14:paraId="62B6A76B" w14:textId="77777777">
        <w:trPr>
          <w:trHeight w:val="567"/>
          <w:jc w:val="center"/>
        </w:trPr>
        <w:tc>
          <w:tcPr>
            <w:tcW w:w="737" w:type="dxa"/>
            <w:shd w:val="clear" w:color="auto" w:fill="FFFFFF"/>
            <w:vAlign w:val="center"/>
          </w:tcPr>
          <w:p w14:paraId="0B410004"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123</w:t>
            </w:r>
          </w:p>
        </w:tc>
        <w:tc>
          <w:tcPr>
            <w:tcW w:w="1531" w:type="dxa"/>
            <w:vMerge/>
            <w:shd w:val="clear" w:color="auto" w:fill="auto"/>
            <w:vAlign w:val="center"/>
          </w:tcPr>
          <w:p w14:paraId="57AA56F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CD746C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▲数据保护</w:t>
            </w:r>
          </w:p>
        </w:tc>
        <w:tc>
          <w:tcPr>
            <w:tcW w:w="5384" w:type="dxa"/>
            <w:shd w:val="clear" w:color="auto" w:fill="FFFFFF"/>
            <w:vAlign w:val="center"/>
          </w:tcPr>
          <w:p w14:paraId="29C4171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操作系统升级不得修改破坏用户数据</w:t>
            </w:r>
          </w:p>
        </w:tc>
      </w:tr>
      <w:tr w:rsidR="00463007" w:rsidRPr="00F951E1" w14:paraId="126C3F04" w14:textId="77777777">
        <w:trPr>
          <w:trHeight w:val="567"/>
          <w:jc w:val="center"/>
        </w:trPr>
        <w:tc>
          <w:tcPr>
            <w:tcW w:w="737" w:type="dxa"/>
            <w:shd w:val="clear" w:color="auto" w:fill="FFFFFF"/>
            <w:vAlign w:val="center"/>
          </w:tcPr>
          <w:p w14:paraId="14419A7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124</w:t>
            </w:r>
          </w:p>
        </w:tc>
        <w:tc>
          <w:tcPr>
            <w:tcW w:w="1531" w:type="dxa"/>
            <w:vMerge/>
            <w:shd w:val="clear" w:color="auto" w:fill="auto"/>
            <w:vAlign w:val="center"/>
          </w:tcPr>
          <w:p w14:paraId="33CEFACE"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678803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▲兼容性</w:t>
            </w:r>
          </w:p>
        </w:tc>
        <w:tc>
          <w:tcPr>
            <w:tcW w:w="5384" w:type="dxa"/>
            <w:shd w:val="clear" w:color="auto" w:fill="FFFFFF"/>
            <w:vAlign w:val="center"/>
          </w:tcPr>
          <w:p w14:paraId="77DA729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操作系统升级不得影响原有软硬件兼容性，如有影响应显式的提示告知用户</w:t>
            </w:r>
          </w:p>
        </w:tc>
      </w:tr>
      <w:tr w:rsidR="00463007" w:rsidRPr="00F951E1" w14:paraId="3A2D36BC" w14:textId="77777777">
        <w:trPr>
          <w:trHeight w:val="567"/>
          <w:jc w:val="center"/>
        </w:trPr>
        <w:tc>
          <w:tcPr>
            <w:tcW w:w="737" w:type="dxa"/>
            <w:shd w:val="clear" w:color="auto" w:fill="FFFFFF"/>
            <w:vAlign w:val="center"/>
          </w:tcPr>
          <w:p w14:paraId="5DBA3CA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125</w:t>
            </w:r>
          </w:p>
        </w:tc>
        <w:tc>
          <w:tcPr>
            <w:tcW w:w="1531" w:type="dxa"/>
            <w:vMerge/>
            <w:shd w:val="clear" w:color="auto" w:fill="auto"/>
            <w:vAlign w:val="center"/>
          </w:tcPr>
          <w:p w14:paraId="4CB63926"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5BB362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▲回退</w:t>
            </w:r>
          </w:p>
        </w:tc>
        <w:tc>
          <w:tcPr>
            <w:tcW w:w="5384" w:type="dxa"/>
            <w:shd w:val="clear" w:color="auto" w:fill="FFFFFF"/>
            <w:vAlign w:val="center"/>
          </w:tcPr>
          <w:p w14:paraId="7A195DB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操作系统提供升级回退机制，能卸载已升级的软件包，恢复系统原有状态，如升级为不可回退，则系统升级前以显式的提示告知用户</w:t>
            </w:r>
          </w:p>
        </w:tc>
      </w:tr>
      <w:tr w:rsidR="00463007" w:rsidRPr="00F951E1" w14:paraId="54CDAC13" w14:textId="77777777">
        <w:trPr>
          <w:trHeight w:val="567"/>
          <w:jc w:val="center"/>
        </w:trPr>
        <w:tc>
          <w:tcPr>
            <w:tcW w:w="737" w:type="dxa"/>
            <w:shd w:val="clear" w:color="auto" w:fill="FFFFFF"/>
            <w:vAlign w:val="center"/>
          </w:tcPr>
          <w:p w14:paraId="73998A82"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126</w:t>
            </w:r>
          </w:p>
        </w:tc>
        <w:tc>
          <w:tcPr>
            <w:tcW w:w="1531" w:type="dxa"/>
            <w:shd w:val="clear" w:color="auto" w:fill="FFFFFF"/>
            <w:vAlign w:val="center"/>
          </w:tcPr>
          <w:p w14:paraId="6463909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▲交付方式</w:t>
            </w:r>
          </w:p>
        </w:tc>
        <w:tc>
          <w:tcPr>
            <w:tcW w:w="1701" w:type="dxa"/>
            <w:shd w:val="clear" w:color="auto" w:fill="FFFFFF"/>
            <w:vAlign w:val="center"/>
          </w:tcPr>
          <w:p w14:paraId="5AAFCCB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▲交付方式</w:t>
            </w:r>
          </w:p>
        </w:tc>
        <w:tc>
          <w:tcPr>
            <w:tcW w:w="5384" w:type="dxa"/>
            <w:shd w:val="clear" w:color="auto" w:fill="FFFFFF"/>
            <w:vAlign w:val="center"/>
          </w:tcPr>
          <w:p w14:paraId="254EA2F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乙方提供光盘、</w:t>
            </w:r>
            <w:r w:rsidRPr="00F951E1">
              <w:rPr>
                <w:rFonts w:ascii="Calibri" w:eastAsia="仿宋" w:hAnsi="Calibri" w:cs="宋体" w:hint="eastAsia"/>
                <w:kern w:val="0"/>
                <w:szCs w:val="21"/>
              </w:rPr>
              <w:t>USB</w:t>
            </w:r>
            <w:r w:rsidRPr="00F951E1">
              <w:rPr>
                <w:rFonts w:ascii="Calibri" w:eastAsia="仿宋" w:hAnsi="Calibri" w:cs="宋体" w:hint="eastAsia"/>
                <w:kern w:val="0"/>
                <w:szCs w:val="21"/>
              </w:rPr>
              <w:t>闪存盘、镜像文件（下载）等交付方式</w:t>
            </w:r>
          </w:p>
        </w:tc>
      </w:tr>
      <w:tr w:rsidR="00463007" w:rsidRPr="00F951E1" w14:paraId="52FC8111" w14:textId="77777777">
        <w:trPr>
          <w:trHeight w:val="567"/>
          <w:jc w:val="center"/>
        </w:trPr>
        <w:tc>
          <w:tcPr>
            <w:tcW w:w="737" w:type="dxa"/>
            <w:shd w:val="clear" w:color="auto" w:fill="FFFFFF"/>
            <w:vAlign w:val="center"/>
          </w:tcPr>
          <w:p w14:paraId="714F3B6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127</w:t>
            </w:r>
          </w:p>
        </w:tc>
        <w:tc>
          <w:tcPr>
            <w:tcW w:w="1531" w:type="dxa"/>
            <w:vMerge w:val="restart"/>
            <w:shd w:val="clear" w:color="auto" w:fill="auto"/>
            <w:vAlign w:val="center"/>
          </w:tcPr>
          <w:p w14:paraId="07A6CAD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▲服务周期</w:t>
            </w:r>
          </w:p>
        </w:tc>
        <w:tc>
          <w:tcPr>
            <w:tcW w:w="1701" w:type="dxa"/>
            <w:shd w:val="clear" w:color="auto" w:fill="FFFFFF"/>
            <w:vAlign w:val="center"/>
          </w:tcPr>
          <w:p w14:paraId="24C06DA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▲产品维护周期</w:t>
            </w:r>
          </w:p>
        </w:tc>
        <w:tc>
          <w:tcPr>
            <w:tcW w:w="5384" w:type="dxa"/>
            <w:shd w:val="clear" w:color="auto" w:fill="FFFFFF"/>
            <w:vAlign w:val="center"/>
          </w:tcPr>
          <w:p w14:paraId="053B677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5B5CA0B7" w14:textId="77777777">
        <w:trPr>
          <w:trHeight w:val="567"/>
          <w:jc w:val="center"/>
        </w:trPr>
        <w:tc>
          <w:tcPr>
            <w:tcW w:w="737" w:type="dxa"/>
            <w:shd w:val="clear" w:color="auto" w:fill="FFFFFF"/>
            <w:vAlign w:val="center"/>
          </w:tcPr>
          <w:p w14:paraId="3BF03E4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128</w:t>
            </w:r>
          </w:p>
        </w:tc>
        <w:tc>
          <w:tcPr>
            <w:tcW w:w="1531" w:type="dxa"/>
            <w:vMerge/>
            <w:shd w:val="clear" w:color="auto" w:fill="auto"/>
            <w:vAlign w:val="center"/>
          </w:tcPr>
          <w:p w14:paraId="0A92AA4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79B0FE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▲产品延伸服务周期</w:t>
            </w:r>
          </w:p>
        </w:tc>
        <w:tc>
          <w:tcPr>
            <w:tcW w:w="5384" w:type="dxa"/>
            <w:shd w:val="clear" w:color="auto" w:fill="FFFFFF"/>
            <w:vAlign w:val="center"/>
          </w:tcPr>
          <w:p w14:paraId="52BDEDE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4F50FB8C" w14:textId="77777777">
        <w:trPr>
          <w:trHeight w:val="567"/>
          <w:jc w:val="center"/>
        </w:trPr>
        <w:tc>
          <w:tcPr>
            <w:tcW w:w="737" w:type="dxa"/>
            <w:shd w:val="clear" w:color="auto" w:fill="FFFFFF"/>
            <w:vAlign w:val="center"/>
          </w:tcPr>
          <w:p w14:paraId="0B8E789B"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129</w:t>
            </w:r>
          </w:p>
        </w:tc>
        <w:tc>
          <w:tcPr>
            <w:tcW w:w="1531" w:type="dxa"/>
            <w:vMerge/>
            <w:shd w:val="clear" w:color="auto" w:fill="auto"/>
            <w:vAlign w:val="center"/>
          </w:tcPr>
          <w:p w14:paraId="73B589E7"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6785A9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▲产品延伸安全服务周期</w:t>
            </w:r>
          </w:p>
        </w:tc>
        <w:tc>
          <w:tcPr>
            <w:tcW w:w="5384" w:type="dxa"/>
            <w:shd w:val="clear" w:color="auto" w:fill="FFFFFF"/>
            <w:vAlign w:val="center"/>
          </w:tcPr>
          <w:p w14:paraId="2237BCC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498D72A7" w14:textId="77777777">
        <w:trPr>
          <w:trHeight w:val="567"/>
          <w:jc w:val="center"/>
        </w:trPr>
        <w:tc>
          <w:tcPr>
            <w:tcW w:w="737" w:type="dxa"/>
            <w:shd w:val="clear" w:color="auto" w:fill="FFFFFF"/>
            <w:vAlign w:val="center"/>
          </w:tcPr>
          <w:p w14:paraId="70CF15F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130</w:t>
            </w:r>
          </w:p>
        </w:tc>
        <w:tc>
          <w:tcPr>
            <w:tcW w:w="1531" w:type="dxa"/>
            <w:vMerge/>
            <w:shd w:val="clear" w:color="auto" w:fill="auto"/>
            <w:vAlign w:val="center"/>
          </w:tcPr>
          <w:p w14:paraId="538B1C2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AC388E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▲服务保障期</w:t>
            </w:r>
          </w:p>
        </w:tc>
        <w:tc>
          <w:tcPr>
            <w:tcW w:w="5384" w:type="dxa"/>
            <w:shd w:val="clear" w:color="auto" w:fill="FFFFFF"/>
            <w:vAlign w:val="center"/>
          </w:tcPr>
          <w:p w14:paraId="5A67575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服务期内，提供维护；</w:t>
            </w:r>
          </w:p>
        </w:tc>
      </w:tr>
      <w:tr w:rsidR="00463007" w:rsidRPr="00F951E1" w14:paraId="3AF4A8ED" w14:textId="77777777">
        <w:trPr>
          <w:trHeight w:val="567"/>
          <w:jc w:val="center"/>
        </w:trPr>
        <w:tc>
          <w:tcPr>
            <w:tcW w:w="737" w:type="dxa"/>
            <w:shd w:val="clear" w:color="auto" w:fill="FFFFFF"/>
            <w:vAlign w:val="center"/>
          </w:tcPr>
          <w:p w14:paraId="52743B4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131</w:t>
            </w:r>
          </w:p>
        </w:tc>
        <w:tc>
          <w:tcPr>
            <w:tcW w:w="1531" w:type="dxa"/>
            <w:vMerge w:val="restart"/>
            <w:shd w:val="clear" w:color="auto" w:fill="FFFFFF"/>
            <w:vAlign w:val="center"/>
          </w:tcPr>
          <w:p w14:paraId="5013A92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▲服务内容</w:t>
            </w:r>
          </w:p>
        </w:tc>
        <w:tc>
          <w:tcPr>
            <w:tcW w:w="1701" w:type="dxa"/>
            <w:shd w:val="clear" w:color="auto" w:fill="FFFFFF"/>
            <w:vAlign w:val="center"/>
          </w:tcPr>
          <w:p w14:paraId="1D4D0F2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▲原厂服务</w:t>
            </w:r>
          </w:p>
        </w:tc>
        <w:tc>
          <w:tcPr>
            <w:tcW w:w="5384" w:type="dxa"/>
            <w:shd w:val="clear" w:color="auto" w:fill="FFFFFF"/>
            <w:vAlign w:val="center"/>
          </w:tcPr>
          <w:p w14:paraId="304AA6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服务由操作系统厂商的正式员工提供，不由代理商提供</w:t>
            </w:r>
          </w:p>
        </w:tc>
      </w:tr>
      <w:tr w:rsidR="00463007" w:rsidRPr="00F951E1" w14:paraId="14EEC1A6" w14:textId="77777777">
        <w:trPr>
          <w:trHeight w:val="567"/>
          <w:jc w:val="center"/>
        </w:trPr>
        <w:tc>
          <w:tcPr>
            <w:tcW w:w="737" w:type="dxa"/>
            <w:shd w:val="clear" w:color="auto" w:fill="FFFFFF"/>
            <w:vAlign w:val="center"/>
          </w:tcPr>
          <w:p w14:paraId="5701595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132</w:t>
            </w:r>
          </w:p>
        </w:tc>
        <w:tc>
          <w:tcPr>
            <w:tcW w:w="1531" w:type="dxa"/>
            <w:vMerge/>
            <w:shd w:val="clear" w:color="auto" w:fill="auto"/>
            <w:vAlign w:val="center"/>
          </w:tcPr>
          <w:p w14:paraId="69CD8F95"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E0A48A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▲服务热线电话</w:t>
            </w:r>
          </w:p>
        </w:tc>
        <w:tc>
          <w:tcPr>
            <w:tcW w:w="5384" w:type="dxa"/>
            <w:shd w:val="clear" w:color="auto" w:fill="FFFFFF"/>
            <w:vAlign w:val="center"/>
          </w:tcPr>
          <w:p w14:paraId="3B93173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操作系统厂商为最终用户提供工作日，每日不少于</w:t>
            </w:r>
            <w:r w:rsidRPr="00F951E1">
              <w:rPr>
                <w:rFonts w:ascii="Calibri" w:eastAsia="仿宋" w:hAnsi="Calibri" w:cs="宋体" w:hint="eastAsia"/>
                <w:kern w:val="0"/>
                <w:szCs w:val="21"/>
              </w:rPr>
              <w:t>8h</w:t>
            </w:r>
            <w:r w:rsidRPr="00F951E1">
              <w:rPr>
                <w:rFonts w:ascii="Calibri" w:eastAsia="仿宋" w:hAnsi="Calibri" w:cs="宋体" w:hint="eastAsia"/>
                <w:kern w:val="0"/>
                <w:szCs w:val="21"/>
              </w:rPr>
              <w:t>（覆盖一般工作时间，具体时间由企业标准给出）中文技术服务热线</w:t>
            </w:r>
          </w:p>
        </w:tc>
      </w:tr>
      <w:tr w:rsidR="00463007" w:rsidRPr="00F951E1" w14:paraId="3B656AFF" w14:textId="77777777">
        <w:trPr>
          <w:trHeight w:val="567"/>
          <w:jc w:val="center"/>
        </w:trPr>
        <w:tc>
          <w:tcPr>
            <w:tcW w:w="737" w:type="dxa"/>
            <w:shd w:val="clear" w:color="auto" w:fill="FFFFFF"/>
            <w:vAlign w:val="center"/>
          </w:tcPr>
          <w:p w14:paraId="2687ABE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133</w:t>
            </w:r>
          </w:p>
        </w:tc>
        <w:tc>
          <w:tcPr>
            <w:tcW w:w="1531" w:type="dxa"/>
            <w:vMerge/>
            <w:shd w:val="clear" w:color="auto" w:fill="auto"/>
            <w:vAlign w:val="center"/>
          </w:tcPr>
          <w:p w14:paraId="3DDAE2BC"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1391F04"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▲技术服务标准</w:t>
            </w:r>
          </w:p>
        </w:tc>
        <w:tc>
          <w:tcPr>
            <w:tcW w:w="5384" w:type="dxa"/>
            <w:shd w:val="clear" w:color="auto" w:fill="FFFFFF"/>
            <w:vAlign w:val="center"/>
          </w:tcPr>
          <w:p w14:paraId="5767925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操作系统厂商提供工作日每日不少于</w:t>
            </w:r>
            <w:r w:rsidRPr="00F951E1">
              <w:rPr>
                <w:rFonts w:ascii="Calibri" w:eastAsia="仿宋" w:hAnsi="Calibri" w:cs="宋体" w:hint="eastAsia"/>
                <w:kern w:val="0"/>
                <w:szCs w:val="21"/>
              </w:rPr>
              <w:t>8h</w:t>
            </w:r>
            <w:r w:rsidRPr="00F951E1">
              <w:rPr>
                <w:rFonts w:ascii="Calibri" w:eastAsia="仿宋" w:hAnsi="Calibri" w:cs="宋体" w:hint="eastAsia"/>
                <w:kern w:val="0"/>
                <w:szCs w:val="21"/>
              </w:rPr>
              <w:t>技术支持服务</w:t>
            </w:r>
          </w:p>
        </w:tc>
      </w:tr>
      <w:tr w:rsidR="00463007" w:rsidRPr="00F951E1" w14:paraId="2B1F7B6F" w14:textId="77777777">
        <w:trPr>
          <w:trHeight w:val="567"/>
          <w:jc w:val="center"/>
        </w:trPr>
        <w:tc>
          <w:tcPr>
            <w:tcW w:w="737" w:type="dxa"/>
            <w:shd w:val="clear" w:color="auto" w:fill="FFFFFF"/>
            <w:vAlign w:val="center"/>
          </w:tcPr>
          <w:p w14:paraId="3CC6813E"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134</w:t>
            </w:r>
          </w:p>
        </w:tc>
        <w:tc>
          <w:tcPr>
            <w:tcW w:w="1531" w:type="dxa"/>
            <w:vMerge/>
            <w:shd w:val="clear" w:color="auto" w:fill="auto"/>
            <w:vAlign w:val="center"/>
          </w:tcPr>
          <w:p w14:paraId="265901BD"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3FA47DD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▲技术服务时效</w:t>
            </w:r>
          </w:p>
        </w:tc>
        <w:tc>
          <w:tcPr>
            <w:tcW w:w="5384" w:type="dxa"/>
            <w:shd w:val="clear" w:color="auto" w:fill="FFFFFF"/>
            <w:vAlign w:val="center"/>
          </w:tcPr>
          <w:p w14:paraId="247B595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操作系统厂商满足</w:t>
            </w:r>
            <w:r w:rsidRPr="00F951E1">
              <w:rPr>
                <w:rFonts w:ascii="Calibri" w:eastAsia="仿宋" w:hAnsi="Calibri" w:cs="宋体" w:hint="eastAsia"/>
                <w:kern w:val="0"/>
                <w:szCs w:val="21"/>
              </w:rPr>
              <w:t>10</w:t>
            </w:r>
            <w:r w:rsidRPr="00F951E1">
              <w:rPr>
                <w:rFonts w:ascii="Calibri" w:eastAsia="仿宋" w:hAnsi="Calibri" w:cs="宋体" w:hint="eastAsia"/>
                <w:kern w:val="0"/>
                <w:szCs w:val="21"/>
              </w:rPr>
              <w:t>分钟内响应，</w:t>
            </w:r>
            <w:r w:rsidRPr="00F951E1">
              <w:rPr>
                <w:rFonts w:ascii="Calibri" w:eastAsia="仿宋" w:hAnsi="Calibri" w:cs="宋体" w:hint="eastAsia"/>
                <w:kern w:val="0"/>
                <w:szCs w:val="21"/>
              </w:rPr>
              <w:t>1</w:t>
            </w:r>
            <w:r w:rsidRPr="00F951E1">
              <w:rPr>
                <w:rFonts w:ascii="Calibri" w:eastAsia="仿宋" w:hAnsi="Calibri" w:cs="宋体" w:hint="eastAsia"/>
                <w:kern w:val="0"/>
                <w:szCs w:val="21"/>
              </w:rPr>
              <w:t>小时内到达现场的技术服务要求，</w:t>
            </w:r>
            <w:r w:rsidRPr="00F951E1">
              <w:rPr>
                <w:rFonts w:ascii="Calibri" w:eastAsia="仿宋" w:hAnsi="Calibri" w:cs="宋体"/>
                <w:kern w:val="0"/>
                <w:szCs w:val="21"/>
              </w:rPr>
              <w:t>4</w:t>
            </w:r>
            <w:r w:rsidRPr="00F951E1">
              <w:rPr>
                <w:rFonts w:ascii="Calibri" w:eastAsia="仿宋" w:hAnsi="Calibri" w:cs="宋体" w:hint="eastAsia"/>
                <w:kern w:val="0"/>
                <w:szCs w:val="21"/>
              </w:rPr>
              <w:t>个小时内解决问题，对于未能解决的问题和故障提供可行的升级方案</w:t>
            </w:r>
          </w:p>
        </w:tc>
      </w:tr>
      <w:tr w:rsidR="00463007" w:rsidRPr="00F951E1" w14:paraId="4996FEF1" w14:textId="77777777">
        <w:trPr>
          <w:trHeight w:val="567"/>
          <w:jc w:val="center"/>
        </w:trPr>
        <w:tc>
          <w:tcPr>
            <w:tcW w:w="737" w:type="dxa"/>
            <w:shd w:val="clear" w:color="auto" w:fill="FFFFFF"/>
            <w:vAlign w:val="center"/>
          </w:tcPr>
          <w:p w14:paraId="71CF0B7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135</w:t>
            </w:r>
          </w:p>
        </w:tc>
        <w:tc>
          <w:tcPr>
            <w:tcW w:w="1531" w:type="dxa"/>
            <w:vMerge/>
            <w:shd w:val="clear" w:color="auto" w:fill="auto"/>
            <w:vAlign w:val="center"/>
          </w:tcPr>
          <w:p w14:paraId="2EF7D2A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4587B2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▲技术服务保障</w:t>
            </w:r>
          </w:p>
        </w:tc>
        <w:tc>
          <w:tcPr>
            <w:tcW w:w="5384" w:type="dxa"/>
            <w:shd w:val="clear" w:color="auto" w:fill="FFFFFF"/>
            <w:vAlign w:val="center"/>
          </w:tcPr>
          <w:p w14:paraId="017A3D8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发生非人为因素故障，在七日内由操作系统厂商原厂人员对产品进行补充或更换</w:t>
            </w:r>
          </w:p>
        </w:tc>
      </w:tr>
      <w:tr w:rsidR="00463007" w:rsidRPr="00F951E1" w14:paraId="6A7E9CD8" w14:textId="77777777">
        <w:trPr>
          <w:trHeight w:val="567"/>
          <w:jc w:val="center"/>
        </w:trPr>
        <w:tc>
          <w:tcPr>
            <w:tcW w:w="737" w:type="dxa"/>
            <w:shd w:val="clear" w:color="auto" w:fill="FFFFFF"/>
            <w:vAlign w:val="center"/>
          </w:tcPr>
          <w:p w14:paraId="40BF456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136</w:t>
            </w:r>
          </w:p>
        </w:tc>
        <w:tc>
          <w:tcPr>
            <w:tcW w:w="1531" w:type="dxa"/>
            <w:vMerge w:val="restart"/>
            <w:shd w:val="clear" w:color="auto" w:fill="FFFFFF"/>
            <w:vAlign w:val="center"/>
          </w:tcPr>
          <w:p w14:paraId="04D694A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▲现场交付与安装调试</w:t>
            </w:r>
          </w:p>
        </w:tc>
        <w:tc>
          <w:tcPr>
            <w:tcW w:w="1701" w:type="dxa"/>
            <w:shd w:val="clear" w:color="auto" w:fill="FFFFFF"/>
            <w:vAlign w:val="center"/>
          </w:tcPr>
          <w:p w14:paraId="3710A2E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▲现场安装调试</w:t>
            </w:r>
          </w:p>
        </w:tc>
        <w:tc>
          <w:tcPr>
            <w:tcW w:w="5384" w:type="dxa"/>
            <w:shd w:val="clear" w:color="auto" w:fill="FFFFFF"/>
            <w:vAlign w:val="center"/>
          </w:tcPr>
          <w:p w14:paraId="14465D8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操作系统厂商提供产品安装与现场调试，并提供安装与调试所需的工具和设备</w:t>
            </w:r>
          </w:p>
        </w:tc>
      </w:tr>
      <w:tr w:rsidR="00463007" w:rsidRPr="00F951E1" w14:paraId="56A27C71" w14:textId="77777777">
        <w:trPr>
          <w:trHeight w:val="567"/>
          <w:jc w:val="center"/>
        </w:trPr>
        <w:tc>
          <w:tcPr>
            <w:tcW w:w="737" w:type="dxa"/>
            <w:shd w:val="clear" w:color="auto" w:fill="FFFFFF"/>
            <w:vAlign w:val="center"/>
          </w:tcPr>
          <w:p w14:paraId="1653E90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137</w:t>
            </w:r>
          </w:p>
        </w:tc>
        <w:tc>
          <w:tcPr>
            <w:tcW w:w="1531" w:type="dxa"/>
            <w:vMerge/>
            <w:shd w:val="clear" w:color="auto" w:fill="auto"/>
            <w:vAlign w:val="center"/>
          </w:tcPr>
          <w:p w14:paraId="2C1F943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528631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▲配套资料</w:t>
            </w:r>
          </w:p>
        </w:tc>
        <w:tc>
          <w:tcPr>
            <w:tcW w:w="5384" w:type="dxa"/>
            <w:shd w:val="clear" w:color="auto" w:fill="FFFFFF"/>
            <w:vAlign w:val="center"/>
          </w:tcPr>
          <w:p w14:paraId="011325E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交付产品时操作系统厂商提供配套的技术资料，包括但不限于系统说明文件、用户手册（用户安装、操作、维护、故障排除）等</w:t>
            </w:r>
          </w:p>
        </w:tc>
      </w:tr>
      <w:tr w:rsidR="00463007" w:rsidRPr="00F951E1" w14:paraId="51FBF839" w14:textId="77777777">
        <w:trPr>
          <w:trHeight w:val="567"/>
          <w:jc w:val="center"/>
        </w:trPr>
        <w:tc>
          <w:tcPr>
            <w:tcW w:w="737" w:type="dxa"/>
            <w:shd w:val="clear" w:color="auto" w:fill="FFFFFF"/>
            <w:vAlign w:val="center"/>
          </w:tcPr>
          <w:p w14:paraId="328CCD4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138</w:t>
            </w:r>
          </w:p>
        </w:tc>
        <w:tc>
          <w:tcPr>
            <w:tcW w:w="1531" w:type="dxa"/>
            <w:shd w:val="clear" w:color="auto" w:fill="FFFFFF"/>
            <w:vAlign w:val="center"/>
          </w:tcPr>
          <w:p w14:paraId="5EAAD92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▲系统更换</w:t>
            </w:r>
          </w:p>
        </w:tc>
        <w:tc>
          <w:tcPr>
            <w:tcW w:w="1701" w:type="dxa"/>
            <w:shd w:val="clear" w:color="auto" w:fill="FFFFFF"/>
            <w:vAlign w:val="center"/>
          </w:tcPr>
          <w:p w14:paraId="5B59A34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▲系统更换</w:t>
            </w:r>
          </w:p>
        </w:tc>
        <w:tc>
          <w:tcPr>
            <w:tcW w:w="5384" w:type="dxa"/>
            <w:shd w:val="clear" w:color="auto" w:fill="FFFFFF"/>
            <w:vAlign w:val="center"/>
          </w:tcPr>
          <w:p w14:paraId="18D8D8A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服务期内，操作系统厂商支持版本更换（注：更换后不延长服务期）</w:t>
            </w:r>
          </w:p>
        </w:tc>
      </w:tr>
      <w:tr w:rsidR="00463007" w:rsidRPr="00F951E1" w14:paraId="56078694" w14:textId="77777777">
        <w:trPr>
          <w:trHeight w:val="567"/>
          <w:jc w:val="center"/>
        </w:trPr>
        <w:tc>
          <w:tcPr>
            <w:tcW w:w="737" w:type="dxa"/>
            <w:shd w:val="clear" w:color="auto" w:fill="FFFFFF"/>
            <w:vAlign w:val="center"/>
          </w:tcPr>
          <w:p w14:paraId="4A6E8B15"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139</w:t>
            </w:r>
          </w:p>
        </w:tc>
        <w:tc>
          <w:tcPr>
            <w:tcW w:w="1531" w:type="dxa"/>
            <w:shd w:val="clear" w:color="auto" w:fill="FFFFFF"/>
            <w:vAlign w:val="center"/>
          </w:tcPr>
          <w:p w14:paraId="0DDA7F7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▲厂商能力要求</w:t>
            </w:r>
          </w:p>
        </w:tc>
        <w:tc>
          <w:tcPr>
            <w:tcW w:w="1701" w:type="dxa"/>
            <w:shd w:val="clear" w:color="auto" w:fill="FFFFFF"/>
            <w:vAlign w:val="center"/>
          </w:tcPr>
          <w:p w14:paraId="1257F19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▲服务团队</w:t>
            </w:r>
          </w:p>
        </w:tc>
        <w:tc>
          <w:tcPr>
            <w:tcW w:w="5384" w:type="dxa"/>
            <w:shd w:val="clear" w:color="auto" w:fill="FFFFFF"/>
            <w:vAlign w:val="center"/>
          </w:tcPr>
          <w:p w14:paraId="52DBD1AC"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操作系统厂商建立全国技术服务体系和服务团队，为客户提供专业的原厂中文服务</w:t>
            </w:r>
          </w:p>
        </w:tc>
      </w:tr>
      <w:tr w:rsidR="00463007" w:rsidRPr="00F951E1" w14:paraId="29DFA328" w14:textId="77777777">
        <w:trPr>
          <w:trHeight w:val="567"/>
          <w:jc w:val="center"/>
        </w:trPr>
        <w:tc>
          <w:tcPr>
            <w:tcW w:w="737" w:type="dxa"/>
            <w:shd w:val="clear" w:color="auto" w:fill="FFFFFF"/>
            <w:vAlign w:val="center"/>
          </w:tcPr>
          <w:p w14:paraId="79C2C67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140</w:t>
            </w:r>
          </w:p>
        </w:tc>
        <w:tc>
          <w:tcPr>
            <w:tcW w:w="1531" w:type="dxa"/>
            <w:shd w:val="clear" w:color="auto" w:fill="FFFFFF"/>
            <w:vAlign w:val="center"/>
          </w:tcPr>
          <w:p w14:paraId="40448FE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▲数据安全保障</w:t>
            </w:r>
          </w:p>
        </w:tc>
        <w:tc>
          <w:tcPr>
            <w:tcW w:w="1701" w:type="dxa"/>
            <w:shd w:val="clear" w:color="auto" w:fill="FFFFFF"/>
            <w:vAlign w:val="center"/>
          </w:tcPr>
          <w:p w14:paraId="2150A40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▲数据收集安全保障</w:t>
            </w:r>
          </w:p>
        </w:tc>
        <w:tc>
          <w:tcPr>
            <w:tcW w:w="5384" w:type="dxa"/>
            <w:shd w:val="clear" w:color="auto" w:fill="FFFFFF"/>
            <w:vAlign w:val="center"/>
          </w:tcPr>
          <w:p w14:paraId="2DB23D1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除用户授权采集的信息外不采集其他数据，相关信息采集无安全风险，相关数据存储在大陆境内</w:t>
            </w:r>
          </w:p>
        </w:tc>
      </w:tr>
      <w:tr w:rsidR="00463007" w:rsidRPr="00F951E1" w14:paraId="122C6D41" w14:textId="77777777">
        <w:trPr>
          <w:trHeight w:val="567"/>
          <w:jc w:val="center"/>
        </w:trPr>
        <w:tc>
          <w:tcPr>
            <w:tcW w:w="737" w:type="dxa"/>
            <w:shd w:val="clear" w:color="auto" w:fill="FFFFFF"/>
            <w:vAlign w:val="center"/>
          </w:tcPr>
          <w:p w14:paraId="038307A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141</w:t>
            </w:r>
          </w:p>
        </w:tc>
        <w:tc>
          <w:tcPr>
            <w:tcW w:w="1531" w:type="dxa"/>
            <w:shd w:val="clear" w:color="auto" w:fill="FFFFFF"/>
            <w:vAlign w:val="center"/>
          </w:tcPr>
          <w:p w14:paraId="54C96E8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▲数据安全保障</w:t>
            </w:r>
          </w:p>
        </w:tc>
        <w:tc>
          <w:tcPr>
            <w:tcW w:w="1701" w:type="dxa"/>
            <w:shd w:val="clear" w:color="auto" w:fill="FFFFFF"/>
            <w:vAlign w:val="center"/>
          </w:tcPr>
          <w:p w14:paraId="4EA126B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▲数据供给安全保障</w:t>
            </w:r>
          </w:p>
        </w:tc>
        <w:tc>
          <w:tcPr>
            <w:tcW w:w="5384" w:type="dxa"/>
            <w:shd w:val="clear" w:color="auto" w:fill="FFFFFF"/>
            <w:vAlign w:val="center"/>
          </w:tcPr>
          <w:p w14:paraId="17577B9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涉及数据下载的线上服务物理服务器不出境，包括代码仓库、系统补丁、安全补丁、服务网站等</w:t>
            </w:r>
          </w:p>
        </w:tc>
      </w:tr>
      <w:tr w:rsidR="00463007" w:rsidRPr="00F951E1" w14:paraId="2022F919" w14:textId="77777777">
        <w:trPr>
          <w:trHeight w:val="567"/>
          <w:jc w:val="center"/>
        </w:trPr>
        <w:tc>
          <w:tcPr>
            <w:tcW w:w="737" w:type="dxa"/>
            <w:shd w:val="clear" w:color="auto" w:fill="FFFFFF"/>
            <w:vAlign w:val="center"/>
          </w:tcPr>
          <w:p w14:paraId="4D680897"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142</w:t>
            </w:r>
          </w:p>
        </w:tc>
        <w:tc>
          <w:tcPr>
            <w:tcW w:w="1531" w:type="dxa"/>
            <w:shd w:val="clear" w:color="auto" w:fill="FFFFFF"/>
            <w:vAlign w:val="center"/>
          </w:tcPr>
          <w:p w14:paraId="2B1E689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▲代码无风险</w:t>
            </w:r>
          </w:p>
        </w:tc>
        <w:tc>
          <w:tcPr>
            <w:tcW w:w="1701" w:type="dxa"/>
            <w:shd w:val="clear" w:color="auto" w:fill="FFFFFF"/>
            <w:vAlign w:val="center"/>
          </w:tcPr>
          <w:p w14:paraId="48A02E1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▲代码无风险</w:t>
            </w:r>
          </w:p>
        </w:tc>
        <w:tc>
          <w:tcPr>
            <w:tcW w:w="5384" w:type="dxa"/>
            <w:shd w:val="clear" w:color="auto" w:fill="FFFFFF"/>
            <w:vAlign w:val="center"/>
          </w:tcPr>
          <w:p w14:paraId="441621F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操作系统厂商提供源代码，源代码可供第三方机构审查，开源许可合规，代码知识产权无风险，无恶意安全漏洞或后门，代码可追溯、可重构</w:t>
            </w:r>
          </w:p>
        </w:tc>
      </w:tr>
      <w:tr w:rsidR="00463007" w:rsidRPr="00F951E1" w14:paraId="00405A4B" w14:textId="77777777">
        <w:trPr>
          <w:trHeight w:val="567"/>
          <w:jc w:val="center"/>
        </w:trPr>
        <w:tc>
          <w:tcPr>
            <w:tcW w:w="737" w:type="dxa"/>
            <w:shd w:val="clear" w:color="auto" w:fill="FFFFFF"/>
            <w:vAlign w:val="center"/>
          </w:tcPr>
          <w:p w14:paraId="78BAF62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lastRenderedPageBreak/>
              <w:t>143</w:t>
            </w:r>
          </w:p>
        </w:tc>
        <w:tc>
          <w:tcPr>
            <w:tcW w:w="1531" w:type="dxa"/>
            <w:shd w:val="clear" w:color="auto" w:fill="FFFFFF"/>
            <w:vAlign w:val="center"/>
          </w:tcPr>
          <w:p w14:paraId="3782B16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▲基本要求</w:t>
            </w:r>
          </w:p>
        </w:tc>
        <w:tc>
          <w:tcPr>
            <w:tcW w:w="1701" w:type="dxa"/>
            <w:shd w:val="clear" w:color="auto" w:fill="FFFFFF"/>
            <w:vAlign w:val="center"/>
          </w:tcPr>
          <w:p w14:paraId="2BDC97E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▲基本要求</w:t>
            </w:r>
          </w:p>
        </w:tc>
        <w:tc>
          <w:tcPr>
            <w:tcW w:w="5384" w:type="dxa"/>
            <w:shd w:val="clear" w:color="auto" w:fill="FFFFFF"/>
            <w:vAlign w:val="center"/>
          </w:tcPr>
          <w:p w14:paraId="48BC70C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操作系统应当符合安全可靠测评要求</w:t>
            </w:r>
          </w:p>
        </w:tc>
      </w:tr>
      <w:tr w:rsidR="00463007" w:rsidRPr="00F951E1" w14:paraId="608F2622" w14:textId="77777777">
        <w:trPr>
          <w:trHeight w:val="567"/>
          <w:jc w:val="center"/>
        </w:trPr>
        <w:tc>
          <w:tcPr>
            <w:tcW w:w="737" w:type="dxa"/>
            <w:shd w:val="clear" w:color="auto" w:fill="FFFFFF"/>
            <w:vAlign w:val="center"/>
          </w:tcPr>
          <w:p w14:paraId="3FD49F5A"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144</w:t>
            </w:r>
          </w:p>
        </w:tc>
        <w:tc>
          <w:tcPr>
            <w:tcW w:w="1531" w:type="dxa"/>
            <w:vMerge w:val="restart"/>
            <w:shd w:val="clear" w:color="auto" w:fill="FFFFFF"/>
            <w:vAlign w:val="center"/>
          </w:tcPr>
          <w:p w14:paraId="5AF20A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▲密码算法支持</w:t>
            </w:r>
          </w:p>
        </w:tc>
        <w:tc>
          <w:tcPr>
            <w:tcW w:w="1701" w:type="dxa"/>
            <w:shd w:val="clear" w:color="auto" w:fill="FFFFFF"/>
            <w:vAlign w:val="center"/>
          </w:tcPr>
          <w:p w14:paraId="1291567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▲密码算法实现</w:t>
            </w:r>
          </w:p>
        </w:tc>
        <w:tc>
          <w:tcPr>
            <w:tcW w:w="5384" w:type="dxa"/>
            <w:shd w:val="clear" w:color="auto" w:fill="FFFFFF"/>
            <w:vAlign w:val="center"/>
          </w:tcPr>
          <w:p w14:paraId="6CADBF4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w:t>
            </w:r>
            <w:r w:rsidRPr="00F951E1">
              <w:rPr>
                <w:rFonts w:ascii="Calibri" w:eastAsia="仿宋" w:hAnsi="Calibri" w:cs="宋体" w:hint="eastAsia"/>
                <w:kern w:val="0"/>
                <w:szCs w:val="21"/>
              </w:rPr>
              <w:t>GM/T0002</w:t>
            </w:r>
            <w:r w:rsidRPr="00F951E1">
              <w:rPr>
                <w:rFonts w:ascii="Calibri" w:eastAsia="仿宋" w:hAnsi="Calibri" w:cs="宋体" w:hint="eastAsia"/>
                <w:kern w:val="0"/>
                <w:szCs w:val="21"/>
              </w:rPr>
              <w:t>、</w:t>
            </w:r>
            <w:r w:rsidRPr="00F951E1">
              <w:rPr>
                <w:rFonts w:ascii="Calibri" w:eastAsia="仿宋" w:hAnsi="Calibri" w:cs="宋体" w:hint="eastAsia"/>
                <w:kern w:val="0"/>
                <w:szCs w:val="21"/>
              </w:rPr>
              <w:t>GM/T0003</w:t>
            </w:r>
            <w:r w:rsidRPr="00F951E1">
              <w:rPr>
                <w:rFonts w:ascii="Calibri" w:eastAsia="仿宋" w:hAnsi="Calibri" w:cs="宋体" w:hint="eastAsia"/>
                <w:kern w:val="0"/>
                <w:szCs w:val="21"/>
              </w:rPr>
              <w:t>和</w:t>
            </w:r>
            <w:r w:rsidRPr="00F951E1">
              <w:rPr>
                <w:rFonts w:ascii="Calibri" w:eastAsia="仿宋" w:hAnsi="Calibri" w:cs="宋体" w:hint="eastAsia"/>
                <w:kern w:val="0"/>
                <w:szCs w:val="21"/>
              </w:rPr>
              <w:t>GM/T0004</w:t>
            </w:r>
            <w:r w:rsidRPr="00F951E1">
              <w:rPr>
                <w:rFonts w:ascii="Calibri" w:eastAsia="仿宋" w:hAnsi="Calibri" w:cs="宋体" w:hint="eastAsia"/>
                <w:kern w:val="0"/>
                <w:szCs w:val="21"/>
              </w:rPr>
              <w:t>规定的密码算法运算</w:t>
            </w:r>
          </w:p>
        </w:tc>
      </w:tr>
      <w:tr w:rsidR="00463007" w:rsidRPr="00F951E1" w14:paraId="3B32C33E" w14:textId="77777777">
        <w:trPr>
          <w:trHeight w:val="567"/>
          <w:jc w:val="center"/>
        </w:trPr>
        <w:tc>
          <w:tcPr>
            <w:tcW w:w="737" w:type="dxa"/>
            <w:shd w:val="clear" w:color="auto" w:fill="FFFFFF"/>
            <w:vAlign w:val="center"/>
          </w:tcPr>
          <w:p w14:paraId="6EB6DA9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145</w:t>
            </w:r>
          </w:p>
        </w:tc>
        <w:tc>
          <w:tcPr>
            <w:tcW w:w="1531" w:type="dxa"/>
            <w:vMerge/>
            <w:shd w:val="clear" w:color="auto" w:fill="auto"/>
            <w:vAlign w:val="center"/>
          </w:tcPr>
          <w:p w14:paraId="77EBBBF2"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29963A0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▲随机数生成</w:t>
            </w:r>
          </w:p>
        </w:tc>
        <w:tc>
          <w:tcPr>
            <w:tcW w:w="5384" w:type="dxa"/>
            <w:shd w:val="clear" w:color="auto" w:fill="FFFFFF"/>
            <w:vAlign w:val="center"/>
          </w:tcPr>
          <w:p w14:paraId="033C4BC0"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操作系统随机数质量符合</w:t>
            </w:r>
            <w:r w:rsidRPr="00F951E1">
              <w:rPr>
                <w:rFonts w:ascii="Calibri" w:eastAsia="仿宋" w:hAnsi="Calibri" w:cs="宋体" w:hint="eastAsia"/>
                <w:kern w:val="0"/>
                <w:szCs w:val="21"/>
              </w:rPr>
              <w:t>GM/T0005</w:t>
            </w:r>
            <w:r w:rsidRPr="00F951E1">
              <w:rPr>
                <w:rFonts w:ascii="Calibri" w:eastAsia="仿宋" w:hAnsi="Calibri" w:cs="宋体" w:hint="eastAsia"/>
                <w:kern w:val="0"/>
                <w:szCs w:val="21"/>
              </w:rPr>
              <w:t>《随机性检测规范》或</w:t>
            </w:r>
            <w:r w:rsidRPr="00F951E1">
              <w:rPr>
                <w:rFonts w:ascii="Calibri" w:eastAsia="仿宋" w:hAnsi="Calibri" w:cs="宋体" w:hint="eastAsia"/>
                <w:kern w:val="0"/>
                <w:szCs w:val="21"/>
              </w:rPr>
              <w:t>GB/T32915</w:t>
            </w:r>
            <w:r w:rsidRPr="00F951E1">
              <w:rPr>
                <w:rFonts w:ascii="Calibri" w:eastAsia="仿宋" w:hAnsi="Calibri" w:cs="宋体" w:hint="eastAsia"/>
                <w:kern w:val="0"/>
                <w:szCs w:val="21"/>
              </w:rPr>
              <w:t>《信息安全技术二元序列随机性检测方法》</w:t>
            </w:r>
          </w:p>
        </w:tc>
      </w:tr>
      <w:tr w:rsidR="00463007" w:rsidRPr="00F951E1" w14:paraId="6343B432" w14:textId="77777777">
        <w:trPr>
          <w:trHeight w:val="567"/>
          <w:jc w:val="center"/>
        </w:trPr>
        <w:tc>
          <w:tcPr>
            <w:tcW w:w="737" w:type="dxa"/>
            <w:shd w:val="clear" w:color="auto" w:fill="FFFFFF"/>
            <w:vAlign w:val="center"/>
          </w:tcPr>
          <w:p w14:paraId="2578E7BC"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146</w:t>
            </w:r>
          </w:p>
        </w:tc>
        <w:tc>
          <w:tcPr>
            <w:tcW w:w="1531" w:type="dxa"/>
            <w:vMerge/>
            <w:shd w:val="clear" w:color="auto" w:fill="auto"/>
            <w:vAlign w:val="center"/>
          </w:tcPr>
          <w:p w14:paraId="2A5EE958"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62AAAD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▲内置数字证书</w:t>
            </w:r>
          </w:p>
        </w:tc>
        <w:tc>
          <w:tcPr>
            <w:tcW w:w="5384" w:type="dxa"/>
            <w:shd w:val="clear" w:color="auto" w:fill="FFFFFF"/>
            <w:vAlign w:val="center"/>
          </w:tcPr>
          <w:p w14:paraId="7DE8B3B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操作系统内置国家电子认证根</w:t>
            </w:r>
            <w:r w:rsidRPr="00F951E1">
              <w:rPr>
                <w:rFonts w:ascii="Calibri" w:eastAsia="仿宋" w:hAnsi="Calibri" w:cs="宋体" w:hint="eastAsia"/>
                <w:kern w:val="0"/>
                <w:szCs w:val="21"/>
              </w:rPr>
              <w:t>CA</w:t>
            </w:r>
            <w:r w:rsidRPr="00F951E1">
              <w:rPr>
                <w:rFonts w:ascii="Calibri" w:eastAsia="仿宋" w:hAnsi="Calibri" w:cs="宋体" w:hint="eastAsia"/>
                <w:kern w:val="0"/>
                <w:szCs w:val="21"/>
              </w:rPr>
              <w:t>的根证书</w:t>
            </w:r>
          </w:p>
        </w:tc>
      </w:tr>
      <w:tr w:rsidR="00463007" w:rsidRPr="00F951E1" w14:paraId="5BA39876" w14:textId="77777777">
        <w:trPr>
          <w:trHeight w:val="567"/>
          <w:jc w:val="center"/>
        </w:trPr>
        <w:tc>
          <w:tcPr>
            <w:tcW w:w="737" w:type="dxa"/>
            <w:shd w:val="clear" w:color="auto" w:fill="FFFFFF"/>
            <w:vAlign w:val="center"/>
          </w:tcPr>
          <w:p w14:paraId="3764C2E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147</w:t>
            </w:r>
          </w:p>
        </w:tc>
        <w:tc>
          <w:tcPr>
            <w:tcW w:w="1531" w:type="dxa"/>
            <w:vMerge/>
            <w:shd w:val="clear" w:color="auto" w:fill="auto"/>
            <w:vAlign w:val="center"/>
          </w:tcPr>
          <w:p w14:paraId="2F95B823"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1DC5F49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▲密码协议实现</w:t>
            </w:r>
          </w:p>
        </w:tc>
        <w:tc>
          <w:tcPr>
            <w:tcW w:w="5384" w:type="dxa"/>
            <w:shd w:val="clear" w:color="auto" w:fill="FFFFFF"/>
            <w:vAlign w:val="center"/>
          </w:tcPr>
          <w:p w14:paraId="4E458246"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操作系统支持符合</w:t>
            </w:r>
            <w:r w:rsidRPr="00F951E1">
              <w:rPr>
                <w:rFonts w:ascii="Calibri" w:eastAsia="仿宋" w:hAnsi="Calibri" w:cs="宋体" w:hint="eastAsia"/>
                <w:kern w:val="0"/>
                <w:szCs w:val="21"/>
              </w:rPr>
              <w:t>GB/T38636</w:t>
            </w:r>
            <w:r w:rsidRPr="00F951E1">
              <w:rPr>
                <w:rFonts w:ascii="Calibri" w:eastAsia="仿宋" w:hAnsi="Calibri" w:cs="宋体" w:hint="eastAsia"/>
                <w:kern w:val="0"/>
                <w:szCs w:val="21"/>
              </w:rPr>
              <w:t>—</w:t>
            </w:r>
            <w:r w:rsidRPr="00F951E1">
              <w:rPr>
                <w:rFonts w:ascii="Calibri" w:eastAsia="仿宋" w:hAnsi="Calibri" w:cs="宋体" w:hint="eastAsia"/>
                <w:kern w:val="0"/>
                <w:szCs w:val="21"/>
              </w:rPr>
              <w:t>2020</w:t>
            </w:r>
            <w:r w:rsidRPr="00F951E1">
              <w:rPr>
                <w:rFonts w:ascii="Calibri" w:eastAsia="仿宋" w:hAnsi="Calibri" w:cs="宋体" w:hint="eastAsia"/>
                <w:kern w:val="0"/>
                <w:szCs w:val="21"/>
              </w:rPr>
              <w:t>的</w:t>
            </w:r>
            <w:r w:rsidRPr="00F951E1">
              <w:rPr>
                <w:rFonts w:ascii="Calibri" w:eastAsia="仿宋" w:hAnsi="Calibri" w:cs="宋体" w:hint="eastAsia"/>
                <w:kern w:val="0"/>
                <w:szCs w:val="21"/>
              </w:rPr>
              <w:t>TLCP</w:t>
            </w:r>
          </w:p>
        </w:tc>
      </w:tr>
      <w:tr w:rsidR="00463007" w:rsidRPr="00F951E1" w14:paraId="2D95FB6D" w14:textId="77777777">
        <w:trPr>
          <w:trHeight w:val="567"/>
          <w:jc w:val="center"/>
        </w:trPr>
        <w:tc>
          <w:tcPr>
            <w:tcW w:w="737" w:type="dxa"/>
            <w:shd w:val="clear" w:color="auto" w:fill="FFFFFF"/>
            <w:vAlign w:val="center"/>
          </w:tcPr>
          <w:p w14:paraId="2E1CC953"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148</w:t>
            </w:r>
          </w:p>
        </w:tc>
        <w:tc>
          <w:tcPr>
            <w:tcW w:w="1531" w:type="dxa"/>
            <w:vMerge w:val="restart"/>
            <w:shd w:val="clear" w:color="auto" w:fill="FFFFFF"/>
            <w:vAlign w:val="center"/>
          </w:tcPr>
          <w:p w14:paraId="2164428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▲安全管理</w:t>
            </w:r>
          </w:p>
        </w:tc>
        <w:tc>
          <w:tcPr>
            <w:tcW w:w="1701" w:type="dxa"/>
            <w:shd w:val="clear" w:color="auto" w:fill="FFFFFF"/>
            <w:vAlign w:val="center"/>
          </w:tcPr>
          <w:p w14:paraId="1E5A0D6A"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▲防火墙</w:t>
            </w:r>
          </w:p>
        </w:tc>
        <w:tc>
          <w:tcPr>
            <w:tcW w:w="5384" w:type="dxa"/>
            <w:shd w:val="clear" w:color="auto" w:fill="FFFFFF"/>
            <w:vAlign w:val="center"/>
          </w:tcPr>
          <w:p w14:paraId="7FC16E7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操作系统提供防火墙配置管理工具，支持基于协议、网络地址、端口的访问控制规则配置，规则修改后立即生效；</w:t>
            </w:r>
          </w:p>
          <w:p w14:paraId="3AB734E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支持关闭指定服务和端口，包括但不限于关闭远程访问、共享访问等；</w:t>
            </w:r>
          </w:p>
          <w:p w14:paraId="217556F7"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支持防止</w:t>
            </w:r>
            <w:r w:rsidRPr="00F951E1">
              <w:rPr>
                <w:rFonts w:ascii="Calibri" w:eastAsia="仿宋" w:hAnsi="Calibri" w:cs="宋体" w:hint="eastAsia"/>
                <w:kern w:val="0"/>
                <w:szCs w:val="21"/>
              </w:rPr>
              <w:t>ARP</w:t>
            </w:r>
            <w:r w:rsidRPr="00F951E1">
              <w:rPr>
                <w:rFonts w:ascii="Calibri" w:eastAsia="仿宋" w:hAnsi="Calibri" w:cs="宋体" w:hint="eastAsia"/>
                <w:kern w:val="0"/>
                <w:szCs w:val="21"/>
              </w:rPr>
              <w:t>欺骗攻击</w:t>
            </w:r>
          </w:p>
        </w:tc>
      </w:tr>
      <w:tr w:rsidR="00463007" w:rsidRPr="00F951E1" w14:paraId="4970944E" w14:textId="77777777">
        <w:trPr>
          <w:trHeight w:val="567"/>
          <w:jc w:val="center"/>
        </w:trPr>
        <w:tc>
          <w:tcPr>
            <w:tcW w:w="737" w:type="dxa"/>
            <w:shd w:val="clear" w:color="auto" w:fill="FFFFFF"/>
            <w:vAlign w:val="center"/>
          </w:tcPr>
          <w:p w14:paraId="6DDB593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149</w:t>
            </w:r>
          </w:p>
        </w:tc>
        <w:tc>
          <w:tcPr>
            <w:tcW w:w="1531" w:type="dxa"/>
            <w:vMerge/>
            <w:shd w:val="clear" w:color="auto" w:fill="auto"/>
            <w:vAlign w:val="center"/>
          </w:tcPr>
          <w:p w14:paraId="12F9896A"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0A196E7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▲安全框架</w:t>
            </w:r>
          </w:p>
        </w:tc>
        <w:tc>
          <w:tcPr>
            <w:tcW w:w="5384" w:type="dxa"/>
            <w:shd w:val="clear" w:color="auto" w:fill="FFFFFF"/>
            <w:vAlign w:val="center"/>
          </w:tcPr>
          <w:p w14:paraId="0CAFA59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操作系统提供统一访问控制安全框架</w:t>
            </w:r>
          </w:p>
        </w:tc>
      </w:tr>
      <w:tr w:rsidR="00463007" w:rsidRPr="00F951E1" w14:paraId="388A446B" w14:textId="77777777">
        <w:trPr>
          <w:trHeight w:val="567"/>
          <w:jc w:val="center"/>
        </w:trPr>
        <w:tc>
          <w:tcPr>
            <w:tcW w:w="737" w:type="dxa"/>
            <w:shd w:val="clear" w:color="auto" w:fill="FFFFFF"/>
            <w:vAlign w:val="center"/>
          </w:tcPr>
          <w:p w14:paraId="7EF6573D"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150</w:t>
            </w:r>
          </w:p>
        </w:tc>
        <w:tc>
          <w:tcPr>
            <w:tcW w:w="1531" w:type="dxa"/>
            <w:shd w:val="clear" w:color="auto" w:fill="FFFFFF"/>
            <w:vAlign w:val="center"/>
          </w:tcPr>
          <w:p w14:paraId="4B7DB65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w:t>
            </w:r>
          </w:p>
        </w:tc>
        <w:tc>
          <w:tcPr>
            <w:tcW w:w="1701" w:type="dxa"/>
            <w:shd w:val="clear" w:color="auto" w:fill="FFFFFF"/>
            <w:vAlign w:val="center"/>
          </w:tcPr>
          <w:p w14:paraId="30CA340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▲身份鉴别服务</w:t>
            </w:r>
          </w:p>
        </w:tc>
        <w:tc>
          <w:tcPr>
            <w:tcW w:w="5384" w:type="dxa"/>
            <w:shd w:val="clear" w:color="auto" w:fill="FFFFFF"/>
            <w:vAlign w:val="center"/>
          </w:tcPr>
          <w:p w14:paraId="583BB2E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用户标识使用帐户名和帐户</w:t>
            </w:r>
            <w:r w:rsidRPr="00F951E1">
              <w:rPr>
                <w:rFonts w:ascii="Calibri" w:eastAsia="仿宋" w:hAnsi="Calibri" w:cs="宋体" w:hint="eastAsia"/>
                <w:kern w:val="0"/>
                <w:szCs w:val="21"/>
              </w:rPr>
              <w:t>ID</w:t>
            </w:r>
            <w:r w:rsidRPr="00F951E1">
              <w:rPr>
                <w:rFonts w:ascii="Calibri" w:eastAsia="仿宋" w:hAnsi="Calibri" w:cs="宋体" w:hint="eastAsia"/>
                <w:kern w:val="0"/>
                <w:szCs w:val="21"/>
              </w:rPr>
              <w:t>，在操作系统的整个生存周期内用户标识具有唯一性；</w:t>
            </w:r>
          </w:p>
          <w:p w14:paraId="054A71FB"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支持用户口令复杂度校验及强口令管理；</w:t>
            </w:r>
          </w:p>
          <w:p w14:paraId="1403508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支持用户口令有效期配置；支持口令鉴别失败控制；</w:t>
            </w:r>
          </w:p>
          <w:p w14:paraId="5E35E4B2"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支持口令加密算法配置，用户口令进行加密后以不可逆的密文形式保存；</w:t>
            </w:r>
          </w:p>
          <w:p w14:paraId="549378B3"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支持禁止根帐户（</w:t>
            </w:r>
            <w:r w:rsidRPr="00F951E1">
              <w:rPr>
                <w:rFonts w:ascii="Calibri" w:eastAsia="仿宋" w:hAnsi="Calibri" w:cs="宋体" w:hint="eastAsia"/>
                <w:kern w:val="0"/>
                <w:szCs w:val="21"/>
              </w:rPr>
              <w:t>root</w:t>
            </w:r>
            <w:r w:rsidRPr="00F951E1">
              <w:rPr>
                <w:rFonts w:ascii="Calibri" w:eastAsia="仿宋" w:hAnsi="Calibri" w:cs="宋体" w:hint="eastAsia"/>
                <w:kern w:val="0"/>
                <w:szCs w:val="21"/>
              </w:rPr>
              <w:t>）远程登录设置</w:t>
            </w:r>
          </w:p>
        </w:tc>
      </w:tr>
      <w:tr w:rsidR="00463007" w:rsidRPr="00F951E1" w14:paraId="3A74ECD5" w14:textId="77777777">
        <w:trPr>
          <w:trHeight w:val="567"/>
          <w:jc w:val="center"/>
        </w:trPr>
        <w:tc>
          <w:tcPr>
            <w:tcW w:w="737" w:type="dxa"/>
            <w:shd w:val="clear" w:color="auto" w:fill="FFFFFF"/>
            <w:vAlign w:val="center"/>
          </w:tcPr>
          <w:p w14:paraId="2B6F8B19"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151</w:t>
            </w:r>
          </w:p>
        </w:tc>
        <w:tc>
          <w:tcPr>
            <w:tcW w:w="1531" w:type="dxa"/>
            <w:vMerge w:val="restart"/>
            <w:shd w:val="clear" w:color="auto" w:fill="FFFFFF"/>
            <w:vAlign w:val="center"/>
          </w:tcPr>
          <w:p w14:paraId="713809D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▲访问控制</w:t>
            </w:r>
          </w:p>
        </w:tc>
        <w:tc>
          <w:tcPr>
            <w:tcW w:w="1701" w:type="dxa"/>
            <w:shd w:val="clear" w:color="auto" w:fill="FFFFFF"/>
            <w:vAlign w:val="center"/>
          </w:tcPr>
          <w:p w14:paraId="0DDE22B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▲自主访问控制</w:t>
            </w:r>
          </w:p>
        </w:tc>
        <w:tc>
          <w:tcPr>
            <w:tcW w:w="5384" w:type="dxa"/>
            <w:shd w:val="clear" w:color="auto" w:fill="FFFFFF"/>
            <w:vAlign w:val="center"/>
          </w:tcPr>
          <w:p w14:paraId="1DE6CDE1"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r>
      <w:tr w:rsidR="00463007" w:rsidRPr="00F951E1" w14:paraId="6D7DAE50" w14:textId="77777777">
        <w:trPr>
          <w:trHeight w:val="567"/>
          <w:jc w:val="center"/>
        </w:trPr>
        <w:tc>
          <w:tcPr>
            <w:tcW w:w="737" w:type="dxa"/>
            <w:shd w:val="clear" w:color="auto" w:fill="FFFFFF"/>
            <w:vAlign w:val="center"/>
          </w:tcPr>
          <w:p w14:paraId="32AE74C8"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152</w:t>
            </w:r>
          </w:p>
        </w:tc>
        <w:tc>
          <w:tcPr>
            <w:tcW w:w="1531" w:type="dxa"/>
            <w:vMerge/>
            <w:shd w:val="clear" w:color="auto" w:fill="auto"/>
            <w:vAlign w:val="center"/>
          </w:tcPr>
          <w:p w14:paraId="69C2E87B"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755DAFFD"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▲强制访问控制</w:t>
            </w:r>
          </w:p>
        </w:tc>
        <w:tc>
          <w:tcPr>
            <w:tcW w:w="5384" w:type="dxa"/>
            <w:shd w:val="clear" w:color="auto" w:fill="FFFFFF"/>
            <w:vAlign w:val="center"/>
          </w:tcPr>
          <w:p w14:paraId="2635800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操作系统支持对应用程序的访问控制与资源限制，包括对文件、网络等客体的访问控制；支持应用安装控制、应用执行控制</w:t>
            </w:r>
          </w:p>
        </w:tc>
      </w:tr>
      <w:tr w:rsidR="00463007" w:rsidRPr="00F951E1" w14:paraId="50533C52" w14:textId="77777777">
        <w:trPr>
          <w:trHeight w:val="567"/>
          <w:jc w:val="center"/>
        </w:trPr>
        <w:tc>
          <w:tcPr>
            <w:tcW w:w="737" w:type="dxa"/>
            <w:shd w:val="clear" w:color="auto" w:fill="FFFFFF"/>
            <w:vAlign w:val="center"/>
          </w:tcPr>
          <w:p w14:paraId="09951320"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153</w:t>
            </w:r>
          </w:p>
        </w:tc>
        <w:tc>
          <w:tcPr>
            <w:tcW w:w="1531" w:type="dxa"/>
            <w:vMerge/>
            <w:shd w:val="clear" w:color="auto" w:fill="auto"/>
            <w:vAlign w:val="center"/>
          </w:tcPr>
          <w:p w14:paraId="370B6102" w14:textId="77777777" w:rsidR="00211B36" w:rsidRPr="00F951E1" w:rsidRDefault="00211B36">
            <w:pPr>
              <w:widowControl/>
              <w:spacing w:line="288" w:lineRule="auto"/>
              <w:rPr>
                <w:rFonts w:ascii="Calibri" w:eastAsia="仿宋" w:hAnsi="Calibri" w:cs="宋体"/>
                <w:kern w:val="0"/>
                <w:szCs w:val="21"/>
              </w:rPr>
            </w:pPr>
          </w:p>
        </w:tc>
        <w:tc>
          <w:tcPr>
            <w:tcW w:w="1701" w:type="dxa"/>
            <w:shd w:val="clear" w:color="auto" w:fill="FFFFFF"/>
            <w:vAlign w:val="center"/>
          </w:tcPr>
          <w:p w14:paraId="4A954DE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▲安全审计</w:t>
            </w:r>
          </w:p>
        </w:tc>
        <w:tc>
          <w:tcPr>
            <w:tcW w:w="5384" w:type="dxa"/>
            <w:shd w:val="clear" w:color="auto" w:fill="FFFFFF"/>
            <w:vAlign w:val="center"/>
          </w:tcPr>
          <w:p w14:paraId="5CDAC8B9"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463007" w:rsidRPr="00F951E1" w14:paraId="1153854A" w14:textId="77777777">
        <w:trPr>
          <w:trHeight w:val="567"/>
          <w:jc w:val="center"/>
        </w:trPr>
        <w:tc>
          <w:tcPr>
            <w:tcW w:w="737" w:type="dxa"/>
            <w:shd w:val="clear" w:color="auto" w:fill="FFFFFF"/>
            <w:vAlign w:val="center"/>
          </w:tcPr>
          <w:p w14:paraId="243DEAD6" w14:textId="77777777" w:rsidR="00211B36" w:rsidRPr="00F951E1" w:rsidRDefault="00340E6C">
            <w:pPr>
              <w:widowControl/>
              <w:spacing w:line="288" w:lineRule="auto"/>
              <w:jc w:val="center"/>
              <w:rPr>
                <w:rFonts w:ascii="Calibri" w:eastAsia="仿宋" w:hAnsi="Calibri" w:cs="宋体"/>
                <w:kern w:val="0"/>
                <w:szCs w:val="21"/>
              </w:rPr>
            </w:pPr>
            <w:r w:rsidRPr="00F951E1">
              <w:rPr>
                <w:rFonts w:ascii="Calibri" w:eastAsia="仿宋" w:hAnsi="Calibri" w:cs="宋体" w:hint="eastAsia"/>
                <w:kern w:val="0"/>
                <w:szCs w:val="21"/>
              </w:rPr>
              <w:t>154</w:t>
            </w:r>
          </w:p>
        </w:tc>
        <w:tc>
          <w:tcPr>
            <w:tcW w:w="1531" w:type="dxa"/>
            <w:shd w:val="clear" w:color="auto" w:fill="FFFFFF"/>
            <w:vAlign w:val="center"/>
          </w:tcPr>
          <w:p w14:paraId="7666CD6F"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▲漏洞管理</w:t>
            </w:r>
          </w:p>
        </w:tc>
        <w:tc>
          <w:tcPr>
            <w:tcW w:w="1701" w:type="dxa"/>
            <w:shd w:val="clear" w:color="auto" w:fill="FFFFFF"/>
            <w:vAlign w:val="center"/>
          </w:tcPr>
          <w:p w14:paraId="60E4164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▲漏洞管理</w:t>
            </w:r>
          </w:p>
        </w:tc>
        <w:tc>
          <w:tcPr>
            <w:tcW w:w="5384" w:type="dxa"/>
            <w:shd w:val="clear" w:color="auto" w:fill="FFFFFF"/>
            <w:vAlign w:val="center"/>
          </w:tcPr>
          <w:p w14:paraId="2937A4D8"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操作系统支持漏洞编号，每个漏洞独立编号，可直接使用</w:t>
            </w:r>
            <w:r w:rsidRPr="00F951E1">
              <w:rPr>
                <w:rFonts w:ascii="Calibri" w:eastAsia="仿宋" w:hAnsi="Calibri" w:cs="宋体" w:hint="eastAsia"/>
                <w:kern w:val="0"/>
                <w:szCs w:val="21"/>
              </w:rPr>
              <w:t>NVDB</w:t>
            </w:r>
            <w:r w:rsidRPr="00F951E1">
              <w:rPr>
                <w:rFonts w:ascii="Calibri" w:eastAsia="仿宋" w:hAnsi="Calibri" w:cs="宋体" w:hint="eastAsia"/>
                <w:kern w:val="0"/>
                <w:szCs w:val="21"/>
              </w:rPr>
              <w:t>、</w:t>
            </w:r>
            <w:r w:rsidRPr="00F951E1">
              <w:rPr>
                <w:rFonts w:ascii="Calibri" w:eastAsia="仿宋" w:hAnsi="Calibri" w:cs="宋体" w:hint="eastAsia"/>
                <w:kern w:val="0"/>
                <w:szCs w:val="21"/>
              </w:rPr>
              <w:t>CNVD</w:t>
            </w:r>
            <w:r w:rsidRPr="00F951E1">
              <w:rPr>
                <w:rFonts w:ascii="Calibri" w:eastAsia="仿宋" w:hAnsi="Calibri" w:cs="宋体" w:hint="eastAsia"/>
                <w:kern w:val="0"/>
                <w:szCs w:val="21"/>
              </w:rPr>
              <w:t>或</w:t>
            </w:r>
            <w:r w:rsidRPr="00F951E1">
              <w:rPr>
                <w:rFonts w:ascii="Calibri" w:eastAsia="仿宋" w:hAnsi="Calibri" w:cs="宋体" w:hint="eastAsia"/>
                <w:kern w:val="0"/>
                <w:szCs w:val="21"/>
              </w:rPr>
              <w:t>CVE</w:t>
            </w:r>
            <w:r w:rsidRPr="00F951E1">
              <w:rPr>
                <w:rFonts w:ascii="Calibri" w:eastAsia="仿宋" w:hAnsi="Calibri" w:cs="宋体" w:hint="eastAsia"/>
                <w:kern w:val="0"/>
                <w:szCs w:val="21"/>
              </w:rPr>
              <w:t>编号；</w:t>
            </w:r>
          </w:p>
          <w:p w14:paraId="56BBC065"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漏洞提醒，发现或获悉漏洞信息时，通过系统推送、电子</w:t>
            </w:r>
            <w:r w:rsidRPr="00F951E1">
              <w:rPr>
                <w:rFonts w:ascii="Calibri" w:eastAsia="仿宋" w:hAnsi="Calibri" w:cs="宋体" w:hint="eastAsia"/>
                <w:kern w:val="0"/>
                <w:szCs w:val="21"/>
              </w:rPr>
              <w:lastRenderedPageBreak/>
              <w:t>邮件或官方网站等方式通知用户；漏洞修复，对已发现的安全漏洞通过补丁等方式对系统漏洞进行修复；</w:t>
            </w:r>
          </w:p>
          <w:p w14:paraId="7BD0B8EE" w14:textId="77777777" w:rsidR="00211B36" w:rsidRPr="00F951E1" w:rsidRDefault="00340E6C">
            <w:pPr>
              <w:widowControl/>
              <w:spacing w:line="288" w:lineRule="auto"/>
              <w:rPr>
                <w:rFonts w:ascii="Calibri" w:eastAsia="仿宋" w:hAnsi="Calibri" w:cs="宋体"/>
                <w:kern w:val="0"/>
                <w:szCs w:val="21"/>
              </w:rPr>
            </w:pPr>
            <w:r w:rsidRPr="00F951E1">
              <w:rPr>
                <w:rFonts w:ascii="Calibri" w:eastAsia="仿宋" w:hAnsi="Calibri" w:cs="宋体" w:hint="eastAsia"/>
                <w:kern w:val="0"/>
                <w:szCs w:val="21"/>
              </w:rPr>
              <w:t>漏洞列表，提供每个版本已修复的漏洞列表，提供命令或网页等方式方便用户查询漏洞及其修复情况</w:t>
            </w:r>
          </w:p>
        </w:tc>
      </w:tr>
    </w:tbl>
    <w:p w14:paraId="4C2D210D" w14:textId="77777777" w:rsidR="00211B36" w:rsidRPr="00F951E1" w:rsidRDefault="00211B36">
      <w:pPr>
        <w:tabs>
          <w:tab w:val="left" w:pos="432"/>
        </w:tabs>
        <w:spacing w:line="360" w:lineRule="auto"/>
        <w:ind w:firstLineChars="200" w:firstLine="480"/>
        <w:rPr>
          <w:rFonts w:ascii="Calibri" w:eastAsia="仿宋" w:hAnsi="Calibri" w:cs="宋体"/>
          <w:sz w:val="24"/>
        </w:rPr>
      </w:pPr>
    </w:p>
    <w:p w14:paraId="7A59E043"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10</w:t>
      </w:r>
      <w:r w:rsidRPr="00F951E1">
        <w:rPr>
          <w:rFonts w:ascii="Calibri" w:eastAsia="仿宋" w:hAnsi="Calibri" w:cs="宋体" w:hint="eastAsia"/>
          <w:b/>
          <w:sz w:val="24"/>
        </w:rPr>
        <w:t>、移动执法专业终端（民警）</w:t>
      </w:r>
    </w:p>
    <w:p w14:paraId="64FD63CC" w14:textId="77777777" w:rsidR="00211B36" w:rsidRPr="00F951E1" w:rsidRDefault="00340E6C">
      <w:pPr>
        <w:spacing w:line="360" w:lineRule="auto"/>
        <w:ind w:firstLineChars="200" w:firstLine="480"/>
        <w:jc w:val="left"/>
        <w:rPr>
          <w:rFonts w:ascii="Calibri" w:eastAsia="仿宋" w:hAnsi="Calibri" w:cs="宋体"/>
          <w:sz w:val="24"/>
          <w:szCs w:val="22"/>
        </w:rPr>
      </w:pPr>
      <w:r w:rsidRPr="00F951E1">
        <w:rPr>
          <w:rFonts w:ascii="Calibri" w:eastAsia="仿宋" w:hAnsi="Calibri" w:cs="宋体" w:hint="eastAsia"/>
          <w:sz w:val="24"/>
          <w:szCs w:val="22"/>
        </w:rPr>
        <w:t>根据路面民警的执法需求，租赁</w:t>
      </w:r>
      <w:r w:rsidRPr="00F951E1">
        <w:rPr>
          <w:rFonts w:ascii="Calibri" w:eastAsia="仿宋" w:hAnsi="Calibri" w:cs="宋体" w:hint="eastAsia"/>
          <w:sz w:val="24"/>
          <w:szCs w:val="22"/>
        </w:rPr>
        <w:t>800</w:t>
      </w:r>
      <w:r w:rsidRPr="00F951E1">
        <w:rPr>
          <w:rFonts w:ascii="Calibri" w:eastAsia="仿宋" w:hAnsi="Calibri" w:cs="宋体" w:hint="eastAsia"/>
          <w:sz w:val="24"/>
          <w:szCs w:val="22"/>
        </w:rPr>
        <w:t>台民警移动执法专业终端，民警移动执法专业终端应为工业级产品、具防水防尘防摔</w:t>
      </w:r>
      <w:r w:rsidRPr="00F951E1">
        <w:rPr>
          <w:rFonts w:ascii="Calibri" w:eastAsia="仿宋" w:hAnsi="Calibri" w:cs="宋体" w:hint="eastAsia"/>
          <w:bCs/>
          <w:sz w:val="24"/>
        </w:rPr>
        <w:t>能力</w:t>
      </w:r>
      <w:r w:rsidRPr="00F951E1">
        <w:rPr>
          <w:rFonts w:ascii="Calibri" w:eastAsia="仿宋" w:hAnsi="Calibri" w:cs="宋体" w:hint="eastAsia"/>
          <w:sz w:val="24"/>
          <w:szCs w:val="22"/>
        </w:rPr>
        <w:t>，内置热敏打印机、摄像头、位置信息服务及身份证读卡模块的一体机。</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483"/>
      </w:tblGrid>
      <w:tr w:rsidR="00463007" w:rsidRPr="00F951E1" w14:paraId="64601FF4" w14:textId="77777777">
        <w:trPr>
          <w:trHeight w:val="510"/>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67EA73E1"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483" w:type="dxa"/>
            <w:tcBorders>
              <w:top w:val="single" w:sz="4" w:space="0" w:color="auto"/>
              <w:left w:val="single" w:sz="4" w:space="0" w:color="auto"/>
              <w:bottom w:val="single" w:sz="4" w:space="0" w:color="auto"/>
              <w:right w:val="single" w:sz="4" w:space="0" w:color="auto"/>
            </w:tcBorders>
            <w:vAlign w:val="center"/>
          </w:tcPr>
          <w:p w14:paraId="286C78B9"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107514D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6B6D02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483" w:type="dxa"/>
            <w:tcBorders>
              <w:top w:val="single" w:sz="4" w:space="0" w:color="auto"/>
              <w:left w:val="single" w:sz="4" w:space="0" w:color="auto"/>
              <w:bottom w:val="single" w:sz="4" w:space="0" w:color="auto"/>
              <w:right w:val="single" w:sz="4" w:space="0" w:color="auto"/>
            </w:tcBorders>
            <w:vAlign w:val="center"/>
          </w:tcPr>
          <w:p w14:paraId="3E5CFD7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国产</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616DE5B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6ACC4E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483" w:type="dxa"/>
            <w:tcBorders>
              <w:top w:val="single" w:sz="4" w:space="0" w:color="auto"/>
              <w:left w:val="single" w:sz="4" w:space="0" w:color="auto"/>
              <w:bottom w:val="single" w:sz="4" w:space="0" w:color="auto"/>
              <w:right w:val="single" w:sz="4" w:space="0" w:color="auto"/>
            </w:tcBorders>
            <w:vAlign w:val="center"/>
          </w:tcPr>
          <w:p w14:paraId="5D09F0F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13</w:t>
            </w:r>
            <w:r w:rsidRPr="00F951E1">
              <w:rPr>
                <w:rFonts w:ascii="Calibri" w:eastAsia="仿宋" w:hAnsi="Calibri" w:cs="宋体" w:hint="eastAsia"/>
                <w:szCs w:val="21"/>
                <w:lang w:val="zh-TW"/>
              </w:rPr>
              <w:t>版本及以上</w:t>
            </w:r>
          </w:p>
        </w:tc>
      </w:tr>
      <w:tr w:rsidR="00463007" w:rsidRPr="00F951E1" w14:paraId="64ACE39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012308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483" w:type="dxa"/>
            <w:tcBorders>
              <w:top w:val="single" w:sz="4" w:space="0" w:color="auto"/>
              <w:left w:val="single" w:sz="4" w:space="0" w:color="auto"/>
              <w:bottom w:val="single" w:sz="4" w:space="0" w:color="auto"/>
              <w:right w:val="single" w:sz="4" w:space="0" w:color="auto"/>
            </w:tcBorders>
            <w:vAlign w:val="center"/>
          </w:tcPr>
          <w:p w14:paraId="64DBF0A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128G</w:t>
            </w:r>
          </w:p>
        </w:tc>
      </w:tr>
      <w:tr w:rsidR="00463007" w:rsidRPr="00F951E1" w14:paraId="3853A95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7A3909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483" w:type="dxa"/>
            <w:tcBorders>
              <w:top w:val="single" w:sz="4" w:space="0" w:color="auto"/>
              <w:left w:val="single" w:sz="4" w:space="0" w:color="auto"/>
              <w:bottom w:val="single" w:sz="4" w:space="0" w:color="auto"/>
              <w:right w:val="single" w:sz="4" w:space="0" w:color="auto"/>
            </w:tcBorders>
            <w:vAlign w:val="center"/>
          </w:tcPr>
          <w:p w14:paraId="38EEB2F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58EAB81F"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C93FD4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483" w:type="dxa"/>
            <w:tcBorders>
              <w:top w:val="single" w:sz="4" w:space="0" w:color="auto"/>
              <w:left w:val="single" w:sz="4" w:space="0" w:color="auto"/>
              <w:bottom w:val="single" w:sz="4" w:space="0" w:color="auto"/>
              <w:right w:val="single" w:sz="4" w:space="0" w:color="auto"/>
            </w:tcBorders>
            <w:vAlign w:val="center"/>
          </w:tcPr>
          <w:p w14:paraId="5468F0C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6.5</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r w:rsidRPr="00F951E1">
              <w:rPr>
                <w:rFonts w:ascii="Calibri" w:eastAsia="仿宋" w:hAnsi="Calibri" w:cs="宋体" w:hint="eastAsia"/>
                <w:szCs w:val="21"/>
                <w:lang w:val="zh-TW" w:eastAsia="zh-TW"/>
              </w:rPr>
              <w:t>1080*2408</w:t>
            </w:r>
            <w:r w:rsidRPr="00F951E1">
              <w:rPr>
                <w:rFonts w:ascii="Calibri" w:eastAsia="仿宋" w:hAnsi="Calibri" w:cs="宋体" w:hint="eastAsia"/>
                <w:szCs w:val="21"/>
                <w:lang w:val="zh-TW" w:eastAsia="zh-TW"/>
              </w:rPr>
              <w:t>像素</w:t>
            </w:r>
          </w:p>
        </w:tc>
      </w:tr>
      <w:tr w:rsidR="00463007" w:rsidRPr="00F951E1" w14:paraId="21F6EB97"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FA65A5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483" w:type="dxa"/>
            <w:tcBorders>
              <w:top w:val="single" w:sz="4" w:space="0" w:color="auto"/>
              <w:left w:val="single" w:sz="4" w:space="0" w:color="auto"/>
              <w:bottom w:val="single" w:sz="4" w:space="0" w:color="auto"/>
              <w:right w:val="single" w:sz="4" w:space="0" w:color="auto"/>
            </w:tcBorders>
            <w:vAlign w:val="center"/>
          </w:tcPr>
          <w:p w14:paraId="6BE3EC8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692AED0D"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8B8B7D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二代证读卡</w:t>
            </w:r>
          </w:p>
        </w:tc>
        <w:tc>
          <w:tcPr>
            <w:tcW w:w="7483" w:type="dxa"/>
            <w:tcBorders>
              <w:top w:val="single" w:sz="4" w:space="0" w:color="auto"/>
              <w:left w:val="single" w:sz="4" w:space="0" w:color="auto"/>
              <w:bottom w:val="single" w:sz="4" w:space="0" w:color="auto"/>
              <w:right w:val="single" w:sz="4" w:space="0" w:color="auto"/>
            </w:tcBorders>
            <w:vAlign w:val="center"/>
          </w:tcPr>
          <w:p w14:paraId="01710DC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终端机身内置硬件二代身份证读取模块，不允许通过背板插拔或蓝牙方式连接。</w:t>
            </w:r>
          </w:p>
        </w:tc>
      </w:tr>
      <w:tr w:rsidR="00463007" w:rsidRPr="00F951E1" w14:paraId="5681E14B"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ED4F06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打印机</w:t>
            </w:r>
          </w:p>
        </w:tc>
        <w:tc>
          <w:tcPr>
            <w:tcW w:w="7483" w:type="dxa"/>
            <w:tcBorders>
              <w:top w:val="single" w:sz="4" w:space="0" w:color="auto"/>
              <w:left w:val="single" w:sz="4" w:space="0" w:color="auto"/>
              <w:bottom w:val="single" w:sz="4" w:space="0" w:color="auto"/>
              <w:right w:val="single" w:sz="4" w:space="0" w:color="auto"/>
            </w:tcBorders>
            <w:vAlign w:val="center"/>
          </w:tcPr>
          <w:p w14:paraId="3A186FB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内置高速热敏打印机，支持宽度</w:t>
            </w:r>
            <w:r w:rsidRPr="00F951E1">
              <w:rPr>
                <w:rFonts w:ascii="Calibri" w:eastAsia="仿宋" w:hAnsi="Calibri" w:cs="宋体" w:hint="eastAsia"/>
                <w:szCs w:val="21"/>
                <w:lang w:val="zh-TW" w:eastAsia="zh-TW"/>
              </w:rPr>
              <w:t>58mm</w:t>
            </w:r>
            <w:r w:rsidRPr="00F951E1">
              <w:rPr>
                <w:rFonts w:ascii="Calibri" w:eastAsia="仿宋" w:hAnsi="Calibri" w:cs="宋体" w:hint="eastAsia"/>
                <w:szCs w:val="21"/>
                <w:lang w:val="zh-TW" w:eastAsia="zh-TW"/>
              </w:rPr>
              <w:t>，外径≥</w:t>
            </w:r>
            <w:r w:rsidRPr="00F951E1">
              <w:rPr>
                <w:rFonts w:ascii="Calibri" w:eastAsia="仿宋" w:hAnsi="Calibri" w:cs="宋体" w:hint="eastAsia"/>
                <w:szCs w:val="21"/>
                <w:lang w:val="zh-TW" w:eastAsia="zh-TW"/>
              </w:rPr>
              <w:t>30mm</w:t>
            </w:r>
            <w:r w:rsidRPr="00F951E1">
              <w:rPr>
                <w:rFonts w:ascii="Calibri" w:eastAsia="仿宋" w:hAnsi="Calibri" w:cs="宋体" w:hint="eastAsia"/>
                <w:szCs w:val="21"/>
                <w:lang w:val="zh-TW" w:eastAsia="zh-TW"/>
              </w:rPr>
              <w:t>的纸卷，支持黑标定位。打印机不允许插拔，不可徒手拆卸</w:t>
            </w:r>
          </w:p>
        </w:tc>
      </w:tr>
      <w:tr w:rsidR="00463007" w:rsidRPr="00F951E1" w14:paraId="20F6D836"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FACEE1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SIM</w:t>
            </w:r>
            <w:r w:rsidRPr="00F951E1">
              <w:rPr>
                <w:rFonts w:ascii="Calibri" w:eastAsia="仿宋" w:hAnsi="Calibri" w:cs="宋体" w:hint="eastAsia"/>
                <w:szCs w:val="21"/>
                <w:lang w:val="zh-TW"/>
              </w:rPr>
              <w:t>卡</w:t>
            </w:r>
          </w:p>
        </w:tc>
        <w:tc>
          <w:tcPr>
            <w:tcW w:w="7483" w:type="dxa"/>
            <w:tcBorders>
              <w:top w:val="single" w:sz="4" w:space="0" w:color="auto"/>
              <w:left w:val="single" w:sz="4" w:space="0" w:color="auto"/>
              <w:bottom w:val="single" w:sz="4" w:space="0" w:color="auto"/>
              <w:right w:val="single" w:sz="4" w:space="0" w:color="auto"/>
            </w:tcBorders>
            <w:vAlign w:val="center"/>
          </w:tcPr>
          <w:p w14:paraId="383694C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6BAD25E8"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8D1466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483" w:type="dxa"/>
            <w:tcBorders>
              <w:top w:val="single" w:sz="4" w:space="0" w:color="auto"/>
              <w:left w:val="single" w:sz="4" w:space="0" w:color="auto"/>
              <w:bottom w:val="single" w:sz="4" w:space="0" w:color="auto"/>
              <w:right w:val="single" w:sz="4" w:space="0" w:color="auto"/>
            </w:tcBorders>
            <w:vAlign w:val="center"/>
          </w:tcPr>
          <w:p w14:paraId="4F863BB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4840322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C9413F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483" w:type="dxa"/>
            <w:tcBorders>
              <w:top w:val="single" w:sz="4" w:space="0" w:color="auto"/>
              <w:left w:val="single" w:sz="4" w:space="0" w:color="auto"/>
              <w:bottom w:val="single" w:sz="4" w:space="0" w:color="auto"/>
              <w:right w:val="single" w:sz="4" w:space="0" w:color="auto"/>
            </w:tcBorders>
            <w:vAlign w:val="center"/>
          </w:tcPr>
          <w:p w14:paraId="07CFC18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5G</w:t>
            </w:r>
            <w:r w:rsidRPr="00F951E1">
              <w:rPr>
                <w:rFonts w:ascii="Calibri" w:eastAsia="仿宋" w:hAnsi="Calibri" w:cs="宋体" w:hint="eastAsia"/>
                <w:szCs w:val="21"/>
                <w:lang w:val="zh-TW" w:eastAsia="zh-TW"/>
              </w:rPr>
              <w:t>全网通，</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28DE05D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1D1FC4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483" w:type="dxa"/>
            <w:tcBorders>
              <w:top w:val="single" w:sz="4" w:space="0" w:color="auto"/>
              <w:left w:val="single" w:sz="4" w:space="0" w:color="auto"/>
              <w:bottom w:val="single" w:sz="4" w:space="0" w:color="auto"/>
              <w:right w:val="single" w:sz="4" w:space="0" w:color="auto"/>
            </w:tcBorders>
            <w:vAlign w:val="center"/>
          </w:tcPr>
          <w:p w14:paraId="4FC738E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4800</w:t>
            </w:r>
            <w:r w:rsidRPr="00F951E1">
              <w:rPr>
                <w:rFonts w:ascii="Calibri" w:eastAsia="仿宋" w:hAnsi="Calibri" w:cs="宋体" w:hint="eastAsia"/>
                <w:szCs w:val="21"/>
                <w:lang w:val="zh-TW"/>
              </w:rPr>
              <w:t>万，带闪光灯，可自动对焦，前置摄像头像素</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w:t>
            </w:r>
          </w:p>
        </w:tc>
      </w:tr>
      <w:tr w:rsidR="00463007" w:rsidRPr="00F951E1" w14:paraId="515C87EF"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689253A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电源适配器</w:t>
            </w:r>
          </w:p>
        </w:tc>
        <w:tc>
          <w:tcPr>
            <w:tcW w:w="7483" w:type="dxa"/>
            <w:tcBorders>
              <w:top w:val="single" w:sz="4" w:space="0" w:color="auto"/>
              <w:left w:val="single" w:sz="4" w:space="0" w:color="auto"/>
              <w:bottom w:val="single" w:sz="4" w:space="0" w:color="auto"/>
              <w:right w:val="single" w:sz="4" w:space="0" w:color="auto"/>
            </w:tcBorders>
            <w:vAlign w:val="center"/>
          </w:tcPr>
          <w:p w14:paraId="50A126D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02BA11EF"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65D7B6A3"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1F866AC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6035782C"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374EAA8F"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5FF1F44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2928A126"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E50202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483" w:type="dxa"/>
            <w:tcBorders>
              <w:top w:val="single" w:sz="4" w:space="0" w:color="auto"/>
              <w:left w:val="single" w:sz="4" w:space="0" w:color="auto"/>
              <w:bottom w:val="single" w:sz="4" w:space="0" w:color="auto"/>
              <w:right w:val="single" w:sz="4" w:space="0" w:color="auto"/>
            </w:tcBorders>
            <w:vAlign w:val="center"/>
          </w:tcPr>
          <w:p w14:paraId="62EE4EC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6B514DF5"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3.8V/7500mAh</w:t>
            </w:r>
          </w:p>
        </w:tc>
      </w:tr>
      <w:tr w:rsidR="00463007" w:rsidRPr="00F951E1" w14:paraId="6AF2EFA9"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6BAED1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语音</w:t>
            </w:r>
          </w:p>
        </w:tc>
        <w:tc>
          <w:tcPr>
            <w:tcW w:w="7483" w:type="dxa"/>
            <w:tcBorders>
              <w:top w:val="single" w:sz="4" w:space="0" w:color="auto"/>
              <w:left w:val="single" w:sz="4" w:space="0" w:color="auto"/>
              <w:bottom w:val="single" w:sz="4" w:space="0" w:color="auto"/>
              <w:right w:val="single" w:sz="4" w:space="0" w:color="auto"/>
            </w:tcBorders>
            <w:vAlign w:val="center"/>
          </w:tcPr>
          <w:p w14:paraId="1C25A33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支持双扬声器和双麦克风</w:t>
            </w:r>
          </w:p>
        </w:tc>
      </w:tr>
      <w:tr w:rsidR="00463007" w:rsidRPr="00F951E1" w14:paraId="7501F42F"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4E1043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lastRenderedPageBreak/>
              <w:t>触摸笔</w:t>
            </w:r>
          </w:p>
        </w:tc>
        <w:tc>
          <w:tcPr>
            <w:tcW w:w="7483" w:type="dxa"/>
            <w:tcBorders>
              <w:top w:val="single" w:sz="4" w:space="0" w:color="auto"/>
              <w:left w:val="single" w:sz="4" w:space="0" w:color="auto"/>
              <w:bottom w:val="single" w:sz="4" w:space="0" w:color="auto"/>
              <w:right w:val="single" w:sz="4" w:space="0" w:color="auto"/>
            </w:tcBorders>
            <w:vAlign w:val="center"/>
          </w:tcPr>
          <w:p w14:paraId="476B289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7FCBF676"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701B78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483" w:type="dxa"/>
            <w:tcBorders>
              <w:top w:val="single" w:sz="4" w:space="0" w:color="auto"/>
              <w:left w:val="single" w:sz="4" w:space="0" w:color="auto"/>
              <w:bottom w:val="single" w:sz="4" w:space="0" w:color="auto"/>
              <w:right w:val="single" w:sz="4" w:space="0" w:color="auto"/>
            </w:tcBorders>
            <w:noWrap/>
            <w:vAlign w:val="center"/>
          </w:tcPr>
          <w:p w14:paraId="47EA3A50"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56E1141E"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EBB002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483" w:type="dxa"/>
            <w:tcBorders>
              <w:top w:val="single" w:sz="4" w:space="0" w:color="auto"/>
              <w:left w:val="single" w:sz="4" w:space="0" w:color="auto"/>
              <w:bottom w:val="single" w:sz="4" w:space="0" w:color="auto"/>
              <w:right w:val="single" w:sz="4" w:space="0" w:color="auto"/>
            </w:tcBorders>
            <w:noWrap/>
            <w:vAlign w:val="center"/>
          </w:tcPr>
          <w:p w14:paraId="7702D387"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p>
          <w:p w14:paraId="4279D4AF"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p>
        </w:tc>
      </w:tr>
      <w:tr w:rsidR="00463007" w:rsidRPr="00F951E1" w14:paraId="161DB7C0"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13CD94D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认证证书</w:t>
            </w:r>
          </w:p>
        </w:tc>
        <w:tc>
          <w:tcPr>
            <w:tcW w:w="7483" w:type="dxa"/>
            <w:tcBorders>
              <w:top w:val="single" w:sz="4" w:space="0" w:color="auto"/>
              <w:left w:val="single" w:sz="4" w:space="0" w:color="auto"/>
              <w:bottom w:val="single" w:sz="4" w:space="0" w:color="auto"/>
              <w:right w:val="single" w:sz="4" w:space="0" w:color="auto"/>
            </w:tcBorders>
            <w:noWrap/>
          </w:tcPr>
          <w:p w14:paraId="50D4FDE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w:t>
            </w:r>
            <w:r w:rsidRPr="00F951E1">
              <w:rPr>
                <w:rFonts w:ascii="Calibri" w:eastAsia="仿宋" w:hAnsi="Calibri" w:cs="宋体" w:hint="eastAsia"/>
                <w:b/>
                <w:bCs/>
                <w:szCs w:val="21"/>
                <w:lang w:val="zh-TW"/>
              </w:rPr>
              <w:t>（提供认证证书）</w:t>
            </w:r>
          </w:p>
        </w:tc>
      </w:tr>
      <w:tr w:rsidR="00211B36" w:rsidRPr="00F951E1" w14:paraId="38EF168F"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0D1F0E01"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noWrap/>
            <w:vAlign w:val="center"/>
          </w:tcPr>
          <w:p w14:paraId="7B68FA40" w14:textId="77777777" w:rsidR="00211B36" w:rsidRPr="00F951E1" w:rsidRDefault="00340E6C">
            <w:pPr>
              <w:snapToGrid w:val="0"/>
              <w:spacing w:line="288" w:lineRule="auto"/>
              <w:rPr>
                <w:rFonts w:ascii="Calibri" w:eastAsia="仿宋" w:hAnsi="Calibri" w:cs="宋体"/>
                <w:b/>
                <w:bCs/>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05556ACE" w14:textId="77777777" w:rsidR="00211B36" w:rsidRPr="00F951E1" w:rsidRDefault="00340E6C">
            <w:pPr>
              <w:snapToGrid w:val="0"/>
              <w:spacing w:line="288" w:lineRule="auto"/>
              <w:rPr>
                <w:rFonts w:ascii="Calibri" w:eastAsia="仿宋" w:hAnsi="Calibri"/>
                <w:szCs w:val="21"/>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47414EDB" w14:textId="77777777" w:rsidR="00211B36" w:rsidRPr="00F951E1" w:rsidRDefault="00211B36">
      <w:pPr>
        <w:tabs>
          <w:tab w:val="left" w:pos="432"/>
        </w:tabs>
        <w:spacing w:line="360" w:lineRule="auto"/>
        <w:ind w:firstLineChars="200" w:firstLine="480"/>
        <w:rPr>
          <w:rFonts w:ascii="Calibri" w:eastAsia="仿宋" w:hAnsi="Calibri" w:cs="宋体"/>
          <w:sz w:val="24"/>
        </w:rPr>
      </w:pPr>
    </w:p>
    <w:p w14:paraId="2F7AF868"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11</w:t>
      </w:r>
      <w:r w:rsidRPr="00F951E1">
        <w:rPr>
          <w:rFonts w:ascii="Calibri" w:eastAsia="仿宋" w:hAnsi="Calibri" w:cs="宋体" w:hint="eastAsia"/>
          <w:b/>
          <w:sz w:val="24"/>
        </w:rPr>
        <w:t>、移动执法专业终端（辅警）</w:t>
      </w:r>
    </w:p>
    <w:p w14:paraId="1B98874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根据路面协辅警的执法需求，租赁</w:t>
      </w:r>
      <w:r w:rsidRPr="00F951E1">
        <w:rPr>
          <w:rFonts w:ascii="Calibri" w:eastAsia="仿宋" w:hAnsi="Calibri" w:cs="宋体" w:hint="eastAsia"/>
          <w:bCs/>
          <w:sz w:val="24"/>
        </w:rPr>
        <w:t>2400</w:t>
      </w:r>
      <w:r w:rsidRPr="00F951E1">
        <w:rPr>
          <w:rFonts w:ascii="Calibri" w:eastAsia="仿宋" w:hAnsi="Calibri" w:cs="宋体" w:hint="eastAsia"/>
          <w:bCs/>
          <w:sz w:val="24"/>
        </w:rPr>
        <w:t>台辅警移动执法专业终端，辅警移动执法专业终端应为工业级产品、具防水防尘防摔能力，内置摄像头、位置信息服务。</w:t>
      </w:r>
    </w:p>
    <w:p w14:paraId="45895115"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其中</w:t>
      </w:r>
      <w:r w:rsidRPr="00F951E1">
        <w:rPr>
          <w:rFonts w:ascii="Calibri" w:eastAsia="仿宋" w:hAnsi="Calibri" w:cs="宋体" w:hint="eastAsia"/>
          <w:bCs/>
          <w:sz w:val="24"/>
        </w:rPr>
        <w:t>2000</w:t>
      </w:r>
      <w:r w:rsidRPr="00F951E1">
        <w:rPr>
          <w:rFonts w:ascii="Calibri" w:eastAsia="仿宋" w:hAnsi="Calibri" w:cs="宋体" w:hint="eastAsia"/>
          <w:bCs/>
          <w:sz w:val="24"/>
        </w:rPr>
        <w:t>台要求参数要求如下：</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540"/>
      </w:tblGrid>
      <w:tr w:rsidR="00463007" w:rsidRPr="00F951E1" w14:paraId="10A7CBAA" w14:textId="77777777">
        <w:trPr>
          <w:trHeight w:val="510"/>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3FF85A43"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540" w:type="dxa"/>
            <w:tcBorders>
              <w:top w:val="single" w:sz="4" w:space="0" w:color="auto"/>
              <w:left w:val="single" w:sz="4" w:space="0" w:color="auto"/>
              <w:bottom w:val="single" w:sz="4" w:space="0" w:color="auto"/>
              <w:right w:val="single" w:sz="4" w:space="0" w:color="auto"/>
            </w:tcBorders>
            <w:vAlign w:val="center"/>
          </w:tcPr>
          <w:p w14:paraId="35AB88B1"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7E7EFDD4"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03CF8A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540" w:type="dxa"/>
            <w:tcBorders>
              <w:top w:val="single" w:sz="4" w:space="0" w:color="auto"/>
              <w:left w:val="single" w:sz="4" w:space="0" w:color="auto"/>
              <w:bottom w:val="single" w:sz="4" w:space="0" w:color="auto"/>
              <w:right w:val="single" w:sz="4" w:space="0" w:color="auto"/>
            </w:tcBorders>
            <w:vAlign w:val="center"/>
          </w:tcPr>
          <w:p w14:paraId="0E1CB60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625BDAC3"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68DCBA6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540" w:type="dxa"/>
            <w:tcBorders>
              <w:top w:val="single" w:sz="4" w:space="0" w:color="auto"/>
              <w:left w:val="single" w:sz="4" w:space="0" w:color="auto"/>
              <w:bottom w:val="single" w:sz="4" w:space="0" w:color="auto"/>
              <w:right w:val="single" w:sz="4" w:space="0" w:color="auto"/>
            </w:tcBorders>
            <w:vAlign w:val="center"/>
          </w:tcPr>
          <w:p w14:paraId="76E8F71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9.0</w:t>
            </w:r>
            <w:r w:rsidRPr="00F951E1">
              <w:rPr>
                <w:rFonts w:ascii="Calibri" w:eastAsia="仿宋" w:hAnsi="Calibri" w:cs="宋体" w:hint="eastAsia"/>
                <w:szCs w:val="21"/>
                <w:lang w:val="zh-TW"/>
              </w:rPr>
              <w:t>版本及以上</w:t>
            </w:r>
          </w:p>
        </w:tc>
      </w:tr>
      <w:tr w:rsidR="00463007" w:rsidRPr="00F951E1" w14:paraId="26957B45"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8E447A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540" w:type="dxa"/>
            <w:tcBorders>
              <w:top w:val="single" w:sz="4" w:space="0" w:color="auto"/>
              <w:left w:val="single" w:sz="4" w:space="0" w:color="auto"/>
              <w:bottom w:val="single" w:sz="4" w:space="0" w:color="auto"/>
              <w:right w:val="single" w:sz="4" w:space="0" w:color="auto"/>
            </w:tcBorders>
            <w:vAlign w:val="center"/>
          </w:tcPr>
          <w:p w14:paraId="689E93B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4G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64G</w:t>
            </w:r>
          </w:p>
        </w:tc>
      </w:tr>
      <w:tr w:rsidR="00463007" w:rsidRPr="00F951E1" w14:paraId="1DF666C2"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FA6CAD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540" w:type="dxa"/>
            <w:tcBorders>
              <w:top w:val="single" w:sz="4" w:space="0" w:color="auto"/>
              <w:left w:val="single" w:sz="4" w:space="0" w:color="auto"/>
              <w:bottom w:val="single" w:sz="4" w:space="0" w:color="auto"/>
              <w:right w:val="single" w:sz="4" w:space="0" w:color="auto"/>
            </w:tcBorders>
            <w:vAlign w:val="center"/>
          </w:tcPr>
          <w:p w14:paraId="4CC0DD4B"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22CC7A80"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0D0D22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540" w:type="dxa"/>
            <w:tcBorders>
              <w:top w:val="single" w:sz="4" w:space="0" w:color="auto"/>
              <w:left w:val="single" w:sz="4" w:space="0" w:color="auto"/>
              <w:bottom w:val="single" w:sz="4" w:space="0" w:color="auto"/>
              <w:right w:val="single" w:sz="4" w:space="0" w:color="auto"/>
            </w:tcBorders>
            <w:vAlign w:val="center"/>
          </w:tcPr>
          <w:p w14:paraId="361B0C6B"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5.0</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p>
          <w:p w14:paraId="46B82E13"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1280*720</w:t>
            </w:r>
            <w:r w:rsidRPr="00F951E1">
              <w:rPr>
                <w:rFonts w:ascii="Calibri" w:eastAsia="仿宋" w:hAnsi="Calibri" w:cs="宋体" w:hint="eastAsia"/>
                <w:szCs w:val="21"/>
                <w:lang w:val="zh-TW" w:eastAsia="zh-TW"/>
              </w:rPr>
              <w:t>像素</w:t>
            </w:r>
          </w:p>
        </w:tc>
      </w:tr>
      <w:tr w:rsidR="00463007" w:rsidRPr="00F951E1" w14:paraId="003FF75F"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984540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540" w:type="dxa"/>
            <w:tcBorders>
              <w:top w:val="single" w:sz="4" w:space="0" w:color="auto"/>
              <w:left w:val="single" w:sz="4" w:space="0" w:color="auto"/>
              <w:bottom w:val="single" w:sz="4" w:space="0" w:color="auto"/>
              <w:right w:val="single" w:sz="4" w:space="0" w:color="auto"/>
            </w:tcBorders>
            <w:vAlign w:val="center"/>
          </w:tcPr>
          <w:p w14:paraId="0499182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6BCF95CA"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101A64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SIM</w:t>
            </w:r>
            <w:r w:rsidRPr="00F951E1">
              <w:rPr>
                <w:rFonts w:ascii="Calibri" w:eastAsia="仿宋" w:hAnsi="Calibri" w:cs="宋体" w:hint="eastAsia"/>
                <w:szCs w:val="21"/>
                <w:lang w:val="zh-TW"/>
              </w:rPr>
              <w:t>卡</w:t>
            </w:r>
          </w:p>
        </w:tc>
        <w:tc>
          <w:tcPr>
            <w:tcW w:w="7540" w:type="dxa"/>
            <w:tcBorders>
              <w:top w:val="single" w:sz="4" w:space="0" w:color="auto"/>
              <w:left w:val="single" w:sz="4" w:space="0" w:color="auto"/>
              <w:bottom w:val="single" w:sz="4" w:space="0" w:color="auto"/>
              <w:right w:val="single" w:sz="4" w:space="0" w:color="auto"/>
            </w:tcBorders>
            <w:vAlign w:val="center"/>
          </w:tcPr>
          <w:p w14:paraId="275465B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12839CED"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5B264F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540" w:type="dxa"/>
            <w:tcBorders>
              <w:top w:val="single" w:sz="4" w:space="0" w:color="auto"/>
              <w:left w:val="single" w:sz="4" w:space="0" w:color="auto"/>
              <w:bottom w:val="single" w:sz="4" w:space="0" w:color="auto"/>
              <w:right w:val="single" w:sz="4" w:space="0" w:color="auto"/>
            </w:tcBorders>
            <w:vAlign w:val="center"/>
          </w:tcPr>
          <w:p w14:paraId="77D71D1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接口，兼容</w:t>
            </w:r>
            <w:r w:rsidRPr="00F951E1">
              <w:rPr>
                <w:rFonts w:ascii="Calibri" w:eastAsia="仿宋" w:hAnsi="Calibri" w:cs="宋体" w:hint="eastAsia"/>
                <w:szCs w:val="21"/>
                <w:lang w:val="zh-TW" w:eastAsia="zh-TW"/>
              </w:rPr>
              <w:t>USB2.0 HS</w:t>
            </w:r>
            <w:r w:rsidRPr="00F951E1">
              <w:rPr>
                <w:rFonts w:ascii="Calibri" w:eastAsia="仿宋" w:hAnsi="Calibri" w:cs="宋体" w:hint="eastAsia"/>
                <w:szCs w:val="21"/>
                <w:lang w:val="zh-TW"/>
              </w:rPr>
              <w:t>标准支持</w:t>
            </w:r>
            <w:r w:rsidRPr="00F951E1">
              <w:rPr>
                <w:rFonts w:ascii="Calibri" w:eastAsia="仿宋" w:hAnsi="Calibri" w:cs="宋体" w:hint="eastAsia"/>
                <w:szCs w:val="21"/>
                <w:lang w:val="zh-TW" w:eastAsia="zh-TW"/>
              </w:rPr>
              <w:t>USB3.1</w:t>
            </w:r>
          </w:p>
        </w:tc>
      </w:tr>
      <w:tr w:rsidR="00463007" w:rsidRPr="00F951E1" w14:paraId="14A62D4D"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E27F1F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540" w:type="dxa"/>
            <w:tcBorders>
              <w:top w:val="single" w:sz="4" w:space="0" w:color="auto"/>
              <w:left w:val="single" w:sz="4" w:space="0" w:color="auto"/>
              <w:bottom w:val="single" w:sz="4" w:space="0" w:color="auto"/>
              <w:right w:val="single" w:sz="4" w:space="0" w:color="auto"/>
            </w:tcBorders>
            <w:vAlign w:val="center"/>
          </w:tcPr>
          <w:p w14:paraId="3D7A373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4G</w:t>
            </w:r>
            <w:r w:rsidRPr="00F951E1">
              <w:rPr>
                <w:rFonts w:ascii="Calibri" w:eastAsia="仿宋" w:hAnsi="Calibri" w:cs="宋体" w:hint="eastAsia"/>
                <w:szCs w:val="21"/>
                <w:lang w:val="zh-TW" w:eastAsia="zh-TW"/>
              </w:rPr>
              <w:t>全网通，向下兼容</w:t>
            </w:r>
            <w:r w:rsidRPr="00F951E1">
              <w:rPr>
                <w:rFonts w:ascii="Calibri" w:eastAsia="仿宋" w:hAnsi="Calibri" w:cs="宋体" w:hint="eastAsia"/>
                <w:szCs w:val="21"/>
                <w:lang w:val="zh-TW" w:eastAsia="zh-TW"/>
              </w:rPr>
              <w:t>3G</w:t>
            </w:r>
            <w:r w:rsidRPr="00F951E1">
              <w:rPr>
                <w:rFonts w:ascii="Calibri" w:eastAsia="仿宋" w:hAnsi="Calibri" w:cs="宋体" w:hint="eastAsia"/>
                <w:szCs w:val="21"/>
                <w:lang w:val="zh-TW" w:eastAsia="zh-TW"/>
              </w:rPr>
              <w:t>和</w:t>
            </w:r>
            <w:r w:rsidRPr="00F951E1">
              <w:rPr>
                <w:rFonts w:ascii="Calibri" w:eastAsia="仿宋" w:hAnsi="Calibri" w:cs="宋体" w:hint="eastAsia"/>
                <w:szCs w:val="21"/>
                <w:lang w:val="zh-TW" w:eastAsia="zh-TW"/>
              </w:rPr>
              <w:t>2G</w:t>
            </w:r>
            <w:r w:rsidRPr="00F951E1">
              <w:rPr>
                <w:rFonts w:ascii="Calibri" w:eastAsia="仿宋" w:hAnsi="Calibri" w:cs="宋体" w:hint="eastAsia"/>
                <w:szCs w:val="21"/>
                <w:lang w:val="zh-TW" w:eastAsia="zh-TW"/>
              </w:rPr>
              <w:t>网络，</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758ECF41"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624AC6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540" w:type="dxa"/>
            <w:tcBorders>
              <w:top w:val="single" w:sz="4" w:space="0" w:color="auto"/>
              <w:left w:val="single" w:sz="4" w:space="0" w:color="auto"/>
              <w:bottom w:val="single" w:sz="4" w:space="0" w:color="auto"/>
              <w:right w:val="single" w:sz="4" w:space="0" w:color="auto"/>
            </w:tcBorders>
            <w:vAlign w:val="center"/>
          </w:tcPr>
          <w:p w14:paraId="07F6C58F"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万，带闪光灯，可自动对焦</w:t>
            </w:r>
          </w:p>
          <w:p w14:paraId="2105C622"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前置摄像头像素≥</w:t>
            </w:r>
            <w:r w:rsidRPr="00F951E1">
              <w:rPr>
                <w:rFonts w:ascii="Calibri" w:eastAsia="仿宋" w:hAnsi="Calibri" w:cs="宋体" w:hint="eastAsia"/>
                <w:szCs w:val="21"/>
                <w:lang w:val="zh-TW" w:eastAsia="zh-TW"/>
              </w:rPr>
              <w:t>800</w:t>
            </w:r>
            <w:r w:rsidRPr="00F951E1">
              <w:rPr>
                <w:rFonts w:ascii="Calibri" w:eastAsia="仿宋" w:hAnsi="Calibri" w:cs="宋体" w:hint="eastAsia"/>
                <w:szCs w:val="21"/>
                <w:lang w:val="zh-TW"/>
              </w:rPr>
              <w:t>万</w:t>
            </w:r>
          </w:p>
        </w:tc>
      </w:tr>
      <w:tr w:rsidR="00463007" w:rsidRPr="00F951E1" w14:paraId="6C2216BB"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02B1E6B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电源适配器</w:t>
            </w:r>
          </w:p>
        </w:tc>
        <w:tc>
          <w:tcPr>
            <w:tcW w:w="7540" w:type="dxa"/>
            <w:tcBorders>
              <w:top w:val="single" w:sz="4" w:space="0" w:color="auto"/>
              <w:left w:val="single" w:sz="4" w:space="0" w:color="auto"/>
              <w:bottom w:val="single" w:sz="4" w:space="0" w:color="auto"/>
              <w:right w:val="single" w:sz="4" w:space="0" w:color="auto"/>
            </w:tcBorders>
            <w:vAlign w:val="center"/>
          </w:tcPr>
          <w:p w14:paraId="7DEC450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46CC6065"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72CF0362" w14:textId="77777777" w:rsidR="00211B36" w:rsidRPr="00F951E1" w:rsidRDefault="00211B36">
            <w:pPr>
              <w:widowControl/>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vAlign w:val="center"/>
          </w:tcPr>
          <w:p w14:paraId="0AC1C5C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16C507EB"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299AD005" w14:textId="77777777" w:rsidR="00211B36" w:rsidRPr="00F951E1" w:rsidRDefault="00211B36">
            <w:pPr>
              <w:widowControl/>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vAlign w:val="center"/>
          </w:tcPr>
          <w:p w14:paraId="332B14AD"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22786E68"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1FCD786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540" w:type="dxa"/>
            <w:tcBorders>
              <w:top w:val="single" w:sz="4" w:space="0" w:color="auto"/>
              <w:left w:val="single" w:sz="4" w:space="0" w:color="auto"/>
              <w:bottom w:val="single" w:sz="4" w:space="0" w:color="auto"/>
              <w:right w:val="single" w:sz="4" w:space="0" w:color="auto"/>
            </w:tcBorders>
            <w:vAlign w:val="center"/>
          </w:tcPr>
          <w:p w14:paraId="2890931C"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4D68598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3.8V/5000mAh</w:t>
            </w:r>
            <w:r w:rsidRPr="00F951E1">
              <w:rPr>
                <w:rFonts w:ascii="Calibri" w:eastAsia="仿宋" w:hAnsi="Calibri" w:cs="宋体" w:hint="eastAsia"/>
                <w:szCs w:val="21"/>
                <w:lang w:val="zh-TW"/>
              </w:rPr>
              <w:t>，</w:t>
            </w:r>
          </w:p>
          <w:p w14:paraId="373FB7BC"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内置备用电池，容量≥</w:t>
            </w:r>
            <w:r w:rsidRPr="00F951E1">
              <w:rPr>
                <w:rFonts w:ascii="Calibri" w:eastAsia="仿宋" w:hAnsi="Calibri" w:cs="宋体" w:hint="eastAsia"/>
                <w:szCs w:val="21"/>
                <w:lang w:val="zh-TW" w:eastAsia="zh-TW"/>
              </w:rPr>
              <w:t xml:space="preserve">500mAh, </w:t>
            </w:r>
            <w:r w:rsidRPr="00F951E1">
              <w:rPr>
                <w:rFonts w:ascii="Calibri" w:eastAsia="仿宋" w:hAnsi="Calibri" w:cs="宋体" w:hint="eastAsia"/>
                <w:szCs w:val="21"/>
                <w:lang w:val="zh-TW"/>
              </w:rPr>
              <w:t>支持换电池不断电</w:t>
            </w:r>
          </w:p>
        </w:tc>
      </w:tr>
      <w:tr w:rsidR="00463007" w:rsidRPr="00F951E1" w14:paraId="02BDC699"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1304DB9"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座充</w:t>
            </w:r>
          </w:p>
        </w:tc>
        <w:tc>
          <w:tcPr>
            <w:tcW w:w="7540" w:type="dxa"/>
            <w:tcBorders>
              <w:top w:val="single" w:sz="4" w:space="0" w:color="auto"/>
              <w:left w:val="single" w:sz="4" w:space="0" w:color="auto"/>
              <w:bottom w:val="single" w:sz="4" w:space="0" w:color="auto"/>
              <w:right w:val="single" w:sz="4" w:space="0" w:color="auto"/>
            </w:tcBorders>
            <w:vAlign w:val="center"/>
          </w:tcPr>
          <w:p w14:paraId="35225FB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可同时充两块电池</w:t>
            </w:r>
          </w:p>
        </w:tc>
      </w:tr>
      <w:tr w:rsidR="00463007" w:rsidRPr="00F951E1" w14:paraId="5AA8033B"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45788A86"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触摸笔</w:t>
            </w:r>
          </w:p>
        </w:tc>
        <w:tc>
          <w:tcPr>
            <w:tcW w:w="7540" w:type="dxa"/>
            <w:tcBorders>
              <w:top w:val="single" w:sz="4" w:space="0" w:color="auto"/>
              <w:left w:val="single" w:sz="4" w:space="0" w:color="auto"/>
              <w:bottom w:val="single" w:sz="4" w:space="0" w:color="auto"/>
              <w:right w:val="single" w:sz="4" w:space="0" w:color="auto"/>
            </w:tcBorders>
            <w:vAlign w:val="center"/>
          </w:tcPr>
          <w:p w14:paraId="3C671BF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4EFAB181"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7A90D2F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环境参数</w:t>
            </w:r>
          </w:p>
        </w:tc>
        <w:tc>
          <w:tcPr>
            <w:tcW w:w="7540" w:type="dxa"/>
            <w:tcBorders>
              <w:top w:val="single" w:sz="4" w:space="0" w:color="auto"/>
              <w:left w:val="single" w:sz="4" w:space="0" w:color="auto"/>
              <w:bottom w:val="single" w:sz="4" w:space="0" w:color="auto"/>
              <w:right w:val="single" w:sz="4" w:space="0" w:color="auto"/>
            </w:tcBorders>
            <w:vAlign w:val="center"/>
          </w:tcPr>
          <w:p w14:paraId="20FB049C"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工作温度：</w:t>
            </w:r>
            <w:r w:rsidRPr="00F951E1">
              <w:rPr>
                <w:rFonts w:ascii="Calibri" w:eastAsia="仿宋" w:hAnsi="Calibri" w:cs="宋体" w:hint="eastAsia"/>
                <w:szCs w:val="21"/>
                <w:lang w:val="zh-TW" w:eastAsia="zh-TW"/>
              </w:rPr>
              <w:t>-20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50</w:t>
            </w:r>
            <w:r w:rsidRPr="00F951E1">
              <w:rPr>
                <w:rFonts w:ascii="Calibri" w:eastAsia="仿宋" w:hAnsi="Calibri" w:cs="宋体" w:hint="eastAsia"/>
                <w:szCs w:val="21"/>
                <w:lang w:val="zh-TW"/>
              </w:rPr>
              <w:t>℃</w:t>
            </w:r>
          </w:p>
          <w:p w14:paraId="58ECA046"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储藏温度：</w:t>
            </w:r>
            <w:r w:rsidRPr="00F951E1">
              <w:rPr>
                <w:rFonts w:ascii="Calibri" w:eastAsia="仿宋" w:hAnsi="Calibri" w:cs="宋体" w:hint="eastAsia"/>
                <w:szCs w:val="21"/>
                <w:lang w:val="zh-TW" w:eastAsia="zh-TW"/>
              </w:rPr>
              <w:t>-20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70</w:t>
            </w:r>
            <w:r w:rsidRPr="00F951E1">
              <w:rPr>
                <w:rFonts w:ascii="Calibri" w:eastAsia="仿宋" w:hAnsi="Calibri" w:cs="宋体" w:hint="eastAsia"/>
                <w:szCs w:val="21"/>
                <w:lang w:val="zh-TW"/>
              </w:rPr>
              <w:t>℃</w:t>
            </w:r>
          </w:p>
          <w:p w14:paraId="08CD81D6"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相对湿度：</w:t>
            </w:r>
            <w:r w:rsidRPr="00F951E1">
              <w:rPr>
                <w:rFonts w:ascii="Calibri" w:eastAsia="仿宋" w:hAnsi="Calibri" w:cs="宋体" w:hint="eastAsia"/>
                <w:szCs w:val="21"/>
                <w:lang w:val="zh-TW" w:eastAsia="zh-TW"/>
              </w:rPr>
              <w:t>10%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90%</w:t>
            </w:r>
            <w:r w:rsidRPr="00F951E1">
              <w:rPr>
                <w:rFonts w:ascii="Calibri" w:eastAsia="仿宋" w:hAnsi="Calibri" w:cs="宋体" w:hint="eastAsia"/>
                <w:szCs w:val="21"/>
                <w:lang w:val="zh-TW"/>
              </w:rPr>
              <w:t>无凝</w:t>
            </w:r>
          </w:p>
        </w:tc>
      </w:tr>
      <w:tr w:rsidR="00463007" w:rsidRPr="00F951E1" w14:paraId="24C61010"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027875A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540" w:type="dxa"/>
            <w:tcBorders>
              <w:top w:val="single" w:sz="4" w:space="0" w:color="auto"/>
              <w:left w:val="single" w:sz="4" w:space="0" w:color="auto"/>
              <w:bottom w:val="single" w:sz="4" w:space="0" w:color="auto"/>
              <w:right w:val="single" w:sz="4" w:space="0" w:color="auto"/>
            </w:tcBorders>
            <w:noWrap/>
            <w:vAlign w:val="center"/>
          </w:tcPr>
          <w:p w14:paraId="6245A48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0590BE91" w14:textId="77777777">
        <w:trPr>
          <w:trHeight w:val="51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D62FCB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540" w:type="dxa"/>
            <w:tcBorders>
              <w:top w:val="single" w:sz="4" w:space="0" w:color="auto"/>
              <w:left w:val="single" w:sz="4" w:space="0" w:color="auto"/>
              <w:bottom w:val="single" w:sz="4" w:space="0" w:color="auto"/>
              <w:right w:val="single" w:sz="4" w:space="0" w:color="auto"/>
            </w:tcBorders>
            <w:noWrap/>
            <w:vAlign w:val="center"/>
          </w:tcPr>
          <w:p w14:paraId="39850C0F"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402C7BA8"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5978587A" w14:textId="77777777">
        <w:trPr>
          <w:trHeight w:val="510"/>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1CEB6EAF" w14:textId="77777777" w:rsidR="00211B36" w:rsidRPr="00F951E1" w:rsidRDefault="00340E6C">
            <w:pPr>
              <w:snapToGrid w:val="0"/>
              <w:rPr>
                <w:rFonts w:ascii="Calibri" w:eastAsia="仿宋" w:hAnsi="Calibri" w:cs="宋体"/>
                <w:szCs w:val="21"/>
                <w:lang w:val="zh-TW"/>
              </w:rPr>
            </w:pPr>
            <w:r w:rsidRPr="00F951E1">
              <w:rPr>
                <w:rFonts w:ascii="Calibri" w:eastAsia="仿宋" w:hAnsi="Calibri" w:cs="宋体" w:hint="eastAsia"/>
                <w:szCs w:val="21"/>
                <w:lang w:val="zh-TW"/>
              </w:rPr>
              <w:t>认证证书</w:t>
            </w:r>
          </w:p>
        </w:tc>
        <w:tc>
          <w:tcPr>
            <w:tcW w:w="7540" w:type="dxa"/>
            <w:tcBorders>
              <w:top w:val="single" w:sz="4" w:space="0" w:color="auto"/>
              <w:left w:val="single" w:sz="4" w:space="0" w:color="auto"/>
              <w:bottom w:val="single" w:sz="4" w:space="0" w:color="auto"/>
              <w:right w:val="single" w:sz="4" w:space="0" w:color="auto"/>
            </w:tcBorders>
            <w:noWrap/>
            <w:vAlign w:val="center"/>
          </w:tcPr>
          <w:p w14:paraId="0F01F749"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w:t>
            </w:r>
            <w:r w:rsidRPr="00F951E1">
              <w:rPr>
                <w:rFonts w:ascii="Calibri" w:eastAsia="仿宋" w:hAnsi="Calibri" w:cs="宋体" w:hint="eastAsia"/>
                <w:b/>
                <w:bCs/>
                <w:szCs w:val="21"/>
                <w:lang w:val="zh-TW"/>
              </w:rPr>
              <w:t>（提供认证证书）</w:t>
            </w:r>
          </w:p>
        </w:tc>
      </w:tr>
      <w:tr w:rsidR="00211B36" w:rsidRPr="00F951E1" w14:paraId="208F0486" w14:textId="77777777">
        <w:trPr>
          <w:trHeight w:val="510"/>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78E7198F" w14:textId="77777777" w:rsidR="00211B36" w:rsidRPr="00F951E1" w:rsidRDefault="00211B36">
            <w:pPr>
              <w:widowControl/>
              <w:rPr>
                <w:rFonts w:ascii="Calibri" w:eastAsia="仿宋" w:hAnsi="Calibri" w:cs="宋体"/>
                <w:szCs w:val="21"/>
                <w:lang w:val="zh-TW" w:eastAsia="zh-TW"/>
              </w:rPr>
            </w:pPr>
          </w:p>
        </w:tc>
        <w:tc>
          <w:tcPr>
            <w:tcW w:w="7540" w:type="dxa"/>
            <w:tcBorders>
              <w:top w:val="single" w:sz="4" w:space="0" w:color="auto"/>
              <w:left w:val="single" w:sz="4" w:space="0" w:color="auto"/>
              <w:bottom w:val="single" w:sz="4" w:space="0" w:color="auto"/>
              <w:right w:val="single" w:sz="4" w:space="0" w:color="auto"/>
            </w:tcBorders>
            <w:noWrap/>
            <w:vAlign w:val="center"/>
          </w:tcPr>
          <w:p w14:paraId="54CC699A"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40FC0D17"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29AD4200" w14:textId="77777777" w:rsidR="00211B36" w:rsidRPr="00F951E1" w:rsidRDefault="00211B36">
      <w:pPr>
        <w:spacing w:line="360" w:lineRule="auto"/>
        <w:ind w:firstLineChars="200" w:firstLine="480"/>
        <w:jc w:val="left"/>
        <w:rPr>
          <w:rFonts w:ascii="Calibri" w:eastAsia="仿宋" w:hAnsi="Calibri" w:cs="宋体"/>
          <w:bCs/>
          <w:sz w:val="24"/>
        </w:rPr>
      </w:pPr>
    </w:p>
    <w:p w14:paraId="76C9D21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其中</w:t>
      </w:r>
      <w:r w:rsidRPr="00F951E1">
        <w:rPr>
          <w:rFonts w:ascii="Calibri" w:eastAsia="仿宋" w:hAnsi="Calibri" w:cs="宋体" w:hint="eastAsia"/>
          <w:bCs/>
          <w:sz w:val="24"/>
        </w:rPr>
        <w:t>400</w:t>
      </w:r>
      <w:r w:rsidRPr="00F951E1">
        <w:rPr>
          <w:rFonts w:ascii="Calibri" w:eastAsia="仿宋" w:hAnsi="Calibri" w:cs="宋体" w:hint="eastAsia"/>
          <w:bCs/>
          <w:sz w:val="24"/>
        </w:rPr>
        <w:t>台参数要求如下：</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7483"/>
      </w:tblGrid>
      <w:tr w:rsidR="00463007" w:rsidRPr="00F951E1" w14:paraId="37FB0202" w14:textId="77777777">
        <w:trPr>
          <w:trHeight w:val="454"/>
          <w:tblHeader/>
          <w:jc w:val="center"/>
        </w:trPr>
        <w:tc>
          <w:tcPr>
            <w:tcW w:w="1531" w:type="dxa"/>
            <w:tcBorders>
              <w:top w:val="single" w:sz="4" w:space="0" w:color="auto"/>
              <w:left w:val="single" w:sz="4" w:space="0" w:color="auto"/>
              <w:bottom w:val="single" w:sz="4" w:space="0" w:color="auto"/>
              <w:right w:val="single" w:sz="4" w:space="0" w:color="auto"/>
            </w:tcBorders>
            <w:vAlign w:val="center"/>
          </w:tcPr>
          <w:p w14:paraId="378E93C1"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项目</w:t>
            </w:r>
          </w:p>
        </w:tc>
        <w:tc>
          <w:tcPr>
            <w:tcW w:w="7483" w:type="dxa"/>
            <w:tcBorders>
              <w:top w:val="single" w:sz="4" w:space="0" w:color="auto"/>
              <w:left w:val="single" w:sz="4" w:space="0" w:color="auto"/>
              <w:bottom w:val="single" w:sz="4" w:space="0" w:color="auto"/>
              <w:right w:val="single" w:sz="4" w:space="0" w:color="auto"/>
            </w:tcBorders>
            <w:vAlign w:val="center"/>
          </w:tcPr>
          <w:p w14:paraId="73C71845" w14:textId="77777777" w:rsidR="00211B36" w:rsidRPr="00F951E1" w:rsidRDefault="00340E6C">
            <w:pPr>
              <w:snapToGrid w:val="0"/>
              <w:rPr>
                <w:rFonts w:ascii="Calibri" w:eastAsia="仿宋" w:hAnsi="Calibri" w:cs="宋体"/>
                <w:b/>
                <w:szCs w:val="21"/>
                <w:lang w:val="zh-TW" w:eastAsia="zh-TW"/>
              </w:rPr>
            </w:pPr>
            <w:r w:rsidRPr="00F951E1">
              <w:rPr>
                <w:rFonts w:ascii="Calibri" w:eastAsia="仿宋" w:hAnsi="Calibri" w:cs="宋体" w:hint="eastAsia"/>
                <w:b/>
                <w:szCs w:val="21"/>
                <w:lang w:val="zh-TW"/>
              </w:rPr>
              <w:t>技术指标</w:t>
            </w:r>
          </w:p>
        </w:tc>
      </w:tr>
      <w:tr w:rsidR="00463007" w:rsidRPr="00F951E1" w14:paraId="78AACFD6"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3388D2C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处理器</w:t>
            </w:r>
          </w:p>
        </w:tc>
        <w:tc>
          <w:tcPr>
            <w:tcW w:w="7483" w:type="dxa"/>
            <w:tcBorders>
              <w:top w:val="single" w:sz="4" w:space="0" w:color="auto"/>
              <w:left w:val="single" w:sz="4" w:space="0" w:color="auto"/>
              <w:bottom w:val="single" w:sz="4" w:space="0" w:color="auto"/>
              <w:right w:val="single" w:sz="4" w:space="0" w:color="auto"/>
            </w:tcBorders>
            <w:vAlign w:val="center"/>
          </w:tcPr>
          <w:p w14:paraId="230B042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国产</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八核</w:t>
            </w:r>
            <w:r w:rsidRPr="00F951E1">
              <w:rPr>
                <w:rFonts w:ascii="Calibri" w:eastAsia="仿宋" w:hAnsi="Calibri" w:cs="宋体" w:hint="eastAsia"/>
                <w:szCs w:val="21"/>
                <w:lang w:val="zh-TW" w:eastAsia="zh-TW"/>
              </w:rPr>
              <w:t>CPU</w:t>
            </w:r>
            <w:r w:rsidRPr="00F951E1">
              <w:rPr>
                <w:rFonts w:ascii="Calibri" w:eastAsia="仿宋" w:hAnsi="Calibri" w:cs="宋体" w:hint="eastAsia"/>
                <w:szCs w:val="21"/>
                <w:lang w:val="zh-TW"/>
              </w:rPr>
              <w:t>（主频</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2.0GHz</w:t>
            </w:r>
            <w:r w:rsidRPr="00F951E1">
              <w:rPr>
                <w:rFonts w:ascii="Calibri" w:eastAsia="仿宋" w:hAnsi="Calibri" w:cs="宋体" w:hint="eastAsia"/>
                <w:szCs w:val="21"/>
                <w:lang w:val="zh-TW"/>
              </w:rPr>
              <w:t>）及以上</w:t>
            </w:r>
          </w:p>
        </w:tc>
      </w:tr>
      <w:tr w:rsidR="00463007" w:rsidRPr="00F951E1" w14:paraId="020C4076"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4BF4411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操作系统</w:t>
            </w:r>
          </w:p>
        </w:tc>
        <w:tc>
          <w:tcPr>
            <w:tcW w:w="7483" w:type="dxa"/>
            <w:tcBorders>
              <w:top w:val="single" w:sz="4" w:space="0" w:color="auto"/>
              <w:left w:val="single" w:sz="4" w:space="0" w:color="auto"/>
              <w:bottom w:val="single" w:sz="4" w:space="0" w:color="auto"/>
              <w:right w:val="single" w:sz="4" w:space="0" w:color="auto"/>
            </w:tcBorders>
            <w:vAlign w:val="center"/>
          </w:tcPr>
          <w:p w14:paraId="7473302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安卓</w:t>
            </w:r>
            <w:r w:rsidRPr="00F951E1">
              <w:rPr>
                <w:rFonts w:ascii="Calibri" w:eastAsia="仿宋" w:hAnsi="Calibri" w:cs="宋体" w:hint="eastAsia"/>
                <w:szCs w:val="21"/>
                <w:lang w:val="zh-TW" w:eastAsia="zh-TW"/>
              </w:rPr>
              <w:t>13</w:t>
            </w:r>
            <w:r w:rsidRPr="00F951E1">
              <w:rPr>
                <w:rFonts w:ascii="Calibri" w:eastAsia="仿宋" w:hAnsi="Calibri" w:cs="宋体" w:hint="eastAsia"/>
                <w:szCs w:val="21"/>
                <w:lang w:val="zh-TW"/>
              </w:rPr>
              <w:t>版本及以上</w:t>
            </w:r>
          </w:p>
        </w:tc>
      </w:tr>
      <w:tr w:rsidR="00463007" w:rsidRPr="00F951E1" w14:paraId="4FCB1799"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2B11AA2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内存</w:t>
            </w:r>
          </w:p>
        </w:tc>
        <w:tc>
          <w:tcPr>
            <w:tcW w:w="7483" w:type="dxa"/>
            <w:tcBorders>
              <w:top w:val="single" w:sz="4" w:space="0" w:color="auto"/>
              <w:left w:val="single" w:sz="4" w:space="0" w:color="auto"/>
              <w:bottom w:val="single" w:sz="4" w:space="0" w:color="auto"/>
              <w:right w:val="single" w:sz="4" w:space="0" w:color="auto"/>
            </w:tcBorders>
            <w:vAlign w:val="center"/>
          </w:tcPr>
          <w:p w14:paraId="5FB8CE31"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RAM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6G</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ROM</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128G</w:t>
            </w:r>
          </w:p>
        </w:tc>
      </w:tr>
      <w:tr w:rsidR="00463007" w:rsidRPr="00F951E1" w14:paraId="3DC73CFE"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3D5534B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扩展存储</w:t>
            </w:r>
          </w:p>
        </w:tc>
        <w:tc>
          <w:tcPr>
            <w:tcW w:w="7483" w:type="dxa"/>
            <w:tcBorders>
              <w:top w:val="single" w:sz="4" w:space="0" w:color="auto"/>
              <w:left w:val="single" w:sz="4" w:space="0" w:color="auto"/>
              <w:bottom w:val="single" w:sz="4" w:space="0" w:color="auto"/>
              <w:right w:val="single" w:sz="4" w:space="0" w:color="auto"/>
            </w:tcBorders>
            <w:vAlign w:val="center"/>
          </w:tcPr>
          <w:p w14:paraId="08D3BB5B"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MICRO SD</w:t>
            </w:r>
            <w:r w:rsidRPr="00F951E1">
              <w:rPr>
                <w:rFonts w:ascii="Calibri" w:eastAsia="仿宋" w:hAnsi="Calibri" w:cs="宋体" w:hint="eastAsia"/>
                <w:szCs w:val="21"/>
                <w:lang w:val="zh-TW" w:eastAsia="zh-TW"/>
              </w:rPr>
              <w:t>卡接口，最大支持</w:t>
            </w:r>
            <w:r w:rsidRPr="00F951E1">
              <w:rPr>
                <w:rFonts w:ascii="Calibri" w:eastAsia="仿宋" w:hAnsi="Calibri" w:cs="宋体" w:hint="eastAsia"/>
                <w:szCs w:val="21"/>
                <w:lang w:val="zh-TW" w:eastAsia="zh-TW"/>
              </w:rPr>
              <w:t>128GB</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 xml:space="preserve">Micro SD </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）卡槽支持公安部《公安信息移动接入及应用系统建设技术指导书》规定配置的</w:t>
            </w:r>
            <w:r w:rsidRPr="00F951E1">
              <w:rPr>
                <w:rFonts w:ascii="Calibri" w:eastAsia="仿宋" w:hAnsi="Calibri" w:cs="宋体" w:hint="eastAsia"/>
                <w:szCs w:val="21"/>
                <w:lang w:val="zh-TW" w:eastAsia="zh-TW"/>
              </w:rPr>
              <w:t>TF</w:t>
            </w:r>
            <w:r w:rsidRPr="00F951E1">
              <w:rPr>
                <w:rFonts w:ascii="Calibri" w:eastAsia="仿宋" w:hAnsi="Calibri" w:cs="宋体" w:hint="eastAsia"/>
                <w:szCs w:val="21"/>
                <w:lang w:val="zh-TW"/>
              </w:rPr>
              <w:t>安全加密卡</w:t>
            </w:r>
          </w:p>
        </w:tc>
      </w:tr>
      <w:tr w:rsidR="00463007" w:rsidRPr="00F951E1" w14:paraId="7D53E828"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1F7BB93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显示屏</w:t>
            </w:r>
          </w:p>
        </w:tc>
        <w:tc>
          <w:tcPr>
            <w:tcW w:w="7483" w:type="dxa"/>
            <w:tcBorders>
              <w:top w:val="single" w:sz="4" w:space="0" w:color="auto"/>
              <w:left w:val="single" w:sz="4" w:space="0" w:color="auto"/>
              <w:bottom w:val="single" w:sz="4" w:space="0" w:color="auto"/>
              <w:right w:val="single" w:sz="4" w:space="0" w:color="auto"/>
            </w:tcBorders>
            <w:vAlign w:val="center"/>
          </w:tcPr>
          <w:p w14:paraId="687C22E7"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6.5</w:t>
            </w:r>
            <w:r w:rsidRPr="00F951E1">
              <w:rPr>
                <w:rFonts w:ascii="Calibri" w:eastAsia="仿宋" w:hAnsi="Calibri" w:cs="宋体" w:hint="eastAsia"/>
                <w:szCs w:val="21"/>
                <w:lang w:val="zh-TW" w:eastAsia="zh-TW"/>
              </w:rPr>
              <w:t>英寸</w:t>
            </w:r>
            <w:r w:rsidRPr="00F951E1">
              <w:rPr>
                <w:rFonts w:ascii="Calibri" w:eastAsia="仿宋" w:hAnsi="Calibri" w:cs="宋体" w:hint="eastAsia"/>
                <w:szCs w:val="21"/>
                <w:lang w:val="zh-TW" w:eastAsia="zh-TW"/>
              </w:rPr>
              <w:t>IPS</w:t>
            </w:r>
            <w:r w:rsidRPr="00F951E1">
              <w:rPr>
                <w:rFonts w:ascii="Calibri" w:eastAsia="仿宋" w:hAnsi="Calibri" w:cs="宋体" w:hint="eastAsia"/>
                <w:szCs w:val="21"/>
                <w:lang w:val="zh-TW" w:eastAsia="zh-TW"/>
              </w:rPr>
              <w:t>屏，≥</w:t>
            </w:r>
            <w:r w:rsidRPr="00F951E1">
              <w:rPr>
                <w:rFonts w:ascii="Calibri" w:eastAsia="仿宋" w:hAnsi="Calibri" w:cs="宋体" w:hint="eastAsia"/>
                <w:szCs w:val="21"/>
                <w:lang w:val="zh-TW" w:eastAsia="zh-TW"/>
              </w:rPr>
              <w:t>1080*2408</w:t>
            </w:r>
            <w:r w:rsidRPr="00F951E1">
              <w:rPr>
                <w:rFonts w:ascii="Calibri" w:eastAsia="仿宋" w:hAnsi="Calibri" w:cs="宋体" w:hint="eastAsia"/>
                <w:szCs w:val="21"/>
                <w:lang w:val="zh-TW" w:eastAsia="zh-TW"/>
              </w:rPr>
              <w:t>像素</w:t>
            </w:r>
          </w:p>
        </w:tc>
      </w:tr>
      <w:tr w:rsidR="00463007" w:rsidRPr="00F951E1" w14:paraId="19BA70E4"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16FE4A7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触摸屏</w:t>
            </w:r>
          </w:p>
        </w:tc>
        <w:tc>
          <w:tcPr>
            <w:tcW w:w="7483" w:type="dxa"/>
            <w:tcBorders>
              <w:top w:val="single" w:sz="4" w:space="0" w:color="auto"/>
              <w:left w:val="single" w:sz="4" w:space="0" w:color="auto"/>
              <w:bottom w:val="single" w:sz="4" w:space="0" w:color="auto"/>
              <w:right w:val="single" w:sz="4" w:space="0" w:color="auto"/>
            </w:tcBorders>
            <w:vAlign w:val="center"/>
          </w:tcPr>
          <w:p w14:paraId="347C259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电容式触摸屏多点触控</w:t>
            </w:r>
          </w:p>
        </w:tc>
      </w:tr>
      <w:tr w:rsidR="00463007" w:rsidRPr="00F951E1" w14:paraId="5D1769BE"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2089914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lastRenderedPageBreak/>
              <w:t>SIM</w:t>
            </w:r>
            <w:r w:rsidRPr="00F951E1">
              <w:rPr>
                <w:rFonts w:ascii="Calibri" w:eastAsia="仿宋" w:hAnsi="Calibri" w:cs="宋体" w:hint="eastAsia"/>
                <w:szCs w:val="21"/>
                <w:lang w:val="zh-TW"/>
              </w:rPr>
              <w:t>卡</w:t>
            </w:r>
          </w:p>
        </w:tc>
        <w:tc>
          <w:tcPr>
            <w:tcW w:w="7483" w:type="dxa"/>
            <w:tcBorders>
              <w:top w:val="single" w:sz="4" w:space="0" w:color="auto"/>
              <w:left w:val="single" w:sz="4" w:space="0" w:color="auto"/>
              <w:bottom w:val="single" w:sz="4" w:space="0" w:color="auto"/>
              <w:right w:val="single" w:sz="4" w:space="0" w:color="auto"/>
            </w:tcBorders>
            <w:vAlign w:val="center"/>
          </w:tcPr>
          <w:p w14:paraId="589812D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双卡双模双待，全网通用</w:t>
            </w:r>
          </w:p>
        </w:tc>
      </w:tr>
      <w:tr w:rsidR="00463007" w:rsidRPr="00F951E1" w14:paraId="58346F79"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6407B3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USB</w:t>
            </w:r>
            <w:r w:rsidRPr="00F951E1">
              <w:rPr>
                <w:rFonts w:ascii="Calibri" w:eastAsia="仿宋" w:hAnsi="Calibri" w:cs="宋体" w:hint="eastAsia"/>
                <w:szCs w:val="21"/>
                <w:lang w:val="zh-TW"/>
              </w:rPr>
              <w:t>接口</w:t>
            </w:r>
          </w:p>
        </w:tc>
        <w:tc>
          <w:tcPr>
            <w:tcW w:w="7483" w:type="dxa"/>
            <w:tcBorders>
              <w:top w:val="single" w:sz="4" w:space="0" w:color="auto"/>
              <w:left w:val="single" w:sz="4" w:space="0" w:color="auto"/>
              <w:bottom w:val="single" w:sz="4" w:space="0" w:color="auto"/>
              <w:right w:val="single" w:sz="4" w:space="0" w:color="auto"/>
            </w:tcBorders>
            <w:vAlign w:val="center"/>
          </w:tcPr>
          <w:p w14:paraId="52C4852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个</w:t>
            </w: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2E40FB65"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EA5540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通讯方式</w:t>
            </w:r>
          </w:p>
        </w:tc>
        <w:tc>
          <w:tcPr>
            <w:tcW w:w="7483" w:type="dxa"/>
            <w:tcBorders>
              <w:top w:val="single" w:sz="4" w:space="0" w:color="auto"/>
              <w:left w:val="single" w:sz="4" w:space="0" w:color="auto"/>
              <w:bottom w:val="single" w:sz="4" w:space="0" w:color="auto"/>
              <w:right w:val="single" w:sz="4" w:space="0" w:color="auto"/>
            </w:tcBorders>
            <w:vAlign w:val="center"/>
          </w:tcPr>
          <w:p w14:paraId="5795F0B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5G</w:t>
            </w:r>
            <w:r w:rsidRPr="00F951E1">
              <w:rPr>
                <w:rFonts w:ascii="Calibri" w:eastAsia="仿宋" w:hAnsi="Calibri" w:cs="宋体" w:hint="eastAsia"/>
                <w:szCs w:val="21"/>
                <w:lang w:val="zh-TW" w:eastAsia="zh-TW"/>
              </w:rPr>
              <w:t>全网通，</w:t>
            </w:r>
            <w:r w:rsidRPr="00F951E1">
              <w:rPr>
                <w:rFonts w:ascii="Calibri" w:eastAsia="仿宋" w:hAnsi="Calibri" w:cs="宋体" w:hint="eastAsia"/>
                <w:szCs w:val="21"/>
                <w:lang w:val="zh-TW" w:eastAsia="zh-TW"/>
              </w:rPr>
              <w:t>Wi-Fi</w:t>
            </w:r>
            <w:r w:rsidRPr="00F951E1">
              <w:rPr>
                <w:rFonts w:ascii="Calibri" w:eastAsia="仿宋" w:hAnsi="Calibri" w:cs="宋体" w:hint="eastAsia"/>
                <w:szCs w:val="21"/>
                <w:lang w:val="zh-TW" w:eastAsia="zh-TW"/>
              </w:rPr>
              <w:t>通讯，支持热点，</w:t>
            </w:r>
            <w:r w:rsidRPr="00F951E1">
              <w:rPr>
                <w:rFonts w:ascii="Calibri" w:eastAsia="仿宋" w:hAnsi="Calibri" w:cs="宋体" w:hint="eastAsia"/>
                <w:szCs w:val="21"/>
                <w:lang w:val="zh-TW" w:eastAsia="zh-TW"/>
              </w:rPr>
              <w:t>Bluetooth5.0</w:t>
            </w:r>
            <w:r w:rsidRPr="00F951E1">
              <w:rPr>
                <w:rFonts w:ascii="Calibri" w:eastAsia="仿宋" w:hAnsi="Calibri" w:cs="宋体" w:hint="eastAsia"/>
                <w:szCs w:val="21"/>
                <w:lang w:val="zh-TW" w:eastAsia="zh-TW"/>
              </w:rPr>
              <w:t>通讯</w:t>
            </w:r>
          </w:p>
        </w:tc>
      </w:tr>
      <w:tr w:rsidR="00463007" w:rsidRPr="00F951E1" w14:paraId="58E20350"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0DF913C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摄像头</w:t>
            </w:r>
          </w:p>
        </w:tc>
        <w:tc>
          <w:tcPr>
            <w:tcW w:w="7483" w:type="dxa"/>
            <w:tcBorders>
              <w:top w:val="single" w:sz="4" w:space="0" w:color="auto"/>
              <w:left w:val="single" w:sz="4" w:space="0" w:color="auto"/>
              <w:bottom w:val="single" w:sz="4" w:space="0" w:color="auto"/>
              <w:right w:val="single" w:sz="4" w:space="0" w:color="auto"/>
            </w:tcBorders>
            <w:vAlign w:val="center"/>
          </w:tcPr>
          <w:p w14:paraId="27789B14"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后置摄像头像素≥</w:t>
            </w:r>
            <w:r w:rsidRPr="00F951E1">
              <w:rPr>
                <w:rFonts w:ascii="Calibri" w:eastAsia="仿宋" w:hAnsi="Calibri" w:cs="宋体" w:hint="eastAsia"/>
                <w:szCs w:val="21"/>
                <w:lang w:val="zh-TW" w:eastAsia="zh-TW"/>
              </w:rPr>
              <w:t>4800</w:t>
            </w:r>
            <w:r w:rsidRPr="00F951E1">
              <w:rPr>
                <w:rFonts w:ascii="Calibri" w:eastAsia="仿宋" w:hAnsi="Calibri" w:cs="宋体" w:hint="eastAsia"/>
                <w:szCs w:val="21"/>
                <w:lang w:val="zh-TW"/>
              </w:rPr>
              <w:t>万，带闪光灯，可自动对焦，前置摄像头像素</w:t>
            </w: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eastAsia="zh-TW"/>
              </w:rPr>
              <w:t>1600</w:t>
            </w:r>
            <w:r w:rsidRPr="00F951E1">
              <w:rPr>
                <w:rFonts w:ascii="Calibri" w:eastAsia="仿宋" w:hAnsi="Calibri" w:cs="宋体" w:hint="eastAsia"/>
                <w:szCs w:val="21"/>
                <w:lang w:val="zh-TW"/>
              </w:rPr>
              <w:t>万</w:t>
            </w:r>
          </w:p>
        </w:tc>
      </w:tr>
      <w:tr w:rsidR="00463007" w:rsidRPr="00F951E1" w14:paraId="40D048B8" w14:textId="77777777">
        <w:trPr>
          <w:trHeight w:val="454"/>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71A604FA"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电源适配器</w:t>
            </w:r>
          </w:p>
        </w:tc>
        <w:tc>
          <w:tcPr>
            <w:tcW w:w="7483" w:type="dxa"/>
            <w:tcBorders>
              <w:top w:val="single" w:sz="4" w:space="0" w:color="auto"/>
              <w:left w:val="single" w:sz="4" w:space="0" w:color="auto"/>
              <w:bottom w:val="single" w:sz="4" w:space="0" w:color="auto"/>
              <w:right w:val="single" w:sz="4" w:space="0" w:color="auto"/>
            </w:tcBorders>
            <w:vAlign w:val="center"/>
          </w:tcPr>
          <w:p w14:paraId="0919E0C3"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输入：</w:t>
            </w:r>
            <w:r w:rsidRPr="00F951E1">
              <w:rPr>
                <w:rFonts w:ascii="Calibri" w:eastAsia="仿宋" w:hAnsi="Calibri" w:cs="宋体" w:hint="eastAsia"/>
                <w:szCs w:val="21"/>
                <w:lang w:val="zh-TW" w:eastAsia="zh-TW"/>
              </w:rPr>
              <w:t>100V</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240V AC/50</w:t>
            </w: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60Hz/0.5A</w:t>
            </w:r>
          </w:p>
        </w:tc>
      </w:tr>
      <w:tr w:rsidR="00463007" w:rsidRPr="00F951E1" w14:paraId="6A51F772"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1182974F"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59F36AB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输出：最大支持</w:t>
            </w:r>
            <w:r w:rsidRPr="00F951E1">
              <w:rPr>
                <w:rFonts w:ascii="Calibri" w:eastAsia="仿宋" w:hAnsi="Calibri" w:cs="宋体" w:hint="eastAsia"/>
                <w:szCs w:val="21"/>
                <w:lang w:val="zh-TW" w:eastAsia="zh-TW"/>
              </w:rPr>
              <w:t>9VDC/2A</w:t>
            </w:r>
            <w:r w:rsidRPr="00F951E1">
              <w:rPr>
                <w:rFonts w:ascii="Calibri" w:eastAsia="仿宋" w:hAnsi="Calibri" w:cs="宋体" w:hint="eastAsia"/>
                <w:szCs w:val="21"/>
                <w:lang w:val="zh-TW"/>
              </w:rPr>
              <w:t>快速充电</w:t>
            </w:r>
          </w:p>
        </w:tc>
      </w:tr>
      <w:tr w:rsidR="00463007" w:rsidRPr="00F951E1" w14:paraId="5C5D44BE"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658ED21D"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vAlign w:val="center"/>
          </w:tcPr>
          <w:p w14:paraId="331F8C7C"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eastAsia="zh-TW"/>
              </w:rPr>
              <w:t>Type-C</w:t>
            </w:r>
            <w:r w:rsidRPr="00F951E1">
              <w:rPr>
                <w:rFonts w:ascii="Calibri" w:eastAsia="仿宋" w:hAnsi="Calibri" w:cs="宋体" w:hint="eastAsia"/>
                <w:szCs w:val="21"/>
                <w:lang w:val="zh-TW"/>
              </w:rPr>
              <w:t>接口</w:t>
            </w:r>
          </w:p>
        </w:tc>
      </w:tr>
      <w:tr w:rsidR="00463007" w:rsidRPr="00F951E1" w14:paraId="07FAD63B"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012302B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电池</w:t>
            </w:r>
          </w:p>
        </w:tc>
        <w:tc>
          <w:tcPr>
            <w:tcW w:w="7483" w:type="dxa"/>
            <w:tcBorders>
              <w:top w:val="single" w:sz="4" w:space="0" w:color="auto"/>
              <w:left w:val="single" w:sz="4" w:space="0" w:color="auto"/>
              <w:bottom w:val="single" w:sz="4" w:space="0" w:color="auto"/>
              <w:right w:val="single" w:sz="4" w:space="0" w:color="auto"/>
            </w:tcBorders>
            <w:vAlign w:val="center"/>
          </w:tcPr>
          <w:p w14:paraId="372D0512"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聚合物锂电池；</w:t>
            </w:r>
          </w:p>
          <w:p w14:paraId="55285968"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电池容量≥</w:t>
            </w:r>
            <w:r w:rsidRPr="00F951E1">
              <w:rPr>
                <w:rFonts w:ascii="Calibri" w:eastAsia="仿宋" w:hAnsi="Calibri" w:cs="宋体" w:hint="eastAsia"/>
                <w:szCs w:val="21"/>
                <w:lang w:val="zh-TW" w:eastAsia="zh-TW"/>
              </w:rPr>
              <w:t>3.8V/7500mAh</w:t>
            </w:r>
          </w:p>
        </w:tc>
      </w:tr>
      <w:tr w:rsidR="00463007" w:rsidRPr="00F951E1" w14:paraId="71C9EA5A"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3CF95B0B"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语音</w:t>
            </w:r>
          </w:p>
        </w:tc>
        <w:tc>
          <w:tcPr>
            <w:tcW w:w="7483" w:type="dxa"/>
            <w:tcBorders>
              <w:top w:val="single" w:sz="4" w:space="0" w:color="auto"/>
              <w:left w:val="single" w:sz="4" w:space="0" w:color="auto"/>
              <w:bottom w:val="single" w:sz="4" w:space="0" w:color="auto"/>
              <w:right w:val="single" w:sz="4" w:space="0" w:color="auto"/>
            </w:tcBorders>
            <w:vAlign w:val="center"/>
          </w:tcPr>
          <w:p w14:paraId="45268505"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支持双扬声器和双麦克风</w:t>
            </w:r>
          </w:p>
        </w:tc>
      </w:tr>
      <w:tr w:rsidR="00463007" w:rsidRPr="00F951E1" w14:paraId="09BE8FD1"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A30813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触摸笔</w:t>
            </w:r>
          </w:p>
        </w:tc>
        <w:tc>
          <w:tcPr>
            <w:tcW w:w="7483" w:type="dxa"/>
            <w:tcBorders>
              <w:top w:val="single" w:sz="4" w:space="0" w:color="auto"/>
              <w:left w:val="single" w:sz="4" w:space="0" w:color="auto"/>
              <w:bottom w:val="single" w:sz="4" w:space="0" w:color="auto"/>
              <w:right w:val="single" w:sz="4" w:space="0" w:color="auto"/>
            </w:tcBorders>
            <w:vAlign w:val="center"/>
          </w:tcPr>
          <w:p w14:paraId="61DA2B5E"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手写电容触控笔</w:t>
            </w:r>
            <w:r w:rsidRPr="00F951E1">
              <w:rPr>
                <w:rFonts w:ascii="Calibri" w:eastAsia="仿宋" w:hAnsi="Calibri" w:cs="宋体" w:hint="eastAsia"/>
                <w:szCs w:val="21"/>
                <w:lang w:val="zh-TW" w:eastAsia="zh-TW"/>
              </w:rPr>
              <w:t>1</w:t>
            </w:r>
            <w:r w:rsidRPr="00F951E1">
              <w:rPr>
                <w:rFonts w:ascii="Calibri" w:eastAsia="仿宋" w:hAnsi="Calibri" w:cs="宋体" w:hint="eastAsia"/>
                <w:szCs w:val="21"/>
                <w:lang w:val="zh-TW"/>
              </w:rPr>
              <w:t>支</w:t>
            </w:r>
          </w:p>
        </w:tc>
      </w:tr>
      <w:tr w:rsidR="00463007" w:rsidRPr="00F951E1" w14:paraId="416A20C6"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6E9FF028"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★防护等级</w:t>
            </w:r>
          </w:p>
        </w:tc>
        <w:tc>
          <w:tcPr>
            <w:tcW w:w="7483" w:type="dxa"/>
            <w:tcBorders>
              <w:top w:val="single" w:sz="4" w:space="0" w:color="auto"/>
              <w:left w:val="single" w:sz="4" w:space="0" w:color="auto"/>
              <w:bottom w:val="single" w:sz="4" w:space="0" w:color="auto"/>
              <w:right w:val="single" w:sz="4" w:space="0" w:color="auto"/>
            </w:tcBorders>
            <w:noWrap/>
            <w:vAlign w:val="center"/>
          </w:tcPr>
          <w:p w14:paraId="08CD2752"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lang w:val="zh-TW" w:eastAsia="zh-TW"/>
              </w:rPr>
              <w:t>IP68</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r w:rsidR="00463007" w:rsidRPr="00F951E1" w14:paraId="31DE6951" w14:textId="77777777">
        <w:trPr>
          <w:trHeight w:val="454"/>
          <w:jc w:val="center"/>
        </w:trPr>
        <w:tc>
          <w:tcPr>
            <w:tcW w:w="1531" w:type="dxa"/>
            <w:tcBorders>
              <w:top w:val="single" w:sz="4" w:space="0" w:color="auto"/>
              <w:left w:val="single" w:sz="4" w:space="0" w:color="auto"/>
              <w:bottom w:val="single" w:sz="4" w:space="0" w:color="auto"/>
              <w:right w:val="single" w:sz="4" w:space="0" w:color="auto"/>
            </w:tcBorders>
            <w:vAlign w:val="center"/>
          </w:tcPr>
          <w:p w14:paraId="1F78174F"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性能参数</w:t>
            </w:r>
          </w:p>
        </w:tc>
        <w:tc>
          <w:tcPr>
            <w:tcW w:w="7483" w:type="dxa"/>
            <w:tcBorders>
              <w:top w:val="single" w:sz="4" w:space="0" w:color="auto"/>
              <w:left w:val="single" w:sz="4" w:space="0" w:color="auto"/>
              <w:bottom w:val="single" w:sz="4" w:space="0" w:color="auto"/>
              <w:right w:val="single" w:sz="4" w:space="0" w:color="auto"/>
            </w:tcBorders>
            <w:noWrap/>
            <w:vAlign w:val="center"/>
          </w:tcPr>
          <w:p w14:paraId="5D230132"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w:t>
            </w:r>
            <w:r w:rsidRPr="00F951E1">
              <w:rPr>
                <w:rFonts w:ascii="Calibri" w:eastAsia="仿宋" w:hAnsi="Calibri" w:cs="宋体" w:hint="eastAsia"/>
                <w:szCs w:val="21"/>
                <w:lang w:val="zh-TW"/>
              </w:rPr>
              <w:t>≥</w:t>
            </w:r>
            <w:r w:rsidRPr="00F951E1">
              <w:rPr>
                <w:rFonts w:ascii="Calibri" w:eastAsia="仿宋" w:hAnsi="Calibri" w:cs="宋体" w:hint="eastAsia"/>
                <w:szCs w:val="21"/>
              </w:rPr>
              <w:t>1.5</w:t>
            </w:r>
            <w:r w:rsidRPr="00F951E1">
              <w:rPr>
                <w:rFonts w:ascii="Calibri" w:eastAsia="仿宋" w:hAnsi="Calibri" w:cs="宋体" w:hint="eastAsia"/>
                <w:szCs w:val="21"/>
              </w:rPr>
              <w:t>米跌落检验报告。</w:t>
            </w:r>
          </w:p>
          <w:p w14:paraId="22F1D0A7"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rPr>
              <w:t>★</w:t>
            </w:r>
            <w:r w:rsidRPr="00F951E1">
              <w:rPr>
                <w:rFonts w:ascii="Calibri" w:eastAsia="仿宋" w:hAnsi="Calibri" w:cs="宋体" w:hint="eastAsia"/>
                <w:szCs w:val="21"/>
              </w:rPr>
              <w:t>具有平均无故障时间（</w:t>
            </w:r>
            <w:r w:rsidRPr="00F951E1">
              <w:rPr>
                <w:rFonts w:ascii="Calibri" w:eastAsia="仿宋" w:hAnsi="Calibri" w:cs="宋体" w:hint="eastAsia"/>
                <w:szCs w:val="21"/>
              </w:rPr>
              <w:t>MTBF</w:t>
            </w:r>
            <w:r w:rsidRPr="00F951E1">
              <w:rPr>
                <w:rFonts w:ascii="Calibri" w:eastAsia="仿宋" w:hAnsi="Calibri" w:cs="宋体" w:hint="eastAsia"/>
                <w:szCs w:val="21"/>
              </w:rPr>
              <w:t>）</w:t>
            </w:r>
            <w:r w:rsidRPr="00F951E1">
              <w:rPr>
                <w:rFonts w:ascii="Calibri" w:eastAsia="仿宋" w:hAnsi="Calibri" w:cs="宋体" w:hint="eastAsia"/>
                <w:szCs w:val="21"/>
              </w:rPr>
              <w:t>m1&gt;20000h</w:t>
            </w:r>
            <w:r w:rsidRPr="00F951E1">
              <w:rPr>
                <w:rFonts w:ascii="Calibri" w:eastAsia="仿宋" w:hAnsi="Calibri" w:cs="宋体" w:hint="eastAsia"/>
                <w:szCs w:val="21"/>
              </w:rPr>
              <w:t>检验报告。</w:t>
            </w:r>
          </w:p>
        </w:tc>
      </w:tr>
      <w:tr w:rsidR="00463007" w:rsidRPr="00F951E1" w14:paraId="2DF2EAAD" w14:textId="77777777">
        <w:trPr>
          <w:trHeight w:val="454"/>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14:paraId="3C7B0950" w14:textId="77777777" w:rsidR="00211B36" w:rsidRPr="00F951E1" w:rsidRDefault="00340E6C">
            <w:pPr>
              <w:snapToGrid w:val="0"/>
              <w:rPr>
                <w:rFonts w:ascii="Calibri" w:eastAsia="仿宋" w:hAnsi="Calibri" w:cs="宋体"/>
                <w:szCs w:val="21"/>
                <w:lang w:val="zh-TW" w:eastAsia="zh-TW"/>
              </w:rPr>
            </w:pPr>
            <w:r w:rsidRPr="00F951E1">
              <w:rPr>
                <w:rFonts w:ascii="Calibri" w:eastAsia="仿宋" w:hAnsi="Calibri" w:cs="宋体" w:hint="eastAsia"/>
                <w:szCs w:val="21"/>
                <w:lang w:val="zh-TW"/>
              </w:rPr>
              <w:t>认证证书</w:t>
            </w:r>
          </w:p>
        </w:tc>
        <w:tc>
          <w:tcPr>
            <w:tcW w:w="7483" w:type="dxa"/>
            <w:tcBorders>
              <w:top w:val="single" w:sz="4" w:space="0" w:color="auto"/>
              <w:left w:val="single" w:sz="4" w:space="0" w:color="auto"/>
              <w:bottom w:val="single" w:sz="4" w:space="0" w:color="auto"/>
              <w:right w:val="single" w:sz="4" w:space="0" w:color="auto"/>
            </w:tcBorders>
            <w:noWrap/>
          </w:tcPr>
          <w:p w14:paraId="57212770" w14:textId="77777777" w:rsidR="00211B36" w:rsidRPr="00F951E1" w:rsidRDefault="00340E6C">
            <w:pPr>
              <w:snapToGrid w:val="0"/>
              <w:spacing w:line="288" w:lineRule="auto"/>
              <w:rPr>
                <w:rFonts w:ascii="Calibri" w:eastAsia="仿宋" w:hAnsi="Calibri" w:cs="宋体"/>
                <w:szCs w:val="21"/>
                <w:lang w:val="zh-TW" w:eastAsia="zh-TW"/>
              </w:rPr>
            </w:pPr>
            <w:r w:rsidRPr="00F951E1">
              <w:rPr>
                <w:rFonts w:ascii="Calibri" w:eastAsia="仿宋" w:hAnsi="Calibri" w:cs="宋体" w:hint="eastAsia"/>
                <w:szCs w:val="21"/>
                <w:lang w:val="zh-TW" w:eastAsia="zh-TW"/>
              </w:rPr>
              <w:t>▲</w:t>
            </w:r>
            <w:r w:rsidRPr="00F951E1">
              <w:rPr>
                <w:rFonts w:ascii="Calibri" w:eastAsia="仿宋" w:hAnsi="Calibri" w:cs="宋体" w:hint="eastAsia"/>
                <w:szCs w:val="21"/>
                <w:lang w:val="zh-TW"/>
              </w:rPr>
              <w:t>具有</w:t>
            </w:r>
            <w:r w:rsidRPr="00F951E1">
              <w:rPr>
                <w:rFonts w:ascii="Calibri" w:eastAsia="仿宋" w:hAnsi="Calibri" w:cs="宋体" w:hint="eastAsia"/>
                <w:szCs w:val="21"/>
                <w:lang w:val="zh-TW" w:eastAsia="zh-TW"/>
              </w:rPr>
              <w:t>CCC</w:t>
            </w:r>
            <w:r w:rsidRPr="00F951E1">
              <w:rPr>
                <w:rFonts w:ascii="Calibri" w:eastAsia="仿宋" w:hAnsi="Calibri" w:cs="宋体" w:hint="eastAsia"/>
                <w:szCs w:val="21"/>
                <w:lang w:val="zh-TW"/>
              </w:rPr>
              <w:t>产品认证、工信部门核发的电信设备进网许可证及工信部门核发的无线电发射设备核准证（提供认证证书）</w:t>
            </w:r>
          </w:p>
        </w:tc>
      </w:tr>
      <w:tr w:rsidR="00463007" w:rsidRPr="00F951E1" w14:paraId="0306AD75" w14:textId="77777777">
        <w:trPr>
          <w:trHeight w:val="454"/>
          <w:jc w:val="center"/>
        </w:trPr>
        <w:tc>
          <w:tcPr>
            <w:tcW w:w="1531" w:type="dxa"/>
            <w:vMerge/>
            <w:tcBorders>
              <w:top w:val="single" w:sz="4" w:space="0" w:color="auto"/>
              <w:left w:val="single" w:sz="4" w:space="0" w:color="auto"/>
              <w:bottom w:val="single" w:sz="4" w:space="0" w:color="auto"/>
              <w:right w:val="single" w:sz="4" w:space="0" w:color="auto"/>
            </w:tcBorders>
            <w:vAlign w:val="center"/>
          </w:tcPr>
          <w:p w14:paraId="5B21B368" w14:textId="77777777" w:rsidR="00211B36" w:rsidRPr="00F951E1" w:rsidRDefault="00211B36">
            <w:pPr>
              <w:widowControl/>
              <w:jc w:val="left"/>
              <w:rPr>
                <w:rFonts w:ascii="Calibri" w:eastAsia="仿宋" w:hAnsi="Calibri" w:cs="宋体"/>
                <w:szCs w:val="21"/>
                <w:lang w:val="zh-TW" w:eastAsia="zh-TW"/>
              </w:rPr>
            </w:pPr>
          </w:p>
        </w:tc>
        <w:tc>
          <w:tcPr>
            <w:tcW w:w="7483" w:type="dxa"/>
            <w:tcBorders>
              <w:top w:val="single" w:sz="4" w:space="0" w:color="auto"/>
              <w:left w:val="single" w:sz="4" w:space="0" w:color="auto"/>
              <w:bottom w:val="single" w:sz="4" w:space="0" w:color="auto"/>
              <w:right w:val="single" w:sz="4" w:space="0" w:color="auto"/>
            </w:tcBorders>
            <w:noWrap/>
            <w:vAlign w:val="center"/>
          </w:tcPr>
          <w:p w14:paraId="36EC7E57" w14:textId="77777777" w:rsidR="00211B36" w:rsidRPr="00F951E1" w:rsidRDefault="00340E6C">
            <w:pPr>
              <w:snapToGrid w:val="0"/>
              <w:spacing w:line="288" w:lineRule="auto"/>
              <w:rPr>
                <w:rFonts w:ascii="Calibri" w:eastAsia="仿宋" w:hAnsi="Calibri" w:cs="宋体"/>
                <w:szCs w:val="21"/>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1466.1-2018</w:t>
            </w:r>
            <w:r w:rsidRPr="00F951E1">
              <w:rPr>
                <w:rFonts w:ascii="Calibri" w:eastAsia="仿宋" w:hAnsi="Calibri" w:cs="宋体" w:hint="eastAsia"/>
                <w:szCs w:val="21"/>
                <w:lang w:val="zh-TW"/>
              </w:rPr>
              <w:t>检验合格报告。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p w14:paraId="29B7961D" w14:textId="77777777" w:rsidR="00211B36" w:rsidRPr="00F951E1" w:rsidRDefault="00340E6C">
            <w:pPr>
              <w:snapToGrid w:val="0"/>
              <w:spacing w:line="288" w:lineRule="auto"/>
              <w:rPr>
                <w:rFonts w:ascii="Calibri" w:eastAsia="仿宋" w:hAnsi="Calibri"/>
                <w:sz w:val="24"/>
                <w:szCs w:val="22"/>
                <w:lang w:val="zh-TW" w:eastAsia="zh-TW"/>
              </w:rPr>
            </w:pPr>
            <w:r w:rsidRPr="00F951E1">
              <w:rPr>
                <w:rFonts w:ascii="Calibri" w:eastAsia="仿宋" w:hAnsi="Calibri" w:cs="宋体" w:hint="eastAsia"/>
                <w:szCs w:val="21"/>
                <w:lang w:val="zh-TW"/>
              </w:rPr>
              <w:t>★具备</w:t>
            </w:r>
            <w:r w:rsidRPr="00F951E1">
              <w:rPr>
                <w:rFonts w:ascii="Calibri" w:eastAsia="仿宋" w:hAnsi="Calibri" w:cs="宋体" w:hint="eastAsia"/>
                <w:szCs w:val="21"/>
                <w:lang w:val="zh-TW" w:eastAsia="zh-TW"/>
              </w:rPr>
              <w:t>CMA</w:t>
            </w:r>
            <w:r w:rsidRPr="00F951E1">
              <w:rPr>
                <w:rFonts w:ascii="Calibri" w:eastAsia="仿宋" w:hAnsi="Calibri" w:cs="宋体" w:hint="eastAsia"/>
                <w:szCs w:val="21"/>
                <w:lang w:val="zh-TW"/>
              </w:rPr>
              <w:t>认证的检测机构出具的符合</w:t>
            </w:r>
            <w:r w:rsidRPr="00F951E1">
              <w:rPr>
                <w:rFonts w:ascii="Calibri" w:eastAsia="仿宋" w:hAnsi="Calibri" w:cs="宋体" w:hint="eastAsia"/>
                <w:szCs w:val="21"/>
                <w:lang w:val="zh-TW" w:eastAsia="zh-TW"/>
              </w:rPr>
              <w:t>GA/T 1466.2-2018</w:t>
            </w:r>
            <w:r w:rsidRPr="00F951E1">
              <w:rPr>
                <w:rFonts w:ascii="Calibri" w:eastAsia="仿宋" w:hAnsi="Calibri" w:cs="宋体" w:hint="eastAsia"/>
                <w:szCs w:val="21"/>
                <w:lang w:val="zh-TW"/>
              </w:rPr>
              <w:t>测试合格报告。</w:t>
            </w:r>
            <w:r w:rsidRPr="00F951E1">
              <w:rPr>
                <w:rFonts w:ascii="Calibri" w:eastAsia="仿宋" w:hAnsi="Calibri" w:cs="宋体" w:hint="eastAsia"/>
                <w:b/>
                <w:bCs/>
                <w:szCs w:val="21"/>
                <w:lang w:val="zh-TW"/>
              </w:rPr>
              <w:t>（提供具备</w:t>
            </w:r>
            <w:r w:rsidRPr="00F951E1">
              <w:rPr>
                <w:rFonts w:ascii="Calibri" w:eastAsia="仿宋" w:hAnsi="Calibri" w:cs="宋体" w:hint="eastAsia"/>
                <w:b/>
                <w:bCs/>
                <w:szCs w:val="21"/>
                <w:lang w:val="zh-TW"/>
              </w:rPr>
              <w:t>CMA</w:t>
            </w:r>
            <w:r w:rsidRPr="00F951E1">
              <w:rPr>
                <w:rFonts w:ascii="Calibri" w:eastAsia="仿宋" w:hAnsi="Calibri" w:cs="宋体" w:hint="eastAsia"/>
                <w:b/>
                <w:bCs/>
                <w:szCs w:val="21"/>
                <w:lang w:val="zh-TW"/>
              </w:rPr>
              <w:t>认证的第三方检测机构出具的或国家认可的检测机构出具的检验报告）</w:t>
            </w:r>
          </w:p>
        </w:tc>
      </w:tr>
    </w:tbl>
    <w:p w14:paraId="32390997"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12</w:t>
      </w:r>
      <w:r w:rsidRPr="00F951E1">
        <w:rPr>
          <w:rFonts w:ascii="Calibri" w:eastAsia="仿宋" w:hAnsi="Calibri" w:cs="宋体" w:hint="eastAsia"/>
          <w:b/>
          <w:sz w:val="24"/>
        </w:rPr>
        <w:t>、</w:t>
      </w:r>
      <w:r w:rsidRPr="00F951E1">
        <w:rPr>
          <w:rFonts w:ascii="Calibri" w:eastAsia="仿宋" w:hAnsi="Calibri" w:cs="宋体" w:hint="eastAsia"/>
          <w:b/>
          <w:sz w:val="24"/>
        </w:rPr>
        <w:t>TF</w:t>
      </w:r>
      <w:r w:rsidRPr="00F951E1">
        <w:rPr>
          <w:rFonts w:ascii="Calibri" w:eastAsia="仿宋" w:hAnsi="Calibri" w:cs="宋体" w:hint="eastAsia"/>
          <w:b/>
          <w:sz w:val="24"/>
        </w:rPr>
        <w:t>密码卡</w:t>
      </w:r>
    </w:p>
    <w:p w14:paraId="5131C68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w:t>
      </w:r>
      <w:r w:rsidRPr="00F951E1">
        <w:rPr>
          <w:rFonts w:ascii="Calibri" w:eastAsia="仿宋" w:hAnsi="Calibri" w:cs="宋体" w:hint="eastAsia"/>
          <w:bCs/>
          <w:sz w:val="24"/>
        </w:rPr>
        <w:t>3240</w:t>
      </w:r>
      <w:r w:rsidRPr="00F951E1">
        <w:rPr>
          <w:rFonts w:ascii="Calibri" w:eastAsia="仿宋" w:hAnsi="Calibri" w:cs="宋体" w:hint="eastAsia"/>
          <w:bCs/>
          <w:sz w:val="24"/>
        </w:rPr>
        <w:t>张</w:t>
      </w:r>
      <w:r w:rsidRPr="00F951E1">
        <w:rPr>
          <w:rFonts w:ascii="Calibri" w:eastAsia="仿宋" w:hAnsi="Calibri" w:cs="宋体" w:hint="eastAsia"/>
          <w:bCs/>
          <w:sz w:val="24"/>
        </w:rPr>
        <w:t>TF</w:t>
      </w:r>
      <w:r w:rsidRPr="00F951E1">
        <w:rPr>
          <w:rFonts w:ascii="Calibri" w:eastAsia="仿宋" w:hAnsi="Calibri" w:cs="宋体" w:hint="eastAsia"/>
          <w:bCs/>
          <w:sz w:val="24"/>
        </w:rPr>
        <w:t>密码卡，具体要求如下：</w:t>
      </w:r>
    </w:p>
    <w:p w14:paraId="7D998C91"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）具有有效期内的国密局颁发的商用密码产品型号证书；</w:t>
      </w:r>
    </w:p>
    <w:p w14:paraId="06B295F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2</w:t>
      </w:r>
      <w:r w:rsidRPr="00F951E1">
        <w:rPr>
          <w:rFonts w:ascii="Calibri" w:eastAsia="仿宋" w:hAnsi="Calibri" w:cs="宋体" w:hint="eastAsia"/>
          <w:bCs/>
          <w:sz w:val="24"/>
        </w:rPr>
        <w:t>）▲具有符合《计算机信息系统安全产品部件第</w:t>
      </w:r>
      <w:r w:rsidRPr="00F951E1">
        <w:rPr>
          <w:rFonts w:ascii="Calibri" w:eastAsia="仿宋" w:hAnsi="Calibri" w:cs="宋体" w:hint="eastAsia"/>
          <w:bCs/>
          <w:sz w:val="24"/>
        </w:rPr>
        <w:t>1</w:t>
      </w:r>
      <w:r w:rsidRPr="00F951E1">
        <w:rPr>
          <w:rFonts w:ascii="Calibri" w:eastAsia="仿宋" w:hAnsi="Calibri" w:cs="宋体" w:hint="eastAsia"/>
          <w:bCs/>
          <w:sz w:val="24"/>
        </w:rPr>
        <w:t>部分：安全功能检测</w:t>
      </w:r>
      <w:r w:rsidRPr="00F951E1">
        <w:rPr>
          <w:rFonts w:ascii="Calibri" w:eastAsia="仿宋" w:hAnsi="Calibri" w:cs="宋体" w:hint="eastAsia"/>
          <w:bCs/>
          <w:sz w:val="24"/>
        </w:rPr>
        <w:t>GA216.1-1999</w:t>
      </w:r>
      <w:r w:rsidRPr="00F951E1">
        <w:rPr>
          <w:rFonts w:ascii="Calibri" w:eastAsia="仿宋" w:hAnsi="Calibri" w:cs="宋体" w:hint="eastAsia"/>
          <w:bCs/>
          <w:sz w:val="24"/>
        </w:rPr>
        <w:t>》（身份鉴别类）检验</w:t>
      </w:r>
      <w:r w:rsidRPr="00F951E1">
        <w:rPr>
          <w:rFonts w:ascii="Calibri" w:eastAsia="仿宋" w:hAnsi="Calibri" w:cs="宋体" w:hint="eastAsia"/>
          <w:b/>
          <w:sz w:val="24"/>
        </w:rPr>
        <w:t>（提供具备</w:t>
      </w:r>
      <w:r w:rsidRPr="00F951E1">
        <w:rPr>
          <w:rFonts w:ascii="Calibri" w:eastAsia="仿宋" w:hAnsi="Calibri" w:cs="宋体" w:hint="eastAsia"/>
          <w:b/>
          <w:sz w:val="24"/>
        </w:rPr>
        <w:t>CMA</w:t>
      </w:r>
      <w:r w:rsidRPr="00F951E1">
        <w:rPr>
          <w:rFonts w:ascii="Calibri" w:eastAsia="仿宋" w:hAnsi="Calibri" w:cs="宋体" w:hint="eastAsia"/>
          <w:b/>
          <w:sz w:val="24"/>
        </w:rPr>
        <w:t>认证的第三方检测机构出具的或国家认可的检测机构出具的检验报告）</w:t>
      </w:r>
      <w:r w:rsidRPr="00F951E1">
        <w:rPr>
          <w:rFonts w:ascii="Calibri" w:eastAsia="仿宋" w:hAnsi="Calibri" w:cs="宋体" w:hint="eastAsia"/>
          <w:bCs/>
          <w:sz w:val="24"/>
        </w:rPr>
        <w:t>。</w:t>
      </w:r>
    </w:p>
    <w:p w14:paraId="0C30890A"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13</w:t>
      </w:r>
      <w:r w:rsidRPr="00F951E1">
        <w:rPr>
          <w:rFonts w:ascii="Calibri" w:eastAsia="仿宋" w:hAnsi="Calibri" w:cs="宋体" w:hint="eastAsia"/>
          <w:b/>
          <w:sz w:val="24"/>
        </w:rPr>
        <w:t>、安全管控服务</w:t>
      </w:r>
    </w:p>
    <w:p w14:paraId="3D0609B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w:t>
      </w:r>
      <w:r w:rsidRPr="00F951E1">
        <w:rPr>
          <w:rFonts w:ascii="Calibri" w:eastAsia="仿宋" w:hAnsi="Calibri" w:cs="宋体" w:hint="eastAsia"/>
          <w:bCs/>
          <w:sz w:val="24"/>
        </w:rPr>
        <w:t>3240</w:t>
      </w:r>
      <w:r w:rsidRPr="00F951E1">
        <w:rPr>
          <w:rFonts w:ascii="Calibri" w:eastAsia="仿宋" w:hAnsi="Calibri" w:cs="宋体" w:hint="eastAsia"/>
          <w:bCs/>
          <w:sz w:val="24"/>
        </w:rPr>
        <w:t>套安全管控服务，具体要求如下：</w:t>
      </w:r>
    </w:p>
    <w:p w14:paraId="2BAF9D7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1</w:t>
      </w:r>
      <w:r w:rsidRPr="00F951E1">
        <w:rPr>
          <w:rFonts w:ascii="Calibri" w:eastAsia="仿宋" w:hAnsi="Calibri" w:cs="宋体" w:hint="eastAsia"/>
          <w:bCs/>
          <w:sz w:val="24"/>
        </w:rPr>
        <w:t>）▲在浙江省公安厅“移动一体化应用平台”中完成终端的注册（可在一体化应用平台入网开卡申请中查询选择到所投终端型号）；</w:t>
      </w:r>
    </w:p>
    <w:p w14:paraId="0B383B2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lastRenderedPageBreak/>
        <w:t>2</w:t>
      </w:r>
      <w:r w:rsidRPr="00F951E1">
        <w:rPr>
          <w:rFonts w:ascii="Calibri" w:eastAsia="仿宋" w:hAnsi="Calibri" w:cs="宋体" w:hint="eastAsia"/>
          <w:bCs/>
          <w:sz w:val="24"/>
        </w:rPr>
        <w:t>）▲终端可通过加密客户端进入公安网访问应用，不允许卸载、强制停止“安全接入”、“浙警云端”等应用。</w:t>
      </w:r>
    </w:p>
    <w:p w14:paraId="074293CD" w14:textId="77777777" w:rsidR="00211B36" w:rsidRPr="00F951E1" w:rsidRDefault="00340E6C">
      <w:pPr>
        <w:spacing w:line="360" w:lineRule="auto"/>
        <w:ind w:firstLineChars="100" w:firstLine="241"/>
        <w:outlineLvl w:val="4"/>
        <w:rPr>
          <w:rFonts w:ascii="Calibri" w:eastAsia="仿宋" w:hAnsi="Calibri" w:cs="宋体"/>
          <w:b/>
          <w:sz w:val="24"/>
        </w:rPr>
      </w:pPr>
      <w:r w:rsidRPr="00F951E1">
        <w:rPr>
          <w:rFonts w:ascii="Calibri" w:eastAsia="仿宋" w:hAnsi="Calibri" w:cs="宋体" w:hint="eastAsia"/>
          <w:b/>
          <w:sz w:val="24"/>
        </w:rPr>
        <w:t>14</w:t>
      </w:r>
      <w:r w:rsidRPr="00F951E1">
        <w:rPr>
          <w:rFonts w:ascii="Calibri" w:eastAsia="仿宋" w:hAnsi="Calibri" w:cs="宋体" w:hint="eastAsia"/>
          <w:b/>
          <w:sz w:val="24"/>
        </w:rPr>
        <w:t>、远程执法视频服务</w:t>
      </w:r>
    </w:p>
    <w:p w14:paraId="202CD54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提供远程执法视频服务，符合省厅安全接入要求。提供</w:t>
      </w:r>
      <w:r w:rsidRPr="00F951E1">
        <w:rPr>
          <w:rFonts w:ascii="Calibri" w:eastAsia="仿宋" w:hAnsi="Calibri" w:cs="宋体" w:hint="eastAsia"/>
          <w:bCs/>
          <w:sz w:val="24"/>
        </w:rPr>
        <w:t>40</w:t>
      </w:r>
      <w:r w:rsidRPr="00F951E1">
        <w:rPr>
          <w:rFonts w:ascii="Calibri" w:eastAsia="仿宋" w:hAnsi="Calibri" w:cs="宋体" w:hint="eastAsia"/>
          <w:bCs/>
          <w:sz w:val="24"/>
        </w:rPr>
        <w:t>个远程执法室的视频服务，可支持“一对一”或“一对多”视频对讲功能，支持视频的录制回放。</w:t>
      </w:r>
    </w:p>
    <w:p w14:paraId="72FEA1F0" w14:textId="77777777" w:rsidR="00211B36" w:rsidRPr="00F951E1" w:rsidRDefault="00211B36">
      <w:pPr>
        <w:spacing w:line="360" w:lineRule="auto"/>
        <w:rPr>
          <w:rFonts w:ascii="Calibri" w:eastAsia="仿宋" w:hAnsi="Calibri" w:cs="宋体"/>
          <w:sz w:val="24"/>
          <w:lang w:eastAsia="zh-TW"/>
        </w:rPr>
      </w:pPr>
    </w:p>
    <w:p w14:paraId="2D976747" w14:textId="77777777" w:rsidR="00211B36" w:rsidRPr="00F951E1" w:rsidRDefault="00340E6C">
      <w:pPr>
        <w:spacing w:line="360" w:lineRule="auto"/>
        <w:outlineLvl w:val="2"/>
        <w:rPr>
          <w:rFonts w:ascii="Calibri" w:eastAsia="仿宋" w:hAnsi="Calibri" w:cs="宋体"/>
          <w:b/>
          <w:bCs/>
          <w:sz w:val="24"/>
        </w:rPr>
      </w:pPr>
      <w:r w:rsidRPr="00F951E1">
        <w:rPr>
          <w:rFonts w:ascii="Calibri" w:eastAsia="仿宋" w:hAnsi="Calibri" w:cs="宋体" w:hint="eastAsia"/>
          <w:b/>
          <w:bCs/>
          <w:sz w:val="24"/>
        </w:rPr>
        <w:t>二</w:t>
      </w:r>
      <w:r w:rsidRPr="00F951E1">
        <w:rPr>
          <w:rFonts w:ascii="Calibri" w:eastAsia="仿宋" w:hAnsi="Calibri" w:cs="宋体" w:hint="eastAsia"/>
          <w:b/>
          <w:sz w:val="24"/>
        </w:rPr>
        <w:t>）</w:t>
      </w:r>
      <w:r w:rsidRPr="00F951E1">
        <w:rPr>
          <w:rFonts w:ascii="Calibri" w:eastAsia="仿宋" w:hAnsi="Calibri" w:cs="宋体" w:hint="eastAsia"/>
          <w:b/>
          <w:bCs/>
          <w:sz w:val="24"/>
        </w:rPr>
        <w:t>安全要求</w:t>
      </w:r>
    </w:p>
    <w:p w14:paraId="2461E8A2" w14:textId="35F05CE6"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本项目系统需通过第三方检测（软件部分），通过网络安全等级保护三级；根据商用密码应用安全管理</w:t>
      </w:r>
      <w:r w:rsidRPr="00F951E1">
        <w:rPr>
          <w:rFonts w:ascii="Calibri" w:eastAsia="仿宋" w:hAnsi="Calibri" w:cs="宋体" w:hint="eastAsia"/>
          <w:bCs/>
          <w:sz w:val="24"/>
        </w:rPr>
        <w:t>要求</w:t>
      </w:r>
      <w:r w:rsidRPr="00F951E1">
        <w:rPr>
          <w:rFonts w:ascii="Calibri" w:eastAsia="仿宋" w:hAnsi="Calibri" w:cs="宋体" w:hint="eastAsia"/>
          <w:sz w:val="24"/>
        </w:rPr>
        <w:t>，完成测评。乙方需做好相关检测和测评的配合工作，如因乙方原因未符合要求的，需负责整改到位。</w:t>
      </w:r>
      <w:r w:rsidR="00DB387C" w:rsidRPr="00F951E1">
        <w:rPr>
          <w:rFonts w:ascii="Calibri" w:eastAsia="仿宋" w:hAnsi="Calibri" w:cs="宋体" w:hint="eastAsia"/>
          <w:sz w:val="24"/>
        </w:rPr>
        <w:t>以上测评完成时间为项目服务期结束前。</w:t>
      </w:r>
    </w:p>
    <w:p w14:paraId="5B266086" w14:textId="331E7CE0"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对于本项目中的“点点通”“西湖通”“绩效考评”“移动执法”“远程执法”，需根据信创要求，完成信创测评，如因乙方原因未符合要求的，需负责整改到位。</w:t>
      </w:r>
      <w:r w:rsidR="00DB387C" w:rsidRPr="00F951E1">
        <w:rPr>
          <w:rFonts w:ascii="Calibri" w:eastAsia="仿宋" w:hAnsi="Calibri" w:cs="宋体" w:hint="eastAsia"/>
          <w:sz w:val="24"/>
        </w:rPr>
        <w:t>测评完成时间为项目服务期结束前。</w:t>
      </w:r>
    </w:p>
    <w:p w14:paraId="6A51CE11" w14:textId="77777777" w:rsidR="00211B36" w:rsidRPr="00F951E1" w:rsidRDefault="00340E6C">
      <w:pPr>
        <w:spacing w:line="360" w:lineRule="auto"/>
        <w:outlineLvl w:val="2"/>
        <w:rPr>
          <w:rFonts w:ascii="Calibri" w:eastAsia="仿宋" w:hAnsi="Calibri" w:cs="宋体"/>
          <w:b/>
          <w:bCs/>
          <w:sz w:val="24"/>
        </w:rPr>
      </w:pPr>
      <w:r w:rsidRPr="00F951E1">
        <w:rPr>
          <w:rFonts w:ascii="Calibri" w:eastAsia="仿宋" w:hAnsi="Calibri" w:cs="宋体" w:hint="eastAsia"/>
          <w:b/>
          <w:bCs/>
          <w:sz w:val="24"/>
        </w:rPr>
        <w:t>三</w:t>
      </w:r>
      <w:r w:rsidRPr="00F951E1">
        <w:rPr>
          <w:rFonts w:ascii="Calibri" w:eastAsia="仿宋" w:hAnsi="Calibri" w:cs="宋体" w:hint="eastAsia"/>
          <w:b/>
          <w:sz w:val="24"/>
        </w:rPr>
        <w:t>）</w:t>
      </w:r>
      <w:r w:rsidRPr="00F951E1">
        <w:rPr>
          <w:rFonts w:ascii="Calibri" w:eastAsia="仿宋" w:hAnsi="Calibri" w:cs="宋体" w:hint="eastAsia"/>
          <w:b/>
          <w:bCs/>
          <w:sz w:val="24"/>
        </w:rPr>
        <w:t>服务要求</w:t>
      </w:r>
    </w:p>
    <w:p w14:paraId="5F5B56C3"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1</w:t>
      </w:r>
      <w:r w:rsidRPr="00F951E1">
        <w:rPr>
          <w:rFonts w:ascii="Calibri" w:eastAsia="仿宋" w:hAnsi="Calibri" w:cs="宋体" w:hint="eastAsia"/>
          <w:b/>
          <w:bCs/>
          <w:sz w:val="24"/>
        </w:rPr>
        <w:t>、人员要求</w:t>
      </w:r>
    </w:p>
    <w:p w14:paraId="4E1C68F5" w14:textId="77777777" w:rsidR="00211B36" w:rsidRPr="00F951E1" w:rsidRDefault="00340E6C">
      <w:pPr>
        <w:spacing w:line="360" w:lineRule="auto"/>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）配备数量</w:t>
      </w:r>
    </w:p>
    <w:p w14:paraId="32F34AFB"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按照实际工作需要，配备项目驻点人员</w:t>
      </w:r>
      <w:r w:rsidRPr="00F951E1">
        <w:rPr>
          <w:rFonts w:ascii="Calibri" w:eastAsia="仿宋" w:hAnsi="Calibri" w:cs="宋体" w:hint="eastAsia"/>
          <w:sz w:val="24"/>
        </w:rPr>
        <w:t>2</w:t>
      </w:r>
      <w:r w:rsidRPr="00F951E1">
        <w:rPr>
          <w:rFonts w:ascii="Calibri" w:eastAsia="仿宋" w:hAnsi="Calibri" w:cs="宋体" w:hint="eastAsia"/>
          <w:sz w:val="24"/>
        </w:rPr>
        <w:t>名，具有大专及以上学历（包含</w:t>
      </w:r>
      <w:r w:rsidRPr="00F951E1">
        <w:rPr>
          <w:rFonts w:ascii="Calibri" w:eastAsia="仿宋" w:hAnsi="Calibri" w:cs="宋体" w:hint="eastAsia"/>
          <w:sz w:val="24"/>
        </w:rPr>
        <w:t>1</w:t>
      </w:r>
      <w:r w:rsidRPr="00F951E1">
        <w:rPr>
          <w:rFonts w:ascii="Calibri" w:eastAsia="仿宋" w:hAnsi="Calibri" w:cs="宋体" w:hint="eastAsia"/>
          <w:sz w:val="24"/>
        </w:rPr>
        <w:t>名项目负责人，负责与</w:t>
      </w:r>
      <w:r w:rsidRPr="00F951E1">
        <w:rPr>
          <w:rFonts w:ascii="Calibri" w:eastAsia="仿宋" w:hAnsi="Calibri" w:cs="宋体" w:hint="eastAsia"/>
          <w:bCs/>
          <w:sz w:val="24"/>
        </w:rPr>
        <w:t>甲方</w:t>
      </w:r>
      <w:r w:rsidRPr="00F951E1">
        <w:rPr>
          <w:rFonts w:ascii="Calibri" w:eastAsia="仿宋" w:hAnsi="Calibri" w:cs="宋体" w:hint="eastAsia"/>
          <w:sz w:val="24"/>
        </w:rPr>
        <w:t>对接），驻点人员的工资、加班费、法律规定的各类社保费用、办公费、交通费、食宿费等包含在投标报价中。</w:t>
      </w:r>
    </w:p>
    <w:p w14:paraId="3A906011" w14:textId="77777777" w:rsidR="00211B36" w:rsidRPr="00F951E1" w:rsidRDefault="00340E6C">
      <w:pPr>
        <w:spacing w:line="360" w:lineRule="auto"/>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）驻点人员（包含项目负责人）配备标准及要求：</w:t>
      </w:r>
    </w:p>
    <w:p w14:paraId="4FC240B2"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1</w:t>
      </w:r>
      <w:r w:rsidRPr="00F951E1">
        <w:rPr>
          <w:rFonts w:ascii="Calibri" w:eastAsia="仿宋" w:hAnsi="Calibri" w:cs="宋体" w:hint="eastAsia"/>
          <w:sz w:val="24"/>
        </w:rPr>
        <w:t>）驻点人员（包含项目</w:t>
      </w:r>
      <w:r w:rsidRPr="00F951E1">
        <w:rPr>
          <w:rFonts w:ascii="Calibri" w:eastAsia="仿宋" w:hAnsi="Calibri" w:cs="宋体" w:hint="eastAsia"/>
          <w:bCs/>
          <w:sz w:val="24"/>
        </w:rPr>
        <w:t>负责人</w:t>
      </w:r>
      <w:r w:rsidRPr="00F951E1">
        <w:rPr>
          <w:rFonts w:ascii="Calibri" w:eastAsia="仿宋" w:hAnsi="Calibri" w:cs="宋体" w:hint="eastAsia"/>
          <w:sz w:val="24"/>
        </w:rPr>
        <w:t>）</w:t>
      </w:r>
      <w:r w:rsidRPr="00F951E1">
        <w:rPr>
          <w:rFonts w:ascii="Calibri" w:eastAsia="仿宋" w:hAnsi="Calibri" w:cs="宋体" w:hint="eastAsia"/>
          <w:sz w:val="24"/>
        </w:rPr>
        <w:t>55</w:t>
      </w:r>
      <w:r w:rsidRPr="00F951E1">
        <w:rPr>
          <w:rFonts w:ascii="Calibri" w:eastAsia="仿宋" w:hAnsi="Calibri" w:cs="宋体" w:hint="eastAsia"/>
          <w:sz w:val="24"/>
        </w:rPr>
        <w:t>周岁（含）以下，具有类似移动执法项目工作经验，须提供拟派驻点人员与乙方共同出具的保证能在本项目服务期间为本项目服务的承诺函或社保缴纳记录。</w:t>
      </w:r>
    </w:p>
    <w:p w14:paraId="6A38C24E"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hint="eastAsia"/>
          <w:sz w:val="24"/>
        </w:rPr>
        <w:t>）驻点人员</w:t>
      </w:r>
      <w:r w:rsidRPr="00F951E1">
        <w:rPr>
          <w:rFonts w:ascii="Calibri" w:eastAsia="仿宋" w:hAnsi="Calibri" w:cs="宋体" w:hint="eastAsia"/>
          <w:bCs/>
          <w:sz w:val="24"/>
        </w:rPr>
        <w:t>工作时间</w:t>
      </w:r>
      <w:r w:rsidRPr="00F951E1">
        <w:rPr>
          <w:rFonts w:ascii="Calibri" w:eastAsia="仿宋" w:hAnsi="Calibri" w:cs="宋体" w:hint="eastAsia"/>
          <w:sz w:val="24"/>
        </w:rPr>
        <w:t>为工作日：</w:t>
      </w:r>
      <w:r w:rsidRPr="00F951E1">
        <w:rPr>
          <w:rFonts w:ascii="Calibri" w:eastAsia="仿宋" w:hAnsi="Calibri" w:cs="宋体" w:hint="eastAsia"/>
          <w:sz w:val="24"/>
        </w:rPr>
        <w:t>5*8</w:t>
      </w:r>
      <w:r w:rsidRPr="00F951E1">
        <w:rPr>
          <w:rFonts w:ascii="Calibri" w:eastAsia="仿宋" w:hAnsi="Calibri" w:cs="宋体" w:hint="eastAsia"/>
          <w:sz w:val="24"/>
        </w:rPr>
        <w:t>小时，（上午</w:t>
      </w:r>
      <w:r w:rsidRPr="00F951E1">
        <w:rPr>
          <w:rFonts w:ascii="Calibri" w:eastAsia="仿宋" w:hAnsi="Calibri" w:cs="宋体" w:hint="eastAsia"/>
          <w:sz w:val="24"/>
        </w:rPr>
        <w:t>9</w:t>
      </w:r>
      <w:r w:rsidRPr="00F951E1">
        <w:rPr>
          <w:rFonts w:ascii="Calibri" w:eastAsia="仿宋" w:hAnsi="Calibri" w:cs="宋体" w:hint="eastAsia"/>
          <w:sz w:val="24"/>
        </w:rPr>
        <w:t>：</w:t>
      </w:r>
      <w:r w:rsidRPr="00F951E1">
        <w:rPr>
          <w:rFonts w:ascii="Calibri" w:eastAsia="仿宋" w:hAnsi="Calibri" w:cs="宋体" w:hint="eastAsia"/>
          <w:sz w:val="24"/>
        </w:rPr>
        <w:t>00-12</w:t>
      </w:r>
      <w:r w:rsidRPr="00F951E1">
        <w:rPr>
          <w:rFonts w:ascii="Calibri" w:eastAsia="仿宋" w:hAnsi="Calibri" w:cs="宋体" w:hint="eastAsia"/>
          <w:sz w:val="24"/>
        </w:rPr>
        <w:t>：</w:t>
      </w:r>
      <w:r w:rsidRPr="00F951E1">
        <w:rPr>
          <w:rFonts w:ascii="Calibri" w:eastAsia="仿宋" w:hAnsi="Calibri" w:cs="宋体" w:hint="eastAsia"/>
          <w:sz w:val="24"/>
        </w:rPr>
        <w:t>00</w:t>
      </w:r>
      <w:r w:rsidRPr="00F951E1">
        <w:rPr>
          <w:rFonts w:ascii="Calibri" w:eastAsia="仿宋" w:hAnsi="Calibri" w:cs="宋体" w:hint="eastAsia"/>
          <w:sz w:val="24"/>
        </w:rPr>
        <w:t>；下午</w:t>
      </w:r>
      <w:r w:rsidRPr="00F951E1">
        <w:rPr>
          <w:rFonts w:ascii="Calibri" w:eastAsia="仿宋" w:hAnsi="Calibri" w:cs="宋体" w:hint="eastAsia"/>
          <w:sz w:val="24"/>
        </w:rPr>
        <w:t>12</w:t>
      </w:r>
      <w:r w:rsidRPr="00F951E1">
        <w:rPr>
          <w:rFonts w:ascii="Calibri" w:eastAsia="仿宋" w:hAnsi="Calibri" w:cs="宋体" w:hint="eastAsia"/>
          <w:sz w:val="24"/>
        </w:rPr>
        <w:t>：</w:t>
      </w:r>
      <w:r w:rsidRPr="00F951E1">
        <w:rPr>
          <w:rFonts w:ascii="Calibri" w:eastAsia="仿宋" w:hAnsi="Calibri" w:cs="宋体" w:hint="eastAsia"/>
          <w:sz w:val="24"/>
        </w:rPr>
        <w:t>30-17</w:t>
      </w:r>
      <w:r w:rsidRPr="00F951E1">
        <w:rPr>
          <w:rFonts w:ascii="Calibri" w:eastAsia="仿宋" w:hAnsi="Calibri" w:cs="宋体" w:hint="eastAsia"/>
          <w:sz w:val="24"/>
        </w:rPr>
        <w:t>：</w:t>
      </w:r>
      <w:r w:rsidRPr="00F951E1">
        <w:rPr>
          <w:rFonts w:ascii="Calibri" w:eastAsia="仿宋" w:hAnsi="Calibri" w:cs="宋体" w:hint="eastAsia"/>
          <w:sz w:val="24"/>
        </w:rPr>
        <w:t>30</w:t>
      </w:r>
      <w:r w:rsidRPr="00F951E1">
        <w:rPr>
          <w:rFonts w:ascii="Calibri" w:eastAsia="仿宋" w:hAnsi="Calibri" w:cs="宋体" w:hint="eastAsia"/>
          <w:sz w:val="24"/>
        </w:rPr>
        <w:t>）（除法定节假日）驻点服务（具体时间根据甲方工作要求安排），负责移动执法数据的维护及各项升级软件升级工作、硬件的维护及巡检工作。严禁穿拖鞋、凉鞋或带钉的鞋进入工作区域，操作应保持规范，运维需要的办公用品包含在投标报价中。人员如需发生变更，乙方应提前</w:t>
      </w:r>
      <w:r w:rsidRPr="00F951E1">
        <w:rPr>
          <w:rFonts w:ascii="Calibri" w:eastAsia="仿宋" w:hAnsi="Calibri" w:cs="宋体" w:hint="eastAsia"/>
          <w:sz w:val="24"/>
        </w:rPr>
        <w:t>1</w:t>
      </w:r>
      <w:r w:rsidRPr="00F951E1">
        <w:rPr>
          <w:rFonts w:ascii="Calibri" w:eastAsia="仿宋" w:hAnsi="Calibri" w:cs="宋体" w:hint="eastAsia"/>
          <w:sz w:val="24"/>
        </w:rPr>
        <w:t>个月通知甲方，经甲方书面同意后方可更换，更换人员资历不得低于投标时人员资历，且确保任何时候无人员缺位现象发生。</w:t>
      </w:r>
    </w:p>
    <w:p w14:paraId="1E831BC8"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3</w:t>
      </w:r>
      <w:r w:rsidRPr="00F951E1">
        <w:rPr>
          <w:rFonts w:ascii="Calibri" w:eastAsia="仿宋" w:hAnsi="Calibri" w:cs="宋体" w:hint="eastAsia"/>
          <w:sz w:val="24"/>
        </w:rPr>
        <w:t>）驻点人员对</w:t>
      </w:r>
      <w:r w:rsidRPr="00F951E1">
        <w:rPr>
          <w:rFonts w:ascii="Calibri" w:eastAsia="仿宋" w:hAnsi="Calibri" w:cs="宋体" w:hint="eastAsia"/>
          <w:bCs/>
          <w:sz w:val="24"/>
        </w:rPr>
        <w:t>系统</w:t>
      </w:r>
      <w:r w:rsidRPr="00F951E1">
        <w:rPr>
          <w:rFonts w:ascii="Calibri" w:eastAsia="仿宋" w:hAnsi="Calibri" w:cs="宋体" w:hint="eastAsia"/>
          <w:sz w:val="24"/>
        </w:rPr>
        <w:t>运行情况每天进行巡检，并建立巡检台账，巡检台账于次月</w:t>
      </w:r>
      <w:r w:rsidRPr="00F951E1">
        <w:rPr>
          <w:rFonts w:ascii="Calibri" w:eastAsia="仿宋" w:hAnsi="Calibri" w:cs="宋体" w:hint="eastAsia"/>
          <w:sz w:val="24"/>
        </w:rPr>
        <w:t>15</w:t>
      </w:r>
      <w:r w:rsidRPr="00F951E1">
        <w:rPr>
          <w:rFonts w:ascii="Calibri" w:eastAsia="仿宋" w:hAnsi="Calibri" w:cs="宋体" w:hint="eastAsia"/>
          <w:sz w:val="24"/>
        </w:rPr>
        <w:lastRenderedPageBreak/>
        <w:t>日前汇总上报。</w:t>
      </w:r>
    </w:p>
    <w:p w14:paraId="26CD7B49"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4</w:t>
      </w:r>
      <w:r w:rsidRPr="00F951E1">
        <w:rPr>
          <w:rFonts w:ascii="Calibri" w:eastAsia="仿宋" w:hAnsi="Calibri" w:cs="宋体" w:hint="eastAsia"/>
          <w:sz w:val="24"/>
        </w:rPr>
        <w:t>）租赁月报于次月</w:t>
      </w:r>
      <w:r w:rsidRPr="00F951E1">
        <w:rPr>
          <w:rFonts w:ascii="Calibri" w:eastAsia="仿宋" w:hAnsi="Calibri" w:cs="宋体" w:hint="eastAsia"/>
          <w:sz w:val="24"/>
        </w:rPr>
        <w:t>15</w:t>
      </w:r>
      <w:r w:rsidRPr="00F951E1">
        <w:rPr>
          <w:rFonts w:ascii="Calibri" w:eastAsia="仿宋" w:hAnsi="Calibri" w:cs="宋体" w:hint="eastAsia"/>
          <w:sz w:val="24"/>
        </w:rPr>
        <w:t>日前出具，服务期满后，</w:t>
      </w:r>
      <w:r w:rsidRPr="00F951E1">
        <w:rPr>
          <w:rFonts w:ascii="Calibri" w:eastAsia="仿宋" w:hAnsi="Calibri" w:cs="宋体" w:hint="eastAsia"/>
          <w:sz w:val="24"/>
        </w:rPr>
        <w:t>15</w:t>
      </w:r>
      <w:r w:rsidRPr="00F951E1">
        <w:rPr>
          <w:rFonts w:ascii="Calibri" w:eastAsia="仿宋" w:hAnsi="Calibri" w:cs="宋体" w:hint="eastAsia"/>
          <w:sz w:val="24"/>
        </w:rPr>
        <w:t>日内出具服务总结报告。</w:t>
      </w:r>
    </w:p>
    <w:p w14:paraId="33FF58C4"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2</w:t>
      </w:r>
      <w:r w:rsidRPr="00F951E1">
        <w:rPr>
          <w:rFonts w:ascii="Calibri" w:eastAsia="仿宋" w:hAnsi="Calibri" w:cs="宋体" w:hint="eastAsia"/>
          <w:b/>
          <w:bCs/>
          <w:sz w:val="24"/>
        </w:rPr>
        <w:t>、服务响应时间</w:t>
      </w:r>
    </w:p>
    <w:p w14:paraId="65FD285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服务期内乙方必须确保系统的稳定运行，提供完善的服务。①提供</w:t>
      </w:r>
      <w:r w:rsidRPr="00F951E1">
        <w:rPr>
          <w:rFonts w:ascii="Calibri" w:eastAsia="仿宋" w:hAnsi="Calibri" w:cs="宋体" w:hint="eastAsia"/>
          <w:bCs/>
          <w:sz w:val="24"/>
        </w:rPr>
        <w:t>7*24</w:t>
      </w:r>
      <w:r w:rsidRPr="00F951E1">
        <w:rPr>
          <w:rFonts w:ascii="Calibri" w:eastAsia="仿宋" w:hAnsi="Calibri" w:cs="宋体" w:hint="eastAsia"/>
          <w:bCs/>
          <w:sz w:val="24"/>
        </w:rPr>
        <w:t>小时服务；②对系统故障在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w:t>
      </w:r>
      <w:r w:rsidRPr="00F951E1">
        <w:rPr>
          <w:rFonts w:ascii="Calibri" w:eastAsia="仿宋" w:hAnsi="Calibri" w:cs="宋体" w:hint="eastAsia"/>
          <w:bCs/>
          <w:sz w:val="24"/>
        </w:rPr>
        <w:t>1</w:t>
      </w:r>
      <w:r w:rsidRPr="00F951E1">
        <w:rPr>
          <w:rFonts w:ascii="Calibri" w:eastAsia="仿宋" w:hAnsi="Calibri" w:cs="宋体" w:hint="eastAsia"/>
          <w:bCs/>
          <w:sz w:val="24"/>
        </w:rPr>
        <w:t>小时内到达现场，</w:t>
      </w:r>
      <w:r w:rsidRPr="00F951E1">
        <w:rPr>
          <w:rFonts w:ascii="Calibri" w:eastAsia="仿宋" w:hAnsi="Calibri" w:cs="宋体" w:hint="eastAsia"/>
          <w:bCs/>
          <w:sz w:val="24"/>
        </w:rPr>
        <w:t>4</w:t>
      </w:r>
      <w:r w:rsidRPr="00F951E1">
        <w:rPr>
          <w:rFonts w:ascii="Calibri" w:eastAsia="仿宋" w:hAnsi="Calibri" w:cs="宋体" w:hint="eastAsia"/>
          <w:bCs/>
          <w:sz w:val="24"/>
        </w:rPr>
        <w:t>小时内排除故障。③硬件设备故障在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w:t>
      </w:r>
      <w:r w:rsidRPr="00F951E1">
        <w:rPr>
          <w:rFonts w:ascii="Calibri" w:eastAsia="仿宋" w:hAnsi="Calibri" w:cs="宋体" w:hint="eastAsia"/>
          <w:bCs/>
          <w:sz w:val="24"/>
        </w:rPr>
        <w:t>2</w:t>
      </w:r>
      <w:r w:rsidRPr="00F951E1">
        <w:rPr>
          <w:rFonts w:ascii="Calibri" w:eastAsia="仿宋" w:hAnsi="Calibri" w:cs="宋体" w:hint="eastAsia"/>
          <w:bCs/>
          <w:sz w:val="24"/>
        </w:rPr>
        <w:t>小时内到达现场，服务专用设备（一体机）和数据应用与管理设备（一体机）</w:t>
      </w:r>
      <w:r w:rsidRPr="00F951E1">
        <w:rPr>
          <w:rFonts w:ascii="Calibri" w:eastAsia="仿宋" w:hAnsi="Calibri" w:cs="宋体" w:hint="eastAsia"/>
          <w:bCs/>
          <w:sz w:val="24"/>
        </w:rPr>
        <w:t>2</w:t>
      </w:r>
      <w:r w:rsidRPr="00F951E1">
        <w:rPr>
          <w:rFonts w:ascii="Calibri" w:eastAsia="仿宋" w:hAnsi="Calibri" w:cs="宋体" w:hint="eastAsia"/>
          <w:bCs/>
          <w:sz w:val="24"/>
        </w:rPr>
        <w:t>个工作日内维修完毕，移动执法终端</w:t>
      </w:r>
      <w:r w:rsidRPr="00F951E1">
        <w:rPr>
          <w:rFonts w:ascii="Calibri" w:eastAsia="仿宋" w:hAnsi="Calibri" w:cs="宋体" w:hint="eastAsia"/>
          <w:bCs/>
          <w:sz w:val="24"/>
        </w:rPr>
        <w:t>7</w:t>
      </w:r>
      <w:r w:rsidRPr="00F951E1">
        <w:rPr>
          <w:rFonts w:ascii="Calibri" w:eastAsia="仿宋" w:hAnsi="Calibri" w:cs="宋体" w:hint="eastAsia"/>
          <w:bCs/>
          <w:sz w:val="24"/>
        </w:rPr>
        <w:t>个工作日内维修完毕，规定时间内未维修完毕的由乙方</w:t>
      </w:r>
      <w:r w:rsidRPr="00F951E1">
        <w:rPr>
          <w:rFonts w:ascii="Calibri" w:eastAsia="仿宋" w:hAnsi="Calibri" w:cs="宋体" w:hint="eastAsia"/>
          <w:bCs/>
          <w:sz w:val="24"/>
        </w:rPr>
        <w:t>1</w:t>
      </w:r>
      <w:r w:rsidRPr="00F951E1">
        <w:rPr>
          <w:rFonts w:ascii="Calibri" w:eastAsia="仿宋" w:hAnsi="Calibri" w:cs="宋体" w:hint="eastAsia"/>
          <w:bCs/>
          <w:sz w:val="24"/>
        </w:rPr>
        <w:t>日内提供可用备用设备。</w:t>
      </w:r>
    </w:p>
    <w:p w14:paraId="3C01D3AC"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3</w:t>
      </w:r>
      <w:r w:rsidRPr="00F951E1">
        <w:rPr>
          <w:rFonts w:ascii="Calibri" w:eastAsia="仿宋" w:hAnsi="Calibri" w:cs="宋体" w:hint="eastAsia"/>
          <w:b/>
          <w:bCs/>
          <w:sz w:val="24"/>
        </w:rPr>
        <w:t>、其他要求</w:t>
      </w:r>
    </w:p>
    <w:p w14:paraId="2D223232" w14:textId="1A12DAFE"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1</w:t>
      </w:r>
      <w:r w:rsidRPr="00F951E1">
        <w:rPr>
          <w:rFonts w:ascii="Calibri" w:eastAsia="仿宋" w:hAnsi="Calibri" w:cs="宋体" w:hint="eastAsia"/>
          <w:bCs/>
          <w:sz w:val="24"/>
        </w:rPr>
        <w:t>）租赁产品必须是符合国家技术规范和质量标准的合格产品，乙方在租赁服务期内安装的任何产品，必须是其租赁产品制造厂商原产的。满足甲方的使用需求，并具有可靠的服务体系，质量可靠、使用安全。</w:t>
      </w:r>
      <w:r w:rsidR="00A570FA" w:rsidRPr="00F951E1">
        <w:rPr>
          <w:rFonts w:ascii="Calibri" w:eastAsia="仿宋" w:hAnsi="Calibri" w:cs="宋体" w:hint="eastAsia"/>
          <w:bCs/>
          <w:sz w:val="24"/>
        </w:rPr>
        <w:t>本项目服务期结束后，服务器存储硬盘内所存储数据需根据甲方要求做好迁移及清理工作。</w:t>
      </w:r>
    </w:p>
    <w:p w14:paraId="13EC714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2</w:t>
      </w:r>
      <w:r w:rsidRPr="00F951E1">
        <w:rPr>
          <w:rFonts w:ascii="Calibri" w:eastAsia="仿宋" w:hAnsi="Calibri" w:cs="宋体" w:hint="eastAsia"/>
          <w:bCs/>
          <w:sz w:val="24"/>
        </w:rPr>
        <w:t>）服务租赁期内的所有设备故障率应低于</w:t>
      </w:r>
      <w:r w:rsidRPr="00F951E1">
        <w:rPr>
          <w:rFonts w:ascii="Calibri" w:eastAsia="仿宋" w:hAnsi="Calibri" w:cs="宋体" w:hint="eastAsia"/>
          <w:bCs/>
          <w:sz w:val="24"/>
        </w:rPr>
        <w:t>5%</w:t>
      </w:r>
      <w:r w:rsidRPr="00F951E1">
        <w:rPr>
          <w:rFonts w:ascii="Calibri" w:eastAsia="仿宋" w:hAnsi="Calibri" w:cs="宋体" w:hint="eastAsia"/>
          <w:bCs/>
          <w:sz w:val="24"/>
        </w:rPr>
        <w:t>。提供设备的日完好率应高于</w:t>
      </w:r>
      <w:r w:rsidRPr="00F951E1">
        <w:rPr>
          <w:rFonts w:ascii="Calibri" w:eastAsia="仿宋" w:hAnsi="Calibri" w:cs="宋体" w:hint="eastAsia"/>
          <w:bCs/>
          <w:sz w:val="24"/>
        </w:rPr>
        <w:t>98%</w:t>
      </w:r>
      <w:r w:rsidRPr="00F951E1">
        <w:rPr>
          <w:rFonts w:ascii="Calibri" w:eastAsia="仿宋" w:hAnsi="Calibri" w:cs="宋体" w:hint="eastAsia"/>
          <w:bCs/>
          <w:sz w:val="24"/>
        </w:rPr>
        <w:t>。</w:t>
      </w:r>
    </w:p>
    <w:p w14:paraId="70C32ED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3</w:t>
      </w:r>
      <w:r w:rsidRPr="00F951E1">
        <w:rPr>
          <w:rFonts w:ascii="Calibri" w:eastAsia="仿宋" w:hAnsi="Calibri" w:cs="宋体" w:hint="eastAsia"/>
          <w:bCs/>
          <w:sz w:val="24"/>
        </w:rPr>
        <w:t>）此项目具有监理，监理的工作职责内容如下：乙方实施项目全过程必须接受甲方指定的项目监理单位监督和管理，配合监理单位开展过程监理工作、事后监理工作，包括：服务质量监理、项目进度监理、项目投资监理、项目合同执行监理、项目信息资料保管监理、服务安全监理、监理过程现场检查、服务人员监理等。</w:t>
      </w:r>
    </w:p>
    <w:p w14:paraId="0AEA1F0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4</w:t>
      </w:r>
      <w:r w:rsidRPr="00F951E1">
        <w:rPr>
          <w:rFonts w:ascii="Calibri" w:eastAsia="仿宋" w:hAnsi="Calibri" w:cs="宋体" w:hint="eastAsia"/>
          <w:bCs/>
          <w:sz w:val="24"/>
        </w:rPr>
        <w:t>）乙方在合同实施过程中如发生变更，应严格办理变更手续，甲方及乙方填写《信息化建设项目变更审批表》，说明变更理由和内容，并随附相关文件和监理公司意见，按甲方内控要求变更管理措施，否则该变更内容在款项结算时，甲方有权不予认可。</w:t>
      </w:r>
    </w:p>
    <w:p w14:paraId="52B5B08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5</w:t>
      </w:r>
      <w:r w:rsidRPr="00F951E1">
        <w:rPr>
          <w:rFonts w:ascii="Calibri" w:eastAsia="仿宋" w:hAnsi="Calibri" w:cs="宋体" w:hint="eastAsia"/>
          <w:bCs/>
          <w:sz w:val="24"/>
        </w:rPr>
        <w:t>）根据招标文件或合同须在规定时间内提交的文档资料、甲方交办的工作、监理单位出具监理工程师通知单须乙方配合完成。维护记录表应填写完整，维修完成后</w:t>
      </w:r>
      <w:r w:rsidRPr="00F951E1">
        <w:rPr>
          <w:rFonts w:ascii="Calibri" w:eastAsia="仿宋" w:hAnsi="Calibri" w:cs="宋体" w:hint="eastAsia"/>
          <w:bCs/>
          <w:sz w:val="24"/>
        </w:rPr>
        <w:t>2</w:t>
      </w:r>
      <w:r w:rsidRPr="00F951E1">
        <w:rPr>
          <w:rFonts w:ascii="Calibri" w:eastAsia="仿宋" w:hAnsi="Calibri" w:cs="宋体" w:hint="eastAsia"/>
          <w:bCs/>
          <w:sz w:val="24"/>
        </w:rPr>
        <w:t>个工作日内反馈。</w:t>
      </w:r>
    </w:p>
    <w:p w14:paraId="1F42FCF9"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6</w:t>
      </w:r>
      <w:r w:rsidRPr="00F951E1">
        <w:rPr>
          <w:rFonts w:ascii="Calibri" w:eastAsia="仿宋" w:hAnsi="Calibri" w:cs="宋体" w:hint="eastAsia"/>
          <w:bCs/>
          <w:sz w:val="24"/>
        </w:rPr>
        <w:t>）发生因服务质量问题造成上级部门检查不合格，甲方无法正常工作，发生重大设备损坏导致现场无法及时处理，引起二次事故造成后果的，发生因服务质量问题引起媒体曝光，造成社会不良影响的，甲方都将对乙方进行考核处罚。</w:t>
      </w:r>
    </w:p>
    <w:p w14:paraId="67EF979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w:t>
      </w:r>
      <w:r w:rsidRPr="00F951E1">
        <w:rPr>
          <w:rFonts w:ascii="Calibri" w:eastAsia="仿宋" w:hAnsi="Calibri" w:cs="宋体" w:hint="eastAsia"/>
          <w:bCs/>
          <w:sz w:val="24"/>
        </w:rPr>
        <w:t>7</w:t>
      </w:r>
      <w:r w:rsidRPr="00F951E1">
        <w:rPr>
          <w:rFonts w:ascii="Calibri" w:eastAsia="仿宋" w:hAnsi="Calibri" w:cs="宋体" w:hint="eastAsia"/>
          <w:bCs/>
          <w:sz w:val="24"/>
        </w:rPr>
        <w:t>）知识产权：乙方应保证甲方在使用投标标的物或其任何一部分时不受任何第三方提出的侵犯其著作权、商标权、专利权等知识产权方面的起诉；如果任何第三方提出侵权指控，那么乙方须与该第三方交涉并承担由此发生的一切责任、费用和赔偿；乙</w:t>
      </w:r>
      <w:r w:rsidRPr="00F951E1">
        <w:rPr>
          <w:rFonts w:ascii="Calibri" w:eastAsia="仿宋" w:hAnsi="Calibri" w:cs="宋体" w:hint="eastAsia"/>
          <w:bCs/>
          <w:sz w:val="24"/>
        </w:rPr>
        <w:lastRenderedPageBreak/>
        <w:t>方已获取的知识产权归乙方所有，若涉及定制化部分的知识产权均归属于甲方。</w:t>
      </w:r>
    </w:p>
    <w:p w14:paraId="6D96C84D"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4</w:t>
      </w:r>
      <w:r w:rsidRPr="00F951E1">
        <w:rPr>
          <w:rFonts w:ascii="Calibri" w:eastAsia="仿宋" w:hAnsi="Calibri" w:cs="宋体" w:hint="eastAsia"/>
          <w:b/>
          <w:bCs/>
          <w:sz w:val="24"/>
        </w:rPr>
        <w:t>、人员培训方案</w:t>
      </w:r>
    </w:p>
    <w:p w14:paraId="4C8F3360"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培训对象：甲方的技术人员（系统管理工作者）以及普通人员（系统使用操作者），如系统使用业务科室人员、运维工作人员及技术人员等。培训人数根据甲方要求确定（不少于五人）。</w:t>
      </w:r>
    </w:p>
    <w:p w14:paraId="2CB2B807"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培训方式：应为集中授课和现场操作应用指导培训，不少于一天的培训。</w:t>
      </w:r>
    </w:p>
    <w:p w14:paraId="5F4AA953"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培训地点：培训地点由项目乙方与甲方共同协商确定。</w:t>
      </w:r>
    </w:p>
    <w:p w14:paraId="4E4ECB9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培训内容：培训包括操作和管理培训。所有培训以中文进行，具体以使用方要求为准。</w:t>
      </w:r>
    </w:p>
    <w:p w14:paraId="3FE6268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培训师资：由乙方提供</w:t>
      </w:r>
      <w:r w:rsidRPr="00F951E1">
        <w:rPr>
          <w:rFonts w:ascii="Calibri" w:eastAsia="仿宋" w:hAnsi="Calibri" w:cs="宋体" w:hint="eastAsia"/>
          <w:bCs/>
          <w:sz w:val="24"/>
        </w:rPr>
        <w:t>1</w:t>
      </w:r>
      <w:r w:rsidRPr="00F951E1">
        <w:rPr>
          <w:rFonts w:ascii="Calibri" w:eastAsia="仿宋" w:hAnsi="Calibri" w:cs="宋体" w:hint="eastAsia"/>
          <w:bCs/>
          <w:sz w:val="24"/>
        </w:rPr>
        <w:t>名技术人员或工程师。</w:t>
      </w:r>
    </w:p>
    <w:p w14:paraId="7B617A89"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5</w:t>
      </w:r>
      <w:r w:rsidRPr="00F951E1">
        <w:rPr>
          <w:rFonts w:ascii="Calibri" w:eastAsia="仿宋" w:hAnsi="Calibri" w:cs="宋体" w:hint="eastAsia"/>
          <w:b/>
          <w:bCs/>
          <w:sz w:val="24"/>
        </w:rPr>
        <w:t>、乙方网络安全责任和义务</w:t>
      </w:r>
    </w:p>
    <w:p w14:paraId="65A6C40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①明确乙方法定代表人为合作事项网络安全第一责任人，具体承担合作事项的部门主要负责人为直接责任人。</w:t>
      </w:r>
    </w:p>
    <w:p w14:paraId="49BABD2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②乙方不得将合同内容进行转包，未经甲方书面同意不得分包。</w:t>
      </w:r>
    </w:p>
    <w:p w14:paraId="1BF81428"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③乙方应制订与合作事项相关的网络安全保障方案和网络安全事件应急预案。</w:t>
      </w:r>
    </w:p>
    <w:p w14:paraId="172A0DD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④乙方发现网络安全漏洞、缺陷或者其他严重网络安全风险，应及时向甲方报告。</w:t>
      </w:r>
    </w:p>
    <w:p w14:paraId="43619346"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⑤处理合作事项的信息平台应当采用安全可信的硬件和软件产品。</w:t>
      </w:r>
    </w:p>
    <w:p w14:paraId="115BB7A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⑥发生可能影响合作事项的网络安全重大事项，包括负责人及重要工作人员变更、业务转型、合并重组和投资并购等，乙方应提前向甲方报告。</w:t>
      </w:r>
    </w:p>
    <w:p w14:paraId="06A23A1F"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⑦采用社会公共网络平台实施合作事项时，严禁涉及国家秘密和甲方工作秘密。</w:t>
      </w:r>
    </w:p>
    <w:p w14:paraId="189C7BAD"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⑧乙方应在</w:t>
      </w:r>
      <w:r w:rsidRPr="00F951E1">
        <w:rPr>
          <w:rFonts w:ascii="Calibri" w:eastAsia="仿宋" w:hAnsi="Calibri" w:cs="宋体" w:hint="eastAsia"/>
          <w:bCs/>
          <w:sz w:val="24"/>
        </w:rPr>
        <w:t>202</w:t>
      </w:r>
      <w:r w:rsidRPr="00F951E1">
        <w:rPr>
          <w:rFonts w:ascii="Calibri" w:eastAsia="仿宋" w:hAnsi="Calibri" w:cs="宋体"/>
          <w:bCs/>
          <w:sz w:val="24"/>
        </w:rPr>
        <w:t>6</w:t>
      </w:r>
      <w:r w:rsidRPr="00F951E1">
        <w:rPr>
          <w:rFonts w:ascii="Calibri" w:eastAsia="仿宋" w:hAnsi="Calibri" w:cs="宋体" w:hint="eastAsia"/>
          <w:bCs/>
          <w:sz w:val="24"/>
        </w:rPr>
        <w:t>年</w:t>
      </w:r>
      <w:r w:rsidRPr="00F951E1">
        <w:rPr>
          <w:rFonts w:ascii="Calibri" w:eastAsia="仿宋" w:hAnsi="Calibri" w:cs="宋体" w:hint="eastAsia"/>
          <w:bCs/>
          <w:sz w:val="24"/>
        </w:rPr>
        <w:t>8</w:t>
      </w:r>
      <w:r w:rsidRPr="00F951E1">
        <w:rPr>
          <w:rFonts w:ascii="Calibri" w:eastAsia="仿宋" w:hAnsi="Calibri" w:cs="宋体" w:hint="eastAsia"/>
          <w:bCs/>
          <w:sz w:val="24"/>
        </w:rPr>
        <w:t>月</w:t>
      </w:r>
      <w:r w:rsidRPr="00F951E1">
        <w:rPr>
          <w:rFonts w:ascii="Calibri" w:eastAsia="仿宋" w:hAnsi="Calibri" w:cs="宋体" w:hint="eastAsia"/>
          <w:bCs/>
          <w:sz w:val="24"/>
        </w:rPr>
        <w:t>1</w:t>
      </w:r>
      <w:r w:rsidRPr="00F951E1">
        <w:rPr>
          <w:rFonts w:ascii="Calibri" w:eastAsia="仿宋" w:hAnsi="Calibri" w:cs="宋体" w:hint="eastAsia"/>
          <w:bCs/>
          <w:sz w:val="24"/>
        </w:rPr>
        <w:t>日前向甲方提交网络安全报告。</w:t>
      </w:r>
    </w:p>
    <w:p w14:paraId="4641491B"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⑨其他应当落实的网络安全责任和义务。</w:t>
      </w:r>
    </w:p>
    <w:p w14:paraId="519E5F8F"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6</w:t>
      </w:r>
      <w:r w:rsidRPr="00F951E1">
        <w:rPr>
          <w:rFonts w:ascii="Calibri" w:eastAsia="仿宋" w:hAnsi="Calibri" w:cs="宋体" w:hint="eastAsia"/>
          <w:b/>
          <w:bCs/>
          <w:sz w:val="24"/>
        </w:rPr>
        <w:t>、保密要求</w:t>
      </w:r>
    </w:p>
    <w:p w14:paraId="43C4C71E"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甲方对乙方及工作人员开展常态化安全保密教育，组织签订安全保密承诺书，明确具体安全管理内容、安全保密义务和责任；乙方及工作人员违反保密安全管理要求，构成违法犯罪的，甲方将及时报送本级政府采购和市场监督管理部门，提请列入政府采购严重违法失信行为记录名单、市场监督管理严重失信名单，并追究相关责任。</w:t>
      </w:r>
    </w:p>
    <w:p w14:paraId="6F179F6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严格按照甲方规定使用、存储、处理文档资料和数据。合同终止时，应当交还全部资料和数据。</w:t>
      </w:r>
    </w:p>
    <w:p w14:paraId="784AA2D4"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乙方需与甲方签署保密协议，乙方对在项目实施期间所获得的甲方的情报和资料有</w:t>
      </w:r>
      <w:r w:rsidRPr="00F951E1">
        <w:rPr>
          <w:rFonts w:ascii="Calibri" w:eastAsia="仿宋" w:hAnsi="Calibri" w:cs="宋体" w:hint="eastAsia"/>
          <w:bCs/>
          <w:sz w:val="24"/>
        </w:rPr>
        <w:lastRenderedPageBreak/>
        <w:t>保密义务（包括但不限于合同履约期内），泄漏秘密应承担的责任。如有违反，按合同的违约条款向甲方支付违约金，造成甲方损失的应予赔偿，涉嫌违法或犯罪的依法追究刑事责任。</w:t>
      </w:r>
    </w:p>
    <w:p w14:paraId="6255A79C" w14:textId="77777777" w:rsidR="00211B36" w:rsidRPr="00F951E1" w:rsidRDefault="00340E6C">
      <w:pPr>
        <w:spacing w:line="360" w:lineRule="auto"/>
        <w:ind w:firstLineChars="200" w:firstLine="480"/>
        <w:jc w:val="left"/>
        <w:rPr>
          <w:rFonts w:ascii="Calibri" w:eastAsia="仿宋" w:hAnsi="Calibri" w:cs="宋体"/>
          <w:bCs/>
          <w:sz w:val="24"/>
        </w:rPr>
      </w:pPr>
      <w:r w:rsidRPr="00F951E1">
        <w:rPr>
          <w:rFonts w:ascii="Calibri" w:eastAsia="仿宋" w:hAnsi="Calibri" w:cs="宋体" w:hint="eastAsia"/>
          <w:bCs/>
          <w:sz w:val="24"/>
        </w:rPr>
        <w:t>若项目涉及分包的，乙方须按照以上保密要求，与分包供应商签订单位保密协议、个人保密承诺书、开展日常保密教育等措施，确保分包供应商严格落实各项保密规定，并与分包供应商承担连带责任。</w:t>
      </w:r>
    </w:p>
    <w:p w14:paraId="0B0BEA9C" w14:textId="77777777" w:rsidR="00211B36" w:rsidRPr="00F951E1" w:rsidRDefault="00340E6C">
      <w:pPr>
        <w:spacing w:line="360" w:lineRule="auto"/>
        <w:outlineLvl w:val="3"/>
        <w:rPr>
          <w:rFonts w:ascii="Calibri" w:eastAsia="仿宋" w:hAnsi="Calibri" w:cs="宋体"/>
          <w:b/>
          <w:bCs/>
          <w:sz w:val="24"/>
        </w:rPr>
      </w:pPr>
      <w:r w:rsidRPr="00F951E1">
        <w:rPr>
          <w:rFonts w:ascii="Calibri" w:eastAsia="仿宋" w:hAnsi="Calibri" w:cs="宋体" w:hint="eastAsia"/>
          <w:b/>
          <w:bCs/>
          <w:sz w:val="24"/>
        </w:rPr>
        <w:t>7</w:t>
      </w:r>
      <w:r w:rsidRPr="00F951E1">
        <w:rPr>
          <w:rFonts w:ascii="Calibri" w:eastAsia="仿宋" w:hAnsi="Calibri" w:cs="宋体" w:hint="eastAsia"/>
          <w:b/>
          <w:bCs/>
          <w:sz w:val="24"/>
        </w:rPr>
        <w:t>、安全责任条款</w:t>
      </w:r>
    </w:p>
    <w:p w14:paraId="63341B77" w14:textId="77777777" w:rsidR="00211B36" w:rsidRPr="00F951E1" w:rsidRDefault="00340E6C">
      <w:pPr>
        <w:spacing w:line="360" w:lineRule="auto"/>
        <w:ind w:firstLineChars="200" w:firstLine="480"/>
        <w:jc w:val="left"/>
        <w:rPr>
          <w:rFonts w:ascii="Calibri" w:eastAsia="仿宋" w:hAnsi="Calibri" w:cs="宋体"/>
          <w:sz w:val="24"/>
        </w:rPr>
      </w:pPr>
      <w:r w:rsidRPr="00F951E1">
        <w:rPr>
          <w:rFonts w:ascii="Calibri" w:eastAsia="仿宋" w:hAnsi="Calibri" w:cs="宋体" w:hint="eastAsia"/>
          <w:sz w:val="24"/>
        </w:rPr>
        <w:t>乙方及所派人员的事故和因乙方或乙方所派人员工作过错造成的安全管理事故，乙方自行负全部责任及相关费用。</w:t>
      </w:r>
    </w:p>
    <w:p w14:paraId="610E984B" w14:textId="77777777" w:rsidR="00211B36" w:rsidRPr="00F951E1" w:rsidRDefault="00340E6C">
      <w:pPr>
        <w:spacing w:line="360" w:lineRule="auto"/>
        <w:ind w:firstLineChars="200" w:firstLine="482"/>
        <w:jc w:val="left"/>
        <w:rPr>
          <w:rFonts w:ascii="Calibri" w:eastAsia="仿宋" w:hAnsi="Calibri" w:cs="宋体"/>
          <w:b/>
          <w:snapToGrid w:val="0"/>
          <w:kern w:val="0"/>
          <w:sz w:val="24"/>
        </w:rPr>
      </w:pPr>
      <w:r w:rsidRPr="00F951E1">
        <w:rPr>
          <w:rFonts w:ascii="Calibri" w:eastAsia="仿宋" w:hAnsi="Calibri" w:cs="宋体"/>
          <w:b/>
          <w:snapToGrid w:val="0"/>
          <w:kern w:val="0"/>
          <w:sz w:val="24"/>
        </w:rPr>
        <w:br w:type="page"/>
      </w:r>
    </w:p>
    <w:p w14:paraId="07F55CF3" w14:textId="77777777" w:rsidR="00211B36" w:rsidRPr="00F951E1" w:rsidRDefault="00340E6C">
      <w:pPr>
        <w:adjustRightInd/>
        <w:snapToGrid w:val="0"/>
        <w:spacing w:beforeLines="50" w:before="120" w:line="360" w:lineRule="auto"/>
        <w:jc w:val="left"/>
        <w:outlineLvl w:val="2"/>
        <w:rPr>
          <w:rFonts w:ascii="Calibri" w:eastAsia="仿宋" w:hAnsi="Calibri" w:cs="宋体"/>
          <w:b/>
          <w:snapToGrid w:val="0"/>
          <w:kern w:val="0"/>
          <w:sz w:val="24"/>
        </w:rPr>
      </w:pPr>
      <w:r w:rsidRPr="00F951E1">
        <w:rPr>
          <w:rFonts w:ascii="Calibri" w:eastAsia="仿宋" w:hAnsi="Calibri" w:cs="宋体" w:hint="eastAsia"/>
          <w:b/>
          <w:snapToGrid w:val="0"/>
          <w:kern w:val="0"/>
          <w:sz w:val="24"/>
        </w:rPr>
        <w:lastRenderedPageBreak/>
        <w:t>附件一：每月考核表</w:t>
      </w:r>
    </w:p>
    <w:p w14:paraId="6AFB98BD" w14:textId="77777777" w:rsidR="00211B36" w:rsidRPr="00F951E1" w:rsidRDefault="00340E6C">
      <w:pPr>
        <w:adjustRightInd/>
        <w:spacing w:line="560" w:lineRule="exact"/>
        <w:ind w:firstLineChars="200" w:firstLine="480"/>
        <w:rPr>
          <w:rFonts w:ascii="Calibri" w:eastAsia="仿宋" w:hAnsi="Calibri" w:cs="宋体"/>
          <w:sz w:val="24"/>
          <w:u w:val="single"/>
        </w:rPr>
      </w:pPr>
      <w:r w:rsidRPr="00F951E1">
        <w:rPr>
          <w:rFonts w:ascii="Calibri" w:eastAsia="仿宋" w:hAnsi="Calibri" w:cs="宋体" w:hint="eastAsia"/>
          <w:sz w:val="24"/>
          <w:u w:val="single"/>
        </w:rPr>
        <w:t>甲方负责对本项目的管理指导、验收考核等职责，督促乙方履行合同。甲方委托监理单位对乙方服务工作进行考核，考核结果由甲方经办人、审核人、监理单位、乙方签字盖章。如考核周期内重复出现相同扣分情形，累计计算扣除分值。</w:t>
      </w:r>
    </w:p>
    <w:p w14:paraId="511F68EB" w14:textId="77777777" w:rsidR="00211B36" w:rsidRPr="00F951E1" w:rsidRDefault="00340E6C">
      <w:pPr>
        <w:adjustRightInd/>
        <w:spacing w:line="560" w:lineRule="exact"/>
        <w:ind w:firstLineChars="200" w:firstLine="480"/>
        <w:rPr>
          <w:rFonts w:ascii="Calibri" w:eastAsia="仿宋" w:hAnsi="Calibri" w:cs="仿宋"/>
          <w:sz w:val="24"/>
          <w:u w:val="single"/>
          <w:lang w:val="zh-CN"/>
        </w:rPr>
      </w:pPr>
      <w:r w:rsidRPr="00F951E1">
        <w:rPr>
          <w:rFonts w:ascii="Calibri" w:eastAsia="仿宋" w:hAnsi="Calibri" w:cs="宋体" w:hint="eastAsia"/>
          <w:sz w:val="24"/>
          <w:u w:val="single"/>
        </w:rPr>
        <w:t>本考核对乙方服务工作进行考核以月为考核周期，采用百分制计分方式，每月</w:t>
      </w:r>
      <w:r w:rsidRPr="00F951E1">
        <w:rPr>
          <w:rFonts w:ascii="Calibri" w:eastAsia="仿宋" w:hAnsi="Calibri" w:cs="宋体" w:hint="eastAsia"/>
          <w:sz w:val="24"/>
          <w:u w:val="single"/>
        </w:rPr>
        <w:t>1</w:t>
      </w:r>
      <w:r w:rsidRPr="00F951E1">
        <w:rPr>
          <w:rFonts w:ascii="Calibri" w:eastAsia="仿宋" w:hAnsi="Calibri" w:cs="宋体" w:hint="eastAsia"/>
          <w:sz w:val="24"/>
          <w:u w:val="single"/>
        </w:rPr>
        <w:t>日初始计分为</w:t>
      </w:r>
      <w:r w:rsidRPr="00F951E1">
        <w:rPr>
          <w:rFonts w:ascii="Calibri" w:eastAsia="仿宋" w:hAnsi="Calibri" w:cs="宋体" w:hint="eastAsia"/>
          <w:sz w:val="24"/>
          <w:u w:val="single"/>
        </w:rPr>
        <w:t>100</w:t>
      </w:r>
      <w:r w:rsidRPr="00F951E1">
        <w:rPr>
          <w:rFonts w:ascii="Calibri" w:eastAsia="仿宋" w:hAnsi="Calibri" w:cs="宋体" w:hint="eastAsia"/>
          <w:sz w:val="24"/>
          <w:u w:val="single"/>
        </w:rPr>
        <w:t>分，甲方委托监理单位根据逐条考核事项及对应扣分对乙方进行计分。乙方每被扣</w:t>
      </w:r>
      <w:r w:rsidRPr="00F951E1">
        <w:rPr>
          <w:rFonts w:ascii="Calibri" w:eastAsia="仿宋" w:hAnsi="Calibri" w:cs="宋体" w:hint="eastAsia"/>
          <w:sz w:val="24"/>
          <w:u w:val="single"/>
        </w:rPr>
        <w:t>1</w:t>
      </w:r>
      <w:r w:rsidRPr="00F951E1">
        <w:rPr>
          <w:rFonts w:ascii="Calibri" w:eastAsia="仿宋" w:hAnsi="Calibri" w:cs="宋体" w:hint="eastAsia"/>
          <w:sz w:val="24"/>
          <w:u w:val="single"/>
        </w:rPr>
        <w:t>分，处以违约金</w:t>
      </w:r>
      <w:r w:rsidRPr="00F951E1">
        <w:rPr>
          <w:rFonts w:ascii="Calibri" w:eastAsia="仿宋" w:hAnsi="Calibri" w:cs="宋体" w:hint="eastAsia"/>
          <w:sz w:val="24"/>
          <w:u w:val="single"/>
        </w:rPr>
        <w:t>1000</w:t>
      </w:r>
      <w:r w:rsidRPr="00F951E1">
        <w:rPr>
          <w:rFonts w:ascii="Calibri" w:eastAsia="仿宋" w:hAnsi="Calibri" w:cs="宋体" w:hint="eastAsia"/>
          <w:sz w:val="24"/>
          <w:u w:val="single"/>
        </w:rPr>
        <w:t>元，结算合同尾款时一次性扣除。当月考核结果低于</w:t>
      </w:r>
      <w:r w:rsidRPr="00F951E1">
        <w:rPr>
          <w:rFonts w:ascii="Calibri" w:eastAsia="仿宋" w:hAnsi="Calibri" w:cs="宋体" w:hint="eastAsia"/>
          <w:sz w:val="24"/>
          <w:u w:val="single"/>
        </w:rPr>
        <w:t>80</w:t>
      </w:r>
      <w:r w:rsidRPr="00F951E1">
        <w:rPr>
          <w:rFonts w:ascii="Calibri" w:eastAsia="仿宋" w:hAnsi="Calibri" w:cs="宋体" w:hint="eastAsia"/>
          <w:sz w:val="24"/>
          <w:u w:val="single"/>
        </w:rPr>
        <w:t>分的，应递交书面整改报告。乙方当月考核结果低于</w:t>
      </w:r>
      <w:r w:rsidRPr="00F951E1">
        <w:rPr>
          <w:rFonts w:ascii="Calibri" w:eastAsia="仿宋" w:hAnsi="Calibri" w:cs="宋体" w:hint="eastAsia"/>
          <w:sz w:val="24"/>
          <w:u w:val="single"/>
        </w:rPr>
        <w:t>60</w:t>
      </w:r>
      <w:r w:rsidRPr="00F951E1">
        <w:rPr>
          <w:rFonts w:ascii="Calibri" w:eastAsia="仿宋" w:hAnsi="Calibri" w:cs="宋体" w:hint="eastAsia"/>
          <w:sz w:val="24"/>
          <w:u w:val="single"/>
        </w:rPr>
        <w:t>分、或连续二个月考核结果低于</w:t>
      </w:r>
      <w:r w:rsidRPr="00F951E1">
        <w:rPr>
          <w:rFonts w:ascii="Calibri" w:eastAsia="仿宋" w:hAnsi="Calibri" w:cs="宋体" w:hint="eastAsia"/>
          <w:sz w:val="24"/>
          <w:u w:val="single"/>
        </w:rPr>
        <w:t>70</w:t>
      </w:r>
      <w:r w:rsidRPr="00F951E1">
        <w:rPr>
          <w:rFonts w:ascii="Calibri" w:eastAsia="仿宋" w:hAnsi="Calibri" w:cs="宋体" w:hint="eastAsia"/>
          <w:sz w:val="24"/>
          <w:u w:val="single"/>
        </w:rPr>
        <w:t>分、或连续三个月考核结果低于</w:t>
      </w:r>
      <w:r w:rsidRPr="00F951E1">
        <w:rPr>
          <w:rFonts w:ascii="Calibri" w:eastAsia="仿宋" w:hAnsi="Calibri" w:cs="宋体" w:hint="eastAsia"/>
          <w:sz w:val="24"/>
          <w:u w:val="single"/>
        </w:rPr>
        <w:t>80</w:t>
      </w:r>
      <w:r w:rsidRPr="00F951E1">
        <w:rPr>
          <w:rFonts w:ascii="Calibri" w:eastAsia="仿宋" w:hAnsi="Calibri" w:cs="宋体" w:hint="eastAsia"/>
          <w:sz w:val="24"/>
          <w:u w:val="single"/>
        </w:rPr>
        <w:t>分，甲方有权单方面解除合同且没收乙方全部履约保证金，并就由此造成的损失向乙方索赔。</w:t>
      </w:r>
    </w:p>
    <w:p w14:paraId="3D08ECB1" w14:textId="77777777" w:rsidR="00211B36" w:rsidRPr="00F951E1" w:rsidRDefault="00340E6C">
      <w:pPr>
        <w:adjustRightInd/>
        <w:spacing w:line="560" w:lineRule="exact"/>
        <w:ind w:firstLineChars="200" w:firstLine="480"/>
        <w:rPr>
          <w:rFonts w:ascii="Calibri" w:eastAsia="仿宋" w:hAnsi="Calibri" w:cs="仿宋"/>
          <w:sz w:val="24"/>
          <w:u w:val="single"/>
          <w:lang w:val="zh-CN"/>
        </w:rPr>
      </w:pPr>
      <w:r w:rsidRPr="00F951E1">
        <w:rPr>
          <w:rFonts w:ascii="Calibri" w:eastAsia="仿宋" w:hAnsi="Calibri" w:cs="仿宋" w:hint="eastAsia"/>
          <w:sz w:val="24"/>
          <w:u w:val="single"/>
          <w:lang w:val="zh-CN"/>
        </w:rPr>
        <w:t>考核内容具体如下：</w:t>
      </w:r>
    </w:p>
    <w:p w14:paraId="1A6D1CAB" w14:textId="77777777" w:rsidR="00211B36" w:rsidRPr="00F951E1" w:rsidRDefault="00340E6C">
      <w:pPr>
        <w:keepNext/>
        <w:keepLines/>
        <w:adjustRightInd/>
        <w:spacing w:line="360" w:lineRule="auto"/>
        <w:jc w:val="center"/>
        <w:outlineLvl w:val="3"/>
        <w:rPr>
          <w:rFonts w:ascii="Calibri" w:eastAsia="仿宋" w:hAnsi="Calibri"/>
          <w:b/>
          <w:bCs/>
          <w:sz w:val="32"/>
          <w:szCs w:val="32"/>
          <w:lang w:val="zh-CN"/>
        </w:rPr>
      </w:pPr>
      <w:r w:rsidRPr="00F951E1">
        <w:rPr>
          <w:rFonts w:ascii="Calibri" w:eastAsia="仿宋" w:hAnsi="Calibri" w:cs="宋体" w:hint="eastAsia"/>
          <w:b/>
          <w:bCs/>
          <w:sz w:val="24"/>
          <w:szCs w:val="32"/>
        </w:rPr>
        <w:t>月度考核表</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76"/>
        <w:gridCol w:w="2561"/>
        <w:gridCol w:w="2684"/>
        <w:gridCol w:w="1276"/>
        <w:gridCol w:w="896"/>
      </w:tblGrid>
      <w:tr w:rsidR="00463007" w:rsidRPr="00F951E1" w14:paraId="110D19BA" w14:textId="77777777">
        <w:trPr>
          <w:trHeight w:val="624"/>
          <w:jc w:val="center"/>
        </w:trPr>
        <w:tc>
          <w:tcPr>
            <w:tcW w:w="4593" w:type="dxa"/>
            <w:gridSpan w:val="3"/>
            <w:vAlign w:val="center"/>
          </w:tcPr>
          <w:p w14:paraId="66F181D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kern w:val="0"/>
                <w:sz w:val="24"/>
              </w:rPr>
              <w:t>考核月份：</w:t>
            </w:r>
          </w:p>
        </w:tc>
        <w:tc>
          <w:tcPr>
            <w:tcW w:w="4856" w:type="dxa"/>
            <w:gridSpan w:val="3"/>
            <w:vAlign w:val="center"/>
          </w:tcPr>
          <w:p w14:paraId="5A0F1E5F"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kern w:val="0"/>
                <w:sz w:val="24"/>
              </w:rPr>
              <w:t>填表日期：</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rPr>
              <w:t>日</w:t>
            </w:r>
          </w:p>
        </w:tc>
      </w:tr>
      <w:tr w:rsidR="00463007" w:rsidRPr="00F951E1" w14:paraId="2DA90995" w14:textId="77777777">
        <w:trPr>
          <w:trHeight w:val="624"/>
          <w:jc w:val="center"/>
        </w:trPr>
        <w:tc>
          <w:tcPr>
            <w:tcW w:w="756" w:type="dxa"/>
            <w:vAlign w:val="center"/>
          </w:tcPr>
          <w:p w14:paraId="3EA0A7A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序号</w:t>
            </w:r>
          </w:p>
        </w:tc>
        <w:tc>
          <w:tcPr>
            <w:tcW w:w="1276" w:type="dxa"/>
            <w:vAlign w:val="center"/>
          </w:tcPr>
          <w:p w14:paraId="344D46AE"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考核项目</w:t>
            </w:r>
          </w:p>
        </w:tc>
        <w:tc>
          <w:tcPr>
            <w:tcW w:w="5245" w:type="dxa"/>
            <w:gridSpan w:val="2"/>
            <w:vAlign w:val="center"/>
          </w:tcPr>
          <w:p w14:paraId="139D48D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考核内容</w:t>
            </w:r>
          </w:p>
        </w:tc>
        <w:tc>
          <w:tcPr>
            <w:tcW w:w="1276" w:type="dxa"/>
            <w:vAlign w:val="center"/>
          </w:tcPr>
          <w:p w14:paraId="140052D3"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考核扣分</w:t>
            </w:r>
          </w:p>
        </w:tc>
        <w:tc>
          <w:tcPr>
            <w:tcW w:w="896" w:type="dxa"/>
            <w:vAlign w:val="center"/>
          </w:tcPr>
          <w:p w14:paraId="6B761FA6"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备注</w:t>
            </w:r>
          </w:p>
        </w:tc>
      </w:tr>
      <w:tr w:rsidR="00463007" w:rsidRPr="00F951E1" w14:paraId="0715AD69" w14:textId="77777777">
        <w:trPr>
          <w:trHeight w:val="624"/>
          <w:jc w:val="center"/>
        </w:trPr>
        <w:tc>
          <w:tcPr>
            <w:tcW w:w="756" w:type="dxa"/>
            <w:vAlign w:val="center"/>
          </w:tcPr>
          <w:p w14:paraId="48E170B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1</w:t>
            </w:r>
          </w:p>
        </w:tc>
        <w:tc>
          <w:tcPr>
            <w:tcW w:w="1276" w:type="dxa"/>
            <w:vAlign w:val="center"/>
          </w:tcPr>
          <w:p w14:paraId="0BAE29A6"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设备参数符合情况</w:t>
            </w:r>
          </w:p>
        </w:tc>
        <w:tc>
          <w:tcPr>
            <w:tcW w:w="5245" w:type="dxa"/>
            <w:gridSpan w:val="2"/>
            <w:vAlign w:val="center"/>
          </w:tcPr>
          <w:p w14:paraId="338080E0"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发现在租赁服务期内，提供设备数量、品牌、型号、</w:t>
            </w:r>
            <w:r w:rsidRPr="00F951E1">
              <w:rPr>
                <w:rFonts w:ascii="Calibri" w:eastAsia="仿宋" w:hAnsi="Calibri" w:cs="宋体" w:hint="eastAsia"/>
                <w:bCs/>
                <w:sz w:val="24"/>
              </w:rPr>
              <w:t>新旧</w:t>
            </w:r>
            <w:r w:rsidRPr="00F951E1">
              <w:rPr>
                <w:rFonts w:ascii="Calibri" w:eastAsia="仿宋" w:hAnsi="Calibri" w:cs="宋体" w:hint="eastAsia"/>
                <w:bCs/>
                <w:sz w:val="24"/>
                <w:lang w:val="zh-CN"/>
              </w:rPr>
              <w:t>与合同不符合的。每出现一次扣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r w:rsidRPr="00F951E1">
              <w:rPr>
                <w:rFonts w:ascii="Calibri" w:eastAsia="仿宋" w:hAnsi="Calibri" w:cs="宋体" w:hint="eastAsia"/>
                <w:bCs/>
                <w:sz w:val="24"/>
                <w:lang w:val="zh-CN"/>
              </w:rPr>
              <w:t>/</w:t>
            </w:r>
            <w:r w:rsidRPr="00F951E1">
              <w:rPr>
                <w:rFonts w:ascii="Calibri" w:eastAsia="仿宋" w:hAnsi="Calibri" w:cs="宋体" w:hint="eastAsia"/>
                <w:bCs/>
                <w:sz w:val="24"/>
                <w:lang w:val="zh-CN"/>
              </w:rPr>
              <w:t>台。变更产品未填写</w:t>
            </w:r>
            <w:r w:rsidRPr="00F951E1">
              <w:rPr>
                <w:rFonts w:ascii="Calibri" w:eastAsia="仿宋" w:hAnsi="Calibri" w:cs="宋体" w:hint="eastAsia"/>
                <w:bCs/>
                <w:sz w:val="24"/>
              </w:rPr>
              <w:t>《信息化建设项目变更审批表》，</w:t>
            </w:r>
            <w:r w:rsidRPr="00F951E1">
              <w:rPr>
                <w:rFonts w:ascii="Calibri" w:eastAsia="仿宋" w:hAnsi="Calibri" w:cs="宋体" w:hint="eastAsia"/>
                <w:bCs/>
                <w:sz w:val="24"/>
                <w:lang w:val="zh-CN"/>
              </w:rPr>
              <w:t>每出现一次扣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63DCD45C"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29CBB619"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AE251AE" w14:textId="77777777">
        <w:trPr>
          <w:trHeight w:val="624"/>
          <w:jc w:val="center"/>
        </w:trPr>
        <w:tc>
          <w:tcPr>
            <w:tcW w:w="756" w:type="dxa"/>
            <w:vAlign w:val="center"/>
          </w:tcPr>
          <w:p w14:paraId="65AA3DD4"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2</w:t>
            </w:r>
          </w:p>
        </w:tc>
        <w:tc>
          <w:tcPr>
            <w:tcW w:w="1276" w:type="dxa"/>
            <w:vAlign w:val="center"/>
          </w:tcPr>
          <w:p w14:paraId="4F12E00E"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业务功能符合情况</w:t>
            </w:r>
          </w:p>
        </w:tc>
        <w:tc>
          <w:tcPr>
            <w:tcW w:w="5245" w:type="dxa"/>
            <w:gridSpan w:val="2"/>
            <w:vAlign w:val="center"/>
          </w:tcPr>
          <w:p w14:paraId="222A6476"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业务功能模块未按照采购需求设置，每出现一次扣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p>
        </w:tc>
        <w:tc>
          <w:tcPr>
            <w:tcW w:w="1276" w:type="dxa"/>
            <w:vAlign w:val="center"/>
          </w:tcPr>
          <w:p w14:paraId="4F5CC182"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4786C5F"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BDD71A5" w14:textId="77777777">
        <w:trPr>
          <w:trHeight w:val="624"/>
          <w:jc w:val="center"/>
        </w:trPr>
        <w:tc>
          <w:tcPr>
            <w:tcW w:w="756" w:type="dxa"/>
            <w:vAlign w:val="center"/>
          </w:tcPr>
          <w:p w14:paraId="2764398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3</w:t>
            </w:r>
          </w:p>
        </w:tc>
        <w:tc>
          <w:tcPr>
            <w:tcW w:w="1276" w:type="dxa"/>
            <w:vAlign w:val="center"/>
          </w:tcPr>
          <w:p w14:paraId="4AFFEE86"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软件升级</w:t>
            </w:r>
          </w:p>
        </w:tc>
        <w:tc>
          <w:tcPr>
            <w:tcW w:w="5245" w:type="dxa"/>
            <w:gridSpan w:val="2"/>
            <w:vAlign w:val="center"/>
          </w:tcPr>
          <w:p w14:paraId="576E558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未按甲方要求对提供的软件进行升级的，每出现一次扣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3ED42DDB"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6CEFF02A"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3973A28A" w14:textId="77777777">
        <w:trPr>
          <w:trHeight w:val="624"/>
          <w:jc w:val="center"/>
        </w:trPr>
        <w:tc>
          <w:tcPr>
            <w:tcW w:w="756" w:type="dxa"/>
            <w:vAlign w:val="center"/>
          </w:tcPr>
          <w:p w14:paraId="095DA07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4</w:t>
            </w:r>
          </w:p>
        </w:tc>
        <w:tc>
          <w:tcPr>
            <w:tcW w:w="1276" w:type="dxa"/>
            <w:vAlign w:val="center"/>
          </w:tcPr>
          <w:p w14:paraId="67E26AD8" w14:textId="77777777" w:rsidR="00211B36" w:rsidRPr="00F951E1" w:rsidRDefault="00340E6C">
            <w:pPr>
              <w:adjustRightInd/>
              <w:spacing w:line="360" w:lineRule="auto"/>
              <w:jc w:val="center"/>
              <w:rPr>
                <w:rFonts w:ascii="Calibri" w:eastAsia="仿宋" w:hAnsi="Calibri" w:cs="宋体"/>
                <w:bCs/>
                <w:sz w:val="24"/>
                <w:lang w:val="zh-CN"/>
              </w:rPr>
            </w:pPr>
            <w:r w:rsidRPr="00F951E1">
              <w:rPr>
                <w:rFonts w:ascii="Calibri" w:eastAsia="仿宋" w:hAnsi="Calibri" w:cs="宋体" w:hint="eastAsia"/>
                <w:bCs/>
                <w:sz w:val="24"/>
                <w:lang w:val="zh-CN"/>
              </w:rPr>
              <w:t>设备完好率</w:t>
            </w:r>
          </w:p>
        </w:tc>
        <w:tc>
          <w:tcPr>
            <w:tcW w:w="5245" w:type="dxa"/>
            <w:gridSpan w:val="2"/>
            <w:vAlign w:val="center"/>
          </w:tcPr>
          <w:p w14:paraId="7429CA57"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服务租赁期内的所有设备故障率未低于</w:t>
            </w:r>
            <w:r w:rsidRPr="00F951E1">
              <w:rPr>
                <w:rFonts w:ascii="Calibri" w:eastAsia="仿宋" w:hAnsi="Calibri" w:cs="宋体" w:hint="eastAsia"/>
                <w:bCs/>
                <w:sz w:val="24"/>
                <w:lang w:val="zh-CN"/>
              </w:rPr>
              <w:t>5%</w:t>
            </w:r>
            <w:r w:rsidRPr="00F951E1">
              <w:rPr>
                <w:rFonts w:ascii="Calibri" w:eastAsia="仿宋" w:hAnsi="Calibri" w:cs="宋体" w:hint="eastAsia"/>
                <w:bCs/>
                <w:sz w:val="24"/>
                <w:lang w:val="zh-CN"/>
              </w:rPr>
              <w:t>，或提供设备的日完好率未高于</w:t>
            </w:r>
            <w:r w:rsidRPr="00F951E1">
              <w:rPr>
                <w:rFonts w:ascii="Calibri" w:eastAsia="仿宋" w:hAnsi="Calibri" w:cs="宋体" w:hint="eastAsia"/>
                <w:bCs/>
                <w:sz w:val="24"/>
                <w:lang w:val="zh-CN"/>
              </w:rPr>
              <w:t>98%</w:t>
            </w:r>
            <w:r w:rsidRPr="00F951E1">
              <w:rPr>
                <w:rFonts w:ascii="Calibri" w:eastAsia="仿宋" w:hAnsi="Calibri" w:cs="宋体" w:hint="eastAsia"/>
                <w:bCs/>
                <w:sz w:val="24"/>
                <w:lang w:val="zh-CN"/>
              </w:rPr>
              <w:t>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w:t>
            </w:r>
          </w:p>
        </w:tc>
        <w:tc>
          <w:tcPr>
            <w:tcW w:w="1276" w:type="dxa"/>
            <w:vAlign w:val="center"/>
          </w:tcPr>
          <w:p w14:paraId="02445EB3"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13F1AC82"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D215F44" w14:textId="77777777">
        <w:trPr>
          <w:trHeight w:val="624"/>
          <w:jc w:val="center"/>
        </w:trPr>
        <w:tc>
          <w:tcPr>
            <w:tcW w:w="756" w:type="dxa"/>
            <w:vAlign w:val="center"/>
          </w:tcPr>
          <w:p w14:paraId="242F522A"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5</w:t>
            </w:r>
          </w:p>
        </w:tc>
        <w:tc>
          <w:tcPr>
            <w:tcW w:w="1276" w:type="dxa"/>
            <w:vAlign w:val="center"/>
          </w:tcPr>
          <w:p w14:paraId="466FDA6B"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服务响应</w:t>
            </w:r>
          </w:p>
        </w:tc>
        <w:tc>
          <w:tcPr>
            <w:tcW w:w="5245" w:type="dxa"/>
            <w:gridSpan w:val="2"/>
            <w:vAlign w:val="center"/>
          </w:tcPr>
          <w:p w14:paraId="4C1B0773"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fldChar w:fldCharType="begin"/>
            </w:r>
            <w:r w:rsidRPr="00F951E1">
              <w:rPr>
                <w:rFonts w:ascii="Calibri" w:eastAsia="仿宋" w:hAnsi="Calibri" w:cs="宋体" w:hint="eastAsia"/>
                <w:bCs/>
                <w:sz w:val="24"/>
                <w:lang w:val="zh-CN"/>
              </w:rPr>
              <w:instrText xml:space="preserve"> = 1 \* GB3 \* MERGEFORMAT </w:instrText>
            </w:r>
            <w:r w:rsidRPr="00F951E1">
              <w:rPr>
                <w:rFonts w:ascii="Calibri" w:eastAsia="仿宋" w:hAnsi="Calibri" w:cs="宋体" w:hint="eastAsia"/>
                <w:bCs/>
                <w:sz w:val="24"/>
                <w:lang w:val="zh-CN"/>
              </w:rPr>
              <w:fldChar w:fldCharType="separate"/>
            </w:r>
            <w:r w:rsidRPr="00F951E1">
              <w:rPr>
                <w:rFonts w:ascii="Calibri" w:eastAsia="仿宋" w:hAnsi="Calibri" w:cs="宋体" w:hint="eastAsia"/>
                <w:bCs/>
                <w:sz w:val="24"/>
                <w:lang w:val="zh-CN"/>
              </w:rPr>
              <w:t>①</w:t>
            </w:r>
            <w:r w:rsidRPr="00F951E1">
              <w:rPr>
                <w:rFonts w:ascii="Calibri" w:eastAsia="仿宋" w:hAnsi="Calibri" w:cs="宋体" w:hint="eastAsia"/>
                <w:bCs/>
                <w:sz w:val="24"/>
                <w:lang w:val="zh-CN"/>
              </w:rPr>
              <w:fldChar w:fldCharType="end"/>
            </w:r>
            <w:r w:rsidRPr="00F951E1">
              <w:rPr>
                <w:rFonts w:ascii="Calibri" w:eastAsia="仿宋" w:hAnsi="Calibri" w:cs="宋体" w:hint="eastAsia"/>
                <w:bCs/>
                <w:sz w:val="24"/>
                <w:lang w:val="zh-CN"/>
              </w:rPr>
              <w:t>未提供</w:t>
            </w:r>
            <w:r w:rsidRPr="00F951E1">
              <w:rPr>
                <w:rFonts w:ascii="Calibri" w:eastAsia="仿宋" w:hAnsi="Calibri" w:cs="宋体" w:hint="eastAsia"/>
                <w:bCs/>
                <w:sz w:val="24"/>
                <w:lang w:val="zh-CN"/>
              </w:rPr>
              <w:t>7*24</w:t>
            </w:r>
            <w:r w:rsidRPr="00F951E1">
              <w:rPr>
                <w:rFonts w:ascii="Calibri" w:eastAsia="仿宋" w:hAnsi="Calibri" w:cs="宋体" w:hint="eastAsia"/>
                <w:bCs/>
                <w:sz w:val="24"/>
                <w:lang w:val="zh-CN"/>
              </w:rPr>
              <w:t>小时服务的，每发现一次扣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r w:rsidRPr="00F951E1">
              <w:rPr>
                <w:rFonts w:ascii="Calibri" w:eastAsia="仿宋" w:hAnsi="Calibri" w:cs="宋体" w:hint="eastAsia"/>
                <w:bCs/>
                <w:sz w:val="24"/>
                <w:lang w:val="zh-CN"/>
              </w:rPr>
              <w:fldChar w:fldCharType="begin"/>
            </w:r>
            <w:r w:rsidRPr="00F951E1">
              <w:rPr>
                <w:rFonts w:ascii="Calibri" w:eastAsia="仿宋" w:hAnsi="Calibri" w:cs="宋体" w:hint="eastAsia"/>
                <w:bCs/>
                <w:sz w:val="24"/>
                <w:lang w:val="zh-CN"/>
              </w:rPr>
              <w:instrText xml:space="preserve"> = 2 \* GB3 \* MERGEFORMAT </w:instrText>
            </w:r>
            <w:r w:rsidRPr="00F951E1">
              <w:rPr>
                <w:rFonts w:ascii="Calibri" w:eastAsia="仿宋" w:hAnsi="Calibri" w:cs="宋体" w:hint="eastAsia"/>
                <w:bCs/>
                <w:sz w:val="24"/>
                <w:lang w:val="zh-CN"/>
              </w:rPr>
              <w:fldChar w:fldCharType="separate"/>
            </w:r>
            <w:r w:rsidRPr="00F951E1">
              <w:rPr>
                <w:rFonts w:ascii="Calibri" w:eastAsia="仿宋" w:hAnsi="Calibri" w:cs="宋体" w:hint="eastAsia"/>
                <w:bCs/>
                <w:sz w:val="24"/>
                <w:lang w:val="zh-CN"/>
              </w:rPr>
              <w:t>②</w:t>
            </w:r>
            <w:r w:rsidRPr="00F951E1">
              <w:rPr>
                <w:rFonts w:ascii="Calibri" w:eastAsia="仿宋" w:hAnsi="Calibri" w:cs="宋体" w:hint="eastAsia"/>
                <w:bCs/>
                <w:sz w:val="24"/>
                <w:lang w:val="zh-CN"/>
              </w:rPr>
              <w:fldChar w:fldCharType="end"/>
            </w:r>
            <w:r w:rsidRPr="00F951E1">
              <w:rPr>
                <w:rFonts w:ascii="Calibri" w:eastAsia="仿宋" w:hAnsi="Calibri" w:cs="宋体" w:hint="eastAsia"/>
                <w:bCs/>
                <w:sz w:val="24"/>
                <w:lang w:val="zh-CN"/>
              </w:rPr>
              <w:t>接到系统故障报修后，未在</w:t>
            </w:r>
            <w:r w:rsidRPr="00F951E1">
              <w:rPr>
                <w:rFonts w:ascii="Calibri" w:eastAsia="仿宋" w:hAnsi="Calibri" w:cs="宋体" w:hint="eastAsia"/>
                <w:bCs/>
                <w:sz w:val="24"/>
                <w:lang w:val="zh-CN"/>
              </w:rPr>
              <w:t>10</w:t>
            </w:r>
            <w:r w:rsidRPr="00F951E1">
              <w:rPr>
                <w:rFonts w:ascii="Calibri" w:eastAsia="仿宋" w:hAnsi="Calibri" w:cs="宋体" w:hint="eastAsia"/>
                <w:bCs/>
                <w:sz w:val="24"/>
                <w:lang w:val="zh-CN"/>
              </w:rPr>
              <w:t>分钟内响应的，</w:t>
            </w:r>
            <w:r w:rsidRPr="00F951E1">
              <w:rPr>
                <w:rFonts w:ascii="Calibri" w:eastAsia="仿宋" w:hAnsi="Calibri" w:cs="宋体" w:hint="eastAsia"/>
                <w:bCs/>
                <w:sz w:val="24"/>
                <w:lang w:val="zh-CN"/>
              </w:rPr>
              <w:lastRenderedPageBreak/>
              <w:t>未在</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小时内到达现场或未按照要求</w:t>
            </w:r>
            <w:r w:rsidRPr="00F951E1">
              <w:rPr>
                <w:rFonts w:ascii="Calibri" w:eastAsia="仿宋" w:hAnsi="Calibri" w:cs="宋体" w:hint="eastAsia"/>
                <w:bCs/>
                <w:sz w:val="24"/>
                <w:lang w:val="zh-CN"/>
              </w:rPr>
              <w:t>4</w:t>
            </w:r>
            <w:r w:rsidRPr="00F951E1">
              <w:rPr>
                <w:rFonts w:ascii="Calibri" w:eastAsia="仿宋" w:hAnsi="Calibri" w:cs="宋体" w:hint="eastAsia"/>
                <w:bCs/>
                <w:sz w:val="24"/>
                <w:lang w:val="zh-CN"/>
              </w:rPr>
              <w:t>小时内排除故障，每发现一次扣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分。③</w:t>
            </w:r>
            <w:r w:rsidRPr="00F951E1">
              <w:rPr>
                <w:rFonts w:ascii="Calibri" w:eastAsia="仿宋" w:hAnsi="Calibri" w:cs="宋体" w:hint="eastAsia"/>
                <w:bCs/>
                <w:sz w:val="24"/>
              </w:rPr>
              <w:t>硬件设备故障未在</w:t>
            </w:r>
            <w:r w:rsidRPr="00F951E1">
              <w:rPr>
                <w:rFonts w:ascii="Calibri" w:eastAsia="仿宋" w:hAnsi="Calibri" w:cs="宋体" w:hint="eastAsia"/>
                <w:bCs/>
                <w:sz w:val="24"/>
              </w:rPr>
              <w:t>10</w:t>
            </w:r>
            <w:r w:rsidRPr="00F951E1">
              <w:rPr>
                <w:rFonts w:ascii="Calibri" w:eastAsia="仿宋" w:hAnsi="Calibri" w:cs="宋体" w:hint="eastAsia"/>
                <w:bCs/>
                <w:sz w:val="24"/>
              </w:rPr>
              <w:t>分钟内响应，未在</w:t>
            </w:r>
            <w:r w:rsidRPr="00F951E1">
              <w:rPr>
                <w:rFonts w:ascii="Calibri" w:eastAsia="仿宋" w:hAnsi="Calibri" w:cs="宋体" w:hint="eastAsia"/>
                <w:bCs/>
                <w:sz w:val="24"/>
              </w:rPr>
              <w:t>2</w:t>
            </w:r>
            <w:r w:rsidRPr="00F951E1">
              <w:rPr>
                <w:rFonts w:ascii="Calibri" w:eastAsia="仿宋" w:hAnsi="Calibri" w:cs="宋体" w:hint="eastAsia"/>
                <w:bCs/>
                <w:sz w:val="24"/>
              </w:rPr>
              <w:t>小时内到达现场，</w:t>
            </w:r>
            <w:r w:rsidRPr="00F951E1">
              <w:rPr>
                <w:rFonts w:ascii="Calibri" w:eastAsia="仿宋" w:hAnsi="Calibri" w:cs="宋体" w:hint="eastAsia"/>
                <w:bCs/>
                <w:sz w:val="24"/>
                <w:lang w:val="zh-CN"/>
              </w:rPr>
              <w:t>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分。服务专用设备（一体机）和数据应用与管理设备（一体机）</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个工作日内维修完毕，移动执法终端</w:t>
            </w:r>
            <w:r w:rsidRPr="00F951E1">
              <w:rPr>
                <w:rFonts w:ascii="Calibri" w:eastAsia="仿宋" w:hAnsi="Calibri" w:cs="宋体" w:hint="eastAsia"/>
                <w:bCs/>
                <w:sz w:val="24"/>
                <w:lang w:val="zh-CN"/>
              </w:rPr>
              <w:t>7</w:t>
            </w:r>
            <w:r w:rsidRPr="00F951E1">
              <w:rPr>
                <w:rFonts w:ascii="Calibri" w:eastAsia="仿宋" w:hAnsi="Calibri" w:cs="宋体" w:hint="eastAsia"/>
                <w:bCs/>
                <w:sz w:val="24"/>
                <w:lang w:val="zh-CN"/>
              </w:rPr>
              <w:t>个工作日内维修完毕</w:t>
            </w:r>
            <w:r w:rsidRPr="00F951E1">
              <w:rPr>
                <w:rFonts w:ascii="Calibri" w:eastAsia="仿宋" w:hAnsi="Calibri" w:cs="宋体" w:hint="eastAsia"/>
                <w:bCs/>
                <w:sz w:val="24"/>
              </w:rPr>
              <w:t>。规定时间内未修复的或乙方</w:t>
            </w:r>
            <w:r w:rsidRPr="00F951E1">
              <w:rPr>
                <w:rFonts w:ascii="Calibri" w:eastAsia="仿宋" w:hAnsi="Calibri" w:cs="宋体" w:hint="eastAsia"/>
                <w:bCs/>
                <w:sz w:val="24"/>
              </w:rPr>
              <w:t>1</w:t>
            </w:r>
            <w:r w:rsidRPr="00F951E1">
              <w:rPr>
                <w:rFonts w:ascii="Calibri" w:eastAsia="仿宋" w:hAnsi="Calibri" w:cs="宋体" w:hint="eastAsia"/>
                <w:bCs/>
                <w:sz w:val="24"/>
              </w:rPr>
              <w:t>日内未提供备用设备的，</w:t>
            </w:r>
            <w:r w:rsidRPr="00F951E1">
              <w:rPr>
                <w:rFonts w:ascii="Calibri" w:eastAsia="仿宋" w:hAnsi="Calibri" w:cs="宋体" w:hint="eastAsia"/>
                <w:bCs/>
                <w:sz w:val="24"/>
                <w:lang w:val="zh-CN"/>
              </w:rPr>
              <w:t>每发现一次扣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43F992AE"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587CF720"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12FD2166" w14:textId="77777777">
        <w:trPr>
          <w:trHeight w:val="624"/>
          <w:jc w:val="center"/>
        </w:trPr>
        <w:tc>
          <w:tcPr>
            <w:tcW w:w="756" w:type="dxa"/>
            <w:vAlign w:val="center"/>
          </w:tcPr>
          <w:p w14:paraId="145088F9"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6</w:t>
            </w:r>
          </w:p>
        </w:tc>
        <w:tc>
          <w:tcPr>
            <w:tcW w:w="1276" w:type="dxa"/>
            <w:vAlign w:val="center"/>
          </w:tcPr>
          <w:p w14:paraId="70A3870E"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资料信息</w:t>
            </w:r>
          </w:p>
        </w:tc>
        <w:tc>
          <w:tcPr>
            <w:tcW w:w="5245" w:type="dxa"/>
            <w:gridSpan w:val="2"/>
            <w:vAlign w:val="center"/>
          </w:tcPr>
          <w:p w14:paraId="4C8112AE"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出现未在规定时间内提交文档资料、提供虚假材料、维护记录表填写不完整、未按监理通知单配合工作等情况的，每出现一次扣</w:t>
            </w:r>
            <w:r w:rsidRPr="00F951E1">
              <w:rPr>
                <w:rFonts w:ascii="Calibri" w:eastAsia="仿宋" w:hAnsi="Calibri" w:cs="宋体" w:hint="eastAsia"/>
                <w:bCs/>
                <w:sz w:val="24"/>
                <w:lang w:val="zh-CN"/>
              </w:rPr>
              <w:t>15</w:t>
            </w:r>
            <w:r w:rsidRPr="00F951E1">
              <w:rPr>
                <w:rFonts w:ascii="Calibri" w:eastAsia="仿宋" w:hAnsi="Calibri" w:cs="宋体" w:hint="eastAsia"/>
                <w:bCs/>
                <w:sz w:val="24"/>
                <w:lang w:val="zh-CN"/>
              </w:rPr>
              <w:t>分。</w:t>
            </w:r>
          </w:p>
        </w:tc>
        <w:tc>
          <w:tcPr>
            <w:tcW w:w="1276" w:type="dxa"/>
            <w:vAlign w:val="center"/>
          </w:tcPr>
          <w:p w14:paraId="0EB67AF3"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099778AC"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CA24917" w14:textId="77777777">
        <w:trPr>
          <w:trHeight w:val="624"/>
          <w:jc w:val="center"/>
        </w:trPr>
        <w:tc>
          <w:tcPr>
            <w:tcW w:w="756" w:type="dxa"/>
            <w:vMerge w:val="restart"/>
            <w:vAlign w:val="center"/>
          </w:tcPr>
          <w:p w14:paraId="13F70167"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7</w:t>
            </w:r>
          </w:p>
        </w:tc>
        <w:tc>
          <w:tcPr>
            <w:tcW w:w="1276" w:type="dxa"/>
            <w:vMerge w:val="restart"/>
            <w:vAlign w:val="center"/>
          </w:tcPr>
          <w:p w14:paraId="05FD7A8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人员要求</w:t>
            </w:r>
          </w:p>
        </w:tc>
        <w:tc>
          <w:tcPr>
            <w:tcW w:w="5245" w:type="dxa"/>
            <w:gridSpan w:val="2"/>
            <w:vAlign w:val="center"/>
          </w:tcPr>
          <w:p w14:paraId="68514F2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未按采购需求提供驻点人员（包含项目负责人），资历、数量不符合要求的，每出现一次扣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w:t>
            </w:r>
          </w:p>
        </w:tc>
        <w:tc>
          <w:tcPr>
            <w:tcW w:w="1276" w:type="dxa"/>
            <w:vAlign w:val="center"/>
          </w:tcPr>
          <w:p w14:paraId="1257408D"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8541479"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E8A1679" w14:textId="77777777">
        <w:trPr>
          <w:trHeight w:val="624"/>
          <w:jc w:val="center"/>
        </w:trPr>
        <w:tc>
          <w:tcPr>
            <w:tcW w:w="756" w:type="dxa"/>
            <w:vMerge/>
            <w:vAlign w:val="center"/>
          </w:tcPr>
          <w:p w14:paraId="48DAB6BF"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09A18A7E"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154AB3BB"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驻点人员（包含项目负责人）在工作期间，电话无人接听，每发现一次扣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6DDDC9FF"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709B3D43"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295D07CC" w14:textId="77777777">
        <w:trPr>
          <w:trHeight w:val="624"/>
          <w:jc w:val="center"/>
        </w:trPr>
        <w:tc>
          <w:tcPr>
            <w:tcW w:w="756" w:type="dxa"/>
            <w:vMerge/>
            <w:vAlign w:val="center"/>
          </w:tcPr>
          <w:p w14:paraId="628CDF6B"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5164064E"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0552B089"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乙方未每天进行巡检的扣</w:t>
            </w:r>
            <w:r w:rsidRPr="00F951E1">
              <w:rPr>
                <w:rFonts w:ascii="Calibri" w:eastAsia="仿宋" w:hAnsi="Calibri" w:cs="宋体" w:hint="eastAsia"/>
                <w:bCs/>
                <w:sz w:val="24"/>
                <w:lang w:val="zh-CN"/>
              </w:rPr>
              <w:t>2</w:t>
            </w:r>
            <w:r w:rsidRPr="00F951E1">
              <w:rPr>
                <w:rFonts w:ascii="Calibri" w:eastAsia="仿宋" w:hAnsi="Calibri" w:cs="宋体" w:hint="eastAsia"/>
                <w:bCs/>
                <w:sz w:val="24"/>
                <w:lang w:val="zh-CN"/>
              </w:rPr>
              <w:t>分，巡检内容不符合要求的，每出现一次扣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5</w:t>
            </w:r>
            <w:r w:rsidRPr="00F951E1">
              <w:rPr>
                <w:rFonts w:ascii="Calibri" w:eastAsia="仿宋" w:hAnsi="Calibri" w:cs="宋体" w:hint="eastAsia"/>
                <w:bCs/>
                <w:sz w:val="24"/>
                <w:lang w:val="zh-CN"/>
              </w:rPr>
              <w:t>分。</w:t>
            </w:r>
          </w:p>
        </w:tc>
        <w:tc>
          <w:tcPr>
            <w:tcW w:w="1276" w:type="dxa"/>
            <w:vAlign w:val="center"/>
          </w:tcPr>
          <w:p w14:paraId="504B3536"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7045305B"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35DA860" w14:textId="77777777">
        <w:trPr>
          <w:trHeight w:val="624"/>
          <w:jc w:val="center"/>
        </w:trPr>
        <w:tc>
          <w:tcPr>
            <w:tcW w:w="756" w:type="dxa"/>
            <w:vMerge/>
            <w:vAlign w:val="center"/>
          </w:tcPr>
          <w:p w14:paraId="7100F6F2" w14:textId="77777777" w:rsidR="00211B36" w:rsidRPr="00F951E1" w:rsidRDefault="00211B36">
            <w:pPr>
              <w:adjustRightInd/>
              <w:spacing w:line="360" w:lineRule="auto"/>
              <w:jc w:val="left"/>
              <w:rPr>
                <w:rFonts w:ascii="Calibri" w:eastAsia="仿宋" w:hAnsi="Calibri" w:cs="宋体"/>
                <w:bCs/>
                <w:sz w:val="24"/>
                <w:lang w:val="zh-CN"/>
              </w:rPr>
            </w:pPr>
          </w:p>
        </w:tc>
        <w:tc>
          <w:tcPr>
            <w:tcW w:w="1276" w:type="dxa"/>
            <w:vMerge/>
            <w:vAlign w:val="center"/>
          </w:tcPr>
          <w:p w14:paraId="4D0E99F3" w14:textId="77777777" w:rsidR="00211B36" w:rsidRPr="00F951E1" w:rsidRDefault="00211B36">
            <w:pPr>
              <w:adjustRightInd/>
              <w:spacing w:line="360" w:lineRule="auto"/>
              <w:jc w:val="left"/>
              <w:rPr>
                <w:rFonts w:ascii="Calibri" w:eastAsia="仿宋" w:hAnsi="Calibri" w:cs="宋体"/>
                <w:bCs/>
                <w:sz w:val="24"/>
                <w:lang w:val="zh-CN"/>
              </w:rPr>
            </w:pPr>
          </w:p>
        </w:tc>
        <w:tc>
          <w:tcPr>
            <w:tcW w:w="5245" w:type="dxa"/>
            <w:gridSpan w:val="2"/>
            <w:vAlign w:val="center"/>
          </w:tcPr>
          <w:p w14:paraId="4434D8D1"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维护现场不规范，人员着装不整洁，影响正常办公的，每发现一次扣</w:t>
            </w:r>
            <w:r w:rsidRPr="00F951E1">
              <w:rPr>
                <w:rFonts w:ascii="Calibri" w:eastAsia="仿宋" w:hAnsi="Calibri" w:cs="宋体" w:hint="eastAsia"/>
                <w:bCs/>
                <w:sz w:val="24"/>
                <w:lang w:val="zh-CN"/>
              </w:rPr>
              <w:t>1</w:t>
            </w:r>
            <w:r w:rsidRPr="00F951E1">
              <w:rPr>
                <w:rFonts w:ascii="Calibri" w:eastAsia="仿宋" w:hAnsi="Calibri" w:cs="宋体" w:hint="eastAsia"/>
                <w:bCs/>
                <w:sz w:val="24"/>
                <w:lang w:val="zh-CN"/>
              </w:rPr>
              <w:t>分。本项最高扣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3A6EA617"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1E683DE"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2CC996E8" w14:textId="77777777">
        <w:trPr>
          <w:trHeight w:val="624"/>
          <w:jc w:val="center"/>
        </w:trPr>
        <w:tc>
          <w:tcPr>
            <w:tcW w:w="756" w:type="dxa"/>
            <w:vAlign w:val="center"/>
          </w:tcPr>
          <w:p w14:paraId="7B1144B6"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8</w:t>
            </w:r>
          </w:p>
        </w:tc>
        <w:tc>
          <w:tcPr>
            <w:tcW w:w="1276" w:type="dxa"/>
            <w:vAlign w:val="center"/>
          </w:tcPr>
          <w:p w14:paraId="6085F227"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测评要求</w:t>
            </w:r>
          </w:p>
        </w:tc>
        <w:tc>
          <w:tcPr>
            <w:tcW w:w="5245" w:type="dxa"/>
            <w:gridSpan w:val="2"/>
            <w:vAlign w:val="center"/>
          </w:tcPr>
          <w:p w14:paraId="0DA79BB6" w14:textId="77777777" w:rsidR="00211B36" w:rsidRPr="00F951E1" w:rsidRDefault="00340E6C">
            <w:pPr>
              <w:widowControl/>
              <w:jc w:val="left"/>
              <w:rPr>
                <w:rFonts w:ascii="Calibri" w:eastAsia="仿宋" w:hAnsi="Calibri" w:cs="宋体"/>
                <w:bCs/>
                <w:sz w:val="24"/>
                <w:lang w:val="zh-CN"/>
              </w:rPr>
            </w:pPr>
            <w:r w:rsidRPr="00F951E1">
              <w:rPr>
                <w:rFonts w:ascii="Calibri" w:eastAsia="仿宋" w:hAnsi="Calibri" w:cs="宋体" w:hint="eastAsia"/>
                <w:kern w:val="0"/>
                <w:sz w:val="24"/>
                <w:lang w:bidi="ar"/>
              </w:rPr>
              <w:t>乙方</w:t>
            </w:r>
            <w:r w:rsidRPr="00F951E1">
              <w:rPr>
                <w:rFonts w:ascii="Calibri" w:eastAsia="仿宋" w:hAnsi="Calibri" w:cs="宋体"/>
                <w:kern w:val="0"/>
                <w:sz w:val="24"/>
                <w:lang w:bidi="ar"/>
              </w:rPr>
              <w:t>未按项目测评要求，在计划终验时间前通过网络安全等级保护测评、商用密码应用安全性测评、信创测评的，每发现一起扣</w:t>
            </w:r>
            <w:r w:rsidRPr="00F951E1">
              <w:rPr>
                <w:rFonts w:ascii="Calibri" w:eastAsia="仿宋" w:hAnsi="Calibri" w:cs="宋体"/>
                <w:kern w:val="0"/>
                <w:sz w:val="24"/>
                <w:lang w:bidi="ar"/>
              </w:rPr>
              <w:t>5</w:t>
            </w:r>
            <w:r w:rsidRPr="00F951E1">
              <w:rPr>
                <w:rFonts w:ascii="Calibri" w:eastAsia="仿宋" w:hAnsi="Calibri" w:cs="宋体"/>
                <w:kern w:val="0"/>
                <w:sz w:val="24"/>
                <w:lang w:bidi="ar"/>
              </w:rPr>
              <w:t>分。</w:t>
            </w:r>
          </w:p>
        </w:tc>
        <w:tc>
          <w:tcPr>
            <w:tcW w:w="1276" w:type="dxa"/>
            <w:vAlign w:val="center"/>
          </w:tcPr>
          <w:p w14:paraId="720D4AEA"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02FFDCE3"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51FDCFF3" w14:textId="77777777">
        <w:trPr>
          <w:trHeight w:val="624"/>
          <w:jc w:val="center"/>
        </w:trPr>
        <w:tc>
          <w:tcPr>
            <w:tcW w:w="756" w:type="dxa"/>
            <w:vAlign w:val="center"/>
          </w:tcPr>
          <w:p w14:paraId="4CAEFCBA"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9</w:t>
            </w:r>
          </w:p>
        </w:tc>
        <w:tc>
          <w:tcPr>
            <w:tcW w:w="1276" w:type="dxa"/>
            <w:vAlign w:val="center"/>
          </w:tcPr>
          <w:p w14:paraId="7022501F"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培训</w:t>
            </w:r>
          </w:p>
        </w:tc>
        <w:tc>
          <w:tcPr>
            <w:tcW w:w="5245" w:type="dxa"/>
            <w:gridSpan w:val="2"/>
            <w:vAlign w:val="center"/>
          </w:tcPr>
          <w:p w14:paraId="6F68AC52"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rPr>
              <w:t>未按采购需求</w:t>
            </w:r>
            <w:r w:rsidRPr="00F951E1">
              <w:rPr>
                <w:rFonts w:ascii="Calibri" w:eastAsia="仿宋" w:hAnsi="Calibri" w:cs="宋体" w:hint="eastAsia"/>
                <w:bCs/>
                <w:sz w:val="24"/>
                <w:lang w:val="zh-CN"/>
              </w:rPr>
              <w:t>开展业务培训的扣</w:t>
            </w:r>
            <w:r w:rsidRPr="00F951E1">
              <w:rPr>
                <w:rFonts w:ascii="Calibri" w:eastAsia="仿宋" w:hAnsi="Calibri" w:cs="宋体" w:hint="eastAsia"/>
                <w:bCs/>
                <w:sz w:val="24"/>
                <w:lang w:val="zh-CN"/>
              </w:rPr>
              <w:t>3</w:t>
            </w:r>
            <w:r w:rsidRPr="00F951E1">
              <w:rPr>
                <w:rFonts w:ascii="Calibri" w:eastAsia="仿宋" w:hAnsi="Calibri" w:cs="宋体" w:hint="eastAsia"/>
                <w:bCs/>
                <w:sz w:val="24"/>
                <w:lang w:val="zh-CN"/>
              </w:rPr>
              <w:t>分。</w:t>
            </w:r>
          </w:p>
        </w:tc>
        <w:tc>
          <w:tcPr>
            <w:tcW w:w="1276" w:type="dxa"/>
            <w:vAlign w:val="center"/>
          </w:tcPr>
          <w:p w14:paraId="1DA7B7C2"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46414B98"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5F4E2264" w14:textId="77777777">
        <w:trPr>
          <w:trHeight w:val="624"/>
          <w:jc w:val="center"/>
        </w:trPr>
        <w:tc>
          <w:tcPr>
            <w:tcW w:w="756" w:type="dxa"/>
            <w:vAlign w:val="center"/>
          </w:tcPr>
          <w:p w14:paraId="111F6CEE"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10</w:t>
            </w:r>
          </w:p>
        </w:tc>
        <w:tc>
          <w:tcPr>
            <w:tcW w:w="1276" w:type="dxa"/>
            <w:vAlign w:val="center"/>
          </w:tcPr>
          <w:p w14:paraId="7DA29D2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其他</w:t>
            </w:r>
          </w:p>
        </w:tc>
        <w:tc>
          <w:tcPr>
            <w:tcW w:w="5245" w:type="dxa"/>
            <w:gridSpan w:val="2"/>
            <w:vAlign w:val="center"/>
          </w:tcPr>
          <w:p w14:paraId="6273F84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存在其他未按采购需求提供服务情况的，</w:t>
            </w:r>
            <w:r w:rsidRPr="00F951E1">
              <w:rPr>
                <w:rFonts w:ascii="Calibri" w:eastAsia="仿宋" w:hAnsi="Calibri" w:cs="宋体" w:hint="eastAsia"/>
                <w:bCs/>
                <w:sz w:val="24"/>
              </w:rPr>
              <w:t>每出现一次扣</w:t>
            </w:r>
            <w:r w:rsidRPr="00F951E1">
              <w:rPr>
                <w:rFonts w:ascii="Calibri" w:eastAsia="仿宋" w:hAnsi="Calibri" w:cs="宋体" w:hint="eastAsia"/>
                <w:bCs/>
                <w:sz w:val="24"/>
              </w:rPr>
              <w:t>2</w:t>
            </w:r>
            <w:r w:rsidRPr="00F951E1">
              <w:rPr>
                <w:rFonts w:ascii="Calibri" w:eastAsia="仿宋" w:hAnsi="Calibri" w:cs="宋体" w:hint="eastAsia"/>
                <w:bCs/>
                <w:sz w:val="24"/>
              </w:rPr>
              <w:t>分。</w:t>
            </w:r>
          </w:p>
        </w:tc>
        <w:tc>
          <w:tcPr>
            <w:tcW w:w="1276" w:type="dxa"/>
            <w:vAlign w:val="center"/>
          </w:tcPr>
          <w:p w14:paraId="160963B0"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014215E2"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455738AF" w14:textId="77777777">
        <w:trPr>
          <w:trHeight w:val="624"/>
          <w:jc w:val="center"/>
        </w:trPr>
        <w:tc>
          <w:tcPr>
            <w:tcW w:w="756" w:type="dxa"/>
            <w:vAlign w:val="center"/>
          </w:tcPr>
          <w:p w14:paraId="538A455F"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11</w:t>
            </w:r>
          </w:p>
        </w:tc>
        <w:tc>
          <w:tcPr>
            <w:tcW w:w="1276" w:type="dxa"/>
            <w:vAlign w:val="center"/>
          </w:tcPr>
          <w:p w14:paraId="7A943A28"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网络安全</w:t>
            </w:r>
          </w:p>
        </w:tc>
        <w:tc>
          <w:tcPr>
            <w:tcW w:w="5245" w:type="dxa"/>
            <w:gridSpan w:val="2"/>
            <w:vAlign w:val="center"/>
          </w:tcPr>
          <w:p w14:paraId="2387F8E9" w14:textId="77777777" w:rsidR="00211B36" w:rsidRPr="00F951E1" w:rsidRDefault="00340E6C">
            <w:pPr>
              <w:widowControl/>
              <w:adjustRightInd/>
              <w:snapToGrid w:val="0"/>
              <w:spacing w:line="360" w:lineRule="auto"/>
              <w:jc w:val="left"/>
              <w:textAlignment w:val="center"/>
              <w:rPr>
                <w:rFonts w:ascii="Calibri" w:eastAsia="仿宋" w:hAnsi="Calibri" w:cs="宋体"/>
                <w:bCs/>
                <w:sz w:val="24"/>
                <w:lang w:val="zh-CN"/>
              </w:rPr>
            </w:pPr>
            <w:r w:rsidRPr="00F951E1">
              <w:rPr>
                <w:rFonts w:ascii="Calibri" w:eastAsia="仿宋" w:hAnsi="Calibri" w:cs="宋体" w:hint="eastAsia"/>
                <w:snapToGrid w:val="0"/>
                <w:kern w:val="28"/>
                <w:sz w:val="24"/>
              </w:rPr>
              <w:t>乙方</w:t>
            </w:r>
            <w:r w:rsidRPr="00F951E1">
              <w:rPr>
                <w:rFonts w:ascii="Calibri" w:eastAsia="仿宋" w:hAnsi="Calibri" w:cs="宋体" w:hint="eastAsia"/>
                <w:iCs/>
                <w:sz w:val="24"/>
              </w:rPr>
              <w:t>未按</w:t>
            </w:r>
            <w:r w:rsidRPr="00F951E1">
              <w:rPr>
                <w:rFonts w:ascii="Calibri" w:eastAsia="仿宋" w:hAnsi="Calibri" w:cs="宋体" w:hint="eastAsia"/>
                <w:snapToGrid w:val="0"/>
                <w:kern w:val="28"/>
                <w:sz w:val="24"/>
              </w:rPr>
              <w:t>网络安全</w:t>
            </w:r>
            <w:r w:rsidRPr="00F951E1">
              <w:rPr>
                <w:rFonts w:ascii="Calibri" w:eastAsia="仿宋" w:hAnsi="Calibri" w:cs="宋体" w:hint="eastAsia"/>
                <w:sz w:val="24"/>
              </w:rPr>
              <w:t>履行责任和义务</w:t>
            </w:r>
            <w:r w:rsidRPr="00F951E1">
              <w:rPr>
                <w:rFonts w:ascii="Calibri" w:eastAsia="仿宋" w:hAnsi="Calibri" w:cs="宋体" w:hint="eastAsia"/>
                <w:snapToGrid w:val="0"/>
                <w:kern w:val="28"/>
                <w:sz w:val="24"/>
              </w:rPr>
              <w:t>的，</w:t>
            </w:r>
            <w:r w:rsidRPr="00F951E1">
              <w:rPr>
                <w:rFonts w:ascii="Calibri" w:eastAsia="仿宋" w:hAnsi="Calibri" w:cs="宋体" w:hint="eastAsia"/>
                <w:sz w:val="24"/>
              </w:rPr>
              <w:t>每发生一次扣除</w:t>
            </w:r>
            <w:r w:rsidRPr="00F951E1">
              <w:rPr>
                <w:rFonts w:ascii="Calibri" w:eastAsia="仿宋" w:hAnsi="Calibri" w:cs="宋体" w:hint="eastAsia"/>
                <w:iCs/>
                <w:sz w:val="24"/>
              </w:rPr>
              <w:t>违约金</w:t>
            </w:r>
            <w:r w:rsidRPr="00F951E1">
              <w:rPr>
                <w:rFonts w:ascii="Calibri" w:eastAsia="仿宋" w:hAnsi="Calibri" w:cs="宋体" w:hint="eastAsia"/>
                <w:iCs/>
                <w:sz w:val="24"/>
              </w:rPr>
              <w:t>10000</w:t>
            </w:r>
            <w:r w:rsidRPr="00F951E1">
              <w:rPr>
                <w:rFonts w:ascii="Calibri" w:eastAsia="仿宋" w:hAnsi="Calibri" w:cs="宋体" w:hint="eastAsia"/>
                <w:sz w:val="24"/>
              </w:rPr>
              <w:t>元</w:t>
            </w:r>
            <w:r w:rsidRPr="00F951E1">
              <w:rPr>
                <w:rFonts w:ascii="Calibri" w:eastAsia="仿宋" w:hAnsi="Calibri" w:cs="宋体" w:hint="eastAsia"/>
                <w:snapToGrid w:val="0"/>
                <w:kern w:val="28"/>
                <w:sz w:val="24"/>
              </w:rPr>
              <w:t>。</w:t>
            </w:r>
          </w:p>
        </w:tc>
        <w:tc>
          <w:tcPr>
            <w:tcW w:w="1276" w:type="dxa"/>
            <w:vAlign w:val="center"/>
          </w:tcPr>
          <w:p w14:paraId="3264B72C"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5CD3D31F"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7FE7073C" w14:textId="77777777">
        <w:trPr>
          <w:trHeight w:val="624"/>
          <w:jc w:val="center"/>
        </w:trPr>
        <w:tc>
          <w:tcPr>
            <w:tcW w:w="756" w:type="dxa"/>
            <w:vAlign w:val="center"/>
          </w:tcPr>
          <w:p w14:paraId="3E26650B" w14:textId="77777777" w:rsidR="00211B36" w:rsidRPr="00F951E1" w:rsidRDefault="00340E6C">
            <w:pPr>
              <w:adjustRightInd/>
              <w:spacing w:line="360" w:lineRule="auto"/>
              <w:jc w:val="left"/>
              <w:rPr>
                <w:rFonts w:ascii="Calibri" w:eastAsia="仿宋" w:hAnsi="Calibri" w:cs="宋体"/>
                <w:bCs/>
                <w:sz w:val="24"/>
              </w:rPr>
            </w:pPr>
            <w:r w:rsidRPr="00F951E1">
              <w:rPr>
                <w:rFonts w:ascii="Calibri" w:eastAsia="仿宋" w:hAnsi="Calibri" w:cs="宋体" w:hint="eastAsia"/>
                <w:bCs/>
                <w:sz w:val="24"/>
              </w:rPr>
              <w:t>12</w:t>
            </w:r>
          </w:p>
        </w:tc>
        <w:tc>
          <w:tcPr>
            <w:tcW w:w="1276" w:type="dxa"/>
            <w:vAlign w:val="center"/>
          </w:tcPr>
          <w:p w14:paraId="61FF3E2C"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t>保密</w:t>
            </w:r>
          </w:p>
        </w:tc>
        <w:tc>
          <w:tcPr>
            <w:tcW w:w="5245" w:type="dxa"/>
            <w:gridSpan w:val="2"/>
            <w:vAlign w:val="center"/>
          </w:tcPr>
          <w:p w14:paraId="1800FC66" w14:textId="77777777" w:rsidR="00211B36" w:rsidRPr="00F951E1" w:rsidRDefault="00340E6C">
            <w:pPr>
              <w:widowControl/>
              <w:adjustRightInd/>
              <w:snapToGrid w:val="0"/>
              <w:spacing w:line="360" w:lineRule="auto"/>
              <w:jc w:val="left"/>
              <w:textAlignment w:val="center"/>
              <w:rPr>
                <w:rFonts w:ascii="Calibri" w:eastAsia="仿宋" w:hAnsi="Calibri" w:cs="宋体"/>
                <w:snapToGrid w:val="0"/>
                <w:kern w:val="28"/>
                <w:sz w:val="24"/>
              </w:rPr>
            </w:pPr>
            <w:r w:rsidRPr="00F951E1">
              <w:rPr>
                <w:rFonts w:ascii="Calibri" w:eastAsia="仿宋" w:hAnsi="Calibri" w:cs="宋体" w:hint="eastAsia"/>
                <w:snapToGrid w:val="0"/>
                <w:kern w:val="28"/>
                <w:sz w:val="24"/>
              </w:rPr>
              <w:t>未按保密管理条款规定执行的，每发现一次处违约金</w:t>
            </w:r>
            <w:r w:rsidRPr="00F951E1">
              <w:rPr>
                <w:rFonts w:ascii="Calibri" w:eastAsia="仿宋" w:hAnsi="Calibri" w:cs="宋体" w:hint="eastAsia"/>
                <w:snapToGrid w:val="0"/>
                <w:kern w:val="28"/>
                <w:sz w:val="24"/>
              </w:rPr>
              <w:t>10000</w:t>
            </w:r>
            <w:r w:rsidRPr="00F951E1">
              <w:rPr>
                <w:rFonts w:ascii="Calibri" w:eastAsia="仿宋" w:hAnsi="Calibri" w:cs="宋体" w:hint="eastAsia"/>
                <w:snapToGrid w:val="0"/>
                <w:kern w:val="28"/>
                <w:sz w:val="24"/>
              </w:rPr>
              <w:t>元，如发生泄密事件，除赔偿甲方损失外，还应承担全部法律责任。</w:t>
            </w:r>
          </w:p>
        </w:tc>
        <w:tc>
          <w:tcPr>
            <w:tcW w:w="1276" w:type="dxa"/>
            <w:vAlign w:val="center"/>
          </w:tcPr>
          <w:p w14:paraId="78DF836F" w14:textId="77777777" w:rsidR="00211B36" w:rsidRPr="00F951E1" w:rsidRDefault="00211B36">
            <w:pPr>
              <w:adjustRightInd/>
              <w:spacing w:line="360" w:lineRule="auto"/>
              <w:jc w:val="center"/>
              <w:rPr>
                <w:rFonts w:ascii="Calibri" w:eastAsia="仿宋" w:hAnsi="Calibri" w:cs="宋体"/>
                <w:bCs/>
                <w:sz w:val="24"/>
                <w:lang w:val="zh-CN"/>
              </w:rPr>
            </w:pPr>
          </w:p>
        </w:tc>
        <w:tc>
          <w:tcPr>
            <w:tcW w:w="896" w:type="dxa"/>
            <w:vAlign w:val="center"/>
          </w:tcPr>
          <w:p w14:paraId="31C223E0" w14:textId="77777777" w:rsidR="00211B36" w:rsidRPr="00F951E1" w:rsidRDefault="00211B36">
            <w:pPr>
              <w:adjustRightInd/>
              <w:spacing w:line="360" w:lineRule="auto"/>
              <w:jc w:val="center"/>
              <w:rPr>
                <w:rFonts w:ascii="Calibri" w:eastAsia="仿宋" w:hAnsi="Calibri" w:cs="宋体"/>
                <w:bCs/>
                <w:sz w:val="24"/>
                <w:lang w:val="zh-CN"/>
              </w:rPr>
            </w:pPr>
          </w:p>
        </w:tc>
      </w:tr>
      <w:tr w:rsidR="00463007" w:rsidRPr="00F951E1" w14:paraId="0C75D56C" w14:textId="77777777">
        <w:trPr>
          <w:trHeight w:val="624"/>
          <w:jc w:val="center"/>
        </w:trPr>
        <w:tc>
          <w:tcPr>
            <w:tcW w:w="2032" w:type="dxa"/>
            <w:gridSpan w:val="2"/>
            <w:vAlign w:val="center"/>
          </w:tcPr>
          <w:p w14:paraId="5D0D9835" w14:textId="77777777" w:rsidR="00211B36" w:rsidRPr="00F951E1" w:rsidRDefault="00340E6C">
            <w:pPr>
              <w:adjustRightInd/>
              <w:spacing w:line="360" w:lineRule="auto"/>
              <w:jc w:val="left"/>
              <w:rPr>
                <w:rFonts w:ascii="Calibri" w:eastAsia="仿宋" w:hAnsi="Calibri" w:cs="宋体"/>
                <w:bCs/>
                <w:sz w:val="24"/>
                <w:lang w:val="zh-CN"/>
              </w:rPr>
            </w:pPr>
            <w:r w:rsidRPr="00F951E1">
              <w:rPr>
                <w:rFonts w:ascii="Calibri" w:eastAsia="仿宋" w:hAnsi="Calibri" w:cs="宋体" w:hint="eastAsia"/>
                <w:bCs/>
                <w:sz w:val="24"/>
                <w:lang w:val="zh-CN"/>
              </w:rPr>
              <w:lastRenderedPageBreak/>
              <w:t>考核分小计</w:t>
            </w:r>
          </w:p>
        </w:tc>
        <w:tc>
          <w:tcPr>
            <w:tcW w:w="7417" w:type="dxa"/>
            <w:gridSpan w:val="4"/>
            <w:vAlign w:val="center"/>
          </w:tcPr>
          <w:p w14:paraId="6D951C91" w14:textId="77777777" w:rsidR="00211B36" w:rsidRPr="00F951E1" w:rsidRDefault="00211B36">
            <w:pPr>
              <w:adjustRightInd/>
              <w:spacing w:line="360" w:lineRule="auto"/>
              <w:rPr>
                <w:rFonts w:ascii="Calibri" w:eastAsia="仿宋" w:hAnsi="Calibri" w:cs="宋体"/>
                <w:bCs/>
                <w:sz w:val="24"/>
                <w:lang w:val="zh-CN"/>
              </w:rPr>
            </w:pPr>
          </w:p>
        </w:tc>
      </w:tr>
      <w:tr w:rsidR="00463007" w:rsidRPr="00F951E1" w14:paraId="1F4EEEE5" w14:textId="77777777">
        <w:trPr>
          <w:trHeight w:val="624"/>
          <w:jc w:val="center"/>
        </w:trPr>
        <w:tc>
          <w:tcPr>
            <w:tcW w:w="9449" w:type="dxa"/>
            <w:gridSpan w:val="6"/>
            <w:vAlign w:val="center"/>
          </w:tcPr>
          <w:p w14:paraId="1F8955B2" w14:textId="77777777" w:rsidR="00211B36" w:rsidRPr="00F951E1" w:rsidRDefault="00340E6C">
            <w:pPr>
              <w:autoSpaceDE w:val="0"/>
              <w:autoSpaceDN w:val="0"/>
              <w:adjustRightInd/>
              <w:snapToGrid w:val="0"/>
              <w:spacing w:beforeLines="50" w:before="120" w:afterLines="50" w:after="120" w:line="480" w:lineRule="auto"/>
              <w:rPr>
                <w:rFonts w:ascii="Calibri" w:eastAsia="仿宋" w:hAnsi="Calibri" w:cs="宋体"/>
                <w:sz w:val="24"/>
              </w:rPr>
            </w:pPr>
            <w:r w:rsidRPr="00F951E1">
              <w:rPr>
                <w:rFonts w:ascii="Calibri" w:eastAsia="仿宋" w:hAnsi="Calibri" w:cs="宋体" w:hint="eastAsia"/>
                <w:sz w:val="24"/>
              </w:rPr>
              <w:t>甲方（盖章）：</w:t>
            </w:r>
            <w:r w:rsidRPr="00F951E1">
              <w:rPr>
                <w:rFonts w:ascii="Calibri" w:eastAsia="仿宋" w:hAnsi="Calibri" w:cs="宋体" w:hint="eastAsia"/>
                <w:sz w:val="24"/>
              </w:rPr>
              <w:t xml:space="preserve">        </w:t>
            </w:r>
            <w:r w:rsidRPr="00F951E1">
              <w:rPr>
                <w:rFonts w:ascii="Calibri" w:eastAsia="仿宋" w:hAnsi="Calibri" w:cs="宋体" w:hint="eastAsia"/>
                <w:sz w:val="24"/>
              </w:rPr>
              <w:t>监理单位（盖章）：</w:t>
            </w:r>
            <w:r w:rsidRPr="00F951E1">
              <w:rPr>
                <w:rFonts w:ascii="Calibri" w:eastAsia="仿宋" w:hAnsi="Calibri" w:cs="宋体" w:hint="eastAsia"/>
                <w:sz w:val="24"/>
              </w:rPr>
              <w:t xml:space="preserve">       </w:t>
            </w:r>
            <w:r w:rsidRPr="00F951E1">
              <w:rPr>
                <w:rFonts w:ascii="Calibri" w:eastAsia="仿宋" w:hAnsi="Calibri" w:cs="宋体" w:hint="eastAsia"/>
                <w:sz w:val="24"/>
              </w:rPr>
              <w:t>乙方（盖章）：</w:t>
            </w:r>
          </w:p>
          <w:p w14:paraId="72A94FC0" w14:textId="77777777" w:rsidR="00211B36" w:rsidRPr="00F951E1" w:rsidRDefault="00340E6C">
            <w:pPr>
              <w:autoSpaceDE w:val="0"/>
              <w:autoSpaceDN w:val="0"/>
              <w:adjustRightInd/>
              <w:snapToGrid w:val="0"/>
              <w:spacing w:beforeLines="50" w:before="120" w:afterLines="50" w:after="120" w:line="480" w:lineRule="auto"/>
              <w:rPr>
                <w:rFonts w:ascii="Calibri" w:eastAsia="仿宋" w:hAnsi="Calibri" w:cs="宋体"/>
                <w:sz w:val="24"/>
              </w:rPr>
            </w:pPr>
            <w:r w:rsidRPr="00F951E1">
              <w:rPr>
                <w:rFonts w:ascii="Calibri" w:eastAsia="仿宋" w:hAnsi="Calibri" w:cs="宋体" w:hint="eastAsia"/>
                <w:sz w:val="24"/>
              </w:rPr>
              <w:t>甲方经办人签字：</w:t>
            </w:r>
            <w:r w:rsidRPr="00F951E1">
              <w:rPr>
                <w:rFonts w:ascii="Calibri" w:eastAsia="仿宋" w:hAnsi="Calibri" w:cs="宋体" w:hint="eastAsia"/>
                <w:sz w:val="24"/>
              </w:rPr>
              <w:t xml:space="preserve">      </w:t>
            </w:r>
            <w:r w:rsidRPr="00F951E1">
              <w:rPr>
                <w:rFonts w:ascii="Calibri" w:eastAsia="仿宋" w:hAnsi="Calibri" w:cs="宋体" w:hint="eastAsia"/>
                <w:sz w:val="24"/>
              </w:rPr>
              <w:t>监理单位签字：</w:t>
            </w:r>
            <w:r w:rsidRPr="00F951E1">
              <w:rPr>
                <w:rFonts w:ascii="Calibri" w:eastAsia="仿宋" w:hAnsi="Calibri" w:cs="宋体" w:hint="eastAsia"/>
                <w:sz w:val="24"/>
              </w:rPr>
              <w:t xml:space="preserve">           </w:t>
            </w:r>
            <w:r w:rsidRPr="00F951E1">
              <w:rPr>
                <w:rFonts w:ascii="Calibri" w:eastAsia="仿宋" w:hAnsi="Calibri" w:cs="宋体" w:hint="eastAsia"/>
                <w:sz w:val="24"/>
              </w:rPr>
              <w:t>乙方负责人签字：</w:t>
            </w:r>
            <w:r w:rsidRPr="00F951E1">
              <w:rPr>
                <w:rFonts w:ascii="Calibri" w:eastAsia="仿宋" w:hAnsi="Calibri" w:cs="宋体" w:hint="eastAsia"/>
                <w:sz w:val="24"/>
              </w:rPr>
              <w:t xml:space="preserve">  </w:t>
            </w:r>
          </w:p>
          <w:p w14:paraId="64655A88" w14:textId="77777777" w:rsidR="00211B36" w:rsidRPr="00F951E1" w:rsidRDefault="00340E6C">
            <w:pPr>
              <w:adjustRightInd/>
              <w:spacing w:beforeLines="50" w:before="120" w:afterLines="50" w:after="120" w:line="480" w:lineRule="auto"/>
              <w:rPr>
                <w:rFonts w:ascii="Calibri" w:eastAsia="仿宋" w:hAnsi="Calibri" w:cs="宋体"/>
                <w:bCs/>
                <w:sz w:val="24"/>
                <w:lang w:val="zh-CN"/>
              </w:rPr>
            </w:pPr>
            <w:r w:rsidRPr="00F951E1">
              <w:rPr>
                <w:rFonts w:ascii="Calibri" w:eastAsia="仿宋" w:hAnsi="Calibri" w:cs="宋体" w:hint="eastAsia"/>
                <w:sz w:val="24"/>
              </w:rPr>
              <w:t>甲方审核人签字：</w:t>
            </w:r>
            <w:r w:rsidRPr="00F951E1">
              <w:rPr>
                <w:rFonts w:ascii="Calibri" w:eastAsia="仿宋" w:hAnsi="Calibri" w:cs="宋体" w:hint="eastAsia"/>
                <w:sz w:val="24"/>
              </w:rPr>
              <w:t xml:space="preserve">   </w:t>
            </w:r>
          </w:p>
        </w:tc>
      </w:tr>
    </w:tbl>
    <w:p w14:paraId="322F98B7" w14:textId="77777777" w:rsidR="00211B36" w:rsidRPr="00F951E1" w:rsidRDefault="00340E6C">
      <w:pPr>
        <w:pStyle w:val="2"/>
        <w:rPr>
          <w:rFonts w:ascii="Calibri" w:eastAsia="仿宋" w:hAnsi="Calibri"/>
        </w:rPr>
      </w:pPr>
      <w:r w:rsidRPr="00F951E1">
        <w:rPr>
          <w:rFonts w:ascii="Calibri" w:eastAsia="仿宋" w:hAnsi="Calibri"/>
        </w:rPr>
        <w:br w:type="page"/>
      </w:r>
    </w:p>
    <w:p w14:paraId="67026FEE" w14:textId="77777777" w:rsidR="00211B36" w:rsidRPr="00F951E1" w:rsidRDefault="00340E6C">
      <w:pPr>
        <w:adjustRightInd/>
        <w:snapToGrid w:val="0"/>
        <w:spacing w:beforeLines="50" w:before="120" w:line="360" w:lineRule="auto"/>
        <w:jc w:val="left"/>
        <w:outlineLvl w:val="2"/>
        <w:rPr>
          <w:rFonts w:ascii="Calibri" w:eastAsia="仿宋" w:hAnsi="Calibri" w:cs="宋体"/>
          <w:b/>
          <w:snapToGrid w:val="0"/>
          <w:kern w:val="0"/>
          <w:sz w:val="24"/>
        </w:rPr>
      </w:pPr>
      <w:r w:rsidRPr="00F951E1">
        <w:rPr>
          <w:rFonts w:ascii="Calibri" w:eastAsia="仿宋" w:hAnsi="Calibri" w:cs="宋体" w:hint="eastAsia"/>
          <w:b/>
          <w:snapToGrid w:val="0"/>
          <w:kern w:val="0"/>
          <w:sz w:val="24"/>
        </w:rPr>
        <w:lastRenderedPageBreak/>
        <w:t>附件二：项目人员名单</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76"/>
        <w:gridCol w:w="1701"/>
        <w:gridCol w:w="1701"/>
        <w:gridCol w:w="1134"/>
        <w:gridCol w:w="1701"/>
        <w:gridCol w:w="1020"/>
      </w:tblGrid>
      <w:tr w:rsidR="00463007" w:rsidRPr="00F951E1" w14:paraId="6409ECAE" w14:textId="77777777">
        <w:trPr>
          <w:trHeight w:val="937"/>
          <w:jc w:val="center"/>
        </w:trPr>
        <w:tc>
          <w:tcPr>
            <w:tcW w:w="737" w:type="dxa"/>
            <w:noWrap/>
            <w:vAlign w:val="center"/>
          </w:tcPr>
          <w:p w14:paraId="638CFA4A"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序号</w:t>
            </w:r>
          </w:p>
        </w:tc>
        <w:tc>
          <w:tcPr>
            <w:tcW w:w="1276" w:type="dxa"/>
            <w:noWrap/>
            <w:vAlign w:val="center"/>
          </w:tcPr>
          <w:p w14:paraId="326ADA40"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姓名</w:t>
            </w:r>
          </w:p>
        </w:tc>
        <w:tc>
          <w:tcPr>
            <w:tcW w:w="1701" w:type="dxa"/>
            <w:noWrap/>
            <w:vAlign w:val="center"/>
          </w:tcPr>
          <w:p w14:paraId="48439C45"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联系方式</w:t>
            </w:r>
          </w:p>
        </w:tc>
        <w:tc>
          <w:tcPr>
            <w:tcW w:w="1701" w:type="dxa"/>
            <w:noWrap/>
            <w:vAlign w:val="center"/>
          </w:tcPr>
          <w:p w14:paraId="64CEE6CB"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身份证号码</w:t>
            </w:r>
          </w:p>
        </w:tc>
        <w:tc>
          <w:tcPr>
            <w:tcW w:w="1134" w:type="dxa"/>
            <w:noWrap/>
            <w:vAlign w:val="center"/>
          </w:tcPr>
          <w:p w14:paraId="7078F0E1"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学历</w:t>
            </w:r>
          </w:p>
        </w:tc>
        <w:tc>
          <w:tcPr>
            <w:tcW w:w="1701" w:type="dxa"/>
            <w:noWrap/>
            <w:vAlign w:val="center"/>
          </w:tcPr>
          <w:p w14:paraId="6ABDE098"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本项目承担的岗位</w:t>
            </w:r>
          </w:p>
        </w:tc>
        <w:tc>
          <w:tcPr>
            <w:tcW w:w="1020" w:type="dxa"/>
            <w:vAlign w:val="center"/>
          </w:tcPr>
          <w:p w14:paraId="115E26FA"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备注</w:t>
            </w:r>
          </w:p>
        </w:tc>
      </w:tr>
      <w:tr w:rsidR="00463007" w:rsidRPr="00F951E1" w14:paraId="18C96F60" w14:textId="77777777">
        <w:trPr>
          <w:trHeight w:val="624"/>
          <w:jc w:val="center"/>
        </w:trPr>
        <w:tc>
          <w:tcPr>
            <w:tcW w:w="737" w:type="dxa"/>
            <w:noWrap/>
            <w:vAlign w:val="center"/>
          </w:tcPr>
          <w:p w14:paraId="6BC9C153"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1</w:t>
            </w:r>
          </w:p>
        </w:tc>
        <w:tc>
          <w:tcPr>
            <w:tcW w:w="1276" w:type="dxa"/>
            <w:noWrap/>
            <w:vAlign w:val="center"/>
          </w:tcPr>
          <w:p w14:paraId="360A7F7E"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4BC9E5CE"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B81F24B"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6338F4A5"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B0E5022"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项目负责人</w:t>
            </w:r>
          </w:p>
        </w:tc>
        <w:tc>
          <w:tcPr>
            <w:tcW w:w="1020" w:type="dxa"/>
            <w:vAlign w:val="center"/>
          </w:tcPr>
          <w:p w14:paraId="0F24FB4D"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33D0033D" w14:textId="77777777">
        <w:trPr>
          <w:trHeight w:val="624"/>
          <w:jc w:val="center"/>
        </w:trPr>
        <w:tc>
          <w:tcPr>
            <w:tcW w:w="737" w:type="dxa"/>
            <w:noWrap/>
            <w:vAlign w:val="center"/>
          </w:tcPr>
          <w:p w14:paraId="02C26469"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2</w:t>
            </w:r>
          </w:p>
        </w:tc>
        <w:tc>
          <w:tcPr>
            <w:tcW w:w="1276" w:type="dxa"/>
            <w:noWrap/>
            <w:vAlign w:val="center"/>
          </w:tcPr>
          <w:p w14:paraId="7692BBE6"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63F69C1"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9C903FA"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2FAA7932"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9F831E1"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驻点人员</w:t>
            </w:r>
          </w:p>
        </w:tc>
        <w:tc>
          <w:tcPr>
            <w:tcW w:w="1020" w:type="dxa"/>
            <w:vAlign w:val="center"/>
          </w:tcPr>
          <w:p w14:paraId="019E5FDB"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234023F8" w14:textId="77777777">
        <w:trPr>
          <w:trHeight w:val="624"/>
          <w:jc w:val="center"/>
        </w:trPr>
        <w:tc>
          <w:tcPr>
            <w:tcW w:w="737" w:type="dxa"/>
            <w:noWrap/>
            <w:vAlign w:val="center"/>
          </w:tcPr>
          <w:p w14:paraId="4E191B38"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3</w:t>
            </w:r>
          </w:p>
        </w:tc>
        <w:tc>
          <w:tcPr>
            <w:tcW w:w="1276" w:type="dxa"/>
            <w:noWrap/>
            <w:vAlign w:val="center"/>
          </w:tcPr>
          <w:p w14:paraId="34361371"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9949AFD"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50A9394"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31CC9365"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03F62A2"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6AB7ABA1"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74DB4C73" w14:textId="77777777">
        <w:trPr>
          <w:trHeight w:val="624"/>
          <w:jc w:val="center"/>
        </w:trPr>
        <w:tc>
          <w:tcPr>
            <w:tcW w:w="737" w:type="dxa"/>
            <w:noWrap/>
            <w:vAlign w:val="center"/>
          </w:tcPr>
          <w:p w14:paraId="6EB0AAD2"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4</w:t>
            </w:r>
          </w:p>
        </w:tc>
        <w:tc>
          <w:tcPr>
            <w:tcW w:w="1276" w:type="dxa"/>
            <w:noWrap/>
            <w:vAlign w:val="center"/>
          </w:tcPr>
          <w:p w14:paraId="0A96304E"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EC7D71C"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3941E8C"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34649E60"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131CA796"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4D55EFBF"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3E9EF652" w14:textId="77777777">
        <w:trPr>
          <w:trHeight w:val="624"/>
          <w:jc w:val="center"/>
        </w:trPr>
        <w:tc>
          <w:tcPr>
            <w:tcW w:w="737" w:type="dxa"/>
            <w:noWrap/>
            <w:vAlign w:val="center"/>
          </w:tcPr>
          <w:p w14:paraId="1C10BE5B"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w:t>
            </w:r>
          </w:p>
        </w:tc>
        <w:tc>
          <w:tcPr>
            <w:tcW w:w="1276" w:type="dxa"/>
            <w:noWrap/>
            <w:vAlign w:val="center"/>
          </w:tcPr>
          <w:p w14:paraId="49637629"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07B8D937"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5971D00C"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7E47379E"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0D2DB1BF"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2D089DEA" w14:textId="77777777" w:rsidR="00211B36" w:rsidRPr="00F951E1" w:rsidRDefault="00211B36">
            <w:pPr>
              <w:adjustRightInd/>
              <w:spacing w:line="300" w:lineRule="exact"/>
              <w:jc w:val="center"/>
              <w:rPr>
                <w:rFonts w:ascii="Calibri" w:eastAsia="仿宋" w:hAnsi="Calibri" w:cs="仿宋"/>
                <w:sz w:val="24"/>
              </w:rPr>
            </w:pPr>
          </w:p>
        </w:tc>
      </w:tr>
      <w:tr w:rsidR="00211B36" w:rsidRPr="00F951E1" w14:paraId="19D08498" w14:textId="77777777">
        <w:trPr>
          <w:trHeight w:val="624"/>
          <w:jc w:val="center"/>
        </w:trPr>
        <w:tc>
          <w:tcPr>
            <w:tcW w:w="9270" w:type="dxa"/>
            <w:gridSpan w:val="7"/>
            <w:noWrap/>
            <w:vAlign w:val="center"/>
          </w:tcPr>
          <w:p w14:paraId="735C793C" w14:textId="77777777" w:rsidR="00211B36" w:rsidRPr="00F951E1" w:rsidRDefault="00340E6C">
            <w:pPr>
              <w:adjustRightInd/>
              <w:spacing w:line="300" w:lineRule="exact"/>
              <w:rPr>
                <w:rFonts w:ascii="Calibri" w:eastAsia="仿宋" w:hAnsi="Calibri" w:cs="仿宋"/>
                <w:sz w:val="24"/>
              </w:rPr>
            </w:pPr>
            <w:r w:rsidRPr="00F951E1">
              <w:rPr>
                <w:rFonts w:ascii="Calibri" w:eastAsia="仿宋" w:hAnsi="Calibri" w:cs="仿宋" w:hint="eastAsia"/>
                <w:sz w:val="24"/>
              </w:rPr>
              <w:t>甲方经办人签字：</w:t>
            </w:r>
            <w:r w:rsidRPr="00F951E1">
              <w:rPr>
                <w:rFonts w:ascii="Calibri" w:eastAsia="仿宋" w:hAnsi="Calibri" w:cs="仿宋" w:hint="eastAsia"/>
                <w:sz w:val="24"/>
              </w:rPr>
              <w:t xml:space="preserve">                </w:t>
            </w:r>
            <w:r w:rsidRPr="00F951E1">
              <w:rPr>
                <w:rFonts w:ascii="Calibri" w:eastAsia="仿宋" w:hAnsi="Calibri" w:cs="仿宋" w:hint="eastAsia"/>
                <w:sz w:val="24"/>
              </w:rPr>
              <w:t>乙方签字并加盖公章：</w:t>
            </w:r>
          </w:p>
          <w:p w14:paraId="3DA3DDA5" w14:textId="77777777" w:rsidR="00211B36" w:rsidRPr="00F951E1" w:rsidRDefault="00211B36">
            <w:pPr>
              <w:adjustRightInd/>
              <w:spacing w:line="300" w:lineRule="exact"/>
              <w:rPr>
                <w:rFonts w:ascii="Calibri" w:eastAsia="仿宋" w:hAnsi="Calibri" w:cs="仿宋"/>
                <w:sz w:val="24"/>
              </w:rPr>
            </w:pPr>
          </w:p>
          <w:p w14:paraId="527ADDAE" w14:textId="77777777" w:rsidR="00211B36" w:rsidRPr="00F951E1" w:rsidRDefault="00340E6C">
            <w:pPr>
              <w:adjustRightInd/>
              <w:rPr>
                <w:rFonts w:ascii="Calibri" w:eastAsia="仿宋" w:hAnsi="Calibri"/>
              </w:rPr>
            </w:pPr>
            <w:r w:rsidRPr="00F951E1">
              <w:rPr>
                <w:rFonts w:ascii="Calibri" w:eastAsia="仿宋" w:hAnsi="Calibri" w:cs="仿宋" w:hint="eastAsia"/>
                <w:sz w:val="24"/>
              </w:rPr>
              <w:t>甲方审核人签字并加盖公章：</w:t>
            </w:r>
          </w:p>
          <w:p w14:paraId="4E9734C7" w14:textId="77777777" w:rsidR="00211B36" w:rsidRPr="00F951E1" w:rsidRDefault="00211B36">
            <w:pPr>
              <w:adjustRightInd/>
              <w:spacing w:line="300" w:lineRule="exact"/>
              <w:jc w:val="center"/>
              <w:rPr>
                <w:rFonts w:ascii="Calibri" w:eastAsia="仿宋" w:hAnsi="Calibri" w:cs="仿宋"/>
                <w:sz w:val="24"/>
              </w:rPr>
            </w:pPr>
          </w:p>
        </w:tc>
      </w:tr>
    </w:tbl>
    <w:p w14:paraId="6F7B8DF0" w14:textId="77777777" w:rsidR="00211B36" w:rsidRPr="00F951E1" w:rsidRDefault="00211B36">
      <w:pPr>
        <w:rPr>
          <w:rFonts w:ascii="Calibri" w:eastAsia="仿宋" w:hAnsi="Calibri"/>
        </w:rPr>
      </w:pPr>
    </w:p>
    <w:p w14:paraId="72011E67" w14:textId="77777777" w:rsidR="00211B36" w:rsidRPr="00F951E1" w:rsidRDefault="00211B36">
      <w:pPr>
        <w:widowControl/>
        <w:adjustRightInd/>
        <w:jc w:val="left"/>
        <w:rPr>
          <w:rFonts w:ascii="Calibri" w:eastAsia="仿宋" w:hAnsi="Calibri"/>
          <w:kern w:val="0"/>
          <w:sz w:val="24"/>
          <w:szCs w:val="22"/>
        </w:rPr>
      </w:pPr>
    </w:p>
    <w:p w14:paraId="2FF85D1D" w14:textId="77777777" w:rsidR="00211B36" w:rsidRPr="00F951E1" w:rsidRDefault="00340E6C">
      <w:pPr>
        <w:widowControl/>
        <w:adjustRightInd/>
        <w:jc w:val="left"/>
        <w:rPr>
          <w:rFonts w:ascii="Calibri" w:eastAsia="仿宋" w:hAnsi="Calibri" w:cs="宋体"/>
          <w:b/>
          <w:snapToGrid w:val="0"/>
          <w:kern w:val="0"/>
          <w:sz w:val="24"/>
        </w:rPr>
      </w:pPr>
      <w:r w:rsidRPr="00F951E1">
        <w:rPr>
          <w:rFonts w:ascii="Calibri" w:eastAsia="仿宋" w:hAnsi="Calibri" w:cs="宋体"/>
          <w:b/>
          <w:snapToGrid w:val="0"/>
          <w:kern w:val="0"/>
          <w:sz w:val="24"/>
        </w:rPr>
        <w:br w:type="page"/>
      </w:r>
    </w:p>
    <w:p w14:paraId="6618F993" w14:textId="77777777" w:rsidR="00211B36" w:rsidRPr="00F951E1" w:rsidRDefault="00340E6C">
      <w:pPr>
        <w:adjustRightInd/>
        <w:snapToGrid w:val="0"/>
        <w:spacing w:beforeLines="50" w:before="120" w:line="360" w:lineRule="auto"/>
        <w:jc w:val="left"/>
        <w:outlineLvl w:val="2"/>
        <w:rPr>
          <w:rFonts w:ascii="Calibri" w:eastAsia="仿宋" w:hAnsi="Calibri" w:cs="宋体"/>
          <w:b/>
          <w:snapToGrid w:val="0"/>
          <w:kern w:val="0"/>
          <w:sz w:val="24"/>
        </w:rPr>
      </w:pPr>
      <w:r w:rsidRPr="00F951E1">
        <w:rPr>
          <w:rFonts w:ascii="Calibri" w:eastAsia="仿宋" w:hAnsi="Calibri" w:cs="宋体" w:hint="eastAsia"/>
          <w:b/>
          <w:snapToGrid w:val="0"/>
          <w:kern w:val="0"/>
          <w:sz w:val="24"/>
        </w:rPr>
        <w:lastRenderedPageBreak/>
        <w:t>附件三：</w:t>
      </w:r>
      <w:r w:rsidRPr="00F951E1">
        <w:rPr>
          <w:rFonts w:ascii="Calibri" w:eastAsia="仿宋" w:hAnsi="Calibri" w:cs="宋体"/>
          <w:b/>
          <w:snapToGrid w:val="0"/>
          <w:kern w:val="0"/>
          <w:sz w:val="24"/>
        </w:rPr>
        <w:t xml:space="preserve"> </w:t>
      </w:r>
      <w:r w:rsidRPr="00F951E1">
        <w:rPr>
          <w:rFonts w:ascii="Calibri" w:eastAsia="仿宋" w:hAnsi="Calibri" w:cs="宋体" w:hint="eastAsia"/>
          <w:b/>
          <w:snapToGrid w:val="0"/>
          <w:kern w:val="0"/>
          <w:sz w:val="24"/>
        </w:rPr>
        <w:t>合同价格清单</w:t>
      </w:r>
    </w:p>
    <w:tbl>
      <w:tblPr>
        <w:tblStyle w:val="280"/>
        <w:tblW w:w="10031" w:type="dxa"/>
        <w:jc w:val="center"/>
        <w:tblLook w:val="04A0" w:firstRow="1" w:lastRow="0" w:firstColumn="1" w:lastColumn="0" w:noHBand="0" w:noVBand="1"/>
      </w:tblPr>
      <w:tblGrid>
        <w:gridCol w:w="646"/>
        <w:gridCol w:w="989"/>
        <w:gridCol w:w="1450"/>
        <w:gridCol w:w="1082"/>
        <w:gridCol w:w="1002"/>
        <w:gridCol w:w="767"/>
        <w:gridCol w:w="647"/>
        <w:gridCol w:w="1191"/>
        <w:gridCol w:w="1091"/>
        <w:gridCol w:w="1166"/>
      </w:tblGrid>
      <w:tr w:rsidR="00463007" w:rsidRPr="00F951E1" w14:paraId="27B10D03" w14:textId="77777777">
        <w:trPr>
          <w:trHeight w:val="624"/>
          <w:jc w:val="center"/>
        </w:trPr>
        <w:tc>
          <w:tcPr>
            <w:tcW w:w="646" w:type="dxa"/>
            <w:shd w:val="clear" w:color="auto" w:fill="auto"/>
            <w:vAlign w:val="center"/>
          </w:tcPr>
          <w:p w14:paraId="672B66A6"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序号</w:t>
            </w:r>
          </w:p>
        </w:tc>
        <w:tc>
          <w:tcPr>
            <w:tcW w:w="2439" w:type="dxa"/>
            <w:gridSpan w:val="2"/>
            <w:shd w:val="clear" w:color="auto" w:fill="auto"/>
            <w:vAlign w:val="center"/>
          </w:tcPr>
          <w:p w14:paraId="070DDDE0"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名称</w:t>
            </w:r>
          </w:p>
        </w:tc>
        <w:tc>
          <w:tcPr>
            <w:tcW w:w="1082" w:type="dxa"/>
            <w:shd w:val="clear" w:color="auto" w:fill="auto"/>
            <w:vAlign w:val="center"/>
          </w:tcPr>
          <w:p w14:paraId="3A059F9C"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b/>
                <w:szCs w:val="21"/>
              </w:rPr>
              <w:t>品牌型号</w:t>
            </w:r>
          </w:p>
        </w:tc>
        <w:tc>
          <w:tcPr>
            <w:tcW w:w="1002" w:type="dxa"/>
            <w:shd w:val="clear" w:color="auto" w:fill="auto"/>
            <w:vAlign w:val="center"/>
          </w:tcPr>
          <w:p w14:paraId="04C8F739"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数量</w:t>
            </w:r>
          </w:p>
        </w:tc>
        <w:tc>
          <w:tcPr>
            <w:tcW w:w="767" w:type="dxa"/>
            <w:shd w:val="clear" w:color="auto" w:fill="auto"/>
            <w:vAlign w:val="center"/>
          </w:tcPr>
          <w:p w14:paraId="2CC0E720"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租赁期</w:t>
            </w:r>
          </w:p>
        </w:tc>
        <w:tc>
          <w:tcPr>
            <w:tcW w:w="647" w:type="dxa"/>
            <w:shd w:val="clear" w:color="auto" w:fill="auto"/>
            <w:vAlign w:val="center"/>
          </w:tcPr>
          <w:p w14:paraId="7F6F90E9"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单位</w:t>
            </w:r>
          </w:p>
        </w:tc>
        <w:tc>
          <w:tcPr>
            <w:tcW w:w="1191" w:type="dxa"/>
            <w:shd w:val="clear" w:color="auto" w:fill="auto"/>
            <w:vAlign w:val="center"/>
          </w:tcPr>
          <w:p w14:paraId="76173620"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单价</w:t>
            </w:r>
            <w:r w:rsidRPr="00F951E1">
              <w:rPr>
                <w:rFonts w:ascii="Calibri" w:eastAsia="仿宋" w:hAnsi="Calibri" w:cs="宋体"/>
                <w:b/>
                <w:szCs w:val="21"/>
              </w:rPr>
              <w:br/>
            </w:r>
            <w:r w:rsidRPr="00F951E1">
              <w:rPr>
                <w:rFonts w:ascii="Calibri" w:eastAsia="仿宋" w:hAnsi="Calibri" w:cs="宋体"/>
                <w:b/>
                <w:szCs w:val="21"/>
              </w:rPr>
              <w:t>（</w:t>
            </w:r>
            <w:r w:rsidRPr="00F951E1">
              <w:rPr>
                <w:rFonts w:ascii="Calibri" w:eastAsia="仿宋" w:hAnsi="Calibri" w:cs="宋体" w:hint="eastAsia"/>
                <w:b/>
                <w:szCs w:val="21"/>
              </w:rPr>
              <w:t>元</w:t>
            </w:r>
            <w:r w:rsidRPr="00F951E1">
              <w:rPr>
                <w:rFonts w:ascii="Calibri" w:eastAsia="仿宋" w:hAnsi="Calibri" w:cs="宋体" w:hint="eastAsia"/>
                <w:b/>
                <w:szCs w:val="21"/>
              </w:rPr>
              <w:t>/</w:t>
            </w:r>
            <w:r w:rsidRPr="00F951E1">
              <w:rPr>
                <w:rFonts w:ascii="Calibri" w:eastAsia="仿宋" w:hAnsi="Calibri" w:cs="宋体"/>
                <w:b/>
                <w:szCs w:val="21"/>
              </w:rPr>
              <w:t>月）</w:t>
            </w:r>
          </w:p>
        </w:tc>
        <w:tc>
          <w:tcPr>
            <w:tcW w:w="1091" w:type="dxa"/>
            <w:shd w:val="clear" w:color="auto" w:fill="auto"/>
            <w:vAlign w:val="center"/>
          </w:tcPr>
          <w:p w14:paraId="738450A6"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合价（元）</w:t>
            </w:r>
          </w:p>
        </w:tc>
        <w:tc>
          <w:tcPr>
            <w:tcW w:w="1166" w:type="dxa"/>
            <w:shd w:val="clear" w:color="auto" w:fill="auto"/>
            <w:vAlign w:val="center"/>
          </w:tcPr>
          <w:p w14:paraId="3616E738"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备注（如果有）</w:t>
            </w:r>
          </w:p>
        </w:tc>
      </w:tr>
      <w:tr w:rsidR="00463007" w:rsidRPr="00F951E1" w14:paraId="47E211CE" w14:textId="77777777">
        <w:trPr>
          <w:trHeight w:val="624"/>
          <w:jc w:val="center"/>
        </w:trPr>
        <w:tc>
          <w:tcPr>
            <w:tcW w:w="646" w:type="dxa"/>
            <w:shd w:val="clear" w:color="auto" w:fill="auto"/>
            <w:vAlign w:val="center"/>
          </w:tcPr>
          <w:p w14:paraId="4E4CF25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p>
        </w:tc>
        <w:tc>
          <w:tcPr>
            <w:tcW w:w="2439" w:type="dxa"/>
            <w:gridSpan w:val="2"/>
            <w:shd w:val="clear" w:color="auto" w:fill="auto"/>
            <w:vAlign w:val="center"/>
          </w:tcPr>
          <w:p w14:paraId="78FB0EE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移动执法运营保障服务</w:t>
            </w:r>
          </w:p>
        </w:tc>
        <w:tc>
          <w:tcPr>
            <w:tcW w:w="1082" w:type="dxa"/>
            <w:shd w:val="clear" w:color="auto" w:fill="auto"/>
            <w:vAlign w:val="center"/>
          </w:tcPr>
          <w:p w14:paraId="5276F547"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38AC845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4D5D54B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08703C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6A8142D"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191ACF0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348405D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（提供</w:t>
            </w:r>
            <w:r w:rsidRPr="00F951E1">
              <w:rPr>
                <w:rFonts w:ascii="Calibri" w:eastAsia="仿宋" w:hAnsi="Calibri" w:cs="宋体" w:hint="eastAsia"/>
                <w:bCs/>
                <w:szCs w:val="21"/>
              </w:rPr>
              <w:t>2</w:t>
            </w:r>
            <w:r w:rsidRPr="00F951E1">
              <w:rPr>
                <w:rFonts w:ascii="Calibri" w:eastAsia="仿宋" w:hAnsi="Calibri" w:cs="宋体" w:hint="eastAsia"/>
                <w:bCs/>
                <w:szCs w:val="21"/>
              </w:rPr>
              <w:t>名驻点人员）</w:t>
            </w:r>
          </w:p>
        </w:tc>
      </w:tr>
      <w:tr w:rsidR="00463007" w:rsidRPr="00F951E1" w14:paraId="272CC263" w14:textId="77777777">
        <w:trPr>
          <w:trHeight w:val="624"/>
          <w:jc w:val="center"/>
        </w:trPr>
        <w:tc>
          <w:tcPr>
            <w:tcW w:w="646" w:type="dxa"/>
            <w:vMerge w:val="restart"/>
            <w:shd w:val="clear" w:color="auto" w:fill="auto"/>
            <w:vAlign w:val="center"/>
          </w:tcPr>
          <w:p w14:paraId="46D1E4D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p>
        </w:tc>
        <w:tc>
          <w:tcPr>
            <w:tcW w:w="989" w:type="dxa"/>
            <w:vMerge w:val="restart"/>
            <w:shd w:val="clear" w:color="auto" w:fill="auto"/>
            <w:vAlign w:val="center"/>
          </w:tcPr>
          <w:p w14:paraId="7D4550F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应用软件信创改造服务</w:t>
            </w:r>
          </w:p>
        </w:tc>
        <w:tc>
          <w:tcPr>
            <w:tcW w:w="1450" w:type="dxa"/>
            <w:shd w:val="clear" w:color="auto" w:fill="auto"/>
            <w:vAlign w:val="center"/>
          </w:tcPr>
          <w:p w14:paraId="673F0DE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移动执法应用软件信创改造及数据迁移服务</w:t>
            </w:r>
          </w:p>
        </w:tc>
        <w:tc>
          <w:tcPr>
            <w:tcW w:w="1082" w:type="dxa"/>
            <w:shd w:val="clear" w:color="auto" w:fill="auto"/>
            <w:vAlign w:val="center"/>
          </w:tcPr>
          <w:p w14:paraId="79056DE5"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6055EA9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5B16962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C8A249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AAA7BF7"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96274AA"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12297F8"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027A20E5" w14:textId="77777777">
        <w:trPr>
          <w:trHeight w:val="624"/>
          <w:jc w:val="center"/>
        </w:trPr>
        <w:tc>
          <w:tcPr>
            <w:tcW w:w="646" w:type="dxa"/>
            <w:vMerge/>
            <w:shd w:val="clear" w:color="auto" w:fill="auto"/>
            <w:vAlign w:val="center"/>
          </w:tcPr>
          <w:p w14:paraId="7B2A19C4"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192B7CB0"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345B2D3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远程执法应用软件信创改造及数据迁移服务</w:t>
            </w:r>
          </w:p>
        </w:tc>
        <w:tc>
          <w:tcPr>
            <w:tcW w:w="1082" w:type="dxa"/>
            <w:shd w:val="clear" w:color="auto" w:fill="auto"/>
            <w:vAlign w:val="center"/>
          </w:tcPr>
          <w:p w14:paraId="28E1DF63"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C4394F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47B74DF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5E37662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0E55F8ED"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133B5605"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665FC0F3"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AB459F4" w14:textId="77777777">
        <w:trPr>
          <w:trHeight w:val="624"/>
          <w:jc w:val="center"/>
        </w:trPr>
        <w:tc>
          <w:tcPr>
            <w:tcW w:w="646" w:type="dxa"/>
            <w:shd w:val="clear" w:color="auto" w:fill="auto"/>
            <w:vAlign w:val="center"/>
          </w:tcPr>
          <w:p w14:paraId="224C92E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3</w:t>
            </w:r>
          </w:p>
        </w:tc>
        <w:tc>
          <w:tcPr>
            <w:tcW w:w="2439" w:type="dxa"/>
            <w:gridSpan w:val="2"/>
            <w:shd w:val="clear" w:color="auto" w:fill="auto"/>
            <w:vAlign w:val="center"/>
          </w:tcPr>
          <w:p w14:paraId="6EACC47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“点点通”知识库系统建设服务</w:t>
            </w:r>
          </w:p>
        </w:tc>
        <w:tc>
          <w:tcPr>
            <w:tcW w:w="1082" w:type="dxa"/>
            <w:shd w:val="clear" w:color="auto" w:fill="auto"/>
            <w:vAlign w:val="center"/>
          </w:tcPr>
          <w:p w14:paraId="74F9250C"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150F434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0594053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A99828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0E3028B8"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896C18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7A8A6793"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931A36A" w14:textId="77777777">
        <w:trPr>
          <w:trHeight w:val="624"/>
          <w:jc w:val="center"/>
        </w:trPr>
        <w:tc>
          <w:tcPr>
            <w:tcW w:w="646" w:type="dxa"/>
            <w:shd w:val="clear" w:color="auto" w:fill="auto"/>
            <w:vAlign w:val="center"/>
          </w:tcPr>
          <w:p w14:paraId="63EBC0A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w:t>
            </w:r>
          </w:p>
        </w:tc>
        <w:tc>
          <w:tcPr>
            <w:tcW w:w="2439" w:type="dxa"/>
            <w:gridSpan w:val="2"/>
            <w:shd w:val="clear" w:color="auto" w:fill="auto"/>
            <w:vAlign w:val="center"/>
          </w:tcPr>
          <w:p w14:paraId="664BA14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接处警全流程管理服务</w:t>
            </w:r>
          </w:p>
        </w:tc>
        <w:tc>
          <w:tcPr>
            <w:tcW w:w="1082" w:type="dxa"/>
            <w:shd w:val="clear" w:color="auto" w:fill="auto"/>
            <w:vAlign w:val="center"/>
          </w:tcPr>
          <w:p w14:paraId="7E7751B2"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4286143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2CC3950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6638BC6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99FADBB"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DD8A643"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2B6F558C"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BD6E4C2" w14:textId="77777777">
        <w:trPr>
          <w:trHeight w:val="624"/>
          <w:jc w:val="center"/>
        </w:trPr>
        <w:tc>
          <w:tcPr>
            <w:tcW w:w="646" w:type="dxa"/>
            <w:shd w:val="clear" w:color="auto" w:fill="auto"/>
            <w:vAlign w:val="center"/>
          </w:tcPr>
          <w:p w14:paraId="3057054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5</w:t>
            </w:r>
          </w:p>
        </w:tc>
        <w:tc>
          <w:tcPr>
            <w:tcW w:w="2439" w:type="dxa"/>
            <w:gridSpan w:val="2"/>
            <w:shd w:val="clear" w:color="auto" w:fill="auto"/>
            <w:vAlign w:val="center"/>
          </w:tcPr>
          <w:p w14:paraId="1571701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西湖景区通行管理服务</w:t>
            </w:r>
          </w:p>
        </w:tc>
        <w:tc>
          <w:tcPr>
            <w:tcW w:w="1082" w:type="dxa"/>
            <w:shd w:val="clear" w:color="auto" w:fill="auto"/>
            <w:vAlign w:val="center"/>
          </w:tcPr>
          <w:p w14:paraId="3BE62E9F"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89764C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3302DA8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F87110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4BA580DA"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274D0B55"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51B87114"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8F5219D" w14:textId="77777777">
        <w:trPr>
          <w:trHeight w:val="624"/>
          <w:jc w:val="center"/>
        </w:trPr>
        <w:tc>
          <w:tcPr>
            <w:tcW w:w="646" w:type="dxa"/>
            <w:shd w:val="clear" w:color="auto" w:fill="auto"/>
            <w:vAlign w:val="center"/>
          </w:tcPr>
          <w:p w14:paraId="6E12ADC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6</w:t>
            </w:r>
          </w:p>
        </w:tc>
        <w:tc>
          <w:tcPr>
            <w:tcW w:w="2439" w:type="dxa"/>
            <w:gridSpan w:val="2"/>
            <w:shd w:val="clear" w:color="auto" w:fill="auto"/>
            <w:vAlign w:val="center"/>
          </w:tcPr>
          <w:p w14:paraId="5DA2B50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绩效考评计算服务</w:t>
            </w:r>
          </w:p>
        </w:tc>
        <w:tc>
          <w:tcPr>
            <w:tcW w:w="1082" w:type="dxa"/>
            <w:shd w:val="clear" w:color="auto" w:fill="auto"/>
            <w:vAlign w:val="center"/>
          </w:tcPr>
          <w:p w14:paraId="46082E8D"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42EEC2F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5CBA859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7AA33E4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639A115F"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28995E07"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1EB8F754"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31B84E7" w14:textId="77777777">
        <w:trPr>
          <w:trHeight w:val="624"/>
          <w:jc w:val="center"/>
        </w:trPr>
        <w:tc>
          <w:tcPr>
            <w:tcW w:w="646" w:type="dxa"/>
            <w:vMerge w:val="restart"/>
            <w:shd w:val="clear" w:color="auto" w:fill="auto"/>
            <w:vAlign w:val="center"/>
          </w:tcPr>
          <w:p w14:paraId="2F17648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7</w:t>
            </w:r>
          </w:p>
        </w:tc>
        <w:tc>
          <w:tcPr>
            <w:tcW w:w="989" w:type="dxa"/>
            <w:vMerge w:val="restart"/>
            <w:shd w:val="clear" w:color="auto" w:fill="auto"/>
            <w:vAlign w:val="center"/>
          </w:tcPr>
          <w:p w14:paraId="2F79008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移动执法专用设备</w:t>
            </w:r>
          </w:p>
        </w:tc>
        <w:tc>
          <w:tcPr>
            <w:tcW w:w="1450" w:type="dxa"/>
            <w:shd w:val="clear" w:color="auto" w:fill="auto"/>
            <w:vAlign w:val="center"/>
          </w:tcPr>
          <w:p w14:paraId="5016720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移动执法服务专用设备（一体机）</w:t>
            </w:r>
          </w:p>
        </w:tc>
        <w:tc>
          <w:tcPr>
            <w:tcW w:w="1082" w:type="dxa"/>
            <w:shd w:val="clear" w:color="auto" w:fill="auto"/>
            <w:vAlign w:val="center"/>
          </w:tcPr>
          <w:p w14:paraId="0820F306"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317F26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台</w:t>
            </w:r>
          </w:p>
        </w:tc>
        <w:tc>
          <w:tcPr>
            <w:tcW w:w="767" w:type="dxa"/>
            <w:shd w:val="clear" w:color="auto" w:fill="auto"/>
            <w:vAlign w:val="center"/>
          </w:tcPr>
          <w:p w14:paraId="78BBA00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50F800F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548FEE2"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C66FC1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45E0FB75"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0CAEA268" w14:textId="77777777">
        <w:trPr>
          <w:trHeight w:val="624"/>
          <w:jc w:val="center"/>
        </w:trPr>
        <w:tc>
          <w:tcPr>
            <w:tcW w:w="646" w:type="dxa"/>
            <w:vMerge/>
            <w:shd w:val="clear" w:color="auto" w:fill="auto"/>
            <w:vAlign w:val="center"/>
          </w:tcPr>
          <w:p w14:paraId="31C6841C"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27C6F91F"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174FD0A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移动执法数据应用与管理设备（一体机）</w:t>
            </w:r>
          </w:p>
        </w:tc>
        <w:tc>
          <w:tcPr>
            <w:tcW w:w="1082" w:type="dxa"/>
            <w:shd w:val="clear" w:color="auto" w:fill="auto"/>
            <w:vAlign w:val="center"/>
          </w:tcPr>
          <w:p w14:paraId="6C04B849"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C1EC10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12DF203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4E3206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685E6A54"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921F5BB"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76DCB8E8"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128F8BC5" w14:textId="77777777">
        <w:trPr>
          <w:trHeight w:val="624"/>
          <w:jc w:val="center"/>
        </w:trPr>
        <w:tc>
          <w:tcPr>
            <w:tcW w:w="646" w:type="dxa"/>
            <w:vMerge/>
            <w:shd w:val="clear" w:color="auto" w:fill="auto"/>
            <w:vAlign w:val="center"/>
          </w:tcPr>
          <w:p w14:paraId="229928A7"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68B96356"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2B24BDD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负载均衡</w:t>
            </w:r>
          </w:p>
        </w:tc>
        <w:tc>
          <w:tcPr>
            <w:tcW w:w="1082" w:type="dxa"/>
            <w:shd w:val="clear" w:color="auto" w:fill="auto"/>
            <w:vAlign w:val="center"/>
          </w:tcPr>
          <w:p w14:paraId="3B930A7D"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1306382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台</w:t>
            </w:r>
          </w:p>
        </w:tc>
        <w:tc>
          <w:tcPr>
            <w:tcW w:w="767" w:type="dxa"/>
            <w:shd w:val="clear" w:color="auto" w:fill="auto"/>
            <w:vAlign w:val="center"/>
          </w:tcPr>
          <w:p w14:paraId="70A4E25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08D24D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41CA125C"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02F2240"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2B41B37D"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F7EBA57" w14:textId="77777777">
        <w:trPr>
          <w:trHeight w:val="624"/>
          <w:jc w:val="center"/>
        </w:trPr>
        <w:tc>
          <w:tcPr>
            <w:tcW w:w="646" w:type="dxa"/>
            <w:vMerge/>
            <w:shd w:val="clear" w:color="auto" w:fill="auto"/>
            <w:vAlign w:val="center"/>
          </w:tcPr>
          <w:p w14:paraId="27F1BFC3"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0056625A"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0D07C74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远程执法服务专用设备（一体机）</w:t>
            </w:r>
          </w:p>
        </w:tc>
        <w:tc>
          <w:tcPr>
            <w:tcW w:w="1082" w:type="dxa"/>
            <w:shd w:val="clear" w:color="auto" w:fill="auto"/>
            <w:vAlign w:val="center"/>
          </w:tcPr>
          <w:p w14:paraId="7E73B0B3"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374EB21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6111E1D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6128AC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063475F"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4BB5AEC6"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13FEC2AA"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543A1FD9" w14:textId="77777777">
        <w:trPr>
          <w:trHeight w:val="624"/>
          <w:jc w:val="center"/>
        </w:trPr>
        <w:tc>
          <w:tcPr>
            <w:tcW w:w="646" w:type="dxa"/>
            <w:vMerge/>
            <w:shd w:val="clear" w:color="auto" w:fill="auto"/>
            <w:vAlign w:val="center"/>
          </w:tcPr>
          <w:p w14:paraId="2BBF797E"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6BA4A11A"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25C5437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远程执法数</w:t>
            </w:r>
            <w:r w:rsidRPr="00F951E1">
              <w:rPr>
                <w:rFonts w:ascii="Calibri" w:eastAsia="仿宋" w:hAnsi="Calibri" w:cs="宋体" w:hint="eastAsia"/>
                <w:szCs w:val="21"/>
              </w:rPr>
              <w:lastRenderedPageBreak/>
              <w:t>据应用与管理设备（一体机）</w:t>
            </w:r>
          </w:p>
        </w:tc>
        <w:tc>
          <w:tcPr>
            <w:tcW w:w="1082" w:type="dxa"/>
            <w:shd w:val="clear" w:color="auto" w:fill="auto"/>
            <w:vAlign w:val="center"/>
          </w:tcPr>
          <w:p w14:paraId="1BBA81DB"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5D145C9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712FEE6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56D8F8E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CD24EF9"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B2C8D1D"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472E3F2B"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7CF6EA46" w14:textId="77777777">
        <w:trPr>
          <w:trHeight w:val="624"/>
          <w:jc w:val="center"/>
        </w:trPr>
        <w:tc>
          <w:tcPr>
            <w:tcW w:w="646" w:type="dxa"/>
            <w:vMerge w:val="restart"/>
            <w:shd w:val="clear" w:color="auto" w:fill="auto"/>
            <w:vAlign w:val="center"/>
          </w:tcPr>
          <w:p w14:paraId="54E4AFC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8</w:t>
            </w:r>
          </w:p>
        </w:tc>
        <w:tc>
          <w:tcPr>
            <w:tcW w:w="989" w:type="dxa"/>
            <w:vMerge w:val="restart"/>
            <w:shd w:val="clear" w:color="auto" w:fill="auto"/>
            <w:vAlign w:val="center"/>
          </w:tcPr>
          <w:p w14:paraId="64377CD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国产软件使用服务</w:t>
            </w:r>
          </w:p>
        </w:tc>
        <w:tc>
          <w:tcPr>
            <w:tcW w:w="1450" w:type="dxa"/>
            <w:shd w:val="clear" w:color="auto" w:fill="auto"/>
            <w:vAlign w:val="center"/>
          </w:tcPr>
          <w:p w14:paraId="3FBD3C5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国产操作系统</w:t>
            </w:r>
          </w:p>
        </w:tc>
        <w:tc>
          <w:tcPr>
            <w:tcW w:w="1082" w:type="dxa"/>
            <w:shd w:val="clear" w:color="auto" w:fill="auto"/>
            <w:vAlign w:val="center"/>
          </w:tcPr>
          <w:p w14:paraId="59C1AA14"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5A6A97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bCs/>
                <w:szCs w:val="21"/>
              </w:rPr>
              <w:t>0</w:t>
            </w:r>
            <w:r w:rsidRPr="00F951E1">
              <w:rPr>
                <w:rFonts w:ascii="Calibri" w:eastAsia="仿宋" w:hAnsi="Calibri" w:cs="宋体" w:hint="eastAsia"/>
                <w:bCs/>
                <w:szCs w:val="21"/>
              </w:rPr>
              <w:t>套</w:t>
            </w:r>
          </w:p>
        </w:tc>
        <w:tc>
          <w:tcPr>
            <w:tcW w:w="767" w:type="dxa"/>
            <w:shd w:val="clear" w:color="auto" w:fill="auto"/>
            <w:vAlign w:val="center"/>
          </w:tcPr>
          <w:p w14:paraId="15C113A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B1BAF3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601E41CC"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3CF2760"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3D262F72"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4483718" w14:textId="77777777">
        <w:trPr>
          <w:trHeight w:val="624"/>
          <w:jc w:val="center"/>
        </w:trPr>
        <w:tc>
          <w:tcPr>
            <w:tcW w:w="646" w:type="dxa"/>
            <w:vMerge/>
            <w:shd w:val="clear" w:color="auto" w:fill="auto"/>
            <w:vAlign w:val="center"/>
          </w:tcPr>
          <w:p w14:paraId="278672AC"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6BE9F20B"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08F78DB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国产中间件</w:t>
            </w:r>
          </w:p>
        </w:tc>
        <w:tc>
          <w:tcPr>
            <w:tcW w:w="1082" w:type="dxa"/>
            <w:shd w:val="clear" w:color="auto" w:fill="auto"/>
            <w:vAlign w:val="center"/>
          </w:tcPr>
          <w:p w14:paraId="1C04EA9F"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3A9854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6</w:t>
            </w:r>
            <w:r w:rsidRPr="00F951E1">
              <w:rPr>
                <w:rFonts w:ascii="Calibri" w:eastAsia="仿宋" w:hAnsi="Calibri" w:cs="宋体" w:hint="eastAsia"/>
                <w:bCs/>
                <w:szCs w:val="21"/>
              </w:rPr>
              <w:t>套</w:t>
            </w:r>
          </w:p>
        </w:tc>
        <w:tc>
          <w:tcPr>
            <w:tcW w:w="767" w:type="dxa"/>
            <w:shd w:val="clear" w:color="auto" w:fill="auto"/>
            <w:vAlign w:val="center"/>
          </w:tcPr>
          <w:p w14:paraId="196A61B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1326A9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62EF70C"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2C84DF0"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962F471"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F139DD0" w14:textId="77777777">
        <w:trPr>
          <w:trHeight w:val="624"/>
          <w:jc w:val="center"/>
        </w:trPr>
        <w:tc>
          <w:tcPr>
            <w:tcW w:w="646" w:type="dxa"/>
            <w:shd w:val="clear" w:color="auto" w:fill="auto"/>
            <w:vAlign w:val="center"/>
          </w:tcPr>
          <w:p w14:paraId="5176555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9</w:t>
            </w:r>
          </w:p>
        </w:tc>
        <w:tc>
          <w:tcPr>
            <w:tcW w:w="2439" w:type="dxa"/>
            <w:gridSpan w:val="2"/>
            <w:shd w:val="clear" w:color="auto" w:fill="auto"/>
            <w:vAlign w:val="center"/>
          </w:tcPr>
          <w:p w14:paraId="43B5626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移动执法专业终端（民警）</w:t>
            </w:r>
          </w:p>
        </w:tc>
        <w:tc>
          <w:tcPr>
            <w:tcW w:w="1082" w:type="dxa"/>
            <w:shd w:val="clear" w:color="auto" w:fill="auto"/>
            <w:vAlign w:val="center"/>
          </w:tcPr>
          <w:p w14:paraId="208C8A78"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4AA8E5E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800</w:t>
            </w:r>
            <w:r w:rsidRPr="00F951E1">
              <w:rPr>
                <w:rFonts w:ascii="Calibri" w:eastAsia="仿宋" w:hAnsi="Calibri" w:cs="宋体" w:hint="eastAsia"/>
                <w:bCs/>
                <w:szCs w:val="21"/>
              </w:rPr>
              <w:t>台</w:t>
            </w:r>
          </w:p>
        </w:tc>
        <w:tc>
          <w:tcPr>
            <w:tcW w:w="767" w:type="dxa"/>
            <w:shd w:val="clear" w:color="auto" w:fill="auto"/>
            <w:vAlign w:val="center"/>
          </w:tcPr>
          <w:p w14:paraId="4C888D4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D9FFB9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6D847951"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E2F1CFA"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407762BC"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BA72EBD" w14:textId="77777777">
        <w:trPr>
          <w:trHeight w:val="624"/>
          <w:jc w:val="center"/>
        </w:trPr>
        <w:tc>
          <w:tcPr>
            <w:tcW w:w="646" w:type="dxa"/>
            <w:shd w:val="clear" w:color="auto" w:fill="auto"/>
            <w:vAlign w:val="center"/>
          </w:tcPr>
          <w:p w14:paraId="6E9A146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10</w:t>
            </w:r>
          </w:p>
        </w:tc>
        <w:tc>
          <w:tcPr>
            <w:tcW w:w="2439" w:type="dxa"/>
            <w:gridSpan w:val="2"/>
            <w:shd w:val="clear" w:color="auto" w:fill="auto"/>
            <w:vAlign w:val="center"/>
          </w:tcPr>
          <w:p w14:paraId="280D4CB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移动执法专业终端（协警）</w:t>
            </w:r>
          </w:p>
        </w:tc>
        <w:tc>
          <w:tcPr>
            <w:tcW w:w="1082" w:type="dxa"/>
            <w:shd w:val="clear" w:color="auto" w:fill="auto"/>
            <w:vAlign w:val="center"/>
          </w:tcPr>
          <w:p w14:paraId="2145FE26"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1533CB9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bCs/>
                <w:szCs w:val="21"/>
              </w:rPr>
              <w:t>4</w:t>
            </w:r>
            <w:r w:rsidRPr="00F951E1">
              <w:rPr>
                <w:rFonts w:ascii="Calibri" w:eastAsia="仿宋" w:hAnsi="Calibri" w:cs="宋体" w:hint="eastAsia"/>
                <w:bCs/>
                <w:szCs w:val="21"/>
              </w:rPr>
              <w:t>00</w:t>
            </w:r>
            <w:r w:rsidRPr="00F951E1">
              <w:rPr>
                <w:rFonts w:ascii="Calibri" w:eastAsia="仿宋" w:hAnsi="Calibri" w:cs="宋体" w:hint="eastAsia"/>
                <w:bCs/>
                <w:szCs w:val="21"/>
              </w:rPr>
              <w:t>台</w:t>
            </w:r>
          </w:p>
        </w:tc>
        <w:tc>
          <w:tcPr>
            <w:tcW w:w="767" w:type="dxa"/>
            <w:shd w:val="clear" w:color="auto" w:fill="auto"/>
            <w:vAlign w:val="center"/>
          </w:tcPr>
          <w:p w14:paraId="7F15A31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7C1E774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37D2DB66"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2F37B498"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717EB36"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5D7E510" w14:textId="77777777">
        <w:trPr>
          <w:trHeight w:val="624"/>
          <w:jc w:val="center"/>
        </w:trPr>
        <w:tc>
          <w:tcPr>
            <w:tcW w:w="646" w:type="dxa"/>
            <w:shd w:val="clear" w:color="auto" w:fill="auto"/>
            <w:vAlign w:val="center"/>
          </w:tcPr>
          <w:p w14:paraId="17B8E46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11</w:t>
            </w:r>
          </w:p>
        </w:tc>
        <w:tc>
          <w:tcPr>
            <w:tcW w:w="2439" w:type="dxa"/>
            <w:gridSpan w:val="2"/>
            <w:shd w:val="clear" w:color="auto" w:fill="auto"/>
            <w:vAlign w:val="center"/>
          </w:tcPr>
          <w:p w14:paraId="2B1DF6F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TF</w:t>
            </w:r>
            <w:r w:rsidRPr="00F951E1">
              <w:rPr>
                <w:rFonts w:ascii="Calibri" w:eastAsia="仿宋" w:hAnsi="Calibri" w:cs="宋体" w:hint="eastAsia"/>
                <w:bCs/>
                <w:szCs w:val="21"/>
              </w:rPr>
              <w:t>密码卡</w:t>
            </w:r>
          </w:p>
        </w:tc>
        <w:tc>
          <w:tcPr>
            <w:tcW w:w="1082" w:type="dxa"/>
            <w:shd w:val="clear" w:color="auto" w:fill="auto"/>
            <w:vAlign w:val="center"/>
          </w:tcPr>
          <w:p w14:paraId="37973AA4"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3FB17D2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bCs/>
                <w:szCs w:val="21"/>
              </w:rPr>
              <w:t>32</w:t>
            </w:r>
            <w:r w:rsidRPr="00F951E1">
              <w:rPr>
                <w:rFonts w:ascii="Calibri" w:eastAsia="仿宋" w:hAnsi="Calibri" w:cs="宋体" w:hint="eastAsia"/>
                <w:bCs/>
                <w:szCs w:val="21"/>
              </w:rPr>
              <w:t>40</w:t>
            </w:r>
            <w:r w:rsidRPr="00F951E1">
              <w:rPr>
                <w:rFonts w:ascii="Calibri" w:eastAsia="仿宋" w:hAnsi="Calibri" w:cs="宋体" w:hint="eastAsia"/>
                <w:bCs/>
                <w:szCs w:val="21"/>
              </w:rPr>
              <w:t>张</w:t>
            </w:r>
          </w:p>
        </w:tc>
        <w:tc>
          <w:tcPr>
            <w:tcW w:w="767" w:type="dxa"/>
            <w:shd w:val="clear" w:color="auto" w:fill="auto"/>
            <w:vAlign w:val="center"/>
          </w:tcPr>
          <w:p w14:paraId="171BC16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ED82E2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666FEA9B"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E8824FB"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77FFA7DE"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14A54D8" w14:textId="77777777">
        <w:trPr>
          <w:trHeight w:val="624"/>
          <w:jc w:val="center"/>
        </w:trPr>
        <w:tc>
          <w:tcPr>
            <w:tcW w:w="646" w:type="dxa"/>
            <w:shd w:val="clear" w:color="auto" w:fill="auto"/>
            <w:vAlign w:val="center"/>
          </w:tcPr>
          <w:p w14:paraId="667B629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2439" w:type="dxa"/>
            <w:gridSpan w:val="2"/>
            <w:shd w:val="clear" w:color="auto" w:fill="auto"/>
            <w:vAlign w:val="center"/>
          </w:tcPr>
          <w:p w14:paraId="268120A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安全管控服务</w:t>
            </w:r>
          </w:p>
        </w:tc>
        <w:tc>
          <w:tcPr>
            <w:tcW w:w="1082" w:type="dxa"/>
            <w:shd w:val="clear" w:color="auto" w:fill="auto"/>
            <w:vAlign w:val="center"/>
          </w:tcPr>
          <w:p w14:paraId="42CE878D"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83300B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bCs/>
                <w:szCs w:val="21"/>
              </w:rPr>
              <w:t>32</w:t>
            </w:r>
            <w:r w:rsidRPr="00F951E1">
              <w:rPr>
                <w:rFonts w:ascii="Calibri" w:eastAsia="仿宋" w:hAnsi="Calibri" w:cs="宋体" w:hint="eastAsia"/>
                <w:bCs/>
                <w:szCs w:val="21"/>
              </w:rPr>
              <w:t>40</w:t>
            </w:r>
            <w:r w:rsidRPr="00F951E1">
              <w:rPr>
                <w:rFonts w:ascii="Calibri" w:eastAsia="仿宋" w:hAnsi="Calibri" w:cs="宋体" w:hint="eastAsia"/>
                <w:bCs/>
                <w:szCs w:val="21"/>
              </w:rPr>
              <w:t>套</w:t>
            </w:r>
          </w:p>
        </w:tc>
        <w:tc>
          <w:tcPr>
            <w:tcW w:w="767" w:type="dxa"/>
            <w:shd w:val="clear" w:color="auto" w:fill="auto"/>
            <w:vAlign w:val="center"/>
          </w:tcPr>
          <w:p w14:paraId="27B04EA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31C6C13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30EE9B84"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4CD0F690"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78FC377"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A74B157" w14:textId="77777777">
        <w:trPr>
          <w:trHeight w:val="624"/>
          <w:jc w:val="center"/>
        </w:trPr>
        <w:tc>
          <w:tcPr>
            <w:tcW w:w="646" w:type="dxa"/>
            <w:shd w:val="clear" w:color="auto" w:fill="auto"/>
            <w:vAlign w:val="center"/>
          </w:tcPr>
          <w:p w14:paraId="0BA5A72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13</w:t>
            </w:r>
          </w:p>
        </w:tc>
        <w:tc>
          <w:tcPr>
            <w:tcW w:w="2439" w:type="dxa"/>
            <w:gridSpan w:val="2"/>
            <w:shd w:val="clear" w:color="auto" w:fill="auto"/>
            <w:vAlign w:val="center"/>
          </w:tcPr>
          <w:p w14:paraId="6D0B58D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远程执法视频服务</w:t>
            </w:r>
          </w:p>
        </w:tc>
        <w:tc>
          <w:tcPr>
            <w:tcW w:w="1082" w:type="dxa"/>
            <w:shd w:val="clear" w:color="auto" w:fill="auto"/>
            <w:vAlign w:val="center"/>
          </w:tcPr>
          <w:p w14:paraId="675C14BB"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5294480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40</w:t>
            </w:r>
            <w:r w:rsidRPr="00F951E1">
              <w:rPr>
                <w:rFonts w:ascii="Calibri" w:eastAsia="仿宋" w:hAnsi="Calibri" w:cs="宋体" w:hint="eastAsia"/>
                <w:bCs/>
                <w:szCs w:val="21"/>
              </w:rPr>
              <w:t>套</w:t>
            </w:r>
          </w:p>
        </w:tc>
        <w:tc>
          <w:tcPr>
            <w:tcW w:w="767" w:type="dxa"/>
            <w:shd w:val="clear" w:color="auto" w:fill="auto"/>
            <w:vAlign w:val="center"/>
          </w:tcPr>
          <w:p w14:paraId="1D9C760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668046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F7E409C"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19815BF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12B0FA08"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541F275" w14:textId="77777777">
        <w:trPr>
          <w:trHeight w:val="624"/>
          <w:jc w:val="center"/>
        </w:trPr>
        <w:tc>
          <w:tcPr>
            <w:tcW w:w="5169" w:type="dxa"/>
            <w:gridSpan w:val="5"/>
            <w:shd w:val="clear" w:color="auto" w:fill="auto"/>
            <w:vAlign w:val="center"/>
          </w:tcPr>
          <w:p w14:paraId="59C4256E"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合同总价（小写）人民币（元）</w:t>
            </w:r>
          </w:p>
        </w:tc>
        <w:tc>
          <w:tcPr>
            <w:tcW w:w="4862" w:type="dxa"/>
            <w:gridSpan w:val="5"/>
            <w:shd w:val="clear" w:color="auto" w:fill="auto"/>
            <w:vAlign w:val="center"/>
          </w:tcPr>
          <w:p w14:paraId="54DCCA19" w14:textId="77777777" w:rsidR="00211B36" w:rsidRPr="00F951E1" w:rsidRDefault="00211B36">
            <w:pPr>
              <w:adjustRightInd/>
              <w:spacing w:line="360" w:lineRule="auto"/>
              <w:jc w:val="center"/>
              <w:rPr>
                <w:rFonts w:ascii="Calibri" w:eastAsia="仿宋" w:hAnsi="Calibri" w:cs="宋体"/>
                <w:bCs/>
                <w:szCs w:val="21"/>
              </w:rPr>
            </w:pPr>
          </w:p>
        </w:tc>
      </w:tr>
      <w:tr w:rsidR="00211B36" w:rsidRPr="00F951E1" w14:paraId="58541B4C" w14:textId="77777777">
        <w:trPr>
          <w:trHeight w:val="624"/>
          <w:jc w:val="center"/>
        </w:trPr>
        <w:tc>
          <w:tcPr>
            <w:tcW w:w="5169" w:type="dxa"/>
            <w:gridSpan w:val="5"/>
            <w:shd w:val="clear" w:color="auto" w:fill="auto"/>
            <w:vAlign w:val="center"/>
          </w:tcPr>
          <w:p w14:paraId="3DFF3005"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合同总价（大写）人民币（元）</w:t>
            </w:r>
          </w:p>
        </w:tc>
        <w:tc>
          <w:tcPr>
            <w:tcW w:w="4862" w:type="dxa"/>
            <w:gridSpan w:val="5"/>
            <w:shd w:val="clear" w:color="auto" w:fill="auto"/>
            <w:vAlign w:val="center"/>
          </w:tcPr>
          <w:p w14:paraId="01E20E88" w14:textId="77777777" w:rsidR="00211B36" w:rsidRPr="00F951E1" w:rsidRDefault="00211B36">
            <w:pPr>
              <w:adjustRightInd/>
              <w:spacing w:line="360" w:lineRule="auto"/>
              <w:jc w:val="center"/>
              <w:rPr>
                <w:rFonts w:ascii="Calibri" w:eastAsia="仿宋" w:hAnsi="Calibri" w:cs="宋体"/>
                <w:bCs/>
                <w:szCs w:val="21"/>
              </w:rPr>
            </w:pPr>
          </w:p>
        </w:tc>
      </w:tr>
    </w:tbl>
    <w:p w14:paraId="2DA80CAD" w14:textId="77777777" w:rsidR="00211B36" w:rsidRPr="00F951E1" w:rsidRDefault="00211B36">
      <w:pPr>
        <w:adjustRightInd/>
        <w:snapToGrid w:val="0"/>
        <w:spacing w:beforeLines="50" w:before="120" w:line="360" w:lineRule="auto"/>
        <w:jc w:val="left"/>
        <w:rPr>
          <w:rFonts w:ascii="Calibri" w:eastAsia="仿宋" w:hAnsi="Calibri" w:cs="宋体"/>
          <w:b/>
          <w:snapToGrid w:val="0"/>
          <w:kern w:val="0"/>
          <w:sz w:val="24"/>
        </w:rPr>
      </w:pPr>
    </w:p>
    <w:p w14:paraId="22FB2011" w14:textId="77777777" w:rsidR="00211B36" w:rsidRPr="00F951E1" w:rsidRDefault="00340E6C">
      <w:pPr>
        <w:adjustRightInd/>
        <w:snapToGrid w:val="0"/>
        <w:spacing w:beforeLines="50" w:before="120" w:line="360" w:lineRule="auto"/>
        <w:jc w:val="left"/>
        <w:outlineLvl w:val="2"/>
        <w:rPr>
          <w:rFonts w:ascii="Calibri" w:eastAsia="仿宋" w:hAnsi="Calibri" w:cs="宋体"/>
          <w:b/>
          <w:snapToGrid w:val="0"/>
          <w:kern w:val="0"/>
          <w:sz w:val="24"/>
        </w:rPr>
      </w:pPr>
      <w:r w:rsidRPr="00F951E1">
        <w:rPr>
          <w:rFonts w:ascii="Calibri" w:eastAsia="仿宋" w:hAnsi="Calibri" w:cs="宋体" w:hint="eastAsia"/>
          <w:b/>
          <w:snapToGrid w:val="0"/>
          <w:kern w:val="0"/>
          <w:sz w:val="24"/>
        </w:rPr>
        <w:t>附件四：</w:t>
      </w:r>
      <w:r w:rsidRPr="00F951E1">
        <w:rPr>
          <w:rFonts w:ascii="Calibri" w:eastAsia="仿宋" w:hAnsi="Calibri" w:cs="宋体"/>
          <w:b/>
          <w:snapToGrid w:val="0"/>
          <w:kern w:val="0"/>
          <w:sz w:val="24"/>
        </w:rPr>
        <w:t xml:space="preserve"> </w:t>
      </w:r>
      <w:r w:rsidRPr="00F951E1">
        <w:rPr>
          <w:rFonts w:ascii="Calibri" w:eastAsia="仿宋" w:hAnsi="Calibri" w:cs="宋体" w:hint="eastAsia"/>
          <w:b/>
          <w:snapToGrid w:val="0"/>
          <w:kern w:val="0"/>
          <w:sz w:val="24"/>
        </w:rPr>
        <w:t>分包合同（如果有）。</w:t>
      </w:r>
    </w:p>
    <w:p w14:paraId="1709F023" w14:textId="77777777" w:rsidR="00211B36" w:rsidRPr="00F951E1" w:rsidRDefault="00340E6C">
      <w:pPr>
        <w:adjustRightInd/>
        <w:snapToGrid w:val="0"/>
        <w:spacing w:beforeLines="50" w:before="120" w:line="360" w:lineRule="auto"/>
        <w:jc w:val="left"/>
        <w:outlineLvl w:val="2"/>
        <w:rPr>
          <w:rFonts w:ascii="Calibri" w:eastAsia="仿宋" w:hAnsi="Calibri" w:cs="宋体"/>
          <w:b/>
          <w:sz w:val="36"/>
          <w:szCs w:val="20"/>
        </w:rPr>
      </w:pPr>
      <w:r w:rsidRPr="00F951E1">
        <w:rPr>
          <w:rFonts w:ascii="Calibri" w:eastAsia="仿宋" w:hAnsi="Calibri" w:cs="宋体"/>
          <w:b/>
          <w:sz w:val="36"/>
          <w:szCs w:val="20"/>
        </w:rPr>
        <w:br w:type="page"/>
      </w:r>
    </w:p>
    <w:p w14:paraId="734E3EE3" w14:textId="77777777" w:rsidR="00211B36" w:rsidRPr="00F951E1" w:rsidRDefault="00340E6C">
      <w:pPr>
        <w:spacing w:line="360" w:lineRule="auto"/>
        <w:jc w:val="center"/>
        <w:outlineLvl w:val="0"/>
        <w:rPr>
          <w:rFonts w:ascii="Calibri" w:eastAsia="仿宋" w:hAnsi="Calibri" w:cs="仿宋_GB2312"/>
          <w:b/>
          <w:sz w:val="36"/>
          <w:szCs w:val="20"/>
        </w:rPr>
      </w:pPr>
      <w:bookmarkStart w:id="172" w:name="_Hlk125843013"/>
      <w:bookmarkEnd w:id="59"/>
      <w:bookmarkEnd w:id="60"/>
      <w:r w:rsidRPr="00F951E1">
        <w:rPr>
          <w:rFonts w:ascii="Calibri" w:eastAsia="仿宋" w:hAnsi="Calibri" w:cs="仿宋_GB2312" w:hint="eastAsia"/>
          <w:b/>
          <w:sz w:val="36"/>
          <w:szCs w:val="20"/>
        </w:rPr>
        <w:lastRenderedPageBreak/>
        <w:t>第六部分</w:t>
      </w:r>
      <w:r w:rsidRPr="00F951E1">
        <w:rPr>
          <w:rFonts w:ascii="Calibri" w:eastAsia="仿宋" w:hAnsi="Calibri" w:cs="仿宋_GB2312"/>
          <w:b/>
          <w:sz w:val="36"/>
          <w:szCs w:val="20"/>
        </w:rPr>
        <w:t xml:space="preserve">  </w:t>
      </w:r>
      <w:r w:rsidRPr="00F951E1">
        <w:rPr>
          <w:rFonts w:ascii="Calibri" w:eastAsia="仿宋" w:hAnsi="Calibri" w:cs="仿宋_GB2312" w:hint="eastAsia"/>
          <w:b/>
          <w:sz w:val="36"/>
          <w:szCs w:val="20"/>
        </w:rPr>
        <w:t>应提交的有关格式范例</w:t>
      </w:r>
    </w:p>
    <w:p w14:paraId="1BCF71F1" w14:textId="77777777" w:rsidR="00211B36" w:rsidRPr="00F951E1" w:rsidRDefault="00211B36">
      <w:pPr>
        <w:spacing w:line="360" w:lineRule="auto"/>
        <w:jc w:val="center"/>
        <w:rPr>
          <w:rFonts w:ascii="Calibri" w:eastAsia="仿宋" w:hAnsi="Calibri" w:cs="仿宋_GB2312"/>
          <w:b/>
          <w:kern w:val="0"/>
          <w:sz w:val="36"/>
          <w:szCs w:val="36"/>
        </w:rPr>
      </w:pPr>
    </w:p>
    <w:p w14:paraId="0052FE8D" w14:textId="77777777" w:rsidR="00211B36" w:rsidRPr="00F951E1" w:rsidRDefault="00340E6C">
      <w:pPr>
        <w:spacing w:line="360" w:lineRule="auto"/>
        <w:jc w:val="center"/>
        <w:outlineLvl w:val="1"/>
        <w:rPr>
          <w:rFonts w:ascii="Calibri" w:eastAsia="仿宋" w:hAnsi="Calibri" w:cs="仿宋_GB2312"/>
          <w:b/>
          <w:kern w:val="0"/>
          <w:sz w:val="36"/>
          <w:szCs w:val="36"/>
        </w:rPr>
      </w:pPr>
      <w:r w:rsidRPr="00F951E1">
        <w:rPr>
          <w:rFonts w:ascii="Calibri" w:eastAsia="仿宋" w:hAnsi="Calibri" w:cs="仿宋_GB2312" w:hint="eastAsia"/>
          <w:b/>
          <w:kern w:val="0"/>
          <w:sz w:val="36"/>
          <w:szCs w:val="36"/>
        </w:rPr>
        <w:t>资格文件部分</w:t>
      </w:r>
    </w:p>
    <w:p w14:paraId="0AFC0C17" w14:textId="77777777" w:rsidR="00211B36" w:rsidRPr="00F951E1" w:rsidRDefault="00211B36">
      <w:pPr>
        <w:spacing w:line="360" w:lineRule="auto"/>
        <w:jc w:val="center"/>
        <w:rPr>
          <w:rFonts w:ascii="Calibri" w:eastAsia="仿宋" w:hAnsi="Calibri" w:cs="仿宋_GB2312"/>
          <w:b/>
          <w:kern w:val="0"/>
          <w:sz w:val="36"/>
          <w:szCs w:val="36"/>
        </w:rPr>
      </w:pPr>
    </w:p>
    <w:p w14:paraId="02688FEC" w14:textId="77777777" w:rsidR="00211B36" w:rsidRPr="00F951E1" w:rsidRDefault="00340E6C">
      <w:pPr>
        <w:spacing w:line="360" w:lineRule="auto"/>
        <w:jc w:val="center"/>
        <w:outlineLvl w:val="2"/>
        <w:rPr>
          <w:rFonts w:ascii="Calibri" w:eastAsia="仿宋" w:hAnsi="Calibri" w:cs="仿宋_GB2312"/>
          <w:b/>
          <w:kern w:val="0"/>
          <w:sz w:val="36"/>
          <w:szCs w:val="36"/>
        </w:rPr>
      </w:pPr>
      <w:r w:rsidRPr="00F951E1">
        <w:rPr>
          <w:rFonts w:ascii="Calibri" w:eastAsia="仿宋" w:hAnsi="Calibri" w:cs="仿宋_GB2312" w:hint="eastAsia"/>
          <w:b/>
          <w:kern w:val="0"/>
          <w:sz w:val="36"/>
          <w:szCs w:val="36"/>
        </w:rPr>
        <w:t>目录</w:t>
      </w:r>
    </w:p>
    <w:p w14:paraId="0066101E" w14:textId="77777777" w:rsidR="00211B36" w:rsidRPr="00F951E1" w:rsidRDefault="00211B36">
      <w:pPr>
        <w:spacing w:line="360" w:lineRule="auto"/>
        <w:jc w:val="center"/>
        <w:rPr>
          <w:rFonts w:ascii="Calibri" w:eastAsia="仿宋" w:hAnsi="Calibri" w:cs="仿宋_GB2312"/>
          <w:b/>
          <w:kern w:val="0"/>
          <w:sz w:val="36"/>
          <w:szCs w:val="36"/>
        </w:rPr>
      </w:pPr>
    </w:p>
    <w:bookmarkEnd w:id="172"/>
    <w:p w14:paraId="66850CBE"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1</w:t>
      </w:r>
      <w:r w:rsidRPr="00F951E1">
        <w:rPr>
          <w:rFonts w:ascii="Calibri" w:eastAsia="仿宋" w:hAnsi="Calibri" w:cs="仿宋_GB2312" w:hint="eastAsia"/>
          <w:sz w:val="24"/>
        </w:rPr>
        <w:t>）符合参加政府采购活动应当具备的一般条件的承诺函……………（页码）</w:t>
      </w:r>
    </w:p>
    <w:p w14:paraId="1946C7A7"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2</w:t>
      </w:r>
      <w:r w:rsidRPr="00F951E1">
        <w:rPr>
          <w:rFonts w:ascii="Calibri" w:eastAsia="仿宋" w:hAnsi="Calibri" w:cs="仿宋_GB2312" w:hint="eastAsia"/>
          <w:sz w:val="24"/>
        </w:rPr>
        <w:t>）联合协议………………………………………………………………（页码）</w:t>
      </w:r>
    </w:p>
    <w:p w14:paraId="4B660884"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3</w:t>
      </w:r>
      <w:r w:rsidRPr="00F951E1">
        <w:rPr>
          <w:rFonts w:ascii="Calibri" w:eastAsia="仿宋" w:hAnsi="Calibri" w:cs="仿宋_GB2312" w:hint="eastAsia"/>
          <w:sz w:val="24"/>
        </w:rPr>
        <w:t>）落实政府采购政策需满足的资格要求………………………………（页码）</w:t>
      </w:r>
    </w:p>
    <w:p w14:paraId="2461884C"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4</w:t>
      </w:r>
      <w:r w:rsidRPr="00F951E1">
        <w:rPr>
          <w:rFonts w:ascii="Calibri" w:eastAsia="仿宋" w:hAnsi="Calibri" w:cs="仿宋_GB2312" w:hint="eastAsia"/>
          <w:sz w:val="24"/>
        </w:rPr>
        <w:t>）本项目的特定资格要求………………………………………………（页码）</w:t>
      </w:r>
    </w:p>
    <w:p w14:paraId="4CB68501" w14:textId="77777777" w:rsidR="00211B36" w:rsidRPr="00F951E1" w:rsidRDefault="00211B36">
      <w:pPr>
        <w:snapToGrid w:val="0"/>
        <w:spacing w:line="360" w:lineRule="auto"/>
        <w:ind w:firstLineChars="200" w:firstLine="480"/>
        <w:rPr>
          <w:rFonts w:ascii="Calibri" w:eastAsia="仿宋" w:hAnsi="Calibri" w:cs="宋体"/>
          <w:sz w:val="24"/>
        </w:rPr>
      </w:pPr>
    </w:p>
    <w:p w14:paraId="11195673" w14:textId="77777777" w:rsidR="00211B36" w:rsidRPr="00F951E1" w:rsidRDefault="00211B36">
      <w:pPr>
        <w:spacing w:line="360" w:lineRule="auto"/>
        <w:ind w:firstLineChars="200" w:firstLine="480"/>
        <w:rPr>
          <w:rFonts w:ascii="Calibri" w:eastAsia="仿宋" w:hAnsi="Calibri" w:cs="宋体"/>
          <w:sz w:val="24"/>
        </w:rPr>
      </w:pPr>
    </w:p>
    <w:p w14:paraId="14164083"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kern w:val="0"/>
          <w:sz w:val="24"/>
        </w:rPr>
        <w:br w:type="page"/>
      </w:r>
      <w:r w:rsidRPr="00F951E1">
        <w:rPr>
          <w:rFonts w:ascii="Calibri" w:eastAsia="仿宋" w:hAnsi="Calibri" w:cs="仿宋_GB2312" w:hint="eastAsia"/>
          <w:b/>
          <w:kern w:val="0"/>
          <w:sz w:val="32"/>
          <w:szCs w:val="32"/>
        </w:rPr>
        <w:lastRenderedPageBreak/>
        <w:t>一、符合参加政府采购活动应当具备的一般条件的承诺函</w:t>
      </w:r>
    </w:p>
    <w:p w14:paraId="34B5A70D"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杭州市公安局交通警察支队、浙江省成套工程有限公司：</w:t>
      </w:r>
    </w:p>
    <w:p w14:paraId="37D65FCF" w14:textId="77777777" w:rsidR="00211B36" w:rsidRPr="00F951E1" w:rsidRDefault="00340E6C">
      <w:pPr>
        <w:snapToGrid w:val="0"/>
        <w:spacing w:line="360" w:lineRule="auto"/>
        <w:ind w:firstLineChars="200" w:firstLine="480"/>
        <w:rPr>
          <w:rFonts w:ascii="Calibri" w:eastAsia="仿宋" w:hAnsi="Calibri" w:cs="仿宋_GB2312"/>
          <w:sz w:val="24"/>
        </w:rPr>
      </w:pPr>
      <w:r w:rsidRPr="00F951E1">
        <w:rPr>
          <w:rFonts w:ascii="Calibri" w:eastAsia="仿宋" w:hAnsi="Calibri" w:cs="仿宋_GB2312" w:hint="eastAsia"/>
          <w:sz w:val="24"/>
        </w:rPr>
        <w:t>我方参与</w:t>
      </w:r>
      <w:r w:rsidRPr="00F951E1">
        <w:rPr>
          <w:rFonts w:ascii="Calibri" w:eastAsia="仿宋" w:hAnsi="Calibri" w:cs="仿宋_GB2312" w:hint="eastAsia"/>
          <w:sz w:val="24"/>
        </w:rPr>
        <w:t>2025</w:t>
      </w:r>
      <w:r w:rsidRPr="00F951E1">
        <w:rPr>
          <w:rFonts w:ascii="Calibri" w:eastAsia="仿宋" w:hAnsi="Calibri" w:cs="仿宋_GB2312" w:hint="eastAsia"/>
          <w:sz w:val="24"/>
        </w:rPr>
        <w:t>年杭州交警业务系统租赁使用服务</w:t>
      </w:r>
      <w:r w:rsidRPr="00F951E1">
        <w:rPr>
          <w:rFonts w:ascii="Calibri" w:eastAsia="仿宋" w:hAnsi="Calibri" w:cs="仿宋_GB2312" w:hint="eastAsia"/>
          <w:sz w:val="24"/>
        </w:rPr>
        <w:t>-2025</w:t>
      </w:r>
      <w:r w:rsidRPr="00F951E1">
        <w:rPr>
          <w:rFonts w:ascii="Calibri" w:eastAsia="仿宋" w:hAnsi="Calibri" w:cs="仿宋_GB2312" w:hint="eastAsia"/>
          <w:sz w:val="24"/>
        </w:rPr>
        <w:t>年杭州公安交警移动执法使用项目【招标编号：</w:t>
      </w:r>
      <w:r w:rsidRPr="00F951E1">
        <w:rPr>
          <w:rFonts w:ascii="Calibri" w:eastAsia="仿宋" w:hAnsi="Calibri" w:hint="eastAsia"/>
          <w:sz w:val="24"/>
        </w:rPr>
        <w:t>ZJCT8-SGAJ202514</w:t>
      </w:r>
      <w:r w:rsidRPr="00F951E1">
        <w:rPr>
          <w:rFonts w:ascii="Calibri" w:eastAsia="仿宋" w:hAnsi="Calibri" w:cs="仿宋_GB2312" w:hint="eastAsia"/>
          <w:sz w:val="24"/>
        </w:rPr>
        <w:t>】政府采购活动，郑重承诺：</w:t>
      </w:r>
    </w:p>
    <w:p w14:paraId="362669FB" w14:textId="77777777" w:rsidR="00211B36" w:rsidRPr="00F951E1" w:rsidRDefault="00340E6C">
      <w:pPr>
        <w:snapToGrid w:val="0"/>
        <w:spacing w:line="360" w:lineRule="auto"/>
        <w:ind w:firstLineChars="150" w:firstLine="360"/>
        <w:rPr>
          <w:rFonts w:ascii="Calibri" w:eastAsia="仿宋" w:hAnsi="Calibri" w:cs="仿宋_GB2312"/>
          <w:sz w:val="24"/>
        </w:rPr>
      </w:pPr>
      <w:r w:rsidRPr="00F951E1">
        <w:rPr>
          <w:rFonts w:ascii="Calibri" w:eastAsia="仿宋" w:hAnsi="Calibri" w:cs="仿宋_GB2312" w:hint="eastAsia"/>
          <w:sz w:val="24"/>
        </w:rPr>
        <w:t>（一）具备《中华人民共和国政府采购法》第二十二条第一款规定的条件：</w:t>
      </w:r>
    </w:p>
    <w:p w14:paraId="7ABC9D98" w14:textId="77777777" w:rsidR="00211B36" w:rsidRPr="00F951E1" w:rsidRDefault="00340E6C">
      <w:pPr>
        <w:snapToGrid w:val="0"/>
        <w:spacing w:line="360" w:lineRule="auto"/>
        <w:ind w:firstLineChars="200" w:firstLine="480"/>
        <w:rPr>
          <w:rFonts w:ascii="Calibri" w:eastAsia="仿宋" w:hAnsi="Calibri" w:cs="仿宋_GB2312"/>
          <w:sz w:val="24"/>
        </w:rPr>
      </w:pPr>
      <w:r w:rsidRPr="00F951E1">
        <w:rPr>
          <w:rFonts w:ascii="Calibri" w:eastAsia="仿宋" w:hAnsi="Calibri" w:cs="仿宋_GB2312"/>
          <w:sz w:val="24"/>
        </w:rPr>
        <w:t>1</w:t>
      </w:r>
      <w:r w:rsidRPr="00F951E1">
        <w:rPr>
          <w:rFonts w:ascii="Calibri" w:eastAsia="仿宋" w:hAnsi="Calibri" w:cs="仿宋_GB2312" w:hint="eastAsia"/>
          <w:sz w:val="24"/>
        </w:rPr>
        <w:t>、具有独立承担民事责任的能力；</w:t>
      </w:r>
    </w:p>
    <w:p w14:paraId="30F6C123"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sz w:val="24"/>
        </w:rPr>
        <w:t>2</w:t>
      </w:r>
      <w:r w:rsidRPr="00F951E1">
        <w:rPr>
          <w:rFonts w:ascii="Calibri" w:eastAsia="仿宋" w:hAnsi="Calibri" w:hint="eastAsia"/>
          <w:sz w:val="24"/>
        </w:rPr>
        <w:t>、具有良好的商业信誉和健全的财务会计制度；</w:t>
      </w:r>
      <w:r w:rsidRPr="00F951E1">
        <w:rPr>
          <w:rFonts w:ascii="Calibri" w:eastAsia="仿宋" w:hAnsi="Calibri"/>
          <w:sz w:val="24"/>
        </w:rPr>
        <w:t xml:space="preserve"> </w:t>
      </w:r>
    </w:p>
    <w:p w14:paraId="055C2B5E"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sz w:val="24"/>
        </w:rPr>
        <w:t>3</w:t>
      </w:r>
      <w:r w:rsidRPr="00F951E1">
        <w:rPr>
          <w:rFonts w:ascii="Calibri" w:eastAsia="仿宋" w:hAnsi="Calibri" w:hint="eastAsia"/>
          <w:sz w:val="24"/>
        </w:rPr>
        <w:t>、具有履行合同所必需的设备和专业技术能力；</w:t>
      </w:r>
    </w:p>
    <w:p w14:paraId="3BF86BD9"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sz w:val="24"/>
        </w:rPr>
        <w:t>4</w:t>
      </w:r>
      <w:r w:rsidRPr="00F951E1">
        <w:rPr>
          <w:rFonts w:ascii="Calibri" w:eastAsia="仿宋" w:hAnsi="Calibri" w:hint="eastAsia"/>
          <w:sz w:val="24"/>
        </w:rPr>
        <w:t>、有依法缴纳税收和社会保障资金的良好记录；</w:t>
      </w:r>
    </w:p>
    <w:p w14:paraId="444E2E3C"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sz w:val="24"/>
        </w:rPr>
        <w:t>5</w:t>
      </w:r>
      <w:r w:rsidRPr="00F951E1">
        <w:rPr>
          <w:rFonts w:ascii="Calibri" w:eastAsia="仿宋" w:hAnsi="Calibri" w:hint="eastAsia"/>
          <w:sz w:val="24"/>
        </w:rPr>
        <w:t>、参加政府采购活动前三年内，在经营活动中没有重大违法记录；</w:t>
      </w:r>
    </w:p>
    <w:p w14:paraId="06509BCD"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sz w:val="24"/>
        </w:rPr>
        <w:t>6</w:t>
      </w:r>
      <w:r w:rsidRPr="00F951E1">
        <w:rPr>
          <w:rFonts w:ascii="Calibri" w:eastAsia="仿宋" w:hAnsi="Calibri" w:hint="eastAsia"/>
          <w:sz w:val="24"/>
        </w:rPr>
        <w:t>、具有法律、行政法规规定的其他条件。</w:t>
      </w:r>
    </w:p>
    <w:p w14:paraId="5D75BF71"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hint="eastAsia"/>
          <w:sz w:val="24"/>
        </w:rPr>
        <w:t>（二）未被信用中国（</w:t>
      </w:r>
      <w:r w:rsidRPr="00F951E1">
        <w:rPr>
          <w:rFonts w:ascii="Calibri" w:eastAsia="仿宋" w:hAnsi="Calibri"/>
          <w:sz w:val="24"/>
        </w:rPr>
        <w:t>www.creditchina.gov.cn)</w:t>
      </w:r>
      <w:r w:rsidRPr="00F951E1">
        <w:rPr>
          <w:rFonts w:ascii="Calibri" w:eastAsia="仿宋" w:hAnsi="Calibri" w:hint="eastAsia"/>
          <w:sz w:val="24"/>
        </w:rPr>
        <w:t>、中国政府采购网（</w:t>
      </w:r>
      <w:r w:rsidRPr="00F951E1">
        <w:rPr>
          <w:rFonts w:ascii="Calibri" w:eastAsia="仿宋" w:hAnsi="Calibri"/>
          <w:sz w:val="24"/>
        </w:rPr>
        <w:t>www.ccgp.gov.cn</w:t>
      </w:r>
      <w:r w:rsidRPr="00F951E1">
        <w:rPr>
          <w:rFonts w:ascii="Calibri" w:eastAsia="仿宋" w:hAnsi="Calibri" w:hint="eastAsia"/>
          <w:sz w:val="24"/>
        </w:rPr>
        <w:t>）列入失信被执行人、重大税收违法案件当事人名单、政府采购严重违法失信行为记录名单。</w:t>
      </w:r>
    </w:p>
    <w:p w14:paraId="093E4631"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hint="eastAsia"/>
          <w:sz w:val="24"/>
        </w:rPr>
        <w:t>（三）不存在以下情况：</w:t>
      </w:r>
    </w:p>
    <w:p w14:paraId="35178E1C" w14:textId="77777777" w:rsidR="00211B36" w:rsidRPr="00F951E1" w:rsidRDefault="00340E6C">
      <w:pPr>
        <w:snapToGrid w:val="0"/>
        <w:spacing w:line="360" w:lineRule="auto"/>
        <w:ind w:firstLineChars="200" w:firstLine="480"/>
        <w:rPr>
          <w:rFonts w:ascii="Calibri" w:eastAsia="仿宋" w:hAnsi="Calibri" w:cs="仿宋_GB2312"/>
          <w:sz w:val="24"/>
        </w:rPr>
      </w:pPr>
      <w:r w:rsidRPr="00F951E1">
        <w:rPr>
          <w:rFonts w:ascii="Calibri" w:eastAsia="仿宋" w:hAnsi="Calibri" w:cs="仿宋_GB2312"/>
          <w:sz w:val="24"/>
        </w:rPr>
        <w:t>1</w:t>
      </w:r>
      <w:r w:rsidRPr="00F951E1">
        <w:rPr>
          <w:rFonts w:ascii="Calibri" w:eastAsia="仿宋" w:hAnsi="Calibri" w:cs="仿宋_GB2312" w:hint="eastAsia"/>
          <w:sz w:val="24"/>
        </w:rPr>
        <w:t>、单位负责人为同一人或者存在直接控股、管理关系的不同供应商参加同一合同项下的政府采购活动的；</w:t>
      </w:r>
    </w:p>
    <w:p w14:paraId="63B38683" w14:textId="77777777" w:rsidR="00211B36" w:rsidRPr="00F951E1" w:rsidRDefault="00340E6C">
      <w:pPr>
        <w:snapToGrid w:val="0"/>
        <w:spacing w:line="360" w:lineRule="auto"/>
        <w:ind w:firstLineChars="200" w:firstLine="480"/>
        <w:rPr>
          <w:rFonts w:ascii="Calibri" w:eastAsia="仿宋" w:hAnsi="Calibri" w:cs="仿宋_GB2312"/>
          <w:sz w:val="24"/>
        </w:rPr>
      </w:pPr>
      <w:r w:rsidRPr="00F951E1">
        <w:rPr>
          <w:rFonts w:ascii="Calibri" w:eastAsia="仿宋" w:hAnsi="Calibri" w:cs="仿宋_GB2312"/>
          <w:sz w:val="24"/>
        </w:rPr>
        <w:t>2</w:t>
      </w:r>
      <w:r w:rsidRPr="00F951E1">
        <w:rPr>
          <w:rFonts w:ascii="Calibri" w:eastAsia="仿宋" w:hAnsi="Calibri" w:cs="仿宋_GB2312" w:hint="eastAsia"/>
          <w:sz w:val="24"/>
        </w:rPr>
        <w:t>、为采购项目提供整体设计、规范编制或者项目管理、监理、检测等服务后再参加该采购项目的其他采购活动的。</w:t>
      </w:r>
    </w:p>
    <w:p w14:paraId="793C2E39"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投标人名称（电子签名）：</w:t>
      </w:r>
    </w:p>
    <w:p w14:paraId="14C62A5C"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hint="eastAsia"/>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hint="eastAsia"/>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hint="eastAsia"/>
          <w:kern w:val="0"/>
          <w:sz w:val="24"/>
          <w:lang w:val="zh-CN"/>
        </w:rPr>
        <w:t xml:space="preserve">   </w:t>
      </w:r>
      <w:r w:rsidRPr="00F951E1">
        <w:rPr>
          <w:rFonts w:ascii="Calibri" w:eastAsia="仿宋" w:hAnsi="Calibri" w:cs="仿宋_GB2312" w:hint="eastAsia"/>
          <w:kern w:val="0"/>
          <w:sz w:val="24"/>
          <w:lang w:val="zh-CN"/>
        </w:rPr>
        <w:t>日</w:t>
      </w:r>
    </w:p>
    <w:p w14:paraId="1153C366" w14:textId="77777777" w:rsidR="00211B36" w:rsidRPr="00F951E1" w:rsidRDefault="00211B36">
      <w:pPr>
        <w:snapToGrid w:val="0"/>
        <w:spacing w:line="360" w:lineRule="auto"/>
        <w:ind w:right="480"/>
        <w:jc w:val="center"/>
        <w:rPr>
          <w:rFonts w:ascii="Calibri" w:eastAsia="仿宋" w:hAnsi="Calibri" w:cs="仿宋_GB2312"/>
          <w:b/>
          <w:kern w:val="0"/>
          <w:sz w:val="32"/>
          <w:szCs w:val="32"/>
        </w:rPr>
      </w:pPr>
    </w:p>
    <w:p w14:paraId="557BC777" w14:textId="77777777" w:rsidR="00211B36" w:rsidRPr="00F951E1" w:rsidRDefault="00211B36">
      <w:pPr>
        <w:snapToGrid w:val="0"/>
        <w:spacing w:line="360" w:lineRule="auto"/>
        <w:ind w:right="480"/>
        <w:jc w:val="center"/>
        <w:rPr>
          <w:rFonts w:ascii="Calibri" w:eastAsia="仿宋" w:hAnsi="Calibri" w:cs="仿宋_GB2312"/>
          <w:b/>
          <w:kern w:val="0"/>
          <w:sz w:val="32"/>
          <w:szCs w:val="32"/>
        </w:rPr>
      </w:pPr>
    </w:p>
    <w:p w14:paraId="08A00EE7" w14:textId="77777777" w:rsidR="00211B36" w:rsidRPr="00F951E1" w:rsidRDefault="00340E6C">
      <w:pPr>
        <w:widowControl/>
        <w:adjustRightInd/>
        <w:jc w:val="left"/>
        <w:rPr>
          <w:rFonts w:ascii="Calibri" w:eastAsia="仿宋" w:hAnsi="Calibri" w:cs="宋体"/>
          <w:b/>
          <w:kern w:val="0"/>
          <w:sz w:val="32"/>
          <w:szCs w:val="32"/>
        </w:rPr>
      </w:pPr>
      <w:r w:rsidRPr="00F951E1">
        <w:rPr>
          <w:rFonts w:ascii="Calibri" w:eastAsia="仿宋" w:hAnsi="Calibri" w:cs="宋体"/>
          <w:b/>
          <w:kern w:val="0"/>
          <w:sz w:val="32"/>
          <w:szCs w:val="32"/>
        </w:rPr>
        <w:br w:type="page"/>
      </w:r>
    </w:p>
    <w:p w14:paraId="7F687241"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二、联合协议（如果有）</w:t>
      </w:r>
    </w:p>
    <w:p w14:paraId="64F42C9C" w14:textId="77777777" w:rsidR="00211B36" w:rsidRPr="00F951E1" w:rsidRDefault="00340E6C">
      <w:pPr>
        <w:widowControl/>
        <w:spacing w:line="360" w:lineRule="auto"/>
        <w:ind w:firstLineChars="200" w:firstLine="482"/>
        <w:jc w:val="left"/>
        <w:rPr>
          <w:rFonts w:ascii="Calibri" w:eastAsia="仿宋" w:hAnsi="Calibri" w:cs="宋体"/>
          <w:b/>
          <w:sz w:val="24"/>
        </w:rPr>
      </w:pPr>
      <w:r w:rsidRPr="00F951E1">
        <w:rPr>
          <w:rFonts w:ascii="Calibri" w:eastAsia="仿宋" w:hAnsi="Calibri" w:cs="宋体" w:hint="eastAsia"/>
          <w:b/>
          <w:sz w:val="24"/>
        </w:rPr>
        <w:t>[</w:t>
      </w:r>
      <w:r w:rsidRPr="00F951E1">
        <w:rPr>
          <w:rFonts w:ascii="Calibri" w:eastAsia="仿宋" w:hAnsi="Calibri" w:cs="宋体" w:hint="eastAsia"/>
          <w:b/>
          <w:sz w:val="24"/>
        </w:rPr>
        <w:t>以联合体形式投标的，提供联合协议（附件</w:t>
      </w:r>
      <w:r w:rsidRPr="00F951E1">
        <w:rPr>
          <w:rFonts w:ascii="Calibri" w:eastAsia="仿宋" w:hAnsi="Calibri" w:cs="宋体" w:hint="eastAsia"/>
          <w:b/>
          <w:sz w:val="24"/>
        </w:rPr>
        <w:t>5</w:t>
      </w:r>
      <w:r w:rsidRPr="00F951E1">
        <w:rPr>
          <w:rFonts w:ascii="Calibri" w:eastAsia="仿宋" w:hAnsi="Calibri" w:cs="宋体" w:hint="eastAsia"/>
          <w:b/>
          <w:sz w:val="24"/>
        </w:rPr>
        <w:t>）；本项目不接受联合体投标或者供应商不以联合体形式投标的，则不需要提供）</w:t>
      </w:r>
      <w:r w:rsidRPr="00F951E1">
        <w:rPr>
          <w:rFonts w:ascii="Calibri" w:eastAsia="仿宋" w:hAnsi="Calibri" w:cs="宋体" w:hint="eastAsia"/>
          <w:b/>
          <w:sz w:val="24"/>
        </w:rPr>
        <w:t>]</w:t>
      </w:r>
    </w:p>
    <w:p w14:paraId="06604666"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367975D8"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6CAAC18C" w14:textId="77777777" w:rsidR="00211B36" w:rsidRPr="00F951E1" w:rsidRDefault="00340E6C">
      <w:pPr>
        <w:snapToGrid w:val="0"/>
        <w:spacing w:line="360" w:lineRule="auto"/>
        <w:jc w:val="center"/>
        <w:outlineLvl w:val="2"/>
        <w:rPr>
          <w:rFonts w:ascii="Calibri" w:eastAsia="仿宋" w:hAnsi="Calibri" w:cs="宋体"/>
          <w:b/>
          <w:kern w:val="0"/>
          <w:sz w:val="32"/>
          <w:szCs w:val="32"/>
        </w:rPr>
      </w:pPr>
      <w:r w:rsidRPr="00F951E1">
        <w:rPr>
          <w:rFonts w:ascii="Calibri" w:eastAsia="仿宋" w:hAnsi="Calibri" w:cs="仿宋_GB2312" w:hint="eastAsia"/>
          <w:b/>
          <w:kern w:val="0"/>
          <w:sz w:val="32"/>
          <w:szCs w:val="32"/>
        </w:rPr>
        <w:t>三、落实政府采购政策需满足的资格要求</w:t>
      </w:r>
    </w:p>
    <w:p w14:paraId="6DD00F25" w14:textId="77777777" w:rsidR="00211B36" w:rsidRPr="00F951E1" w:rsidRDefault="00340E6C">
      <w:pPr>
        <w:spacing w:line="360" w:lineRule="auto"/>
        <w:rPr>
          <w:rFonts w:ascii="Calibri" w:eastAsia="仿宋" w:hAnsi="Calibri" w:cs="宋体"/>
          <w:sz w:val="24"/>
        </w:rPr>
      </w:pPr>
      <w:r w:rsidRPr="00F951E1">
        <w:rPr>
          <w:rFonts w:ascii="Calibri" w:eastAsia="仿宋" w:hAnsi="Calibri" w:cs="宋体" w:hint="eastAsia"/>
          <w:sz w:val="24"/>
        </w:rPr>
        <w:t>（根据招标公告落实政府采购政策需满足的资格要求选择提供相应的材料；未要求的，无需提供）</w:t>
      </w:r>
    </w:p>
    <w:p w14:paraId="61E1DEDF" w14:textId="77777777" w:rsidR="00211B36" w:rsidRPr="00F951E1" w:rsidRDefault="00340E6C">
      <w:pPr>
        <w:snapToGrid w:val="0"/>
        <w:spacing w:before="50" w:after="50" w:line="360" w:lineRule="auto"/>
        <w:ind w:firstLineChars="196" w:firstLine="472"/>
        <w:jc w:val="left"/>
        <w:rPr>
          <w:rFonts w:ascii="Calibri" w:eastAsia="仿宋" w:hAnsi="Calibri" w:cs="宋体"/>
          <w:sz w:val="24"/>
        </w:rPr>
      </w:pPr>
      <w:r w:rsidRPr="00F951E1">
        <w:rPr>
          <w:rFonts w:ascii="Calibri" w:eastAsia="仿宋" w:hAnsi="Calibri" w:cs="宋体" w:hint="eastAsia"/>
          <w:b/>
          <w:sz w:val="24"/>
        </w:rPr>
        <w:t>A</w:t>
      </w:r>
      <w:r w:rsidRPr="00F951E1">
        <w:rPr>
          <w:rFonts w:ascii="Calibri" w:eastAsia="仿宋" w:hAnsi="Calibri" w:cs="宋体" w:hint="eastAsia"/>
          <w:sz w:val="24"/>
        </w:rPr>
        <w:t>.</w:t>
      </w:r>
      <w:r w:rsidRPr="00F951E1">
        <w:rPr>
          <w:rFonts w:ascii="Calibri" w:eastAsia="仿宋" w:hAnsi="Calibri" w:cs="宋体" w:hint="eastAsia"/>
          <w:sz w:val="24"/>
        </w:rPr>
        <w:t>专门面向中小企业，服务全部由符合政策要求的中小企业（或小微企业）承接的，提供相应的中小企业声明函（附件</w:t>
      </w:r>
      <w:r w:rsidRPr="00F951E1">
        <w:rPr>
          <w:rFonts w:ascii="Calibri" w:eastAsia="仿宋" w:hAnsi="Calibri" w:cs="宋体"/>
          <w:sz w:val="24"/>
        </w:rPr>
        <w:t>7</w:t>
      </w:r>
      <w:r w:rsidRPr="00F951E1">
        <w:rPr>
          <w:rFonts w:ascii="Calibri" w:eastAsia="仿宋" w:hAnsi="Calibri" w:cs="宋体" w:hint="eastAsia"/>
          <w:sz w:val="24"/>
        </w:rPr>
        <w:t>）。</w:t>
      </w:r>
      <w:r w:rsidRPr="00F951E1">
        <w:rPr>
          <w:rFonts w:ascii="Calibri" w:eastAsia="仿宋" w:hAnsi="Calibri" w:cs="宋体" w:hint="eastAsia"/>
          <w:sz w:val="24"/>
        </w:rPr>
        <w:t xml:space="preserve"> </w:t>
      </w:r>
    </w:p>
    <w:p w14:paraId="31300886"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1AC3CBA8" w14:textId="77777777" w:rsidR="00211B36" w:rsidRPr="00F951E1" w:rsidRDefault="00340E6C">
      <w:pPr>
        <w:widowControl/>
        <w:spacing w:line="360" w:lineRule="auto"/>
        <w:ind w:firstLineChars="196" w:firstLine="472"/>
        <w:jc w:val="left"/>
        <w:rPr>
          <w:rFonts w:ascii="Calibri" w:eastAsia="仿宋" w:hAnsi="Calibri" w:cs="宋体"/>
          <w:sz w:val="24"/>
        </w:rPr>
      </w:pPr>
      <w:r w:rsidRPr="00F951E1">
        <w:rPr>
          <w:rFonts w:ascii="Calibri" w:eastAsia="仿宋" w:hAnsi="Calibri" w:cs="宋体" w:hint="eastAsia"/>
          <w:b/>
          <w:sz w:val="24"/>
        </w:rPr>
        <w:t>B.</w:t>
      </w:r>
      <w:r w:rsidRPr="00F951E1">
        <w:rPr>
          <w:rFonts w:ascii="Calibri" w:eastAsia="仿宋" w:hAnsi="Calibri" w:cs="宋体" w:hint="eastAsia"/>
          <w:sz w:val="24"/>
        </w:rPr>
        <w:t>要求以联合体形式参加的，提供联合协议（附件</w:t>
      </w:r>
      <w:r w:rsidRPr="00F951E1">
        <w:rPr>
          <w:rFonts w:ascii="Calibri" w:eastAsia="仿宋" w:hAnsi="Calibri" w:cs="宋体"/>
          <w:sz w:val="24"/>
        </w:rPr>
        <w:t>5</w:t>
      </w:r>
      <w:r w:rsidRPr="00F951E1">
        <w:rPr>
          <w:rFonts w:ascii="Calibri" w:eastAsia="仿宋" w:hAnsi="Calibri" w:cs="宋体" w:hint="eastAsia"/>
          <w:sz w:val="24"/>
        </w:rPr>
        <w:t>）和中小企业声明函（附件</w:t>
      </w:r>
      <w:r w:rsidRPr="00F951E1">
        <w:rPr>
          <w:rFonts w:ascii="Calibri" w:eastAsia="仿宋" w:hAnsi="Calibri" w:cs="宋体"/>
          <w:sz w:val="24"/>
        </w:rPr>
        <w:t>7</w:t>
      </w:r>
      <w:r w:rsidRPr="00F951E1">
        <w:rPr>
          <w:rFonts w:ascii="Calibri" w:eastAsia="仿宋" w:hAnsi="Calibri" w:cs="宋体" w:hint="eastAsia"/>
          <w:sz w:val="24"/>
        </w:rPr>
        <w:t>），联合协议中中小企业合同金额应当达到招标公告载明的比例；如果供应商本身提供所有标的均由中小企业承接的，</w:t>
      </w:r>
      <w:r w:rsidRPr="00F951E1">
        <w:rPr>
          <w:rFonts w:ascii="Calibri" w:eastAsia="仿宋" w:hAnsi="Calibri" w:cs="宋体" w:hint="eastAsia"/>
          <w:spacing w:val="8"/>
          <w:kern w:val="0"/>
          <w:sz w:val="24"/>
        </w:rPr>
        <w:t>并相应达到了前述比例要求，</w:t>
      </w:r>
      <w:r w:rsidRPr="00F951E1">
        <w:rPr>
          <w:rFonts w:ascii="Calibri" w:eastAsia="仿宋" w:hAnsi="Calibri" w:cs="宋体" w:hint="eastAsia"/>
          <w:sz w:val="24"/>
        </w:rPr>
        <w:t>视同符合了资格条件，无需再与其他中小企业组成联合体参加政府采购活动，无需提供联合协议。</w:t>
      </w:r>
    </w:p>
    <w:p w14:paraId="6468B0BD"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1F513228" w14:textId="77777777" w:rsidR="00211B36" w:rsidRPr="00F951E1" w:rsidRDefault="00340E6C">
      <w:pPr>
        <w:spacing w:line="360" w:lineRule="auto"/>
        <w:ind w:firstLineChars="200" w:firstLine="482"/>
        <w:rPr>
          <w:rFonts w:ascii="Calibri" w:eastAsia="仿宋" w:hAnsi="Calibri" w:cs="宋体"/>
          <w:sz w:val="24"/>
        </w:rPr>
      </w:pPr>
      <w:r w:rsidRPr="00F951E1">
        <w:rPr>
          <w:rFonts w:ascii="Calibri" w:eastAsia="仿宋" w:hAnsi="Calibri" w:cs="宋体" w:hint="eastAsia"/>
          <w:b/>
          <w:sz w:val="24"/>
        </w:rPr>
        <w:t>C</w:t>
      </w:r>
      <w:r w:rsidRPr="00F951E1">
        <w:rPr>
          <w:rFonts w:ascii="Calibri" w:eastAsia="仿宋" w:hAnsi="Calibri" w:cs="宋体" w:hint="eastAsia"/>
          <w:b/>
          <w:sz w:val="24"/>
        </w:rPr>
        <w:t>、</w:t>
      </w:r>
      <w:r w:rsidRPr="00F951E1">
        <w:rPr>
          <w:rFonts w:ascii="Calibri" w:eastAsia="仿宋" w:hAnsi="Calibri" w:cs="宋体" w:hint="eastAsia"/>
          <w:sz w:val="24"/>
        </w:rPr>
        <w:t>要求合同分包的，提供分包意向协议（附件</w:t>
      </w:r>
      <w:r w:rsidRPr="00F951E1">
        <w:rPr>
          <w:rFonts w:ascii="Calibri" w:eastAsia="仿宋" w:hAnsi="Calibri" w:cs="宋体" w:hint="eastAsia"/>
          <w:sz w:val="24"/>
        </w:rPr>
        <w:t>6</w:t>
      </w:r>
      <w:r w:rsidRPr="00F951E1">
        <w:rPr>
          <w:rFonts w:ascii="Calibri" w:eastAsia="仿宋" w:hAnsi="Calibri" w:cs="宋体" w:hint="eastAsia"/>
          <w:sz w:val="24"/>
        </w:rPr>
        <w:t>）和中小企业声明函（附件</w:t>
      </w:r>
      <w:r w:rsidRPr="00F951E1">
        <w:rPr>
          <w:rFonts w:ascii="Calibri" w:eastAsia="仿宋" w:hAnsi="Calibri" w:cs="宋体"/>
          <w:sz w:val="24"/>
        </w:rPr>
        <w:t>7</w:t>
      </w:r>
      <w:r w:rsidRPr="00F951E1">
        <w:rPr>
          <w:rFonts w:ascii="Calibri" w:eastAsia="仿宋" w:hAnsi="Calibri" w:cs="宋体" w:hint="eastAsia"/>
          <w:sz w:val="24"/>
        </w:rPr>
        <w:t>），分包意向协议中中小企业合同金额应当达到招标公告载明的比例；如果供应商本身提供所有标的均由中小企业承接的，</w:t>
      </w:r>
      <w:r w:rsidRPr="00F951E1">
        <w:rPr>
          <w:rFonts w:ascii="Calibri" w:eastAsia="仿宋" w:hAnsi="Calibri" w:cs="宋体" w:hint="eastAsia"/>
          <w:spacing w:val="8"/>
          <w:kern w:val="0"/>
          <w:sz w:val="24"/>
        </w:rPr>
        <w:t>并相应达到了前述比例要求，</w:t>
      </w:r>
      <w:r w:rsidRPr="00F951E1">
        <w:rPr>
          <w:rFonts w:ascii="Calibri" w:eastAsia="仿宋" w:hAnsi="Calibri" w:cs="宋体" w:hint="eastAsia"/>
          <w:sz w:val="24"/>
        </w:rPr>
        <w:t>视同符合了资格条件，无需再向中小企业分包，无需提供分包意向协议。</w:t>
      </w:r>
    </w:p>
    <w:p w14:paraId="08FDE6CD"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0F8BF7C7"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t>四、本项目的特定资格要求</w:t>
      </w:r>
    </w:p>
    <w:p w14:paraId="07AD54B4" w14:textId="77777777" w:rsidR="00211B36" w:rsidRPr="00F951E1" w:rsidRDefault="00340E6C">
      <w:pPr>
        <w:spacing w:line="360" w:lineRule="auto"/>
        <w:jc w:val="center"/>
        <w:rPr>
          <w:rFonts w:ascii="Calibri" w:eastAsia="仿宋" w:hAnsi="Calibri" w:cs="宋体"/>
          <w:sz w:val="24"/>
        </w:rPr>
      </w:pPr>
      <w:r w:rsidRPr="00F951E1">
        <w:rPr>
          <w:rFonts w:ascii="Calibri" w:eastAsia="仿宋" w:hAnsi="Calibri" w:cs="宋体" w:hint="eastAsia"/>
          <w:sz w:val="24"/>
        </w:rPr>
        <w:t>（根据招标公告本项目的特定资格要求提供相应的材料；未要求的，无需提供）</w:t>
      </w:r>
    </w:p>
    <w:p w14:paraId="1F9734D7"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06D2DF78"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62D3BD62" w14:textId="77777777" w:rsidR="00211B36" w:rsidRPr="00F951E1" w:rsidRDefault="00340E6C">
      <w:pPr>
        <w:widowControl/>
        <w:adjustRightInd/>
        <w:jc w:val="left"/>
        <w:rPr>
          <w:rFonts w:ascii="Calibri" w:eastAsia="仿宋" w:hAnsi="Calibri" w:cs="宋体"/>
          <w:b/>
          <w:kern w:val="0"/>
          <w:sz w:val="36"/>
          <w:szCs w:val="36"/>
        </w:rPr>
      </w:pPr>
      <w:r w:rsidRPr="00F951E1">
        <w:rPr>
          <w:rFonts w:ascii="Calibri" w:eastAsia="仿宋" w:hAnsi="Calibri" w:cs="宋体"/>
          <w:b/>
          <w:kern w:val="0"/>
          <w:sz w:val="36"/>
          <w:szCs w:val="36"/>
        </w:rPr>
        <w:br w:type="page"/>
      </w:r>
    </w:p>
    <w:p w14:paraId="70153AAE" w14:textId="77777777" w:rsidR="00211B36" w:rsidRPr="00F951E1" w:rsidRDefault="00340E6C">
      <w:pPr>
        <w:spacing w:line="360" w:lineRule="auto"/>
        <w:jc w:val="center"/>
        <w:outlineLvl w:val="1"/>
        <w:rPr>
          <w:rFonts w:ascii="Calibri" w:eastAsia="仿宋" w:hAnsi="Calibri" w:cs="仿宋_GB2312"/>
          <w:b/>
          <w:kern w:val="0"/>
          <w:sz w:val="36"/>
          <w:szCs w:val="36"/>
        </w:rPr>
      </w:pPr>
      <w:r w:rsidRPr="00F951E1">
        <w:rPr>
          <w:rFonts w:ascii="Calibri" w:eastAsia="仿宋" w:hAnsi="Calibri" w:cs="仿宋_GB2312" w:hint="eastAsia"/>
          <w:b/>
          <w:kern w:val="0"/>
          <w:sz w:val="36"/>
          <w:szCs w:val="36"/>
        </w:rPr>
        <w:lastRenderedPageBreak/>
        <w:t>商务技术文件部分</w:t>
      </w:r>
    </w:p>
    <w:p w14:paraId="79791C7E" w14:textId="77777777" w:rsidR="00211B36" w:rsidRPr="00F951E1" w:rsidRDefault="00211B36">
      <w:pPr>
        <w:spacing w:line="360" w:lineRule="auto"/>
        <w:jc w:val="center"/>
        <w:rPr>
          <w:rFonts w:ascii="Calibri" w:eastAsia="仿宋" w:hAnsi="Calibri" w:cs="仿宋_GB2312"/>
          <w:b/>
          <w:kern w:val="0"/>
          <w:sz w:val="24"/>
        </w:rPr>
      </w:pPr>
    </w:p>
    <w:p w14:paraId="36471492" w14:textId="77777777" w:rsidR="00211B36" w:rsidRPr="00F951E1" w:rsidRDefault="00340E6C">
      <w:pPr>
        <w:spacing w:line="360" w:lineRule="auto"/>
        <w:jc w:val="center"/>
        <w:outlineLvl w:val="2"/>
        <w:rPr>
          <w:rFonts w:ascii="Calibri" w:eastAsia="仿宋" w:hAnsi="Calibri" w:cs="仿宋_GB2312"/>
          <w:b/>
          <w:kern w:val="0"/>
          <w:sz w:val="36"/>
          <w:szCs w:val="36"/>
        </w:rPr>
      </w:pPr>
      <w:r w:rsidRPr="00F951E1">
        <w:rPr>
          <w:rFonts w:ascii="Calibri" w:eastAsia="仿宋" w:hAnsi="Calibri" w:cs="仿宋_GB2312" w:hint="eastAsia"/>
          <w:b/>
          <w:kern w:val="0"/>
          <w:sz w:val="36"/>
          <w:szCs w:val="36"/>
        </w:rPr>
        <w:t>目录</w:t>
      </w:r>
    </w:p>
    <w:p w14:paraId="5FECF62F" w14:textId="77777777" w:rsidR="00211B36" w:rsidRPr="00F951E1" w:rsidRDefault="00211B36">
      <w:pPr>
        <w:spacing w:line="360" w:lineRule="auto"/>
        <w:jc w:val="center"/>
        <w:rPr>
          <w:rFonts w:ascii="Calibri" w:eastAsia="仿宋" w:hAnsi="Calibri" w:cs="仿宋_GB2312"/>
          <w:b/>
          <w:kern w:val="0"/>
          <w:sz w:val="36"/>
          <w:szCs w:val="36"/>
        </w:rPr>
      </w:pPr>
    </w:p>
    <w:p w14:paraId="20AD5E6A"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1</w:t>
      </w:r>
      <w:r w:rsidRPr="00F951E1">
        <w:rPr>
          <w:rFonts w:ascii="Calibri" w:eastAsia="仿宋" w:hAnsi="Calibri" w:cs="仿宋_GB2312" w:hint="eastAsia"/>
          <w:sz w:val="24"/>
        </w:rPr>
        <w:t>）投标函…………………………………………………………………………（页码）</w:t>
      </w:r>
    </w:p>
    <w:p w14:paraId="360BCD38"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2</w:t>
      </w:r>
      <w:r w:rsidRPr="00F951E1">
        <w:rPr>
          <w:rFonts w:ascii="Calibri" w:eastAsia="仿宋" w:hAnsi="Calibri" w:cs="仿宋_GB2312" w:hint="eastAsia"/>
          <w:sz w:val="24"/>
        </w:rPr>
        <w:t>）授权委托书或法定代表人（单位负责人、自然人本人）身份证明………（页码）</w:t>
      </w:r>
    </w:p>
    <w:p w14:paraId="7DCCA678"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3</w:t>
      </w:r>
      <w:r w:rsidRPr="00F951E1">
        <w:rPr>
          <w:rFonts w:ascii="Calibri" w:eastAsia="仿宋" w:hAnsi="Calibri" w:cs="仿宋_GB2312" w:hint="eastAsia"/>
          <w:sz w:val="24"/>
        </w:rPr>
        <w:t>）分包意向协议…………………………………………………………………（页码）</w:t>
      </w:r>
    </w:p>
    <w:p w14:paraId="2F1B5496"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4</w:t>
      </w:r>
      <w:r w:rsidRPr="00F951E1">
        <w:rPr>
          <w:rFonts w:ascii="Calibri" w:eastAsia="仿宋" w:hAnsi="Calibri" w:cs="仿宋_GB2312" w:hint="eastAsia"/>
          <w:sz w:val="24"/>
        </w:rPr>
        <w:t>）符合性审查资料………………………………………………………………（页码）</w:t>
      </w:r>
    </w:p>
    <w:p w14:paraId="4688D63C"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5</w:t>
      </w:r>
      <w:r w:rsidRPr="00F951E1">
        <w:rPr>
          <w:rFonts w:ascii="Calibri" w:eastAsia="仿宋" w:hAnsi="Calibri" w:cs="仿宋_GB2312" w:hint="eastAsia"/>
          <w:sz w:val="24"/>
        </w:rPr>
        <w:t>）评标标准相应的商务技术资料………………………………………………（页码）</w:t>
      </w:r>
    </w:p>
    <w:p w14:paraId="0A8F8A2D"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6</w:t>
      </w:r>
      <w:r w:rsidRPr="00F951E1">
        <w:rPr>
          <w:rFonts w:ascii="Calibri" w:eastAsia="仿宋" w:hAnsi="Calibri" w:cs="仿宋_GB2312" w:hint="eastAsia"/>
          <w:sz w:val="24"/>
        </w:rPr>
        <w:t>）投标标的清单…………………………………………………………………（页码）</w:t>
      </w:r>
    </w:p>
    <w:p w14:paraId="3FB493AD"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7</w:t>
      </w:r>
      <w:r w:rsidRPr="00F951E1">
        <w:rPr>
          <w:rFonts w:ascii="Calibri" w:eastAsia="仿宋" w:hAnsi="Calibri" w:cs="仿宋_GB2312" w:hint="eastAsia"/>
          <w:sz w:val="24"/>
        </w:rPr>
        <w:t>）商务技术偏离表………………………………………………………………（页码）</w:t>
      </w:r>
    </w:p>
    <w:p w14:paraId="0D921796"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sz w:val="24"/>
        </w:rPr>
        <w:t>8</w:t>
      </w:r>
      <w:r w:rsidRPr="00F951E1">
        <w:rPr>
          <w:rFonts w:ascii="Calibri" w:eastAsia="仿宋" w:hAnsi="Calibri" w:cs="仿宋_GB2312" w:hint="eastAsia"/>
          <w:sz w:val="24"/>
        </w:rPr>
        <w:t>）政府采购供应商廉洁自律承诺书……………………………………………（页码）</w:t>
      </w:r>
    </w:p>
    <w:p w14:paraId="389F90C3" w14:textId="77777777" w:rsidR="00211B36" w:rsidRPr="00F951E1" w:rsidRDefault="00211B36">
      <w:pPr>
        <w:snapToGrid w:val="0"/>
        <w:spacing w:line="360" w:lineRule="auto"/>
        <w:jc w:val="center"/>
        <w:rPr>
          <w:rFonts w:ascii="Calibri" w:eastAsia="仿宋" w:hAnsi="Calibri" w:cs="宋体"/>
          <w:b/>
          <w:kern w:val="0"/>
          <w:sz w:val="32"/>
          <w:szCs w:val="32"/>
        </w:rPr>
      </w:pPr>
    </w:p>
    <w:p w14:paraId="5C815650" w14:textId="77777777" w:rsidR="00211B36" w:rsidRPr="00F951E1" w:rsidRDefault="00211B36">
      <w:pPr>
        <w:snapToGrid w:val="0"/>
        <w:spacing w:line="360" w:lineRule="auto"/>
        <w:jc w:val="center"/>
        <w:rPr>
          <w:rFonts w:ascii="Calibri" w:eastAsia="仿宋" w:hAnsi="Calibri" w:cs="宋体"/>
          <w:b/>
          <w:kern w:val="0"/>
          <w:sz w:val="32"/>
          <w:szCs w:val="32"/>
          <w:lang w:val="zh-CN"/>
        </w:rPr>
      </w:pPr>
    </w:p>
    <w:p w14:paraId="68D93438" w14:textId="77777777" w:rsidR="00211B36" w:rsidRPr="00F951E1" w:rsidRDefault="00211B36">
      <w:pPr>
        <w:snapToGrid w:val="0"/>
        <w:spacing w:line="360" w:lineRule="auto"/>
        <w:jc w:val="center"/>
        <w:rPr>
          <w:rFonts w:ascii="Calibri" w:eastAsia="仿宋" w:hAnsi="Calibri" w:cs="宋体"/>
          <w:b/>
          <w:kern w:val="0"/>
          <w:sz w:val="32"/>
          <w:szCs w:val="32"/>
          <w:lang w:val="zh-CN"/>
        </w:rPr>
      </w:pPr>
    </w:p>
    <w:p w14:paraId="6FB53D87" w14:textId="77777777" w:rsidR="00211B36" w:rsidRPr="00F951E1" w:rsidRDefault="00211B36">
      <w:pPr>
        <w:snapToGrid w:val="0"/>
        <w:spacing w:line="360" w:lineRule="auto"/>
        <w:jc w:val="center"/>
        <w:rPr>
          <w:rFonts w:ascii="Calibri" w:eastAsia="仿宋" w:hAnsi="Calibri" w:cs="宋体"/>
          <w:b/>
          <w:kern w:val="0"/>
          <w:sz w:val="32"/>
          <w:szCs w:val="32"/>
          <w:lang w:val="zh-CN"/>
        </w:rPr>
      </w:pPr>
    </w:p>
    <w:p w14:paraId="1706678C" w14:textId="77777777" w:rsidR="00211B36" w:rsidRPr="00F951E1" w:rsidRDefault="00340E6C">
      <w:pPr>
        <w:widowControl/>
        <w:adjustRightInd/>
        <w:jc w:val="left"/>
        <w:rPr>
          <w:rFonts w:ascii="Calibri" w:eastAsia="仿宋" w:hAnsi="Calibri" w:cs="宋体"/>
          <w:b/>
          <w:kern w:val="0"/>
          <w:sz w:val="32"/>
          <w:szCs w:val="32"/>
        </w:rPr>
      </w:pPr>
      <w:r w:rsidRPr="00F951E1">
        <w:rPr>
          <w:rFonts w:ascii="Calibri" w:eastAsia="仿宋" w:hAnsi="Calibri" w:cs="宋体"/>
          <w:b/>
          <w:kern w:val="0"/>
          <w:sz w:val="32"/>
          <w:szCs w:val="32"/>
        </w:rPr>
        <w:br w:type="page"/>
      </w:r>
    </w:p>
    <w:p w14:paraId="6BBF10F1"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一、投标函</w:t>
      </w:r>
    </w:p>
    <w:p w14:paraId="1BF9D867" w14:textId="77777777" w:rsidR="00211B36" w:rsidRPr="00F951E1" w:rsidRDefault="00340E6C">
      <w:pPr>
        <w:snapToGrid w:val="0"/>
        <w:spacing w:line="360" w:lineRule="auto"/>
        <w:rPr>
          <w:rFonts w:ascii="Calibri" w:eastAsia="仿宋" w:hAnsi="Calibri" w:cs="宋体"/>
          <w:sz w:val="24"/>
        </w:rPr>
      </w:pPr>
      <w:r w:rsidRPr="00F951E1">
        <w:rPr>
          <w:rFonts w:ascii="Calibri" w:eastAsia="仿宋" w:hAnsi="Calibri" w:cs="宋体" w:hint="eastAsia"/>
          <w:sz w:val="24"/>
        </w:rPr>
        <w:t>杭州市公安局交通警察支队、浙江省成套工程有限公司：</w:t>
      </w:r>
    </w:p>
    <w:p w14:paraId="5AEF9BCB"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hint="eastAsia"/>
          <w:sz w:val="24"/>
        </w:rPr>
        <w:t>我方参加你方组织的</w:t>
      </w:r>
      <w:r w:rsidRPr="00F951E1">
        <w:rPr>
          <w:rFonts w:ascii="Calibri" w:eastAsia="仿宋" w:hAnsi="Calibri" w:cs="宋体" w:hint="eastAsia"/>
          <w:sz w:val="24"/>
        </w:rPr>
        <w:t>2025</w:t>
      </w:r>
      <w:r w:rsidRPr="00F951E1">
        <w:rPr>
          <w:rFonts w:ascii="Calibri" w:eastAsia="仿宋" w:hAnsi="Calibri" w:cs="宋体" w:hint="eastAsia"/>
          <w:sz w:val="24"/>
        </w:rPr>
        <w:t>年杭州交警业务系统租赁使用服务</w:t>
      </w:r>
      <w:r w:rsidRPr="00F951E1">
        <w:rPr>
          <w:rFonts w:ascii="Calibri" w:eastAsia="仿宋" w:hAnsi="Calibri" w:cs="宋体" w:hint="eastAsia"/>
          <w:sz w:val="24"/>
        </w:rPr>
        <w:t>-2025</w:t>
      </w:r>
      <w:r w:rsidRPr="00F951E1">
        <w:rPr>
          <w:rFonts w:ascii="Calibri" w:eastAsia="仿宋" w:hAnsi="Calibri" w:cs="宋体" w:hint="eastAsia"/>
          <w:sz w:val="24"/>
        </w:rPr>
        <w:t>年杭州公安交警移动执法使用项目【招标编号：</w:t>
      </w:r>
      <w:r w:rsidRPr="00F951E1">
        <w:rPr>
          <w:rFonts w:ascii="Calibri" w:eastAsia="仿宋" w:hAnsi="Calibri" w:cs="宋体" w:hint="eastAsia"/>
          <w:sz w:val="24"/>
        </w:rPr>
        <w:t>ZJCT8-SGAJ202514</w:t>
      </w:r>
      <w:r w:rsidRPr="00F951E1">
        <w:rPr>
          <w:rFonts w:ascii="Calibri" w:eastAsia="仿宋" w:hAnsi="Calibri" w:cs="宋体" w:hint="eastAsia"/>
          <w:sz w:val="24"/>
        </w:rPr>
        <w:t>】招标的有关活动，并对此项目进行投标。为此：</w:t>
      </w:r>
    </w:p>
    <w:p w14:paraId="35389350"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hint="eastAsia"/>
          <w:sz w:val="24"/>
        </w:rPr>
        <w:t>1</w:t>
      </w:r>
      <w:r w:rsidRPr="00F951E1">
        <w:rPr>
          <w:rFonts w:ascii="Calibri" w:eastAsia="仿宋" w:hAnsi="Calibri" w:cs="宋体" w:hint="eastAsia"/>
          <w:sz w:val="24"/>
        </w:rPr>
        <w:t>、我方承诺投标有效期从提交投标文件的截止之日起</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天（不少于</w:t>
      </w:r>
      <w:r w:rsidRPr="00F951E1">
        <w:rPr>
          <w:rFonts w:ascii="Calibri" w:eastAsia="仿宋" w:hAnsi="Calibri" w:cs="宋体" w:hint="eastAsia"/>
          <w:sz w:val="24"/>
        </w:rPr>
        <w:t>90</w:t>
      </w:r>
      <w:r w:rsidRPr="00F951E1">
        <w:rPr>
          <w:rFonts w:ascii="Calibri" w:eastAsia="仿宋" w:hAnsi="Calibri" w:cs="宋体" w:hint="eastAsia"/>
          <w:sz w:val="24"/>
        </w:rPr>
        <w:t>天），本投标文件在投标有效期满之前均具有约束力。</w:t>
      </w:r>
    </w:p>
    <w:p w14:paraId="5678325D"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hint="eastAsia"/>
          <w:sz w:val="24"/>
        </w:rPr>
        <w:t>、我方的投标文件包括以下内容：</w:t>
      </w:r>
    </w:p>
    <w:p w14:paraId="5C30EC81"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2.1</w:t>
      </w:r>
      <w:r w:rsidRPr="00F951E1">
        <w:rPr>
          <w:rFonts w:ascii="Calibri" w:eastAsia="仿宋" w:hAnsi="Calibri" w:cs="宋体" w:hint="eastAsia"/>
          <w:sz w:val="24"/>
        </w:rPr>
        <w:t>资格文件：</w:t>
      </w:r>
    </w:p>
    <w:p w14:paraId="5BEDFF15"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2.1.1</w:t>
      </w:r>
      <w:r w:rsidRPr="00F951E1">
        <w:rPr>
          <w:rFonts w:ascii="Calibri" w:eastAsia="仿宋" w:hAnsi="Calibri" w:cs="宋体" w:hint="eastAsia"/>
          <w:sz w:val="24"/>
        </w:rPr>
        <w:t>承诺函；</w:t>
      </w:r>
    </w:p>
    <w:p w14:paraId="545FA9E3"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2.1.2</w:t>
      </w:r>
      <w:r w:rsidRPr="00F951E1">
        <w:rPr>
          <w:rFonts w:ascii="Calibri" w:eastAsia="仿宋" w:hAnsi="Calibri" w:cs="宋体" w:hint="eastAsia"/>
          <w:snapToGrid w:val="0"/>
          <w:kern w:val="28"/>
          <w:sz w:val="24"/>
        </w:rPr>
        <w:t>联合协议</w:t>
      </w:r>
      <w:r w:rsidRPr="00F951E1">
        <w:rPr>
          <w:rFonts w:ascii="Calibri" w:eastAsia="仿宋" w:hAnsi="Calibri" w:cs="宋体" w:hint="eastAsia"/>
          <w:sz w:val="24"/>
        </w:rPr>
        <w:t>（如果有）</w:t>
      </w:r>
      <w:r w:rsidRPr="00F951E1">
        <w:rPr>
          <w:rFonts w:ascii="Calibri" w:eastAsia="仿宋" w:hAnsi="Calibri" w:cs="宋体" w:hint="eastAsia"/>
          <w:snapToGrid w:val="0"/>
          <w:kern w:val="28"/>
          <w:sz w:val="24"/>
        </w:rPr>
        <w:t>；</w:t>
      </w:r>
    </w:p>
    <w:p w14:paraId="75053A76"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sz w:val="24"/>
        </w:rPr>
        <w:t>.1.3</w:t>
      </w:r>
      <w:r w:rsidRPr="00F951E1">
        <w:rPr>
          <w:rFonts w:ascii="Calibri" w:eastAsia="仿宋" w:hAnsi="Calibri" w:cs="宋体" w:hint="eastAsia"/>
          <w:sz w:val="24"/>
        </w:rPr>
        <w:t>落实政府采购政策需满足的资格要求（中小企业声明函）；</w:t>
      </w:r>
    </w:p>
    <w:p w14:paraId="64A0A844"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2.1.</w:t>
      </w:r>
      <w:r w:rsidRPr="00F951E1">
        <w:rPr>
          <w:rFonts w:ascii="Calibri" w:eastAsia="仿宋" w:hAnsi="Calibri" w:cs="宋体"/>
          <w:sz w:val="24"/>
        </w:rPr>
        <w:t>4</w:t>
      </w:r>
      <w:r w:rsidRPr="00F951E1">
        <w:rPr>
          <w:rFonts w:ascii="Calibri" w:eastAsia="仿宋" w:hAnsi="Calibri" w:cs="宋体" w:hint="eastAsia"/>
          <w:sz w:val="24"/>
        </w:rPr>
        <w:t>本项目的特定资格要求（如果有）。</w:t>
      </w:r>
    </w:p>
    <w:p w14:paraId="02642C06" w14:textId="77777777" w:rsidR="00211B36" w:rsidRPr="00F951E1" w:rsidRDefault="00340E6C">
      <w:pPr>
        <w:snapToGrid w:val="0"/>
        <w:spacing w:line="360" w:lineRule="auto"/>
        <w:ind w:leftChars="100" w:left="210" w:firstLineChars="200" w:firstLine="480"/>
        <w:rPr>
          <w:rFonts w:ascii="Calibri" w:eastAsia="仿宋" w:hAnsi="Calibri" w:cs="宋体"/>
          <w:sz w:val="24"/>
          <w:lang w:val="zh-CN"/>
        </w:rPr>
      </w:pPr>
      <w:r w:rsidRPr="00F951E1">
        <w:rPr>
          <w:rFonts w:ascii="Calibri" w:eastAsia="仿宋" w:hAnsi="Calibri" w:cs="宋体" w:hint="eastAsia"/>
          <w:sz w:val="24"/>
        </w:rPr>
        <w:t>2</w:t>
      </w:r>
      <w:r w:rsidRPr="00F951E1">
        <w:rPr>
          <w:rFonts w:ascii="Calibri" w:eastAsia="仿宋" w:hAnsi="Calibri" w:cs="宋体" w:hint="eastAsia"/>
          <w:sz w:val="24"/>
          <w:lang w:val="zh-CN"/>
        </w:rPr>
        <w:t>.</w:t>
      </w:r>
      <w:r w:rsidRPr="00F951E1">
        <w:rPr>
          <w:rFonts w:ascii="Calibri" w:eastAsia="仿宋" w:hAnsi="Calibri" w:cs="宋体" w:hint="eastAsia"/>
          <w:sz w:val="24"/>
        </w:rPr>
        <w:t>2</w:t>
      </w:r>
      <w:r w:rsidRPr="00F951E1">
        <w:rPr>
          <w:rFonts w:ascii="Calibri" w:eastAsia="仿宋" w:hAnsi="Calibri" w:cs="宋体" w:hint="eastAsia"/>
          <w:sz w:val="24"/>
          <w:lang w:val="zh-CN"/>
        </w:rPr>
        <w:t xml:space="preserve"> </w:t>
      </w:r>
      <w:r w:rsidRPr="00F951E1">
        <w:rPr>
          <w:rFonts w:ascii="Calibri" w:eastAsia="仿宋" w:hAnsi="Calibri" w:cs="宋体" w:hint="eastAsia"/>
          <w:sz w:val="24"/>
        </w:rPr>
        <w:t>商务技术</w:t>
      </w:r>
      <w:r w:rsidRPr="00F951E1">
        <w:rPr>
          <w:rFonts w:ascii="Calibri" w:eastAsia="仿宋" w:hAnsi="Calibri" w:cs="宋体" w:hint="eastAsia"/>
          <w:sz w:val="24"/>
          <w:lang w:val="zh-CN"/>
        </w:rPr>
        <w:t>文件：</w:t>
      </w:r>
    </w:p>
    <w:p w14:paraId="57F98432"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2.2.1</w:t>
      </w:r>
      <w:r w:rsidRPr="00F951E1">
        <w:rPr>
          <w:rFonts w:ascii="Calibri" w:eastAsia="仿宋" w:hAnsi="Calibri" w:cs="宋体" w:hint="eastAsia"/>
          <w:sz w:val="24"/>
        </w:rPr>
        <w:t>投标函；</w:t>
      </w:r>
      <w:r w:rsidRPr="00F951E1">
        <w:rPr>
          <w:rFonts w:ascii="Calibri" w:eastAsia="仿宋" w:hAnsi="Calibri" w:cs="宋体" w:hint="eastAsia"/>
          <w:sz w:val="24"/>
          <w:lang w:val="zh-CN"/>
        </w:rPr>
        <w:t xml:space="preserve"> </w:t>
      </w:r>
    </w:p>
    <w:p w14:paraId="1A515DD7"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2.2.2</w:t>
      </w:r>
      <w:r w:rsidRPr="00F951E1">
        <w:rPr>
          <w:rFonts w:ascii="Calibri" w:eastAsia="仿宋" w:hAnsi="Calibri" w:cs="宋体" w:hint="eastAsia"/>
          <w:sz w:val="24"/>
        </w:rPr>
        <w:t>授权委托书或法定代表人（单位负责人）身份证明；</w:t>
      </w:r>
    </w:p>
    <w:p w14:paraId="3E89CC42"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w:t>
      </w:r>
      <w:r w:rsidRPr="00F951E1">
        <w:rPr>
          <w:rFonts w:ascii="Calibri" w:eastAsia="仿宋" w:hAnsi="Calibri" w:cs="宋体"/>
          <w:sz w:val="24"/>
        </w:rPr>
        <w:t>3</w:t>
      </w:r>
      <w:r w:rsidRPr="00F951E1">
        <w:rPr>
          <w:rFonts w:ascii="Calibri" w:eastAsia="仿宋" w:hAnsi="Calibri" w:cs="宋体" w:hint="eastAsia"/>
          <w:sz w:val="24"/>
        </w:rPr>
        <w:t>分包意向协议（如果有）；</w:t>
      </w:r>
    </w:p>
    <w:p w14:paraId="476DE0EF"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w:t>
      </w:r>
      <w:r w:rsidRPr="00F951E1">
        <w:rPr>
          <w:rFonts w:ascii="Calibri" w:eastAsia="仿宋" w:hAnsi="Calibri" w:cs="宋体"/>
          <w:sz w:val="24"/>
        </w:rPr>
        <w:t>4</w:t>
      </w:r>
      <w:r w:rsidRPr="00F951E1">
        <w:rPr>
          <w:rFonts w:ascii="Calibri" w:eastAsia="仿宋" w:hAnsi="Calibri" w:cs="宋体" w:hint="eastAsia"/>
          <w:sz w:val="24"/>
        </w:rPr>
        <w:t>符合性审查资料；</w:t>
      </w:r>
    </w:p>
    <w:p w14:paraId="5D5B0C4F"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w:t>
      </w:r>
      <w:r w:rsidRPr="00F951E1">
        <w:rPr>
          <w:rFonts w:ascii="Calibri" w:eastAsia="仿宋" w:hAnsi="Calibri" w:cs="宋体"/>
          <w:sz w:val="24"/>
        </w:rPr>
        <w:t>5</w:t>
      </w:r>
      <w:r w:rsidRPr="00F951E1">
        <w:rPr>
          <w:rFonts w:ascii="Calibri" w:eastAsia="仿宋" w:hAnsi="Calibri" w:cs="宋体" w:hint="eastAsia"/>
          <w:sz w:val="24"/>
        </w:rPr>
        <w:t>评标标准相应的商务技术资料；</w:t>
      </w:r>
    </w:p>
    <w:p w14:paraId="08F42A97"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w:t>
      </w:r>
      <w:r w:rsidRPr="00F951E1">
        <w:rPr>
          <w:rFonts w:ascii="Calibri" w:eastAsia="仿宋" w:hAnsi="Calibri" w:cs="宋体"/>
          <w:sz w:val="24"/>
        </w:rPr>
        <w:t>6</w:t>
      </w:r>
      <w:r w:rsidRPr="00F951E1">
        <w:rPr>
          <w:rFonts w:ascii="Calibri" w:eastAsia="仿宋" w:hAnsi="Calibri" w:cs="宋体" w:hint="eastAsia"/>
          <w:sz w:val="24"/>
        </w:rPr>
        <w:t>投标标的清单；</w:t>
      </w:r>
    </w:p>
    <w:p w14:paraId="1A1287F3"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2.2.</w:t>
      </w:r>
      <w:r w:rsidRPr="00F951E1">
        <w:rPr>
          <w:rFonts w:ascii="Calibri" w:eastAsia="仿宋" w:hAnsi="Calibri" w:cs="宋体"/>
          <w:sz w:val="24"/>
        </w:rPr>
        <w:t>7</w:t>
      </w:r>
      <w:r w:rsidRPr="00F951E1">
        <w:rPr>
          <w:rFonts w:ascii="Calibri" w:eastAsia="仿宋" w:hAnsi="Calibri" w:cs="宋体" w:hint="eastAsia"/>
          <w:sz w:val="24"/>
        </w:rPr>
        <w:t>商务技术偏离表；</w:t>
      </w:r>
    </w:p>
    <w:p w14:paraId="53F62561" w14:textId="77777777" w:rsidR="00211B36" w:rsidRPr="00F951E1" w:rsidRDefault="00340E6C">
      <w:pPr>
        <w:snapToGrid w:val="0"/>
        <w:spacing w:line="360" w:lineRule="auto"/>
        <w:ind w:leftChars="200" w:left="420" w:firstLineChars="200" w:firstLine="480"/>
        <w:rPr>
          <w:rFonts w:ascii="Calibri" w:eastAsia="仿宋" w:hAnsi="Calibri" w:cs="宋体"/>
          <w:sz w:val="24"/>
          <w:lang w:val="zh-CN"/>
        </w:rPr>
      </w:pPr>
      <w:r w:rsidRPr="00F951E1">
        <w:rPr>
          <w:rFonts w:ascii="Calibri" w:eastAsia="仿宋" w:hAnsi="Calibri" w:cs="宋体" w:hint="eastAsia"/>
          <w:sz w:val="24"/>
        </w:rPr>
        <w:t>2</w:t>
      </w:r>
      <w:r w:rsidRPr="00F951E1">
        <w:rPr>
          <w:rFonts w:ascii="Calibri" w:eastAsia="仿宋" w:hAnsi="Calibri" w:cs="宋体" w:hint="eastAsia"/>
          <w:sz w:val="24"/>
          <w:lang w:val="zh-CN"/>
        </w:rPr>
        <w:t>.</w:t>
      </w:r>
      <w:r w:rsidRPr="00F951E1">
        <w:rPr>
          <w:rFonts w:ascii="Calibri" w:eastAsia="仿宋" w:hAnsi="Calibri" w:cs="宋体" w:hint="eastAsia"/>
          <w:sz w:val="24"/>
        </w:rPr>
        <w:t>2</w:t>
      </w:r>
      <w:r w:rsidRPr="00F951E1">
        <w:rPr>
          <w:rFonts w:ascii="Calibri" w:eastAsia="仿宋" w:hAnsi="Calibri" w:cs="宋体" w:hint="eastAsia"/>
          <w:sz w:val="24"/>
          <w:lang w:val="zh-CN"/>
        </w:rPr>
        <w:t>.</w:t>
      </w:r>
      <w:r w:rsidRPr="00F951E1">
        <w:rPr>
          <w:rFonts w:ascii="Calibri" w:eastAsia="仿宋" w:hAnsi="Calibri" w:cs="宋体"/>
          <w:sz w:val="24"/>
        </w:rPr>
        <w:t>8</w:t>
      </w:r>
      <w:r w:rsidRPr="00F951E1">
        <w:rPr>
          <w:rFonts w:ascii="Calibri" w:eastAsia="仿宋" w:hAnsi="Calibri" w:cs="宋体" w:hint="eastAsia"/>
          <w:sz w:val="24"/>
          <w:lang w:val="zh-CN"/>
        </w:rPr>
        <w:t>政府采购供应商廉洁自律承诺书；</w:t>
      </w:r>
    </w:p>
    <w:p w14:paraId="2504EB9B"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hint="eastAsia"/>
          <w:sz w:val="24"/>
          <w:lang w:val="zh-CN"/>
        </w:rPr>
        <w:t>.</w:t>
      </w:r>
      <w:r w:rsidRPr="00F951E1">
        <w:rPr>
          <w:rFonts w:ascii="Calibri" w:eastAsia="仿宋" w:hAnsi="Calibri" w:cs="宋体" w:hint="eastAsia"/>
          <w:sz w:val="24"/>
        </w:rPr>
        <w:t>3</w:t>
      </w:r>
      <w:r w:rsidRPr="00F951E1">
        <w:rPr>
          <w:rFonts w:ascii="Calibri" w:eastAsia="仿宋" w:hAnsi="Calibri" w:cs="宋体" w:hint="eastAsia"/>
          <w:sz w:val="24"/>
        </w:rPr>
        <w:t>报价文件</w:t>
      </w:r>
    </w:p>
    <w:p w14:paraId="48CF6C54"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2.3.1</w:t>
      </w:r>
      <w:r w:rsidRPr="00F951E1">
        <w:rPr>
          <w:rFonts w:ascii="Calibri" w:eastAsia="仿宋" w:hAnsi="Calibri" w:cs="宋体" w:hint="eastAsia"/>
          <w:sz w:val="24"/>
        </w:rPr>
        <w:t>开标一览表（报价表）；</w:t>
      </w:r>
    </w:p>
    <w:p w14:paraId="587BB63E" w14:textId="77777777" w:rsidR="00211B36" w:rsidRPr="00F951E1" w:rsidRDefault="00340E6C">
      <w:pPr>
        <w:snapToGrid w:val="0"/>
        <w:spacing w:line="360" w:lineRule="auto"/>
        <w:ind w:leftChars="200" w:left="420" w:firstLineChars="200" w:firstLine="480"/>
        <w:rPr>
          <w:rFonts w:ascii="Calibri" w:eastAsia="仿宋" w:hAnsi="Calibri" w:cs="宋体"/>
          <w:sz w:val="24"/>
        </w:rPr>
      </w:pPr>
      <w:r w:rsidRPr="00F951E1">
        <w:rPr>
          <w:rFonts w:ascii="Calibri" w:eastAsia="仿宋" w:hAnsi="Calibri" w:cs="宋体" w:hint="eastAsia"/>
          <w:sz w:val="24"/>
        </w:rPr>
        <w:t>2.3.2</w:t>
      </w:r>
      <w:r w:rsidRPr="00F951E1">
        <w:rPr>
          <w:rFonts w:ascii="Calibri" w:eastAsia="仿宋" w:hAnsi="Calibri" w:cs="宋体" w:hint="eastAsia"/>
          <w:sz w:val="24"/>
        </w:rPr>
        <w:t>报价情况说明（如果有）；</w:t>
      </w:r>
    </w:p>
    <w:p w14:paraId="1D0B5FA9"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hint="eastAsia"/>
          <w:sz w:val="24"/>
        </w:rPr>
        <w:t>3</w:t>
      </w:r>
      <w:r w:rsidRPr="00F951E1">
        <w:rPr>
          <w:rFonts w:ascii="Calibri" w:eastAsia="仿宋" w:hAnsi="Calibri" w:cs="宋体" w:hint="eastAsia"/>
          <w:sz w:val="24"/>
        </w:rPr>
        <w:t>、我方承诺除商务技术偏离表列出的偏离外，我方响应招标文件的全部要求。对投标文件中材料的真实性、合法性负责，积极配合采购人、采购代理机构复核投标文件中的资料。</w:t>
      </w:r>
    </w:p>
    <w:p w14:paraId="5861A8E4" w14:textId="77777777" w:rsidR="00211B36" w:rsidRPr="00F951E1" w:rsidRDefault="00340E6C">
      <w:pPr>
        <w:snapToGrid w:val="0"/>
        <w:spacing w:line="360" w:lineRule="auto"/>
        <w:ind w:firstLineChars="200" w:firstLine="480"/>
        <w:rPr>
          <w:rFonts w:ascii="Calibri" w:eastAsia="仿宋" w:hAnsi="Calibri" w:cs="宋体"/>
          <w:sz w:val="24"/>
        </w:rPr>
      </w:pPr>
      <w:r w:rsidRPr="00F951E1">
        <w:rPr>
          <w:rFonts w:ascii="Calibri" w:eastAsia="仿宋" w:hAnsi="Calibri" w:cs="宋体" w:hint="eastAsia"/>
          <w:sz w:val="24"/>
        </w:rPr>
        <w:t>4</w:t>
      </w:r>
      <w:r w:rsidRPr="00F951E1">
        <w:rPr>
          <w:rFonts w:ascii="Calibri" w:eastAsia="仿宋" w:hAnsi="Calibri" w:cs="宋体" w:hint="eastAsia"/>
          <w:sz w:val="24"/>
        </w:rPr>
        <w:t>、如我方中标，我方承诺：</w:t>
      </w:r>
    </w:p>
    <w:p w14:paraId="35990C25"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lastRenderedPageBreak/>
        <w:t>4.1</w:t>
      </w:r>
      <w:r w:rsidRPr="00F951E1">
        <w:rPr>
          <w:rFonts w:ascii="Calibri" w:eastAsia="仿宋" w:hAnsi="Calibri" w:cs="宋体" w:hint="eastAsia"/>
          <w:sz w:val="24"/>
        </w:rPr>
        <w:t>在收到中标通知书后，在中标通知书规定的期限内与你方签订合同；</w:t>
      </w:r>
      <w:r w:rsidRPr="00F951E1">
        <w:rPr>
          <w:rFonts w:ascii="Calibri" w:eastAsia="仿宋" w:hAnsi="Calibri" w:cs="宋体" w:hint="eastAsia"/>
          <w:sz w:val="24"/>
        </w:rPr>
        <w:t xml:space="preserve"> </w:t>
      </w:r>
    </w:p>
    <w:p w14:paraId="4B73AEB3"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4.2</w:t>
      </w:r>
      <w:r w:rsidRPr="00F951E1">
        <w:rPr>
          <w:rFonts w:ascii="Calibri" w:eastAsia="仿宋" w:hAnsi="Calibri" w:cs="宋体" w:hint="eastAsia"/>
          <w:sz w:val="24"/>
        </w:rPr>
        <w:t>在签订合同时不向你方提出附加条件；</w:t>
      </w:r>
      <w:r w:rsidRPr="00F951E1">
        <w:rPr>
          <w:rFonts w:ascii="Calibri" w:eastAsia="仿宋" w:hAnsi="Calibri" w:cs="宋体" w:hint="eastAsia"/>
          <w:sz w:val="24"/>
        </w:rPr>
        <w:t xml:space="preserve"> </w:t>
      </w:r>
    </w:p>
    <w:p w14:paraId="3001D8E7"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4.3</w:t>
      </w:r>
      <w:r w:rsidRPr="00F951E1">
        <w:rPr>
          <w:rFonts w:ascii="Calibri" w:eastAsia="仿宋" w:hAnsi="Calibri" w:cs="宋体" w:hint="eastAsia"/>
          <w:sz w:val="24"/>
        </w:rPr>
        <w:t>按照招标文件要求提交履约保证金；</w:t>
      </w:r>
      <w:r w:rsidRPr="00F951E1">
        <w:rPr>
          <w:rFonts w:ascii="Calibri" w:eastAsia="仿宋" w:hAnsi="Calibri" w:cs="宋体" w:hint="eastAsia"/>
          <w:sz w:val="24"/>
        </w:rPr>
        <w:t xml:space="preserve"> </w:t>
      </w:r>
    </w:p>
    <w:p w14:paraId="51EAE185"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4.4</w:t>
      </w:r>
      <w:r w:rsidRPr="00F951E1">
        <w:rPr>
          <w:rFonts w:ascii="Calibri" w:eastAsia="仿宋" w:hAnsi="Calibri" w:cs="宋体" w:hint="eastAsia"/>
          <w:sz w:val="24"/>
        </w:rPr>
        <w:t>在合同约定的期限内完成合同规定的全部义务。</w:t>
      </w:r>
      <w:r w:rsidRPr="00F951E1">
        <w:rPr>
          <w:rFonts w:ascii="Calibri" w:eastAsia="仿宋" w:hAnsi="Calibri" w:cs="宋体" w:hint="eastAsia"/>
          <w:sz w:val="24"/>
        </w:rPr>
        <w:t xml:space="preserve"> </w:t>
      </w:r>
    </w:p>
    <w:p w14:paraId="3ADA8FB9" w14:textId="77777777" w:rsidR="00211B36" w:rsidRPr="00F951E1" w:rsidRDefault="00340E6C">
      <w:pPr>
        <w:snapToGrid w:val="0"/>
        <w:spacing w:line="360" w:lineRule="auto"/>
        <w:ind w:leftChars="100" w:left="210" w:firstLineChars="200" w:firstLine="480"/>
        <w:rPr>
          <w:rFonts w:ascii="Calibri" w:eastAsia="仿宋" w:hAnsi="Calibri" w:cs="宋体"/>
          <w:sz w:val="24"/>
        </w:rPr>
      </w:pPr>
      <w:bookmarkStart w:id="173" w:name="_Hlk182499215"/>
      <w:r w:rsidRPr="00F951E1">
        <w:rPr>
          <w:rFonts w:ascii="Calibri" w:eastAsia="仿宋" w:hAnsi="Calibri" w:cs="宋体" w:hint="eastAsia"/>
          <w:sz w:val="24"/>
        </w:rPr>
        <w:t>5</w:t>
      </w:r>
      <w:r w:rsidRPr="00F951E1">
        <w:rPr>
          <w:rFonts w:ascii="Calibri" w:eastAsia="仿宋" w:hAnsi="Calibri" w:cs="宋体" w:hint="eastAsia"/>
          <w:sz w:val="24"/>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DC86EF7" w14:textId="77777777" w:rsidR="00211B36" w:rsidRPr="00F951E1" w:rsidRDefault="00340E6C">
      <w:pPr>
        <w:snapToGrid w:val="0"/>
        <w:spacing w:line="360" w:lineRule="auto"/>
        <w:ind w:leftChars="100" w:left="210" w:firstLineChars="200" w:firstLine="480"/>
        <w:rPr>
          <w:rFonts w:ascii="Calibri" w:eastAsia="仿宋" w:hAnsi="Calibri" w:cs="宋体"/>
          <w:sz w:val="24"/>
        </w:rPr>
      </w:pPr>
      <w:r w:rsidRPr="00F951E1">
        <w:rPr>
          <w:rFonts w:ascii="Calibri" w:eastAsia="仿宋" w:hAnsi="Calibri" w:cs="宋体" w:hint="eastAsia"/>
          <w:sz w:val="24"/>
        </w:rPr>
        <w:t>6</w:t>
      </w:r>
      <w:r w:rsidRPr="00F951E1">
        <w:rPr>
          <w:rFonts w:ascii="Calibri" w:eastAsia="仿宋" w:hAnsi="Calibri" w:cs="宋体" w:hint="eastAsia"/>
          <w:sz w:val="24"/>
        </w:rPr>
        <w:t>、其他补充说明</w:t>
      </w:r>
      <w:r w:rsidRPr="00F951E1">
        <w:rPr>
          <w:rFonts w:ascii="Calibri" w:eastAsia="仿宋" w:hAnsi="Calibri" w:cs="宋体" w:hint="eastAsia"/>
          <w:sz w:val="24"/>
        </w:rPr>
        <w:t>:</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p>
    <w:bookmarkEnd w:id="173"/>
    <w:p w14:paraId="3D55F3DD" w14:textId="77777777" w:rsidR="00211B36" w:rsidRPr="00F951E1" w:rsidRDefault="00340E6C">
      <w:pPr>
        <w:snapToGrid w:val="0"/>
        <w:spacing w:line="360" w:lineRule="auto"/>
        <w:ind w:leftChars="2000" w:left="4200"/>
        <w:jc w:val="left"/>
        <w:rPr>
          <w:rFonts w:ascii="Calibri" w:eastAsia="仿宋" w:hAnsi="Calibri" w:cs="仿宋_GB2312"/>
          <w:sz w:val="24"/>
        </w:rPr>
      </w:pPr>
      <w:r w:rsidRPr="00F951E1">
        <w:rPr>
          <w:rFonts w:ascii="Calibri" w:eastAsia="仿宋" w:hAnsi="Calibri" w:cs="仿宋_GB2312" w:hint="eastAsia"/>
          <w:sz w:val="24"/>
        </w:rPr>
        <w:t>投标人名称（电子签名）：</w:t>
      </w:r>
    </w:p>
    <w:p w14:paraId="25794220" w14:textId="77777777" w:rsidR="00211B36" w:rsidRPr="00F951E1" w:rsidRDefault="00340E6C">
      <w:pPr>
        <w:snapToGrid w:val="0"/>
        <w:spacing w:line="360" w:lineRule="auto"/>
        <w:ind w:leftChars="2000" w:left="4200"/>
        <w:jc w:val="left"/>
        <w:rPr>
          <w:rFonts w:ascii="Calibri" w:eastAsia="仿宋" w:hAnsi="Calibri" w:cs="仿宋_GB2312"/>
          <w:sz w:val="24"/>
        </w:rPr>
      </w:pPr>
      <w:r w:rsidRPr="00F951E1">
        <w:rPr>
          <w:rFonts w:ascii="Calibri" w:eastAsia="仿宋" w:hAnsi="Calibri" w:cs="仿宋_GB2312" w:hint="eastAsia"/>
          <w:kern w:val="0"/>
          <w:sz w:val="24"/>
          <w:lang w:val="zh-CN"/>
        </w:rPr>
        <w:t>日期</w:t>
      </w:r>
      <w:r w:rsidRPr="00F951E1">
        <w:rPr>
          <w:rFonts w:ascii="Calibri" w:eastAsia="仿宋" w:hAnsi="Calibri" w:cs="仿宋_GB2312" w:hint="eastAsia"/>
          <w:sz w:val="24"/>
        </w:rPr>
        <w:t>：</w:t>
      </w:r>
      <w:r w:rsidRPr="00F951E1">
        <w:rPr>
          <w:rFonts w:ascii="Calibri" w:eastAsia="仿宋" w:hAnsi="Calibri" w:cs="仿宋_GB2312"/>
          <w:sz w:val="24"/>
        </w:rPr>
        <w:t xml:space="preserve">  </w:t>
      </w:r>
      <w:r w:rsidRPr="00F951E1">
        <w:rPr>
          <w:rFonts w:ascii="Calibri" w:eastAsia="仿宋" w:hAnsi="Calibri" w:cs="仿宋_GB2312" w:hint="eastAsia"/>
          <w:sz w:val="24"/>
        </w:rPr>
        <w:t>年</w:t>
      </w:r>
      <w:r w:rsidRPr="00F951E1">
        <w:rPr>
          <w:rFonts w:ascii="Calibri" w:eastAsia="仿宋" w:hAnsi="Calibri" w:cs="仿宋_GB2312"/>
          <w:sz w:val="24"/>
        </w:rPr>
        <w:t xml:space="preserve">   </w:t>
      </w:r>
      <w:r w:rsidRPr="00F951E1">
        <w:rPr>
          <w:rFonts w:ascii="Calibri" w:eastAsia="仿宋" w:hAnsi="Calibri" w:cs="仿宋_GB2312" w:hint="eastAsia"/>
          <w:sz w:val="24"/>
        </w:rPr>
        <w:t>月</w:t>
      </w:r>
      <w:r w:rsidRPr="00F951E1">
        <w:rPr>
          <w:rFonts w:ascii="Calibri" w:eastAsia="仿宋" w:hAnsi="Calibri" w:cs="仿宋_GB2312"/>
          <w:sz w:val="24"/>
        </w:rPr>
        <w:t xml:space="preserve">   </w:t>
      </w:r>
      <w:r w:rsidRPr="00F951E1">
        <w:rPr>
          <w:rFonts w:ascii="Calibri" w:eastAsia="仿宋" w:hAnsi="Calibri" w:cs="仿宋_GB2312" w:hint="eastAsia"/>
          <w:sz w:val="24"/>
        </w:rPr>
        <w:t>日</w:t>
      </w:r>
    </w:p>
    <w:p w14:paraId="37EA7B20" w14:textId="77777777" w:rsidR="00211B36" w:rsidRPr="00F951E1" w:rsidRDefault="00211B36">
      <w:pPr>
        <w:snapToGrid w:val="0"/>
        <w:spacing w:line="360" w:lineRule="auto"/>
        <w:ind w:leftChars="200" w:left="420" w:firstLineChars="1750" w:firstLine="4200"/>
        <w:rPr>
          <w:rFonts w:ascii="Calibri" w:eastAsia="仿宋" w:hAnsi="Calibri" w:cs="宋体"/>
          <w:kern w:val="0"/>
          <w:sz w:val="24"/>
          <w:u w:val="single"/>
        </w:rPr>
      </w:pPr>
    </w:p>
    <w:p w14:paraId="398248A0" w14:textId="77777777" w:rsidR="00211B36" w:rsidRPr="00F951E1" w:rsidRDefault="00340E6C">
      <w:pPr>
        <w:spacing w:line="360" w:lineRule="auto"/>
        <w:ind w:right="420"/>
        <w:rPr>
          <w:rFonts w:ascii="Calibri" w:eastAsia="仿宋" w:hAnsi="Calibri" w:cs="宋体"/>
          <w:sz w:val="24"/>
        </w:rPr>
      </w:pPr>
      <w:r w:rsidRPr="00F951E1">
        <w:rPr>
          <w:rFonts w:ascii="Calibri" w:eastAsia="仿宋" w:hAnsi="Calibri" w:cs="宋体" w:hint="eastAsia"/>
          <w:sz w:val="24"/>
        </w:rPr>
        <w:t>注：按本格式和要求提供。</w:t>
      </w:r>
    </w:p>
    <w:p w14:paraId="5628FF56" w14:textId="77777777" w:rsidR="00211B36" w:rsidRPr="00F951E1" w:rsidRDefault="00211B36">
      <w:pPr>
        <w:snapToGrid w:val="0"/>
        <w:spacing w:line="360" w:lineRule="auto"/>
        <w:jc w:val="center"/>
        <w:rPr>
          <w:rFonts w:ascii="Calibri" w:eastAsia="仿宋" w:hAnsi="Calibri" w:cs="宋体"/>
          <w:b/>
          <w:kern w:val="0"/>
          <w:sz w:val="24"/>
        </w:rPr>
      </w:pPr>
    </w:p>
    <w:p w14:paraId="7DD85E94"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70B159E2"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二、授权委托书或法定代表人（单位负责人、自然人本人）身份证明</w:t>
      </w:r>
    </w:p>
    <w:p w14:paraId="5ED238B2" w14:textId="77777777" w:rsidR="00211B36" w:rsidRPr="00F951E1" w:rsidRDefault="00340E6C">
      <w:pPr>
        <w:snapToGrid w:val="0"/>
        <w:spacing w:before="50" w:after="50" w:line="360" w:lineRule="auto"/>
        <w:jc w:val="center"/>
        <w:outlineLvl w:val="3"/>
        <w:rPr>
          <w:rFonts w:ascii="Calibri" w:eastAsia="仿宋" w:hAnsi="Calibri" w:cs="仿宋_GB2312"/>
          <w:b/>
          <w:kern w:val="0"/>
          <w:sz w:val="32"/>
          <w:szCs w:val="32"/>
          <w:lang w:val="zh-CN"/>
        </w:rPr>
      </w:pPr>
      <w:r w:rsidRPr="00F951E1">
        <w:rPr>
          <w:rFonts w:ascii="Calibri" w:eastAsia="仿宋" w:hAnsi="Calibri" w:cs="仿宋_GB2312" w:hint="eastAsia"/>
          <w:b/>
          <w:kern w:val="0"/>
          <w:sz w:val="32"/>
          <w:szCs w:val="32"/>
          <w:lang w:val="zh-CN"/>
        </w:rPr>
        <w:t>授权委托书（适用于非联合体投标）</w:t>
      </w:r>
    </w:p>
    <w:p w14:paraId="41D5FFC5" w14:textId="77777777" w:rsidR="00211B36" w:rsidRPr="00F951E1" w:rsidRDefault="00340E6C">
      <w:pPr>
        <w:snapToGrid w:val="0"/>
        <w:spacing w:line="360" w:lineRule="auto"/>
        <w:rPr>
          <w:rFonts w:ascii="Calibri" w:eastAsia="仿宋" w:hAnsi="Calibri" w:cs="宋体"/>
          <w:kern w:val="0"/>
          <w:sz w:val="24"/>
        </w:rPr>
      </w:pPr>
      <w:r w:rsidRPr="00F951E1">
        <w:rPr>
          <w:rFonts w:ascii="Calibri" w:eastAsia="仿宋" w:hAnsi="Calibri" w:cs="宋体" w:hint="eastAsia"/>
          <w:sz w:val="24"/>
        </w:rPr>
        <w:t>杭州市公安局交通警察支队、浙江省成套工程有限公司</w:t>
      </w:r>
      <w:r w:rsidRPr="00F951E1">
        <w:rPr>
          <w:rFonts w:ascii="Calibri" w:eastAsia="仿宋" w:hAnsi="Calibri" w:cs="宋体" w:hint="eastAsia"/>
          <w:kern w:val="0"/>
          <w:sz w:val="24"/>
          <w:lang w:val="zh-CN"/>
        </w:rPr>
        <w:t>：</w:t>
      </w:r>
    </w:p>
    <w:p w14:paraId="49C2131D" w14:textId="77777777" w:rsidR="00211B36" w:rsidRPr="00F951E1" w:rsidRDefault="00340E6C">
      <w:pPr>
        <w:snapToGrid w:val="0"/>
        <w:spacing w:line="360" w:lineRule="auto"/>
        <w:ind w:firstLine="576"/>
        <w:rPr>
          <w:rFonts w:ascii="Calibri" w:eastAsia="仿宋" w:hAnsi="Calibri" w:cs="宋体"/>
          <w:kern w:val="0"/>
          <w:sz w:val="24"/>
        </w:rPr>
      </w:pPr>
      <w:r w:rsidRPr="00F951E1">
        <w:rPr>
          <w:rFonts w:ascii="Calibri" w:eastAsia="仿宋" w:hAnsi="Calibri" w:cs="宋体" w:hint="eastAsia"/>
          <w:kern w:val="0"/>
          <w:sz w:val="24"/>
        </w:rPr>
        <w:t>现</w:t>
      </w:r>
      <w:r w:rsidRPr="00F951E1">
        <w:rPr>
          <w:rFonts w:ascii="Calibri" w:eastAsia="仿宋" w:hAnsi="Calibri" w:cs="宋体" w:hint="eastAsia"/>
          <w:kern w:val="0"/>
          <w:sz w:val="24"/>
          <w:lang w:val="zh-CN"/>
        </w:rPr>
        <w:t>委托</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（姓名）为我方代理人（身份证号码：</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，手机：</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，所在单位：</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），以我方名义处理</w:t>
      </w:r>
      <w:r w:rsidRPr="00F951E1">
        <w:rPr>
          <w:rFonts w:ascii="Calibri" w:eastAsia="仿宋" w:hAnsi="Calibri" w:cs="宋体" w:hint="eastAsia"/>
          <w:sz w:val="24"/>
        </w:rPr>
        <w:t>2025</w:t>
      </w:r>
      <w:r w:rsidRPr="00F951E1">
        <w:rPr>
          <w:rFonts w:ascii="Calibri" w:eastAsia="仿宋" w:hAnsi="Calibri" w:cs="宋体" w:hint="eastAsia"/>
          <w:sz w:val="24"/>
        </w:rPr>
        <w:t>年杭州交警业务系统租赁使用服务</w:t>
      </w:r>
      <w:r w:rsidRPr="00F951E1">
        <w:rPr>
          <w:rFonts w:ascii="Calibri" w:eastAsia="仿宋" w:hAnsi="Calibri" w:cs="宋体" w:hint="eastAsia"/>
          <w:sz w:val="24"/>
        </w:rPr>
        <w:t>-2025</w:t>
      </w:r>
      <w:r w:rsidRPr="00F951E1">
        <w:rPr>
          <w:rFonts w:ascii="Calibri" w:eastAsia="仿宋" w:hAnsi="Calibri" w:cs="宋体" w:hint="eastAsia"/>
          <w:sz w:val="24"/>
        </w:rPr>
        <w:t>年杭州公安交警移动执法使用项目【招标编号：</w:t>
      </w:r>
      <w:r w:rsidRPr="00F951E1">
        <w:rPr>
          <w:rFonts w:ascii="Calibri" w:eastAsia="仿宋" w:hAnsi="Calibri" w:cs="宋体" w:hint="eastAsia"/>
          <w:sz w:val="24"/>
        </w:rPr>
        <w:t>ZJCT8-SGAJ202514</w:t>
      </w:r>
      <w:r w:rsidRPr="00F951E1">
        <w:rPr>
          <w:rFonts w:ascii="Calibri" w:eastAsia="仿宋" w:hAnsi="Calibri" w:cs="宋体" w:hint="eastAsia"/>
          <w:sz w:val="24"/>
        </w:rPr>
        <w:t>】</w:t>
      </w:r>
      <w:r w:rsidRPr="00F951E1">
        <w:rPr>
          <w:rFonts w:ascii="Calibri" w:eastAsia="仿宋" w:hAnsi="Calibri" w:cs="宋体" w:hint="eastAsia"/>
          <w:kern w:val="0"/>
          <w:sz w:val="24"/>
          <w:lang w:val="zh-CN"/>
        </w:rPr>
        <w:t>政府采购投标的一切事项，其法律后果由我方承担。</w:t>
      </w:r>
    </w:p>
    <w:p w14:paraId="3564249D" w14:textId="77777777" w:rsidR="00211B36" w:rsidRPr="00F951E1" w:rsidRDefault="00340E6C">
      <w:pPr>
        <w:snapToGrid w:val="0"/>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lang w:val="zh-CN"/>
        </w:rPr>
        <w:t>委托期限</w:t>
      </w:r>
      <w:r w:rsidRPr="00F951E1">
        <w:rPr>
          <w:rFonts w:ascii="Calibri" w:eastAsia="仿宋" w:hAnsi="Calibri" w:cs="宋体" w:hint="eastAsia"/>
          <w:kern w:val="0"/>
          <w:sz w:val="24"/>
        </w:rPr>
        <w:t>：</w:t>
      </w:r>
      <w:r w:rsidRPr="00F951E1">
        <w:rPr>
          <w:rFonts w:ascii="Calibri" w:eastAsia="仿宋" w:hAnsi="Calibri" w:cs="宋体" w:hint="eastAsia"/>
          <w:kern w:val="0"/>
          <w:sz w:val="24"/>
          <w:lang w:val="zh-CN"/>
        </w:rPr>
        <w:t>自</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日起至</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日止。</w:t>
      </w:r>
    </w:p>
    <w:p w14:paraId="5DDD7625" w14:textId="77777777" w:rsidR="00211B36" w:rsidRPr="00F951E1" w:rsidRDefault="00340E6C">
      <w:pPr>
        <w:snapToGrid w:val="0"/>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lang w:val="zh-CN"/>
        </w:rPr>
        <w:t>特此告知。</w:t>
      </w:r>
    </w:p>
    <w:p w14:paraId="140A64DA" w14:textId="77777777" w:rsidR="00211B36" w:rsidRPr="00F951E1" w:rsidRDefault="00340E6C">
      <w:pPr>
        <w:snapToGrid w:val="0"/>
        <w:spacing w:line="360" w:lineRule="auto"/>
        <w:ind w:leftChars="2000" w:left="4200"/>
        <w:jc w:val="left"/>
        <w:rPr>
          <w:rFonts w:ascii="Calibri" w:eastAsia="仿宋" w:hAnsi="Calibri" w:cs="仿宋_GB2312"/>
          <w:kern w:val="0"/>
          <w:sz w:val="24"/>
        </w:rPr>
      </w:pPr>
      <w:bookmarkStart w:id="174" w:name="_Hlk125844109"/>
      <w:r w:rsidRPr="00F951E1">
        <w:rPr>
          <w:rFonts w:ascii="Calibri" w:eastAsia="仿宋" w:hAnsi="Calibri" w:cs="仿宋_GB2312" w:hint="eastAsia"/>
          <w:kern w:val="0"/>
          <w:sz w:val="24"/>
          <w:lang w:val="zh-CN"/>
        </w:rPr>
        <w:t>投标人名称（电子签名）：</w:t>
      </w:r>
    </w:p>
    <w:p w14:paraId="6DCBB8E3"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签发日期：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3B80D76C" w14:textId="77777777" w:rsidR="00211B36" w:rsidRPr="00F951E1" w:rsidRDefault="00211B36">
      <w:pPr>
        <w:snapToGrid w:val="0"/>
        <w:spacing w:line="360" w:lineRule="auto"/>
        <w:rPr>
          <w:rFonts w:ascii="Calibri" w:eastAsia="仿宋" w:hAnsi="Calibri" w:cs="仿宋_GB2312"/>
          <w:sz w:val="24"/>
        </w:rPr>
      </w:pPr>
    </w:p>
    <w:bookmarkEnd w:id="174"/>
    <w:p w14:paraId="58D526EB" w14:textId="77777777" w:rsidR="00211B36" w:rsidRPr="00F951E1" w:rsidRDefault="00340E6C">
      <w:pPr>
        <w:snapToGrid w:val="0"/>
        <w:spacing w:before="50" w:after="50" w:line="360" w:lineRule="auto"/>
        <w:jc w:val="center"/>
        <w:outlineLvl w:val="3"/>
        <w:rPr>
          <w:rFonts w:ascii="Calibri" w:eastAsia="仿宋" w:hAnsi="Calibri" w:cs="仿宋_GB2312"/>
          <w:b/>
          <w:kern w:val="0"/>
          <w:sz w:val="32"/>
          <w:szCs w:val="32"/>
          <w:lang w:val="zh-CN"/>
        </w:rPr>
      </w:pPr>
      <w:r w:rsidRPr="00F951E1">
        <w:rPr>
          <w:rFonts w:ascii="Calibri" w:eastAsia="仿宋" w:hAnsi="Calibri" w:cs="仿宋_GB2312" w:hint="eastAsia"/>
          <w:b/>
          <w:kern w:val="0"/>
          <w:sz w:val="32"/>
          <w:szCs w:val="32"/>
          <w:lang w:val="zh-CN"/>
        </w:rPr>
        <w:t>授权委托书（适用于联合体投标）</w:t>
      </w:r>
    </w:p>
    <w:p w14:paraId="0442F9AA" w14:textId="77777777" w:rsidR="00211B36" w:rsidRPr="00F951E1" w:rsidRDefault="00340E6C">
      <w:pPr>
        <w:snapToGrid w:val="0"/>
        <w:spacing w:line="360" w:lineRule="auto"/>
        <w:rPr>
          <w:rFonts w:ascii="Calibri" w:eastAsia="仿宋" w:hAnsi="Calibri" w:cs="宋体"/>
          <w:kern w:val="0"/>
          <w:sz w:val="24"/>
        </w:rPr>
      </w:pPr>
      <w:r w:rsidRPr="00F951E1">
        <w:rPr>
          <w:rFonts w:ascii="Calibri" w:eastAsia="仿宋" w:hAnsi="Calibri" w:cs="宋体" w:hint="eastAsia"/>
          <w:sz w:val="24"/>
        </w:rPr>
        <w:t>杭州市公安局交通警察支队、浙江省成套工程有限公司</w:t>
      </w:r>
      <w:r w:rsidRPr="00F951E1">
        <w:rPr>
          <w:rFonts w:ascii="Calibri" w:eastAsia="仿宋" w:hAnsi="Calibri" w:cs="宋体" w:hint="eastAsia"/>
          <w:kern w:val="0"/>
          <w:sz w:val="24"/>
          <w:lang w:val="zh-CN"/>
        </w:rPr>
        <w:t>：</w:t>
      </w:r>
    </w:p>
    <w:p w14:paraId="18709EA4" w14:textId="77777777" w:rsidR="00211B36" w:rsidRPr="00F951E1" w:rsidRDefault="00340E6C">
      <w:pPr>
        <w:snapToGrid w:val="0"/>
        <w:spacing w:line="360" w:lineRule="auto"/>
        <w:ind w:firstLine="576"/>
        <w:rPr>
          <w:rFonts w:ascii="Calibri" w:eastAsia="仿宋" w:hAnsi="Calibri" w:cs="宋体"/>
          <w:kern w:val="0"/>
          <w:sz w:val="24"/>
        </w:rPr>
      </w:pPr>
      <w:r w:rsidRPr="00F951E1">
        <w:rPr>
          <w:rFonts w:ascii="Calibri" w:eastAsia="仿宋" w:hAnsi="Calibri" w:cs="宋体" w:hint="eastAsia"/>
          <w:kern w:val="0"/>
          <w:sz w:val="24"/>
        </w:rPr>
        <w:t>现</w:t>
      </w:r>
      <w:r w:rsidRPr="00F951E1">
        <w:rPr>
          <w:rFonts w:ascii="Calibri" w:eastAsia="仿宋" w:hAnsi="Calibri" w:cs="宋体" w:hint="eastAsia"/>
          <w:kern w:val="0"/>
          <w:sz w:val="24"/>
          <w:lang w:val="zh-CN"/>
        </w:rPr>
        <w:t>委托</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（姓名）为我方代理人（身份证号码：</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，手机：</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，所在单位：</w:t>
      </w:r>
      <w:r w:rsidRPr="00F951E1">
        <w:rPr>
          <w:rFonts w:ascii="Calibri" w:eastAsia="仿宋" w:hAnsi="Calibri" w:cs="宋体" w:hint="eastAsia"/>
          <w:kern w:val="0"/>
          <w:sz w:val="24"/>
          <w:u w:val="single"/>
          <w:lang w:val="zh-CN"/>
        </w:rPr>
        <w:t xml:space="preserve">         </w:t>
      </w:r>
      <w:r w:rsidRPr="00F951E1">
        <w:rPr>
          <w:rFonts w:ascii="Calibri" w:eastAsia="仿宋" w:hAnsi="Calibri" w:cs="宋体" w:hint="eastAsia"/>
          <w:kern w:val="0"/>
          <w:sz w:val="24"/>
          <w:lang w:val="zh-CN"/>
        </w:rPr>
        <w:t>），以我方名义处理</w:t>
      </w:r>
      <w:r w:rsidRPr="00F951E1">
        <w:rPr>
          <w:rFonts w:ascii="Calibri" w:eastAsia="仿宋" w:hAnsi="Calibri" w:cs="宋体" w:hint="eastAsia"/>
          <w:sz w:val="24"/>
        </w:rPr>
        <w:t>2025</w:t>
      </w:r>
      <w:r w:rsidRPr="00F951E1">
        <w:rPr>
          <w:rFonts w:ascii="Calibri" w:eastAsia="仿宋" w:hAnsi="Calibri" w:cs="宋体" w:hint="eastAsia"/>
          <w:sz w:val="24"/>
        </w:rPr>
        <w:t>年杭州交警业务系统租赁使用服务</w:t>
      </w:r>
      <w:r w:rsidRPr="00F951E1">
        <w:rPr>
          <w:rFonts w:ascii="Calibri" w:eastAsia="仿宋" w:hAnsi="Calibri" w:cs="宋体" w:hint="eastAsia"/>
          <w:sz w:val="24"/>
        </w:rPr>
        <w:t>-2025</w:t>
      </w:r>
      <w:r w:rsidRPr="00F951E1">
        <w:rPr>
          <w:rFonts w:ascii="Calibri" w:eastAsia="仿宋" w:hAnsi="Calibri" w:cs="宋体" w:hint="eastAsia"/>
          <w:sz w:val="24"/>
        </w:rPr>
        <w:t>年杭州公安交警移动执法使用项目【招标编号：</w:t>
      </w:r>
      <w:r w:rsidRPr="00F951E1">
        <w:rPr>
          <w:rFonts w:ascii="Calibri" w:eastAsia="仿宋" w:hAnsi="Calibri" w:cs="宋体" w:hint="eastAsia"/>
          <w:sz w:val="24"/>
        </w:rPr>
        <w:t>ZJCT8-SGAJ202514</w:t>
      </w:r>
      <w:r w:rsidRPr="00F951E1">
        <w:rPr>
          <w:rFonts w:ascii="Calibri" w:eastAsia="仿宋" w:hAnsi="Calibri" w:cs="宋体" w:hint="eastAsia"/>
          <w:sz w:val="24"/>
        </w:rPr>
        <w:t>】</w:t>
      </w:r>
      <w:r w:rsidRPr="00F951E1">
        <w:rPr>
          <w:rFonts w:ascii="Calibri" w:eastAsia="仿宋" w:hAnsi="Calibri" w:cs="宋体" w:hint="eastAsia"/>
          <w:kern w:val="0"/>
          <w:sz w:val="24"/>
          <w:lang w:val="zh-CN"/>
        </w:rPr>
        <w:t>政府采购投标的一切事项，其法律后果由我方承担。</w:t>
      </w:r>
    </w:p>
    <w:p w14:paraId="3382AFAD" w14:textId="77777777" w:rsidR="00211B36" w:rsidRPr="00F951E1" w:rsidRDefault="00340E6C">
      <w:pPr>
        <w:snapToGrid w:val="0"/>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lang w:val="zh-CN"/>
        </w:rPr>
        <w:t>委托期限</w:t>
      </w:r>
      <w:r w:rsidRPr="00F951E1">
        <w:rPr>
          <w:rFonts w:ascii="Calibri" w:eastAsia="仿宋" w:hAnsi="Calibri" w:cs="宋体" w:hint="eastAsia"/>
          <w:kern w:val="0"/>
          <w:sz w:val="24"/>
        </w:rPr>
        <w:t>：</w:t>
      </w:r>
      <w:r w:rsidRPr="00F951E1">
        <w:rPr>
          <w:rFonts w:ascii="Calibri" w:eastAsia="仿宋" w:hAnsi="Calibri" w:cs="宋体" w:hint="eastAsia"/>
          <w:kern w:val="0"/>
          <w:sz w:val="24"/>
          <w:lang w:val="zh-CN"/>
        </w:rPr>
        <w:t>自</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日起至</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年</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月</w:t>
      </w:r>
      <w:r w:rsidRPr="00F951E1">
        <w:rPr>
          <w:rFonts w:ascii="Calibri" w:eastAsia="仿宋" w:hAnsi="Calibri" w:cs="宋体" w:hint="eastAsia"/>
          <w:kern w:val="0"/>
          <w:sz w:val="24"/>
        </w:rPr>
        <w:t xml:space="preserve">  </w:t>
      </w:r>
      <w:r w:rsidRPr="00F951E1">
        <w:rPr>
          <w:rFonts w:ascii="Calibri" w:eastAsia="仿宋" w:hAnsi="Calibri" w:cs="宋体" w:hint="eastAsia"/>
          <w:kern w:val="0"/>
          <w:sz w:val="24"/>
          <w:lang w:val="zh-CN"/>
        </w:rPr>
        <w:t>日止。</w:t>
      </w:r>
    </w:p>
    <w:p w14:paraId="379A5F3B" w14:textId="77777777" w:rsidR="00211B36" w:rsidRPr="00F951E1" w:rsidRDefault="00340E6C">
      <w:pPr>
        <w:snapToGrid w:val="0"/>
        <w:spacing w:line="360" w:lineRule="auto"/>
        <w:ind w:firstLineChars="200" w:firstLine="480"/>
        <w:rPr>
          <w:rFonts w:ascii="Calibri" w:eastAsia="仿宋" w:hAnsi="Calibri" w:cs="宋体"/>
          <w:kern w:val="0"/>
          <w:sz w:val="24"/>
        </w:rPr>
      </w:pPr>
      <w:r w:rsidRPr="00F951E1">
        <w:rPr>
          <w:rFonts w:ascii="Calibri" w:eastAsia="仿宋" w:hAnsi="Calibri" w:cs="宋体" w:hint="eastAsia"/>
          <w:kern w:val="0"/>
          <w:sz w:val="24"/>
          <w:lang w:val="zh-CN"/>
        </w:rPr>
        <w:t>特此告知。</w:t>
      </w:r>
    </w:p>
    <w:p w14:paraId="38443D0A" w14:textId="77777777" w:rsidR="00211B36" w:rsidRPr="00F951E1" w:rsidRDefault="00211B36">
      <w:pPr>
        <w:pStyle w:val="af5"/>
        <w:rPr>
          <w:rFonts w:ascii="Calibri" w:eastAsia="仿宋" w:hAnsi="Calibri"/>
          <w:lang w:val="zh-CN"/>
        </w:rPr>
      </w:pPr>
    </w:p>
    <w:p w14:paraId="2CE683F9" w14:textId="77777777" w:rsidR="00211B36" w:rsidRPr="00F951E1" w:rsidRDefault="00211B36">
      <w:pPr>
        <w:pStyle w:val="af5"/>
        <w:rPr>
          <w:rFonts w:ascii="Calibri" w:eastAsia="仿宋" w:hAnsi="Calibri"/>
          <w:lang w:val="zh-CN"/>
        </w:rPr>
      </w:pPr>
    </w:p>
    <w:p w14:paraId="2261AB0B"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联合体成员名称</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电子签名</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公章</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w:t>
      </w:r>
    </w:p>
    <w:p w14:paraId="17EB98B2"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联合体成员名称</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电子签名</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公章</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w:t>
      </w:r>
    </w:p>
    <w:p w14:paraId="444D9405" w14:textId="77777777" w:rsidR="00211B36" w:rsidRPr="00F951E1" w:rsidRDefault="00340E6C">
      <w:pPr>
        <w:snapToGrid w:val="0"/>
        <w:spacing w:line="360" w:lineRule="auto"/>
        <w:ind w:leftChars="2000" w:left="4200"/>
        <w:jc w:val="left"/>
        <w:rPr>
          <w:rFonts w:ascii="Calibri" w:eastAsia="仿宋" w:hAnsi="Calibri"/>
        </w:rPr>
      </w:pPr>
      <w:r w:rsidRPr="00F951E1">
        <w:rPr>
          <w:rFonts w:ascii="Calibri" w:eastAsia="仿宋" w:hAnsi="Calibri" w:cs="仿宋_GB2312" w:hint="eastAsia"/>
          <w:kern w:val="0"/>
          <w:sz w:val="24"/>
          <w:lang w:val="zh-CN"/>
        </w:rPr>
        <w:t>……</w:t>
      </w:r>
    </w:p>
    <w:p w14:paraId="6F3455DC"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45CED527" w14:textId="77777777" w:rsidR="00211B36" w:rsidRPr="00F951E1" w:rsidRDefault="00340E6C">
      <w:pPr>
        <w:snapToGrid w:val="0"/>
        <w:spacing w:before="50" w:after="50" w:line="360" w:lineRule="auto"/>
        <w:ind w:leftChars="-200" w:left="-420" w:rightChars="-200" w:right="-420"/>
        <w:jc w:val="center"/>
        <w:outlineLvl w:val="3"/>
        <w:rPr>
          <w:rFonts w:ascii="Calibri" w:eastAsia="仿宋" w:hAnsi="Calibri" w:cs="仿宋_GB2312"/>
          <w:b/>
          <w:sz w:val="24"/>
        </w:rPr>
      </w:pPr>
      <w:r w:rsidRPr="00F951E1">
        <w:rPr>
          <w:rFonts w:ascii="Calibri" w:eastAsia="仿宋" w:hAnsi="Calibri"/>
        </w:rPr>
        <w:br w:type="page"/>
      </w:r>
      <w:r w:rsidRPr="00F951E1">
        <w:rPr>
          <w:rFonts w:ascii="Calibri" w:eastAsia="仿宋" w:hAnsi="Calibri" w:cs="仿宋_GB2312" w:hint="eastAsia"/>
          <w:b/>
          <w:kern w:val="0"/>
          <w:sz w:val="32"/>
          <w:szCs w:val="32"/>
          <w:lang w:val="zh-CN"/>
        </w:rPr>
        <w:lastRenderedPageBreak/>
        <w:t>法定代表人、单位负责人或自然人本人的身份证明</w:t>
      </w:r>
      <w:r w:rsidRPr="00F951E1">
        <w:rPr>
          <w:rFonts w:ascii="Calibri" w:eastAsia="仿宋" w:hAnsi="Calibri" w:cs="仿宋_GB2312"/>
          <w:b/>
          <w:kern w:val="0"/>
          <w:sz w:val="32"/>
          <w:szCs w:val="32"/>
          <w:lang w:val="zh-CN"/>
        </w:rPr>
        <w:br/>
      </w:r>
      <w:r w:rsidRPr="00F951E1">
        <w:rPr>
          <w:rFonts w:ascii="Calibri" w:eastAsia="仿宋" w:hAnsi="Calibri" w:cs="仿宋_GB2312" w:hint="eastAsia"/>
          <w:b/>
          <w:kern w:val="0"/>
          <w:sz w:val="32"/>
          <w:szCs w:val="32"/>
          <w:lang w:val="zh-CN"/>
        </w:rPr>
        <w:t>（适用于法定代表人、单位负责人或者自然人本人代表供应商参加投标）</w:t>
      </w:r>
    </w:p>
    <w:p w14:paraId="2AD4194D" w14:textId="77777777" w:rsidR="00211B36" w:rsidRPr="00F951E1" w:rsidRDefault="00340E6C">
      <w:pPr>
        <w:pStyle w:val="00"/>
        <w:spacing w:line="360" w:lineRule="auto"/>
        <w:rPr>
          <w:rFonts w:ascii="Calibri" w:eastAsia="仿宋" w:hAnsi="Calibri" w:cs="宋体"/>
          <w:bCs/>
          <w:sz w:val="24"/>
        </w:rPr>
      </w:pPr>
      <w:r w:rsidRPr="00F951E1">
        <w:rPr>
          <w:rFonts w:ascii="Calibri" w:eastAsia="仿宋" w:hAnsi="Calibri"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211B36" w:rsidRPr="00F951E1" w14:paraId="32DB7BAC" w14:textId="77777777">
        <w:trPr>
          <w:trHeight w:val="4812"/>
          <w:jc w:val="center"/>
        </w:trPr>
        <w:tc>
          <w:tcPr>
            <w:tcW w:w="9207" w:type="dxa"/>
          </w:tcPr>
          <w:p w14:paraId="25DB7A89" w14:textId="77777777" w:rsidR="00211B36" w:rsidRPr="00F951E1" w:rsidRDefault="00340E6C">
            <w:pPr>
              <w:pStyle w:val="00"/>
              <w:adjustRightInd w:val="0"/>
              <w:spacing w:line="360" w:lineRule="auto"/>
              <w:rPr>
                <w:rFonts w:ascii="Calibri" w:eastAsia="仿宋" w:hAnsi="Calibri" w:cs="宋体"/>
                <w:bCs/>
                <w:sz w:val="24"/>
              </w:rPr>
            </w:pPr>
            <w:r w:rsidRPr="00F951E1">
              <w:rPr>
                <w:rFonts w:ascii="Calibri" w:eastAsia="仿宋" w:hAnsi="Calibri" w:cs="宋体" w:hint="eastAsia"/>
                <w:bCs/>
                <w:sz w:val="24"/>
              </w:rPr>
              <w:t>正面：</w:t>
            </w:r>
            <w:r w:rsidRPr="00F951E1">
              <w:rPr>
                <w:rFonts w:ascii="Calibri" w:eastAsia="仿宋" w:hAnsi="Calibri" w:cs="宋体" w:hint="eastAsia"/>
                <w:bCs/>
                <w:sz w:val="24"/>
              </w:rPr>
              <w:t xml:space="preserve">                                 </w:t>
            </w:r>
            <w:r w:rsidRPr="00F951E1">
              <w:rPr>
                <w:rFonts w:ascii="Calibri" w:eastAsia="仿宋" w:hAnsi="Calibri" w:cs="宋体" w:hint="eastAsia"/>
                <w:bCs/>
                <w:sz w:val="24"/>
              </w:rPr>
              <w:t>反面：</w:t>
            </w:r>
          </w:p>
          <w:p w14:paraId="6FF8B242" w14:textId="77777777" w:rsidR="00211B36" w:rsidRPr="00F951E1" w:rsidRDefault="00211B36">
            <w:pPr>
              <w:pStyle w:val="00"/>
              <w:adjustRightInd w:val="0"/>
              <w:spacing w:line="360" w:lineRule="auto"/>
              <w:rPr>
                <w:rFonts w:ascii="Calibri" w:eastAsia="仿宋" w:hAnsi="Calibri" w:cs="宋体"/>
                <w:bCs/>
                <w:sz w:val="24"/>
              </w:rPr>
            </w:pPr>
          </w:p>
        </w:tc>
      </w:tr>
    </w:tbl>
    <w:p w14:paraId="29244C54" w14:textId="77777777" w:rsidR="00211B36" w:rsidRPr="00F951E1" w:rsidRDefault="00211B36">
      <w:pPr>
        <w:snapToGrid w:val="0"/>
        <w:spacing w:line="360" w:lineRule="auto"/>
        <w:ind w:firstLine="576"/>
        <w:jc w:val="center"/>
        <w:rPr>
          <w:rFonts w:ascii="Calibri" w:eastAsia="仿宋" w:hAnsi="Calibri" w:cs="仿宋_GB2312"/>
          <w:kern w:val="0"/>
          <w:sz w:val="24"/>
          <w:lang w:val="zh-CN"/>
        </w:rPr>
      </w:pPr>
    </w:p>
    <w:p w14:paraId="7090F9FF"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投标人名称（电子签名）：</w:t>
      </w:r>
    </w:p>
    <w:p w14:paraId="04D3906B"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43581830"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25A4AF93"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三、分包意向协议（如果有）</w:t>
      </w:r>
    </w:p>
    <w:p w14:paraId="39F04E7A" w14:textId="77777777" w:rsidR="00211B36" w:rsidRPr="00F951E1" w:rsidRDefault="00340E6C">
      <w:pPr>
        <w:widowControl/>
        <w:spacing w:line="360" w:lineRule="auto"/>
        <w:ind w:firstLineChars="50" w:firstLine="120"/>
        <w:jc w:val="left"/>
        <w:rPr>
          <w:rFonts w:ascii="Calibri" w:eastAsia="仿宋" w:hAnsi="Calibri" w:cs="宋体"/>
          <w:sz w:val="24"/>
        </w:rPr>
      </w:pPr>
      <w:r w:rsidRPr="00F951E1">
        <w:rPr>
          <w:rFonts w:ascii="Calibri" w:eastAsia="仿宋" w:hAnsi="Calibri" w:cs="宋体" w:hint="eastAsia"/>
          <w:sz w:val="24"/>
        </w:rPr>
        <w:t>[</w:t>
      </w:r>
      <w:r w:rsidRPr="00F951E1">
        <w:rPr>
          <w:rFonts w:ascii="Calibri" w:eastAsia="仿宋" w:hAnsi="Calibri" w:cs="宋体" w:hint="eastAsia"/>
          <w:b/>
          <w:sz w:val="24"/>
        </w:rPr>
        <w:t>中标后以分包方式履行合同的，提供分包意向协议</w:t>
      </w:r>
      <w:r w:rsidRPr="00F951E1">
        <w:rPr>
          <w:rFonts w:ascii="Calibri" w:eastAsia="仿宋" w:hAnsi="Calibri" w:cs="宋体" w:hint="eastAsia"/>
          <w:b/>
          <w:sz w:val="24"/>
        </w:rPr>
        <w:t>(</w:t>
      </w:r>
      <w:r w:rsidRPr="00F951E1">
        <w:rPr>
          <w:rFonts w:ascii="Calibri" w:eastAsia="仿宋" w:hAnsi="Calibri" w:cs="宋体" w:hint="eastAsia"/>
          <w:b/>
          <w:sz w:val="24"/>
        </w:rPr>
        <w:t>附件</w:t>
      </w:r>
      <w:r w:rsidRPr="00F951E1">
        <w:rPr>
          <w:rFonts w:ascii="Calibri" w:eastAsia="仿宋" w:hAnsi="Calibri" w:cs="宋体" w:hint="eastAsia"/>
          <w:b/>
          <w:sz w:val="24"/>
        </w:rPr>
        <w:t>6</w:t>
      </w:r>
      <w:r w:rsidRPr="00F951E1">
        <w:rPr>
          <w:rFonts w:ascii="Calibri" w:eastAsia="仿宋" w:hAnsi="Calibri" w:cs="宋体"/>
          <w:b/>
          <w:sz w:val="24"/>
        </w:rPr>
        <w:t>)</w:t>
      </w:r>
      <w:r w:rsidRPr="00F951E1">
        <w:rPr>
          <w:rFonts w:ascii="Calibri" w:eastAsia="仿宋" w:hAnsi="Calibri" w:cs="宋体" w:hint="eastAsia"/>
          <w:b/>
          <w:sz w:val="24"/>
        </w:rPr>
        <w:t>；采购人不同意分包或者投标人中标后不以分包方式履行合同的，则不需要提供。</w:t>
      </w:r>
      <w:r w:rsidRPr="00F951E1">
        <w:rPr>
          <w:rFonts w:ascii="Calibri" w:eastAsia="仿宋" w:hAnsi="Calibri" w:cs="宋体" w:hint="eastAsia"/>
          <w:sz w:val="24"/>
        </w:rPr>
        <w:t>]</w:t>
      </w:r>
    </w:p>
    <w:p w14:paraId="52FF8160"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2F131EA9"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0B8C0A9F"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t>四、符合性审查资料</w:t>
      </w:r>
    </w:p>
    <w:p w14:paraId="16802558" w14:textId="77777777" w:rsidR="00211B36" w:rsidRPr="00F951E1" w:rsidRDefault="00211B36">
      <w:pPr>
        <w:jc w:val="center"/>
        <w:rPr>
          <w:rFonts w:ascii="Calibri" w:eastAsia="仿宋" w:hAnsi="Calibri" w:cs="宋体"/>
          <w:b/>
          <w:kern w:val="0"/>
          <w:sz w:val="32"/>
          <w:szCs w:val="3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402"/>
        <w:gridCol w:w="3402"/>
        <w:gridCol w:w="1701"/>
      </w:tblGrid>
      <w:tr w:rsidR="00463007" w:rsidRPr="00F951E1" w14:paraId="0852972D" w14:textId="77777777">
        <w:trPr>
          <w:trHeight w:val="882"/>
        </w:trPr>
        <w:tc>
          <w:tcPr>
            <w:tcW w:w="737" w:type="dxa"/>
            <w:vAlign w:val="center"/>
          </w:tcPr>
          <w:p w14:paraId="4D25618E" w14:textId="77777777" w:rsidR="00211B36" w:rsidRPr="00F951E1" w:rsidRDefault="00340E6C">
            <w:pPr>
              <w:snapToGrid w:val="0"/>
              <w:spacing w:line="240" w:lineRule="atLeast"/>
              <w:jc w:val="center"/>
              <w:rPr>
                <w:rFonts w:ascii="Calibri" w:eastAsia="仿宋" w:hAnsi="Calibri" w:cs="宋体"/>
                <w:b/>
                <w:sz w:val="24"/>
              </w:rPr>
            </w:pPr>
            <w:bookmarkStart w:id="175" w:name="_Hlk182504537"/>
            <w:r w:rsidRPr="00F951E1">
              <w:rPr>
                <w:rFonts w:ascii="Calibri" w:eastAsia="仿宋" w:hAnsi="Calibri" w:hint="eastAsia"/>
                <w:b/>
                <w:sz w:val="24"/>
              </w:rPr>
              <w:t>序号</w:t>
            </w:r>
          </w:p>
        </w:tc>
        <w:tc>
          <w:tcPr>
            <w:tcW w:w="3402" w:type="dxa"/>
            <w:vAlign w:val="center"/>
          </w:tcPr>
          <w:p w14:paraId="2E1C7475" w14:textId="77777777" w:rsidR="00211B36" w:rsidRPr="00F951E1" w:rsidRDefault="00340E6C">
            <w:pPr>
              <w:snapToGrid w:val="0"/>
              <w:spacing w:line="240" w:lineRule="atLeast"/>
              <w:jc w:val="center"/>
              <w:rPr>
                <w:rFonts w:ascii="Calibri" w:eastAsia="仿宋" w:hAnsi="Calibri" w:cs="宋体"/>
                <w:b/>
                <w:sz w:val="24"/>
              </w:rPr>
            </w:pPr>
            <w:r w:rsidRPr="00F951E1">
              <w:rPr>
                <w:rFonts w:ascii="Calibri" w:eastAsia="仿宋" w:hAnsi="Calibri" w:hint="eastAsia"/>
                <w:b/>
                <w:sz w:val="24"/>
              </w:rPr>
              <w:t>实质性要求</w:t>
            </w:r>
          </w:p>
        </w:tc>
        <w:tc>
          <w:tcPr>
            <w:tcW w:w="3402" w:type="dxa"/>
            <w:vAlign w:val="center"/>
          </w:tcPr>
          <w:p w14:paraId="14AC6740" w14:textId="77777777" w:rsidR="00211B36" w:rsidRPr="00F951E1" w:rsidRDefault="00340E6C">
            <w:pPr>
              <w:snapToGrid w:val="0"/>
              <w:spacing w:line="240" w:lineRule="atLeast"/>
              <w:jc w:val="center"/>
              <w:rPr>
                <w:rFonts w:ascii="Calibri" w:eastAsia="仿宋" w:hAnsi="Calibri" w:cs="宋体"/>
                <w:b/>
                <w:sz w:val="24"/>
              </w:rPr>
            </w:pPr>
            <w:r w:rsidRPr="00F951E1">
              <w:rPr>
                <w:rFonts w:ascii="Calibri" w:eastAsia="仿宋" w:hAnsi="Calibri" w:hint="eastAsia"/>
                <w:b/>
                <w:sz w:val="24"/>
              </w:rPr>
              <w:t>需要提供的符合性审查资料</w:t>
            </w:r>
          </w:p>
        </w:tc>
        <w:tc>
          <w:tcPr>
            <w:tcW w:w="1701" w:type="dxa"/>
            <w:vAlign w:val="center"/>
          </w:tcPr>
          <w:p w14:paraId="3501C550" w14:textId="77777777" w:rsidR="00211B36" w:rsidRPr="00F951E1" w:rsidRDefault="00340E6C">
            <w:pPr>
              <w:snapToGrid w:val="0"/>
              <w:jc w:val="center"/>
              <w:rPr>
                <w:rFonts w:ascii="Calibri" w:eastAsia="仿宋" w:hAnsi="Calibri"/>
                <w:b/>
                <w:sz w:val="24"/>
              </w:rPr>
            </w:pPr>
            <w:r w:rsidRPr="00F951E1">
              <w:rPr>
                <w:rFonts w:ascii="Calibri" w:eastAsia="仿宋" w:hAnsi="Calibri" w:hint="eastAsia"/>
                <w:b/>
                <w:sz w:val="24"/>
              </w:rPr>
              <w:t>投标文件中的</w:t>
            </w:r>
          </w:p>
          <w:p w14:paraId="1FFB5758" w14:textId="77777777" w:rsidR="00211B36" w:rsidRPr="00F951E1" w:rsidRDefault="00340E6C">
            <w:pPr>
              <w:snapToGrid w:val="0"/>
              <w:spacing w:line="240" w:lineRule="atLeast"/>
              <w:jc w:val="center"/>
              <w:rPr>
                <w:rFonts w:ascii="Calibri" w:eastAsia="仿宋" w:hAnsi="Calibri" w:cs="宋体"/>
                <w:b/>
                <w:sz w:val="24"/>
              </w:rPr>
            </w:pPr>
            <w:r w:rsidRPr="00F951E1">
              <w:rPr>
                <w:rFonts w:ascii="Calibri" w:eastAsia="仿宋" w:hAnsi="Calibri" w:hint="eastAsia"/>
                <w:b/>
                <w:sz w:val="24"/>
              </w:rPr>
              <w:t>页码位置</w:t>
            </w:r>
          </w:p>
        </w:tc>
      </w:tr>
      <w:tr w:rsidR="00463007" w:rsidRPr="00F951E1" w14:paraId="11248822" w14:textId="77777777">
        <w:trPr>
          <w:trHeight w:val="1134"/>
        </w:trPr>
        <w:tc>
          <w:tcPr>
            <w:tcW w:w="737" w:type="dxa"/>
            <w:vAlign w:val="center"/>
          </w:tcPr>
          <w:p w14:paraId="637E4268" w14:textId="77777777" w:rsidR="00211B36" w:rsidRPr="00F951E1" w:rsidRDefault="00340E6C">
            <w:pPr>
              <w:jc w:val="center"/>
              <w:rPr>
                <w:rFonts w:ascii="Calibri" w:eastAsia="仿宋" w:hAnsi="Calibri" w:cs="宋体"/>
                <w:sz w:val="24"/>
              </w:rPr>
            </w:pPr>
            <w:r w:rsidRPr="00F951E1">
              <w:rPr>
                <w:rFonts w:ascii="Calibri" w:eastAsia="仿宋" w:hAnsi="Calibri"/>
                <w:sz w:val="24"/>
              </w:rPr>
              <w:t>1</w:t>
            </w:r>
          </w:p>
        </w:tc>
        <w:tc>
          <w:tcPr>
            <w:tcW w:w="3402" w:type="dxa"/>
            <w:vAlign w:val="center"/>
          </w:tcPr>
          <w:p w14:paraId="7DC67E4C" w14:textId="77777777" w:rsidR="00211B36" w:rsidRPr="00F951E1" w:rsidRDefault="00340E6C">
            <w:pPr>
              <w:spacing w:line="360" w:lineRule="auto"/>
              <w:rPr>
                <w:rFonts w:ascii="Calibri" w:eastAsia="仿宋" w:hAnsi="Calibri" w:cs="宋体"/>
                <w:sz w:val="24"/>
              </w:rPr>
            </w:pPr>
            <w:r w:rsidRPr="00F951E1">
              <w:rPr>
                <w:rFonts w:ascii="Calibri" w:eastAsia="仿宋" w:hAnsi="Calibri" w:cs="仿宋_GB2312" w:hint="eastAsia"/>
                <w:sz w:val="24"/>
              </w:rPr>
              <w:t>投标文件按照采购文件要求签署、盖章。</w:t>
            </w:r>
          </w:p>
        </w:tc>
        <w:tc>
          <w:tcPr>
            <w:tcW w:w="3402" w:type="dxa"/>
            <w:vAlign w:val="center"/>
          </w:tcPr>
          <w:p w14:paraId="42E826BD" w14:textId="77777777" w:rsidR="00211B36" w:rsidRPr="00F951E1" w:rsidRDefault="00340E6C">
            <w:pPr>
              <w:spacing w:line="360" w:lineRule="auto"/>
              <w:rPr>
                <w:rFonts w:ascii="Calibri" w:eastAsia="仿宋" w:hAnsi="Calibri" w:cs="宋体"/>
                <w:sz w:val="24"/>
              </w:rPr>
            </w:pPr>
            <w:r w:rsidRPr="00F951E1">
              <w:rPr>
                <w:rFonts w:ascii="Calibri" w:eastAsia="仿宋" w:hAnsi="Calibri" w:hint="eastAsia"/>
                <w:sz w:val="24"/>
              </w:rPr>
              <w:t>需要使用电子签名或者签字盖章的投标文件的组成部分</w:t>
            </w:r>
          </w:p>
        </w:tc>
        <w:tc>
          <w:tcPr>
            <w:tcW w:w="1701" w:type="dxa"/>
            <w:vAlign w:val="center"/>
          </w:tcPr>
          <w:p w14:paraId="5F2307AF"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见投标文件</w:t>
            </w:r>
          </w:p>
          <w:p w14:paraId="5DEABB69" w14:textId="77777777" w:rsidR="00211B36" w:rsidRPr="00F951E1" w:rsidRDefault="00340E6C">
            <w:pPr>
              <w:spacing w:line="360" w:lineRule="auto"/>
              <w:jc w:val="center"/>
              <w:rPr>
                <w:rFonts w:ascii="Calibri" w:eastAsia="仿宋" w:hAnsi="Calibri" w:cs="宋体"/>
              </w:rPr>
            </w:pPr>
            <w:r w:rsidRPr="00F951E1">
              <w:rPr>
                <w:rFonts w:ascii="Calibri" w:eastAsia="仿宋" w:hAnsi="Calibri" w:cs="仿宋_GB2312" w:hint="eastAsia"/>
                <w:sz w:val="24"/>
              </w:rPr>
              <w:t>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79511F1F" w14:textId="77777777">
        <w:trPr>
          <w:trHeight w:val="1134"/>
        </w:trPr>
        <w:tc>
          <w:tcPr>
            <w:tcW w:w="737" w:type="dxa"/>
            <w:vAlign w:val="center"/>
          </w:tcPr>
          <w:p w14:paraId="418743CA" w14:textId="77777777" w:rsidR="00211B36" w:rsidRPr="00F951E1" w:rsidRDefault="00340E6C">
            <w:pPr>
              <w:jc w:val="center"/>
              <w:rPr>
                <w:rFonts w:ascii="Calibri" w:eastAsia="仿宋" w:hAnsi="Calibri" w:cs="宋体"/>
                <w:sz w:val="24"/>
              </w:rPr>
            </w:pPr>
            <w:r w:rsidRPr="00F951E1">
              <w:rPr>
                <w:rFonts w:ascii="Calibri" w:eastAsia="仿宋" w:hAnsi="Calibri"/>
                <w:sz w:val="24"/>
              </w:rPr>
              <w:t>2</w:t>
            </w:r>
          </w:p>
        </w:tc>
        <w:tc>
          <w:tcPr>
            <w:tcW w:w="3402" w:type="dxa"/>
            <w:vAlign w:val="center"/>
          </w:tcPr>
          <w:p w14:paraId="7D406223" w14:textId="77777777" w:rsidR="00211B36" w:rsidRPr="00F951E1" w:rsidRDefault="00340E6C">
            <w:pPr>
              <w:spacing w:line="360" w:lineRule="auto"/>
              <w:rPr>
                <w:rFonts w:ascii="Calibri" w:eastAsia="仿宋" w:hAnsi="Calibri" w:cs="宋体"/>
                <w:sz w:val="24"/>
              </w:rPr>
            </w:pPr>
            <w:r w:rsidRPr="00F951E1">
              <w:rPr>
                <w:rFonts w:ascii="Calibri" w:eastAsia="仿宋" w:hAnsi="Calibri" w:hint="eastAsia"/>
                <w:sz w:val="24"/>
              </w:rPr>
              <w:t>投标文件中承诺的投标有效期不少于采购文件中载明的投标有效期。</w:t>
            </w:r>
          </w:p>
        </w:tc>
        <w:tc>
          <w:tcPr>
            <w:tcW w:w="3402" w:type="dxa"/>
            <w:vAlign w:val="center"/>
          </w:tcPr>
          <w:p w14:paraId="2A01DD0A" w14:textId="77777777" w:rsidR="00211B36" w:rsidRPr="00F951E1" w:rsidRDefault="00340E6C">
            <w:pPr>
              <w:spacing w:line="360" w:lineRule="auto"/>
              <w:rPr>
                <w:rFonts w:ascii="Calibri" w:eastAsia="仿宋" w:hAnsi="Calibri" w:cs="宋体"/>
                <w:sz w:val="24"/>
              </w:rPr>
            </w:pPr>
            <w:r w:rsidRPr="00F951E1">
              <w:rPr>
                <w:rFonts w:ascii="Calibri" w:eastAsia="仿宋" w:hAnsi="Calibri" w:hint="eastAsia"/>
                <w:sz w:val="24"/>
              </w:rPr>
              <w:t>投标函</w:t>
            </w:r>
          </w:p>
        </w:tc>
        <w:tc>
          <w:tcPr>
            <w:tcW w:w="1701" w:type="dxa"/>
            <w:vAlign w:val="center"/>
          </w:tcPr>
          <w:p w14:paraId="24899A15"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见投标文件</w:t>
            </w:r>
          </w:p>
          <w:p w14:paraId="4DE8DC1D" w14:textId="77777777" w:rsidR="00211B36" w:rsidRPr="00F951E1" w:rsidRDefault="00340E6C">
            <w:pPr>
              <w:spacing w:line="360" w:lineRule="auto"/>
              <w:jc w:val="center"/>
              <w:rPr>
                <w:rFonts w:ascii="Calibri" w:eastAsia="仿宋" w:hAnsi="Calibri" w:cs="宋体"/>
              </w:rPr>
            </w:pPr>
            <w:r w:rsidRPr="00F951E1">
              <w:rPr>
                <w:rFonts w:ascii="Calibri" w:eastAsia="仿宋" w:hAnsi="Calibri" w:cs="仿宋_GB2312" w:hint="eastAsia"/>
                <w:sz w:val="24"/>
              </w:rPr>
              <w:t>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041C812B" w14:textId="77777777">
        <w:trPr>
          <w:trHeight w:val="1134"/>
        </w:trPr>
        <w:tc>
          <w:tcPr>
            <w:tcW w:w="737" w:type="dxa"/>
            <w:vAlign w:val="center"/>
          </w:tcPr>
          <w:p w14:paraId="3823D941" w14:textId="77777777" w:rsidR="00211B36" w:rsidRPr="00F951E1" w:rsidRDefault="00340E6C">
            <w:pPr>
              <w:jc w:val="center"/>
              <w:rPr>
                <w:rFonts w:ascii="Calibri" w:eastAsia="仿宋" w:hAnsi="Calibri" w:cs="宋体"/>
                <w:sz w:val="24"/>
              </w:rPr>
            </w:pPr>
            <w:r w:rsidRPr="00F951E1">
              <w:rPr>
                <w:rFonts w:ascii="Calibri" w:eastAsia="仿宋" w:hAnsi="Calibri" w:hint="eastAsia"/>
                <w:sz w:val="24"/>
              </w:rPr>
              <w:t>3</w:t>
            </w:r>
          </w:p>
        </w:tc>
        <w:tc>
          <w:tcPr>
            <w:tcW w:w="3402" w:type="dxa"/>
            <w:vAlign w:val="center"/>
          </w:tcPr>
          <w:p w14:paraId="52526928" w14:textId="77777777" w:rsidR="00211B36" w:rsidRPr="00F951E1" w:rsidRDefault="00340E6C">
            <w:pPr>
              <w:spacing w:line="360" w:lineRule="auto"/>
              <w:rPr>
                <w:rFonts w:ascii="Calibri" w:eastAsia="仿宋" w:hAnsi="Calibri" w:cs="宋体"/>
                <w:sz w:val="24"/>
              </w:rPr>
            </w:pPr>
            <w:r w:rsidRPr="00F951E1">
              <w:rPr>
                <w:rFonts w:ascii="Calibri" w:eastAsia="仿宋" w:hAnsi="Calibri" w:hint="eastAsia"/>
                <w:sz w:val="24"/>
              </w:rPr>
              <w:t>其他实质性要求</w:t>
            </w:r>
            <w:r w:rsidRPr="00F951E1">
              <w:rPr>
                <w:rFonts w:ascii="Calibri" w:eastAsia="仿宋" w:hAnsi="Calibri" w:hint="eastAsia"/>
                <w:sz w:val="24"/>
              </w:rPr>
              <w:t>1</w:t>
            </w:r>
            <w:r w:rsidRPr="00F951E1">
              <w:rPr>
                <w:rFonts w:ascii="Calibri" w:eastAsia="仿宋" w:hAnsi="Calibri" w:hint="eastAsia"/>
                <w:sz w:val="24"/>
              </w:rPr>
              <w:t>：</w:t>
            </w:r>
          </w:p>
        </w:tc>
        <w:tc>
          <w:tcPr>
            <w:tcW w:w="3402" w:type="dxa"/>
            <w:vMerge w:val="restart"/>
            <w:vAlign w:val="center"/>
          </w:tcPr>
          <w:p w14:paraId="3E98F581" w14:textId="77777777" w:rsidR="00211B36" w:rsidRPr="00F951E1" w:rsidRDefault="00340E6C">
            <w:pPr>
              <w:spacing w:line="360" w:lineRule="auto"/>
              <w:rPr>
                <w:rFonts w:ascii="Calibri" w:eastAsia="仿宋" w:hAnsi="Calibri" w:cs="宋体"/>
                <w:sz w:val="24"/>
              </w:rPr>
            </w:pPr>
            <w:r w:rsidRPr="00F951E1">
              <w:rPr>
                <w:rFonts w:ascii="Calibri" w:eastAsia="仿宋" w:hAnsi="Calibri" w:cs="仿宋_GB2312" w:hint="eastAsia"/>
                <w:kern w:val="0"/>
                <w:sz w:val="24"/>
              </w:rPr>
              <w:t>招标文件其它实质性要求相应的材料（“▲”</w:t>
            </w:r>
            <w:r w:rsidRPr="00F951E1">
              <w:rPr>
                <w:rFonts w:ascii="Calibri" w:eastAsia="仿宋" w:hAnsi="Calibri" w:cs="仿宋_GB2312" w:hint="eastAsia"/>
                <w:kern w:val="0"/>
                <w:sz w:val="24"/>
              </w:rPr>
              <w:t xml:space="preserve"> </w:t>
            </w:r>
            <w:r w:rsidRPr="00F951E1">
              <w:rPr>
                <w:rFonts w:ascii="Calibri" w:eastAsia="仿宋" w:hAnsi="Calibri" w:cs="仿宋_GB2312" w:hint="eastAsia"/>
                <w:kern w:val="0"/>
                <w:sz w:val="24"/>
              </w:rPr>
              <w:t>系指实质性要求条款，招标文件无其它实质性要求的，无需提供）</w:t>
            </w:r>
          </w:p>
        </w:tc>
        <w:tc>
          <w:tcPr>
            <w:tcW w:w="1701" w:type="dxa"/>
            <w:vAlign w:val="center"/>
          </w:tcPr>
          <w:p w14:paraId="0D0F24C4"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见投标文件</w:t>
            </w:r>
          </w:p>
          <w:p w14:paraId="190230F2" w14:textId="77777777" w:rsidR="00211B36" w:rsidRPr="00F951E1" w:rsidRDefault="00340E6C">
            <w:pPr>
              <w:spacing w:line="360" w:lineRule="auto"/>
              <w:jc w:val="center"/>
              <w:rPr>
                <w:rFonts w:ascii="Calibri" w:eastAsia="仿宋" w:hAnsi="Calibri" w:cs="宋体"/>
              </w:rPr>
            </w:pPr>
            <w:r w:rsidRPr="00F951E1">
              <w:rPr>
                <w:rFonts w:ascii="Calibri" w:eastAsia="仿宋" w:hAnsi="Calibri" w:cs="仿宋_GB2312" w:hint="eastAsia"/>
                <w:sz w:val="24"/>
              </w:rPr>
              <w:t>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71737603" w14:textId="77777777">
        <w:trPr>
          <w:trHeight w:val="1134"/>
        </w:trPr>
        <w:tc>
          <w:tcPr>
            <w:tcW w:w="737" w:type="dxa"/>
            <w:vAlign w:val="center"/>
          </w:tcPr>
          <w:p w14:paraId="54940C83" w14:textId="77777777" w:rsidR="00211B36" w:rsidRPr="00F951E1" w:rsidRDefault="00340E6C">
            <w:pPr>
              <w:jc w:val="center"/>
              <w:rPr>
                <w:rFonts w:ascii="Calibri" w:eastAsia="仿宋" w:hAnsi="Calibri"/>
                <w:sz w:val="24"/>
              </w:rPr>
            </w:pPr>
            <w:r w:rsidRPr="00F951E1">
              <w:rPr>
                <w:rFonts w:ascii="Calibri" w:eastAsia="仿宋" w:hAnsi="Calibri" w:hint="eastAsia"/>
                <w:sz w:val="24"/>
              </w:rPr>
              <w:t>4</w:t>
            </w:r>
          </w:p>
        </w:tc>
        <w:tc>
          <w:tcPr>
            <w:tcW w:w="3402" w:type="dxa"/>
            <w:vAlign w:val="center"/>
          </w:tcPr>
          <w:p w14:paraId="4EB0D8C7"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其他实质性要求</w:t>
            </w:r>
            <w:r w:rsidRPr="00F951E1">
              <w:rPr>
                <w:rFonts w:ascii="Calibri" w:eastAsia="仿宋" w:hAnsi="Calibri" w:hint="eastAsia"/>
                <w:sz w:val="24"/>
              </w:rPr>
              <w:t>2</w:t>
            </w:r>
            <w:r w:rsidRPr="00F951E1">
              <w:rPr>
                <w:rFonts w:ascii="Calibri" w:eastAsia="仿宋" w:hAnsi="Calibri" w:hint="eastAsia"/>
                <w:sz w:val="24"/>
              </w:rPr>
              <w:t>：</w:t>
            </w:r>
          </w:p>
        </w:tc>
        <w:tc>
          <w:tcPr>
            <w:tcW w:w="3402" w:type="dxa"/>
            <w:vMerge/>
            <w:vAlign w:val="center"/>
          </w:tcPr>
          <w:p w14:paraId="7179264D" w14:textId="77777777" w:rsidR="00211B36" w:rsidRPr="00F951E1" w:rsidRDefault="00211B36">
            <w:pPr>
              <w:spacing w:line="360" w:lineRule="auto"/>
              <w:rPr>
                <w:rFonts w:ascii="Calibri" w:eastAsia="仿宋" w:hAnsi="Calibri" w:cs="仿宋_GB2312"/>
                <w:kern w:val="0"/>
                <w:sz w:val="24"/>
              </w:rPr>
            </w:pPr>
          </w:p>
        </w:tc>
        <w:tc>
          <w:tcPr>
            <w:tcW w:w="1701" w:type="dxa"/>
            <w:vAlign w:val="center"/>
          </w:tcPr>
          <w:p w14:paraId="4FBF5A46"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见投标文件</w:t>
            </w:r>
          </w:p>
          <w:p w14:paraId="7AF70478"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325EAD60" w14:textId="77777777">
        <w:trPr>
          <w:trHeight w:val="1134"/>
        </w:trPr>
        <w:tc>
          <w:tcPr>
            <w:tcW w:w="737" w:type="dxa"/>
            <w:vAlign w:val="center"/>
          </w:tcPr>
          <w:p w14:paraId="75834C32" w14:textId="77777777" w:rsidR="00211B36" w:rsidRPr="00F951E1" w:rsidRDefault="00340E6C">
            <w:pPr>
              <w:jc w:val="center"/>
              <w:rPr>
                <w:rFonts w:ascii="Calibri" w:eastAsia="仿宋" w:hAnsi="Calibri"/>
                <w:sz w:val="24"/>
              </w:rPr>
            </w:pPr>
            <w:r w:rsidRPr="00F951E1">
              <w:rPr>
                <w:rFonts w:ascii="Calibri" w:eastAsia="仿宋" w:hAnsi="Calibri" w:hint="eastAsia"/>
                <w:sz w:val="24"/>
              </w:rPr>
              <w:t>……</w:t>
            </w:r>
          </w:p>
        </w:tc>
        <w:tc>
          <w:tcPr>
            <w:tcW w:w="3402" w:type="dxa"/>
            <w:vAlign w:val="center"/>
          </w:tcPr>
          <w:p w14:paraId="490F04C9"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其他实质性要求……：</w:t>
            </w:r>
          </w:p>
        </w:tc>
        <w:tc>
          <w:tcPr>
            <w:tcW w:w="3402" w:type="dxa"/>
            <w:vMerge/>
            <w:vAlign w:val="center"/>
          </w:tcPr>
          <w:p w14:paraId="60377F24" w14:textId="77777777" w:rsidR="00211B36" w:rsidRPr="00F951E1" w:rsidRDefault="00211B36">
            <w:pPr>
              <w:spacing w:line="360" w:lineRule="auto"/>
              <w:rPr>
                <w:rFonts w:ascii="Calibri" w:eastAsia="仿宋" w:hAnsi="Calibri" w:cs="仿宋_GB2312"/>
                <w:kern w:val="0"/>
                <w:sz w:val="24"/>
              </w:rPr>
            </w:pPr>
          </w:p>
        </w:tc>
        <w:tc>
          <w:tcPr>
            <w:tcW w:w="1701" w:type="dxa"/>
            <w:vAlign w:val="center"/>
          </w:tcPr>
          <w:p w14:paraId="4C15660A"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见投标文件</w:t>
            </w:r>
          </w:p>
          <w:p w14:paraId="6BF85EED" w14:textId="77777777" w:rsidR="00211B36" w:rsidRPr="00F951E1" w:rsidRDefault="00340E6C">
            <w:pPr>
              <w:spacing w:line="360" w:lineRule="auto"/>
              <w:jc w:val="center"/>
              <w:rPr>
                <w:rFonts w:ascii="Calibri" w:eastAsia="仿宋" w:hAnsi="Calibri" w:cs="仿宋_GB2312"/>
                <w:sz w:val="24"/>
              </w:rPr>
            </w:pPr>
            <w:r w:rsidRPr="00F951E1">
              <w:rPr>
                <w:rFonts w:ascii="Calibri" w:eastAsia="仿宋" w:hAnsi="Calibri" w:cs="仿宋_GB2312" w:hint="eastAsia"/>
                <w:sz w:val="24"/>
              </w:rPr>
              <w:t>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bl>
    <w:bookmarkEnd w:id="175"/>
    <w:p w14:paraId="752DF857" w14:textId="77777777" w:rsidR="00211B36" w:rsidRPr="00F951E1" w:rsidRDefault="00340E6C">
      <w:pPr>
        <w:spacing w:line="360" w:lineRule="auto"/>
        <w:ind w:right="420"/>
        <w:rPr>
          <w:rFonts w:ascii="Calibri" w:eastAsia="仿宋" w:hAnsi="Calibri" w:cs="宋体"/>
          <w:sz w:val="24"/>
        </w:rPr>
      </w:pPr>
      <w:r w:rsidRPr="00F951E1">
        <w:rPr>
          <w:rFonts w:ascii="Calibri" w:eastAsia="仿宋" w:hAnsi="Calibri" w:cs="宋体" w:hint="eastAsia"/>
          <w:sz w:val="24"/>
        </w:rPr>
        <w:t>注：</w:t>
      </w:r>
      <w:r w:rsidRPr="00F951E1">
        <w:rPr>
          <w:rFonts w:ascii="Calibri" w:eastAsia="仿宋" w:hAnsi="Calibri" w:cs="宋体" w:hint="eastAsia"/>
          <w:sz w:val="24"/>
        </w:rPr>
        <w:t>1</w:t>
      </w:r>
      <w:r w:rsidRPr="00F951E1">
        <w:rPr>
          <w:rFonts w:ascii="Calibri" w:eastAsia="仿宋" w:hAnsi="Calibri" w:cs="宋体" w:hint="eastAsia"/>
          <w:sz w:val="24"/>
        </w:rPr>
        <w:t>、按本格式和要求提供。</w:t>
      </w:r>
    </w:p>
    <w:p w14:paraId="7F9D11D8" w14:textId="77777777" w:rsidR="00211B36" w:rsidRPr="00F951E1" w:rsidRDefault="00340E6C">
      <w:pPr>
        <w:spacing w:line="360" w:lineRule="auto"/>
        <w:ind w:right="420" w:firstLineChars="200" w:firstLine="480"/>
        <w:rPr>
          <w:rFonts w:ascii="Calibri" w:eastAsia="仿宋" w:hAnsi="Calibri" w:cs="宋体"/>
          <w:sz w:val="24"/>
        </w:rPr>
      </w:pPr>
      <w:r w:rsidRPr="00F951E1">
        <w:rPr>
          <w:rFonts w:ascii="Calibri" w:eastAsia="仿宋" w:hAnsi="Calibri" w:cs="宋体" w:hint="eastAsia"/>
          <w:sz w:val="24"/>
        </w:rPr>
        <w:t>2</w:t>
      </w:r>
      <w:r w:rsidRPr="00F951E1">
        <w:rPr>
          <w:rFonts w:ascii="Calibri" w:eastAsia="仿宋" w:hAnsi="Calibri" w:cs="宋体" w:hint="eastAsia"/>
          <w:sz w:val="24"/>
        </w:rPr>
        <w:t>、招标文件中实质性要求必须明确响应。</w:t>
      </w:r>
    </w:p>
    <w:p w14:paraId="47C28F91" w14:textId="77777777" w:rsidR="00211B36" w:rsidRPr="00F951E1" w:rsidRDefault="00211B36">
      <w:pPr>
        <w:jc w:val="center"/>
        <w:rPr>
          <w:rFonts w:ascii="Calibri" w:eastAsia="仿宋" w:hAnsi="Calibri" w:cs="宋体"/>
          <w:b/>
          <w:kern w:val="0"/>
          <w:sz w:val="32"/>
          <w:szCs w:val="32"/>
        </w:rPr>
      </w:pPr>
    </w:p>
    <w:p w14:paraId="0E0A9082"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4656951B"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五、评标标准相应的商务技术资料</w:t>
      </w:r>
    </w:p>
    <w:p w14:paraId="02A30A66" w14:textId="77777777" w:rsidR="00211B36" w:rsidRPr="00F951E1" w:rsidRDefault="00340E6C">
      <w:pPr>
        <w:snapToGrid w:val="0"/>
        <w:spacing w:line="360" w:lineRule="auto"/>
        <w:jc w:val="left"/>
        <w:rPr>
          <w:rFonts w:ascii="Calibri" w:eastAsia="仿宋" w:hAnsi="Calibri" w:cs="宋体"/>
          <w:b/>
          <w:sz w:val="24"/>
        </w:rPr>
      </w:pPr>
      <w:r w:rsidRPr="00F951E1">
        <w:rPr>
          <w:rFonts w:ascii="Calibri" w:eastAsia="仿宋" w:hAnsi="Calibri" w:cs="宋体" w:hint="eastAsia"/>
          <w:b/>
          <w:sz w:val="24"/>
        </w:rPr>
        <w:t>（按招标文件第四部分评标办法前附表中“投标文件中评标标准相应的商务技术资料目录”提供资料。）</w:t>
      </w:r>
    </w:p>
    <w:tbl>
      <w:tblPr>
        <w:tblStyle w:val="73"/>
        <w:tblW w:w="8958" w:type="dxa"/>
        <w:jc w:val="center"/>
        <w:tblLayout w:type="fixed"/>
        <w:tblLook w:val="04A0" w:firstRow="1" w:lastRow="0" w:firstColumn="1" w:lastColumn="0" w:noHBand="0" w:noVBand="1"/>
      </w:tblPr>
      <w:tblGrid>
        <w:gridCol w:w="737"/>
        <w:gridCol w:w="5586"/>
        <w:gridCol w:w="2635"/>
      </w:tblGrid>
      <w:tr w:rsidR="00463007" w:rsidRPr="00F951E1" w14:paraId="65B60EF8" w14:textId="77777777">
        <w:trPr>
          <w:trHeight w:val="680"/>
          <w:jc w:val="center"/>
        </w:trPr>
        <w:tc>
          <w:tcPr>
            <w:tcW w:w="737" w:type="dxa"/>
            <w:vAlign w:val="center"/>
          </w:tcPr>
          <w:p w14:paraId="43D29983" w14:textId="77777777" w:rsidR="00211B36" w:rsidRPr="00F951E1" w:rsidRDefault="00340E6C">
            <w:pPr>
              <w:snapToGrid w:val="0"/>
              <w:spacing w:after="0" w:line="240" w:lineRule="auto"/>
              <w:jc w:val="center"/>
              <w:rPr>
                <w:rFonts w:ascii="Calibri" w:eastAsia="仿宋" w:hAnsi="Calibri"/>
                <w:b/>
                <w:sz w:val="24"/>
              </w:rPr>
            </w:pPr>
            <w:r w:rsidRPr="00F951E1">
              <w:rPr>
                <w:rFonts w:ascii="Calibri" w:eastAsia="仿宋" w:hAnsi="Calibri" w:hint="eastAsia"/>
                <w:b/>
                <w:sz w:val="24"/>
              </w:rPr>
              <w:t>序号</w:t>
            </w:r>
          </w:p>
        </w:tc>
        <w:tc>
          <w:tcPr>
            <w:tcW w:w="5586" w:type="dxa"/>
            <w:vAlign w:val="center"/>
          </w:tcPr>
          <w:p w14:paraId="015801C0" w14:textId="77777777" w:rsidR="00211B36" w:rsidRPr="00F951E1" w:rsidRDefault="00340E6C">
            <w:pPr>
              <w:snapToGrid w:val="0"/>
              <w:spacing w:after="0" w:line="240" w:lineRule="auto"/>
              <w:jc w:val="center"/>
              <w:rPr>
                <w:rFonts w:ascii="Calibri" w:eastAsia="仿宋" w:hAnsi="Calibri"/>
                <w:b/>
                <w:sz w:val="24"/>
              </w:rPr>
            </w:pPr>
            <w:r w:rsidRPr="00F951E1">
              <w:rPr>
                <w:rFonts w:ascii="Calibri" w:eastAsia="仿宋" w:hAnsi="Calibri" w:hint="eastAsia"/>
                <w:b/>
                <w:sz w:val="24"/>
              </w:rPr>
              <w:t>投标文件中评标标准相应的商务技术资料目录</w:t>
            </w:r>
            <w:r w:rsidRPr="00F951E1">
              <w:rPr>
                <w:rFonts w:ascii="Calibri" w:eastAsia="仿宋" w:hAnsi="Calibri" w:hint="eastAsia"/>
                <w:b/>
                <w:sz w:val="24"/>
              </w:rPr>
              <w:t>*</w:t>
            </w:r>
          </w:p>
        </w:tc>
        <w:tc>
          <w:tcPr>
            <w:tcW w:w="2635" w:type="dxa"/>
            <w:vAlign w:val="center"/>
          </w:tcPr>
          <w:p w14:paraId="2847CDFC" w14:textId="77777777" w:rsidR="00211B36" w:rsidRPr="00F951E1" w:rsidRDefault="00340E6C">
            <w:pPr>
              <w:snapToGrid w:val="0"/>
              <w:spacing w:after="0" w:line="240" w:lineRule="auto"/>
              <w:jc w:val="center"/>
              <w:rPr>
                <w:rFonts w:ascii="Calibri" w:eastAsia="仿宋" w:hAnsi="Calibri" w:cs="宋体"/>
                <w:b/>
                <w:sz w:val="24"/>
              </w:rPr>
            </w:pPr>
            <w:r w:rsidRPr="00F951E1">
              <w:rPr>
                <w:rFonts w:ascii="Calibri" w:eastAsia="仿宋" w:hAnsi="Calibri" w:hint="eastAsia"/>
                <w:b/>
                <w:sz w:val="24"/>
              </w:rPr>
              <w:t>投标文件中的页码位置</w:t>
            </w:r>
          </w:p>
        </w:tc>
      </w:tr>
      <w:tr w:rsidR="00463007" w:rsidRPr="00F951E1" w14:paraId="14106D10" w14:textId="77777777">
        <w:trPr>
          <w:trHeight w:val="680"/>
          <w:jc w:val="center"/>
        </w:trPr>
        <w:tc>
          <w:tcPr>
            <w:tcW w:w="737" w:type="dxa"/>
            <w:vAlign w:val="center"/>
          </w:tcPr>
          <w:p w14:paraId="14691DF2" w14:textId="77777777" w:rsidR="00211B36" w:rsidRPr="00F951E1" w:rsidRDefault="00340E6C">
            <w:pPr>
              <w:snapToGrid w:val="0"/>
              <w:spacing w:after="0" w:line="240" w:lineRule="auto"/>
              <w:jc w:val="center"/>
              <w:rPr>
                <w:rFonts w:ascii="Calibri" w:eastAsia="仿宋" w:hAnsi="Calibri" w:cs="宋体"/>
                <w:bCs/>
                <w:sz w:val="24"/>
              </w:rPr>
            </w:pPr>
            <w:r w:rsidRPr="00F951E1">
              <w:rPr>
                <w:rFonts w:ascii="Calibri" w:eastAsia="仿宋" w:hAnsi="Calibri" w:cs="宋体" w:hint="eastAsia"/>
                <w:bCs/>
                <w:sz w:val="24"/>
              </w:rPr>
              <w:t>1</w:t>
            </w:r>
          </w:p>
        </w:tc>
        <w:tc>
          <w:tcPr>
            <w:tcW w:w="5586" w:type="dxa"/>
            <w:vAlign w:val="center"/>
          </w:tcPr>
          <w:p w14:paraId="1FAE809E"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napToGrid w:val="0"/>
                <w:sz w:val="24"/>
                <w:lang w:val="zh-CN"/>
              </w:rPr>
              <w:t>总体方案</w:t>
            </w:r>
          </w:p>
        </w:tc>
        <w:tc>
          <w:tcPr>
            <w:tcW w:w="2635" w:type="dxa"/>
            <w:vAlign w:val="center"/>
          </w:tcPr>
          <w:p w14:paraId="0488ED9E" w14:textId="77777777" w:rsidR="00211B36" w:rsidRPr="00F951E1" w:rsidRDefault="00340E6C">
            <w:pPr>
              <w:spacing w:after="0" w:line="240" w:lineRule="auto"/>
              <w:jc w:val="center"/>
              <w:rPr>
                <w:rFonts w:ascii="Calibri" w:eastAsia="仿宋" w:hAnsi="Calibri" w:cs="宋体"/>
                <w:bCs/>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61611279" w14:textId="77777777">
        <w:trPr>
          <w:trHeight w:val="680"/>
          <w:jc w:val="center"/>
        </w:trPr>
        <w:tc>
          <w:tcPr>
            <w:tcW w:w="737" w:type="dxa"/>
            <w:vAlign w:val="center"/>
          </w:tcPr>
          <w:p w14:paraId="5534CE29" w14:textId="77777777" w:rsidR="00211B36" w:rsidRPr="00F951E1" w:rsidRDefault="00340E6C">
            <w:pPr>
              <w:snapToGrid w:val="0"/>
              <w:spacing w:after="0" w:line="240" w:lineRule="auto"/>
              <w:jc w:val="center"/>
              <w:rPr>
                <w:rFonts w:ascii="Calibri" w:eastAsia="仿宋" w:hAnsi="Calibri" w:cs="宋体"/>
                <w:bCs/>
                <w:sz w:val="24"/>
              </w:rPr>
            </w:pPr>
            <w:r w:rsidRPr="00F951E1">
              <w:rPr>
                <w:rFonts w:ascii="Calibri" w:eastAsia="仿宋" w:hAnsi="Calibri" w:cs="宋体" w:hint="eastAsia"/>
                <w:bCs/>
                <w:sz w:val="24"/>
              </w:rPr>
              <w:t>2</w:t>
            </w:r>
          </w:p>
        </w:tc>
        <w:tc>
          <w:tcPr>
            <w:tcW w:w="5586" w:type="dxa"/>
            <w:vAlign w:val="center"/>
          </w:tcPr>
          <w:p w14:paraId="65D5E272"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napToGrid w:val="0"/>
                <w:sz w:val="24"/>
                <w:lang w:val="zh-CN"/>
              </w:rPr>
              <w:t>运营保障服务方案</w:t>
            </w:r>
          </w:p>
        </w:tc>
        <w:tc>
          <w:tcPr>
            <w:tcW w:w="2635" w:type="dxa"/>
            <w:vAlign w:val="center"/>
          </w:tcPr>
          <w:p w14:paraId="595D0A4D" w14:textId="77777777" w:rsidR="00211B36" w:rsidRPr="00F951E1" w:rsidRDefault="00340E6C">
            <w:pPr>
              <w:spacing w:after="0" w:line="240" w:lineRule="auto"/>
              <w:jc w:val="center"/>
              <w:rPr>
                <w:rFonts w:ascii="Calibri" w:eastAsia="仿宋" w:hAnsi="Calibri" w:cs="宋体"/>
                <w:bCs/>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2C0EEADF" w14:textId="77777777">
        <w:trPr>
          <w:trHeight w:val="680"/>
          <w:jc w:val="center"/>
        </w:trPr>
        <w:tc>
          <w:tcPr>
            <w:tcW w:w="737" w:type="dxa"/>
            <w:vAlign w:val="center"/>
          </w:tcPr>
          <w:p w14:paraId="640E9860" w14:textId="77777777" w:rsidR="00211B36" w:rsidRPr="00F951E1" w:rsidRDefault="00340E6C">
            <w:pPr>
              <w:snapToGrid w:val="0"/>
              <w:spacing w:after="0" w:line="240" w:lineRule="auto"/>
              <w:jc w:val="center"/>
              <w:rPr>
                <w:rFonts w:ascii="Calibri" w:eastAsia="仿宋" w:hAnsi="Calibri" w:cs="宋体"/>
                <w:bCs/>
                <w:sz w:val="24"/>
              </w:rPr>
            </w:pPr>
            <w:r w:rsidRPr="00F951E1">
              <w:rPr>
                <w:rFonts w:ascii="Calibri" w:eastAsia="仿宋" w:hAnsi="Calibri" w:cs="宋体" w:hint="eastAsia"/>
                <w:bCs/>
                <w:sz w:val="24"/>
              </w:rPr>
              <w:t>3</w:t>
            </w:r>
          </w:p>
        </w:tc>
        <w:tc>
          <w:tcPr>
            <w:tcW w:w="5586" w:type="dxa"/>
            <w:vAlign w:val="center"/>
          </w:tcPr>
          <w:p w14:paraId="1EF894B6"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napToGrid w:val="0"/>
                <w:sz w:val="24"/>
                <w:lang w:val="zh-CN"/>
              </w:rPr>
              <w:t>硬件租赁产品的性能与需求的吻合程度</w:t>
            </w:r>
          </w:p>
        </w:tc>
        <w:tc>
          <w:tcPr>
            <w:tcW w:w="2635" w:type="dxa"/>
            <w:vAlign w:val="center"/>
          </w:tcPr>
          <w:p w14:paraId="416DCAEE" w14:textId="77777777" w:rsidR="00211B36" w:rsidRPr="00F951E1" w:rsidRDefault="00340E6C">
            <w:pPr>
              <w:spacing w:after="0" w:line="240" w:lineRule="auto"/>
              <w:jc w:val="center"/>
              <w:rPr>
                <w:rFonts w:ascii="Calibri" w:eastAsia="仿宋" w:hAnsi="Calibri" w:cs="宋体"/>
                <w:bCs/>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539AA012" w14:textId="77777777">
        <w:trPr>
          <w:trHeight w:val="680"/>
          <w:jc w:val="center"/>
        </w:trPr>
        <w:tc>
          <w:tcPr>
            <w:tcW w:w="737" w:type="dxa"/>
            <w:vAlign w:val="center"/>
          </w:tcPr>
          <w:p w14:paraId="535541C1"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4</w:t>
            </w:r>
          </w:p>
        </w:tc>
        <w:tc>
          <w:tcPr>
            <w:tcW w:w="5586" w:type="dxa"/>
            <w:vAlign w:val="center"/>
          </w:tcPr>
          <w:p w14:paraId="08C873AA"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软件及部署实施系统功能实现</w:t>
            </w:r>
          </w:p>
        </w:tc>
        <w:tc>
          <w:tcPr>
            <w:tcW w:w="2635" w:type="dxa"/>
            <w:vAlign w:val="center"/>
          </w:tcPr>
          <w:p w14:paraId="0D09FF7A"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67A81442" w14:textId="77777777">
        <w:trPr>
          <w:trHeight w:val="680"/>
          <w:jc w:val="center"/>
        </w:trPr>
        <w:tc>
          <w:tcPr>
            <w:tcW w:w="737" w:type="dxa"/>
            <w:vAlign w:val="center"/>
          </w:tcPr>
          <w:p w14:paraId="6DFBA795"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5</w:t>
            </w:r>
          </w:p>
        </w:tc>
        <w:tc>
          <w:tcPr>
            <w:tcW w:w="5586" w:type="dxa"/>
            <w:vAlign w:val="center"/>
          </w:tcPr>
          <w:p w14:paraId="6A58DF2F"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培训方案</w:t>
            </w:r>
          </w:p>
        </w:tc>
        <w:tc>
          <w:tcPr>
            <w:tcW w:w="2635" w:type="dxa"/>
            <w:vAlign w:val="center"/>
          </w:tcPr>
          <w:p w14:paraId="6E77092E"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16C12B81" w14:textId="77777777">
        <w:trPr>
          <w:trHeight w:val="680"/>
          <w:jc w:val="center"/>
        </w:trPr>
        <w:tc>
          <w:tcPr>
            <w:tcW w:w="737" w:type="dxa"/>
            <w:vAlign w:val="center"/>
          </w:tcPr>
          <w:p w14:paraId="361E0D35"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6</w:t>
            </w:r>
          </w:p>
        </w:tc>
        <w:tc>
          <w:tcPr>
            <w:tcW w:w="5586" w:type="dxa"/>
            <w:vAlign w:val="center"/>
          </w:tcPr>
          <w:p w14:paraId="39ED6CF1"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服务承诺</w:t>
            </w:r>
          </w:p>
        </w:tc>
        <w:tc>
          <w:tcPr>
            <w:tcW w:w="2635" w:type="dxa"/>
            <w:vAlign w:val="center"/>
          </w:tcPr>
          <w:p w14:paraId="6479265A"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7FC47EDC" w14:textId="77777777">
        <w:trPr>
          <w:trHeight w:val="680"/>
          <w:jc w:val="center"/>
        </w:trPr>
        <w:tc>
          <w:tcPr>
            <w:tcW w:w="737" w:type="dxa"/>
            <w:vAlign w:val="center"/>
          </w:tcPr>
          <w:p w14:paraId="0BAEC16B"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7</w:t>
            </w:r>
          </w:p>
        </w:tc>
        <w:tc>
          <w:tcPr>
            <w:tcW w:w="5586" w:type="dxa"/>
            <w:vAlign w:val="center"/>
          </w:tcPr>
          <w:p w14:paraId="4A3ED946"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人员情况</w:t>
            </w:r>
          </w:p>
        </w:tc>
        <w:tc>
          <w:tcPr>
            <w:tcW w:w="2635" w:type="dxa"/>
            <w:vAlign w:val="center"/>
          </w:tcPr>
          <w:p w14:paraId="68221D22"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46FD3BAC" w14:textId="77777777">
        <w:trPr>
          <w:trHeight w:val="680"/>
          <w:jc w:val="center"/>
        </w:trPr>
        <w:tc>
          <w:tcPr>
            <w:tcW w:w="737" w:type="dxa"/>
            <w:vAlign w:val="center"/>
          </w:tcPr>
          <w:p w14:paraId="3043B223"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8</w:t>
            </w:r>
          </w:p>
        </w:tc>
        <w:tc>
          <w:tcPr>
            <w:tcW w:w="5586" w:type="dxa"/>
            <w:vAlign w:val="center"/>
          </w:tcPr>
          <w:p w14:paraId="3015B811"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保密承诺</w:t>
            </w:r>
          </w:p>
        </w:tc>
        <w:tc>
          <w:tcPr>
            <w:tcW w:w="2635" w:type="dxa"/>
            <w:vAlign w:val="center"/>
          </w:tcPr>
          <w:p w14:paraId="4C43255D"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463007" w:rsidRPr="00F951E1" w14:paraId="7876326E" w14:textId="77777777">
        <w:trPr>
          <w:trHeight w:val="680"/>
          <w:jc w:val="center"/>
        </w:trPr>
        <w:tc>
          <w:tcPr>
            <w:tcW w:w="737" w:type="dxa"/>
            <w:vAlign w:val="center"/>
          </w:tcPr>
          <w:p w14:paraId="7BE71BFC"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9</w:t>
            </w:r>
          </w:p>
        </w:tc>
        <w:tc>
          <w:tcPr>
            <w:tcW w:w="5586" w:type="dxa"/>
            <w:vAlign w:val="center"/>
          </w:tcPr>
          <w:p w14:paraId="6C297EF7"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网络安全责任与义务承诺</w:t>
            </w:r>
          </w:p>
        </w:tc>
        <w:tc>
          <w:tcPr>
            <w:tcW w:w="2635" w:type="dxa"/>
            <w:vAlign w:val="center"/>
          </w:tcPr>
          <w:p w14:paraId="0EF8C3A4"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r w:rsidR="00211B36" w:rsidRPr="00F951E1" w14:paraId="7F0C226C" w14:textId="77777777">
        <w:trPr>
          <w:trHeight w:val="680"/>
          <w:jc w:val="center"/>
        </w:trPr>
        <w:tc>
          <w:tcPr>
            <w:tcW w:w="737" w:type="dxa"/>
            <w:vAlign w:val="center"/>
          </w:tcPr>
          <w:p w14:paraId="6979AD94" w14:textId="77777777" w:rsidR="00211B36" w:rsidRPr="00F951E1" w:rsidRDefault="00340E6C">
            <w:pPr>
              <w:snapToGrid w:val="0"/>
              <w:spacing w:after="0" w:line="240" w:lineRule="auto"/>
              <w:jc w:val="center"/>
              <w:rPr>
                <w:rFonts w:ascii="Calibri" w:eastAsia="仿宋" w:hAnsi="Calibri" w:cs="宋体"/>
                <w:kern w:val="0"/>
                <w:sz w:val="24"/>
              </w:rPr>
            </w:pPr>
            <w:r w:rsidRPr="00F951E1">
              <w:rPr>
                <w:rFonts w:ascii="Calibri" w:eastAsia="仿宋" w:hAnsi="Calibri" w:cs="宋体" w:hint="eastAsia"/>
                <w:kern w:val="0"/>
                <w:sz w:val="24"/>
              </w:rPr>
              <w:t>10</w:t>
            </w:r>
          </w:p>
        </w:tc>
        <w:tc>
          <w:tcPr>
            <w:tcW w:w="5586" w:type="dxa"/>
            <w:vAlign w:val="center"/>
          </w:tcPr>
          <w:p w14:paraId="7C04FE46" w14:textId="77777777" w:rsidR="00211B36" w:rsidRPr="00F951E1" w:rsidRDefault="00340E6C">
            <w:pPr>
              <w:snapToGrid w:val="0"/>
              <w:spacing w:after="0" w:line="240" w:lineRule="auto"/>
              <w:jc w:val="center"/>
              <w:rPr>
                <w:rFonts w:ascii="Calibri" w:eastAsia="仿宋" w:hAnsi="Calibri" w:cs="宋体"/>
                <w:sz w:val="24"/>
              </w:rPr>
            </w:pPr>
            <w:r w:rsidRPr="00F951E1">
              <w:rPr>
                <w:rFonts w:ascii="Calibri" w:eastAsia="仿宋" w:hAnsi="Calibri" w:cs="宋体" w:hint="eastAsia"/>
                <w:sz w:val="24"/>
              </w:rPr>
              <w:t>业绩情况</w:t>
            </w:r>
          </w:p>
        </w:tc>
        <w:tc>
          <w:tcPr>
            <w:tcW w:w="2635" w:type="dxa"/>
            <w:vAlign w:val="center"/>
          </w:tcPr>
          <w:p w14:paraId="669BB8C4" w14:textId="77777777" w:rsidR="00211B36" w:rsidRPr="00F951E1" w:rsidRDefault="00340E6C">
            <w:pPr>
              <w:spacing w:after="0" w:line="240" w:lineRule="auto"/>
              <w:jc w:val="center"/>
              <w:rPr>
                <w:rFonts w:ascii="Calibri" w:eastAsia="仿宋" w:hAnsi="Calibri" w:cs="仿宋_GB2312"/>
                <w:sz w:val="24"/>
              </w:rPr>
            </w:pPr>
            <w:r w:rsidRPr="00F951E1">
              <w:rPr>
                <w:rFonts w:ascii="Calibri" w:eastAsia="仿宋" w:hAnsi="Calibri" w:cs="仿宋_GB2312" w:hint="eastAsia"/>
                <w:sz w:val="24"/>
              </w:rPr>
              <w:t>见投标文件第</w:t>
            </w:r>
            <w:r w:rsidRPr="00F951E1">
              <w:rPr>
                <w:rFonts w:ascii="Calibri" w:eastAsia="仿宋" w:hAnsi="Calibri" w:cs="仿宋_GB2312"/>
                <w:sz w:val="24"/>
                <w:u w:val="single"/>
              </w:rPr>
              <w:t xml:space="preserve">  </w:t>
            </w:r>
            <w:r w:rsidRPr="00F951E1">
              <w:rPr>
                <w:rFonts w:ascii="Calibri" w:eastAsia="仿宋" w:hAnsi="Calibri" w:cs="仿宋_GB2312" w:hint="eastAsia"/>
                <w:sz w:val="24"/>
              </w:rPr>
              <w:t>页</w:t>
            </w:r>
          </w:p>
        </w:tc>
      </w:tr>
    </w:tbl>
    <w:p w14:paraId="0F9186AB"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5CE8044B"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4BF99799"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4139A711"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六、投标标的清单</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47"/>
        <w:gridCol w:w="1417"/>
        <w:gridCol w:w="1417"/>
        <w:gridCol w:w="1701"/>
        <w:gridCol w:w="1417"/>
        <w:gridCol w:w="1526"/>
      </w:tblGrid>
      <w:tr w:rsidR="00463007" w:rsidRPr="00F951E1" w14:paraId="066391B0"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BCB12E3"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18A074E5"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14:paraId="5EB13448"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4F2F85BF"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服务要求</w:t>
            </w:r>
          </w:p>
        </w:tc>
        <w:tc>
          <w:tcPr>
            <w:tcW w:w="1701" w:type="dxa"/>
            <w:tcBorders>
              <w:top w:val="single" w:sz="4" w:space="0" w:color="auto"/>
              <w:left w:val="single" w:sz="4" w:space="0" w:color="auto"/>
              <w:bottom w:val="single" w:sz="4" w:space="0" w:color="auto"/>
              <w:right w:val="single" w:sz="4" w:space="0" w:color="auto"/>
            </w:tcBorders>
            <w:vAlign w:val="center"/>
          </w:tcPr>
          <w:p w14:paraId="6D2AD730"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服务时间</w:t>
            </w:r>
          </w:p>
        </w:tc>
        <w:tc>
          <w:tcPr>
            <w:tcW w:w="1417" w:type="dxa"/>
            <w:tcBorders>
              <w:top w:val="single" w:sz="4" w:space="0" w:color="auto"/>
              <w:left w:val="single" w:sz="4" w:space="0" w:color="auto"/>
              <w:bottom w:val="single" w:sz="4" w:space="0" w:color="auto"/>
              <w:right w:val="single" w:sz="4" w:space="0" w:color="auto"/>
            </w:tcBorders>
            <w:vAlign w:val="center"/>
          </w:tcPr>
          <w:p w14:paraId="1F8E2E5F"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C95B593" w14:textId="77777777" w:rsidR="00211B36" w:rsidRPr="00F951E1" w:rsidRDefault="00340E6C">
            <w:pPr>
              <w:spacing w:line="360" w:lineRule="auto"/>
              <w:jc w:val="center"/>
              <w:rPr>
                <w:rFonts w:ascii="Calibri" w:eastAsia="仿宋" w:hAnsi="Calibri" w:cs="宋体"/>
                <w:b/>
                <w:sz w:val="24"/>
              </w:rPr>
            </w:pPr>
            <w:r w:rsidRPr="00F951E1">
              <w:rPr>
                <w:rFonts w:ascii="Calibri" w:eastAsia="仿宋" w:hAnsi="Calibri" w:cs="宋体" w:hint="eastAsia"/>
                <w:b/>
                <w:sz w:val="24"/>
              </w:rPr>
              <w:t>备注（如果有）</w:t>
            </w:r>
          </w:p>
        </w:tc>
      </w:tr>
      <w:tr w:rsidR="00463007" w:rsidRPr="00F951E1" w14:paraId="4824471E" w14:textId="77777777">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34D8B2C7" w14:textId="77777777" w:rsidR="00211B36" w:rsidRPr="00F951E1" w:rsidRDefault="00340E6C">
            <w:pPr>
              <w:spacing w:line="360" w:lineRule="auto"/>
              <w:jc w:val="center"/>
              <w:rPr>
                <w:rFonts w:ascii="Calibri" w:eastAsia="仿宋" w:hAnsi="Calibri" w:cs="宋体"/>
                <w:sz w:val="24"/>
              </w:rPr>
            </w:pPr>
            <w:r w:rsidRPr="00F951E1">
              <w:rPr>
                <w:rFonts w:ascii="Calibri" w:eastAsia="仿宋" w:hAnsi="Calibri" w:cs="宋体" w:hint="eastAsia"/>
                <w:sz w:val="24"/>
              </w:rPr>
              <w:t>1</w:t>
            </w:r>
          </w:p>
        </w:tc>
        <w:tc>
          <w:tcPr>
            <w:tcW w:w="1247" w:type="dxa"/>
            <w:tcBorders>
              <w:top w:val="single" w:sz="4" w:space="0" w:color="auto"/>
              <w:left w:val="single" w:sz="4" w:space="0" w:color="auto"/>
              <w:bottom w:val="single" w:sz="4" w:space="0" w:color="auto"/>
              <w:right w:val="single" w:sz="4" w:space="0" w:color="auto"/>
            </w:tcBorders>
            <w:vAlign w:val="center"/>
          </w:tcPr>
          <w:p w14:paraId="784F4BB7"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5189A01"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D8C8D7" w14:textId="77777777" w:rsidR="00211B36" w:rsidRPr="00F951E1" w:rsidRDefault="00211B36">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9DCDF3" w14:textId="77777777" w:rsidR="00211B36" w:rsidRPr="00F951E1" w:rsidRDefault="00211B36">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EF2C835" w14:textId="77777777" w:rsidR="00211B36" w:rsidRPr="00F951E1" w:rsidRDefault="00211B36">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2F76681" w14:textId="77777777" w:rsidR="00211B36" w:rsidRPr="00F951E1" w:rsidRDefault="00211B36">
            <w:pPr>
              <w:spacing w:line="360" w:lineRule="auto"/>
              <w:jc w:val="center"/>
              <w:rPr>
                <w:rFonts w:ascii="Calibri" w:eastAsia="仿宋" w:hAnsi="Calibri" w:cs="宋体"/>
                <w:sz w:val="24"/>
              </w:rPr>
            </w:pPr>
          </w:p>
        </w:tc>
      </w:tr>
      <w:tr w:rsidR="00463007" w:rsidRPr="00F951E1" w14:paraId="0111979B" w14:textId="77777777">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32C92516" w14:textId="77777777" w:rsidR="00211B36" w:rsidRPr="00F951E1" w:rsidRDefault="00340E6C">
            <w:pPr>
              <w:spacing w:line="360" w:lineRule="auto"/>
              <w:jc w:val="center"/>
              <w:rPr>
                <w:rFonts w:ascii="Calibri" w:eastAsia="仿宋" w:hAnsi="Calibri" w:cs="宋体"/>
                <w:sz w:val="24"/>
              </w:rPr>
            </w:pPr>
            <w:r w:rsidRPr="00F951E1">
              <w:rPr>
                <w:rFonts w:ascii="Calibri" w:eastAsia="仿宋" w:hAnsi="Calibri" w:cs="宋体" w:hint="eastAsia"/>
                <w:sz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69A09900"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11A974D"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42B39F2" w14:textId="77777777" w:rsidR="00211B36" w:rsidRPr="00F951E1" w:rsidRDefault="00211B36">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5AABA5" w14:textId="77777777" w:rsidR="00211B36" w:rsidRPr="00F951E1" w:rsidRDefault="00211B36">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6778B4A" w14:textId="77777777" w:rsidR="00211B36" w:rsidRPr="00F951E1" w:rsidRDefault="00211B36">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327987B" w14:textId="77777777" w:rsidR="00211B36" w:rsidRPr="00F951E1" w:rsidRDefault="00211B36">
            <w:pPr>
              <w:spacing w:line="360" w:lineRule="auto"/>
              <w:jc w:val="center"/>
              <w:rPr>
                <w:rFonts w:ascii="Calibri" w:eastAsia="仿宋" w:hAnsi="Calibri" w:cs="宋体"/>
                <w:sz w:val="24"/>
              </w:rPr>
            </w:pPr>
          </w:p>
        </w:tc>
      </w:tr>
      <w:tr w:rsidR="00463007" w:rsidRPr="00F951E1" w14:paraId="7CD8D4E1" w14:textId="77777777">
        <w:trPr>
          <w:trHeight w:val="567"/>
          <w:jc w:val="center"/>
        </w:trPr>
        <w:tc>
          <w:tcPr>
            <w:tcW w:w="737" w:type="dxa"/>
            <w:tcBorders>
              <w:top w:val="single" w:sz="4" w:space="0" w:color="auto"/>
              <w:left w:val="single" w:sz="4" w:space="0" w:color="auto"/>
              <w:bottom w:val="single" w:sz="4" w:space="0" w:color="auto"/>
              <w:right w:val="single" w:sz="4" w:space="0" w:color="auto"/>
            </w:tcBorders>
            <w:vAlign w:val="center"/>
          </w:tcPr>
          <w:p w14:paraId="1AF1BE86" w14:textId="77777777" w:rsidR="00211B36" w:rsidRPr="00F951E1" w:rsidRDefault="00340E6C">
            <w:pPr>
              <w:spacing w:line="360" w:lineRule="auto"/>
              <w:jc w:val="center"/>
              <w:rPr>
                <w:rFonts w:ascii="Calibri" w:eastAsia="仿宋" w:hAnsi="Calibri" w:cs="宋体"/>
                <w:sz w:val="24"/>
              </w:rPr>
            </w:pPr>
            <w:r w:rsidRPr="00F951E1">
              <w:rPr>
                <w:rFonts w:ascii="Calibri" w:eastAsia="仿宋" w:hAnsi="Calibri" w:cs="宋体" w:hint="eastAsia"/>
                <w:sz w:val="24"/>
              </w:rPr>
              <w:t>……</w:t>
            </w:r>
          </w:p>
        </w:tc>
        <w:tc>
          <w:tcPr>
            <w:tcW w:w="1247" w:type="dxa"/>
            <w:tcBorders>
              <w:top w:val="single" w:sz="4" w:space="0" w:color="auto"/>
              <w:left w:val="single" w:sz="4" w:space="0" w:color="auto"/>
              <w:bottom w:val="single" w:sz="4" w:space="0" w:color="auto"/>
              <w:right w:val="single" w:sz="4" w:space="0" w:color="auto"/>
            </w:tcBorders>
            <w:vAlign w:val="center"/>
          </w:tcPr>
          <w:p w14:paraId="4726CA69"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62FF82C" w14:textId="77777777" w:rsidR="00211B36" w:rsidRPr="00F951E1" w:rsidRDefault="00211B36">
            <w:pPr>
              <w:snapToGrid w:val="0"/>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507FDB" w14:textId="77777777" w:rsidR="00211B36" w:rsidRPr="00F951E1" w:rsidRDefault="00211B36">
            <w:pPr>
              <w:snapToGrid w:val="0"/>
              <w:spacing w:line="360" w:lineRule="auto"/>
              <w:jc w:val="center"/>
              <w:rPr>
                <w:rFonts w:ascii="Calibri" w:eastAsia="仿宋" w:hAnsi="Calibri" w:cs="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45E686" w14:textId="77777777" w:rsidR="00211B36" w:rsidRPr="00F951E1" w:rsidRDefault="00211B36">
            <w:pPr>
              <w:spacing w:line="360" w:lineRule="auto"/>
              <w:jc w:val="center"/>
              <w:rPr>
                <w:rFonts w:ascii="Calibri" w:eastAsia="仿宋" w:hAnsi="Calibri"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A98716" w14:textId="77777777" w:rsidR="00211B36" w:rsidRPr="00F951E1" w:rsidRDefault="00211B36">
            <w:pPr>
              <w:spacing w:line="360" w:lineRule="auto"/>
              <w:jc w:val="center"/>
              <w:rPr>
                <w:rFonts w:ascii="Calibri" w:eastAsia="仿宋" w:hAnsi="Calibri"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6B019C2" w14:textId="77777777" w:rsidR="00211B36" w:rsidRPr="00F951E1" w:rsidRDefault="00211B36">
            <w:pPr>
              <w:spacing w:line="360" w:lineRule="auto"/>
              <w:jc w:val="center"/>
              <w:rPr>
                <w:rFonts w:ascii="Calibri" w:eastAsia="仿宋" w:hAnsi="Calibri" w:cs="宋体"/>
                <w:sz w:val="24"/>
              </w:rPr>
            </w:pPr>
          </w:p>
        </w:tc>
      </w:tr>
    </w:tbl>
    <w:p w14:paraId="256BBECA" w14:textId="77777777" w:rsidR="00211B36" w:rsidRPr="00F951E1" w:rsidRDefault="00340E6C">
      <w:pPr>
        <w:spacing w:line="360" w:lineRule="auto"/>
        <w:ind w:right="420"/>
        <w:rPr>
          <w:rFonts w:ascii="Calibri" w:eastAsia="仿宋" w:hAnsi="Calibri" w:cs="宋体"/>
          <w:sz w:val="24"/>
        </w:rPr>
      </w:pPr>
      <w:r w:rsidRPr="00F951E1">
        <w:rPr>
          <w:rFonts w:ascii="Calibri" w:eastAsia="仿宋" w:hAnsi="Calibri" w:cs="宋体" w:hint="eastAsia"/>
          <w:sz w:val="24"/>
        </w:rPr>
        <w:t>注：按本格式和要求提供。</w:t>
      </w:r>
    </w:p>
    <w:p w14:paraId="31831962"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0D71A1D1" w14:textId="77777777" w:rsidR="00211B36" w:rsidRPr="00F951E1" w:rsidRDefault="00211B36">
      <w:pPr>
        <w:widowControl/>
        <w:spacing w:line="360" w:lineRule="auto"/>
        <w:ind w:left="150"/>
        <w:jc w:val="center"/>
        <w:rPr>
          <w:rFonts w:ascii="Calibri" w:eastAsia="仿宋" w:hAnsi="Calibri" w:cs="仿宋_GB2312"/>
          <w:b/>
          <w:kern w:val="0"/>
          <w:sz w:val="32"/>
          <w:szCs w:val="32"/>
        </w:rPr>
      </w:pPr>
    </w:p>
    <w:p w14:paraId="5B5980E7" w14:textId="77777777" w:rsidR="00211B36" w:rsidRPr="00F951E1" w:rsidRDefault="00340E6C">
      <w:pPr>
        <w:widowControl/>
        <w:spacing w:line="360" w:lineRule="auto"/>
        <w:ind w:left="150"/>
        <w:jc w:val="center"/>
        <w:rPr>
          <w:rFonts w:ascii="Calibri" w:eastAsia="仿宋" w:hAnsi="Calibri" w:cs="仿宋_GB2312"/>
          <w:b/>
          <w:kern w:val="0"/>
          <w:sz w:val="32"/>
          <w:szCs w:val="32"/>
        </w:rPr>
      </w:pPr>
      <w:r w:rsidRPr="00F951E1">
        <w:rPr>
          <w:rFonts w:ascii="Calibri" w:eastAsia="仿宋" w:hAnsi="Calibri" w:cs="仿宋_GB2312" w:hint="eastAsia"/>
          <w:b/>
          <w:kern w:val="0"/>
          <w:sz w:val="32"/>
          <w:szCs w:val="32"/>
        </w:rPr>
        <w:t>项目人员名单</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76"/>
        <w:gridCol w:w="1701"/>
        <w:gridCol w:w="1701"/>
        <w:gridCol w:w="1134"/>
        <w:gridCol w:w="1701"/>
        <w:gridCol w:w="1020"/>
      </w:tblGrid>
      <w:tr w:rsidR="00463007" w:rsidRPr="00F951E1" w14:paraId="4EE9BB3F" w14:textId="77777777">
        <w:trPr>
          <w:trHeight w:val="937"/>
          <w:jc w:val="center"/>
        </w:trPr>
        <w:tc>
          <w:tcPr>
            <w:tcW w:w="737" w:type="dxa"/>
            <w:noWrap/>
            <w:vAlign w:val="center"/>
          </w:tcPr>
          <w:p w14:paraId="13B2FDAE"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序号</w:t>
            </w:r>
          </w:p>
        </w:tc>
        <w:tc>
          <w:tcPr>
            <w:tcW w:w="1276" w:type="dxa"/>
            <w:noWrap/>
            <w:vAlign w:val="center"/>
          </w:tcPr>
          <w:p w14:paraId="54BAB4EE"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姓名</w:t>
            </w:r>
          </w:p>
        </w:tc>
        <w:tc>
          <w:tcPr>
            <w:tcW w:w="1701" w:type="dxa"/>
            <w:noWrap/>
            <w:vAlign w:val="center"/>
          </w:tcPr>
          <w:p w14:paraId="19BBFB8F"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联系方式</w:t>
            </w:r>
          </w:p>
        </w:tc>
        <w:tc>
          <w:tcPr>
            <w:tcW w:w="1701" w:type="dxa"/>
            <w:noWrap/>
            <w:vAlign w:val="center"/>
          </w:tcPr>
          <w:p w14:paraId="5BAE6268"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身份证号码</w:t>
            </w:r>
          </w:p>
        </w:tc>
        <w:tc>
          <w:tcPr>
            <w:tcW w:w="1134" w:type="dxa"/>
            <w:noWrap/>
            <w:vAlign w:val="center"/>
          </w:tcPr>
          <w:p w14:paraId="4C02183B"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学历</w:t>
            </w:r>
          </w:p>
        </w:tc>
        <w:tc>
          <w:tcPr>
            <w:tcW w:w="1701" w:type="dxa"/>
            <w:noWrap/>
            <w:vAlign w:val="center"/>
          </w:tcPr>
          <w:p w14:paraId="07687138"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本项目承担的岗位</w:t>
            </w:r>
          </w:p>
        </w:tc>
        <w:tc>
          <w:tcPr>
            <w:tcW w:w="1020" w:type="dxa"/>
            <w:vAlign w:val="center"/>
          </w:tcPr>
          <w:p w14:paraId="4CCC2664" w14:textId="77777777" w:rsidR="00211B36" w:rsidRPr="00F951E1" w:rsidRDefault="00340E6C">
            <w:pPr>
              <w:adjustRightInd/>
              <w:spacing w:line="300" w:lineRule="exact"/>
              <w:jc w:val="center"/>
              <w:rPr>
                <w:rFonts w:ascii="Calibri" w:eastAsia="仿宋" w:hAnsi="Calibri" w:cs="仿宋"/>
                <w:b/>
                <w:bCs/>
                <w:sz w:val="24"/>
              </w:rPr>
            </w:pPr>
            <w:r w:rsidRPr="00F951E1">
              <w:rPr>
                <w:rFonts w:ascii="Calibri" w:eastAsia="仿宋" w:hAnsi="Calibri" w:cs="仿宋" w:hint="eastAsia"/>
                <w:b/>
                <w:bCs/>
                <w:sz w:val="24"/>
              </w:rPr>
              <w:t>备注</w:t>
            </w:r>
          </w:p>
        </w:tc>
      </w:tr>
      <w:tr w:rsidR="00463007" w:rsidRPr="00F951E1" w14:paraId="119D081C" w14:textId="77777777">
        <w:trPr>
          <w:trHeight w:val="624"/>
          <w:jc w:val="center"/>
        </w:trPr>
        <w:tc>
          <w:tcPr>
            <w:tcW w:w="737" w:type="dxa"/>
            <w:noWrap/>
            <w:vAlign w:val="center"/>
          </w:tcPr>
          <w:p w14:paraId="77C12F75"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1</w:t>
            </w:r>
          </w:p>
        </w:tc>
        <w:tc>
          <w:tcPr>
            <w:tcW w:w="1276" w:type="dxa"/>
            <w:noWrap/>
            <w:vAlign w:val="center"/>
          </w:tcPr>
          <w:p w14:paraId="494697F6"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44086F8"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2A86A054"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09C16DE4"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5CA18038"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项目负责人</w:t>
            </w:r>
          </w:p>
        </w:tc>
        <w:tc>
          <w:tcPr>
            <w:tcW w:w="1020" w:type="dxa"/>
            <w:vAlign w:val="center"/>
          </w:tcPr>
          <w:p w14:paraId="3AC0CD9E"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704AA38F" w14:textId="77777777">
        <w:trPr>
          <w:trHeight w:val="624"/>
          <w:jc w:val="center"/>
        </w:trPr>
        <w:tc>
          <w:tcPr>
            <w:tcW w:w="737" w:type="dxa"/>
            <w:noWrap/>
            <w:vAlign w:val="center"/>
          </w:tcPr>
          <w:p w14:paraId="504CC841"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2</w:t>
            </w:r>
          </w:p>
        </w:tc>
        <w:tc>
          <w:tcPr>
            <w:tcW w:w="1276" w:type="dxa"/>
            <w:noWrap/>
            <w:vAlign w:val="center"/>
          </w:tcPr>
          <w:p w14:paraId="2CAB344A"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F01CA15"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42B2613E"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50496AA7"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2B8D6E6C"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驻点人员</w:t>
            </w:r>
          </w:p>
        </w:tc>
        <w:tc>
          <w:tcPr>
            <w:tcW w:w="1020" w:type="dxa"/>
            <w:vAlign w:val="center"/>
          </w:tcPr>
          <w:p w14:paraId="6BD1F255"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6DE4F4A7" w14:textId="77777777">
        <w:trPr>
          <w:trHeight w:val="624"/>
          <w:jc w:val="center"/>
        </w:trPr>
        <w:tc>
          <w:tcPr>
            <w:tcW w:w="737" w:type="dxa"/>
            <w:noWrap/>
            <w:vAlign w:val="center"/>
          </w:tcPr>
          <w:p w14:paraId="7A718860"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3</w:t>
            </w:r>
          </w:p>
        </w:tc>
        <w:tc>
          <w:tcPr>
            <w:tcW w:w="1276" w:type="dxa"/>
            <w:noWrap/>
            <w:vAlign w:val="center"/>
          </w:tcPr>
          <w:p w14:paraId="7089CC93"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17A0D6C"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261E955"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314160E2"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42E9372"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79DB51FB"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122CF065" w14:textId="77777777">
        <w:trPr>
          <w:trHeight w:val="624"/>
          <w:jc w:val="center"/>
        </w:trPr>
        <w:tc>
          <w:tcPr>
            <w:tcW w:w="737" w:type="dxa"/>
            <w:noWrap/>
            <w:vAlign w:val="center"/>
          </w:tcPr>
          <w:p w14:paraId="038AAF38"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4</w:t>
            </w:r>
          </w:p>
        </w:tc>
        <w:tc>
          <w:tcPr>
            <w:tcW w:w="1276" w:type="dxa"/>
            <w:noWrap/>
            <w:vAlign w:val="center"/>
          </w:tcPr>
          <w:p w14:paraId="7A70B741"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5133367E"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34BE5F9C"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0666A35D"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2A95E966"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5427B3E3" w14:textId="77777777" w:rsidR="00211B36" w:rsidRPr="00F951E1" w:rsidRDefault="00211B36">
            <w:pPr>
              <w:adjustRightInd/>
              <w:spacing w:line="300" w:lineRule="exact"/>
              <w:jc w:val="center"/>
              <w:rPr>
                <w:rFonts w:ascii="Calibri" w:eastAsia="仿宋" w:hAnsi="Calibri" w:cs="仿宋"/>
                <w:sz w:val="24"/>
              </w:rPr>
            </w:pPr>
          </w:p>
        </w:tc>
      </w:tr>
      <w:tr w:rsidR="00463007" w:rsidRPr="00F951E1" w14:paraId="5A207856" w14:textId="77777777">
        <w:trPr>
          <w:trHeight w:val="624"/>
          <w:jc w:val="center"/>
        </w:trPr>
        <w:tc>
          <w:tcPr>
            <w:tcW w:w="737" w:type="dxa"/>
            <w:noWrap/>
            <w:vAlign w:val="center"/>
          </w:tcPr>
          <w:p w14:paraId="610F1FDE" w14:textId="77777777" w:rsidR="00211B36" w:rsidRPr="00F951E1" w:rsidRDefault="00340E6C">
            <w:pPr>
              <w:adjustRightInd/>
              <w:spacing w:line="300" w:lineRule="exact"/>
              <w:jc w:val="center"/>
              <w:rPr>
                <w:rFonts w:ascii="Calibri" w:eastAsia="仿宋" w:hAnsi="Calibri" w:cs="仿宋"/>
                <w:sz w:val="24"/>
              </w:rPr>
            </w:pPr>
            <w:r w:rsidRPr="00F951E1">
              <w:rPr>
                <w:rFonts w:ascii="Calibri" w:eastAsia="仿宋" w:hAnsi="Calibri" w:cs="仿宋" w:hint="eastAsia"/>
                <w:sz w:val="24"/>
              </w:rPr>
              <w:t>……</w:t>
            </w:r>
          </w:p>
        </w:tc>
        <w:tc>
          <w:tcPr>
            <w:tcW w:w="1276" w:type="dxa"/>
            <w:noWrap/>
            <w:vAlign w:val="center"/>
          </w:tcPr>
          <w:p w14:paraId="1C4664F0"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539B0422"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7CFA67FC" w14:textId="77777777" w:rsidR="00211B36" w:rsidRPr="00F951E1" w:rsidRDefault="00211B36">
            <w:pPr>
              <w:adjustRightInd/>
              <w:spacing w:line="300" w:lineRule="exact"/>
              <w:jc w:val="center"/>
              <w:rPr>
                <w:rFonts w:ascii="Calibri" w:eastAsia="仿宋" w:hAnsi="Calibri" w:cs="仿宋"/>
                <w:sz w:val="24"/>
              </w:rPr>
            </w:pPr>
          </w:p>
        </w:tc>
        <w:tc>
          <w:tcPr>
            <w:tcW w:w="1134" w:type="dxa"/>
            <w:noWrap/>
            <w:vAlign w:val="center"/>
          </w:tcPr>
          <w:p w14:paraId="2D74345F" w14:textId="77777777" w:rsidR="00211B36" w:rsidRPr="00F951E1" w:rsidRDefault="00211B36">
            <w:pPr>
              <w:adjustRightInd/>
              <w:spacing w:line="300" w:lineRule="exact"/>
              <w:jc w:val="center"/>
              <w:rPr>
                <w:rFonts w:ascii="Calibri" w:eastAsia="仿宋" w:hAnsi="Calibri" w:cs="仿宋"/>
                <w:sz w:val="24"/>
              </w:rPr>
            </w:pPr>
          </w:p>
        </w:tc>
        <w:tc>
          <w:tcPr>
            <w:tcW w:w="1701" w:type="dxa"/>
            <w:noWrap/>
            <w:vAlign w:val="center"/>
          </w:tcPr>
          <w:p w14:paraId="5E09E3DF" w14:textId="77777777" w:rsidR="00211B36" w:rsidRPr="00F951E1" w:rsidRDefault="00211B36">
            <w:pPr>
              <w:adjustRightInd/>
              <w:spacing w:line="300" w:lineRule="exact"/>
              <w:jc w:val="center"/>
              <w:rPr>
                <w:rFonts w:ascii="Calibri" w:eastAsia="仿宋" w:hAnsi="Calibri" w:cs="仿宋"/>
                <w:sz w:val="24"/>
              </w:rPr>
            </w:pPr>
          </w:p>
        </w:tc>
        <w:tc>
          <w:tcPr>
            <w:tcW w:w="1020" w:type="dxa"/>
            <w:vAlign w:val="center"/>
          </w:tcPr>
          <w:p w14:paraId="3C77C72A" w14:textId="77777777" w:rsidR="00211B36" w:rsidRPr="00F951E1" w:rsidRDefault="00211B36">
            <w:pPr>
              <w:adjustRightInd/>
              <w:spacing w:line="300" w:lineRule="exact"/>
              <w:jc w:val="center"/>
              <w:rPr>
                <w:rFonts w:ascii="Calibri" w:eastAsia="仿宋" w:hAnsi="Calibri" w:cs="仿宋"/>
                <w:sz w:val="24"/>
              </w:rPr>
            </w:pPr>
          </w:p>
        </w:tc>
      </w:tr>
    </w:tbl>
    <w:p w14:paraId="2AB57288"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0DF7857B"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七、商务技术偏离表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402"/>
        <w:gridCol w:w="3402"/>
        <w:gridCol w:w="1361"/>
      </w:tblGrid>
      <w:tr w:rsidR="00463007" w:rsidRPr="00F951E1" w14:paraId="7DB3E4E3" w14:textId="77777777">
        <w:trPr>
          <w:trHeight w:val="567"/>
          <w:jc w:val="center"/>
        </w:trPr>
        <w:tc>
          <w:tcPr>
            <w:tcW w:w="850" w:type="dxa"/>
            <w:vAlign w:val="center"/>
          </w:tcPr>
          <w:p w14:paraId="6BC86A64" w14:textId="77777777" w:rsidR="00211B36" w:rsidRPr="00F951E1" w:rsidRDefault="00340E6C">
            <w:pPr>
              <w:jc w:val="center"/>
              <w:rPr>
                <w:rFonts w:ascii="Calibri" w:eastAsia="仿宋" w:hAnsi="Calibri"/>
                <w:b/>
                <w:bCs/>
                <w:sz w:val="24"/>
              </w:rPr>
            </w:pPr>
            <w:r w:rsidRPr="00F951E1">
              <w:rPr>
                <w:rFonts w:ascii="Calibri" w:eastAsia="仿宋" w:hAnsi="Calibri" w:hint="eastAsia"/>
                <w:b/>
                <w:bCs/>
                <w:sz w:val="24"/>
              </w:rPr>
              <w:t>序号</w:t>
            </w:r>
          </w:p>
        </w:tc>
        <w:tc>
          <w:tcPr>
            <w:tcW w:w="3402" w:type="dxa"/>
            <w:vAlign w:val="center"/>
          </w:tcPr>
          <w:p w14:paraId="02A66CB4" w14:textId="77777777" w:rsidR="00211B36" w:rsidRPr="00F951E1" w:rsidRDefault="00340E6C">
            <w:pPr>
              <w:jc w:val="center"/>
              <w:rPr>
                <w:rFonts w:ascii="Calibri" w:eastAsia="仿宋" w:hAnsi="Calibri"/>
                <w:b/>
                <w:bCs/>
                <w:sz w:val="24"/>
              </w:rPr>
            </w:pPr>
            <w:r w:rsidRPr="00F951E1">
              <w:rPr>
                <w:rFonts w:ascii="Calibri" w:eastAsia="仿宋" w:hAnsi="Calibri" w:hint="eastAsia"/>
                <w:b/>
                <w:bCs/>
                <w:sz w:val="24"/>
              </w:rPr>
              <w:t>招标文件章节及具体内容</w:t>
            </w:r>
          </w:p>
        </w:tc>
        <w:tc>
          <w:tcPr>
            <w:tcW w:w="3402" w:type="dxa"/>
            <w:vAlign w:val="center"/>
          </w:tcPr>
          <w:p w14:paraId="45A4D7EF" w14:textId="77777777" w:rsidR="00211B36" w:rsidRPr="00F951E1" w:rsidRDefault="00340E6C">
            <w:pPr>
              <w:jc w:val="center"/>
              <w:rPr>
                <w:rFonts w:ascii="Calibri" w:eastAsia="仿宋" w:hAnsi="Calibri"/>
                <w:b/>
                <w:bCs/>
                <w:sz w:val="24"/>
              </w:rPr>
            </w:pPr>
            <w:r w:rsidRPr="00F951E1">
              <w:rPr>
                <w:rFonts w:ascii="Calibri" w:eastAsia="仿宋" w:hAnsi="Calibri" w:hint="eastAsia"/>
                <w:b/>
                <w:bCs/>
                <w:sz w:val="24"/>
              </w:rPr>
              <w:t>投标文件章节及具体内容</w:t>
            </w:r>
          </w:p>
        </w:tc>
        <w:tc>
          <w:tcPr>
            <w:tcW w:w="1361" w:type="dxa"/>
            <w:vAlign w:val="center"/>
          </w:tcPr>
          <w:p w14:paraId="5FFCBB8C" w14:textId="77777777" w:rsidR="00211B36" w:rsidRPr="00F951E1" w:rsidRDefault="00340E6C">
            <w:pPr>
              <w:jc w:val="center"/>
              <w:rPr>
                <w:rFonts w:ascii="Calibri" w:eastAsia="仿宋" w:hAnsi="Calibri"/>
                <w:b/>
                <w:bCs/>
                <w:sz w:val="24"/>
              </w:rPr>
            </w:pPr>
            <w:r w:rsidRPr="00F951E1">
              <w:rPr>
                <w:rFonts w:ascii="Calibri" w:eastAsia="仿宋" w:hAnsi="Calibri" w:hint="eastAsia"/>
                <w:b/>
                <w:bCs/>
                <w:sz w:val="24"/>
              </w:rPr>
              <w:t>偏离说明</w:t>
            </w:r>
          </w:p>
        </w:tc>
      </w:tr>
      <w:tr w:rsidR="00463007" w:rsidRPr="00F951E1" w14:paraId="71B2175D" w14:textId="77777777">
        <w:trPr>
          <w:trHeight w:val="567"/>
          <w:jc w:val="center"/>
        </w:trPr>
        <w:tc>
          <w:tcPr>
            <w:tcW w:w="850" w:type="dxa"/>
            <w:vAlign w:val="center"/>
          </w:tcPr>
          <w:p w14:paraId="7960E268" w14:textId="77777777" w:rsidR="00211B36" w:rsidRPr="00F951E1" w:rsidRDefault="00340E6C">
            <w:pPr>
              <w:jc w:val="center"/>
              <w:rPr>
                <w:rFonts w:ascii="Calibri" w:eastAsia="仿宋" w:hAnsi="Calibri" w:cs="仿宋_GB2312"/>
                <w:kern w:val="0"/>
                <w:sz w:val="24"/>
              </w:rPr>
            </w:pPr>
            <w:r w:rsidRPr="00F951E1">
              <w:rPr>
                <w:rFonts w:ascii="Calibri" w:eastAsia="仿宋" w:hAnsi="Calibri" w:cs="仿宋_GB2312"/>
                <w:kern w:val="0"/>
                <w:sz w:val="24"/>
              </w:rPr>
              <w:t>1</w:t>
            </w:r>
          </w:p>
        </w:tc>
        <w:tc>
          <w:tcPr>
            <w:tcW w:w="3402" w:type="dxa"/>
            <w:vAlign w:val="center"/>
          </w:tcPr>
          <w:p w14:paraId="14DA990F" w14:textId="77777777" w:rsidR="00211B36" w:rsidRPr="00F951E1" w:rsidRDefault="00211B36">
            <w:pPr>
              <w:jc w:val="center"/>
              <w:rPr>
                <w:rFonts w:ascii="Calibri" w:eastAsia="仿宋" w:hAnsi="Calibri" w:cs="仿宋_GB2312"/>
                <w:b/>
                <w:kern w:val="0"/>
                <w:sz w:val="32"/>
                <w:szCs w:val="32"/>
              </w:rPr>
            </w:pPr>
          </w:p>
        </w:tc>
        <w:tc>
          <w:tcPr>
            <w:tcW w:w="3402" w:type="dxa"/>
            <w:vAlign w:val="center"/>
          </w:tcPr>
          <w:p w14:paraId="212E8FDF" w14:textId="77777777" w:rsidR="00211B36" w:rsidRPr="00F951E1" w:rsidRDefault="00211B36">
            <w:pPr>
              <w:jc w:val="center"/>
              <w:rPr>
                <w:rFonts w:ascii="Calibri" w:eastAsia="仿宋" w:hAnsi="Calibri" w:cs="仿宋_GB2312"/>
                <w:b/>
                <w:kern w:val="0"/>
                <w:sz w:val="32"/>
                <w:szCs w:val="32"/>
              </w:rPr>
            </w:pPr>
          </w:p>
        </w:tc>
        <w:tc>
          <w:tcPr>
            <w:tcW w:w="1361" w:type="dxa"/>
            <w:vAlign w:val="center"/>
          </w:tcPr>
          <w:p w14:paraId="12521310" w14:textId="77777777" w:rsidR="00211B36" w:rsidRPr="00F951E1" w:rsidRDefault="00211B36">
            <w:pPr>
              <w:jc w:val="center"/>
              <w:rPr>
                <w:rFonts w:ascii="Calibri" w:eastAsia="仿宋" w:hAnsi="Calibri" w:cs="仿宋_GB2312"/>
                <w:b/>
                <w:kern w:val="0"/>
                <w:sz w:val="32"/>
                <w:szCs w:val="32"/>
              </w:rPr>
            </w:pPr>
          </w:p>
        </w:tc>
      </w:tr>
      <w:tr w:rsidR="00463007" w:rsidRPr="00F951E1" w14:paraId="7549B119" w14:textId="77777777">
        <w:trPr>
          <w:trHeight w:val="567"/>
          <w:jc w:val="center"/>
        </w:trPr>
        <w:tc>
          <w:tcPr>
            <w:tcW w:w="850" w:type="dxa"/>
            <w:vAlign w:val="center"/>
          </w:tcPr>
          <w:p w14:paraId="583740B9" w14:textId="77777777" w:rsidR="00211B36" w:rsidRPr="00F951E1" w:rsidRDefault="00340E6C">
            <w:pPr>
              <w:jc w:val="center"/>
              <w:rPr>
                <w:rFonts w:ascii="Calibri" w:eastAsia="仿宋" w:hAnsi="Calibri" w:cs="仿宋_GB2312"/>
                <w:kern w:val="0"/>
                <w:sz w:val="24"/>
              </w:rPr>
            </w:pPr>
            <w:r w:rsidRPr="00F951E1">
              <w:rPr>
                <w:rFonts w:ascii="Calibri" w:eastAsia="仿宋" w:hAnsi="Calibri" w:cs="仿宋_GB2312"/>
                <w:kern w:val="0"/>
                <w:sz w:val="24"/>
              </w:rPr>
              <w:t>2</w:t>
            </w:r>
          </w:p>
        </w:tc>
        <w:tc>
          <w:tcPr>
            <w:tcW w:w="3402" w:type="dxa"/>
            <w:vAlign w:val="center"/>
          </w:tcPr>
          <w:p w14:paraId="5ABACF73" w14:textId="77777777" w:rsidR="00211B36" w:rsidRPr="00F951E1" w:rsidRDefault="00211B36">
            <w:pPr>
              <w:jc w:val="center"/>
              <w:rPr>
                <w:rFonts w:ascii="Calibri" w:eastAsia="仿宋" w:hAnsi="Calibri" w:cs="仿宋_GB2312"/>
                <w:b/>
                <w:kern w:val="0"/>
                <w:sz w:val="32"/>
                <w:szCs w:val="32"/>
              </w:rPr>
            </w:pPr>
          </w:p>
        </w:tc>
        <w:tc>
          <w:tcPr>
            <w:tcW w:w="3402" w:type="dxa"/>
            <w:vAlign w:val="center"/>
          </w:tcPr>
          <w:p w14:paraId="4BB54B3D" w14:textId="77777777" w:rsidR="00211B36" w:rsidRPr="00F951E1" w:rsidRDefault="00211B36">
            <w:pPr>
              <w:jc w:val="center"/>
              <w:rPr>
                <w:rFonts w:ascii="Calibri" w:eastAsia="仿宋" w:hAnsi="Calibri" w:cs="仿宋_GB2312"/>
                <w:b/>
                <w:kern w:val="0"/>
                <w:sz w:val="32"/>
                <w:szCs w:val="32"/>
              </w:rPr>
            </w:pPr>
          </w:p>
        </w:tc>
        <w:tc>
          <w:tcPr>
            <w:tcW w:w="1361" w:type="dxa"/>
            <w:vAlign w:val="center"/>
          </w:tcPr>
          <w:p w14:paraId="0514428C" w14:textId="77777777" w:rsidR="00211B36" w:rsidRPr="00F951E1" w:rsidRDefault="00211B36">
            <w:pPr>
              <w:jc w:val="center"/>
              <w:rPr>
                <w:rFonts w:ascii="Calibri" w:eastAsia="仿宋" w:hAnsi="Calibri" w:cs="仿宋_GB2312"/>
                <w:b/>
                <w:kern w:val="0"/>
                <w:sz w:val="32"/>
                <w:szCs w:val="32"/>
              </w:rPr>
            </w:pPr>
          </w:p>
        </w:tc>
      </w:tr>
      <w:tr w:rsidR="00463007" w:rsidRPr="00F951E1" w14:paraId="64AE98B1" w14:textId="77777777">
        <w:trPr>
          <w:trHeight w:val="567"/>
          <w:jc w:val="center"/>
        </w:trPr>
        <w:tc>
          <w:tcPr>
            <w:tcW w:w="850" w:type="dxa"/>
            <w:vAlign w:val="center"/>
          </w:tcPr>
          <w:p w14:paraId="271C0DC9" w14:textId="77777777" w:rsidR="00211B36" w:rsidRPr="00F951E1" w:rsidRDefault="00340E6C">
            <w:pPr>
              <w:jc w:val="center"/>
              <w:rPr>
                <w:rFonts w:ascii="Calibri" w:eastAsia="仿宋" w:hAnsi="Calibri" w:cs="仿宋_GB2312"/>
                <w:kern w:val="0"/>
                <w:sz w:val="24"/>
              </w:rPr>
            </w:pPr>
            <w:r w:rsidRPr="00F951E1">
              <w:rPr>
                <w:rFonts w:ascii="Calibri" w:eastAsia="仿宋" w:hAnsi="Calibri" w:cs="仿宋_GB2312" w:hint="eastAsia"/>
                <w:kern w:val="0"/>
                <w:sz w:val="24"/>
              </w:rPr>
              <w:t>……</w:t>
            </w:r>
          </w:p>
        </w:tc>
        <w:tc>
          <w:tcPr>
            <w:tcW w:w="3402" w:type="dxa"/>
            <w:vAlign w:val="center"/>
          </w:tcPr>
          <w:p w14:paraId="7A499BAD" w14:textId="77777777" w:rsidR="00211B36" w:rsidRPr="00F951E1" w:rsidRDefault="00211B36">
            <w:pPr>
              <w:jc w:val="center"/>
              <w:rPr>
                <w:rFonts w:ascii="Calibri" w:eastAsia="仿宋" w:hAnsi="Calibri" w:cs="仿宋_GB2312"/>
                <w:b/>
                <w:kern w:val="0"/>
                <w:sz w:val="32"/>
                <w:szCs w:val="32"/>
              </w:rPr>
            </w:pPr>
          </w:p>
        </w:tc>
        <w:tc>
          <w:tcPr>
            <w:tcW w:w="3402" w:type="dxa"/>
            <w:vAlign w:val="center"/>
          </w:tcPr>
          <w:p w14:paraId="74E63CDF" w14:textId="77777777" w:rsidR="00211B36" w:rsidRPr="00F951E1" w:rsidRDefault="00211B36">
            <w:pPr>
              <w:jc w:val="center"/>
              <w:rPr>
                <w:rFonts w:ascii="Calibri" w:eastAsia="仿宋" w:hAnsi="Calibri" w:cs="仿宋_GB2312"/>
                <w:b/>
                <w:kern w:val="0"/>
                <w:sz w:val="32"/>
                <w:szCs w:val="32"/>
              </w:rPr>
            </w:pPr>
          </w:p>
        </w:tc>
        <w:tc>
          <w:tcPr>
            <w:tcW w:w="1361" w:type="dxa"/>
            <w:vAlign w:val="center"/>
          </w:tcPr>
          <w:p w14:paraId="3FBA2F1F" w14:textId="77777777" w:rsidR="00211B36" w:rsidRPr="00F951E1" w:rsidRDefault="00211B36">
            <w:pPr>
              <w:jc w:val="center"/>
              <w:rPr>
                <w:rFonts w:ascii="Calibri" w:eastAsia="仿宋" w:hAnsi="Calibri" w:cs="仿宋_GB2312"/>
                <w:b/>
                <w:kern w:val="0"/>
                <w:sz w:val="32"/>
                <w:szCs w:val="32"/>
              </w:rPr>
            </w:pPr>
          </w:p>
        </w:tc>
      </w:tr>
    </w:tbl>
    <w:p w14:paraId="1924B5BD" w14:textId="77777777" w:rsidR="00211B36" w:rsidRPr="00F951E1" w:rsidRDefault="00340E6C">
      <w:pPr>
        <w:spacing w:line="360" w:lineRule="auto"/>
        <w:ind w:right="420" w:firstLineChars="200" w:firstLine="480"/>
        <w:rPr>
          <w:rFonts w:ascii="Calibri" w:eastAsia="仿宋" w:hAnsi="Calibri" w:cs="仿宋_GB2312"/>
          <w:kern w:val="0"/>
          <w:sz w:val="24"/>
        </w:rPr>
      </w:pPr>
      <w:r w:rsidRPr="00F951E1">
        <w:rPr>
          <w:rFonts w:ascii="Calibri" w:eastAsia="仿宋" w:hAnsi="Calibri" w:cs="仿宋_GB2312" w:hint="eastAsia"/>
          <w:kern w:val="0"/>
          <w:sz w:val="24"/>
        </w:rPr>
        <w:t>投标人保证：除商务技术偏离表列出的偏离外，投标人响应招标文件的全部要求</w:t>
      </w:r>
    </w:p>
    <w:p w14:paraId="305CDBAB" w14:textId="77777777" w:rsidR="00211B36" w:rsidRPr="00F951E1" w:rsidRDefault="00211B36">
      <w:pPr>
        <w:spacing w:line="360" w:lineRule="auto"/>
        <w:ind w:right="420" w:firstLineChars="200" w:firstLine="480"/>
        <w:rPr>
          <w:rFonts w:ascii="Calibri" w:eastAsia="仿宋" w:hAnsi="Calibri" w:cs="仿宋_GB2312"/>
          <w:kern w:val="0"/>
          <w:sz w:val="24"/>
        </w:rPr>
      </w:pPr>
    </w:p>
    <w:p w14:paraId="7563F7F3" w14:textId="77777777" w:rsidR="00211B36" w:rsidRPr="00F951E1" w:rsidRDefault="00340E6C">
      <w:pPr>
        <w:spacing w:line="360" w:lineRule="auto"/>
        <w:ind w:right="420" w:firstLineChars="200" w:firstLine="480"/>
        <w:rPr>
          <w:rFonts w:ascii="Calibri" w:eastAsia="仿宋" w:hAnsi="Calibri" w:cs="仿宋_GB2312"/>
          <w:kern w:val="0"/>
          <w:sz w:val="24"/>
        </w:rPr>
      </w:pPr>
      <w:r w:rsidRPr="00F951E1">
        <w:rPr>
          <w:rFonts w:ascii="Calibri" w:eastAsia="仿宋" w:hAnsi="Calibri" w:cs="仿宋_GB2312" w:hint="eastAsia"/>
          <w:kern w:val="0"/>
          <w:sz w:val="24"/>
        </w:rPr>
        <w:t>注：</w:t>
      </w:r>
      <w:r w:rsidRPr="00F951E1">
        <w:rPr>
          <w:rFonts w:ascii="Calibri" w:eastAsia="仿宋" w:hAnsi="Calibri" w:cs="仿宋_GB2312" w:hint="eastAsia"/>
          <w:kern w:val="0"/>
          <w:sz w:val="24"/>
        </w:rPr>
        <w:t>1.</w:t>
      </w:r>
      <w:r w:rsidRPr="00F951E1">
        <w:rPr>
          <w:rFonts w:ascii="Calibri" w:eastAsia="仿宋" w:hAnsi="Calibri" w:cs="仿宋_GB2312" w:hint="eastAsia"/>
          <w:kern w:val="0"/>
          <w:sz w:val="24"/>
        </w:rPr>
        <w:t>按本格式和要求提供。</w:t>
      </w:r>
    </w:p>
    <w:p w14:paraId="172C1466" w14:textId="77777777" w:rsidR="00211B36" w:rsidRPr="00F951E1" w:rsidRDefault="00340E6C">
      <w:pPr>
        <w:spacing w:line="360" w:lineRule="auto"/>
        <w:ind w:right="420" w:firstLineChars="200" w:firstLine="480"/>
        <w:rPr>
          <w:rFonts w:ascii="Calibri" w:eastAsia="仿宋" w:hAnsi="Calibri" w:cs="仿宋_GB2312"/>
          <w:kern w:val="0"/>
          <w:sz w:val="24"/>
        </w:rPr>
      </w:pPr>
      <w:r w:rsidRPr="00F951E1">
        <w:rPr>
          <w:rFonts w:ascii="Calibri" w:eastAsia="仿宋" w:hAnsi="Calibri" w:cs="仿宋_GB2312" w:hint="eastAsia"/>
          <w:kern w:val="0"/>
          <w:sz w:val="24"/>
        </w:rPr>
        <w:t>2.</w:t>
      </w:r>
      <w:r w:rsidRPr="00F951E1">
        <w:rPr>
          <w:rFonts w:ascii="Calibri" w:eastAsia="仿宋" w:hAnsi="Calibri" w:cs="仿宋_GB2312" w:hint="eastAsia"/>
          <w:kern w:val="0"/>
          <w:sz w:val="24"/>
        </w:rPr>
        <w:t>本表格所反映的偏离情况与“符合性审查资料”、“评标标准相应的商务技术资料”不一致的，以“符合性审查资料”、“评标标准相应的商务技术资料”为准。</w:t>
      </w:r>
    </w:p>
    <w:p w14:paraId="11174EEB" w14:textId="77777777" w:rsidR="00211B36" w:rsidRPr="00F951E1" w:rsidRDefault="00340E6C">
      <w:pPr>
        <w:spacing w:line="360" w:lineRule="auto"/>
        <w:ind w:right="420" w:firstLineChars="200" w:firstLine="480"/>
        <w:rPr>
          <w:rFonts w:ascii="Calibri" w:eastAsia="仿宋" w:hAnsi="Calibri" w:cs="宋体"/>
          <w:sz w:val="24"/>
        </w:rPr>
      </w:pPr>
      <w:r w:rsidRPr="00F951E1">
        <w:rPr>
          <w:rFonts w:ascii="Calibri" w:eastAsia="仿宋" w:hAnsi="Calibri" w:cs="仿宋_GB2312" w:hint="eastAsia"/>
          <w:kern w:val="0"/>
          <w:sz w:val="24"/>
        </w:rPr>
        <w:t>3.</w:t>
      </w:r>
      <w:r w:rsidRPr="00F951E1">
        <w:rPr>
          <w:rFonts w:ascii="Calibri" w:eastAsia="仿宋" w:hAnsi="Calibri" w:cs="仿宋_GB2312" w:hint="eastAsia"/>
          <w:kern w:val="0"/>
          <w:sz w:val="24"/>
        </w:rPr>
        <w:t>投标人须保证：除商务技术偏离表列出的偏离外，投标人响应招标文件的全部非实质性要求。</w:t>
      </w:r>
    </w:p>
    <w:p w14:paraId="463B5A3F" w14:textId="77777777" w:rsidR="00211B36" w:rsidRPr="00F951E1" w:rsidRDefault="00211B36">
      <w:pPr>
        <w:ind w:firstLineChars="595" w:firstLine="1911"/>
        <w:rPr>
          <w:rFonts w:ascii="Calibri" w:eastAsia="仿宋" w:hAnsi="Calibri" w:cs="宋体"/>
          <w:b/>
          <w:bCs/>
          <w:sz w:val="32"/>
          <w:szCs w:val="32"/>
        </w:rPr>
      </w:pPr>
    </w:p>
    <w:p w14:paraId="6E020AA9" w14:textId="77777777" w:rsidR="00211B36" w:rsidRPr="00F951E1" w:rsidRDefault="00340E6C">
      <w:pPr>
        <w:widowControl/>
        <w:adjustRightInd/>
        <w:jc w:val="left"/>
        <w:rPr>
          <w:rFonts w:ascii="Calibri" w:eastAsia="仿宋" w:hAnsi="Calibri" w:cs="宋体"/>
          <w:b/>
          <w:bCs/>
          <w:sz w:val="32"/>
          <w:szCs w:val="32"/>
        </w:rPr>
      </w:pPr>
      <w:r w:rsidRPr="00F951E1">
        <w:rPr>
          <w:rFonts w:ascii="Calibri" w:eastAsia="仿宋" w:hAnsi="Calibri" w:cs="宋体"/>
          <w:b/>
          <w:bCs/>
          <w:sz w:val="32"/>
          <w:szCs w:val="32"/>
        </w:rPr>
        <w:br w:type="page"/>
      </w:r>
    </w:p>
    <w:p w14:paraId="5F5FE530"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八、政府采购供应商廉洁自律承诺书</w:t>
      </w:r>
    </w:p>
    <w:p w14:paraId="7CE83C93" w14:textId="77777777" w:rsidR="00211B36" w:rsidRPr="00F951E1" w:rsidRDefault="00211B36">
      <w:pPr>
        <w:snapToGrid w:val="0"/>
        <w:spacing w:line="360" w:lineRule="auto"/>
        <w:rPr>
          <w:rFonts w:ascii="Calibri" w:eastAsia="仿宋" w:hAnsi="Calibri" w:cs="宋体"/>
          <w:sz w:val="24"/>
        </w:rPr>
      </w:pPr>
    </w:p>
    <w:p w14:paraId="7468C0F2" w14:textId="77777777" w:rsidR="00211B36" w:rsidRPr="00F951E1" w:rsidRDefault="00340E6C">
      <w:pPr>
        <w:snapToGrid w:val="0"/>
        <w:spacing w:line="360" w:lineRule="auto"/>
        <w:rPr>
          <w:rFonts w:ascii="Calibri" w:eastAsia="仿宋" w:hAnsi="Calibri" w:cs="仿宋_GB2312"/>
          <w:kern w:val="0"/>
          <w:sz w:val="24"/>
        </w:rPr>
      </w:pPr>
      <w:r w:rsidRPr="00F951E1">
        <w:rPr>
          <w:rFonts w:ascii="Calibri" w:eastAsia="仿宋" w:hAnsi="Calibri" w:cs="仿宋_GB2312" w:hint="eastAsia"/>
          <w:sz w:val="24"/>
        </w:rPr>
        <w:t>杭州市公安局交通警察支队、浙江省成套工程有限公司</w:t>
      </w:r>
      <w:r w:rsidRPr="00F951E1">
        <w:rPr>
          <w:rFonts w:ascii="Calibri" w:eastAsia="仿宋" w:hAnsi="Calibri" w:cs="仿宋_GB2312" w:hint="eastAsia"/>
          <w:kern w:val="0"/>
          <w:sz w:val="24"/>
          <w:lang w:val="zh-CN"/>
        </w:rPr>
        <w:t>：</w:t>
      </w:r>
    </w:p>
    <w:p w14:paraId="71BEF354"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我单位响应你单位项目招标要求参加投标。在这次投标过程中和中标后，我们将严格遵守国家法律法规要求，并郑重承诺：</w:t>
      </w:r>
    </w:p>
    <w:p w14:paraId="4589E19D"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一、不向项目有关人员及部门赠送礼金礼物、有价证券、回扣以及中介费、介绍费、咨询费等好处费；</w:t>
      </w:r>
      <w:r w:rsidRPr="00F951E1">
        <w:rPr>
          <w:rFonts w:ascii="Calibri" w:eastAsia="仿宋" w:hAnsi="Calibri" w:cs="仿宋_GB2312" w:hint="eastAsia"/>
          <w:kern w:val="0"/>
          <w:sz w:val="24"/>
          <w:lang w:val="zh-CN"/>
        </w:rPr>
        <w:t xml:space="preserve"> </w:t>
      </w:r>
    </w:p>
    <w:p w14:paraId="55A126DD"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二、不为项目有关人员及部门报销应由你方单位或个人支付的费用；</w:t>
      </w:r>
    </w:p>
    <w:p w14:paraId="225CDC88"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三、不向项目有关人员及部门提供有可能影响公正的宴请和健身娱乐等活动；</w:t>
      </w:r>
    </w:p>
    <w:p w14:paraId="5F8504A0"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四、不为项目有关人员及部门出国（境）、旅游等提供方便；</w:t>
      </w:r>
    </w:p>
    <w:p w14:paraId="0D0F694F"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五、不为项目有关人员个人装修住房、婚丧嫁娶、配偶子女工作安排等提供好处；</w:t>
      </w:r>
    </w:p>
    <w:p w14:paraId="2347C6DB"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13A47A28" w14:textId="77777777" w:rsidR="00211B36" w:rsidRPr="00F951E1" w:rsidRDefault="00340E6C">
      <w:pPr>
        <w:autoSpaceDE w:val="0"/>
        <w:autoSpaceDN w:val="0"/>
        <w:spacing w:line="360" w:lineRule="auto"/>
        <w:ind w:firstLineChars="200" w:firstLine="48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7EF05A8" w14:textId="77777777" w:rsidR="00211B36" w:rsidRPr="00F951E1" w:rsidRDefault="00211B36">
      <w:pPr>
        <w:autoSpaceDE w:val="0"/>
        <w:autoSpaceDN w:val="0"/>
        <w:spacing w:line="360" w:lineRule="auto"/>
        <w:ind w:left="2"/>
        <w:jc w:val="left"/>
        <w:rPr>
          <w:rFonts w:ascii="Calibri" w:eastAsia="仿宋" w:hAnsi="Calibri" w:cs="仿宋_GB2312"/>
          <w:kern w:val="0"/>
          <w:sz w:val="24"/>
          <w:lang w:val="zh-CN"/>
        </w:rPr>
      </w:pPr>
    </w:p>
    <w:p w14:paraId="17B8CF8E" w14:textId="77777777" w:rsidR="00211B36" w:rsidRPr="00F951E1" w:rsidRDefault="00211B36">
      <w:pPr>
        <w:autoSpaceDE w:val="0"/>
        <w:autoSpaceDN w:val="0"/>
        <w:spacing w:line="360" w:lineRule="auto"/>
        <w:ind w:left="2"/>
        <w:jc w:val="left"/>
        <w:rPr>
          <w:rFonts w:ascii="Calibri" w:eastAsia="仿宋" w:hAnsi="Calibri" w:cs="仿宋_GB2312"/>
          <w:kern w:val="0"/>
          <w:sz w:val="24"/>
          <w:lang w:val="zh-CN"/>
        </w:rPr>
      </w:pPr>
    </w:p>
    <w:p w14:paraId="27FF460A" w14:textId="77777777" w:rsidR="00211B36" w:rsidRPr="00F951E1" w:rsidRDefault="00211B36">
      <w:pPr>
        <w:autoSpaceDE w:val="0"/>
        <w:autoSpaceDN w:val="0"/>
        <w:spacing w:line="360" w:lineRule="auto"/>
        <w:ind w:left="2"/>
        <w:jc w:val="left"/>
        <w:rPr>
          <w:rFonts w:ascii="Calibri" w:eastAsia="仿宋" w:hAnsi="Calibri" w:cs="仿宋_GB2312"/>
          <w:kern w:val="0"/>
          <w:sz w:val="24"/>
          <w:lang w:val="zh-CN"/>
        </w:rPr>
      </w:pPr>
    </w:p>
    <w:p w14:paraId="072EC41B" w14:textId="77777777" w:rsidR="00211B36" w:rsidRPr="00F951E1" w:rsidRDefault="00340E6C">
      <w:pPr>
        <w:autoSpaceDE w:val="0"/>
        <w:autoSpaceDN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投标人名称（电子签名）：</w:t>
      </w:r>
    </w:p>
    <w:p w14:paraId="2825E473" w14:textId="77777777" w:rsidR="00211B36" w:rsidRPr="00F951E1" w:rsidRDefault="00340E6C">
      <w:pPr>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hint="eastAsia"/>
          <w:kern w:val="0"/>
          <w:sz w:val="24"/>
        </w:rPr>
        <w:t>：</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50B9E2CC" w14:textId="77777777" w:rsidR="00211B36" w:rsidRPr="00F951E1" w:rsidRDefault="00211B36">
      <w:pPr>
        <w:spacing w:line="360" w:lineRule="auto"/>
        <w:jc w:val="center"/>
        <w:rPr>
          <w:rFonts w:ascii="Calibri" w:eastAsia="仿宋" w:hAnsi="Calibri" w:cs="宋体"/>
          <w:b/>
          <w:bCs/>
          <w:sz w:val="24"/>
        </w:rPr>
      </w:pPr>
    </w:p>
    <w:p w14:paraId="063E8FD8" w14:textId="77777777" w:rsidR="00211B36" w:rsidRPr="00F951E1" w:rsidRDefault="00340E6C">
      <w:pPr>
        <w:spacing w:line="360" w:lineRule="auto"/>
        <w:ind w:right="420"/>
        <w:rPr>
          <w:rFonts w:ascii="Calibri" w:eastAsia="仿宋" w:hAnsi="Calibri" w:cs="宋体"/>
          <w:sz w:val="24"/>
        </w:rPr>
      </w:pPr>
      <w:r w:rsidRPr="00F951E1">
        <w:rPr>
          <w:rFonts w:ascii="Calibri" w:eastAsia="仿宋" w:hAnsi="Calibri" w:cs="宋体" w:hint="eastAsia"/>
          <w:sz w:val="24"/>
        </w:rPr>
        <w:t>注：按本格式和要求提供。</w:t>
      </w:r>
    </w:p>
    <w:p w14:paraId="2920FBE1" w14:textId="77777777" w:rsidR="00211B36" w:rsidRPr="00F951E1" w:rsidRDefault="00340E6C">
      <w:pPr>
        <w:autoSpaceDE w:val="0"/>
        <w:autoSpaceDN w:val="0"/>
        <w:spacing w:line="360" w:lineRule="auto"/>
        <w:ind w:firstLine="420"/>
        <w:rPr>
          <w:rFonts w:ascii="Calibri" w:eastAsia="仿宋" w:hAnsi="Calibri" w:cs="仿宋_GB2312"/>
          <w:kern w:val="0"/>
          <w:sz w:val="24"/>
          <w:szCs w:val="20"/>
          <w:lang w:val="zh-CN"/>
        </w:rPr>
      </w:pPr>
      <w:r w:rsidRPr="00F951E1">
        <w:rPr>
          <w:rFonts w:ascii="Calibri" w:eastAsia="仿宋" w:hAnsi="Calibri" w:cs="仿宋_GB2312"/>
          <w:kern w:val="0"/>
          <w:sz w:val="24"/>
          <w:szCs w:val="20"/>
          <w:lang w:val="zh-CN"/>
        </w:rPr>
        <w:br w:type="page"/>
      </w:r>
    </w:p>
    <w:p w14:paraId="716BB93B" w14:textId="77777777" w:rsidR="00211B36" w:rsidRPr="00F951E1" w:rsidRDefault="00340E6C">
      <w:pPr>
        <w:spacing w:line="360" w:lineRule="auto"/>
        <w:jc w:val="center"/>
        <w:outlineLvl w:val="1"/>
        <w:rPr>
          <w:rFonts w:ascii="Calibri" w:eastAsia="仿宋" w:hAnsi="Calibri" w:cs="仿宋_GB2312"/>
          <w:b/>
          <w:kern w:val="0"/>
          <w:sz w:val="36"/>
          <w:szCs w:val="36"/>
        </w:rPr>
      </w:pPr>
      <w:r w:rsidRPr="00F951E1">
        <w:rPr>
          <w:rFonts w:ascii="Calibri" w:eastAsia="仿宋" w:hAnsi="Calibri" w:cs="仿宋_GB2312" w:hint="eastAsia"/>
          <w:b/>
          <w:kern w:val="0"/>
          <w:sz w:val="36"/>
          <w:szCs w:val="36"/>
        </w:rPr>
        <w:lastRenderedPageBreak/>
        <w:t>报价文件部分</w:t>
      </w:r>
    </w:p>
    <w:p w14:paraId="4CAE0C1C" w14:textId="77777777" w:rsidR="00211B36" w:rsidRPr="00F951E1" w:rsidRDefault="00211B36">
      <w:pPr>
        <w:spacing w:line="360" w:lineRule="auto"/>
        <w:jc w:val="center"/>
        <w:rPr>
          <w:rFonts w:ascii="Calibri" w:eastAsia="仿宋" w:hAnsi="Calibri" w:cs="仿宋_GB2312"/>
          <w:b/>
          <w:kern w:val="0"/>
          <w:sz w:val="36"/>
          <w:szCs w:val="36"/>
        </w:rPr>
      </w:pPr>
    </w:p>
    <w:p w14:paraId="4C137BCB" w14:textId="77777777" w:rsidR="00211B36" w:rsidRPr="00F951E1" w:rsidRDefault="00340E6C">
      <w:pPr>
        <w:spacing w:line="360" w:lineRule="auto"/>
        <w:jc w:val="center"/>
        <w:outlineLvl w:val="2"/>
        <w:rPr>
          <w:rFonts w:ascii="Calibri" w:eastAsia="仿宋" w:hAnsi="Calibri" w:cs="仿宋_GB2312"/>
          <w:b/>
          <w:kern w:val="0"/>
          <w:sz w:val="36"/>
          <w:szCs w:val="36"/>
        </w:rPr>
      </w:pPr>
      <w:r w:rsidRPr="00F951E1">
        <w:rPr>
          <w:rFonts w:ascii="Calibri" w:eastAsia="仿宋" w:hAnsi="Calibri" w:cs="仿宋_GB2312" w:hint="eastAsia"/>
          <w:b/>
          <w:kern w:val="0"/>
          <w:sz w:val="36"/>
          <w:szCs w:val="36"/>
        </w:rPr>
        <w:t>目录</w:t>
      </w:r>
    </w:p>
    <w:p w14:paraId="2280EA9F" w14:textId="77777777" w:rsidR="00211B36" w:rsidRPr="00F951E1" w:rsidRDefault="00211B36">
      <w:pPr>
        <w:spacing w:line="360" w:lineRule="auto"/>
        <w:jc w:val="center"/>
        <w:rPr>
          <w:rFonts w:ascii="Calibri" w:eastAsia="仿宋" w:hAnsi="Calibri" w:cs="仿宋_GB2312"/>
          <w:b/>
          <w:kern w:val="0"/>
          <w:sz w:val="36"/>
          <w:szCs w:val="36"/>
        </w:rPr>
      </w:pPr>
    </w:p>
    <w:p w14:paraId="46B5A15D"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1</w:t>
      </w:r>
      <w:r w:rsidRPr="00F951E1">
        <w:rPr>
          <w:rFonts w:ascii="Calibri" w:eastAsia="仿宋" w:hAnsi="Calibri" w:cs="仿宋_GB2312" w:hint="eastAsia"/>
          <w:sz w:val="24"/>
        </w:rPr>
        <w:t>）开标一览表（报价表）………………………………………………………（页码）</w:t>
      </w:r>
    </w:p>
    <w:p w14:paraId="40FC5130" w14:textId="77777777" w:rsidR="00211B36" w:rsidRPr="00F951E1" w:rsidRDefault="00340E6C">
      <w:pPr>
        <w:snapToGrid w:val="0"/>
        <w:spacing w:line="360" w:lineRule="auto"/>
        <w:rPr>
          <w:rFonts w:ascii="Calibri" w:eastAsia="仿宋" w:hAnsi="Calibri" w:cs="仿宋_GB2312"/>
          <w:sz w:val="24"/>
        </w:rPr>
      </w:pPr>
      <w:r w:rsidRPr="00F951E1">
        <w:rPr>
          <w:rFonts w:ascii="Calibri" w:eastAsia="仿宋" w:hAnsi="Calibri" w:cs="仿宋_GB2312" w:hint="eastAsia"/>
          <w:sz w:val="24"/>
        </w:rPr>
        <w:t>（</w:t>
      </w:r>
      <w:r w:rsidRPr="00F951E1">
        <w:rPr>
          <w:rFonts w:ascii="Calibri" w:eastAsia="仿宋" w:hAnsi="Calibri" w:cs="仿宋_GB2312" w:hint="eastAsia"/>
          <w:sz w:val="24"/>
        </w:rPr>
        <w:t>2</w:t>
      </w:r>
      <w:r w:rsidRPr="00F951E1">
        <w:rPr>
          <w:rFonts w:ascii="Calibri" w:eastAsia="仿宋" w:hAnsi="Calibri" w:cs="仿宋_GB2312" w:hint="eastAsia"/>
          <w:sz w:val="24"/>
        </w:rPr>
        <w:t>）报价情况说明…………………………………………………………………（页码）</w:t>
      </w:r>
    </w:p>
    <w:p w14:paraId="2AC38790" w14:textId="77777777" w:rsidR="00211B36" w:rsidRPr="00F951E1" w:rsidRDefault="00211B36">
      <w:pPr>
        <w:snapToGrid w:val="0"/>
        <w:spacing w:line="360" w:lineRule="auto"/>
        <w:ind w:right="480"/>
        <w:jc w:val="center"/>
        <w:rPr>
          <w:rFonts w:ascii="Calibri" w:eastAsia="仿宋" w:hAnsi="Calibri" w:cs="宋体"/>
          <w:b/>
          <w:kern w:val="0"/>
          <w:sz w:val="32"/>
          <w:szCs w:val="32"/>
        </w:rPr>
      </w:pPr>
    </w:p>
    <w:p w14:paraId="2A347316" w14:textId="77777777" w:rsidR="00211B36" w:rsidRPr="00F951E1" w:rsidRDefault="00211B36">
      <w:pPr>
        <w:snapToGrid w:val="0"/>
        <w:spacing w:line="360" w:lineRule="auto"/>
        <w:ind w:right="480"/>
        <w:jc w:val="center"/>
        <w:rPr>
          <w:rFonts w:ascii="Calibri" w:eastAsia="仿宋" w:hAnsi="Calibri" w:cs="宋体"/>
          <w:b/>
          <w:kern w:val="0"/>
          <w:sz w:val="32"/>
          <w:szCs w:val="32"/>
        </w:rPr>
      </w:pPr>
    </w:p>
    <w:p w14:paraId="392FC951" w14:textId="77777777" w:rsidR="00211B36" w:rsidRPr="00F951E1" w:rsidRDefault="00211B36">
      <w:pPr>
        <w:snapToGrid w:val="0"/>
        <w:spacing w:line="360" w:lineRule="auto"/>
        <w:ind w:right="480"/>
        <w:jc w:val="center"/>
        <w:rPr>
          <w:rFonts w:ascii="Calibri" w:eastAsia="仿宋" w:hAnsi="Calibri" w:cs="宋体"/>
          <w:b/>
          <w:kern w:val="0"/>
          <w:sz w:val="32"/>
          <w:szCs w:val="32"/>
        </w:rPr>
      </w:pPr>
    </w:p>
    <w:p w14:paraId="177D7FC8" w14:textId="77777777" w:rsidR="00211B36" w:rsidRPr="00F951E1" w:rsidRDefault="00211B36">
      <w:pPr>
        <w:pStyle w:val="1f4"/>
        <w:keepNext w:val="0"/>
        <w:pageBreakBefore w:val="0"/>
        <w:tabs>
          <w:tab w:val="clear" w:pos="720"/>
        </w:tabs>
        <w:snapToGrid w:val="0"/>
        <w:spacing w:before="120" w:after="120"/>
        <w:ind w:firstLine="643"/>
        <w:outlineLvl w:val="9"/>
        <w:rPr>
          <w:rFonts w:ascii="Calibri" w:eastAsia="仿宋" w:hAnsi="Calibri" w:cs="宋体"/>
          <w:kern w:val="2"/>
          <w:sz w:val="32"/>
          <w:szCs w:val="32"/>
        </w:rPr>
        <w:sectPr w:rsidR="00211B36" w:rsidRPr="00F951E1">
          <w:footerReference w:type="default" r:id="rId17"/>
          <w:footerReference w:type="first" r:id="rId18"/>
          <w:pgSz w:w="11906" w:h="16838"/>
          <w:pgMar w:top="1418" w:right="1418" w:bottom="1418" w:left="1418" w:header="851" w:footer="992" w:gutter="0"/>
          <w:cols w:space="720"/>
          <w:docGrid w:linePitch="312"/>
        </w:sectPr>
      </w:pPr>
    </w:p>
    <w:p w14:paraId="449BD3A1"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一、开标一览表（报价表）</w:t>
      </w:r>
    </w:p>
    <w:p w14:paraId="29129544" w14:textId="77777777" w:rsidR="00211B36" w:rsidRPr="00F951E1" w:rsidRDefault="00340E6C">
      <w:pPr>
        <w:snapToGrid w:val="0"/>
        <w:spacing w:line="360" w:lineRule="auto"/>
        <w:rPr>
          <w:rFonts w:ascii="Calibri" w:eastAsia="仿宋" w:hAnsi="Calibri" w:cs="宋体"/>
          <w:kern w:val="0"/>
          <w:sz w:val="24"/>
        </w:rPr>
      </w:pPr>
      <w:r w:rsidRPr="00F951E1">
        <w:rPr>
          <w:rFonts w:ascii="Calibri" w:eastAsia="仿宋" w:hAnsi="Calibri" w:cs="宋体" w:hint="eastAsia"/>
          <w:sz w:val="24"/>
        </w:rPr>
        <w:t>杭州市公安局交通警察支队、浙江省成套工程有限公司</w:t>
      </w:r>
      <w:r w:rsidRPr="00F951E1">
        <w:rPr>
          <w:rFonts w:ascii="Calibri" w:eastAsia="仿宋" w:hAnsi="Calibri" w:cs="宋体" w:hint="eastAsia"/>
          <w:kern w:val="0"/>
          <w:sz w:val="24"/>
          <w:lang w:val="zh-CN"/>
        </w:rPr>
        <w:t>：</w:t>
      </w:r>
    </w:p>
    <w:p w14:paraId="48F51A02" w14:textId="77777777" w:rsidR="00211B36" w:rsidRPr="00F951E1" w:rsidRDefault="00340E6C">
      <w:pPr>
        <w:snapToGrid w:val="0"/>
        <w:spacing w:line="360" w:lineRule="auto"/>
        <w:ind w:firstLine="482"/>
        <w:rPr>
          <w:rFonts w:ascii="Calibri" w:eastAsia="仿宋" w:hAnsi="Calibri" w:cs="宋体"/>
          <w:kern w:val="0"/>
          <w:sz w:val="24"/>
          <w:lang w:val="zh-CN"/>
        </w:rPr>
      </w:pPr>
      <w:r w:rsidRPr="00F951E1">
        <w:rPr>
          <w:rFonts w:ascii="Calibri" w:eastAsia="仿宋" w:hAnsi="Calibri" w:cs="宋体" w:hint="eastAsia"/>
          <w:kern w:val="0"/>
          <w:sz w:val="24"/>
          <w:lang w:val="zh-CN"/>
        </w:rPr>
        <w:t>按你方招标文件要求，我们，本投标文件签字方，谨此向你方发出要约如下：如你方接受本投标，我方承诺按照如下开标一览表（报价表）的价格完成</w:t>
      </w:r>
      <w:r w:rsidRPr="00F951E1">
        <w:rPr>
          <w:rFonts w:ascii="Calibri" w:eastAsia="仿宋" w:hAnsi="Calibri" w:cs="宋体" w:hint="eastAsia"/>
          <w:sz w:val="24"/>
        </w:rPr>
        <w:t>2025</w:t>
      </w:r>
      <w:r w:rsidRPr="00F951E1">
        <w:rPr>
          <w:rFonts w:ascii="Calibri" w:eastAsia="仿宋" w:hAnsi="Calibri" w:cs="宋体" w:hint="eastAsia"/>
          <w:sz w:val="24"/>
        </w:rPr>
        <w:t>年杭州交警业务系统租赁使用服务</w:t>
      </w:r>
      <w:r w:rsidRPr="00F951E1">
        <w:rPr>
          <w:rFonts w:ascii="Calibri" w:eastAsia="仿宋" w:hAnsi="Calibri" w:cs="宋体" w:hint="eastAsia"/>
          <w:sz w:val="24"/>
        </w:rPr>
        <w:t>-2025</w:t>
      </w:r>
      <w:r w:rsidRPr="00F951E1">
        <w:rPr>
          <w:rFonts w:ascii="Calibri" w:eastAsia="仿宋" w:hAnsi="Calibri" w:cs="宋体" w:hint="eastAsia"/>
          <w:sz w:val="24"/>
        </w:rPr>
        <w:t>年杭州公安交警移动执法使用项目</w:t>
      </w:r>
      <w:r w:rsidRPr="00F951E1">
        <w:rPr>
          <w:rFonts w:ascii="Calibri" w:eastAsia="仿宋" w:hAnsi="Calibri" w:cs="宋体" w:hint="eastAsia"/>
          <w:kern w:val="0"/>
          <w:sz w:val="24"/>
          <w:lang w:val="zh-CN"/>
        </w:rPr>
        <w:t>【招标编号：</w:t>
      </w:r>
      <w:r w:rsidRPr="00F951E1">
        <w:rPr>
          <w:rFonts w:ascii="Calibri" w:eastAsia="仿宋" w:hAnsi="Calibri" w:cs="宋体" w:hint="eastAsia"/>
          <w:sz w:val="24"/>
        </w:rPr>
        <w:t>ZJCT8-SGAJ202514</w:t>
      </w:r>
      <w:r w:rsidRPr="00F951E1">
        <w:rPr>
          <w:rFonts w:ascii="Calibri" w:eastAsia="仿宋" w:hAnsi="Calibri" w:cs="宋体" w:hint="eastAsia"/>
          <w:sz w:val="24"/>
        </w:rPr>
        <w:t>】的实施</w:t>
      </w:r>
      <w:r w:rsidRPr="00F951E1">
        <w:rPr>
          <w:rFonts w:ascii="Calibri" w:eastAsia="仿宋" w:hAnsi="Calibri" w:cs="宋体" w:hint="eastAsia"/>
          <w:kern w:val="0"/>
          <w:sz w:val="24"/>
          <w:lang w:val="zh-CN"/>
        </w:rPr>
        <w:t>。</w:t>
      </w:r>
    </w:p>
    <w:p w14:paraId="7DF3A36D" w14:textId="77777777" w:rsidR="00211B36" w:rsidRPr="00F951E1" w:rsidRDefault="00340E6C">
      <w:pPr>
        <w:spacing w:line="360" w:lineRule="auto"/>
        <w:jc w:val="center"/>
        <w:rPr>
          <w:rFonts w:ascii="Calibri" w:eastAsia="仿宋" w:hAnsi="Calibri" w:cs="宋体"/>
          <w:b/>
          <w:kern w:val="0"/>
          <w:sz w:val="24"/>
          <w:lang w:val="zh-CN"/>
        </w:rPr>
      </w:pPr>
      <w:r w:rsidRPr="00F951E1">
        <w:rPr>
          <w:rFonts w:ascii="Calibri" w:eastAsia="仿宋" w:hAnsi="Calibri" w:cs="宋体" w:hint="eastAsia"/>
          <w:b/>
          <w:kern w:val="0"/>
          <w:sz w:val="24"/>
          <w:lang w:val="zh-CN"/>
        </w:rPr>
        <w:t>开标一览表（报价表）</w:t>
      </w:r>
      <w:r w:rsidRPr="00F951E1">
        <w:rPr>
          <w:rFonts w:ascii="Calibri" w:eastAsia="仿宋" w:hAnsi="Calibri" w:cs="宋体" w:hint="eastAsia"/>
          <w:b/>
          <w:kern w:val="0"/>
          <w:sz w:val="24"/>
          <w:lang w:val="zh-CN"/>
        </w:rPr>
        <w:t>(</w:t>
      </w:r>
      <w:r w:rsidRPr="00F951E1">
        <w:rPr>
          <w:rFonts w:ascii="Calibri" w:eastAsia="仿宋" w:hAnsi="Calibri" w:cs="宋体" w:hint="eastAsia"/>
          <w:b/>
          <w:kern w:val="0"/>
          <w:sz w:val="24"/>
          <w:lang w:val="zh-CN"/>
        </w:rPr>
        <w:t>单位均为人民币元</w:t>
      </w:r>
      <w:r w:rsidRPr="00F951E1">
        <w:rPr>
          <w:rFonts w:ascii="Calibri" w:eastAsia="仿宋" w:hAnsi="Calibri" w:cs="宋体" w:hint="eastAsia"/>
          <w:b/>
          <w:kern w:val="0"/>
          <w:sz w:val="24"/>
          <w:lang w:val="zh-CN"/>
        </w:rPr>
        <w:t>)</w:t>
      </w:r>
    </w:p>
    <w:tbl>
      <w:tblPr>
        <w:tblStyle w:val="290"/>
        <w:tblW w:w="10031" w:type="dxa"/>
        <w:jc w:val="center"/>
        <w:tblLook w:val="04A0" w:firstRow="1" w:lastRow="0" w:firstColumn="1" w:lastColumn="0" w:noHBand="0" w:noVBand="1"/>
      </w:tblPr>
      <w:tblGrid>
        <w:gridCol w:w="646"/>
        <w:gridCol w:w="989"/>
        <w:gridCol w:w="1450"/>
        <w:gridCol w:w="1082"/>
        <w:gridCol w:w="1002"/>
        <w:gridCol w:w="767"/>
        <w:gridCol w:w="647"/>
        <w:gridCol w:w="1191"/>
        <w:gridCol w:w="1091"/>
        <w:gridCol w:w="1166"/>
      </w:tblGrid>
      <w:tr w:rsidR="00463007" w:rsidRPr="00F951E1" w14:paraId="2575A4C8" w14:textId="77777777">
        <w:trPr>
          <w:trHeight w:val="624"/>
          <w:jc w:val="center"/>
        </w:trPr>
        <w:tc>
          <w:tcPr>
            <w:tcW w:w="646" w:type="dxa"/>
            <w:shd w:val="clear" w:color="auto" w:fill="auto"/>
            <w:vAlign w:val="center"/>
          </w:tcPr>
          <w:p w14:paraId="06D19199"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序号</w:t>
            </w:r>
          </w:p>
        </w:tc>
        <w:tc>
          <w:tcPr>
            <w:tcW w:w="2439" w:type="dxa"/>
            <w:gridSpan w:val="2"/>
            <w:shd w:val="clear" w:color="auto" w:fill="auto"/>
            <w:vAlign w:val="center"/>
          </w:tcPr>
          <w:p w14:paraId="30CB5DF2"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名称</w:t>
            </w:r>
          </w:p>
        </w:tc>
        <w:tc>
          <w:tcPr>
            <w:tcW w:w="1082" w:type="dxa"/>
            <w:shd w:val="clear" w:color="auto" w:fill="auto"/>
            <w:vAlign w:val="center"/>
          </w:tcPr>
          <w:p w14:paraId="04DFCBB5"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b/>
                <w:szCs w:val="21"/>
              </w:rPr>
              <w:t>品牌型号</w:t>
            </w:r>
          </w:p>
        </w:tc>
        <w:tc>
          <w:tcPr>
            <w:tcW w:w="1002" w:type="dxa"/>
            <w:shd w:val="clear" w:color="auto" w:fill="auto"/>
            <w:vAlign w:val="center"/>
          </w:tcPr>
          <w:p w14:paraId="18969A79"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数量</w:t>
            </w:r>
          </w:p>
        </w:tc>
        <w:tc>
          <w:tcPr>
            <w:tcW w:w="767" w:type="dxa"/>
            <w:shd w:val="clear" w:color="auto" w:fill="auto"/>
            <w:vAlign w:val="center"/>
          </w:tcPr>
          <w:p w14:paraId="64B0E4E1"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租赁期</w:t>
            </w:r>
          </w:p>
        </w:tc>
        <w:tc>
          <w:tcPr>
            <w:tcW w:w="647" w:type="dxa"/>
            <w:shd w:val="clear" w:color="auto" w:fill="auto"/>
            <w:vAlign w:val="center"/>
          </w:tcPr>
          <w:p w14:paraId="71496C2B"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单位</w:t>
            </w:r>
          </w:p>
        </w:tc>
        <w:tc>
          <w:tcPr>
            <w:tcW w:w="1191" w:type="dxa"/>
            <w:shd w:val="clear" w:color="auto" w:fill="auto"/>
            <w:vAlign w:val="center"/>
          </w:tcPr>
          <w:p w14:paraId="28C7A50F"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单价</w:t>
            </w:r>
            <w:r w:rsidRPr="00F951E1">
              <w:rPr>
                <w:rFonts w:ascii="Calibri" w:eastAsia="仿宋" w:hAnsi="Calibri" w:cs="宋体"/>
                <w:b/>
                <w:szCs w:val="21"/>
              </w:rPr>
              <w:br/>
            </w:r>
            <w:r w:rsidRPr="00F951E1">
              <w:rPr>
                <w:rFonts w:ascii="Calibri" w:eastAsia="仿宋" w:hAnsi="Calibri" w:cs="宋体"/>
                <w:b/>
                <w:szCs w:val="21"/>
              </w:rPr>
              <w:t>（</w:t>
            </w:r>
            <w:r w:rsidRPr="00F951E1">
              <w:rPr>
                <w:rFonts w:ascii="Calibri" w:eastAsia="仿宋" w:hAnsi="Calibri" w:cs="宋体" w:hint="eastAsia"/>
                <w:b/>
                <w:szCs w:val="21"/>
              </w:rPr>
              <w:t>元</w:t>
            </w:r>
            <w:r w:rsidRPr="00F951E1">
              <w:rPr>
                <w:rFonts w:ascii="Calibri" w:eastAsia="仿宋" w:hAnsi="Calibri" w:cs="宋体" w:hint="eastAsia"/>
                <w:b/>
                <w:szCs w:val="21"/>
              </w:rPr>
              <w:t>/</w:t>
            </w:r>
            <w:r w:rsidRPr="00F951E1">
              <w:rPr>
                <w:rFonts w:ascii="Calibri" w:eastAsia="仿宋" w:hAnsi="Calibri" w:cs="宋体"/>
                <w:b/>
                <w:szCs w:val="21"/>
              </w:rPr>
              <w:t>月）</w:t>
            </w:r>
          </w:p>
        </w:tc>
        <w:tc>
          <w:tcPr>
            <w:tcW w:w="1091" w:type="dxa"/>
            <w:shd w:val="clear" w:color="auto" w:fill="auto"/>
            <w:vAlign w:val="center"/>
          </w:tcPr>
          <w:p w14:paraId="0E13F89C"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合价（元）</w:t>
            </w:r>
          </w:p>
        </w:tc>
        <w:tc>
          <w:tcPr>
            <w:tcW w:w="1166" w:type="dxa"/>
            <w:shd w:val="clear" w:color="auto" w:fill="auto"/>
            <w:vAlign w:val="center"/>
          </w:tcPr>
          <w:p w14:paraId="2F352914"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备注（如果有）</w:t>
            </w:r>
          </w:p>
        </w:tc>
      </w:tr>
      <w:tr w:rsidR="00463007" w:rsidRPr="00F951E1" w14:paraId="62143158" w14:textId="77777777">
        <w:trPr>
          <w:trHeight w:val="624"/>
          <w:jc w:val="center"/>
        </w:trPr>
        <w:tc>
          <w:tcPr>
            <w:tcW w:w="646" w:type="dxa"/>
            <w:shd w:val="clear" w:color="auto" w:fill="auto"/>
            <w:vAlign w:val="center"/>
          </w:tcPr>
          <w:p w14:paraId="2D3F4F3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p>
        </w:tc>
        <w:tc>
          <w:tcPr>
            <w:tcW w:w="2439" w:type="dxa"/>
            <w:gridSpan w:val="2"/>
            <w:shd w:val="clear" w:color="auto" w:fill="auto"/>
            <w:vAlign w:val="center"/>
          </w:tcPr>
          <w:p w14:paraId="70CDF00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移动执法运营保障服务</w:t>
            </w:r>
          </w:p>
        </w:tc>
        <w:tc>
          <w:tcPr>
            <w:tcW w:w="1082" w:type="dxa"/>
            <w:shd w:val="clear" w:color="auto" w:fill="auto"/>
            <w:vAlign w:val="center"/>
          </w:tcPr>
          <w:p w14:paraId="277E2598"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2D75052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7D54315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1F6A87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0EA96B18"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147E425A"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4AC426E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（提供</w:t>
            </w:r>
            <w:r w:rsidRPr="00F951E1">
              <w:rPr>
                <w:rFonts w:ascii="Calibri" w:eastAsia="仿宋" w:hAnsi="Calibri" w:cs="宋体" w:hint="eastAsia"/>
                <w:bCs/>
                <w:szCs w:val="21"/>
              </w:rPr>
              <w:t>2</w:t>
            </w:r>
            <w:r w:rsidRPr="00F951E1">
              <w:rPr>
                <w:rFonts w:ascii="Calibri" w:eastAsia="仿宋" w:hAnsi="Calibri" w:cs="宋体" w:hint="eastAsia"/>
                <w:bCs/>
                <w:szCs w:val="21"/>
              </w:rPr>
              <w:t>名驻点人员）</w:t>
            </w:r>
          </w:p>
        </w:tc>
      </w:tr>
      <w:tr w:rsidR="00463007" w:rsidRPr="00F951E1" w14:paraId="7A99A34B" w14:textId="77777777">
        <w:trPr>
          <w:trHeight w:val="624"/>
          <w:jc w:val="center"/>
        </w:trPr>
        <w:tc>
          <w:tcPr>
            <w:tcW w:w="646" w:type="dxa"/>
            <w:vMerge w:val="restart"/>
            <w:shd w:val="clear" w:color="auto" w:fill="auto"/>
            <w:vAlign w:val="center"/>
          </w:tcPr>
          <w:p w14:paraId="3BB5F23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p>
        </w:tc>
        <w:tc>
          <w:tcPr>
            <w:tcW w:w="989" w:type="dxa"/>
            <w:vMerge w:val="restart"/>
            <w:shd w:val="clear" w:color="auto" w:fill="auto"/>
            <w:vAlign w:val="center"/>
          </w:tcPr>
          <w:p w14:paraId="4E1AA58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应用软件信创改造服务</w:t>
            </w:r>
          </w:p>
        </w:tc>
        <w:tc>
          <w:tcPr>
            <w:tcW w:w="1450" w:type="dxa"/>
            <w:shd w:val="clear" w:color="auto" w:fill="auto"/>
            <w:vAlign w:val="center"/>
          </w:tcPr>
          <w:p w14:paraId="6F4D6C6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移动执法应用软件信创改造及数据迁移服务</w:t>
            </w:r>
          </w:p>
        </w:tc>
        <w:tc>
          <w:tcPr>
            <w:tcW w:w="1082" w:type="dxa"/>
            <w:shd w:val="clear" w:color="auto" w:fill="auto"/>
            <w:vAlign w:val="center"/>
          </w:tcPr>
          <w:p w14:paraId="0843CFDC"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2C89DFE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405F3E2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0DFBEC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42A687A6"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9AEBD5B"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FA2FB91"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AF970CE" w14:textId="77777777">
        <w:trPr>
          <w:trHeight w:val="624"/>
          <w:jc w:val="center"/>
        </w:trPr>
        <w:tc>
          <w:tcPr>
            <w:tcW w:w="646" w:type="dxa"/>
            <w:vMerge/>
            <w:shd w:val="clear" w:color="auto" w:fill="auto"/>
            <w:vAlign w:val="center"/>
          </w:tcPr>
          <w:p w14:paraId="731A683B"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571DA687"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278A761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远程执法应用软件信创改造及数据迁移服务</w:t>
            </w:r>
          </w:p>
        </w:tc>
        <w:tc>
          <w:tcPr>
            <w:tcW w:w="1082" w:type="dxa"/>
            <w:shd w:val="clear" w:color="auto" w:fill="auto"/>
            <w:vAlign w:val="center"/>
          </w:tcPr>
          <w:p w14:paraId="05E028AB"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384EE5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1DB7EDE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342F55A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6F66048"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4D877DC"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7F7AF441"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7DC449E8" w14:textId="77777777">
        <w:trPr>
          <w:trHeight w:val="624"/>
          <w:jc w:val="center"/>
        </w:trPr>
        <w:tc>
          <w:tcPr>
            <w:tcW w:w="646" w:type="dxa"/>
            <w:shd w:val="clear" w:color="auto" w:fill="auto"/>
            <w:vAlign w:val="center"/>
          </w:tcPr>
          <w:p w14:paraId="3E6946C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3</w:t>
            </w:r>
          </w:p>
        </w:tc>
        <w:tc>
          <w:tcPr>
            <w:tcW w:w="2439" w:type="dxa"/>
            <w:gridSpan w:val="2"/>
            <w:shd w:val="clear" w:color="auto" w:fill="auto"/>
            <w:vAlign w:val="center"/>
          </w:tcPr>
          <w:p w14:paraId="67CE40F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“点点通”知识库系统建设服务</w:t>
            </w:r>
          </w:p>
        </w:tc>
        <w:tc>
          <w:tcPr>
            <w:tcW w:w="1082" w:type="dxa"/>
            <w:shd w:val="clear" w:color="auto" w:fill="auto"/>
            <w:vAlign w:val="center"/>
          </w:tcPr>
          <w:p w14:paraId="6E9F7F20"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7DCD35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6DA41C2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4BD8C78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66B6B45"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1FF1F1D"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63598EB3"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5355CD77" w14:textId="77777777">
        <w:trPr>
          <w:trHeight w:val="624"/>
          <w:jc w:val="center"/>
        </w:trPr>
        <w:tc>
          <w:tcPr>
            <w:tcW w:w="646" w:type="dxa"/>
            <w:shd w:val="clear" w:color="auto" w:fill="auto"/>
            <w:vAlign w:val="center"/>
          </w:tcPr>
          <w:p w14:paraId="6E54442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w:t>
            </w:r>
          </w:p>
        </w:tc>
        <w:tc>
          <w:tcPr>
            <w:tcW w:w="2439" w:type="dxa"/>
            <w:gridSpan w:val="2"/>
            <w:shd w:val="clear" w:color="auto" w:fill="auto"/>
            <w:vAlign w:val="center"/>
          </w:tcPr>
          <w:p w14:paraId="31C7D4E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接处警全流程管理服务</w:t>
            </w:r>
          </w:p>
        </w:tc>
        <w:tc>
          <w:tcPr>
            <w:tcW w:w="1082" w:type="dxa"/>
            <w:shd w:val="clear" w:color="auto" w:fill="auto"/>
            <w:vAlign w:val="center"/>
          </w:tcPr>
          <w:p w14:paraId="5A3F6D12"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4E482C7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41DFDFA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4492CEA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4F0E81C2"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A94C5F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387A9FEB"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55494C6F" w14:textId="77777777">
        <w:trPr>
          <w:trHeight w:val="624"/>
          <w:jc w:val="center"/>
        </w:trPr>
        <w:tc>
          <w:tcPr>
            <w:tcW w:w="646" w:type="dxa"/>
            <w:shd w:val="clear" w:color="auto" w:fill="auto"/>
            <w:vAlign w:val="center"/>
          </w:tcPr>
          <w:p w14:paraId="1DB838E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5</w:t>
            </w:r>
          </w:p>
        </w:tc>
        <w:tc>
          <w:tcPr>
            <w:tcW w:w="2439" w:type="dxa"/>
            <w:gridSpan w:val="2"/>
            <w:shd w:val="clear" w:color="auto" w:fill="auto"/>
            <w:vAlign w:val="center"/>
          </w:tcPr>
          <w:p w14:paraId="3F6CCF1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西湖景区通行管理服务</w:t>
            </w:r>
          </w:p>
        </w:tc>
        <w:tc>
          <w:tcPr>
            <w:tcW w:w="1082" w:type="dxa"/>
            <w:shd w:val="clear" w:color="auto" w:fill="auto"/>
            <w:vAlign w:val="center"/>
          </w:tcPr>
          <w:p w14:paraId="4C525E68"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EFC919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0A698D6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E63139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09F474C3"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2300096"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6932043"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9F03CB9" w14:textId="77777777">
        <w:trPr>
          <w:trHeight w:val="624"/>
          <w:jc w:val="center"/>
        </w:trPr>
        <w:tc>
          <w:tcPr>
            <w:tcW w:w="646" w:type="dxa"/>
            <w:shd w:val="clear" w:color="auto" w:fill="auto"/>
            <w:vAlign w:val="center"/>
          </w:tcPr>
          <w:p w14:paraId="7806219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6</w:t>
            </w:r>
          </w:p>
        </w:tc>
        <w:tc>
          <w:tcPr>
            <w:tcW w:w="2439" w:type="dxa"/>
            <w:gridSpan w:val="2"/>
            <w:shd w:val="clear" w:color="auto" w:fill="auto"/>
            <w:vAlign w:val="center"/>
          </w:tcPr>
          <w:p w14:paraId="1E43A8A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kern w:val="0"/>
                <w:szCs w:val="21"/>
              </w:rPr>
              <w:t>绩效考评计算服务</w:t>
            </w:r>
          </w:p>
        </w:tc>
        <w:tc>
          <w:tcPr>
            <w:tcW w:w="1082" w:type="dxa"/>
            <w:shd w:val="clear" w:color="auto" w:fill="auto"/>
            <w:vAlign w:val="center"/>
          </w:tcPr>
          <w:p w14:paraId="24A8C4E3"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9960C3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项</w:t>
            </w:r>
          </w:p>
        </w:tc>
        <w:tc>
          <w:tcPr>
            <w:tcW w:w="767" w:type="dxa"/>
            <w:shd w:val="clear" w:color="auto" w:fill="auto"/>
            <w:vAlign w:val="center"/>
          </w:tcPr>
          <w:p w14:paraId="0C60367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6217010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7900692"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5B58E76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7CB153FE"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745C90D" w14:textId="77777777">
        <w:trPr>
          <w:trHeight w:val="624"/>
          <w:jc w:val="center"/>
        </w:trPr>
        <w:tc>
          <w:tcPr>
            <w:tcW w:w="646" w:type="dxa"/>
            <w:vMerge w:val="restart"/>
            <w:shd w:val="clear" w:color="auto" w:fill="auto"/>
            <w:vAlign w:val="center"/>
          </w:tcPr>
          <w:p w14:paraId="50564C0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7</w:t>
            </w:r>
          </w:p>
        </w:tc>
        <w:tc>
          <w:tcPr>
            <w:tcW w:w="989" w:type="dxa"/>
            <w:vMerge w:val="restart"/>
            <w:shd w:val="clear" w:color="auto" w:fill="auto"/>
            <w:vAlign w:val="center"/>
          </w:tcPr>
          <w:p w14:paraId="19AF01E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移动执法专用设备</w:t>
            </w:r>
          </w:p>
        </w:tc>
        <w:tc>
          <w:tcPr>
            <w:tcW w:w="1450" w:type="dxa"/>
            <w:shd w:val="clear" w:color="auto" w:fill="auto"/>
            <w:vAlign w:val="center"/>
          </w:tcPr>
          <w:p w14:paraId="69E7F91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移动执法服务专用设备（一体机）</w:t>
            </w:r>
          </w:p>
        </w:tc>
        <w:tc>
          <w:tcPr>
            <w:tcW w:w="1082" w:type="dxa"/>
            <w:shd w:val="clear" w:color="auto" w:fill="auto"/>
            <w:vAlign w:val="center"/>
          </w:tcPr>
          <w:p w14:paraId="034AE356"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6B000BC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w:t>
            </w:r>
            <w:r w:rsidRPr="00F951E1">
              <w:rPr>
                <w:rFonts w:ascii="Calibri" w:eastAsia="仿宋" w:hAnsi="Calibri" w:cs="宋体" w:hint="eastAsia"/>
                <w:bCs/>
                <w:szCs w:val="21"/>
              </w:rPr>
              <w:t>台</w:t>
            </w:r>
          </w:p>
        </w:tc>
        <w:tc>
          <w:tcPr>
            <w:tcW w:w="767" w:type="dxa"/>
            <w:shd w:val="clear" w:color="auto" w:fill="auto"/>
            <w:vAlign w:val="center"/>
          </w:tcPr>
          <w:p w14:paraId="7BD060E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0421804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442732B"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5448F084"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D3FE521"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0C0C9668" w14:textId="77777777">
        <w:trPr>
          <w:trHeight w:val="624"/>
          <w:jc w:val="center"/>
        </w:trPr>
        <w:tc>
          <w:tcPr>
            <w:tcW w:w="646" w:type="dxa"/>
            <w:vMerge/>
            <w:shd w:val="clear" w:color="auto" w:fill="auto"/>
            <w:vAlign w:val="center"/>
          </w:tcPr>
          <w:p w14:paraId="7B3EDC0C"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358CC0E1"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73D04FC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移动执法数据应用与管理设备（一体</w:t>
            </w:r>
            <w:r w:rsidRPr="00F951E1">
              <w:rPr>
                <w:rFonts w:ascii="Calibri" w:eastAsia="仿宋" w:hAnsi="Calibri" w:cs="宋体" w:hint="eastAsia"/>
                <w:bCs/>
                <w:szCs w:val="21"/>
              </w:rPr>
              <w:lastRenderedPageBreak/>
              <w:t>机）</w:t>
            </w:r>
          </w:p>
        </w:tc>
        <w:tc>
          <w:tcPr>
            <w:tcW w:w="1082" w:type="dxa"/>
            <w:shd w:val="clear" w:color="auto" w:fill="auto"/>
            <w:vAlign w:val="center"/>
          </w:tcPr>
          <w:p w14:paraId="19916F8B"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B70F0D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36D4AE5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832179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4C04569"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6F33BE82"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2F207A9D"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A45992A" w14:textId="77777777">
        <w:trPr>
          <w:trHeight w:val="624"/>
          <w:jc w:val="center"/>
        </w:trPr>
        <w:tc>
          <w:tcPr>
            <w:tcW w:w="646" w:type="dxa"/>
            <w:vMerge/>
            <w:shd w:val="clear" w:color="auto" w:fill="auto"/>
            <w:vAlign w:val="center"/>
          </w:tcPr>
          <w:p w14:paraId="59F2BE30"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5077304C"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0784ACE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负载均衡</w:t>
            </w:r>
          </w:p>
        </w:tc>
        <w:tc>
          <w:tcPr>
            <w:tcW w:w="1082" w:type="dxa"/>
            <w:shd w:val="clear" w:color="auto" w:fill="auto"/>
            <w:vAlign w:val="center"/>
          </w:tcPr>
          <w:p w14:paraId="07EAC75C"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54EEBDE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hint="eastAsia"/>
                <w:bCs/>
                <w:szCs w:val="21"/>
              </w:rPr>
              <w:t>台</w:t>
            </w:r>
          </w:p>
        </w:tc>
        <w:tc>
          <w:tcPr>
            <w:tcW w:w="767" w:type="dxa"/>
            <w:shd w:val="clear" w:color="auto" w:fill="auto"/>
            <w:vAlign w:val="center"/>
          </w:tcPr>
          <w:p w14:paraId="65F9456D"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6E94B0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EEF281F"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17E32766"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06B2A62"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82D3C0F" w14:textId="77777777">
        <w:trPr>
          <w:trHeight w:val="624"/>
          <w:jc w:val="center"/>
        </w:trPr>
        <w:tc>
          <w:tcPr>
            <w:tcW w:w="646" w:type="dxa"/>
            <w:vMerge/>
            <w:shd w:val="clear" w:color="auto" w:fill="auto"/>
            <w:vAlign w:val="center"/>
          </w:tcPr>
          <w:p w14:paraId="4B11B680"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01933478"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075080D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远程执法服务专用设备（一体机）</w:t>
            </w:r>
          </w:p>
        </w:tc>
        <w:tc>
          <w:tcPr>
            <w:tcW w:w="1082" w:type="dxa"/>
            <w:shd w:val="clear" w:color="auto" w:fill="auto"/>
            <w:vAlign w:val="center"/>
          </w:tcPr>
          <w:p w14:paraId="366C6AA4"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843D81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5DC545C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74133E0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213EB496"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DA29AA8"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621419C3"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3BDEFFCC" w14:textId="77777777">
        <w:trPr>
          <w:trHeight w:val="624"/>
          <w:jc w:val="center"/>
        </w:trPr>
        <w:tc>
          <w:tcPr>
            <w:tcW w:w="646" w:type="dxa"/>
            <w:vMerge/>
            <w:shd w:val="clear" w:color="auto" w:fill="auto"/>
            <w:vAlign w:val="center"/>
          </w:tcPr>
          <w:p w14:paraId="3A65ECB5"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7336ACC0"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138E2927"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远程执法数据应用与管理设备（一体机）</w:t>
            </w:r>
          </w:p>
        </w:tc>
        <w:tc>
          <w:tcPr>
            <w:tcW w:w="1082" w:type="dxa"/>
            <w:shd w:val="clear" w:color="auto" w:fill="auto"/>
            <w:vAlign w:val="center"/>
          </w:tcPr>
          <w:p w14:paraId="4FCD8A1E"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1B388FA5"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hint="eastAsia"/>
                <w:bCs/>
                <w:szCs w:val="21"/>
              </w:rPr>
              <w:t>台</w:t>
            </w:r>
          </w:p>
        </w:tc>
        <w:tc>
          <w:tcPr>
            <w:tcW w:w="767" w:type="dxa"/>
            <w:shd w:val="clear" w:color="auto" w:fill="auto"/>
            <w:vAlign w:val="center"/>
          </w:tcPr>
          <w:p w14:paraId="63EB724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5A8ADBC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C1DB1DE"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3A3D45F3"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5BB14CDF"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F3E9CF1" w14:textId="77777777">
        <w:trPr>
          <w:trHeight w:val="624"/>
          <w:jc w:val="center"/>
        </w:trPr>
        <w:tc>
          <w:tcPr>
            <w:tcW w:w="646" w:type="dxa"/>
            <w:vMerge w:val="restart"/>
            <w:shd w:val="clear" w:color="auto" w:fill="auto"/>
            <w:vAlign w:val="center"/>
          </w:tcPr>
          <w:p w14:paraId="7508077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8</w:t>
            </w:r>
          </w:p>
        </w:tc>
        <w:tc>
          <w:tcPr>
            <w:tcW w:w="989" w:type="dxa"/>
            <w:vMerge w:val="restart"/>
            <w:shd w:val="clear" w:color="auto" w:fill="auto"/>
            <w:vAlign w:val="center"/>
          </w:tcPr>
          <w:p w14:paraId="5012DEE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国产软件使用服务</w:t>
            </w:r>
          </w:p>
        </w:tc>
        <w:tc>
          <w:tcPr>
            <w:tcW w:w="1450" w:type="dxa"/>
            <w:shd w:val="clear" w:color="auto" w:fill="auto"/>
            <w:vAlign w:val="center"/>
          </w:tcPr>
          <w:p w14:paraId="7EFD53BF"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国产操作系统</w:t>
            </w:r>
          </w:p>
        </w:tc>
        <w:tc>
          <w:tcPr>
            <w:tcW w:w="1082" w:type="dxa"/>
            <w:shd w:val="clear" w:color="auto" w:fill="auto"/>
            <w:vAlign w:val="center"/>
          </w:tcPr>
          <w:p w14:paraId="5782C9CF"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4F84FB1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w:t>
            </w:r>
            <w:r w:rsidRPr="00F951E1">
              <w:rPr>
                <w:rFonts w:ascii="Calibri" w:eastAsia="仿宋" w:hAnsi="Calibri" w:cs="宋体"/>
                <w:bCs/>
                <w:szCs w:val="21"/>
              </w:rPr>
              <w:t>0</w:t>
            </w:r>
            <w:r w:rsidRPr="00F951E1">
              <w:rPr>
                <w:rFonts w:ascii="Calibri" w:eastAsia="仿宋" w:hAnsi="Calibri" w:cs="宋体" w:hint="eastAsia"/>
                <w:bCs/>
                <w:szCs w:val="21"/>
              </w:rPr>
              <w:t>套</w:t>
            </w:r>
          </w:p>
        </w:tc>
        <w:tc>
          <w:tcPr>
            <w:tcW w:w="767" w:type="dxa"/>
            <w:shd w:val="clear" w:color="auto" w:fill="auto"/>
            <w:vAlign w:val="center"/>
          </w:tcPr>
          <w:p w14:paraId="3BA27D7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63B4610C"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9FBFE40"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3559E82"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36AEE972"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6927580" w14:textId="77777777">
        <w:trPr>
          <w:trHeight w:val="624"/>
          <w:jc w:val="center"/>
        </w:trPr>
        <w:tc>
          <w:tcPr>
            <w:tcW w:w="646" w:type="dxa"/>
            <w:vMerge/>
            <w:shd w:val="clear" w:color="auto" w:fill="auto"/>
            <w:vAlign w:val="center"/>
          </w:tcPr>
          <w:p w14:paraId="5017C448" w14:textId="77777777" w:rsidR="00211B36" w:rsidRPr="00F951E1" w:rsidRDefault="00211B36">
            <w:pPr>
              <w:adjustRightInd/>
              <w:spacing w:line="360" w:lineRule="auto"/>
              <w:jc w:val="center"/>
              <w:rPr>
                <w:rFonts w:ascii="Calibri" w:eastAsia="仿宋" w:hAnsi="Calibri" w:cs="宋体"/>
                <w:bCs/>
                <w:szCs w:val="21"/>
              </w:rPr>
            </w:pPr>
          </w:p>
        </w:tc>
        <w:tc>
          <w:tcPr>
            <w:tcW w:w="989" w:type="dxa"/>
            <w:vMerge/>
            <w:shd w:val="clear" w:color="auto" w:fill="auto"/>
            <w:vAlign w:val="center"/>
          </w:tcPr>
          <w:p w14:paraId="3AD1EC60" w14:textId="77777777" w:rsidR="00211B36" w:rsidRPr="00F951E1" w:rsidRDefault="00211B36">
            <w:pPr>
              <w:adjustRightInd/>
              <w:spacing w:line="360" w:lineRule="auto"/>
              <w:jc w:val="center"/>
              <w:rPr>
                <w:rFonts w:ascii="Calibri" w:eastAsia="仿宋" w:hAnsi="Calibri" w:cs="宋体"/>
                <w:bCs/>
                <w:szCs w:val="21"/>
              </w:rPr>
            </w:pPr>
          </w:p>
        </w:tc>
        <w:tc>
          <w:tcPr>
            <w:tcW w:w="1450" w:type="dxa"/>
            <w:shd w:val="clear" w:color="auto" w:fill="auto"/>
            <w:vAlign w:val="center"/>
          </w:tcPr>
          <w:p w14:paraId="2266002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szCs w:val="21"/>
              </w:rPr>
              <w:t>国产中间件</w:t>
            </w:r>
          </w:p>
        </w:tc>
        <w:tc>
          <w:tcPr>
            <w:tcW w:w="1082" w:type="dxa"/>
            <w:shd w:val="clear" w:color="auto" w:fill="auto"/>
            <w:vAlign w:val="center"/>
          </w:tcPr>
          <w:p w14:paraId="3E1FE959"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6947E2B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6</w:t>
            </w:r>
            <w:r w:rsidRPr="00F951E1">
              <w:rPr>
                <w:rFonts w:ascii="Calibri" w:eastAsia="仿宋" w:hAnsi="Calibri" w:cs="宋体" w:hint="eastAsia"/>
                <w:bCs/>
                <w:szCs w:val="21"/>
              </w:rPr>
              <w:t>套</w:t>
            </w:r>
          </w:p>
        </w:tc>
        <w:tc>
          <w:tcPr>
            <w:tcW w:w="767" w:type="dxa"/>
            <w:shd w:val="clear" w:color="auto" w:fill="auto"/>
            <w:vAlign w:val="center"/>
          </w:tcPr>
          <w:p w14:paraId="05D2134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673946A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B577A2A"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5F65169"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559DECCE"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F1BDD3E" w14:textId="77777777">
        <w:trPr>
          <w:trHeight w:val="624"/>
          <w:jc w:val="center"/>
        </w:trPr>
        <w:tc>
          <w:tcPr>
            <w:tcW w:w="646" w:type="dxa"/>
            <w:shd w:val="clear" w:color="auto" w:fill="auto"/>
            <w:vAlign w:val="center"/>
          </w:tcPr>
          <w:p w14:paraId="5BB2811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9</w:t>
            </w:r>
          </w:p>
        </w:tc>
        <w:tc>
          <w:tcPr>
            <w:tcW w:w="2439" w:type="dxa"/>
            <w:gridSpan w:val="2"/>
            <w:shd w:val="clear" w:color="auto" w:fill="auto"/>
            <w:vAlign w:val="center"/>
          </w:tcPr>
          <w:p w14:paraId="6A0F6E80"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移动执法专业终端（民警）</w:t>
            </w:r>
          </w:p>
        </w:tc>
        <w:tc>
          <w:tcPr>
            <w:tcW w:w="1082" w:type="dxa"/>
            <w:shd w:val="clear" w:color="auto" w:fill="auto"/>
            <w:vAlign w:val="center"/>
          </w:tcPr>
          <w:p w14:paraId="6D0F1D35"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77E06BF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800</w:t>
            </w:r>
            <w:r w:rsidRPr="00F951E1">
              <w:rPr>
                <w:rFonts w:ascii="Calibri" w:eastAsia="仿宋" w:hAnsi="Calibri" w:cs="宋体" w:hint="eastAsia"/>
                <w:bCs/>
                <w:szCs w:val="21"/>
              </w:rPr>
              <w:t>台</w:t>
            </w:r>
          </w:p>
        </w:tc>
        <w:tc>
          <w:tcPr>
            <w:tcW w:w="767" w:type="dxa"/>
            <w:shd w:val="clear" w:color="auto" w:fill="auto"/>
            <w:vAlign w:val="center"/>
          </w:tcPr>
          <w:p w14:paraId="779BE54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32B7FEA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7B1447A"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469CE72B"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0C5D3736"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6B0D4EC3" w14:textId="77777777">
        <w:trPr>
          <w:trHeight w:val="624"/>
          <w:jc w:val="center"/>
        </w:trPr>
        <w:tc>
          <w:tcPr>
            <w:tcW w:w="646" w:type="dxa"/>
            <w:shd w:val="clear" w:color="auto" w:fill="auto"/>
            <w:vAlign w:val="center"/>
          </w:tcPr>
          <w:p w14:paraId="1B03906E"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10</w:t>
            </w:r>
          </w:p>
        </w:tc>
        <w:tc>
          <w:tcPr>
            <w:tcW w:w="2439" w:type="dxa"/>
            <w:gridSpan w:val="2"/>
            <w:shd w:val="clear" w:color="auto" w:fill="auto"/>
            <w:vAlign w:val="center"/>
          </w:tcPr>
          <w:p w14:paraId="72C89E01"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移动执法专业终端（协警）</w:t>
            </w:r>
          </w:p>
        </w:tc>
        <w:tc>
          <w:tcPr>
            <w:tcW w:w="1082" w:type="dxa"/>
            <w:shd w:val="clear" w:color="auto" w:fill="auto"/>
            <w:vAlign w:val="center"/>
          </w:tcPr>
          <w:p w14:paraId="15628899"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01F0F5B"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2</w:t>
            </w:r>
            <w:r w:rsidRPr="00F951E1">
              <w:rPr>
                <w:rFonts w:ascii="Calibri" w:eastAsia="仿宋" w:hAnsi="Calibri" w:cs="宋体"/>
                <w:bCs/>
                <w:szCs w:val="21"/>
              </w:rPr>
              <w:t>4</w:t>
            </w:r>
            <w:r w:rsidRPr="00F951E1">
              <w:rPr>
                <w:rFonts w:ascii="Calibri" w:eastAsia="仿宋" w:hAnsi="Calibri" w:cs="宋体" w:hint="eastAsia"/>
                <w:bCs/>
                <w:szCs w:val="21"/>
              </w:rPr>
              <w:t>00</w:t>
            </w:r>
            <w:r w:rsidRPr="00F951E1">
              <w:rPr>
                <w:rFonts w:ascii="Calibri" w:eastAsia="仿宋" w:hAnsi="Calibri" w:cs="宋体" w:hint="eastAsia"/>
                <w:bCs/>
                <w:szCs w:val="21"/>
              </w:rPr>
              <w:t>台</w:t>
            </w:r>
          </w:p>
        </w:tc>
        <w:tc>
          <w:tcPr>
            <w:tcW w:w="767" w:type="dxa"/>
            <w:shd w:val="clear" w:color="auto" w:fill="auto"/>
            <w:vAlign w:val="center"/>
          </w:tcPr>
          <w:p w14:paraId="429CCB4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142E7B7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56438050"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769E4F1B"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324DBB0A"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EA1F664" w14:textId="77777777">
        <w:trPr>
          <w:trHeight w:val="624"/>
          <w:jc w:val="center"/>
        </w:trPr>
        <w:tc>
          <w:tcPr>
            <w:tcW w:w="646" w:type="dxa"/>
            <w:shd w:val="clear" w:color="auto" w:fill="auto"/>
            <w:vAlign w:val="center"/>
          </w:tcPr>
          <w:p w14:paraId="789390C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11</w:t>
            </w:r>
          </w:p>
        </w:tc>
        <w:tc>
          <w:tcPr>
            <w:tcW w:w="2439" w:type="dxa"/>
            <w:gridSpan w:val="2"/>
            <w:shd w:val="clear" w:color="auto" w:fill="auto"/>
            <w:vAlign w:val="center"/>
          </w:tcPr>
          <w:p w14:paraId="502587D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TF</w:t>
            </w:r>
            <w:r w:rsidRPr="00F951E1">
              <w:rPr>
                <w:rFonts w:ascii="Calibri" w:eastAsia="仿宋" w:hAnsi="Calibri" w:cs="宋体" w:hint="eastAsia"/>
                <w:bCs/>
                <w:szCs w:val="21"/>
              </w:rPr>
              <w:t>密码卡</w:t>
            </w:r>
          </w:p>
        </w:tc>
        <w:tc>
          <w:tcPr>
            <w:tcW w:w="1082" w:type="dxa"/>
            <w:shd w:val="clear" w:color="auto" w:fill="auto"/>
            <w:vAlign w:val="center"/>
          </w:tcPr>
          <w:p w14:paraId="4AD93ED0"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B4B872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bCs/>
                <w:szCs w:val="21"/>
              </w:rPr>
              <w:t>32</w:t>
            </w:r>
            <w:r w:rsidRPr="00F951E1">
              <w:rPr>
                <w:rFonts w:ascii="Calibri" w:eastAsia="仿宋" w:hAnsi="Calibri" w:cs="宋体" w:hint="eastAsia"/>
                <w:bCs/>
                <w:szCs w:val="21"/>
              </w:rPr>
              <w:t>40</w:t>
            </w:r>
            <w:r w:rsidRPr="00F951E1">
              <w:rPr>
                <w:rFonts w:ascii="Calibri" w:eastAsia="仿宋" w:hAnsi="Calibri" w:cs="宋体" w:hint="eastAsia"/>
                <w:bCs/>
                <w:szCs w:val="21"/>
              </w:rPr>
              <w:t>张</w:t>
            </w:r>
          </w:p>
        </w:tc>
        <w:tc>
          <w:tcPr>
            <w:tcW w:w="767" w:type="dxa"/>
            <w:shd w:val="clear" w:color="auto" w:fill="auto"/>
            <w:vAlign w:val="center"/>
          </w:tcPr>
          <w:p w14:paraId="6B8BE77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713B77F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1176910F"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0CA79AD5"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14EBA191"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2783C9A0" w14:textId="77777777">
        <w:trPr>
          <w:trHeight w:val="624"/>
          <w:jc w:val="center"/>
        </w:trPr>
        <w:tc>
          <w:tcPr>
            <w:tcW w:w="646" w:type="dxa"/>
            <w:shd w:val="clear" w:color="auto" w:fill="auto"/>
            <w:vAlign w:val="center"/>
          </w:tcPr>
          <w:p w14:paraId="16763572"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2439" w:type="dxa"/>
            <w:gridSpan w:val="2"/>
            <w:shd w:val="clear" w:color="auto" w:fill="auto"/>
            <w:vAlign w:val="center"/>
          </w:tcPr>
          <w:p w14:paraId="4FED0518"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安全管控服务</w:t>
            </w:r>
          </w:p>
        </w:tc>
        <w:tc>
          <w:tcPr>
            <w:tcW w:w="1082" w:type="dxa"/>
            <w:shd w:val="clear" w:color="auto" w:fill="auto"/>
            <w:vAlign w:val="center"/>
          </w:tcPr>
          <w:p w14:paraId="52E949C7"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5AC02BE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bCs/>
                <w:szCs w:val="21"/>
              </w:rPr>
              <w:t>32</w:t>
            </w:r>
            <w:r w:rsidRPr="00F951E1">
              <w:rPr>
                <w:rFonts w:ascii="Calibri" w:eastAsia="仿宋" w:hAnsi="Calibri" w:cs="宋体" w:hint="eastAsia"/>
                <w:bCs/>
                <w:szCs w:val="21"/>
              </w:rPr>
              <w:t>40</w:t>
            </w:r>
            <w:r w:rsidRPr="00F951E1">
              <w:rPr>
                <w:rFonts w:ascii="Calibri" w:eastAsia="仿宋" w:hAnsi="Calibri" w:cs="宋体" w:hint="eastAsia"/>
                <w:bCs/>
                <w:szCs w:val="21"/>
              </w:rPr>
              <w:t>套</w:t>
            </w:r>
          </w:p>
        </w:tc>
        <w:tc>
          <w:tcPr>
            <w:tcW w:w="767" w:type="dxa"/>
            <w:shd w:val="clear" w:color="auto" w:fill="auto"/>
            <w:vAlign w:val="center"/>
          </w:tcPr>
          <w:p w14:paraId="19608014"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261E463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7278D311"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204635A1"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40841E1B"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1E2600C2" w14:textId="77777777">
        <w:trPr>
          <w:trHeight w:val="624"/>
          <w:jc w:val="center"/>
        </w:trPr>
        <w:tc>
          <w:tcPr>
            <w:tcW w:w="646" w:type="dxa"/>
            <w:shd w:val="clear" w:color="auto" w:fill="auto"/>
            <w:vAlign w:val="center"/>
          </w:tcPr>
          <w:p w14:paraId="05DAD47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13</w:t>
            </w:r>
          </w:p>
        </w:tc>
        <w:tc>
          <w:tcPr>
            <w:tcW w:w="2439" w:type="dxa"/>
            <w:gridSpan w:val="2"/>
            <w:shd w:val="clear" w:color="auto" w:fill="auto"/>
            <w:vAlign w:val="center"/>
          </w:tcPr>
          <w:p w14:paraId="3715D52A"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远程执法视频服务</w:t>
            </w:r>
          </w:p>
        </w:tc>
        <w:tc>
          <w:tcPr>
            <w:tcW w:w="1082" w:type="dxa"/>
            <w:shd w:val="clear" w:color="auto" w:fill="auto"/>
            <w:vAlign w:val="center"/>
          </w:tcPr>
          <w:p w14:paraId="5B9F705E" w14:textId="77777777" w:rsidR="00211B36" w:rsidRPr="00F951E1" w:rsidRDefault="00211B36">
            <w:pPr>
              <w:adjustRightInd/>
              <w:spacing w:line="360" w:lineRule="auto"/>
              <w:jc w:val="center"/>
              <w:rPr>
                <w:rFonts w:ascii="Calibri" w:eastAsia="仿宋" w:hAnsi="Calibri" w:cs="宋体"/>
                <w:bCs/>
                <w:szCs w:val="21"/>
              </w:rPr>
            </w:pPr>
          </w:p>
        </w:tc>
        <w:tc>
          <w:tcPr>
            <w:tcW w:w="1002" w:type="dxa"/>
            <w:shd w:val="clear" w:color="auto" w:fill="auto"/>
            <w:vAlign w:val="center"/>
          </w:tcPr>
          <w:p w14:paraId="0EA6A443"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40</w:t>
            </w:r>
            <w:r w:rsidRPr="00F951E1">
              <w:rPr>
                <w:rFonts w:ascii="Calibri" w:eastAsia="仿宋" w:hAnsi="Calibri" w:cs="宋体" w:hint="eastAsia"/>
                <w:bCs/>
                <w:szCs w:val="21"/>
              </w:rPr>
              <w:t>套</w:t>
            </w:r>
          </w:p>
        </w:tc>
        <w:tc>
          <w:tcPr>
            <w:tcW w:w="767" w:type="dxa"/>
            <w:shd w:val="clear" w:color="auto" w:fill="auto"/>
            <w:vAlign w:val="center"/>
          </w:tcPr>
          <w:p w14:paraId="29F85736"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12</w:t>
            </w:r>
          </w:p>
        </w:tc>
        <w:tc>
          <w:tcPr>
            <w:tcW w:w="647" w:type="dxa"/>
            <w:shd w:val="clear" w:color="auto" w:fill="auto"/>
            <w:vAlign w:val="center"/>
          </w:tcPr>
          <w:p w14:paraId="37368749" w14:textId="77777777" w:rsidR="00211B36" w:rsidRPr="00F951E1" w:rsidRDefault="00340E6C">
            <w:pPr>
              <w:adjustRightInd/>
              <w:spacing w:line="360" w:lineRule="auto"/>
              <w:jc w:val="center"/>
              <w:rPr>
                <w:rFonts w:ascii="Calibri" w:eastAsia="仿宋" w:hAnsi="Calibri" w:cs="宋体"/>
                <w:bCs/>
                <w:szCs w:val="21"/>
              </w:rPr>
            </w:pPr>
            <w:r w:rsidRPr="00F951E1">
              <w:rPr>
                <w:rFonts w:ascii="Calibri" w:eastAsia="仿宋" w:hAnsi="Calibri" w:cs="宋体" w:hint="eastAsia"/>
                <w:bCs/>
                <w:szCs w:val="21"/>
              </w:rPr>
              <w:t>月</w:t>
            </w:r>
          </w:p>
        </w:tc>
        <w:tc>
          <w:tcPr>
            <w:tcW w:w="1191" w:type="dxa"/>
            <w:shd w:val="clear" w:color="auto" w:fill="auto"/>
            <w:vAlign w:val="center"/>
          </w:tcPr>
          <w:p w14:paraId="41F0DF19" w14:textId="77777777" w:rsidR="00211B36" w:rsidRPr="00F951E1" w:rsidRDefault="00211B36">
            <w:pPr>
              <w:adjustRightInd/>
              <w:spacing w:line="360" w:lineRule="auto"/>
              <w:jc w:val="center"/>
              <w:rPr>
                <w:rFonts w:ascii="Calibri" w:eastAsia="仿宋" w:hAnsi="Calibri" w:cs="宋体"/>
                <w:bCs/>
                <w:szCs w:val="21"/>
              </w:rPr>
            </w:pPr>
          </w:p>
        </w:tc>
        <w:tc>
          <w:tcPr>
            <w:tcW w:w="1091" w:type="dxa"/>
            <w:shd w:val="clear" w:color="auto" w:fill="auto"/>
            <w:vAlign w:val="center"/>
          </w:tcPr>
          <w:p w14:paraId="50ABAB48" w14:textId="77777777" w:rsidR="00211B36" w:rsidRPr="00F951E1" w:rsidRDefault="00211B36">
            <w:pPr>
              <w:adjustRightInd/>
              <w:spacing w:line="360" w:lineRule="auto"/>
              <w:jc w:val="center"/>
              <w:rPr>
                <w:rFonts w:ascii="Calibri" w:eastAsia="仿宋" w:hAnsi="Calibri" w:cs="宋体"/>
                <w:bCs/>
                <w:szCs w:val="21"/>
              </w:rPr>
            </w:pPr>
          </w:p>
        </w:tc>
        <w:tc>
          <w:tcPr>
            <w:tcW w:w="1166" w:type="dxa"/>
            <w:shd w:val="clear" w:color="auto" w:fill="auto"/>
            <w:vAlign w:val="center"/>
          </w:tcPr>
          <w:p w14:paraId="64D6C3E4" w14:textId="77777777" w:rsidR="00211B36" w:rsidRPr="00F951E1" w:rsidRDefault="00211B36">
            <w:pPr>
              <w:adjustRightInd/>
              <w:spacing w:line="360" w:lineRule="auto"/>
              <w:jc w:val="center"/>
              <w:rPr>
                <w:rFonts w:ascii="Calibri" w:eastAsia="仿宋" w:hAnsi="Calibri" w:cs="宋体"/>
                <w:bCs/>
                <w:szCs w:val="21"/>
              </w:rPr>
            </w:pPr>
          </w:p>
        </w:tc>
      </w:tr>
      <w:tr w:rsidR="00463007" w:rsidRPr="00F951E1" w14:paraId="7308324E" w14:textId="77777777">
        <w:trPr>
          <w:trHeight w:val="624"/>
          <w:jc w:val="center"/>
        </w:trPr>
        <w:tc>
          <w:tcPr>
            <w:tcW w:w="5169" w:type="dxa"/>
            <w:gridSpan w:val="5"/>
            <w:shd w:val="clear" w:color="auto" w:fill="auto"/>
            <w:vAlign w:val="center"/>
          </w:tcPr>
          <w:p w14:paraId="32F7E0C7"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投标总价（小写）人民币（元）</w:t>
            </w:r>
          </w:p>
        </w:tc>
        <w:tc>
          <w:tcPr>
            <w:tcW w:w="4862" w:type="dxa"/>
            <w:gridSpan w:val="5"/>
            <w:shd w:val="clear" w:color="auto" w:fill="auto"/>
            <w:vAlign w:val="center"/>
          </w:tcPr>
          <w:p w14:paraId="6A770503" w14:textId="77777777" w:rsidR="00211B36" w:rsidRPr="00F951E1" w:rsidRDefault="00211B36">
            <w:pPr>
              <w:adjustRightInd/>
              <w:spacing w:line="360" w:lineRule="auto"/>
              <w:jc w:val="center"/>
              <w:rPr>
                <w:rFonts w:ascii="Calibri" w:eastAsia="仿宋" w:hAnsi="Calibri" w:cs="宋体"/>
                <w:bCs/>
                <w:szCs w:val="21"/>
              </w:rPr>
            </w:pPr>
          </w:p>
        </w:tc>
      </w:tr>
      <w:tr w:rsidR="00211B36" w:rsidRPr="00F951E1" w14:paraId="40FCB825" w14:textId="77777777">
        <w:trPr>
          <w:trHeight w:val="624"/>
          <w:jc w:val="center"/>
        </w:trPr>
        <w:tc>
          <w:tcPr>
            <w:tcW w:w="5169" w:type="dxa"/>
            <w:gridSpan w:val="5"/>
            <w:shd w:val="clear" w:color="auto" w:fill="auto"/>
            <w:vAlign w:val="center"/>
          </w:tcPr>
          <w:p w14:paraId="1C7EE1F5" w14:textId="77777777" w:rsidR="00211B36" w:rsidRPr="00F951E1" w:rsidRDefault="00340E6C">
            <w:pPr>
              <w:adjustRightInd/>
              <w:spacing w:line="360" w:lineRule="auto"/>
              <w:jc w:val="center"/>
              <w:rPr>
                <w:rFonts w:ascii="Calibri" w:eastAsia="仿宋" w:hAnsi="Calibri" w:cs="宋体"/>
                <w:b/>
                <w:szCs w:val="21"/>
              </w:rPr>
            </w:pPr>
            <w:r w:rsidRPr="00F951E1">
              <w:rPr>
                <w:rFonts w:ascii="Calibri" w:eastAsia="仿宋" w:hAnsi="Calibri" w:cs="宋体" w:hint="eastAsia"/>
                <w:b/>
                <w:szCs w:val="21"/>
              </w:rPr>
              <w:t>投标总价（大写）人民币（元）</w:t>
            </w:r>
          </w:p>
        </w:tc>
        <w:tc>
          <w:tcPr>
            <w:tcW w:w="4862" w:type="dxa"/>
            <w:gridSpan w:val="5"/>
            <w:shd w:val="clear" w:color="auto" w:fill="auto"/>
            <w:vAlign w:val="center"/>
          </w:tcPr>
          <w:p w14:paraId="4AAF4527" w14:textId="77777777" w:rsidR="00211B36" w:rsidRPr="00F951E1" w:rsidRDefault="00211B36">
            <w:pPr>
              <w:adjustRightInd/>
              <w:spacing w:line="360" w:lineRule="auto"/>
              <w:jc w:val="center"/>
              <w:rPr>
                <w:rFonts w:ascii="Calibri" w:eastAsia="仿宋" w:hAnsi="Calibri" w:cs="宋体"/>
                <w:bCs/>
                <w:szCs w:val="21"/>
              </w:rPr>
            </w:pPr>
          </w:p>
        </w:tc>
      </w:tr>
    </w:tbl>
    <w:p w14:paraId="3A312827" w14:textId="77777777" w:rsidR="00211B36" w:rsidRPr="00F951E1" w:rsidRDefault="00211B36">
      <w:pPr>
        <w:rPr>
          <w:rFonts w:ascii="Calibri" w:eastAsia="仿宋" w:hAnsi="Calibri"/>
        </w:rPr>
      </w:pPr>
    </w:p>
    <w:p w14:paraId="0ADE294D" w14:textId="77777777" w:rsidR="00211B36" w:rsidRPr="00F951E1" w:rsidRDefault="00340E6C">
      <w:pPr>
        <w:snapToGrid w:val="0"/>
        <w:spacing w:line="360" w:lineRule="auto"/>
        <w:ind w:left="480"/>
        <w:rPr>
          <w:rFonts w:ascii="Calibri" w:eastAsia="仿宋" w:hAnsi="Calibri" w:cs="宋体"/>
          <w:b/>
          <w:kern w:val="0"/>
          <w:sz w:val="24"/>
          <w:lang w:val="zh-CN"/>
        </w:rPr>
      </w:pPr>
      <w:r w:rsidRPr="00F951E1">
        <w:rPr>
          <w:rFonts w:ascii="Calibri" w:eastAsia="仿宋" w:hAnsi="Calibri" w:cs="宋体" w:hint="eastAsia"/>
          <w:b/>
          <w:kern w:val="0"/>
          <w:sz w:val="24"/>
          <w:lang w:val="zh-CN"/>
        </w:rPr>
        <w:t>注：</w:t>
      </w:r>
    </w:p>
    <w:p w14:paraId="07E32D3E" w14:textId="77777777" w:rsidR="00211B36" w:rsidRPr="00F951E1" w:rsidRDefault="00340E6C">
      <w:pPr>
        <w:snapToGrid w:val="0"/>
        <w:spacing w:line="360" w:lineRule="auto"/>
        <w:ind w:firstLineChars="200" w:firstLine="480"/>
        <w:jc w:val="left"/>
        <w:rPr>
          <w:rFonts w:ascii="Calibri" w:eastAsia="仿宋" w:hAnsi="Calibri" w:cs="宋体"/>
          <w:b/>
          <w:bCs/>
          <w:kern w:val="0"/>
          <w:sz w:val="24"/>
          <w:lang w:val="zh-CN"/>
        </w:rPr>
      </w:pPr>
      <w:r w:rsidRPr="00F951E1">
        <w:rPr>
          <w:rFonts w:ascii="Calibri" w:eastAsia="仿宋" w:hAnsi="Calibri" w:cs="宋体" w:hint="eastAsia"/>
          <w:kern w:val="0"/>
          <w:sz w:val="24"/>
          <w:lang w:val="zh-CN"/>
        </w:rPr>
        <w:t>1</w:t>
      </w:r>
      <w:r w:rsidRPr="00F951E1">
        <w:rPr>
          <w:rFonts w:ascii="Calibri" w:eastAsia="仿宋" w:hAnsi="Calibri" w:cs="宋体" w:hint="eastAsia"/>
          <w:kern w:val="0"/>
          <w:sz w:val="24"/>
          <w:lang w:val="zh-CN"/>
        </w:rPr>
        <w:t>、投标人需按本表格式填写，</w:t>
      </w:r>
      <w:r w:rsidRPr="00F951E1">
        <w:rPr>
          <w:rFonts w:ascii="Calibri" w:eastAsia="仿宋" w:hAnsi="Calibri" w:cs="宋体" w:hint="eastAsia"/>
          <w:b/>
          <w:bCs/>
          <w:kern w:val="0"/>
          <w:sz w:val="24"/>
          <w:lang w:val="zh-CN"/>
        </w:rPr>
        <w:t>否则视为投标文件含有采购人不能接受的附加条件，投标无效。</w:t>
      </w:r>
    </w:p>
    <w:p w14:paraId="314B54D4" w14:textId="77777777" w:rsidR="00211B36" w:rsidRPr="00F951E1" w:rsidRDefault="00340E6C">
      <w:pPr>
        <w:snapToGrid w:val="0"/>
        <w:spacing w:line="360" w:lineRule="auto"/>
        <w:ind w:firstLineChars="200" w:firstLine="480"/>
        <w:jc w:val="left"/>
        <w:rPr>
          <w:rFonts w:ascii="Calibri" w:eastAsia="仿宋" w:hAnsi="Calibri" w:cs="宋体"/>
          <w:b/>
          <w:bCs/>
          <w:kern w:val="0"/>
          <w:sz w:val="24"/>
          <w:lang w:val="zh-CN"/>
        </w:rPr>
      </w:pPr>
      <w:r w:rsidRPr="00F951E1">
        <w:rPr>
          <w:rFonts w:ascii="Calibri" w:eastAsia="仿宋" w:hAnsi="Calibri" w:cs="宋体" w:hint="eastAsia"/>
          <w:kern w:val="0"/>
          <w:sz w:val="24"/>
          <w:lang w:val="zh-CN"/>
        </w:rPr>
        <w:t>2</w:t>
      </w:r>
      <w:r w:rsidRPr="00F951E1">
        <w:rPr>
          <w:rFonts w:ascii="Calibri" w:eastAsia="仿宋" w:hAnsi="Calibri" w:cs="宋体" w:hint="eastAsia"/>
          <w:kern w:val="0"/>
          <w:sz w:val="24"/>
          <w:lang w:val="zh-CN"/>
        </w:rPr>
        <w:t>、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w:t>
      </w:r>
      <w:r w:rsidRPr="00F951E1">
        <w:rPr>
          <w:rFonts w:ascii="Calibri" w:eastAsia="仿宋" w:hAnsi="Calibri" w:cs="宋体" w:hint="eastAsia"/>
          <w:kern w:val="0"/>
          <w:sz w:val="24"/>
          <w:lang w:val="zh-CN"/>
        </w:rPr>
        <w:lastRenderedPageBreak/>
        <w:t>条件；总价不为零，部分产品、服务单价为零的，视作已包含在总价中。</w:t>
      </w:r>
      <w:r w:rsidRPr="00F951E1">
        <w:rPr>
          <w:rFonts w:ascii="Calibri" w:eastAsia="仿宋" w:hAnsi="Calibri" w:cs="宋体" w:hint="eastAsia"/>
          <w:b/>
          <w:bCs/>
          <w:kern w:val="0"/>
          <w:sz w:val="24"/>
          <w:lang w:val="zh-CN"/>
        </w:rPr>
        <w:t>采购内容未包含在《开标一览表（报价表）》名称栏中，投标人不能作出合理解释的，视为投标文件含有采购人不能接受的附加条件的，投标无效。</w:t>
      </w:r>
    </w:p>
    <w:p w14:paraId="3202106C" w14:textId="77777777" w:rsidR="00211B36" w:rsidRPr="00F951E1" w:rsidRDefault="00340E6C">
      <w:pPr>
        <w:snapToGrid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kern w:val="0"/>
          <w:sz w:val="24"/>
          <w:lang w:val="zh-CN"/>
        </w:rPr>
        <w:t>3</w:t>
      </w:r>
      <w:r w:rsidRPr="00F951E1">
        <w:rPr>
          <w:rFonts w:ascii="Calibri" w:eastAsia="仿宋" w:hAnsi="Calibri" w:cs="宋体" w:hint="eastAsia"/>
          <w:kern w:val="0"/>
          <w:sz w:val="24"/>
          <w:lang w:val="zh-CN"/>
        </w:rPr>
        <w:t>、特别提示：采购代理机构将对项目名称和项目编号，中标供应商名称、地址和中标金额，主要中标标的名称、服务范围、服务要求、服务时间、服务标准等予以公示。</w:t>
      </w:r>
    </w:p>
    <w:p w14:paraId="143CDD0C" w14:textId="77777777" w:rsidR="00211B36" w:rsidRPr="00F951E1" w:rsidRDefault="00340E6C">
      <w:pPr>
        <w:widowControl/>
        <w:adjustRightInd/>
        <w:jc w:val="left"/>
        <w:rPr>
          <w:rFonts w:ascii="Calibri" w:eastAsia="仿宋" w:hAnsi="Calibri" w:cs="仿宋_GB2312"/>
          <w:b/>
          <w:kern w:val="0"/>
          <w:sz w:val="32"/>
          <w:szCs w:val="32"/>
        </w:rPr>
      </w:pPr>
      <w:r w:rsidRPr="00F951E1">
        <w:rPr>
          <w:rFonts w:ascii="Calibri" w:eastAsia="仿宋" w:hAnsi="Calibri" w:cs="仿宋_GB2312"/>
          <w:b/>
          <w:kern w:val="0"/>
          <w:sz w:val="32"/>
          <w:szCs w:val="32"/>
        </w:rPr>
        <w:br w:type="page"/>
      </w:r>
    </w:p>
    <w:p w14:paraId="7DF8D8B7" w14:textId="77777777" w:rsidR="00211B36" w:rsidRPr="00F951E1" w:rsidRDefault="00340E6C">
      <w:pPr>
        <w:snapToGrid w:val="0"/>
        <w:spacing w:line="360" w:lineRule="auto"/>
        <w:jc w:val="center"/>
        <w:outlineLvl w:val="2"/>
        <w:rPr>
          <w:rFonts w:ascii="Calibri" w:eastAsia="仿宋" w:hAnsi="Calibri" w:cs="仿宋_GB2312"/>
          <w:b/>
          <w:kern w:val="0"/>
          <w:sz w:val="32"/>
          <w:szCs w:val="32"/>
        </w:rPr>
      </w:pPr>
      <w:r w:rsidRPr="00F951E1">
        <w:rPr>
          <w:rFonts w:ascii="Calibri" w:eastAsia="仿宋" w:hAnsi="Calibri" w:cs="仿宋_GB2312" w:hint="eastAsia"/>
          <w:b/>
          <w:kern w:val="0"/>
          <w:sz w:val="32"/>
          <w:szCs w:val="32"/>
        </w:rPr>
        <w:lastRenderedPageBreak/>
        <w:t>二、报价情况说明（如果有）</w:t>
      </w:r>
    </w:p>
    <w:p w14:paraId="4E9EEFFF" w14:textId="77777777" w:rsidR="00211B36" w:rsidRPr="00F951E1" w:rsidRDefault="00340E6C">
      <w:pPr>
        <w:widowControl/>
        <w:spacing w:line="360" w:lineRule="auto"/>
        <w:ind w:firstLineChars="50" w:firstLine="120"/>
        <w:jc w:val="left"/>
        <w:rPr>
          <w:rFonts w:ascii="Calibri" w:eastAsia="仿宋" w:hAnsi="Calibri" w:cs="宋体"/>
          <w:bCs/>
          <w:sz w:val="24"/>
        </w:rPr>
      </w:pPr>
      <w:r w:rsidRPr="00F951E1">
        <w:rPr>
          <w:rFonts w:ascii="Calibri" w:eastAsia="仿宋" w:hAnsi="Calibri" w:cs="宋体" w:hint="eastAsia"/>
          <w:bCs/>
          <w:sz w:val="24"/>
        </w:rPr>
        <w:t>（如供应商报价低于项目预算</w:t>
      </w:r>
      <w:r w:rsidRPr="00F951E1">
        <w:rPr>
          <w:rFonts w:ascii="Calibri" w:eastAsia="仿宋" w:hAnsi="Calibri" w:cs="宋体" w:hint="eastAsia"/>
          <w:bCs/>
          <w:sz w:val="24"/>
        </w:rPr>
        <w:t>50%</w:t>
      </w:r>
      <w:r w:rsidRPr="00F951E1">
        <w:rPr>
          <w:rFonts w:ascii="Calibri" w:eastAsia="仿宋" w:hAnsi="Calibri" w:cs="宋体" w:hint="eastAsia"/>
          <w:bCs/>
          <w:sz w:val="24"/>
        </w:rPr>
        <w:t>的，应当提交本文档，详细阐述不影响产品质量或者诚信履约的具体原因。）</w:t>
      </w:r>
    </w:p>
    <w:p w14:paraId="4269EBDE"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748A8281"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00BD8D6C"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02E713C6"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75EE347F"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4E60DFDC"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7578E5D7"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3A167107" w14:textId="77777777" w:rsidR="00211B36" w:rsidRPr="00F951E1" w:rsidRDefault="00211B36">
      <w:pPr>
        <w:spacing w:line="360" w:lineRule="auto"/>
        <w:ind w:right="420" w:firstLineChars="1000" w:firstLine="3614"/>
        <w:rPr>
          <w:rFonts w:ascii="Calibri" w:eastAsia="仿宋" w:hAnsi="Calibri" w:cs="宋体"/>
          <w:b/>
          <w:kern w:val="0"/>
          <w:sz w:val="36"/>
          <w:szCs w:val="36"/>
        </w:rPr>
      </w:pPr>
    </w:p>
    <w:p w14:paraId="09FAE034" w14:textId="77777777" w:rsidR="00211B36" w:rsidRPr="00F951E1" w:rsidRDefault="00340E6C">
      <w:pPr>
        <w:widowControl/>
        <w:adjustRightInd/>
        <w:jc w:val="left"/>
        <w:rPr>
          <w:rFonts w:ascii="Calibri" w:eastAsia="仿宋" w:hAnsi="Calibri" w:cs="宋体"/>
          <w:b/>
          <w:kern w:val="0"/>
          <w:sz w:val="36"/>
          <w:szCs w:val="36"/>
        </w:rPr>
      </w:pPr>
      <w:r w:rsidRPr="00F951E1">
        <w:rPr>
          <w:rFonts w:ascii="Calibri" w:eastAsia="仿宋" w:hAnsi="Calibri" w:cs="宋体"/>
          <w:b/>
          <w:kern w:val="0"/>
          <w:sz w:val="36"/>
          <w:szCs w:val="36"/>
        </w:rPr>
        <w:br w:type="page"/>
      </w:r>
    </w:p>
    <w:p w14:paraId="7877E961" w14:textId="77777777" w:rsidR="00211B36" w:rsidRPr="00F951E1" w:rsidRDefault="00340E6C">
      <w:pPr>
        <w:spacing w:line="360" w:lineRule="auto"/>
        <w:jc w:val="center"/>
        <w:outlineLvl w:val="1"/>
        <w:rPr>
          <w:rFonts w:ascii="Calibri" w:eastAsia="仿宋" w:hAnsi="Calibri" w:cs="仿宋_GB2312"/>
          <w:b/>
          <w:kern w:val="0"/>
          <w:sz w:val="36"/>
          <w:szCs w:val="36"/>
        </w:rPr>
      </w:pPr>
      <w:bookmarkStart w:id="176" w:name="_Hlk125845340"/>
      <w:r w:rsidRPr="00F951E1">
        <w:rPr>
          <w:rFonts w:ascii="Calibri" w:eastAsia="仿宋" w:hAnsi="Calibri" w:cs="仿宋_GB2312" w:hint="eastAsia"/>
          <w:b/>
          <w:kern w:val="0"/>
          <w:sz w:val="36"/>
          <w:szCs w:val="36"/>
        </w:rPr>
        <w:lastRenderedPageBreak/>
        <w:t>附件</w:t>
      </w:r>
    </w:p>
    <w:p w14:paraId="2B411AD0"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hint="eastAsia"/>
          <w:b/>
          <w:spacing w:val="6"/>
          <w:sz w:val="32"/>
          <w:szCs w:val="32"/>
        </w:rPr>
        <w:t>附件</w:t>
      </w:r>
      <w:r w:rsidRPr="00F951E1">
        <w:rPr>
          <w:rFonts w:ascii="Calibri" w:eastAsia="仿宋" w:hAnsi="Calibri"/>
          <w:b/>
          <w:spacing w:val="6"/>
          <w:sz w:val="32"/>
          <w:szCs w:val="32"/>
        </w:rPr>
        <w:t>1</w:t>
      </w:r>
      <w:r w:rsidRPr="00F951E1">
        <w:rPr>
          <w:rFonts w:ascii="Calibri" w:eastAsia="仿宋" w:hAnsi="Calibri" w:hint="eastAsia"/>
          <w:b/>
          <w:spacing w:val="6"/>
          <w:sz w:val="32"/>
          <w:szCs w:val="32"/>
        </w:rPr>
        <w:t>：残疾人福利性单位声明函</w:t>
      </w:r>
    </w:p>
    <w:p w14:paraId="7BAE58AD" w14:textId="77777777" w:rsidR="00211B36" w:rsidRPr="00F951E1" w:rsidRDefault="00340E6C">
      <w:pPr>
        <w:spacing w:line="360" w:lineRule="auto"/>
        <w:jc w:val="center"/>
        <w:rPr>
          <w:rFonts w:ascii="Calibri" w:eastAsia="仿宋" w:hAnsi="Calibri"/>
          <w:b/>
          <w:spacing w:val="6"/>
          <w:sz w:val="32"/>
          <w:szCs w:val="32"/>
        </w:rPr>
      </w:pPr>
      <w:bookmarkStart w:id="177" w:name="OLE_LINK13"/>
      <w:bookmarkStart w:id="178" w:name="OLE_LINK14"/>
      <w:bookmarkEnd w:id="176"/>
      <w:r w:rsidRPr="00F951E1">
        <w:rPr>
          <w:rFonts w:ascii="Calibri" w:eastAsia="仿宋" w:hAnsi="Calibri" w:hint="eastAsia"/>
          <w:b/>
          <w:spacing w:val="6"/>
          <w:sz w:val="32"/>
          <w:szCs w:val="32"/>
        </w:rPr>
        <w:t>残疾人福利性单位声明函</w:t>
      </w:r>
    </w:p>
    <w:bookmarkEnd w:id="177"/>
    <w:bookmarkEnd w:id="178"/>
    <w:p w14:paraId="6A8CF11C" w14:textId="77777777" w:rsidR="00211B36" w:rsidRPr="00F951E1" w:rsidRDefault="00211B36">
      <w:pPr>
        <w:spacing w:line="360" w:lineRule="auto"/>
        <w:rPr>
          <w:rFonts w:ascii="Calibri" w:eastAsia="仿宋" w:hAnsi="Calibri"/>
          <w:b/>
          <w:spacing w:val="6"/>
          <w:sz w:val="30"/>
          <w:szCs w:val="30"/>
        </w:rPr>
      </w:pPr>
    </w:p>
    <w:p w14:paraId="3C0AC093"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本单位郑重声明，根据《财政部</w:t>
      </w:r>
      <w:r w:rsidRPr="00F951E1">
        <w:rPr>
          <w:rFonts w:ascii="Calibri" w:eastAsia="仿宋" w:hAnsi="Calibri" w:cs="宋体" w:hint="eastAsia"/>
          <w:sz w:val="24"/>
        </w:rPr>
        <w:t xml:space="preserve"> </w:t>
      </w:r>
      <w:r w:rsidRPr="00F951E1">
        <w:rPr>
          <w:rFonts w:ascii="Calibri" w:eastAsia="仿宋" w:hAnsi="Calibri" w:cs="宋体" w:hint="eastAsia"/>
          <w:sz w:val="24"/>
        </w:rPr>
        <w:t>民政部</w:t>
      </w:r>
      <w:r w:rsidRPr="00F951E1">
        <w:rPr>
          <w:rFonts w:ascii="Calibri" w:eastAsia="仿宋" w:hAnsi="Calibri" w:cs="宋体" w:hint="eastAsia"/>
          <w:sz w:val="24"/>
        </w:rPr>
        <w:t xml:space="preserve"> </w:t>
      </w:r>
      <w:r w:rsidRPr="00F951E1">
        <w:rPr>
          <w:rFonts w:ascii="Calibri" w:eastAsia="仿宋" w:hAnsi="Calibri" w:cs="宋体" w:hint="eastAsia"/>
          <w:sz w:val="24"/>
        </w:rPr>
        <w:t>中国残疾人联合会关于促进残疾人就业政府采购政策的通知》（财库〔</w:t>
      </w:r>
      <w:r w:rsidRPr="00F951E1">
        <w:rPr>
          <w:rFonts w:ascii="Calibri" w:eastAsia="仿宋" w:hAnsi="Calibri" w:cs="宋体" w:hint="eastAsia"/>
          <w:sz w:val="24"/>
        </w:rPr>
        <w:t>2017</w:t>
      </w:r>
      <w:r w:rsidRPr="00F951E1">
        <w:rPr>
          <w:rFonts w:ascii="Calibri" w:eastAsia="仿宋" w:hAnsi="Calibri" w:cs="宋体" w:hint="eastAsia"/>
          <w:sz w:val="24"/>
        </w:rPr>
        <w:t>〕</w:t>
      </w:r>
      <w:r w:rsidRPr="00F951E1">
        <w:rPr>
          <w:rFonts w:ascii="Calibri" w:eastAsia="仿宋" w:hAnsi="Calibri" w:cs="宋体" w:hint="eastAsia"/>
          <w:sz w:val="24"/>
        </w:rPr>
        <w:t xml:space="preserve"> 141</w:t>
      </w:r>
      <w:r w:rsidRPr="00F951E1">
        <w:rPr>
          <w:rFonts w:ascii="Calibri" w:eastAsia="仿宋" w:hAnsi="Calibri" w:cs="宋体" w:hint="eastAsia"/>
          <w:sz w:val="24"/>
        </w:rPr>
        <w:t>号）的规定，本单位为符合条件的残疾人福利性单位，且本单位参加</w:t>
      </w:r>
      <w:r w:rsidRPr="00F951E1">
        <w:rPr>
          <w:rFonts w:ascii="Calibri" w:eastAsia="仿宋" w:hAnsi="Calibri" w:cs="宋体" w:hint="eastAsia"/>
          <w:sz w:val="24"/>
          <w:u w:val="single"/>
        </w:rPr>
        <w:t>杭州市公安局交通警察支队</w:t>
      </w:r>
      <w:r w:rsidRPr="00F951E1">
        <w:rPr>
          <w:rFonts w:ascii="Calibri" w:eastAsia="仿宋" w:hAnsi="Calibri" w:cs="宋体" w:hint="eastAsia"/>
          <w:sz w:val="24"/>
        </w:rPr>
        <w:t>单位的</w:t>
      </w:r>
      <w:r w:rsidRPr="00F951E1">
        <w:rPr>
          <w:rFonts w:ascii="Calibri" w:eastAsia="仿宋" w:hAnsi="Calibri" w:cs="宋体" w:hint="eastAsia"/>
          <w:sz w:val="24"/>
          <w:u w:val="single"/>
        </w:rPr>
        <w:t>2025</w:t>
      </w:r>
      <w:r w:rsidRPr="00F951E1">
        <w:rPr>
          <w:rFonts w:ascii="Calibri" w:eastAsia="仿宋" w:hAnsi="Calibri" w:cs="宋体" w:hint="eastAsia"/>
          <w:sz w:val="24"/>
          <w:u w:val="single"/>
        </w:rPr>
        <w:t>年杭州交警业务系统租赁使用服务</w:t>
      </w:r>
      <w:r w:rsidRPr="00F951E1">
        <w:rPr>
          <w:rFonts w:ascii="Calibri" w:eastAsia="仿宋" w:hAnsi="Calibri" w:cs="宋体" w:hint="eastAsia"/>
          <w:sz w:val="24"/>
          <w:u w:val="single"/>
        </w:rPr>
        <w:t>-2025</w:t>
      </w:r>
      <w:r w:rsidRPr="00F951E1">
        <w:rPr>
          <w:rFonts w:ascii="Calibri" w:eastAsia="仿宋" w:hAnsi="Calibri" w:cs="宋体" w:hint="eastAsia"/>
          <w:sz w:val="24"/>
          <w:u w:val="single"/>
        </w:rPr>
        <w:t>年杭州公安交警移动执法使用项目</w:t>
      </w:r>
      <w:r w:rsidRPr="00F951E1">
        <w:rPr>
          <w:rFonts w:ascii="Calibri" w:eastAsia="仿宋" w:hAnsi="Calibri" w:cs="宋体" w:hint="eastAsia"/>
          <w:sz w:val="24"/>
        </w:rPr>
        <w:t>_</w:t>
      </w:r>
      <w:r w:rsidRPr="00F951E1">
        <w:rPr>
          <w:rFonts w:ascii="Calibri" w:eastAsia="仿宋" w:hAnsi="Calibri" w:cs="宋体" w:hint="eastAsia"/>
          <w:sz w:val="24"/>
        </w:rPr>
        <w:t>项目采购活动提供本单位制造的货物（由本单位承担工程</w:t>
      </w:r>
      <w:r w:rsidRPr="00F951E1">
        <w:rPr>
          <w:rFonts w:ascii="Calibri" w:eastAsia="仿宋" w:hAnsi="Calibri" w:cs="宋体" w:hint="eastAsia"/>
          <w:sz w:val="24"/>
        </w:rPr>
        <w:t>/</w:t>
      </w:r>
      <w:r w:rsidRPr="00F951E1">
        <w:rPr>
          <w:rFonts w:ascii="Calibri" w:eastAsia="仿宋" w:hAnsi="Calibri" w:cs="宋体" w:hint="eastAsia"/>
          <w:sz w:val="24"/>
        </w:rPr>
        <w:t>提供服务），或者提供其他残疾人福利性单位制造的货物（不包括使用非残疾人福利性单位注册商标的货物）。</w:t>
      </w:r>
    </w:p>
    <w:p w14:paraId="038A957B"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本单位对上述声明的真实性负责。如有虚假，将依法承担相应责任。</w:t>
      </w:r>
    </w:p>
    <w:p w14:paraId="76954D7F" w14:textId="77777777" w:rsidR="00211B36" w:rsidRPr="00F951E1" w:rsidRDefault="00211B36">
      <w:pPr>
        <w:spacing w:line="360" w:lineRule="auto"/>
        <w:ind w:firstLineChars="200" w:firstLine="480"/>
        <w:rPr>
          <w:rFonts w:ascii="Calibri" w:eastAsia="仿宋" w:hAnsi="Calibri" w:cs="仿宋_GB2312"/>
          <w:sz w:val="24"/>
        </w:rPr>
      </w:pPr>
      <w:bookmarkStart w:id="179" w:name="_Hlk125845405"/>
    </w:p>
    <w:p w14:paraId="58CAFBB8" w14:textId="77777777" w:rsidR="00211B36" w:rsidRPr="00F951E1" w:rsidRDefault="00211B36">
      <w:pPr>
        <w:spacing w:line="360" w:lineRule="auto"/>
        <w:ind w:firstLineChars="200" w:firstLine="480"/>
        <w:rPr>
          <w:rFonts w:ascii="Calibri" w:eastAsia="仿宋" w:hAnsi="Calibri" w:cs="仿宋_GB2312"/>
          <w:sz w:val="24"/>
        </w:rPr>
      </w:pPr>
    </w:p>
    <w:p w14:paraId="7E27A1F9"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投标人名称（电子签名）：</w:t>
      </w:r>
    </w:p>
    <w:p w14:paraId="517DCF62"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日</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期：</w:t>
      </w:r>
    </w:p>
    <w:p w14:paraId="6289BB3D" w14:textId="77777777" w:rsidR="00211B36" w:rsidRPr="00F951E1" w:rsidRDefault="00211B36">
      <w:pPr>
        <w:spacing w:line="360" w:lineRule="auto"/>
        <w:rPr>
          <w:rFonts w:ascii="Calibri" w:eastAsia="仿宋" w:hAnsi="Calibri" w:cs="仿宋_GB2312"/>
          <w:b/>
          <w:sz w:val="24"/>
        </w:rPr>
      </w:pPr>
    </w:p>
    <w:bookmarkEnd w:id="179"/>
    <w:p w14:paraId="58E10ECA"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b/>
          <w:spacing w:val="6"/>
          <w:sz w:val="32"/>
          <w:szCs w:val="32"/>
        </w:rPr>
        <w:br w:type="page"/>
      </w: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2</w:t>
      </w:r>
      <w:r w:rsidRPr="00F951E1">
        <w:rPr>
          <w:rFonts w:ascii="Calibri" w:eastAsia="仿宋" w:hAnsi="Calibri" w:hint="eastAsia"/>
          <w:b/>
          <w:spacing w:val="6"/>
          <w:sz w:val="32"/>
          <w:szCs w:val="32"/>
        </w:rPr>
        <w:t>：质疑函范本及制作说明</w:t>
      </w:r>
    </w:p>
    <w:p w14:paraId="4D015058" w14:textId="77777777" w:rsidR="00211B36" w:rsidRPr="00F951E1" w:rsidRDefault="00340E6C">
      <w:pPr>
        <w:spacing w:line="360" w:lineRule="auto"/>
        <w:jc w:val="center"/>
        <w:rPr>
          <w:rFonts w:ascii="Calibri" w:eastAsia="仿宋" w:hAnsi="Calibri"/>
          <w:b/>
          <w:spacing w:val="6"/>
          <w:sz w:val="32"/>
          <w:szCs w:val="32"/>
        </w:rPr>
      </w:pPr>
      <w:r w:rsidRPr="00F951E1">
        <w:rPr>
          <w:rFonts w:ascii="Calibri" w:eastAsia="仿宋" w:hAnsi="Calibri" w:hint="eastAsia"/>
          <w:b/>
          <w:spacing w:val="6"/>
          <w:sz w:val="32"/>
          <w:szCs w:val="32"/>
        </w:rPr>
        <w:t>质疑函范本</w:t>
      </w:r>
    </w:p>
    <w:p w14:paraId="46742E90"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一、质疑供应商基本信息</w:t>
      </w:r>
    </w:p>
    <w:p w14:paraId="722B280C"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质疑供应商：</w:t>
      </w:r>
      <w:r w:rsidRPr="00F951E1">
        <w:rPr>
          <w:rFonts w:ascii="Calibri" w:eastAsia="仿宋" w:hAnsi="Calibri" w:cs="仿宋"/>
          <w:sz w:val="24"/>
          <w:u w:val="dotted"/>
        </w:rPr>
        <w:t xml:space="preserve">                                            </w:t>
      </w:r>
    </w:p>
    <w:p w14:paraId="7CAC371D"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地址：</w:t>
      </w:r>
      <w:r w:rsidRPr="00F951E1">
        <w:rPr>
          <w:rFonts w:ascii="Calibri" w:eastAsia="仿宋" w:hAnsi="Calibri" w:cs="仿宋"/>
          <w:sz w:val="24"/>
          <w:u w:val="dotted"/>
        </w:rPr>
        <w:t xml:space="preserve">                        </w:t>
      </w:r>
      <w:r w:rsidRPr="00F951E1">
        <w:rPr>
          <w:rFonts w:ascii="Calibri" w:eastAsia="仿宋" w:hAnsi="Calibri" w:cs="仿宋" w:hint="eastAsia"/>
          <w:sz w:val="24"/>
        </w:rPr>
        <w:t>邮编：</w:t>
      </w:r>
      <w:r w:rsidRPr="00F951E1">
        <w:rPr>
          <w:rFonts w:ascii="Calibri" w:eastAsia="仿宋" w:hAnsi="Calibri" w:cs="仿宋"/>
          <w:sz w:val="24"/>
          <w:u w:val="dotted"/>
        </w:rPr>
        <w:t xml:space="preserve">                    </w:t>
      </w:r>
    </w:p>
    <w:p w14:paraId="75CB3CF5"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联系人：</w:t>
      </w:r>
      <w:r w:rsidRPr="00F951E1">
        <w:rPr>
          <w:rFonts w:ascii="Calibri" w:eastAsia="仿宋" w:hAnsi="Calibri" w:cs="仿宋"/>
          <w:sz w:val="24"/>
          <w:u w:val="dotted"/>
        </w:rPr>
        <w:t xml:space="preserve">                      </w:t>
      </w:r>
      <w:r w:rsidRPr="00F951E1">
        <w:rPr>
          <w:rFonts w:ascii="Calibri" w:eastAsia="仿宋" w:hAnsi="Calibri" w:cs="仿宋" w:hint="eastAsia"/>
          <w:sz w:val="24"/>
        </w:rPr>
        <w:t>联系电话：</w:t>
      </w:r>
      <w:r w:rsidRPr="00F951E1">
        <w:rPr>
          <w:rFonts w:ascii="Calibri" w:eastAsia="仿宋" w:hAnsi="Calibri" w:cs="仿宋"/>
          <w:sz w:val="24"/>
          <w:u w:val="dotted"/>
        </w:rPr>
        <w:t xml:space="preserve">                </w:t>
      </w:r>
    </w:p>
    <w:p w14:paraId="10EE72BA"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授权代表：</w:t>
      </w:r>
      <w:r w:rsidRPr="00F951E1">
        <w:rPr>
          <w:rFonts w:ascii="Calibri" w:eastAsia="仿宋" w:hAnsi="Calibri" w:cs="仿宋"/>
          <w:sz w:val="24"/>
          <w:u w:val="dotted"/>
        </w:rPr>
        <w:t xml:space="preserve">                                              </w:t>
      </w:r>
    </w:p>
    <w:p w14:paraId="26B3F674"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联系电话：</w:t>
      </w:r>
      <w:r w:rsidRPr="00F951E1">
        <w:rPr>
          <w:rFonts w:ascii="Calibri" w:eastAsia="仿宋" w:hAnsi="Calibri" w:cs="仿宋"/>
          <w:sz w:val="24"/>
          <w:u w:val="dotted"/>
        </w:rPr>
        <w:t xml:space="preserve">                                              </w:t>
      </w:r>
    </w:p>
    <w:p w14:paraId="61029269"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地址：</w:t>
      </w:r>
      <w:r w:rsidRPr="00F951E1">
        <w:rPr>
          <w:rFonts w:ascii="Calibri" w:eastAsia="仿宋" w:hAnsi="Calibri" w:cs="仿宋"/>
          <w:sz w:val="24"/>
          <w:u w:val="dotted"/>
        </w:rPr>
        <w:t xml:space="preserve">                        </w:t>
      </w:r>
      <w:r w:rsidRPr="00F951E1">
        <w:rPr>
          <w:rFonts w:ascii="Calibri" w:eastAsia="仿宋" w:hAnsi="Calibri" w:cs="仿宋" w:hint="eastAsia"/>
          <w:sz w:val="24"/>
        </w:rPr>
        <w:t>邮编：</w:t>
      </w:r>
      <w:r w:rsidRPr="00F951E1">
        <w:rPr>
          <w:rFonts w:ascii="Calibri" w:eastAsia="仿宋" w:hAnsi="Calibri" w:cs="仿宋"/>
          <w:sz w:val="24"/>
          <w:u w:val="dotted"/>
        </w:rPr>
        <w:t xml:space="preserve">                    </w:t>
      </w:r>
    </w:p>
    <w:p w14:paraId="3AB7B0EB"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二、质疑项目基本情况</w:t>
      </w:r>
    </w:p>
    <w:p w14:paraId="340AFAFE"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质疑项目的名称：</w:t>
      </w:r>
      <w:r w:rsidRPr="00F951E1">
        <w:rPr>
          <w:rFonts w:ascii="Calibri" w:eastAsia="仿宋" w:hAnsi="Calibri" w:cs="仿宋"/>
          <w:sz w:val="24"/>
          <w:u w:val="dotted"/>
        </w:rPr>
        <w:t xml:space="preserve">                                        </w:t>
      </w:r>
    </w:p>
    <w:p w14:paraId="244BB106"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质疑项目的编号：：</w:t>
      </w:r>
      <w:r w:rsidRPr="00F951E1">
        <w:rPr>
          <w:rFonts w:ascii="Calibri" w:eastAsia="仿宋" w:hAnsi="Calibri" w:cs="仿宋"/>
          <w:sz w:val="24"/>
          <w:u w:val="dotted"/>
        </w:rPr>
        <w:t xml:space="preserve">            </w:t>
      </w:r>
      <w:r w:rsidRPr="00F951E1">
        <w:rPr>
          <w:rFonts w:ascii="Calibri" w:eastAsia="仿宋" w:hAnsi="Calibri" w:cs="仿宋" w:hint="eastAsia"/>
          <w:sz w:val="24"/>
        </w:rPr>
        <w:t>包号：</w:t>
      </w:r>
      <w:r w:rsidRPr="00F951E1">
        <w:rPr>
          <w:rFonts w:ascii="Calibri" w:eastAsia="仿宋" w:hAnsi="Calibri" w:cs="仿宋"/>
          <w:sz w:val="24"/>
          <w:u w:val="dotted"/>
        </w:rPr>
        <w:t xml:space="preserve">                    </w:t>
      </w:r>
    </w:p>
    <w:p w14:paraId="06D3095A"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采购人名称：</w:t>
      </w:r>
      <w:r w:rsidRPr="00F951E1">
        <w:rPr>
          <w:rFonts w:ascii="Calibri" w:eastAsia="仿宋" w:hAnsi="Calibri" w:cs="仿宋"/>
          <w:sz w:val="24"/>
          <w:u w:val="dotted"/>
        </w:rPr>
        <w:t xml:space="preserve">                                            </w:t>
      </w:r>
    </w:p>
    <w:p w14:paraId="691A70D3"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采购文件获取日期：</w:t>
      </w:r>
      <w:r w:rsidRPr="00F951E1">
        <w:rPr>
          <w:rFonts w:ascii="Calibri" w:eastAsia="仿宋" w:hAnsi="Calibri" w:cs="仿宋"/>
          <w:sz w:val="24"/>
          <w:u w:val="dotted"/>
        </w:rPr>
        <w:t xml:space="preserve">                                      </w:t>
      </w:r>
    </w:p>
    <w:p w14:paraId="36673228"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三、质疑事项具体内容</w:t>
      </w:r>
    </w:p>
    <w:p w14:paraId="2FFC0AC3"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质疑事项</w:t>
      </w:r>
      <w:r w:rsidRPr="00F951E1">
        <w:rPr>
          <w:rFonts w:ascii="Calibri" w:eastAsia="仿宋" w:hAnsi="Calibri" w:cs="仿宋"/>
          <w:sz w:val="24"/>
        </w:rPr>
        <w:t>1</w:t>
      </w:r>
      <w:r w:rsidRPr="00F951E1">
        <w:rPr>
          <w:rFonts w:ascii="Calibri" w:eastAsia="仿宋" w:hAnsi="Calibri" w:cs="仿宋" w:hint="eastAsia"/>
          <w:sz w:val="24"/>
        </w:rPr>
        <w:t>：</w:t>
      </w:r>
      <w:r w:rsidRPr="00F951E1">
        <w:rPr>
          <w:rFonts w:ascii="Calibri" w:eastAsia="仿宋" w:hAnsi="Calibri" w:cs="仿宋"/>
          <w:sz w:val="24"/>
          <w:u w:val="dotted"/>
        </w:rPr>
        <w:t xml:space="preserve">                                             </w:t>
      </w:r>
    </w:p>
    <w:p w14:paraId="7335B9B2"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事实依据：</w:t>
      </w:r>
      <w:r w:rsidRPr="00F951E1">
        <w:rPr>
          <w:rFonts w:ascii="Calibri" w:eastAsia="仿宋" w:hAnsi="Calibri" w:cs="仿宋"/>
          <w:sz w:val="24"/>
          <w:u w:val="dotted"/>
        </w:rPr>
        <w:t xml:space="preserve">                                              </w:t>
      </w:r>
    </w:p>
    <w:p w14:paraId="6F21E037"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sz w:val="24"/>
          <w:u w:val="dotted"/>
        </w:rPr>
        <w:t xml:space="preserve">                                                        </w:t>
      </w:r>
    </w:p>
    <w:p w14:paraId="01A3963F"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法律依据：</w:t>
      </w:r>
      <w:r w:rsidRPr="00F951E1">
        <w:rPr>
          <w:rFonts w:ascii="Calibri" w:eastAsia="仿宋" w:hAnsi="Calibri" w:cs="仿宋"/>
          <w:sz w:val="24"/>
          <w:u w:val="dotted"/>
        </w:rPr>
        <w:t xml:space="preserve">                                              </w:t>
      </w:r>
    </w:p>
    <w:p w14:paraId="7BC79087"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sz w:val="24"/>
          <w:u w:val="dotted"/>
        </w:rPr>
        <w:t xml:space="preserve">                                                        </w:t>
      </w:r>
    </w:p>
    <w:p w14:paraId="32007A3D" w14:textId="77777777" w:rsidR="00211B36" w:rsidRPr="00F951E1" w:rsidRDefault="00340E6C">
      <w:pPr>
        <w:snapToGrid w:val="0"/>
        <w:spacing w:line="360" w:lineRule="auto"/>
        <w:rPr>
          <w:rFonts w:ascii="Calibri" w:eastAsia="仿宋" w:hAnsi="Calibri" w:cs="仿宋"/>
          <w:sz w:val="24"/>
          <w:u w:val="dotted"/>
        </w:rPr>
      </w:pPr>
      <w:r w:rsidRPr="00F951E1">
        <w:rPr>
          <w:rFonts w:ascii="Calibri" w:eastAsia="仿宋" w:hAnsi="Calibri" w:cs="仿宋" w:hint="eastAsia"/>
          <w:sz w:val="24"/>
        </w:rPr>
        <w:t>质疑事项</w:t>
      </w:r>
      <w:r w:rsidRPr="00F951E1">
        <w:rPr>
          <w:rFonts w:ascii="Calibri" w:eastAsia="仿宋" w:hAnsi="Calibri" w:cs="仿宋"/>
          <w:sz w:val="24"/>
        </w:rPr>
        <w:t>2</w:t>
      </w:r>
    </w:p>
    <w:p w14:paraId="575E4A74"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w:t>
      </w:r>
    </w:p>
    <w:p w14:paraId="575B2B3E"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四、与质疑事项相关的质疑请求</w:t>
      </w:r>
    </w:p>
    <w:p w14:paraId="5F96C0F7"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cs="仿宋" w:hint="eastAsia"/>
          <w:sz w:val="24"/>
        </w:rPr>
        <w:t>请求：</w:t>
      </w:r>
      <w:r w:rsidRPr="00F951E1">
        <w:rPr>
          <w:rFonts w:ascii="Calibri" w:eastAsia="仿宋" w:hAnsi="Calibri" w:cs="仿宋"/>
          <w:sz w:val="24"/>
          <w:u w:val="dotted"/>
        </w:rPr>
        <w:t xml:space="preserve">                                                  </w:t>
      </w:r>
    </w:p>
    <w:p w14:paraId="35759C99"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签字</w:t>
      </w:r>
      <w:r w:rsidRPr="00F951E1">
        <w:rPr>
          <w:rFonts w:ascii="Calibri" w:eastAsia="仿宋" w:hAnsi="Calibri"/>
          <w:sz w:val="24"/>
        </w:rPr>
        <w:t>(</w:t>
      </w:r>
      <w:r w:rsidRPr="00F951E1">
        <w:rPr>
          <w:rFonts w:ascii="Calibri" w:eastAsia="仿宋" w:hAnsi="Calibri" w:hint="eastAsia"/>
          <w:sz w:val="24"/>
        </w:rPr>
        <w:t>签章</w:t>
      </w:r>
      <w:r w:rsidRPr="00F951E1">
        <w:rPr>
          <w:rFonts w:ascii="Calibri" w:eastAsia="仿宋" w:hAnsi="Calibri"/>
          <w:sz w:val="24"/>
        </w:rPr>
        <w:t>)</w:t>
      </w:r>
      <w:r w:rsidRPr="00F951E1">
        <w:rPr>
          <w:rFonts w:ascii="Calibri" w:eastAsia="仿宋" w:hAnsi="Calibri" w:hint="eastAsia"/>
          <w:sz w:val="24"/>
        </w:rPr>
        <w:t>：</w:t>
      </w:r>
      <w:r w:rsidRPr="00F951E1">
        <w:rPr>
          <w:rFonts w:ascii="Calibri" w:eastAsia="仿宋" w:hAnsi="Calibri"/>
          <w:sz w:val="24"/>
        </w:rPr>
        <w:t xml:space="preserve">                   </w:t>
      </w:r>
      <w:r w:rsidRPr="00F951E1">
        <w:rPr>
          <w:rFonts w:ascii="Calibri" w:eastAsia="仿宋" w:hAnsi="Calibri" w:hint="eastAsia"/>
          <w:sz w:val="24"/>
        </w:rPr>
        <w:t>公章：</w:t>
      </w:r>
      <w:r w:rsidRPr="00F951E1">
        <w:rPr>
          <w:rFonts w:ascii="Calibri" w:eastAsia="仿宋" w:hAnsi="Calibri"/>
          <w:sz w:val="24"/>
        </w:rPr>
        <w:t xml:space="preserve">                      </w:t>
      </w:r>
    </w:p>
    <w:p w14:paraId="7C055D64"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日期：</w:t>
      </w:r>
    </w:p>
    <w:p w14:paraId="74DCADED" w14:textId="77777777" w:rsidR="00211B36" w:rsidRPr="00F951E1" w:rsidRDefault="00340E6C">
      <w:pPr>
        <w:spacing w:line="360" w:lineRule="auto"/>
        <w:rPr>
          <w:rFonts w:ascii="Calibri" w:eastAsia="仿宋" w:hAnsi="Calibri"/>
          <w:b/>
          <w:sz w:val="24"/>
        </w:rPr>
      </w:pPr>
      <w:r w:rsidRPr="00F951E1">
        <w:rPr>
          <w:rFonts w:ascii="Calibri" w:eastAsia="仿宋" w:hAnsi="Calibri"/>
          <w:b/>
          <w:sz w:val="24"/>
        </w:rPr>
        <w:br w:type="page"/>
      </w:r>
      <w:r w:rsidRPr="00F951E1">
        <w:rPr>
          <w:rFonts w:ascii="Calibri" w:eastAsia="仿宋" w:hAnsi="Calibri" w:hint="eastAsia"/>
          <w:b/>
          <w:sz w:val="24"/>
        </w:rPr>
        <w:lastRenderedPageBreak/>
        <w:t>质疑函制作说明：</w:t>
      </w:r>
    </w:p>
    <w:p w14:paraId="51094CD1"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1.</w:t>
      </w:r>
      <w:r w:rsidRPr="00F951E1">
        <w:rPr>
          <w:rFonts w:ascii="Calibri" w:eastAsia="仿宋" w:hAnsi="Calibri" w:hint="eastAsia"/>
          <w:sz w:val="24"/>
        </w:rPr>
        <w:t>供应商提出质疑时，应提交质疑函和必要的证明材料。</w:t>
      </w:r>
    </w:p>
    <w:p w14:paraId="6CD4C12B"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2.</w:t>
      </w:r>
      <w:r w:rsidRPr="00F951E1">
        <w:rPr>
          <w:rFonts w:ascii="Calibri" w:eastAsia="仿宋" w:hAnsi="Calibri" w:hint="eastAsia"/>
          <w:sz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9038742"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3.</w:t>
      </w:r>
      <w:r w:rsidRPr="00F951E1">
        <w:rPr>
          <w:rFonts w:ascii="Calibri" w:eastAsia="仿宋" w:hAnsi="Calibri" w:hint="eastAsia"/>
          <w:sz w:val="24"/>
        </w:rPr>
        <w:t>质疑供应商若对项目的某一分包进行质疑，质疑函中应列明具体分包号。</w:t>
      </w:r>
    </w:p>
    <w:p w14:paraId="5768B389"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4.</w:t>
      </w:r>
      <w:r w:rsidRPr="00F951E1">
        <w:rPr>
          <w:rFonts w:ascii="Calibri" w:eastAsia="仿宋" w:hAnsi="Calibri" w:hint="eastAsia"/>
          <w:sz w:val="24"/>
        </w:rPr>
        <w:t>质疑函的质疑事项应具体、明确，并有必要的事实依据和法律依据。</w:t>
      </w:r>
    </w:p>
    <w:p w14:paraId="66BC7053"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5.</w:t>
      </w:r>
      <w:r w:rsidRPr="00F951E1">
        <w:rPr>
          <w:rFonts w:ascii="Calibri" w:eastAsia="仿宋" w:hAnsi="Calibri" w:hint="eastAsia"/>
          <w:sz w:val="24"/>
        </w:rPr>
        <w:t>质疑函的质疑请求应与质疑事项相关。</w:t>
      </w:r>
    </w:p>
    <w:p w14:paraId="662E0D05" w14:textId="77777777" w:rsidR="00211B36" w:rsidRPr="00F951E1" w:rsidRDefault="00340E6C">
      <w:pPr>
        <w:widowControl/>
        <w:spacing w:line="360" w:lineRule="auto"/>
        <w:ind w:firstLineChars="200" w:firstLine="480"/>
        <w:jc w:val="left"/>
        <w:rPr>
          <w:rFonts w:ascii="Calibri" w:eastAsia="仿宋" w:hAnsi="Calibri"/>
          <w:sz w:val="24"/>
        </w:rPr>
      </w:pPr>
      <w:r w:rsidRPr="00F951E1">
        <w:rPr>
          <w:rFonts w:ascii="Calibri" w:eastAsia="仿宋" w:hAnsi="Calibri" w:hint="eastAsia"/>
          <w:sz w:val="24"/>
        </w:rPr>
        <w:t>6.</w:t>
      </w:r>
      <w:r w:rsidRPr="00F951E1">
        <w:rPr>
          <w:rFonts w:ascii="Calibri" w:eastAsia="仿宋" w:hAnsi="Calibri" w:hint="eastAsia"/>
          <w:sz w:val="24"/>
        </w:rPr>
        <w:t>质疑供应商为自然人的，质疑函应由本人签字；质疑供应商为法人或者其他组织的，质疑函应由法定代表人、主要负责人，或者其授权代表签字或者盖章，并加盖公章。</w:t>
      </w:r>
    </w:p>
    <w:p w14:paraId="0FB6761A" w14:textId="77777777" w:rsidR="00211B36" w:rsidRPr="00F951E1" w:rsidRDefault="00211B36">
      <w:pPr>
        <w:spacing w:line="360" w:lineRule="auto"/>
        <w:jc w:val="left"/>
        <w:rPr>
          <w:rFonts w:ascii="Calibri" w:eastAsia="仿宋" w:hAnsi="Calibri"/>
          <w:b/>
          <w:spacing w:val="6"/>
          <w:sz w:val="32"/>
          <w:szCs w:val="32"/>
        </w:rPr>
      </w:pPr>
    </w:p>
    <w:p w14:paraId="65DD6B88" w14:textId="77777777" w:rsidR="00211B36" w:rsidRPr="00F951E1" w:rsidRDefault="00211B36">
      <w:pPr>
        <w:spacing w:line="360" w:lineRule="auto"/>
        <w:jc w:val="left"/>
        <w:rPr>
          <w:rFonts w:ascii="Calibri" w:eastAsia="仿宋" w:hAnsi="Calibri"/>
          <w:b/>
          <w:spacing w:val="6"/>
          <w:sz w:val="32"/>
          <w:szCs w:val="32"/>
        </w:rPr>
      </w:pPr>
    </w:p>
    <w:p w14:paraId="7A73210F"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b/>
          <w:spacing w:val="6"/>
          <w:sz w:val="32"/>
          <w:szCs w:val="32"/>
        </w:rPr>
        <w:br w:type="page"/>
      </w: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3</w:t>
      </w:r>
      <w:r w:rsidRPr="00F951E1">
        <w:rPr>
          <w:rFonts w:ascii="Calibri" w:eastAsia="仿宋" w:hAnsi="Calibri" w:hint="eastAsia"/>
          <w:b/>
          <w:spacing w:val="6"/>
          <w:sz w:val="32"/>
          <w:szCs w:val="32"/>
        </w:rPr>
        <w:t>：投诉书范本及制作说明</w:t>
      </w:r>
    </w:p>
    <w:p w14:paraId="2DC848CB" w14:textId="77777777" w:rsidR="00211B36" w:rsidRPr="00F951E1" w:rsidRDefault="00340E6C">
      <w:pPr>
        <w:spacing w:line="360" w:lineRule="auto"/>
        <w:jc w:val="center"/>
        <w:rPr>
          <w:rFonts w:ascii="Calibri" w:eastAsia="仿宋" w:hAnsi="Calibri"/>
          <w:b/>
          <w:spacing w:val="6"/>
          <w:sz w:val="32"/>
          <w:szCs w:val="32"/>
        </w:rPr>
      </w:pPr>
      <w:r w:rsidRPr="00F951E1">
        <w:rPr>
          <w:rFonts w:ascii="Calibri" w:eastAsia="仿宋" w:hAnsi="Calibri" w:hint="eastAsia"/>
          <w:b/>
          <w:spacing w:val="6"/>
          <w:sz w:val="32"/>
          <w:szCs w:val="32"/>
        </w:rPr>
        <w:t>投诉书范本</w:t>
      </w:r>
    </w:p>
    <w:p w14:paraId="779D4F76"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一、投诉相关主体基本情况</w:t>
      </w:r>
    </w:p>
    <w:p w14:paraId="68FE5927"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hint="eastAsia"/>
          <w:sz w:val="24"/>
        </w:rPr>
        <w:t>投诉人：</w:t>
      </w:r>
      <w:r w:rsidRPr="00F951E1">
        <w:rPr>
          <w:rFonts w:ascii="Calibri" w:eastAsia="仿宋" w:hAnsi="Calibri" w:cs="仿宋"/>
          <w:sz w:val="24"/>
          <w:u w:val="dotted"/>
        </w:rPr>
        <w:t xml:space="preserve">                                                        </w:t>
      </w:r>
    </w:p>
    <w:p w14:paraId="00AF0D9B"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hint="eastAsia"/>
          <w:sz w:val="24"/>
        </w:rPr>
        <w:t>地址：</w:t>
      </w:r>
      <w:r w:rsidRPr="00F951E1">
        <w:rPr>
          <w:rFonts w:ascii="Calibri" w:eastAsia="仿宋" w:hAnsi="Calibri" w:cs="仿宋"/>
          <w:sz w:val="24"/>
          <w:u w:val="dotted"/>
        </w:rPr>
        <w:t xml:space="preserve">                              </w:t>
      </w:r>
      <w:r w:rsidRPr="00F951E1">
        <w:rPr>
          <w:rFonts w:ascii="Calibri" w:eastAsia="仿宋" w:hAnsi="Calibri" w:hint="eastAsia"/>
          <w:sz w:val="24"/>
        </w:rPr>
        <w:t>邮编：</w:t>
      </w:r>
      <w:r w:rsidRPr="00F951E1">
        <w:rPr>
          <w:rFonts w:ascii="Calibri" w:eastAsia="仿宋" w:hAnsi="Calibri" w:cs="仿宋"/>
          <w:sz w:val="24"/>
          <w:u w:val="dotted"/>
        </w:rPr>
        <w:t xml:space="preserve">                      </w:t>
      </w:r>
    </w:p>
    <w:p w14:paraId="56A99E04"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hint="eastAsia"/>
          <w:sz w:val="24"/>
        </w:rPr>
        <w:t>法定代表人</w:t>
      </w:r>
      <w:r w:rsidRPr="00F951E1">
        <w:rPr>
          <w:rFonts w:ascii="Calibri" w:eastAsia="仿宋" w:hAnsi="Calibri"/>
          <w:sz w:val="24"/>
        </w:rPr>
        <w:t>/</w:t>
      </w:r>
      <w:r w:rsidRPr="00F951E1">
        <w:rPr>
          <w:rFonts w:ascii="Calibri" w:eastAsia="仿宋" w:hAnsi="Calibri" w:hint="eastAsia"/>
          <w:sz w:val="24"/>
        </w:rPr>
        <w:t>主要负责人：</w:t>
      </w:r>
      <w:r w:rsidRPr="00F951E1">
        <w:rPr>
          <w:rFonts w:ascii="Calibri" w:eastAsia="仿宋" w:hAnsi="Calibri" w:cs="仿宋"/>
          <w:sz w:val="24"/>
          <w:u w:val="dotted"/>
        </w:rPr>
        <w:t xml:space="preserve">                                         </w:t>
      </w:r>
    </w:p>
    <w:p w14:paraId="441FEDD3" w14:textId="77777777" w:rsidR="00211B36" w:rsidRPr="00F951E1" w:rsidRDefault="00340E6C">
      <w:pPr>
        <w:tabs>
          <w:tab w:val="left" w:pos="6510"/>
        </w:tabs>
        <w:spacing w:line="360" w:lineRule="auto"/>
        <w:rPr>
          <w:rFonts w:ascii="Calibri" w:eastAsia="仿宋" w:hAnsi="Calibri"/>
          <w:sz w:val="24"/>
          <w:u w:val="dotted"/>
        </w:rPr>
      </w:pPr>
      <w:r w:rsidRPr="00F951E1">
        <w:rPr>
          <w:rFonts w:ascii="Calibri" w:eastAsia="仿宋" w:hAnsi="Calibri" w:hint="eastAsia"/>
          <w:sz w:val="24"/>
        </w:rPr>
        <w:t>联系电话：</w:t>
      </w:r>
      <w:r w:rsidRPr="00F951E1">
        <w:rPr>
          <w:rFonts w:ascii="Calibri" w:eastAsia="仿宋" w:hAnsi="Calibri" w:cs="仿宋"/>
          <w:sz w:val="24"/>
          <w:u w:val="dotted"/>
        </w:rPr>
        <w:t xml:space="preserve">                                                      </w:t>
      </w:r>
    </w:p>
    <w:p w14:paraId="17F38BF3"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授权代表：</w:t>
      </w:r>
      <w:r w:rsidRPr="00F951E1">
        <w:rPr>
          <w:rFonts w:ascii="Calibri" w:eastAsia="仿宋" w:hAnsi="Calibri"/>
          <w:sz w:val="24"/>
          <w:u w:val="dotted"/>
        </w:rPr>
        <w:t xml:space="preserve">                          </w:t>
      </w:r>
      <w:r w:rsidRPr="00F951E1">
        <w:rPr>
          <w:rFonts w:ascii="Calibri" w:eastAsia="仿宋" w:hAnsi="Calibri" w:hint="eastAsia"/>
          <w:sz w:val="24"/>
        </w:rPr>
        <w:t>联系电话：</w:t>
      </w:r>
      <w:r w:rsidRPr="00F951E1">
        <w:rPr>
          <w:rFonts w:ascii="Calibri" w:eastAsia="仿宋" w:hAnsi="Calibri"/>
          <w:sz w:val="24"/>
          <w:u w:val="dotted"/>
        </w:rPr>
        <w:t xml:space="preserve">                  </w:t>
      </w:r>
    </w:p>
    <w:p w14:paraId="754CAA03"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地址：</w:t>
      </w:r>
      <w:r w:rsidRPr="00F951E1">
        <w:rPr>
          <w:rFonts w:ascii="Calibri" w:eastAsia="仿宋" w:hAnsi="Calibri" w:cs="仿宋"/>
          <w:sz w:val="24"/>
          <w:u w:val="dotted"/>
        </w:rPr>
        <w:t xml:space="preserve">                              </w:t>
      </w:r>
      <w:r w:rsidRPr="00F951E1">
        <w:rPr>
          <w:rFonts w:ascii="Calibri" w:eastAsia="仿宋" w:hAnsi="Calibri" w:hint="eastAsia"/>
          <w:sz w:val="24"/>
        </w:rPr>
        <w:t>邮编：</w:t>
      </w:r>
      <w:r w:rsidRPr="00F951E1">
        <w:rPr>
          <w:rFonts w:ascii="Calibri" w:eastAsia="仿宋" w:hAnsi="Calibri" w:cs="仿宋"/>
          <w:sz w:val="24"/>
          <w:u w:val="dotted"/>
        </w:rPr>
        <w:t xml:space="preserve">                      </w:t>
      </w:r>
    </w:p>
    <w:p w14:paraId="192332E6"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被投诉人</w:t>
      </w:r>
      <w:r w:rsidRPr="00F951E1">
        <w:rPr>
          <w:rFonts w:ascii="Calibri" w:eastAsia="仿宋" w:hAnsi="Calibri"/>
          <w:sz w:val="24"/>
        </w:rPr>
        <w:t>1</w:t>
      </w:r>
      <w:r w:rsidRPr="00F951E1">
        <w:rPr>
          <w:rFonts w:ascii="Calibri" w:eastAsia="仿宋" w:hAnsi="Calibri" w:hint="eastAsia"/>
          <w:sz w:val="24"/>
        </w:rPr>
        <w:t>：</w:t>
      </w:r>
      <w:r w:rsidRPr="00F951E1">
        <w:rPr>
          <w:rFonts w:ascii="Calibri" w:eastAsia="仿宋" w:hAnsi="Calibri" w:cs="仿宋"/>
          <w:sz w:val="24"/>
          <w:u w:val="dotted"/>
        </w:rPr>
        <w:t xml:space="preserve">                                                     </w:t>
      </w:r>
    </w:p>
    <w:p w14:paraId="76645421"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hint="eastAsia"/>
          <w:sz w:val="24"/>
        </w:rPr>
        <w:t>地址：</w:t>
      </w:r>
      <w:r w:rsidRPr="00F951E1">
        <w:rPr>
          <w:rFonts w:ascii="Calibri" w:eastAsia="仿宋" w:hAnsi="Calibri" w:cs="仿宋"/>
          <w:sz w:val="24"/>
          <w:u w:val="dotted"/>
        </w:rPr>
        <w:t xml:space="preserve">                              </w:t>
      </w:r>
      <w:r w:rsidRPr="00F951E1">
        <w:rPr>
          <w:rFonts w:ascii="Calibri" w:eastAsia="仿宋" w:hAnsi="Calibri" w:hint="eastAsia"/>
          <w:sz w:val="24"/>
        </w:rPr>
        <w:t>邮编：</w:t>
      </w:r>
      <w:r w:rsidRPr="00F951E1">
        <w:rPr>
          <w:rFonts w:ascii="Calibri" w:eastAsia="仿宋" w:hAnsi="Calibri" w:cs="仿宋"/>
          <w:sz w:val="24"/>
          <w:u w:val="dotted"/>
        </w:rPr>
        <w:t xml:space="preserve">                      </w:t>
      </w:r>
    </w:p>
    <w:p w14:paraId="01FC6722"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联系人：：</w:t>
      </w:r>
      <w:r w:rsidRPr="00F951E1">
        <w:rPr>
          <w:rFonts w:ascii="Calibri" w:eastAsia="仿宋" w:hAnsi="Calibri" w:cs="仿宋"/>
          <w:sz w:val="24"/>
          <w:u w:val="dotted"/>
        </w:rPr>
        <w:t xml:space="preserve">                          </w:t>
      </w:r>
      <w:r w:rsidRPr="00F951E1">
        <w:rPr>
          <w:rFonts w:ascii="Calibri" w:eastAsia="仿宋" w:hAnsi="Calibri" w:hint="eastAsia"/>
          <w:sz w:val="24"/>
        </w:rPr>
        <w:t>联系电话：</w:t>
      </w:r>
      <w:r w:rsidRPr="00F951E1">
        <w:rPr>
          <w:rFonts w:ascii="Calibri" w:eastAsia="仿宋" w:hAnsi="Calibri"/>
          <w:sz w:val="24"/>
          <w:u w:val="dotted"/>
        </w:rPr>
        <w:t xml:space="preserve">                  </w:t>
      </w:r>
    </w:p>
    <w:p w14:paraId="4B0D419E"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被投诉人</w:t>
      </w:r>
      <w:r w:rsidRPr="00F951E1">
        <w:rPr>
          <w:rFonts w:ascii="Calibri" w:eastAsia="仿宋" w:hAnsi="Calibri"/>
          <w:sz w:val="24"/>
        </w:rPr>
        <w:t>2</w:t>
      </w:r>
    </w:p>
    <w:p w14:paraId="569B2211"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w:t>
      </w:r>
    </w:p>
    <w:p w14:paraId="1876C497"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相关供应商：</w:t>
      </w:r>
      <w:r w:rsidRPr="00F951E1">
        <w:rPr>
          <w:rFonts w:ascii="Calibri" w:eastAsia="仿宋" w:hAnsi="Calibri" w:cs="仿宋"/>
          <w:sz w:val="24"/>
          <w:u w:val="dotted"/>
        </w:rPr>
        <w:t xml:space="preserve">                                                    </w:t>
      </w:r>
    </w:p>
    <w:p w14:paraId="1F60833D" w14:textId="77777777" w:rsidR="00211B36" w:rsidRPr="00F951E1" w:rsidRDefault="00340E6C">
      <w:pPr>
        <w:snapToGrid w:val="0"/>
        <w:spacing w:line="360" w:lineRule="auto"/>
        <w:rPr>
          <w:rFonts w:ascii="Calibri" w:eastAsia="仿宋" w:hAnsi="Calibri" w:cs="仿宋"/>
          <w:sz w:val="24"/>
        </w:rPr>
      </w:pPr>
      <w:r w:rsidRPr="00F951E1">
        <w:rPr>
          <w:rFonts w:ascii="Calibri" w:eastAsia="仿宋" w:hAnsi="Calibri" w:hint="eastAsia"/>
          <w:sz w:val="24"/>
        </w:rPr>
        <w:t>地</w:t>
      </w:r>
      <w:r w:rsidRPr="00F951E1">
        <w:rPr>
          <w:rFonts w:ascii="Calibri" w:eastAsia="仿宋" w:hAnsi="Calibri"/>
          <w:sz w:val="24"/>
        </w:rPr>
        <w:t xml:space="preserve">      </w:t>
      </w:r>
      <w:r w:rsidRPr="00F951E1">
        <w:rPr>
          <w:rFonts w:ascii="Calibri" w:eastAsia="仿宋" w:hAnsi="Calibri" w:hint="eastAsia"/>
          <w:sz w:val="24"/>
        </w:rPr>
        <w:t>址：</w:t>
      </w:r>
      <w:r w:rsidRPr="00F951E1">
        <w:rPr>
          <w:rFonts w:ascii="Calibri" w:eastAsia="仿宋" w:hAnsi="Calibri" w:cs="仿宋"/>
          <w:sz w:val="24"/>
          <w:u w:val="dotted"/>
        </w:rPr>
        <w:t xml:space="preserve">                        </w:t>
      </w:r>
      <w:r w:rsidRPr="00F951E1">
        <w:rPr>
          <w:rFonts w:ascii="Calibri" w:eastAsia="仿宋" w:hAnsi="Calibri" w:hint="eastAsia"/>
          <w:sz w:val="24"/>
        </w:rPr>
        <w:t>邮编：</w:t>
      </w:r>
      <w:r w:rsidRPr="00F951E1">
        <w:rPr>
          <w:rFonts w:ascii="Calibri" w:eastAsia="仿宋" w:hAnsi="Calibri" w:cs="仿宋"/>
          <w:sz w:val="24"/>
          <w:u w:val="dotted"/>
        </w:rPr>
        <w:t xml:space="preserve">                      </w:t>
      </w:r>
    </w:p>
    <w:p w14:paraId="54977F58"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联系人：：</w:t>
      </w:r>
      <w:r w:rsidRPr="00F951E1">
        <w:rPr>
          <w:rFonts w:ascii="Calibri" w:eastAsia="仿宋" w:hAnsi="Calibri" w:cs="仿宋"/>
          <w:sz w:val="24"/>
          <w:u w:val="dotted"/>
        </w:rPr>
        <w:t xml:space="preserve">                          </w:t>
      </w:r>
      <w:r w:rsidRPr="00F951E1">
        <w:rPr>
          <w:rFonts w:ascii="Calibri" w:eastAsia="仿宋" w:hAnsi="Calibri" w:hint="eastAsia"/>
          <w:sz w:val="24"/>
        </w:rPr>
        <w:t>联系电话：</w:t>
      </w:r>
      <w:r w:rsidRPr="00F951E1">
        <w:rPr>
          <w:rFonts w:ascii="Calibri" w:eastAsia="仿宋" w:hAnsi="Calibri"/>
          <w:sz w:val="24"/>
          <w:u w:val="dotted"/>
        </w:rPr>
        <w:t xml:space="preserve">                  </w:t>
      </w:r>
    </w:p>
    <w:p w14:paraId="52FD380C"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二、投诉项目基本情况</w:t>
      </w:r>
    </w:p>
    <w:p w14:paraId="575BFF79"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采购项目名称：</w:t>
      </w:r>
      <w:r w:rsidRPr="00F951E1">
        <w:rPr>
          <w:rFonts w:ascii="Calibri" w:eastAsia="仿宋" w:hAnsi="Calibri" w:cs="仿宋"/>
          <w:sz w:val="24"/>
          <w:u w:val="dotted"/>
        </w:rPr>
        <w:t xml:space="preserve">                                                  </w:t>
      </w:r>
    </w:p>
    <w:p w14:paraId="7F6499FF"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采购项目编号：</w:t>
      </w:r>
      <w:r w:rsidRPr="00F951E1">
        <w:rPr>
          <w:rFonts w:ascii="Calibri" w:eastAsia="仿宋" w:hAnsi="Calibri" w:cs="仿宋"/>
          <w:sz w:val="24"/>
          <w:u w:val="dotted"/>
        </w:rPr>
        <w:t xml:space="preserve">                      </w:t>
      </w:r>
      <w:r w:rsidRPr="00F951E1">
        <w:rPr>
          <w:rFonts w:ascii="Calibri" w:eastAsia="仿宋" w:hAnsi="Calibri" w:hint="eastAsia"/>
          <w:sz w:val="24"/>
        </w:rPr>
        <w:t>包号：</w:t>
      </w:r>
      <w:r w:rsidRPr="00F951E1">
        <w:rPr>
          <w:rFonts w:ascii="Calibri" w:eastAsia="仿宋" w:hAnsi="Calibri" w:cs="仿宋"/>
          <w:sz w:val="24"/>
          <w:u w:val="dotted"/>
        </w:rPr>
        <w:t xml:space="preserve">                      </w:t>
      </w:r>
    </w:p>
    <w:p w14:paraId="5174D20F"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采购人名称：</w:t>
      </w:r>
      <w:r w:rsidRPr="00F951E1">
        <w:rPr>
          <w:rFonts w:ascii="Calibri" w:eastAsia="仿宋" w:hAnsi="Calibri" w:cs="仿宋"/>
          <w:sz w:val="24"/>
          <w:u w:val="dotted"/>
        </w:rPr>
        <w:t xml:space="preserve">                                                    </w:t>
      </w:r>
    </w:p>
    <w:p w14:paraId="09AB5E32"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代理机构名称：</w:t>
      </w:r>
      <w:r w:rsidRPr="00F951E1">
        <w:rPr>
          <w:rFonts w:ascii="Calibri" w:eastAsia="仿宋" w:hAnsi="Calibri" w:cs="仿宋"/>
          <w:sz w:val="24"/>
          <w:u w:val="dotted"/>
        </w:rPr>
        <w:t xml:space="preserve">                                                  </w:t>
      </w:r>
    </w:p>
    <w:p w14:paraId="0E49685A"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采购文件公告</w:t>
      </w:r>
      <w:r w:rsidRPr="00F951E1">
        <w:rPr>
          <w:rFonts w:ascii="Calibri" w:eastAsia="仿宋" w:hAnsi="Calibri"/>
          <w:sz w:val="24"/>
        </w:rPr>
        <w:t>:</w:t>
      </w:r>
      <w:r w:rsidRPr="00F951E1">
        <w:rPr>
          <w:rFonts w:ascii="Calibri" w:eastAsia="仿宋" w:hAnsi="Calibri" w:hint="eastAsia"/>
          <w:sz w:val="24"/>
          <w:u w:val="dotted"/>
        </w:rPr>
        <w:t>是</w:t>
      </w:r>
      <w:r w:rsidRPr="00F951E1">
        <w:rPr>
          <w:rFonts w:ascii="Calibri" w:eastAsia="仿宋" w:hAnsi="Calibri"/>
          <w:sz w:val="24"/>
          <w:u w:val="dotted"/>
        </w:rPr>
        <w:t>/</w:t>
      </w:r>
      <w:r w:rsidRPr="00F951E1">
        <w:rPr>
          <w:rFonts w:ascii="Calibri" w:eastAsia="仿宋" w:hAnsi="Calibri" w:hint="eastAsia"/>
          <w:sz w:val="24"/>
          <w:u w:val="dotted"/>
        </w:rPr>
        <w:t>否</w:t>
      </w:r>
      <w:r w:rsidRPr="00F951E1">
        <w:rPr>
          <w:rFonts w:ascii="Calibri" w:eastAsia="仿宋" w:hAnsi="Calibri"/>
          <w:sz w:val="24"/>
          <w:u w:val="dotted"/>
        </w:rPr>
        <w:t xml:space="preserve"> </w:t>
      </w:r>
      <w:r w:rsidRPr="00F951E1">
        <w:rPr>
          <w:rFonts w:ascii="Calibri" w:eastAsia="仿宋" w:hAnsi="Calibri" w:hint="eastAsia"/>
          <w:sz w:val="24"/>
        </w:rPr>
        <w:t>公告期限：</w:t>
      </w:r>
      <w:r w:rsidRPr="00F951E1">
        <w:rPr>
          <w:rFonts w:ascii="Calibri" w:eastAsia="仿宋" w:hAnsi="Calibri" w:cs="仿宋"/>
          <w:sz w:val="24"/>
          <w:u w:val="dotted"/>
        </w:rPr>
        <w:t xml:space="preserve">                                   </w:t>
      </w:r>
    </w:p>
    <w:p w14:paraId="31350369"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采购结果公告</w:t>
      </w:r>
      <w:r w:rsidRPr="00F951E1">
        <w:rPr>
          <w:rFonts w:ascii="Calibri" w:eastAsia="仿宋" w:hAnsi="Calibri"/>
          <w:sz w:val="24"/>
        </w:rPr>
        <w:t>:</w:t>
      </w:r>
      <w:r w:rsidRPr="00F951E1">
        <w:rPr>
          <w:rFonts w:ascii="Calibri" w:eastAsia="仿宋" w:hAnsi="Calibri" w:hint="eastAsia"/>
          <w:sz w:val="24"/>
          <w:u w:val="dotted"/>
        </w:rPr>
        <w:t>是</w:t>
      </w:r>
      <w:r w:rsidRPr="00F951E1">
        <w:rPr>
          <w:rFonts w:ascii="Calibri" w:eastAsia="仿宋" w:hAnsi="Calibri"/>
          <w:sz w:val="24"/>
          <w:u w:val="dotted"/>
        </w:rPr>
        <w:t>/</w:t>
      </w:r>
      <w:r w:rsidRPr="00F951E1">
        <w:rPr>
          <w:rFonts w:ascii="Calibri" w:eastAsia="仿宋" w:hAnsi="Calibri" w:hint="eastAsia"/>
          <w:sz w:val="24"/>
          <w:u w:val="dotted"/>
        </w:rPr>
        <w:t>否</w:t>
      </w:r>
      <w:r w:rsidRPr="00F951E1">
        <w:rPr>
          <w:rFonts w:ascii="Calibri" w:eastAsia="仿宋" w:hAnsi="Calibri"/>
          <w:sz w:val="24"/>
          <w:u w:val="dotted"/>
        </w:rPr>
        <w:t xml:space="preserve"> </w:t>
      </w:r>
      <w:r w:rsidRPr="00F951E1">
        <w:rPr>
          <w:rFonts w:ascii="Calibri" w:eastAsia="仿宋" w:hAnsi="Calibri" w:hint="eastAsia"/>
          <w:sz w:val="24"/>
        </w:rPr>
        <w:t>公告期限：</w:t>
      </w:r>
      <w:r w:rsidRPr="00F951E1">
        <w:rPr>
          <w:rFonts w:ascii="Calibri" w:eastAsia="仿宋" w:hAnsi="Calibri" w:cs="仿宋"/>
          <w:sz w:val="24"/>
          <w:u w:val="dotted"/>
        </w:rPr>
        <w:t xml:space="preserve">                                   </w:t>
      </w:r>
    </w:p>
    <w:p w14:paraId="59D0AE42"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三、质疑基本情况</w:t>
      </w:r>
    </w:p>
    <w:p w14:paraId="35B9EF05" w14:textId="77777777" w:rsidR="00211B36" w:rsidRPr="00F951E1" w:rsidRDefault="00340E6C">
      <w:pPr>
        <w:spacing w:line="360" w:lineRule="auto"/>
        <w:ind w:firstLineChars="200" w:firstLine="480"/>
        <w:rPr>
          <w:rFonts w:ascii="Calibri" w:eastAsia="仿宋" w:hAnsi="Calibri"/>
          <w:sz w:val="24"/>
          <w:u w:val="dotted"/>
        </w:rPr>
      </w:pPr>
      <w:r w:rsidRPr="00F951E1">
        <w:rPr>
          <w:rFonts w:ascii="Calibri" w:eastAsia="仿宋" w:hAnsi="Calibri" w:hint="eastAsia"/>
          <w:sz w:val="24"/>
        </w:rPr>
        <w:t>投诉人于</w:t>
      </w:r>
      <w:r w:rsidRPr="00F951E1">
        <w:rPr>
          <w:rFonts w:ascii="Calibri" w:eastAsia="仿宋" w:hAnsi="Calibri"/>
          <w:sz w:val="24"/>
          <w:u w:val="dotted"/>
        </w:rPr>
        <w:t xml:space="preserve">   </w:t>
      </w:r>
      <w:r w:rsidRPr="00F951E1">
        <w:rPr>
          <w:rFonts w:ascii="Calibri" w:eastAsia="仿宋" w:hAnsi="Calibri" w:hint="eastAsia"/>
          <w:sz w:val="24"/>
        </w:rPr>
        <w:t>年</w:t>
      </w:r>
      <w:r w:rsidRPr="00F951E1">
        <w:rPr>
          <w:rFonts w:ascii="Calibri" w:eastAsia="仿宋" w:hAnsi="Calibri"/>
          <w:sz w:val="24"/>
          <w:u w:val="dotted"/>
        </w:rPr>
        <w:t xml:space="preserve">   </w:t>
      </w:r>
      <w:r w:rsidRPr="00F951E1">
        <w:rPr>
          <w:rFonts w:ascii="Calibri" w:eastAsia="仿宋" w:hAnsi="Calibri" w:hint="eastAsia"/>
          <w:sz w:val="24"/>
        </w:rPr>
        <w:t>月</w:t>
      </w:r>
      <w:r w:rsidRPr="00F951E1">
        <w:rPr>
          <w:rFonts w:ascii="Calibri" w:eastAsia="仿宋" w:hAnsi="Calibri"/>
          <w:sz w:val="24"/>
          <w:u w:val="dotted"/>
        </w:rPr>
        <w:t xml:space="preserve">  </w:t>
      </w:r>
      <w:r w:rsidRPr="00F951E1">
        <w:rPr>
          <w:rFonts w:ascii="Calibri" w:eastAsia="仿宋" w:hAnsi="Calibri" w:hint="eastAsia"/>
          <w:sz w:val="24"/>
        </w:rPr>
        <w:t>日</w:t>
      </w:r>
      <w:r w:rsidRPr="00F951E1">
        <w:rPr>
          <w:rFonts w:ascii="Calibri" w:eastAsia="仿宋" w:hAnsi="Calibri"/>
          <w:sz w:val="24"/>
        </w:rPr>
        <w:t>，</w:t>
      </w:r>
      <w:r w:rsidRPr="00F951E1">
        <w:rPr>
          <w:rFonts w:ascii="Calibri" w:eastAsia="仿宋" w:hAnsi="Calibri" w:hint="eastAsia"/>
          <w:sz w:val="24"/>
        </w:rPr>
        <w:t>向</w:t>
      </w:r>
      <w:r w:rsidRPr="00F951E1">
        <w:rPr>
          <w:rFonts w:ascii="Calibri" w:eastAsia="仿宋" w:hAnsi="Calibri"/>
          <w:sz w:val="24"/>
          <w:u w:val="dotted"/>
        </w:rPr>
        <w:t xml:space="preserve">                </w:t>
      </w:r>
      <w:r w:rsidRPr="00F951E1">
        <w:rPr>
          <w:rFonts w:ascii="Calibri" w:eastAsia="仿宋" w:hAnsi="Calibri" w:hint="eastAsia"/>
          <w:sz w:val="24"/>
        </w:rPr>
        <w:t>提出质疑，质疑事项为：</w:t>
      </w:r>
      <w:r w:rsidRPr="00F951E1">
        <w:rPr>
          <w:rFonts w:ascii="Calibri" w:eastAsia="仿宋" w:hAnsi="Calibri"/>
          <w:sz w:val="24"/>
          <w:u w:val="dotted"/>
        </w:rPr>
        <w:t xml:space="preserve">     </w:t>
      </w:r>
    </w:p>
    <w:p w14:paraId="391372E0"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cs="仿宋"/>
          <w:sz w:val="24"/>
          <w:u w:val="dotted"/>
        </w:rPr>
        <w:t xml:space="preserve">                                                                        </w:t>
      </w:r>
    </w:p>
    <w:p w14:paraId="3A2ACFF8" w14:textId="77777777" w:rsidR="00211B36" w:rsidRPr="00F951E1" w:rsidRDefault="00340E6C">
      <w:pPr>
        <w:spacing w:line="360" w:lineRule="auto"/>
        <w:ind w:firstLineChars="150" w:firstLine="360"/>
        <w:rPr>
          <w:rFonts w:ascii="Calibri" w:eastAsia="仿宋" w:hAnsi="Calibri"/>
          <w:sz w:val="24"/>
        </w:rPr>
      </w:pPr>
      <w:r w:rsidRPr="00F951E1">
        <w:rPr>
          <w:rFonts w:ascii="Calibri" w:eastAsia="仿宋" w:hAnsi="Calibri" w:hint="eastAsia"/>
          <w:sz w:val="24"/>
          <w:u w:val="dotted"/>
        </w:rPr>
        <w:t>采购人</w:t>
      </w:r>
      <w:r w:rsidRPr="00F951E1">
        <w:rPr>
          <w:rFonts w:ascii="Calibri" w:eastAsia="仿宋" w:hAnsi="Calibri"/>
          <w:sz w:val="24"/>
          <w:u w:val="dotted"/>
        </w:rPr>
        <w:t>/</w:t>
      </w:r>
      <w:r w:rsidRPr="00F951E1">
        <w:rPr>
          <w:rFonts w:ascii="Calibri" w:eastAsia="仿宋" w:hAnsi="Calibri" w:hint="eastAsia"/>
          <w:sz w:val="24"/>
          <w:u w:val="dotted"/>
        </w:rPr>
        <w:t>代理机构</w:t>
      </w:r>
      <w:r w:rsidRPr="00F951E1">
        <w:rPr>
          <w:rFonts w:ascii="Calibri" w:eastAsia="仿宋" w:hAnsi="Calibri" w:hint="eastAsia"/>
          <w:sz w:val="24"/>
        </w:rPr>
        <w:t>于</w:t>
      </w:r>
      <w:r w:rsidRPr="00F951E1">
        <w:rPr>
          <w:rFonts w:ascii="Calibri" w:eastAsia="仿宋" w:hAnsi="Calibri"/>
          <w:sz w:val="24"/>
          <w:u w:val="dotted"/>
        </w:rPr>
        <w:t xml:space="preserve">   </w:t>
      </w:r>
      <w:r w:rsidRPr="00F951E1">
        <w:rPr>
          <w:rFonts w:ascii="Calibri" w:eastAsia="仿宋" w:hAnsi="Calibri" w:hint="eastAsia"/>
          <w:sz w:val="24"/>
        </w:rPr>
        <w:t>年</w:t>
      </w:r>
      <w:r w:rsidRPr="00F951E1">
        <w:rPr>
          <w:rFonts w:ascii="Calibri" w:eastAsia="仿宋" w:hAnsi="Calibri"/>
          <w:sz w:val="24"/>
          <w:u w:val="dotted"/>
        </w:rPr>
        <w:t xml:space="preserve">   </w:t>
      </w:r>
      <w:r w:rsidRPr="00F951E1">
        <w:rPr>
          <w:rFonts w:ascii="Calibri" w:eastAsia="仿宋" w:hAnsi="Calibri" w:hint="eastAsia"/>
          <w:sz w:val="24"/>
        </w:rPr>
        <w:t>月</w:t>
      </w:r>
      <w:r w:rsidRPr="00F951E1">
        <w:rPr>
          <w:rFonts w:ascii="Calibri" w:eastAsia="仿宋" w:hAnsi="Calibri"/>
          <w:sz w:val="24"/>
          <w:u w:val="dotted"/>
        </w:rPr>
        <w:t xml:space="preserve">  </w:t>
      </w:r>
      <w:r w:rsidRPr="00F951E1">
        <w:rPr>
          <w:rFonts w:ascii="Calibri" w:eastAsia="仿宋" w:hAnsi="Calibri" w:hint="eastAsia"/>
          <w:sz w:val="24"/>
        </w:rPr>
        <w:t>日</w:t>
      </w:r>
      <w:r w:rsidRPr="00F951E1">
        <w:rPr>
          <w:rFonts w:ascii="Calibri" w:eastAsia="仿宋" w:hAnsi="Calibri"/>
          <w:sz w:val="24"/>
        </w:rPr>
        <w:t>，</w:t>
      </w:r>
      <w:r w:rsidRPr="00F951E1">
        <w:rPr>
          <w:rFonts w:ascii="Calibri" w:eastAsia="仿宋" w:hAnsi="Calibri" w:hint="eastAsia"/>
          <w:sz w:val="24"/>
        </w:rPr>
        <w:t>就质疑事项作出了答复</w:t>
      </w:r>
      <w:r w:rsidRPr="00F951E1">
        <w:rPr>
          <w:rFonts w:ascii="Calibri" w:eastAsia="仿宋" w:hAnsi="Calibri"/>
          <w:sz w:val="24"/>
        </w:rPr>
        <w:t>/</w:t>
      </w:r>
      <w:r w:rsidRPr="00F951E1">
        <w:rPr>
          <w:rFonts w:ascii="Calibri" w:eastAsia="仿宋" w:hAnsi="Calibri" w:hint="eastAsia"/>
          <w:sz w:val="24"/>
        </w:rPr>
        <w:t>没有在法定期限内作出</w:t>
      </w:r>
      <w:r w:rsidRPr="00F951E1">
        <w:rPr>
          <w:rFonts w:ascii="Calibri" w:eastAsia="仿宋" w:hAnsi="Calibri" w:hint="eastAsia"/>
          <w:sz w:val="24"/>
        </w:rPr>
        <w:lastRenderedPageBreak/>
        <w:t>答复。</w:t>
      </w:r>
    </w:p>
    <w:p w14:paraId="177939B5"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四、投诉事项具体内容</w:t>
      </w:r>
    </w:p>
    <w:p w14:paraId="20A79BB7"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投诉事项</w:t>
      </w:r>
      <w:r w:rsidRPr="00F951E1">
        <w:rPr>
          <w:rFonts w:ascii="Calibri" w:eastAsia="仿宋" w:hAnsi="Calibri"/>
          <w:sz w:val="24"/>
        </w:rPr>
        <w:t>1</w:t>
      </w:r>
      <w:r w:rsidRPr="00F951E1">
        <w:rPr>
          <w:rFonts w:ascii="Calibri" w:eastAsia="仿宋" w:hAnsi="Calibri" w:hint="eastAsia"/>
          <w:sz w:val="24"/>
        </w:rPr>
        <w:t>：</w:t>
      </w:r>
      <w:r w:rsidRPr="00F951E1">
        <w:rPr>
          <w:rFonts w:ascii="Calibri" w:eastAsia="仿宋" w:hAnsi="Calibri" w:cs="仿宋"/>
          <w:sz w:val="24"/>
          <w:u w:val="dotted"/>
        </w:rPr>
        <w:t xml:space="preserve">                                                     </w:t>
      </w:r>
    </w:p>
    <w:p w14:paraId="590D6F7B"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事实依据：</w:t>
      </w:r>
      <w:r w:rsidRPr="00F951E1">
        <w:rPr>
          <w:rFonts w:ascii="Calibri" w:eastAsia="仿宋" w:hAnsi="Calibri" w:cs="仿宋"/>
          <w:sz w:val="24"/>
          <w:u w:val="dotted"/>
        </w:rPr>
        <w:t xml:space="preserve">                                                      </w:t>
      </w:r>
    </w:p>
    <w:p w14:paraId="737A9DC5"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cs="仿宋"/>
          <w:sz w:val="24"/>
          <w:u w:val="dotted"/>
        </w:rPr>
        <w:t xml:space="preserve">                                                                </w:t>
      </w:r>
    </w:p>
    <w:p w14:paraId="42037179" w14:textId="77777777" w:rsidR="00211B36" w:rsidRPr="00F951E1" w:rsidRDefault="00340E6C">
      <w:pPr>
        <w:spacing w:line="360" w:lineRule="auto"/>
        <w:rPr>
          <w:rFonts w:ascii="Calibri" w:eastAsia="仿宋" w:hAnsi="Calibri"/>
          <w:sz w:val="24"/>
          <w:u w:val="single"/>
        </w:rPr>
      </w:pPr>
      <w:r w:rsidRPr="00F951E1">
        <w:rPr>
          <w:rFonts w:ascii="Calibri" w:eastAsia="仿宋" w:hAnsi="Calibri" w:hint="eastAsia"/>
          <w:sz w:val="24"/>
        </w:rPr>
        <w:t>法律依据：</w:t>
      </w:r>
      <w:r w:rsidRPr="00F951E1">
        <w:rPr>
          <w:rFonts w:ascii="Calibri" w:eastAsia="仿宋" w:hAnsi="Calibri" w:cs="仿宋"/>
          <w:sz w:val="24"/>
          <w:u w:val="dotted"/>
        </w:rPr>
        <w:t xml:space="preserve">                                                      </w:t>
      </w:r>
    </w:p>
    <w:p w14:paraId="1924FFCF"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cs="仿宋"/>
          <w:sz w:val="24"/>
          <w:u w:val="dotted"/>
        </w:rPr>
        <w:t xml:space="preserve">                                                                </w:t>
      </w:r>
    </w:p>
    <w:p w14:paraId="3B765B4D"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投诉事项</w:t>
      </w:r>
      <w:r w:rsidRPr="00F951E1">
        <w:rPr>
          <w:rFonts w:ascii="Calibri" w:eastAsia="仿宋" w:hAnsi="Calibri"/>
          <w:sz w:val="24"/>
        </w:rPr>
        <w:t>2</w:t>
      </w:r>
    </w:p>
    <w:p w14:paraId="46996E2B" w14:textId="77777777" w:rsidR="00211B36" w:rsidRPr="00F951E1" w:rsidRDefault="00340E6C">
      <w:pPr>
        <w:spacing w:line="360" w:lineRule="auto"/>
        <w:rPr>
          <w:rFonts w:ascii="Calibri" w:eastAsia="仿宋" w:hAnsi="Calibri"/>
          <w:sz w:val="24"/>
          <w:u w:val="dotted"/>
        </w:rPr>
      </w:pPr>
      <w:r w:rsidRPr="00F951E1">
        <w:rPr>
          <w:rFonts w:ascii="Calibri" w:eastAsia="仿宋" w:hAnsi="Calibri" w:hint="eastAsia"/>
          <w:sz w:val="24"/>
        </w:rPr>
        <w:t>……</w:t>
      </w:r>
    </w:p>
    <w:p w14:paraId="07242F42" w14:textId="77777777" w:rsidR="00211B36" w:rsidRPr="00F951E1" w:rsidRDefault="00340E6C">
      <w:pPr>
        <w:snapToGrid w:val="0"/>
        <w:spacing w:beforeLines="100" w:before="240" w:line="360" w:lineRule="auto"/>
        <w:rPr>
          <w:rFonts w:ascii="Calibri" w:eastAsia="仿宋" w:hAnsi="Calibri" w:cs="仿宋"/>
          <w:bCs/>
          <w:sz w:val="24"/>
        </w:rPr>
      </w:pPr>
      <w:r w:rsidRPr="00F951E1">
        <w:rPr>
          <w:rFonts w:ascii="Calibri" w:eastAsia="仿宋" w:hAnsi="Calibri" w:cs="仿宋" w:hint="eastAsia"/>
          <w:bCs/>
          <w:sz w:val="24"/>
        </w:rPr>
        <w:t>五、与投诉事项相关的投诉请求</w:t>
      </w:r>
    </w:p>
    <w:p w14:paraId="12359CF8"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请求：</w:t>
      </w:r>
      <w:r w:rsidRPr="00F951E1">
        <w:rPr>
          <w:rFonts w:ascii="Calibri" w:eastAsia="仿宋" w:hAnsi="Calibri" w:cs="仿宋"/>
          <w:sz w:val="24"/>
          <w:u w:val="dotted"/>
        </w:rPr>
        <w:t xml:space="preserve">                                                          </w:t>
      </w:r>
    </w:p>
    <w:p w14:paraId="2DD38D18" w14:textId="77777777" w:rsidR="00211B36" w:rsidRPr="00F951E1" w:rsidRDefault="00211B36">
      <w:pPr>
        <w:spacing w:line="360" w:lineRule="auto"/>
        <w:rPr>
          <w:rFonts w:ascii="Calibri" w:eastAsia="仿宋" w:hAnsi="Calibri"/>
          <w:sz w:val="24"/>
          <w:u w:val="single"/>
        </w:rPr>
      </w:pPr>
    </w:p>
    <w:p w14:paraId="27D891A2"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签字</w:t>
      </w:r>
      <w:r w:rsidRPr="00F951E1">
        <w:rPr>
          <w:rFonts w:ascii="Calibri" w:eastAsia="仿宋" w:hAnsi="Calibri"/>
          <w:sz w:val="24"/>
        </w:rPr>
        <w:t>(</w:t>
      </w:r>
      <w:r w:rsidRPr="00F951E1">
        <w:rPr>
          <w:rFonts w:ascii="Calibri" w:eastAsia="仿宋" w:hAnsi="Calibri" w:hint="eastAsia"/>
          <w:sz w:val="24"/>
        </w:rPr>
        <w:t>签章</w:t>
      </w:r>
      <w:r w:rsidRPr="00F951E1">
        <w:rPr>
          <w:rFonts w:ascii="Calibri" w:eastAsia="仿宋" w:hAnsi="Calibri"/>
          <w:sz w:val="24"/>
        </w:rPr>
        <w:t>)</w:t>
      </w:r>
      <w:r w:rsidRPr="00F951E1">
        <w:rPr>
          <w:rFonts w:ascii="Calibri" w:eastAsia="仿宋" w:hAnsi="Calibri" w:hint="eastAsia"/>
          <w:sz w:val="24"/>
        </w:rPr>
        <w:t>：</w:t>
      </w:r>
      <w:r w:rsidRPr="00F951E1">
        <w:rPr>
          <w:rFonts w:ascii="Calibri" w:eastAsia="仿宋" w:hAnsi="Calibri"/>
          <w:sz w:val="24"/>
        </w:rPr>
        <w:t xml:space="preserve">                   </w:t>
      </w:r>
      <w:r w:rsidRPr="00F951E1">
        <w:rPr>
          <w:rFonts w:ascii="Calibri" w:eastAsia="仿宋" w:hAnsi="Calibri" w:hint="eastAsia"/>
          <w:sz w:val="24"/>
        </w:rPr>
        <w:t>公章：</w:t>
      </w:r>
      <w:r w:rsidRPr="00F951E1">
        <w:rPr>
          <w:rFonts w:ascii="Calibri" w:eastAsia="仿宋" w:hAnsi="Calibri"/>
          <w:sz w:val="24"/>
        </w:rPr>
        <w:t xml:space="preserve">                      </w:t>
      </w:r>
    </w:p>
    <w:p w14:paraId="3A57CB5E" w14:textId="77777777" w:rsidR="00211B36" w:rsidRPr="00F951E1" w:rsidRDefault="00340E6C">
      <w:pPr>
        <w:spacing w:line="360" w:lineRule="auto"/>
        <w:rPr>
          <w:rFonts w:ascii="Calibri" w:eastAsia="仿宋" w:hAnsi="Calibri"/>
          <w:sz w:val="24"/>
        </w:rPr>
      </w:pPr>
      <w:r w:rsidRPr="00F951E1">
        <w:rPr>
          <w:rFonts w:ascii="Calibri" w:eastAsia="仿宋" w:hAnsi="Calibri" w:hint="eastAsia"/>
          <w:sz w:val="24"/>
        </w:rPr>
        <w:t>日期：</w:t>
      </w:r>
    </w:p>
    <w:p w14:paraId="5521B4FB" w14:textId="77777777" w:rsidR="00211B36" w:rsidRPr="00F951E1" w:rsidRDefault="00211B36">
      <w:pPr>
        <w:spacing w:line="360" w:lineRule="auto"/>
        <w:rPr>
          <w:rFonts w:ascii="Calibri" w:eastAsia="仿宋" w:hAnsi="Calibri"/>
          <w:b/>
          <w:sz w:val="24"/>
        </w:rPr>
      </w:pPr>
    </w:p>
    <w:p w14:paraId="0928E73D" w14:textId="77777777" w:rsidR="00211B36" w:rsidRPr="00F951E1" w:rsidRDefault="00211B36">
      <w:pPr>
        <w:spacing w:line="360" w:lineRule="auto"/>
        <w:rPr>
          <w:rFonts w:ascii="Calibri" w:eastAsia="仿宋" w:hAnsi="Calibri"/>
          <w:b/>
          <w:sz w:val="24"/>
        </w:rPr>
      </w:pPr>
    </w:p>
    <w:p w14:paraId="013BD1C7" w14:textId="77777777" w:rsidR="00211B36" w:rsidRPr="00F951E1" w:rsidRDefault="00340E6C">
      <w:pPr>
        <w:spacing w:line="360" w:lineRule="auto"/>
        <w:rPr>
          <w:rFonts w:ascii="Calibri" w:eastAsia="仿宋" w:hAnsi="Calibri"/>
          <w:b/>
          <w:sz w:val="24"/>
        </w:rPr>
      </w:pPr>
      <w:r w:rsidRPr="00F951E1">
        <w:rPr>
          <w:rFonts w:ascii="Calibri" w:eastAsia="仿宋" w:hAnsi="Calibri" w:hint="eastAsia"/>
          <w:b/>
          <w:sz w:val="24"/>
        </w:rPr>
        <w:t>投诉书制作说明：</w:t>
      </w:r>
    </w:p>
    <w:p w14:paraId="6EEB5EC3"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1.</w:t>
      </w:r>
      <w:r w:rsidRPr="00F951E1">
        <w:rPr>
          <w:rFonts w:ascii="Calibri" w:eastAsia="仿宋" w:hAnsi="Calibri" w:hint="eastAsia"/>
          <w:sz w:val="24"/>
        </w:rPr>
        <w:t>投诉人提起投诉时，应当提交投诉书和必要的证明材料，并按照被投诉人和与投诉事项有关的供应商数量提供投诉书副本。</w:t>
      </w:r>
    </w:p>
    <w:p w14:paraId="569F43C5"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2.</w:t>
      </w:r>
      <w:r w:rsidRPr="00F951E1">
        <w:rPr>
          <w:rFonts w:ascii="Calibri" w:eastAsia="仿宋" w:hAnsi="Calibri" w:hint="eastAsia"/>
          <w:sz w:val="24"/>
        </w:rPr>
        <w:t>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6F7B55B"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3.</w:t>
      </w:r>
      <w:r w:rsidRPr="00F951E1">
        <w:rPr>
          <w:rFonts w:ascii="Calibri" w:eastAsia="仿宋" w:hAnsi="Calibri" w:hint="eastAsia"/>
          <w:sz w:val="24"/>
        </w:rPr>
        <w:t>投诉人若对项目的某一分包进行投诉，投诉书应列明具体分包号。</w:t>
      </w:r>
    </w:p>
    <w:p w14:paraId="57F54743"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4.</w:t>
      </w:r>
      <w:r w:rsidRPr="00F951E1">
        <w:rPr>
          <w:rFonts w:ascii="Calibri" w:eastAsia="仿宋" w:hAnsi="Calibri" w:hint="eastAsia"/>
          <w:sz w:val="24"/>
        </w:rPr>
        <w:t>投诉书应简要列明质疑事项，质疑函、质疑答复等作为附件材料提供。</w:t>
      </w:r>
    </w:p>
    <w:p w14:paraId="77BBC20F"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5.</w:t>
      </w:r>
      <w:r w:rsidRPr="00F951E1">
        <w:rPr>
          <w:rFonts w:ascii="Calibri" w:eastAsia="仿宋" w:hAnsi="Calibri" w:hint="eastAsia"/>
          <w:sz w:val="24"/>
        </w:rPr>
        <w:t>投诉书的投诉事项应具体、明确，并有必要的事实依据和法律依据。</w:t>
      </w:r>
    </w:p>
    <w:p w14:paraId="7910A8CA" w14:textId="77777777" w:rsidR="00211B36" w:rsidRPr="00F951E1" w:rsidRDefault="00340E6C">
      <w:pPr>
        <w:widowControl/>
        <w:spacing w:line="360" w:lineRule="auto"/>
        <w:ind w:firstLineChars="200" w:firstLine="480"/>
        <w:rPr>
          <w:rFonts w:ascii="Calibri" w:eastAsia="仿宋" w:hAnsi="Calibri"/>
          <w:sz w:val="24"/>
        </w:rPr>
      </w:pPr>
      <w:r w:rsidRPr="00F951E1">
        <w:rPr>
          <w:rFonts w:ascii="Calibri" w:eastAsia="仿宋" w:hAnsi="Calibri" w:hint="eastAsia"/>
          <w:sz w:val="24"/>
        </w:rPr>
        <w:t>6.</w:t>
      </w:r>
      <w:r w:rsidRPr="00F951E1">
        <w:rPr>
          <w:rFonts w:ascii="Calibri" w:eastAsia="仿宋" w:hAnsi="Calibri" w:hint="eastAsia"/>
          <w:sz w:val="24"/>
        </w:rPr>
        <w:t>投诉书的投诉请求应与投诉事项相关。</w:t>
      </w:r>
    </w:p>
    <w:p w14:paraId="0F284A97" w14:textId="77777777" w:rsidR="00211B36" w:rsidRPr="00F951E1" w:rsidRDefault="00340E6C">
      <w:pPr>
        <w:widowControl/>
        <w:spacing w:line="360" w:lineRule="auto"/>
        <w:ind w:firstLineChars="200" w:firstLine="480"/>
        <w:rPr>
          <w:rFonts w:ascii="Calibri" w:eastAsia="仿宋" w:hAnsi="Calibri" w:cs="宋体"/>
          <w:kern w:val="0"/>
          <w:sz w:val="24"/>
        </w:rPr>
      </w:pPr>
      <w:r w:rsidRPr="00F951E1">
        <w:rPr>
          <w:rFonts w:ascii="Calibri" w:eastAsia="仿宋" w:hAnsi="Calibri" w:hint="eastAsia"/>
          <w:sz w:val="24"/>
        </w:rPr>
        <w:t>7.</w:t>
      </w:r>
      <w:r w:rsidRPr="00F951E1">
        <w:rPr>
          <w:rFonts w:ascii="Calibri" w:eastAsia="仿宋" w:hAnsi="Calibri" w:hint="eastAsia"/>
          <w:sz w:val="24"/>
        </w:rPr>
        <w:t>投诉人为自然人的，投诉书应当由本人签字；投诉人为法人或者其他组织的，投诉书应当由法定代表人、主要负责人，或者其授权代表签字或者盖章，并加盖公章。</w:t>
      </w:r>
    </w:p>
    <w:p w14:paraId="17C24A6A"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b/>
          <w:spacing w:val="6"/>
          <w:sz w:val="32"/>
          <w:szCs w:val="32"/>
        </w:rPr>
        <w:br w:type="page"/>
      </w: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4</w:t>
      </w:r>
      <w:r w:rsidRPr="00F951E1">
        <w:rPr>
          <w:rFonts w:ascii="Calibri" w:eastAsia="仿宋" w:hAnsi="Calibri" w:hint="eastAsia"/>
          <w:b/>
          <w:spacing w:val="6"/>
          <w:sz w:val="32"/>
          <w:szCs w:val="32"/>
        </w:rPr>
        <w:t>：业务专用章使用说明函</w:t>
      </w:r>
    </w:p>
    <w:p w14:paraId="13AD89E5" w14:textId="77777777" w:rsidR="00211B36" w:rsidRPr="00F951E1" w:rsidRDefault="00211B36">
      <w:pPr>
        <w:spacing w:line="360" w:lineRule="auto"/>
        <w:rPr>
          <w:rFonts w:ascii="Calibri" w:eastAsia="仿宋" w:hAnsi="Calibri" w:cs="仿宋_GB2312"/>
          <w:sz w:val="24"/>
          <w:u w:val="single"/>
        </w:rPr>
      </w:pPr>
    </w:p>
    <w:p w14:paraId="038FD150" w14:textId="77777777" w:rsidR="00211B36" w:rsidRPr="00F951E1" w:rsidRDefault="00340E6C">
      <w:pPr>
        <w:spacing w:line="360" w:lineRule="auto"/>
        <w:rPr>
          <w:rFonts w:ascii="Calibri" w:eastAsia="仿宋" w:hAnsi="Calibri"/>
          <w:sz w:val="24"/>
        </w:rPr>
      </w:pPr>
      <w:r w:rsidRPr="00F951E1">
        <w:rPr>
          <w:rFonts w:ascii="Calibri" w:eastAsia="仿宋" w:hAnsi="Calibri" w:cs="仿宋_GB2312" w:hint="eastAsia"/>
          <w:sz w:val="24"/>
          <w:u w:val="single"/>
        </w:rPr>
        <w:t>杭州市公安局交通警察支队、浙江省成套工程有限公司</w:t>
      </w:r>
    </w:p>
    <w:p w14:paraId="3F5DA99A" w14:textId="77777777" w:rsidR="00211B36" w:rsidRPr="00F951E1" w:rsidRDefault="00340E6C">
      <w:pPr>
        <w:spacing w:line="360" w:lineRule="auto"/>
        <w:ind w:firstLineChars="200" w:firstLine="480"/>
        <w:rPr>
          <w:rFonts w:ascii="Calibri" w:eastAsia="仿宋" w:hAnsi="Calibri" w:cs="宋体"/>
          <w:sz w:val="24"/>
        </w:rPr>
      </w:pPr>
      <w:bookmarkStart w:id="180" w:name="_Hlk193039195"/>
      <w:r w:rsidRPr="00F951E1">
        <w:rPr>
          <w:rFonts w:ascii="Calibri" w:eastAsia="仿宋" w:hAnsi="Calibri" w:cs="仿宋_GB2312" w:hint="eastAsia"/>
          <w:kern w:val="0"/>
          <w:sz w:val="24"/>
          <w:lang w:val="zh-CN"/>
        </w:rPr>
        <w:t>我方</w:t>
      </w:r>
      <w:r w:rsidRPr="00F951E1">
        <w:rPr>
          <w:rFonts w:ascii="Calibri" w:eastAsia="仿宋" w:hAnsi="Calibri" w:cs="仿宋_GB2312"/>
          <w:kern w:val="0"/>
          <w:sz w:val="24"/>
          <w:u w:val="single"/>
          <w:lang w:val="zh-CN"/>
        </w:rPr>
        <w:t xml:space="preserve">                         </w:t>
      </w:r>
      <w:r w:rsidRPr="00F951E1">
        <w:rPr>
          <w:rFonts w:ascii="Calibri" w:eastAsia="仿宋" w:hAnsi="Calibri" w:cs="仿宋_GB2312"/>
          <w:sz w:val="24"/>
        </w:rPr>
        <w:t xml:space="preserve"> </w:t>
      </w:r>
      <w:r w:rsidRPr="00F951E1">
        <w:rPr>
          <w:rFonts w:ascii="Calibri" w:eastAsia="仿宋" w:hAnsi="Calibri" w:cs="仿宋_GB2312" w:hint="eastAsia"/>
          <w:sz w:val="24"/>
        </w:rPr>
        <w:t>（投标人全称）</w:t>
      </w:r>
      <w:r w:rsidRPr="00F951E1">
        <w:rPr>
          <w:rFonts w:ascii="Calibri" w:eastAsia="仿宋" w:hAnsi="Calibri" w:hint="eastAsia"/>
          <w:sz w:val="24"/>
        </w:rPr>
        <w:t>是中华人民共和国依法登记注册的合法企业，</w:t>
      </w:r>
      <w:r w:rsidRPr="00F951E1">
        <w:rPr>
          <w:rFonts w:ascii="Calibri" w:eastAsia="仿宋" w:hAnsi="Calibri" w:cs="宋体" w:hint="eastAsia"/>
          <w:bCs/>
          <w:sz w:val="24"/>
        </w:rPr>
        <w:t>在参加</w:t>
      </w:r>
      <w:r w:rsidRPr="00F951E1">
        <w:rPr>
          <w:rFonts w:ascii="Calibri" w:eastAsia="仿宋" w:hAnsi="Calibri" w:cs="仿宋_GB2312" w:hint="eastAsia"/>
          <w:sz w:val="24"/>
        </w:rPr>
        <w:t>你方组织的</w:t>
      </w:r>
      <w:r w:rsidRPr="00F951E1">
        <w:rPr>
          <w:rFonts w:ascii="Calibri" w:eastAsia="仿宋" w:hAnsi="Calibri" w:cs="仿宋_GB2312" w:hint="eastAsia"/>
          <w:sz w:val="24"/>
        </w:rPr>
        <w:t>2025</w:t>
      </w:r>
      <w:r w:rsidRPr="00F951E1">
        <w:rPr>
          <w:rFonts w:ascii="Calibri" w:eastAsia="仿宋" w:hAnsi="Calibri" w:cs="仿宋_GB2312" w:hint="eastAsia"/>
          <w:sz w:val="24"/>
        </w:rPr>
        <w:t>年杭州交警业务系统租赁使用服务</w:t>
      </w:r>
      <w:r w:rsidRPr="00F951E1">
        <w:rPr>
          <w:rFonts w:ascii="Calibri" w:eastAsia="仿宋" w:hAnsi="Calibri" w:cs="仿宋_GB2312" w:hint="eastAsia"/>
          <w:sz w:val="24"/>
        </w:rPr>
        <w:t>-2025</w:t>
      </w:r>
      <w:r w:rsidRPr="00F951E1">
        <w:rPr>
          <w:rFonts w:ascii="Calibri" w:eastAsia="仿宋" w:hAnsi="Calibri" w:cs="仿宋_GB2312" w:hint="eastAsia"/>
          <w:sz w:val="24"/>
        </w:rPr>
        <w:t>年杭州公安交警移动执法使用项目项目【招标编号：</w:t>
      </w:r>
      <w:r w:rsidRPr="00F951E1">
        <w:rPr>
          <w:rFonts w:ascii="Calibri" w:eastAsia="仿宋" w:hAnsi="Calibri" w:cs="仿宋_GB2312" w:hint="eastAsia"/>
          <w:sz w:val="24"/>
        </w:rPr>
        <w:t>ZJCT8-SGAJ202514</w:t>
      </w:r>
      <w:r w:rsidRPr="00F951E1">
        <w:rPr>
          <w:rFonts w:ascii="Calibri" w:eastAsia="仿宋" w:hAnsi="Calibri" w:cs="仿宋_GB2312" w:hint="eastAsia"/>
          <w:sz w:val="24"/>
        </w:rPr>
        <w:t>】</w:t>
      </w:r>
      <w:r w:rsidRPr="00F951E1">
        <w:rPr>
          <w:rFonts w:ascii="Calibri" w:eastAsia="仿宋" w:hAnsi="Calibri" w:cs="宋体" w:hint="eastAsia"/>
          <w:bCs/>
          <w:sz w:val="24"/>
        </w:rPr>
        <w:t>投标活动中作如下说明：</w:t>
      </w:r>
      <w:r w:rsidRPr="00F951E1">
        <w:rPr>
          <w:rFonts w:ascii="Calibri" w:eastAsia="仿宋" w:hAnsi="Calibri" w:cs="宋体" w:hint="eastAsia"/>
          <w:sz w:val="24"/>
        </w:rPr>
        <w:t>我方所使用的“</w:t>
      </w:r>
      <w:r w:rsidRPr="00F951E1">
        <w:rPr>
          <w:rFonts w:ascii="Calibri" w:eastAsia="仿宋" w:hAnsi="Calibri" w:cs="仿宋_GB2312"/>
          <w:sz w:val="24"/>
        </w:rPr>
        <w:t>XX</w:t>
      </w:r>
      <w:r w:rsidRPr="00F951E1">
        <w:rPr>
          <w:rFonts w:ascii="Calibri" w:eastAsia="仿宋" w:hAnsi="Calibri" w:cs="宋体" w:hint="eastAsia"/>
          <w:sz w:val="24"/>
        </w:rPr>
        <w:t>专用章”与法定名称章具有同等的法律效力，对使用“</w:t>
      </w:r>
      <w:r w:rsidRPr="00F951E1">
        <w:rPr>
          <w:rFonts w:ascii="Calibri" w:eastAsia="仿宋" w:hAnsi="Calibri" w:cs="仿宋_GB2312"/>
          <w:sz w:val="24"/>
        </w:rPr>
        <w:t>XX</w:t>
      </w:r>
      <w:r w:rsidRPr="00F951E1">
        <w:rPr>
          <w:rFonts w:ascii="Calibri" w:eastAsia="仿宋" w:hAnsi="Calibri" w:cs="宋体" w:hint="eastAsia"/>
          <w:sz w:val="24"/>
        </w:rPr>
        <w:t>专用章”的行为予以完全承认，并愿意承担相应责任。</w:t>
      </w:r>
    </w:p>
    <w:bookmarkEnd w:id="180"/>
    <w:p w14:paraId="074053FD"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特此说明。</w:t>
      </w:r>
    </w:p>
    <w:p w14:paraId="49E2B89F" w14:textId="77777777" w:rsidR="00211B36" w:rsidRPr="00F951E1" w:rsidRDefault="00211B36">
      <w:pPr>
        <w:spacing w:line="360" w:lineRule="auto"/>
        <w:ind w:firstLine="494"/>
        <w:rPr>
          <w:rFonts w:ascii="Calibri" w:eastAsia="仿宋" w:hAnsi="Calibri" w:cs="宋体"/>
          <w:sz w:val="24"/>
        </w:rPr>
      </w:pPr>
    </w:p>
    <w:p w14:paraId="19D18FF2" w14:textId="77777777" w:rsidR="00211B36" w:rsidRPr="00F951E1" w:rsidRDefault="00211B36">
      <w:pPr>
        <w:spacing w:line="360" w:lineRule="auto"/>
        <w:ind w:firstLine="494"/>
        <w:rPr>
          <w:rFonts w:ascii="Calibri" w:eastAsia="仿宋" w:hAnsi="Calibri" w:cs="宋体"/>
          <w:sz w:val="24"/>
        </w:rPr>
      </w:pPr>
    </w:p>
    <w:p w14:paraId="178BE4C6" w14:textId="77777777" w:rsidR="00211B36" w:rsidRPr="00F951E1" w:rsidRDefault="00211B36">
      <w:pPr>
        <w:spacing w:line="360" w:lineRule="auto"/>
        <w:ind w:firstLine="494"/>
        <w:rPr>
          <w:rFonts w:ascii="Calibri" w:eastAsia="仿宋" w:hAnsi="Calibri" w:cs="宋体"/>
          <w:sz w:val="24"/>
        </w:rPr>
      </w:pPr>
    </w:p>
    <w:p w14:paraId="6CD439B2" w14:textId="77777777" w:rsidR="00211B36" w:rsidRPr="00F951E1" w:rsidRDefault="00211B36">
      <w:pPr>
        <w:spacing w:line="360" w:lineRule="auto"/>
        <w:ind w:firstLine="494"/>
        <w:rPr>
          <w:rFonts w:ascii="Calibri" w:eastAsia="仿宋" w:hAnsi="Calibri" w:cs="宋体"/>
          <w:sz w:val="24"/>
        </w:rPr>
      </w:pPr>
    </w:p>
    <w:p w14:paraId="24B66397"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投标单位（法定名称章）：</w:t>
      </w:r>
    </w:p>
    <w:p w14:paraId="04177080" w14:textId="77777777" w:rsidR="00211B36" w:rsidRPr="00F951E1" w:rsidRDefault="00340E6C">
      <w:pPr>
        <w:snapToGrid w:val="0"/>
        <w:spacing w:line="360" w:lineRule="auto"/>
        <w:ind w:leftChars="2000" w:left="4200"/>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12438D69" w14:textId="77777777" w:rsidR="00211B36" w:rsidRPr="00F951E1" w:rsidRDefault="00340E6C">
      <w:pPr>
        <w:rPr>
          <w:rFonts w:ascii="Calibri" w:eastAsia="仿宋" w:hAnsi="Calibri" w:cs="宋体"/>
          <w:sz w:val="24"/>
        </w:rPr>
      </w:pPr>
      <w:r w:rsidRPr="00F951E1">
        <w:rPr>
          <w:rFonts w:ascii="Calibri" w:eastAsia="仿宋" w:hAnsi="Calibri" w:cs="宋体" w:hint="eastAsia"/>
          <w:b/>
          <w:bCs/>
          <w:sz w:val="24"/>
        </w:rPr>
        <w:t>附：</w:t>
      </w:r>
    </w:p>
    <w:p w14:paraId="44949D62" w14:textId="77777777" w:rsidR="00211B36" w:rsidRPr="00F951E1" w:rsidRDefault="00340E6C">
      <w:pPr>
        <w:spacing w:line="360" w:lineRule="auto"/>
        <w:rPr>
          <w:rFonts w:ascii="Calibri" w:eastAsia="仿宋" w:hAnsi="Calibri"/>
          <w:bCs/>
          <w:sz w:val="24"/>
        </w:rPr>
      </w:pPr>
      <w:r w:rsidRPr="00F951E1">
        <w:rPr>
          <w:rFonts w:ascii="Calibri" w:eastAsia="仿宋" w:hAnsi="Calibri"/>
          <w:b/>
          <w:bCs/>
          <w:noProof/>
          <w:sz w:val="24"/>
        </w:rPr>
        <mc:AlternateContent>
          <mc:Choice Requires="wps">
            <w:drawing>
              <wp:anchor distT="0" distB="0" distL="114300" distR="114300" simplePos="0" relativeHeight="251656192" behindDoc="1" locked="0" layoutInCell="1" allowOverlap="1" wp14:anchorId="4283EF87" wp14:editId="5A88F7C4">
                <wp:simplePos x="0" y="0"/>
                <wp:positionH relativeFrom="column">
                  <wp:posOffset>3034030</wp:posOffset>
                </wp:positionH>
                <wp:positionV relativeFrom="paragraph">
                  <wp:posOffset>356235</wp:posOffset>
                </wp:positionV>
                <wp:extent cx="2704465" cy="2253615"/>
                <wp:effectExtent l="0" t="0" r="19685"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724A1B0" id="矩形 2" o:spid="_x0000_s1026" style="position:absolute;margin-left:238.9pt;margin-top:28.05pt;width:212.95pt;height:177.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F951E1">
        <w:rPr>
          <w:rFonts w:ascii="Calibri" w:eastAsia="仿宋" w:hAnsi="Calibri"/>
          <w:b/>
          <w:bCs/>
          <w:noProof/>
          <w:sz w:val="24"/>
        </w:rPr>
        <mc:AlternateContent>
          <mc:Choice Requires="wps">
            <w:drawing>
              <wp:anchor distT="0" distB="0" distL="114300" distR="114300" simplePos="0" relativeHeight="251660288" behindDoc="1" locked="0" layoutInCell="1" allowOverlap="1" wp14:anchorId="5395FF5B" wp14:editId="3C722824">
                <wp:simplePos x="0" y="0"/>
                <wp:positionH relativeFrom="column">
                  <wp:posOffset>-91440</wp:posOffset>
                </wp:positionH>
                <wp:positionV relativeFrom="paragraph">
                  <wp:posOffset>384810</wp:posOffset>
                </wp:positionV>
                <wp:extent cx="2647950" cy="2253615"/>
                <wp:effectExtent l="0" t="0" r="19050" b="1333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141FE050" id="矩形 1" o:spid="_x0000_s1026" style="position:absolute;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bookmarkStart w:id="181" w:name="_Hlk193039230"/>
      <w:r w:rsidRPr="00F951E1">
        <w:rPr>
          <w:rFonts w:ascii="Calibri" w:eastAsia="仿宋" w:hAnsi="Calibri" w:cs="宋体" w:hint="eastAsia"/>
          <w:sz w:val="24"/>
        </w:rPr>
        <w:t>投标单位法定名称章（印模）</w:t>
      </w:r>
      <w:r w:rsidRPr="00F951E1">
        <w:rPr>
          <w:rFonts w:ascii="Calibri" w:eastAsia="仿宋" w:hAnsi="Calibri" w:cs="宋体"/>
          <w:sz w:val="24"/>
        </w:rPr>
        <w:tab/>
      </w:r>
      <w:r w:rsidRPr="00F951E1">
        <w:rPr>
          <w:rFonts w:ascii="Calibri" w:eastAsia="仿宋" w:hAnsi="Calibri" w:cs="宋体"/>
          <w:sz w:val="24"/>
        </w:rPr>
        <w:tab/>
      </w:r>
      <w:r w:rsidRPr="00F951E1">
        <w:rPr>
          <w:rFonts w:ascii="Calibri" w:eastAsia="仿宋" w:hAnsi="Calibri" w:cs="宋体"/>
          <w:sz w:val="24"/>
        </w:rPr>
        <w:tab/>
      </w:r>
      <w:r w:rsidRPr="00F951E1">
        <w:rPr>
          <w:rFonts w:ascii="Calibri" w:eastAsia="仿宋" w:hAnsi="Calibri" w:cs="宋体"/>
          <w:sz w:val="24"/>
        </w:rPr>
        <w:tab/>
      </w:r>
      <w:r w:rsidRPr="00F951E1">
        <w:rPr>
          <w:rFonts w:ascii="Calibri" w:eastAsia="仿宋" w:hAnsi="Calibri" w:cs="宋体"/>
          <w:sz w:val="24"/>
        </w:rPr>
        <w:tab/>
      </w:r>
      <w:r w:rsidRPr="00F951E1">
        <w:rPr>
          <w:rFonts w:ascii="Calibri" w:eastAsia="仿宋" w:hAnsi="Calibri" w:cs="宋体" w:hint="eastAsia"/>
          <w:sz w:val="24"/>
        </w:rPr>
        <w:t>投标单位</w:t>
      </w:r>
      <w:r w:rsidRPr="00F951E1">
        <w:rPr>
          <w:rFonts w:ascii="Calibri" w:eastAsia="仿宋" w:hAnsi="Calibri" w:cs="宋体" w:hint="eastAsia"/>
          <w:sz w:val="24"/>
        </w:rPr>
        <w:t xml:space="preserve"> </w:t>
      </w:r>
      <w:r w:rsidRPr="00F951E1">
        <w:rPr>
          <w:rFonts w:ascii="Calibri" w:eastAsia="仿宋" w:hAnsi="Calibri" w:cs="宋体" w:hint="eastAsia"/>
          <w:sz w:val="24"/>
        </w:rPr>
        <w:t>“</w:t>
      </w:r>
      <w:r w:rsidRPr="00F951E1">
        <w:rPr>
          <w:rFonts w:ascii="Calibri" w:eastAsia="仿宋" w:hAnsi="Calibri" w:cs="仿宋_GB2312"/>
          <w:sz w:val="24"/>
        </w:rPr>
        <w:t>XX</w:t>
      </w:r>
      <w:r w:rsidRPr="00F951E1">
        <w:rPr>
          <w:rFonts w:ascii="Calibri" w:eastAsia="仿宋" w:hAnsi="Calibri" w:cs="宋体" w:hint="eastAsia"/>
          <w:sz w:val="24"/>
        </w:rPr>
        <w:t>专用章”（印模</w:t>
      </w:r>
      <w:bookmarkEnd w:id="181"/>
      <w:r w:rsidRPr="00F951E1">
        <w:rPr>
          <w:rFonts w:ascii="Calibri" w:eastAsia="仿宋" w:hAnsi="Calibri" w:cs="宋体" w:hint="eastAsia"/>
          <w:sz w:val="24"/>
        </w:rPr>
        <w:t>）</w:t>
      </w:r>
    </w:p>
    <w:p w14:paraId="146680D6" w14:textId="77777777" w:rsidR="00211B36" w:rsidRPr="00F951E1" w:rsidRDefault="00211B36">
      <w:pPr>
        <w:autoSpaceDE w:val="0"/>
        <w:autoSpaceDN w:val="0"/>
        <w:jc w:val="center"/>
        <w:rPr>
          <w:rFonts w:ascii="Calibri" w:eastAsia="仿宋" w:hAnsi="Calibri"/>
          <w:b/>
          <w:spacing w:val="6"/>
          <w:sz w:val="32"/>
          <w:szCs w:val="32"/>
        </w:rPr>
      </w:pPr>
    </w:p>
    <w:p w14:paraId="3B69491D" w14:textId="77777777" w:rsidR="00211B36" w:rsidRPr="00F951E1" w:rsidRDefault="00211B36">
      <w:pPr>
        <w:autoSpaceDE w:val="0"/>
        <w:autoSpaceDN w:val="0"/>
        <w:jc w:val="center"/>
        <w:rPr>
          <w:rFonts w:ascii="Calibri" w:eastAsia="仿宋" w:hAnsi="Calibri"/>
          <w:b/>
          <w:spacing w:val="6"/>
          <w:sz w:val="32"/>
          <w:szCs w:val="32"/>
        </w:rPr>
      </w:pPr>
    </w:p>
    <w:p w14:paraId="5126C04A" w14:textId="77777777" w:rsidR="00211B36" w:rsidRPr="00F951E1" w:rsidRDefault="00211B36">
      <w:pPr>
        <w:autoSpaceDE w:val="0"/>
        <w:autoSpaceDN w:val="0"/>
        <w:jc w:val="center"/>
        <w:rPr>
          <w:rFonts w:ascii="Calibri" w:eastAsia="仿宋" w:hAnsi="Calibri"/>
          <w:b/>
          <w:spacing w:val="6"/>
          <w:sz w:val="32"/>
          <w:szCs w:val="32"/>
        </w:rPr>
      </w:pPr>
    </w:p>
    <w:p w14:paraId="56ABC028" w14:textId="77777777" w:rsidR="00211B36" w:rsidRPr="00F951E1" w:rsidRDefault="00211B36">
      <w:pPr>
        <w:autoSpaceDE w:val="0"/>
        <w:autoSpaceDN w:val="0"/>
        <w:jc w:val="center"/>
        <w:rPr>
          <w:rFonts w:ascii="Calibri" w:eastAsia="仿宋" w:hAnsi="Calibri"/>
          <w:b/>
          <w:spacing w:val="6"/>
          <w:sz w:val="32"/>
          <w:szCs w:val="32"/>
        </w:rPr>
      </w:pPr>
    </w:p>
    <w:p w14:paraId="15F7A03E" w14:textId="77777777" w:rsidR="00211B36" w:rsidRPr="00F951E1" w:rsidRDefault="00211B36">
      <w:pPr>
        <w:autoSpaceDE w:val="0"/>
        <w:autoSpaceDN w:val="0"/>
        <w:jc w:val="center"/>
        <w:rPr>
          <w:rFonts w:ascii="Calibri" w:eastAsia="仿宋" w:hAnsi="Calibri"/>
          <w:b/>
          <w:spacing w:val="6"/>
          <w:sz w:val="32"/>
          <w:szCs w:val="32"/>
        </w:rPr>
      </w:pPr>
    </w:p>
    <w:p w14:paraId="57CB189A" w14:textId="77777777" w:rsidR="00211B36" w:rsidRPr="00F951E1" w:rsidRDefault="00211B36">
      <w:pPr>
        <w:autoSpaceDE w:val="0"/>
        <w:autoSpaceDN w:val="0"/>
        <w:jc w:val="center"/>
        <w:rPr>
          <w:rFonts w:ascii="Calibri" w:eastAsia="仿宋" w:hAnsi="Calibri"/>
          <w:b/>
          <w:spacing w:val="6"/>
          <w:sz w:val="32"/>
          <w:szCs w:val="32"/>
        </w:rPr>
      </w:pPr>
    </w:p>
    <w:p w14:paraId="257BC0FC" w14:textId="77777777" w:rsidR="00211B36" w:rsidRPr="00F951E1" w:rsidRDefault="00211B36">
      <w:pPr>
        <w:autoSpaceDE w:val="0"/>
        <w:autoSpaceDN w:val="0"/>
        <w:jc w:val="center"/>
        <w:rPr>
          <w:rFonts w:ascii="Calibri" w:eastAsia="仿宋" w:hAnsi="Calibri"/>
          <w:b/>
          <w:spacing w:val="6"/>
          <w:sz w:val="32"/>
          <w:szCs w:val="32"/>
        </w:rPr>
      </w:pPr>
    </w:p>
    <w:p w14:paraId="17A752C0" w14:textId="77777777" w:rsidR="00211B36" w:rsidRPr="00F951E1" w:rsidRDefault="00211B36">
      <w:pPr>
        <w:autoSpaceDE w:val="0"/>
        <w:autoSpaceDN w:val="0"/>
        <w:jc w:val="center"/>
        <w:rPr>
          <w:rFonts w:ascii="Calibri" w:eastAsia="仿宋" w:hAnsi="Calibri"/>
          <w:b/>
          <w:spacing w:val="6"/>
          <w:sz w:val="32"/>
          <w:szCs w:val="32"/>
        </w:rPr>
      </w:pPr>
    </w:p>
    <w:p w14:paraId="091E4301" w14:textId="77777777" w:rsidR="00211B36" w:rsidRPr="00F951E1" w:rsidRDefault="00211B36">
      <w:pPr>
        <w:autoSpaceDE w:val="0"/>
        <w:autoSpaceDN w:val="0"/>
        <w:jc w:val="center"/>
        <w:rPr>
          <w:rFonts w:ascii="Calibri" w:eastAsia="仿宋" w:hAnsi="Calibri"/>
          <w:b/>
          <w:spacing w:val="6"/>
          <w:sz w:val="32"/>
          <w:szCs w:val="32"/>
        </w:rPr>
      </w:pPr>
    </w:p>
    <w:p w14:paraId="68FD3A21" w14:textId="77777777" w:rsidR="00211B36" w:rsidRPr="00F951E1" w:rsidRDefault="00211B36">
      <w:pPr>
        <w:autoSpaceDE w:val="0"/>
        <w:autoSpaceDN w:val="0"/>
        <w:jc w:val="center"/>
        <w:rPr>
          <w:rFonts w:ascii="Calibri" w:eastAsia="仿宋" w:hAnsi="Calibri"/>
          <w:b/>
          <w:spacing w:val="6"/>
          <w:sz w:val="32"/>
          <w:szCs w:val="32"/>
        </w:rPr>
      </w:pPr>
    </w:p>
    <w:p w14:paraId="55ABE9BD" w14:textId="77777777" w:rsidR="00211B36" w:rsidRPr="00F951E1" w:rsidRDefault="00211B36">
      <w:pPr>
        <w:autoSpaceDE w:val="0"/>
        <w:autoSpaceDN w:val="0"/>
        <w:jc w:val="center"/>
        <w:rPr>
          <w:rFonts w:ascii="Calibri" w:eastAsia="仿宋" w:hAnsi="Calibri"/>
          <w:b/>
          <w:spacing w:val="6"/>
          <w:sz w:val="32"/>
          <w:szCs w:val="32"/>
        </w:rPr>
      </w:pPr>
    </w:p>
    <w:p w14:paraId="3F32EB20" w14:textId="77777777" w:rsidR="00211B36" w:rsidRPr="00F951E1" w:rsidRDefault="00340E6C">
      <w:pPr>
        <w:spacing w:line="360" w:lineRule="auto"/>
        <w:outlineLvl w:val="2"/>
        <w:rPr>
          <w:rFonts w:ascii="Calibri" w:eastAsia="仿宋" w:hAnsi="Calibri" w:cs="宋体"/>
          <w:b/>
          <w:kern w:val="0"/>
          <w:sz w:val="32"/>
          <w:szCs w:val="32"/>
          <w:lang w:val="zh-CN"/>
        </w:rPr>
      </w:pPr>
      <w:r w:rsidRPr="00F951E1">
        <w:rPr>
          <w:rFonts w:ascii="Calibri" w:eastAsia="仿宋" w:hAnsi="Calibri"/>
          <w:b/>
          <w:spacing w:val="6"/>
          <w:sz w:val="32"/>
          <w:szCs w:val="32"/>
        </w:rPr>
        <w:br w:type="page"/>
      </w: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5</w:t>
      </w:r>
      <w:r w:rsidRPr="00F951E1">
        <w:rPr>
          <w:rFonts w:ascii="Calibri" w:eastAsia="仿宋" w:hAnsi="Calibri" w:hint="eastAsia"/>
          <w:b/>
          <w:spacing w:val="6"/>
          <w:sz w:val="32"/>
          <w:szCs w:val="32"/>
        </w:rPr>
        <w:t>：联合协议</w:t>
      </w:r>
    </w:p>
    <w:p w14:paraId="1F7300F2" w14:textId="77777777" w:rsidR="00211B36" w:rsidRPr="00F951E1" w:rsidRDefault="00340E6C">
      <w:pPr>
        <w:spacing w:line="360" w:lineRule="auto"/>
        <w:jc w:val="center"/>
        <w:rPr>
          <w:rFonts w:ascii="Calibri" w:eastAsia="仿宋" w:hAnsi="Calibri"/>
          <w:b/>
          <w:spacing w:val="6"/>
          <w:sz w:val="32"/>
          <w:szCs w:val="32"/>
        </w:rPr>
      </w:pPr>
      <w:r w:rsidRPr="00F951E1">
        <w:rPr>
          <w:rFonts w:ascii="Calibri" w:eastAsia="仿宋" w:hAnsi="Calibri" w:hint="eastAsia"/>
          <w:b/>
          <w:spacing w:val="6"/>
          <w:sz w:val="32"/>
          <w:szCs w:val="32"/>
        </w:rPr>
        <w:t>联合协议</w:t>
      </w:r>
    </w:p>
    <w:p w14:paraId="19F800FC" w14:textId="77777777" w:rsidR="00211B36" w:rsidRPr="00F951E1" w:rsidRDefault="00340E6C">
      <w:pPr>
        <w:widowControl/>
        <w:spacing w:line="360" w:lineRule="auto"/>
        <w:ind w:firstLineChars="200" w:firstLine="482"/>
        <w:jc w:val="left"/>
        <w:rPr>
          <w:rFonts w:ascii="Calibri" w:eastAsia="仿宋" w:hAnsi="Calibri" w:cs="仿宋_GB2312"/>
          <w:b/>
          <w:sz w:val="24"/>
        </w:rPr>
      </w:pPr>
      <w:bookmarkStart w:id="182" w:name="_Hlk193039251"/>
      <w:r w:rsidRPr="00F951E1">
        <w:rPr>
          <w:rFonts w:ascii="Calibri" w:eastAsia="仿宋" w:hAnsi="Calibri" w:cs="仿宋_GB2312" w:hint="eastAsia"/>
          <w:b/>
          <w:sz w:val="24"/>
        </w:rPr>
        <w:t>（以联合体形式投标的，提供联合协议；本项目不接受联合体投标或者投标人不以联合体形式投标的，则不需要提供）</w:t>
      </w:r>
    </w:p>
    <w:p w14:paraId="5A4A7872"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bookmarkStart w:id="183" w:name="_Hlk193039289"/>
      <w:bookmarkEnd w:id="182"/>
      <w:r w:rsidRPr="00F951E1">
        <w:rPr>
          <w:rFonts w:ascii="Calibri" w:eastAsia="仿宋" w:hAnsi="Calibri" w:cs="仿宋_GB2312" w:hint="eastAsia"/>
          <w:kern w:val="0"/>
          <w:sz w:val="24"/>
          <w:u w:val="single"/>
        </w:rPr>
        <w:t>（联合体所有成员名称）</w:t>
      </w:r>
      <w:r w:rsidRPr="00F951E1">
        <w:rPr>
          <w:rFonts w:ascii="Calibri" w:eastAsia="仿宋" w:hAnsi="Calibri" w:cs="仿宋_GB2312" w:hint="eastAsia"/>
          <w:kern w:val="0"/>
          <w:sz w:val="24"/>
        </w:rPr>
        <w:t>自愿</w:t>
      </w:r>
      <w:r w:rsidRPr="00F951E1">
        <w:rPr>
          <w:rFonts w:ascii="Calibri" w:eastAsia="仿宋" w:hAnsi="Calibri" w:cs="仿宋_GB2312" w:hint="eastAsia"/>
          <w:kern w:val="0"/>
          <w:sz w:val="24"/>
          <w:lang w:val="zh-CN"/>
        </w:rPr>
        <w:t>组成一个联合体，以一个投标人的身份</w:t>
      </w:r>
      <w:r w:rsidRPr="00F951E1">
        <w:rPr>
          <w:rFonts w:ascii="Calibri" w:eastAsia="仿宋" w:hAnsi="Calibri" w:cs="仿宋_GB2312" w:hint="eastAsia"/>
          <w:kern w:val="0"/>
          <w:sz w:val="24"/>
        </w:rPr>
        <w:t>参加</w:t>
      </w:r>
      <w:r w:rsidRPr="00F951E1">
        <w:rPr>
          <w:rFonts w:ascii="Calibri" w:eastAsia="仿宋" w:hAnsi="Calibri" w:cs="仿宋_GB2312" w:hint="eastAsia"/>
          <w:sz w:val="24"/>
        </w:rPr>
        <w:t>2025</w:t>
      </w:r>
      <w:r w:rsidRPr="00F951E1">
        <w:rPr>
          <w:rFonts w:ascii="Calibri" w:eastAsia="仿宋" w:hAnsi="Calibri" w:cs="仿宋_GB2312" w:hint="eastAsia"/>
          <w:sz w:val="24"/>
        </w:rPr>
        <w:t>年杭州交警业务系统租赁使用服务</w:t>
      </w:r>
      <w:r w:rsidRPr="00F951E1">
        <w:rPr>
          <w:rFonts w:ascii="Calibri" w:eastAsia="仿宋" w:hAnsi="Calibri" w:cs="仿宋_GB2312" w:hint="eastAsia"/>
          <w:sz w:val="24"/>
        </w:rPr>
        <w:t>-2025</w:t>
      </w:r>
      <w:r w:rsidRPr="00F951E1">
        <w:rPr>
          <w:rFonts w:ascii="Calibri" w:eastAsia="仿宋" w:hAnsi="Calibri" w:cs="仿宋_GB2312" w:hint="eastAsia"/>
          <w:sz w:val="24"/>
        </w:rPr>
        <w:t>年杭州公安交警移动执法使用项目【招标编号：</w:t>
      </w:r>
      <w:r w:rsidRPr="00F951E1">
        <w:rPr>
          <w:rFonts w:ascii="Calibri" w:eastAsia="仿宋" w:hAnsi="Calibri" w:hint="eastAsia"/>
          <w:sz w:val="24"/>
        </w:rPr>
        <w:t>ZJCT8-SGAJ202514</w:t>
      </w:r>
      <w:r w:rsidRPr="00F951E1">
        <w:rPr>
          <w:rFonts w:ascii="Calibri" w:eastAsia="仿宋" w:hAnsi="Calibri" w:cs="仿宋_GB2312" w:hint="eastAsia"/>
          <w:sz w:val="24"/>
        </w:rPr>
        <w:t>】</w:t>
      </w:r>
      <w:r w:rsidRPr="00F951E1">
        <w:rPr>
          <w:rFonts w:ascii="Calibri" w:eastAsia="仿宋" w:hAnsi="Calibri" w:cs="仿宋_GB2312" w:hint="eastAsia"/>
          <w:kern w:val="0"/>
          <w:sz w:val="24"/>
          <w:lang w:val="zh-CN"/>
        </w:rPr>
        <w:t>投标。</w:t>
      </w:r>
    </w:p>
    <w:bookmarkEnd w:id="183"/>
    <w:p w14:paraId="75FB9064"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一、各方一致决定，</w:t>
      </w:r>
      <w:r w:rsidRPr="00F951E1">
        <w:rPr>
          <w:rFonts w:ascii="Calibri" w:eastAsia="仿宋" w:hAnsi="Calibri" w:cs="仿宋_GB2312" w:hint="eastAsia"/>
          <w:kern w:val="0"/>
          <w:sz w:val="24"/>
          <w:u w:val="single"/>
        </w:rPr>
        <w:t>（某联合体成员名称）</w:t>
      </w:r>
      <w:r w:rsidRPr="00F951E1">
        <w:rPr>
          <w:rFonts w:ascii="Calibri" w:eastAsia="仿宋" w:hAnsi="Calibri" w:cs="仿宋_GB2312" w:hint="eastAsia"/>
          <w:kern w:val="0"/>
          <w:sz w:val="24"/>
        </w:rPr>
        <w:t>为联合体</w:t>
      </w:r>
      <w:r w:rsidRPr="00F951E1">
        <w:rPr>
          <w:rFonts w:ascii="Calibri" w:eastAsia="仿宋" w:hAnsi="Calibri" w:cs="仿宋_GB2312" w:hint="eastAsia"/>
          <w:kern w:val="0"/>
          <w:sz w:val="24"/>
          <w:lang w:val="zh-CN"/>
        </w:rPr>
        <w:t>牵头人</w:t>
      </w:r>
      <w:r w:rsidRPr="00F951E1">
        <w:rPr>
          <w:rFonts w:ascii="Calibri" w:eastAsia="仿宋" w:hAnsi="Calibri" w:cs="Arial" w:hint="eastAsia"/>
          <w:sz w:val="24"/>
        </w:rPr>
        <w:t>，代表所有联合体成员负责投标和合同实施阶段的主办、协调工作</w:t>
      </w:r>
      <w:r w:rsidRPr="00F951E1">
        <w:rPr>
          <w:rFonts w:ascii="Calibri" w:eastAsia="仿宋" w:hAnsi="Calibri" w:cs="仿宋_GB2312" w:hint="eastAsia"/>
          <w:kern w:val="0"/>
          <w:sz w:val="24"/>
          <w:lang w:val="zh-CN"/>
        </w:rPr>
        <w:t>。</w:t>
      </w:r>
    </w:p>
    <w:p w14:paraId="4EDF4A82"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二、</w:t>
      </w:r>
      <w:r w:rsidRPr="00F951E1">
        <w:rPr>
          <w:rFonts w:ascii="Calibri" w:eastAsia="仿宋" w:hAnsi="Calibri" w:cs="Arial" w:hint="eastAsia"/>
          <w:sz w:val="24"/>
        </w:rPr>
        <w:t>所有联合体成员各方签署授权书，授权书载明的授权代表根据招标文件规定及投标内容而对采购人、采购代理机构所作的任何合法承诺，包括书面澄清及响应等均对联合投标各方产生约束力</w:t>
      </w:r>
      <w:r w:rsidRPr="00F951E1">
        <w:rPr>
          <w:rFonts w:ascii="Calibri" w:eastAsia="仿宋" w:hAnsi="Calibri" w:cs="仿宋_GB2312" w:hint="eastAsia"/>
          <w:kern w:val="0"/>
          <w:sz w:val="24"/>
          <w:lang w:val="zh-CN"/>
        </w:rPr>
        <w:t>。</w:t>
      </w:r>
    </w:p>
    <w:p w14:paraId="673A3291"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三、本次联合投标中，分工如下：</w:t>
      </w:r>
    </w:p>
    <w:p w14:paraId="3EB2E09C"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u w:val="single"/>
          <w:lang w:val="zh-CN"/>
        </w:rPr>
        <w:t>（联合体成员</w:t>
      </w:r>
      <w:r w:rsidRPr="00F951E1">
        <w:rPr>
          <w:rFonts w:ascii="Calibri" w:eastAsia="仿宋" w:hAnsi="Calibri" w:cs="仿宋_GB2312" w:hint="eastAsia"/>
          <w:kern w:val="0"/>
          <w:sz w:val="24"/>
          <w:u w:val="single"/>
          <w:lang w:val="zh-CN"/>
        </w:rPr>
        <w:t>1</w:t>
      </w:r>
      <w:r w:rsidRPr="00F951E1">
        <w:rPr>
          <w:rFonts w:ascii="Calibri" w:eastAsia="仿宋" w:hAnsi="Calibri" w:cs="仿宋_GB2312" w:hint="eastAsia"/>
          <w:kern w:val="0"/>
          <w:sz w:val="24"/>
          <w:u w:val="single"/>
          <w:lang w:val="zh-CN"/>
        </w:rPr>
        <w:t>）</w:t>
      </w:r>
      <w:r w:rsidRPr="00F951E1">
        <w:rPr>
          <w:rFonts w:ascii="Calibri" w:eastAsia="仿宋" w:hAnsi="Calibri" w:cs="仿宋_GB2312" w:hint="eastAsia"/>
          <w:kern w:val="0"/>
          <w:sz w:val="24"/>
          <w:lang w:val="zh-CN"/>
        </w:rPr>
        <w:t>承担的工作和义务为：</w:t>
      </w:r>
      <w:r w:rsidRPr="00F951E1">
        <w:rPr>
          <w:rFonts w:ascii="Calibri" w:eastAsia="仿宋" w:hAnsi="Calibri" w:cs="仿宋_GB2312" w:hint="eastAsia"/>
          <w:kern w:val="0"/>
          <w:sz w:val="24"/>
          <w:u w:val="single"/>
          <w:lang w:val="zh-CN"/>
        </w:rPr>
        <w:t xml:space="preserve">             </w:t>
      </w:r>
      <w:r w:rsidRPr="00F951E1">
        <w:rPr>
          <w:rFonts w:ascii="Calibri" w:eastAsia="仿宋" w:hAnsi="Calibri" w:cs="仿宋_GB2312" w:hint="eastAsia"/>
          <w:kern w:val="0"/>
          <w:sz w:val="24"/>
          <w:lang w:val="zh-CN"/>
        </w:rPr>
        <w:t>；</w:t>
      </w:r>
    </w:p>
    <w:p w14:paraId="6F5F84C7"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u w:val="single"/>
          <w:lang w:val="zh-CN"/>
        </w:rPr>
        <w:t>（联合体成员</w:t>
      </w:r>
      <w:r w:rsidRPr="00F951E1">
        <w:rPr>
          <w:rFonts w:ascii="Calibri" w:eastAsia="仿宋" w:hAnsi="Calibri" w:cs="仿宋_GB2312"/>
          <w:kern w:val="0"/>
          <w:sz w:val="24"/>
          <w:u w:val="single"/>
          <w:lang w:val="zh-CN"/>
        </w:rPr>
        <w:t>2</w:t>
      </w:r>
      <w:r w:rsidRPr="00F951E1">
        <w:rPr>
          <w:rFonts w:ascii="Calibri" w:eastAsia="仿宋" w:hAnsi="Calibri" w:cs="仿宋_GB2312" w:hint="eastAsia"/>
          <w:kern w:val="0"/>
          <w:sz w:val="24"/>
          <w:u w:val="single"/>
          <w:lang w:val="zh-CN"/>
        </w:rPr>
        <w:t>）</w:t>
      </w:r>
      <w:r w:rsidRPr="00F951E1">
        <w:rPr>
          <w:rFonts w:ascii="Calibri" w:eastAsia="仿宋" w:hAnsi="Calibri" w:cs="仿宋_GB2312" w:hint="eastAsia"/>
          <w:kern w:val="0"/>
          <w:sz w:val="24"/>
          <w:lang w:val="zh-CN"/>
        </w:rPr>
        <w:t>承担的工作和义务为：</w:t>
      </w:r>
      <w:r w:rsidRPr="00F951E1">
        <w:rPr>
          <w:rFonts w:ascii="Calibri" w:eastAsia="仿宋" w:hAnsi="Calibri" w:cs="仿宋_GB2312" w:hint="eastAsia"/>
          <w:kern w:val="0"/>
          <w:sz w:val="24"/>
          <w:u w:val="single"/>
          <w:lang w:val="zh-CN"/>
        </w:rPr>
        <w:t xml:space="preserve">             </w:t>
      </w:r>
      <w:r w:rsidRPr="00F951E1">
        <w:rPr>
          <w:rFonts w:ascii="Calibri" w:eastAsia="仿宋" w:hAnsi="Calibri" w:cs="仿宋_GB2312" w:hint="eastAsia"/>
          <w:kern w:val="0"/>
          <w:sz w:val="24"/>
          <w:lang w:val="zh-CN"/>
        </w:rPr>
        <w:t>；</w:t>
      </w:r>
    </w:p>
    <w:p w14:paraId="3E75CAC4"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t>……</w:t>
      </w:r>
    </w:p>
    <w:p w14:paraId="47F0A070"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四、联合体成员中小企业合同份额。</w:t>
      </w:r>
    </w:p>
    <w:p w14:paraId="7547BD5B" w14:textId="77777777" w:rsidR="00211B36" w:rsidRPr="00F951E1" w:rsidRDefault="00340E6C">
      <w:pPr>
        <w:snapToGrid w:val="0"/>
        <w:spacing w:line="360" w:lineRule="auto"/>
        <w:ind w:firstLineChars="200" w:firstLine="480"/>
        <w:rPr>
          <w:rFonts w:ascii="Calibri" w:eastAsia="仿宋" w:hAnsi="Calibri" w:cs="宋体"/>
          <w:b/>
          <w:kern w:val="0"/>
          <w:sz w:val="24"/>
          <w:lang w:val="zh-CN"/>
        </w:rPr>
      </w:pPr>
      <w:r w:rsidRPr="00F951E1">
        <w:rPr>
          <w:rFonts w:ascii="Calibri" w:eastAsia="仿宋" w:hAnsi="Calibri" w:cs="宋体" w:hint="eastAsia"/>
          <w:kern w:val="0"/>
          <w:sz w:val="24"/>
          <w:lang w:val="zh-CN"/>
        </w:rPr>
        <w:t>1</w:t>
      </w:r>
      <w:r w:rsidRPr="00F951E1">
        <w:rPr>
          <w:rFonts w:ascii="Calibri" w:eastAsia="仿宋" w:hAnsi="Calibri" w:cs="宋体" w:hint="eastAsia"/>
          <w:kern w:val="0"/>
          <w:sz w:val="24"/>
          <w:lang w:val="zh-CN"/>
        </w:rPr>
        <w:t>、</w:t>
      </w:r>
      <w:r w:rsidRPr="00F951E1">
        <w:rPr>
          <w:rFonts w:ascii="Calibri" w:eastAsia="仿宋" w:hAnsi="Calibri" w:cs="宋体" w:hint="eastAsia"/>
          <w:kern w:val="0"/>
          <w:sz w:val="24"/>
          <w:u w:val="single"/>
        </w:rPr>
        <w:t>（</w:t>
      </w:r>
      <w:bookmarkStart w:id="184" w:name="_Hlk101131882"/>
      <w:r w:rsidRPr="00F951E1">
        <w:rPr>
          <w:rFonts w:ascii="Calibri" w:eastAsia="仿宋" w:hAnsi="Calibri" w:cs="宋体" w:hint="eastAsia"/>
          <w:kern w:val="0"/>
          <w:sz w:val="24"/>
          <w:u w:val="single"/>
        </w:rPr>
        <w:t>联合体成员</w:t>
      </w:r>
      <w:r w:rsidRPr="00F951E1">
        <w:rPr>
          <w:rFonts w:ascii="Calibri" w:eastAsia="仿宋" w:hAnsi="Calibri" w:cs="宋体" w:hint="eastAsia"/>
          <w:kern w:val="0"/>
          <w:sz w:val="24"/>
          <w:u w:val="single"/>
        </w:rPr>
        <w:t>X</w:t>
      </w:r>
      <w:r w:rsidRPr="00F951E1">
        <w:rPr>
          <w:rFonts w:ascii="Calibri" w:eastAsia="仿宋" w:hAnsi="Calibri" w:cs="宋体"/>
          <w:kern w:val="0"/>
          <w:sz w:val="24"/>
          <w:u w:val="single"/>
        </w:rPr>
        <w:t>，</w:t>
      </w:r>
      <w:r w:rsidRPr="00F951E1">
        <w:rPr>
          <w:rFonts w:ascii="Calibri" w:eastAsia="仿宋" w:hAnsi="Calibri" w:cs="宋体" w:hint="eastAsia"/>
          <w:kern w:val="0"/>
          <w:sz w:val="24"/>
          <w:u w:val="single"/>
        </w:rPr>
        <w:t>……</w:t>
      </w:r>
      <w:bookmarkEnd w:id="184"/>
      <w:r w:rsidRPr="00F951E1">
        <w:rPr>
          <w:rFonts w:ascii="Calibri" w:eastAsia="仿宋" w:hAnsi="Calibri" w:cs="宋体" w:hint="eastAsia"/>
          <w:kern w:val="0"/>
          <w:sz w:val="24"/>
          <w:u w:val="single"/>
        </w:rPr>
        <w:t>）</w:t>
      </w:r>
      <w:r w:rsidRPr="00F951E1">
        <w:rPr>
          <w:rFonts w:ascii="Calibri" w:eastAsia="仿宋" w:hAnsi="Calibri" w:cs="宋体" w:hint="eastAsia"/>
          <w:kern w:val="0"/>
          <w:sz w:val="24"/>
        </w:rPr>
        <w:t>提供的服务由小微企业承接，其合同份额占到合同总金额</w:t>
      </w:r>
      <w:r w:rsidRPr="00F951E1">
        <w:rPr>
          <w:rFonts w:ascii="Calibri" w:eastAsia="仿宋" w:hAnsi="Calibri" w:cs="宋体" w:hint="eastAsia"/>
          <w:kern w:val="0"/>
          <w:sz w:val="24"/>
          <w:u w:val="single"/>
        </w:rPr>
        <w:t xml:space="preserve">     </w:t>
      </w:r>
      <w:r w:rsidRPr="00F951E1">
        <w:rPr>
          <w:rFonts w:ascii="Calibri" w:eastAsia="仿宋" w:hAnsi="Calibri" w:cs="宋体" w:hint="eastAsia"/>
          <w:kern w:val="0"/>
          <w:sz w:val="24"/>
        </w:rPr>
        <w:t>%</w:t>
      </w:r>
      <w:r w:rsidRPr="00F951E1">
        <w:rPr>
          <w:rFonts w:ascii="Calibri" w:eastAsia="仿宋" w:hAnsi="Calibri" w:cs="宋体" w:hint="eastAsia"/>
          <w:kern w:val="0"/>
          <w:sz w:val="24"/>
        </w:rPr>
        <w:t>以上</w:t>
      </w:r>
      <w:r w:rsidRPr="00F951E1">
        <w:rPr>
          <w:rFonts w:ascii="Calibri" w:eastAsia="仿宋" w:hAnsi="Calibri" w:cs="宋体" w:hint="eastAsia"/>
          <w:kern w:val="0"/>
          <w:sz w:val="24"/>
          <w:lang w:val="zh-CN"/>
        </w:rPr>
        <w:t>。</w:t>
      </w:r>
      <w:r w:rsidRPr="00F951E1">
        <w:rPr>
          <w:rFonts w:ascii="Calibri" w:eastAsia="仿宋" w:hAnsi="Calibri" w:cs="宋体" w:hint="eastAsia"/>
          <w:b/>
          <w:kern w:val="0"/>
          <w:sz w:val="24"/>
          <w:lang w:val="zh-CN"/>
        </w:rPr>
        <w:t>（</w:t>
      </w:r>
      <w:bookmarkStart w:id="185" w:name="_Hlk101133598"/>
      <w:r w:rsidRPr="00F951E1">
        <w:rPr>
          <w:rFonts w:ascii="Calibri" w:eastAsia="仿宋" w:hAnsi="Calibri" w:cs="宋体" w:hint="eastAsia"/>
          <w:b/>
          <w:kern w:val="0"/>
          <w:sz w:val="24"/>
          <w:lang w:val="zh-CN"/>
        </w:rPr>
        <w:t>未预留份额专门面向中小企业采购的的采购项目，以及预留份额中的非预留部分采购包，接受联合体投标的，联合协议约定小微企业的合同份额占到合同总金额</w:t>
      </w:r>
      <w:r w:rsidRPr="00F951E1">
        <w:rPr>
          <w:rFonts w:ascii="Calibri" w:eastAsia="仿宋" w:hAnsi="Calibri" w:cs="宋体" w:hint="eastAsia"/>
          <w:b/>
          <w:kern w:val="0"/>
          <w:sz w:val="24"/>
          <w:lang w:val="zh-CN"/>
        </w:rPr>
        <w:t>30%</w:t>
      </w:r>
      <w:r w:rsidRPr="00F951E1">
        <w:rPr>
          <w:rFonts w:ascii="Calibri" w:eastAsia="仿宋" w:hAnsi="Calibri" w:cs="宋体" w:hint="eastAsia"/>
          <w:b/>
          <w:kern w:val="0"/>
          <w:sz w:val="24"/>
          <w:lang w:val="zh-CN"/>
        </w:rPr>
        <w:t>以上的，对联合体报价按评标标准确定的比例给予扣除。供应商</w:t>
      </w:r>
      <w:r w:rsidRPr="00F951E1">
        <w:rPr>
          <w:rFonts w:ascii="Calibri" w:eastAsia="仿宋" w:hAnsi="Calibri" w:cs="宋体" w:hint="eastAsia"/>
          <w:b/>
          <w:sz w:val="24"/>
        </w:rPr>
        <w:t>拟享受以上价格扣除政策的，填写有关内容。</w:t>
      </w:r>
      <w:bookmarkEnd w:id="185"/>
      <w:r w:rsidRPr="00F951E1">
        <w:rPr>
          <w:rFonts w:ascii="Calibri" w:eastAsia="仿宋" w:hAnsi="Calibri" w:cs="宋体" w:hint="eastAsia"/>
          <w:b/>
          <w:kern w:val="0"/>
          <w:sz w:val="24"/>
          <w:lang w:val="zh-CN"/>
        </w:rPr>
        <w:t>）</w:t>
      </w:r>
    </w:p>
    <w:p w14:paraId="5C382FA3" w14:textId="77777777" w:rsidR="00211B36" w:rsidRPr="00F951E1" w:rsidRDefault="00340E6C">
      <w:pPr>
        <w:spacing w:line="360" w:lineRule="auto"/>
        <w:ind w:firstLineChars="200" w:firstLine="480"/>
        <w:rPr>
          <w:rFonts w:ascii="Calibri" w:eastAsia="仿宋" w:hAnsi="Calibri" w:cs="宋体"/>
          <w:b/>
          <w:bCs/>
          <w:kern w:val="0"/>
          <w:sz w:val="24"/>
          <w:lang w:val="zh-CN"/>
        </w:rPr>
      </w:pPr>
      <w:r w:rsidRPr="00F951E1">
        <w:rPr>
          <w:rFonts w:ascii="Calibri" w:eastAsia="仿宋" w:hAnsi="Calibri" w:cs="宋体" w:hint="eastAsia"/>
          <w:sz w:val="24"/>
        </w:rPr>
        <w:t>2</w:t>
      </w:r>
      <w:r w:rsidRPr="00F951E1">
        <w:rPr>
          <w:rFonts w:ascii="Calibri" w:eastAsia="仿宋" w:hAnsi="Calibri" w:cs="宋体" w:hint="eastAsia"/>
          <w:sz w:val="24"/>
        </w:rPr>
        <w:t>、</w:t>
      </w:r>
      <w:bookmarkStart w:id="186" w:name="_Hlk101133173"/>
      <w:r w:rsidRPr="00F951E1">
        <w:rPr>
          <w:rFonts w:ascii="Calibri" w:eastAsia="仿宋" w:hAnsi="Calibri" w:cs="宋体" w:hint="eastAsia"/>
          <w:sz w:val="24"/>
        </w:rPr>
        <w:t>中小企业合同金额达到</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sz w:val="24"/>
        </w:rPr>
        <w:t>，其中小微企业合同金额达到</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kern w:val="0"/>
          <w:sz w:val="24"/>
          <w:lang w:val="zh-CN"/>
        </w:rPr>
        <w:t>。</w:t>
      </w:r>
      <w:r w:rsidRPr="00F951E1">
        <w:rPr>
          <w:rFonts w:ascii="Calibri" w:eastAsia="仿宋" w:hAnsi="Calibri" w:cs="宋体" w:hint="eastAsia"/>
          <w:b/>
          <w:bCs/>
          <w:kern w:val="0"/>
          <w:sz w:val="24"/>
          <w:lang w:val="zh-CN"/>
        </w:rPr>
        <w:t>（</w:t>
      </w:r>
      <w:r w:rsidRPr="00F951E1">
        <w:rPr>
          <w:rFonts w:ascii="Calibri" w:eastAsia="仿宋" w:hAnsi="Calibri"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sidRPr="00F951E1">
        <w:rPr>
          <w:rFonts w:ascii="Calibri" w:eastAsia="仿宋" w:hAnsi="Calibri" w:cs="宋体" w:hint="eastAsia"/>
          <w:b/>
          <w:bCs/>
          <w:kern w:val="0"/>
          <w:sz w:val="24"/>
          <w:lang w:val="zh-CN"/>
        </w:rPr>
        <w:t>）</w:t>
      </w:r>
      <w:bookmarkEnd w:id="186"/>
    </w:p>
    <w:p w14:paraId="7288697D" w14:textId="77777777" w:rsidR="00211B36" w:rsidRPr="00F951E1" w:rsidRDefault="00340E6C">
      <w:pPr>
        <w:snapToGrid w:val="0"/>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五、如果中标，</w:t>
      </w:r>
      <w:r w:rsidRPr="00F951E1">
        <w:rPr>
          <w:rFonts w:ascii="Calibri" w:eastAsia="仿宋" w:hAnsi="Calibri" w:cs="宋体" w:hint="eastAsia"/>
          <w:sz w:val="24"/>
        </w:rPr>
        <w:t>联合体各成员方共同与采购人签订合同，并就采购合同约定的事项对采购人承担连带责任。</w:t>
      </w:r>
    </w:p>
    <w:p w14:paraId="7643C21D" w14:textId="77777777" w:rsidR="00211B36" w:rsidRPr="00F951E1" w:rsidRDefault="00340E6C">
      <w:pPr>
        <w:snapToGrid w:val="0"/>
        <w:spacing w:line="360" w:lineRule="auto"/>
        <w:ind w:firstLineChars="200" w:firstLine="480"/>
        <w:rPr>
          <w:rFonts w:ascii="Calibri" w:eastAsia="仿宋" w:hAnsi="Calibri" w:cs="宋体"/>
          <w:kern w:val="0"/>
          <w:sz w:val="24"/>
          <w:lang w:val="zh-CN"/>
        </w:rPr>
      </w:pPr>
      <w:r w:rsidRPr="00F951E1">
        <w:rPr>
          <w:rFonts w:ascii="Calibri" w:eastAsia="仿宋" w:hAnsi="Calibri" w:cs="宋体" w:hint="eastAsia"/>
          <w:kern w:val="0"/>
          <w:sz w:val="24"/>
          <w:lang w:val="zh-CN"/>
        </w:rPr>
        <w:t>六、有关本次联合投标的其他事宜：</w:t>
      </w:r>
    </w:p>
    <w:p w14:paraId="207ACD58" w14:textId="77777777" w:rsidR="00211B36" w:rsidRPr="00F951E1" w:rsidRDefault="00340E6C">
      <w:pPr>
        <w:snapToGrid w:val="0"/>
        <w:spacing w:line="360" w:lineRule="auto"/>
        <w:ind w:firstLineChars="300" w:firstLine="720"/>
        <w:rPr>
          <w:rFonts w:ascii="Calibri" w:eastAsia="仿宋" w:hAnsi="Calibri" w:cs="仿宋_GB2312"/>
          <w:kern w:val="0"/>
          <w:sz w:val="24"/>
          <w:lang w:val="zh-CN"/>
        </w:rPr>
      </w:pPr>
      <w:r w:rsidRPr="00F951E1">
        <w:rPr>
          <w:rFonts w:ascii="Calibri" w:eastAsia="仿宋" w:hAnsi="Calibri" w:cs="仿宋_GB2312"/>
          <w:kern w:val="0"/>
          <w:sz w:val="24"/>
          <w:lang w:val="zh-CN"/>
        </w:rPr>
        <w:t>1</w:t>
      </w:r>
      <w:r w:rsidRPr="00F951E1">
        <w:rPr>
          <w:rFonts w:ascii="Calibri" w:eastAsia="仿宋" w:hAnsi="Calibri" w:cs="仿宋_GB2312" w:hint="eastAsia"/>
          <w:kern w:val="0"/>
          <w:sz w:val="24"/>
          <w:lang w:val="zh-CN"/>
        </w:rPr>
        <w:t>、联合体各方不再单独参加或者与其他供应商另外组成联合体参加同一合同项</w:t>
      </w:r>
      <w:r w:rsidRPr="00F951E1">
        <w:rPr>
          <w:rFonts w:ascii="Calibri" w:eastAsia="仿宋" w:hAnsi="Calibri" w:cs="仿宋_GB2312" w:hint="eastAsia"/>
          <w:kern w:val="0"/>
          <w:sz w:val="24"/>
          <w:lang w:val="zh-CN"/>
        </w:rPr>
        <w:lastRenderedPageBreak/>
        <w:t>下的政府采购活动。</w:t>
      </w:r>
    </w:p>
    <w:p w14:paraId="222477B8" w14:textId="77777777" w:rsidR="00211B36" w:rsidRPr="00F951E1" w:rsidRDefault="00340E6C">
      <w:pPr>
        <w:snapToGrid w:val="0"/>
        <w:spacing w:line="360" w:lineRule="auto"/>
        <w:ind w:firstLineChars="300" w:firstLine="720"/>
        <w:rPr>
          <w:rFonts w:ascii="Calibri" w:eastAsia="仿宋" w:hAnsi="Calibri" w:cs="仿宋_GB2312"/>
          <w:kern w:val="0"/>
          <w:sz w:val="24"/>
          <w:lang w:val="zh-CN"/>
        </w:rPr>
      </w:pPr>
      <w:r w:rsidRPr="00F951E1">
        <w:rPr>
          <w:rFonts w:ascii="Calibri" w:eastAsia="仿宋" w:hAnsi="Calibri" w:cs="仿宋_GB2312"/>
          <w:kern w:val="0"/>
          <w:sz w:val="24"/>
          <w:lang w:val="zh-CN"/>
        </w:rPr>
        <w:t>2</w:t>
      </w:r>
      <w:r w:rsidRPr="00F951E1">
        <w:rPr>
          <w:rFonts w:ascii="Calibri" w:eastAsia="仿宋" w:hAnsi="Calibri" w:cs="仿宋_GB2312" w:hint="eastAsia"/>
          <w:kern w:val="0"/>
          <w:sz w:val="24"/>
          <w:lang w:val="zh-CN"/>
        </w:rPr>
        <w:t>、联合体中有同类资质的各方按照联合体分工承担相同工作的，按照资质等级较低的供应商确定资质等级。</w:t>
      </w:r>
    </w:p>
    <w:p w14:paraId="6C11A402" w14:textId="77777777" w:rsidR="00211B36" w:rsidRPr="00F951E1" w:rsidRDefault="00340E6C">
      <w:pPr>
        <w:snapToGrid w:val="0"/>
        <w:spacing w:line="360" w:lineRule="auto"/>
        <w:ind w:firstLineChars="300" w:firstLine="720"/>
        <w:rPr>
          <w:rFonts w:ascii="Calibri" w:eastAsia="仿宋" w:hAnsi="Calibri" w:cs="仿宋_GB2312"/>
          <w:kern w:val="0"/>
          <w:sz w:val="24"/>
          <w:lang w:val="zh-CN"/>
        </w:rPr>
      </w:pPr>
      <w:r w:rsidRPr="00F951E1">
        <w:rPr>
          <w:rFonts w:ascii="Calibri" w:eastAsia="仿宋" w:hAnsi="Calibri" w:cs="仿宋_GB2312"/>
          <w:kern w:val="0"/>
          <w:sz w:val="24"/>
          <w:lang w:val="zh-CN"/>
        </w:rPr>
        <w:t>3</w:t>
      </w:r>
      <w:r w:rsidRPr="00F951E1">
        <w:rPr>
          <w:rFonts w:ascii="Calibri" w:eastAsia="仿宋" w:hAnsi="Calibri" w:cs="仿宋_GB2312" w:hint="eastAsia"/>
          <w:kern w:val="0"/>
          <w:sz w:val="24"/>
          <w:lang w:val="zh-CN"/>
        </w:rPr>
        <w:t>、本协议提交采购人、采购代理机构后，联合体各方不得以任何形式对上述内容进行修改或撤销。</w:t>
      </w:r>
    </w:p>
    <w:p w14:paraId="7BCDDC94"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联合体成员名称</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电子签名</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公章</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w:t>
      </w:r>
    </w:p>
    <w:p w14:paraId="239423B6"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联合体成员名称</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电子签名</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公章</w:t>
      </w:r>
      <w:r w:rsidRPr="00F951E1">
        <w:rPr>
          <w:rFonts w:ascii="Calibri" w:eastAsia="仿宋" w:hAnsi="Calibri" w:cs="仿宋_GB2312"/>
          <w:kern w:val="0"/>
          <w:sz w:val="24"/>
          <w:lang w:val="zh-CN"/>
        </w:rPr>
        <w:t>)</w:t>
      </w:r>
      <w:r w:rsidRPr="00F951E1">
        <w:rPr>
          <w:rFonts w:ascii="Calibri" w:eastAsia="仿宋" w:hAnsi="Calibri" w:cs="仿宋_GB2312" w:hint="eastAsia"/>
          <w:kern w:val="0"/>
          <w:sz w:val="24"/>
          <w:lang w:val="zh-CN"/>
        </w:rPr>
        <w:t>：</w:t>
      </w:r>
    </w:p>
    <w:p w14:paraId="052AC008" w14:textId="77777777" w:rsidR="00211B36" w:rsidRPr="00F951E1" w:rsidRDefault="00340E6C">
      <w:pPr>
        <w:snapToGrid w:val="0"/>
        <w:spacing w:line="360" w:lineRule="auto"/>
        <w:ind w:leftChars="2000" w:left="4200"/>
        <w:jc w:val="left"/>
        <w:rPr>
          <w:rFonts w:ascii="Calibri" w:eastAsia="仿宋" w:hAnsi="Calibri"/>
        </w:rPr>
      </w:pPr>
      <w:r w:rsidRPr="00F951E1">
        <w:rPr>
          <w:rFonts w:ascii="Calibri" w:eastAsia="仿宋" w:hAnsi="Calibri" w:cs="仿宋_GB2312" w:hint="eastAsia"/>
          <w:kern w:val="0"/>
          <w:sz w:val="24"/>
          <w:lang w:val="zh-CN"/>
        </w:rPr>
        <w:t>……</w:t>
      </w:r>
    </w:p>
    <w:p w14:paraId="5415AE40"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5ECAA1B1" w14:textId="77777777" w:rsidR="00211B36" w:rsidRPr="00F951E1" w:rsidRDefault="00340E6C">
      <w:pPr>
        <w:spacing w:line="360" w:lineRule="auto"/>
        <w:ind w:right="420"/>
        <w:rPr>
          <w:rFonts w:ascii="Calibri" w:eastAsia="仿宋" w:hAnsi="Calibri" w:cs="宋体"/>
          <w:sz w:val="24"/>
        </w:rPr>
      </w:pPr>
      <w:r w:rsidRPr="00F951E1">
        <w:rPr>
          <w:rFonts w:ascii="Calibri" w:eastAsia="仿宋" w:hAnsi="Calibri" w:cs="宋体" w:hint="eastAsia"/>
          <w:sz w:val="24"/>
        </w:rPr>
        <w:t>注：按本格式和要求提供。</w:t>
      </w:r>
    </w:p>
    <w:p w14:paraId="1EA9F857" w14:textId="77777777" w:rsidR="00211B36" w:rsidRPr="00F951E1" w:rsidRDefault="00211B36">
      <w:pPr>
        <w:snapToGrid w:val="0"/>
        <w:spacing w:line="360" w:lineRule="auto"/>
        <w:ind w:firstLineChars="1100" w:firstLine="3666"/>
        <w:rPr>
          <w:rFonts w:ascii="Calibri" w:eastAsia="仿宋" w:hAnsi="Calibri" w:cs="宋体"/>
          <w:b/>
          <w:spacing w:val="6"/>
          <w:sz w:val="32"/>
          <w:szCs w:val="32"/>
        </w:rPr>
      </w:pPr>
    </w:p>
    <w:p w14:paraId="79A8F0CD" w14:textId="77777777" w:rsidR="00211B36" w:rsidRPr="00F951E1" w:rsidRDefault="00340E6C">
      <w:pPr>
        <w:widowControl/>
        <w:adjustRightInd/>
        <w:jc w:val="left"/>
        <w:rPr>
          <w:rFonts w:ascii="Calibri" w:eastAsia="仿宋" w:hAnsi="Calibri" w:cs="宋体"/>
          <w:b/>
          <w:spacing w:val="6"/>
          <w:sz w:val="32"/>
          <w:szCs w:val="32"/>
        </w:rPr>
      </w:pPr>
      <w:r w:rsidRPr="00F951E1">
        <w:rPr>
          <w:rFonts w:ascii="Calibri" w:eastAsia="仿宋" w:hAnsi="Calibri" w:cs="宋体"/>
          <w:b/>
          <w:spacing w:val="6"/>
          <w:sz w:val="32"/>
          <w:szCs w:val="32"/>
        </w:rPr>
        <w:br w:type="page"/>
      </w:r>
    </w:p>
    <w:p w14:paraId="612AE873"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6</w:t>
      </w:r>
      <w:r w:rsidRPr="00F951E1">
        <w:rPr>
          <w:rFonts w:ascii="Calibri" w:eastAsia="仿宋" w:hAnsi="Calibri" w:hint="eastAsia"/>
          <w:b/>
          <w:spacing w:val="6"/>
          <w:sz w:val="32"/>
          <w:szCs w:val="32"/>
        </w:rPr>
        <w:t>：分包意向协议</w:t>
      </w:r>
    </w:p>
    <w:p w14:paraId="462466E8" w14:textId="77777777" w:rsidR="00211B36" w:rsidRPr="00F951E1" w:rsidRDefault="00340E6C">
      <w:pPr>
        <w:spacing w:line="360" w:lineRule="auto"/>
        <w:jc w:val="center"/>
        <w:rPr>
          <w:rFonts w:ascii="Calibri" w:eastAsia="仿宋" w:hAnsi="Calibri"/>
          <w:b/>
          <w:spacing w:val="6"/>
          <w:sz w:val="32"/>
          <w:szCs w:val="32"/>
        </w:rPr>
      </w:pPr>
      <w:r w:rsidRPr="00F951E1">
        <w:rPr>
          <w:rFonts w:ascii="Calibri" w:eastAsia="仿宋" w:hAnsi="Calibri" w:hint="eastAsia"/>
          <w:b/>
          <w:spacing w:val="6"/>
          <w:sz w:val="32"/>
          <w:szCs w:val="32"/>
        </w:rPr>
        <w:t>分包意向协议</w:t>
      </w:r>
    </w:p>
    <w:p w14:paraId="7D8CB808" w14:textId="77777777" w:rsidR="00211B36" w:rsidRPr="00F951E1" w:rsidRDefault="00340E6C">
      <w:pPr>
        <w:widowControl/>
        <w:spacing w:line="360" w:lineRule="auto"/>
        <w:ind w:firstLineChars="200" w:firstLine="480"/>
        <w:jc w:val="left"/>
        <w:rPr>
          <w:rFonts w:ascii="Calibri" w:eastAsia="仿宋" w:hAnsi="Calibri" w:cs="仿宋_GB2312"/>
          <w:sz w:val="24"/>
        </w:rPr>
      </w:pPr>
      <w:bookmarkStart w:id="187" w:name="_Hlk193039341"/>
      <w:r w:rsidRPr="00F951E1">
        <w:rPr>
          <w:rFonts w:ascii="Calibri" w:eastAsia="仿宋" w:hAnsi="Calibri" w:cs="仿宋_GB2312" w:hint="eastAsia"/>
          <w:sz w:val="24"/>
        </w:rPr>
        <w:t>（</w:t>
      </w:r>
      <w:r w:rsidRPr="00F951E1">
        <w:rPr>
          <w:rFonts w:ascii="Calibri" w:eastAsia="仿宋" w:hAnsi="Calibri" w:cs="仿宋_GB2312" w:hint="eastAsia"/>
          <w:b/>
          <w:sz w:val="24"/>
        </w:rPr>
        <w:t>中标后以分包方式履行合同的，提供分包意向协议；采购人不同意分包或者投标人中标后不以分包方式履行合同的，则不需要提供。</w:t>
      </w:r>
      <w:r w:rsidRPr="00F951E1">
        <w:rPr>
          <w:rFonts w:ascii="Calibri" w:eastAsia="仿宋" w:hAnsi="Calibri" w:cs="仿宋_GB2312" w:hint="eastAsia"/>
          <w:sz w:val="24"/>
        </w:rPr>
        <w:t>）</w:t>
      </w:r>
    </w:p>
    <w:bookmarkEnd w:id="187"/>
    <w:p w14:paraId="1A7CFE60"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u w:val="single"/>
        </w:rPr>
        <w:t>（投标人名称）</w:t>
      </w:r>
      <w:r w:rsidRPr="00F951E1">
        <w:rPr>
          <w:rFonts w:ascii="Calibri" w:eastAsia="仿宋" w:hAnsi="Calibri" w:cs="仿宋_GB2312" w:hint="eastAsia"/>
          <w:kern w:val="0"/>
          <w:sz w:val="24"/>
          <w:lang w:val="zh-CN"/>
        </w:rPr>
        <w:t>若成为</w:t>
      </w:r>
      <w:r w:rsidRPr="00F951E1">
        <w:rPr>
          <w:rFonts w:ascii="Calibri" w:eastAsia="仿宋" w:hAnsi="Calibri" w:cs="仿宋_GB2312" w:hint="eastAsia"/>
          <w:sz w:val="24"/>
        </w:rPr>
        <w:t>2025</w:t>
      </w:r>
      <w:r w:rsidRPr="00F951E1">
        <w:rPr>
          <w:rFonts w:ascii="Calibri" w:eastAsia="仿宋" w:hAnsi="Calibri" w:cs="仿宋_GB2312" w:hint="eastAsia"/>
          <w:sz w:val="24"/>
        </w:rPr>
        <w:t>年杭州交警业务系统租赁使用服务</w:t>
      </w:r>
      <w:r w:rsidRPr="00F951E1">
        <w:rPr>
          <w:rFonts w:ascii="Calibri" w:eastAsia="仿宋" w:hAnsi="Calibri" w:cs="仿宋_GB2312" w:hint="eastAsia"/>
          <w:sz w:val="24"/>
        </w:rPr>
        <w:t>-2025</w:t>
      </w:r>
      <w:r w:rsidRPr="00F951E1">
        <w:rPr>
          <w:rFonts w:ascii="Calibri" w:eastAsia="仿宋" w:hAnsi="Calibri" w:cs="仿宋_GB2312" w:hint="eastAsia"/>
          <w:sz w:val="24"/>
        </w:rPr>
        <w:t>年杭州公安交警移动执法使用项目【招标编号：</w:t>
      </w:r>
      <w:r w:rsidRPr="00F951E1">
        <w:rPr>
          <w:rFonts w:ascii="Calibri" w:eastAsia="仿宋" w:hAnsi="Calibri" w:hint="eastAsia"/>
          <w:sz w:val="24"/>
        </w:rPr>
        <w:t>ZJCT8-SGAJ202514</w:t>
      </w:r>
      <w:r w:rsidRPr="00F951E1">
        <w:rPr>
          <w:rFonts w:ascii="Calibri" w:eastAsia="仿宋" w:hAnsi="Calibri" w:cs="仿宋_GB2312" w:hint="eastAsia"/>
          <w:sz w:val="24"/>
        </w:rPr>
        <w:t>】</w:t>
      </w:r>
      <w:r w:rsidRPr="00F951E1">
        <w:rPr>
          <w:rFonts w:ascii="Calibri" w:eastAsia="仿宋" w:hAnsi="Calibri" w:cs="仿宋_GB2312" w:hint="eastAsia"/>
          <w:kern w:val="0"/>
          <w:sz w:val="24"/>
          <w:lang w:val="zh-CN"/>
        </w:rPr>
        <w:t>的中标供应商，将依法采取分包方式履行合同。</w:t>
      </w:r>
      <w:r w:rsidRPr="00F951E1">
        <w:rPr>
          <w:rFonts w:ascii="Calibri" w:eastAsia="仿宋" w:hAnsi="Calibri" w:cs="仿宋_GB2312" w:hint="eastAsia"/>
          <w:kern w:val="0"/>
          <w:sz w:val="24"/>
          <w:u w:val="single"/>
        </w:rPr>
        <w:t>（投标人名称）</w:t>
      </w:r>
      <w:r w:rsidRPr="00F951E1">
        <w:rPr>
          <w:rFonts w:ascii="Calibri" w:eastAsia="仿宋" w:hAnsi="Calibri" w:cs="仿宋_GB2312" w:hint="eastAsia"/>
          <w:kern w:val="0"/>
          <w:sz w:val="24"/>
        </w:rPr>
        <w:t>与</w:t>
      </w:r>
      <w:r w:rsidRPr="00F951E1">
        <w:rPr>
          <w:rFonts w:ascii="Calibri" w:eastAsia="仿宋" w:hAnsi="Calibri" w:cs="仿宋_GB2312" w:hint="eastAsia"/>
          <w:kern w:val="0"/>
          <w:sz w:val="24"/>
          <w:u w:val="single"/>
        </w:rPr>
        <w:t>（所有分包供应商名称）</w:t>
      </w:r>
      <w:r w:rsidRPr="00F951E1">
        <w:rPr>
          <w:rFonts w:ascii="Calibri" w:eastAsia="仿宋" w:hAnsi="Calibri" w:cs="仿宋_GB2312" w:hint="eastAsia"/>
          <w:kern w:val="0"/>
          <w:sz w:val="24"/>
        </w:rPr>
        <w:t>达成分包意向协议</w:t>
      </w:r>
      <w:r w:rsidRPr="00F951E1">
        <w:rPr>
          <w:rFonts w:ascii="Calibri" w:eastAsia="仿宋" w:hAnsi="Calibri" w:cs="仿宋_GB2312" w:hint="eastAsia"/>
          <w:kern w:val="0"/>
          <w:sz w:val="24"/>
          <w:lang w:val="zh-CN"/>
        </w:rPr>
        <w:t>。</w:t>
      </w:r>
    </w:p>
    <w:p w14:paraId="483758E7"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一、分包标的及数量</w:t>
      </w:r>
    </w:p>
    <w:p w14:paraId="0E5A8052"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u w:val="single"/>
        </w:rPr>
        <w:t>（投标人名称）</w:t>
      </w:r>
      <w:r w:rsidRPr="00F951E1">
        <w:rPr>
          <w:rFonts w:ascii="Calibri" w:eastAsia="仿宋" w:hAnsi="Calibri" w:cs="仿宋_GB2312" w:hint="eastAsia"/>
          <w:kern w:val="0"/>
          <w:sz w:val="24"/>
          <w:lang w:val="zh-CN"/>
        </w:rPr>
        <w:t>将</w:t>
      </w:r>
      <w:r w:rsidRPr="00F951E1">
        <w:rPr>
          <w:rFonts w:ascii="Calibri" w:eastAsia="仿宋" w:hAnsi="Calibri"/>
          <w:sz w:val="24"/>
          <w:u w:val="single"/>
        </w:rPr>
        <w:t xml:space="preserve">   XX</w:t>
      </w:r>
      <w:r w:rsidRPr="00F951E1">
        <w:rPr>
          <w:rFonts w:ascii="Calibri" w:eastAsia="仿宋" w:hAnsi="Calibri" w:hint="eastAsia"/>
          <w:sz w:val="24"/>
          <w:u w:val="single"/>
        </w:rPr>
        <w:t>工作内容</w:t>
      </w:r>
      <w:r w:rsidRPr="00F951E1">
        <w:rPr>
          <w:rFonts w:ascii="Calibri" w:eastAsia="仿宋" w:hAnsi="Calibri"/>
          <w:sz w:val="24"/>
          <w:u w:val="single"/>
        </w:rPr>
        <w:t xml:space="preserve">   </w:t>
      </w:r>
      <w:r w:rsidRPr="00F951E1">
        <w:rPr>
          <w:rFonts w:ascii="Calibri" w:eastAsia="仿宋" w:hAnsi="Calibri" w:cs="Arial" w:hint="eastAsia"/>
          <w:sz w:val="24"/>
        </w:rPr>
        <w:t>分包给</w:t>
      </w:r>
      <w:r w:rsidRPr="00F951E1">
        <w:rPr>
          <w:rFonts w:ascii="Calibri" w:eastAsia="仿宋" w:hAnsi="Calibri" w:cs="仿宋_GB2312" w:hint="eastAsia"/>
          <w:kern w:val="0"/>
          <w:sz w:val="24"/>
          <w:u w:val="single"/>
        </w:rPr>
        <w:t>（分包供应商</w:t>
      </w:r>
      <w:r w:rsidRPr="00F951E1">
        <w:rPr>
          <w:rFonts w:ascii="Calibri" w:eastAsia="仿宋" w:hAnsi="Calibri" w:cs="仿宋_GB2312" w:hint="eastAsia"/>
          <w:kern w:val="0"/>
          <w:sz w:val="24"/>
          <w:u w:val="single"/>
        </w:rPr>
        <w:t>1</w:t>
      </w:r>
      <w:r w:rsidRPr="00F951E1">
        <w:rPr>
          <w:rFonts w:ascii="Calibri" w:eastAsia="仿宋" w:hAnsi="Calibri" w:cs="仿宋_GB2312" w:hint="eastAsia"/>
          <w:kern w:val="0"/>
          <w:sz w:val="24"/>
          <w:u w:val="single"/>
        </w:rPr>
        <w:t>名称）</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u w:val="single"/>
        </w:rPr>
        <w:t>（分包供应商</w:t>
      </w:r>
      <w:r w:rsidRPr="00F951E1">
        <w:rPr>
          <w:rFonts w:ascii="Calibri" w:eastAsia="仿宋" w:hAnsi="Calibri" w:cs="仿宋_GB2312" w:hint="eastAsia"/>
          <w:kern w:val="0"/>
          <w:sz w:val="24"/>
          <w:u w:val="single"/>
        </w:rPr>
        <w:t>1</w:t>
      </w:r>
      <w:r w:rsidRPr="00F951E1">
        <w:rPr>
          <w:rFonts w:ascii="Calibri" w:eastAsia="仿宋" w:hAnsi="Calibri" w:cs="仿宋_GB2312" w:hint="eastAsia"/>
          <w:kern w:val="0"/>
          <w:sz w:val="24"/>
          <w:u w:val="single"/>
        </w:rPr>
        <w:t>名称），</w:t>
      </w:r>
      <w:r w:rsidRPr="00F951E1">
        <w:rPr>
          <w:rFonts w:ascii="Calibri" w:eastAsia="仿宋" w:hAnsi="Calibri" w:cs="仿宋_GB2312" w:hint="eastAsia"/>
          <w:kern w:val="0"/>
          <w:sz w:val="24"/>
          <w:lang w:val="zh-CN"/>
        </w:rPr>
        <w:t>具备承</w:t>
      </w:r>
      <w:r w:rsidRPr="00F951E1">
        <w:rPr>
          <w:rFonts w:ascii="Calibri" w:eastAsia="仿宋" w:hAnsi="Calibri" w:cs="仿宋_GB2312" w:hint="eastAsia"/>
          <w:kern w:val="0"/>
          <w:sz w:val="24"/>
        </w:rPr>
        <w:t>担</w:t>
      </w:r>
      <w:r w:rsidRPr="00F951E1">
        <w:rPr>
          <w:rFonts w:ascii="Calibri" w:eastAsia="仿宋" w:hAnsi="Calibri" w:cs="仿宋_GB2312"/>
          <w:kern w:val="0"/>
          <w:sz w:val="24"/>
          <w:u w:val="single"/>
          <w:lang w:val="zh-CN"/>
        </w:rPr>
        <w:t>XX</w:t>
      </w:r>
      <w:r w:rsidRPr="00F951E1">
        <w:rPr>
          <w:rFonts w:ascii="Calibri" w:eastAsia="仿宋" w:hAnsi="Calibri" w:cs="仿宋_GB2312" w:hint="eastAsia"/>
          <w:kern w:val="0"/>
          <w:sz w:val="24"/>
          <w:u w:val="single"/>
          <w:lang w:val="zh-CN"/>
        </w:rPr>
        <w:t>工作内容</w:t>
      </w:r>
      <w:r w:rsidRPr="00F951E1">
        <w:rPr>
          <w:rFonts w:ascii="Calibri" w:eastAsia="仿宋" w:hAnsi="Calibri" w:cs="仿宋_GB2312" w:hint="eastAsia"/>
          <w:kern w:val="0"/>
          <w:sz w:val="24"/>
          <w:lang w:val="zh-CN"/>
        </w:rPr>
        <w:t>相应资质条件且不得再次分包；</w:t>
      </w:r>
    </w:p>
    <w:p w14:paraId="40F97A91" w14:textId="77777777" w:rsidR="00211B36" w:rsidRPr="00F951E1" w:rsidRDefault="00340E6C">
      <w:pPr>
        <w:snapToGrid w:val="0"/>
        <w:spacing w:line="360" w:lineRule="auto"/>
        <w:ind w:firstLineChars="200" w:firstLine="480"/>
        <w:rPr>
          <w:rFonts w:ascii="Calibri" w:eastAsia="仿宋" w:hAnsi="Calibri"/>
          <w:sz w:val="24"/>
        </w:rPr>
      </w:pPr>
      <w:r w:rsidRPr="00F951E1">
        <w:rPr>
          <w:rFonts w:ascii="Calibri" w:eastAsia="仿宋" w:hAnsi="Calibri" w:cs="仿宋_GB2312" w:hint="eastAsia"/>
          <w:kern w:val="0"/>
          <w:sz w:val="24"/>
          <w:lang w:val="zh-CN"/>
        </w:rPr>
        <w:t>……</w:t>
      </w:r>
    </w:p>
    <w:p w14:paraId="3DDFF008" w14:textId="77777777" w:rsidR="00211B36" w:rsidRPr="00F951E1" w:rsidRDefault="00211B36">
      <w:pPr>
        <w:snapToGrid w:val="0"/>
        <w:spacing w:line="360" w:lineRule="auto"/>
        <w:ind w:firstLineChars="200" w:firstLine="480"/>
        <w:rPr>
          <w:rFonts w:ascii="Calibri" w:eastAsia="仿宋" w:hAnsi="Calibri" w:cs="仿宋_GB2312"/>
          <w:kern w:val="0"/>
          <w:sz w:val="24"/>
          <w:lang w:val="zh-CN"/>
        </w:rPr>
      </w:pPr>
    </w:p>
    <w:p w14:paraId="53083733" w14:textId="77777777" w:rsidR="00211B36" w:rsidRPr="00F951E1" w:rsidRDefault="00340E6C">
      <w:pPr>
        <w:snapToGrid w:val="0"/>
        <w:spacing w:line="360" w:lineRule="auto"/>
        <w:ind w:firstLineChars="200" w:firstLine="480"/>
        <w:rPr>
          <w:rFonts w:ascii="Calibri" w:eastAsia="仿宋" w:hAnsi="Calibri" w:cs="仿宋_GB2312"/>
          <w:kern w:val="0"/>
          <w:sz w:val="24"/>
          <w:lang w:val="zh-CN"/>
        </w:rPr>
      </w:pPr>
      <w:r w:rsidRPr="00F951E1">
        <w:rPr>
          <w:rFonts w:ascii="Calibri" w:eastAsia="仿宋" w:hAnsi="Calibri" w:cs="仿宋_GB2312" w:hint="eastAsia"/>
          <w:kern w:val="0"/>
          <w:sz w:val="24"/>
          <w:lang w:val="zh-CN"/>
        </w:rPr>
        <w:t>二、分包供应商中小企业合同份额</w:t>
      </w:r>
    </w:p>
    <w:p w14:paraId="7D3A86A0" w14:textId="77777777" w:rsidR="00211B36" w:rsidRPr="00F951E1" w:rsidRDefault="00340E6C">
      <w:pPr>
        <w:snapToGrid w:val="0"/>
        <w:spacing w:line="360" w:lineRule="auto"/>
        <w:ind w:firstLineChars="200" w:firstLine="480"/>
        <w:rPr>
          <w:rFonts w:ascii="Calibri" w:eastAsia="仿宋" w:hAnsi="Calibri" w:cs="宋体"/>
          <w:b/>
          <w:kern w:val="0"/>
          <w:sz w:val="24"/>
          <w:lang w:val="zh-CN"/>
        </w:rPr>
      </w:pPr>
      <w:r w:rsidRPr="00F951E1">
        <w:rPr>
          <w:rFonts w:ascii="Calibri" w:eastAsia="仿宋" w:hAnsi="Calibri" w:cs="宋体"/>
          <w:kern w:val="0"/>
          <w:sz w:val="24"/>
        </w:rPr>
        <w:t>1</w:t>
      </w:r>
      <w:r w:rsidRPr="00F951E1">
        <w:rPr>
          <w:rFonts w:ascii="Calibri" w:eastAsia="仿宋" w:hAnsi="Calibri" w:cs="宋体"/>
          <w:kern w:val="0"/>
          <w:sz w:val="24"/>
        </w:rPr>
        <w:t>、</w:t>
      </w:r>
      <w:r w:rsidRPr="00F951E1">
        <w:rPr>
          <w:rFonts w:ascii="Calibri" w:eastAsia="仿宋" w:hAnsi="Calibri" w:cs="宋体" w:hint="eastAsia"/>
          <w:kern w:val="0"/>
          <w:sz w:val="24"/>
          <w:u w:val="single"/>
        </w:rPr>
        <w:t>（分包供应商</w:t>
      </w:r>
      <w:r w:rsidRPr="00F951E1">
        <w:rPr>
          <w:rFonts w:ascii="Calibri" w:eastAsia="仿宋" w:hAnsi="Calibri" w:cs="宋体" w:hint="eastAsia"/>
          <w:kern w:val="0"/>
          <w:sz w:val="24"/>
          <w:u w:val="single"/>
        </w:rPr>
        <w:t>X</w:t>
      </w:r>
      <w:r w:rsidRPr="00F951E1">
        <w:rPr>
          <w:rFonts w:ascii="Calibri" w:eastAsia="仿宋" w:hAnsi="Calibri" w:cs="宋体"/>
          <w:kern w:val="0"/>
          <w:sz w:val="24"/>
          <w:u w:val="single"/>
        </w:rPr>
        <w:t>，</w:t>
      </w:r>
      <w:r w:rsidRPr="00F951E1">
        <w:rPr>
          <w:rFonts w:ascii="Calibri" w:eastAsia="仿宋" w:hAnsi="Calibri" w:cs="宋体" w:hint="eastAsia"/>
          <w:kern w:val="0"/>
          <w:sz w:val="24"/>
          <w:u w:val="single"/>
        </w:rPr>
        <w:t>……）提供的服务全部由小微企业承接，</w:t>
      </w:r>
      <w:r w:rsidRPr="00F951E1">
        <w:rPr>
          <w:rFonts w:ascii="Calibri" w:eastAsia="仿宋" w:hAnsi="Calibri" w:cs="宋体" w:hint="eastAsia"/>
          <w:kern w:val="0"/>
          <w:sz w:val="24"/>
        </w:rPr>
        <w:t>其合同份额占到合同总金额</w:t>
      </w:r>
      <w:r w:rsidRPr="00F951E1">
        <w:rPr>
          <w:rFonts w:ascii="Calibri" w:eastAsia="仿宋" w:hAnsi="Calibri" w:cs="宋体" w:hint="eastAsia"/>
          <w:kern w:val="0"/>
          <w:sz w:val="24"/>
          <w:u w:val="single"/>
        </w:rPr>
        <w:t xml:space="preserve">     </w:t>
      </w:r>
      <w:r w:rsidRPr="00F951E1">
        <w:rPr>
          <w:rFonts w:ascii="Calibri" w:eastAsia="仿宋" w:hAnsi="Calibri" w:cs="宋体" w:hint="eastAsia"/>
          <w:kern w:val="0"/>
          <w:sz w:val="24"/>
        </w:rPr>
        <w:t>%</w:t>
      </w:r>
      <w:r w:rsidRPr="00F951E1">
        <w:rPr>
          <w:rFonts w:ascii="Calibri" w:eastAsia="仿宋" w:hAnsi="Calibri" w:cs="宋体" w:hint="eastAsia"/>
          <w:kern w:val="0"/>
          <w:sz w:val="24"/>
        </w:rPr>
        <w:t>以上</w:t>
      </w:r>
      <w:r w:rsidRPr="00F951E1">
        <w:rPr>
          <w:rFonts w:ascii="Calibri" w:eastAsia="仿宋" w:hAnsi="Calibri" w:cs="宋体" w:hint="eastAsia"/>
          <w:sz w:val="24"/>
        </w:rPr>
        <w:t>。</w:t>
      </w:r>
      <w:r w:rsidRPr="00F951E1">
        <w:rPr>
          <w:rFonts w:ascii="Calibri" w:eastAsia="仿宋" w:hAnsi="Calibri" w:cs="宋体" w:hint="eastAsia"/>
          <w:b/>
          <w:kern w:val="0"/>
          <w:sz w:val="24"/>
          <w:lang w:val="zh-CN"/>
        </w:rPr>
        <w:t>（未预留份额专门面向中小企业采购的的采购项目，以及预留份额中的非预留部分采购包，允许分包的，分包意向协议约定小微企业的合同份额占到合同总金额</w:t>
      </w:r>
      <w:r w:rsidRPr="00F951E1">
        <w:rPr>
          <w:rFonts w:ascii="Calibri" w:eastAsia="仿宋" w:hAnsi="Calibri" w:cs="宋体" w:hint="eastAsia"/>
          <w:b/>
          <w:kern w:val="0"/>
          <w:sz w:val="24"/>
          <w:lang w:val="zh-CN"/>
        </w:rPr>
        <w:t>30%</w:t>
      </w:r>
      <w:r w:rsidRPr="00F951E1">
        <w:rPr>
          <w:rFonts w:ascii="Calibri" w:eastAsia="仿宋" w:hAnsi="Calibri" w:cs="宋体" w:hint="eastAsia"/>
          <w:b/>
          <w:kern w:val="0"/>
          <w:sz w:val="24"/>
          <w:lang w:val="zh-CN"/>
        </w:rPr>
        <w:t>以上的，对大中型企业的报价按评标标准确定的比例给予扣除。供应商</w:t>
      </w:r>
      <w:r w:rsidRPr="00F951E1">
        <w:rPr>
          <w:rFonts w:ascii="Calibri" w:eastAsia="仿宋" w:hAnsi="Calibri" w:cs="宋体" w:hint="eastAsia"/>
          <w:b/>
          <w:sz w:val="24"/>
        </w:rPr>
        <w:t>拟享受以上价格扣除政策的，填写有关内容。</w:t>
      </w:r>
      <w:r w:rsidRPr="00F951E1">
        <w:rPr>
          <w:rFonts w:ascii="Calibri" w:eastAsia="仿宋" w:hAnsi="Calibri" w:cs="宋体" w:hint="eastAsia"/>
          <w:b/>
          <w:kern w:val="0"/>
          <w:sz w:val="24"/>
          <w:lang w:val="zh-CN"/>
        </w:rPr>
        <w:t>）</w:t>
      </w:r>
    </w:p>
    <w:p w14:paraId="494BA5EE" w14:textId="77777777" w:rsidR="00211B36" w:rsidRPr="00F951E1" w:rsidRDefault="00340E6C">
      <w:pPr>
        <w:spacing w:line="360" w:lineRule="auto"/>
        <w:ind w:firstLineChars="200" w:firstLine="480"/>
        <w:rPr>
          <w:rFonts w:ascii="Calibri" w:eastAsia="仿宋" w:hAnsi="Calibri" w:cs="宋体"/>
          <w:b/>
          <w:bCs/>
          <w:kern w:val="0"/>
          <w:sz w:val="24"/>
          <w:lang w:val="zh-CN"/>
        </w:rPr>
      </w:pPr>
      <w:r w:rsidRPr="00F951E1">
        <w:rPr>
          <w:rFonts w:ascii="Calibri" w:eastAsia="仿宋" w:hAnsi="Calibri" w:cs="宋体" w:hint="eastAsia"/>
          <w:sz w:val="24"/>
        </w:rPr>
        <w:t>2</w:t>
      </w:r>
      <w:r w:rsidRPr="00F951E1">
        <w:rPr>
          <w:rFonts w:ascii="Calibri" w:eastAsia="仿宋" w:hAnsi="Calibri" w:cs="宋体" w:hint="eastAsia"/>
          <w:sz w:val="24"/>
        </w:rPr>
        <w:t>、中小企业合同金额达到</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sz w:val="24"/>
        </w:rPr>
        <w:t>，其中小微企业合同金额达到</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kern w:val="0"/>
          <w:sz w:val="24"/>
          <w:lang w:val="zh-CN"/>
        </w:rPr>
        <w:t>。</w:t>
      </w:r>
      <w:r w:rsidRPr="00F951E1">
        <w:rPr>
          <w:rFonts w:ascii="Calibri" w:eastAsia="仿宋" w:hAnsi="Calibri" w:cs="宋体" w:hint="eastAsia"/>
          <w:b/>
          <w:bCs/>
          <w:kern w:val="0"/>
          <w:sz w:val="24"/>
          <w:lang w:val="zh-CN"/>
        </w:rPr>
        <w:t>（</w:t>
      </w:r>
      <w:r w:rsidRPr="00F951E1">
        <w:rPr>
          <w:rFonts w:ascii="Calibri" w:eastAsia="仿宋" w:hAnsi="Calibri" w:cs="宋体" w:hint="eastAsia"/>
          <w:b/>
          <w:bCs/>
          <w:sz w:val="24"/>
        </w:rPr>
        <w:t>要求合同分包形式参加的项目或采购包，供应商按招标文件第一部分招标公告申请人的资格要求中规定的</w:t>
      </w:r>
      <w:r w:rsidRPr="00F951E1">
        <w:rPr>
          <w:rFonts w:ascii="Calibri" w:eastAsia="仿宋" w:hAnsi="Calibri" w:cs="宋体" w:hint="eastAsia"/>
          <w:b/>
          <w:kern w:val="0"/>
          <w:sz w:val="24"/>
          <w:lang w:val="zh-CN"/>
        </w:rPr>
        <w:t>分包意向协议</w:t>
      </w:r>
      <w:r w:rsidRPr="00F951E1">
        <w:rPr>
          <w:rFonts w:ascii="Calibri" w:eastAsia="仿宋" w:hAnsi="Calibri" w:cs="宋体" w:hint="eastAsia"/>
          <w:b/>
          <w:bCs/>
          <w:sz w:val="24"/>
        </w:rPr>
        <w:t>中中小企业、小微企业合同金额应当达到的比例要求填写。</w:t>
      </w:r>
      <w:r w:rsidRPr="00F951E1">
        <w:rPr>
          <w:rFonts w:ascii="Calibri" w:eastAsia="仿宋" w:hAnsi="Calibri" w:cs="宋体" w:hint="eastAsia"/>
          <w:b/>
          <w:bCs/>
          <w:kern w:val="0"/>
          <w:sz w:val="24"/>
          <w:lang w:val="zh-CN"/>
        </w:rPr>
        <w:t>）</w:t>
      </w:r>
    </w:p>
    <w:p w14:paraId="76297466"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t>三、分包工作履行期限、地点、方式</w:t>
      </w:r>
    </w:p>
    <w:p w14:paraId="2F635E33" w14:textId="77777777" w:rsidR="00211B36" w:rsidRPr="00F951E1" w:rsidRDefault="00340E6C">
      <w:pPr>
        <w:snapToGrid w:val="0"/>
        <w:spacing w:line="360" w:lineRule="auto"/>
        <w:ind w:firstLine="576"/>
        <w:rPr>
          <w:rFonts w:ascii="Calibri" w:eastAsia="仿宋" w:hAnsi="Calibri"/>
          <w:sz w:val="24"/>
          <w:u w:val="single"/>
        </w:rPr>
      </w:pPr>
      <w:r w:rsidRPr="00F951E1">
        <w:rPr>
          <w:rFonts w:ascii="Calibri" w:eastAsia="仿宋" w:hAnsi="Calibri"/>
          <w:sz w:val="24"/>
          <w:u w:val="single"/>
        </w:rPr>
        <w:t xml:space="preserve">                                                                                  </w:t>
      </w:r>
    </w:p>
    <w:p w14:paraId="122188CC"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t>四、质量</w:t>
      </w:r>
    </w:p>
    <w:p w14:paraId="2B89AB6A" w14:textId="77777777" w:rsidR="00211B36" w:rsidRPr="00F951E1" w:rsidRDefault="00340E6C">
      <w:pPr>
        <w:snapToGrid w:val="0"/>
        <w:spacing w:line="360" w:lineRule="auto"/>
        <w:ind w:firstLine="576"/>
        <w:rPr>
          <w:rFonts w:ascii="Calibri" w:eastAsia="仿宋" w:hAnsi="Calibri"/>
          <w:sz w:val="24"/>
          <w:u w:val="single"/>
        </w:rPr>
      </w:pPr>
      <w:r w:rsidRPr="00F951E1">
        <w:rPr>
          <w:rFonts w:ascii="Calibri" w:eastAsia="仿宋" w:hAnsi="Calibri"/>
          <w:sz w:val="24"/>
          <w:u w:val="single"/>
        </w:rPr>
        <w:t xml:space="preserve">                                                                                  </w:t>
      </w:r>
    </w:p>
    <w:p w14:paraId="5B81C8EA"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t>五、价款或者报酬</w:t>
      </w:r>
    </w:p>
    <w:p w14:paraId="1D0596D2" w14:textId="77777777" w:rsidR="00211B36" w:rsidRPr="00F951E1" w:rsidRDefault="00340E6C">
      <w:pPr>
        <w:snapToGrid w:val="0"/>
        <w:spacing w:line="360" w:lineRule="auto"/>
        <w:ind w:firstLine="576"/>
        <w:rPr>
          <w:rFonts w:ascii="Calibri" w:eastAsia="仿宋" w:hAnsi="Calibri"/>
          <w:sz w:val="24"/>
          <w:u w:val="single"/>
        </w:rPr>
      </w:pPr>
      <w:r w:rsidRPr="00F951E1">
        <w:rPr>
          <w:rFonts w:ascii="Calibri" w:eastAsia="仿宋" w:hAnsi="Calibri"/>
          <w:sz w:val="24"/>
          <w:u w:val="single"/>
        </w:rPr>
        <w:t xml:space="preserve">                                                                                  </w:t>
      </w:r>
    </w:p>
    <w:p w14:paraId="7A77B9A5" w14:textId="77777777" w:rsidR="00211B36" w:rsidRPr="00F951E1" w:rsidRDefault="00340E6C">
      <w:pPr>
        <w:snapToGrid w:val="0"/>
        <w:spacing w:line="360" w:lineRule="auto"/>
        <w:ind w:leftChars="273" w:left="573"/>
        <w:rPr>
          <w:rFonts w:ascii="Calibri" w:eastAsia="仿宋" w:hAnsi="Calibri" w:cs="宋体"/>
          <w:kern w:val="0"/>
          <w:sz w:val="24"/>
          <w:lang w:val="zh-CN"/>
        </w:rPr>
      </w:pPr>
      <w:r w:rsidRPr="00F951E1">
        <w:rPr>
          <w:rFonts w:ascii="Calibri" w:eastAsia="仿宋" w:hAnsi="Calibri" w:cs="宋体" w:hint="eastAsia"/>
          <w:kern w:val="0"/>
          <w:sz w:val="24"/>
          <w:lang w:val="zh-CN"/>
        </w:rPr>
        <w:t>六、违约责任</w:t>
      </w:r>
    </w:p>
    <w:p w14:paraId="5E19FA75" w14:textId="77777777" w:rsidR="00211B36" w:rsidRPr="00F951E1" w:rsidRDefault="00340E6C">
      <w:pPr>
        <w:snapToGrid w:val="0"/>
        <w:spacing w:line="360" w:lineRule="auto"/>
        <w:ind w:firstLine="576"/>
        <w:rPr>
          <w:rFonts w:ascii="Calibri" w:eastAsia="仿宋" w:hAnsi="Calibri"/>
          <w:sz w:val="24"/>
          <w:u w:val="single"/>
        </w:rPr>
      </w:pPr>
      <w:r w:rsidRPr="00F951E1">
        <w:rPr>
          <w:rFonts w:ascii="Calibri" w:eastAsia="仿宋" w:hAnsi="Calibri"/>
          <w:sz w:val="24"/>
          <w:u w:val="single"/>
        </w:rPr>
        <w:t xml:space="preserve">                                                                                  </w:t>
      </w:r>
    </w:p>
    <w:p w14:paraId="25AA3CBD"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lastRenderedPageBreak/>
        <w:t>七、争议解决的办法</w:t>
      </w:r>
    </w:p>
    <w:p w14:paraId="0EE8D729" w14:textId="77777777" w:rsidR="00211B36" w:rsidRPr="00F951E1" w:rsidRDefault="00340E6C">
      <w:pPr>
        <w:snapToGrid w:val="0"/>
        <w:spacing w:line="360" w:lineRule="auto"/>
        <w:ind w:firstLine="576"/>
        <w:rPr>
          <w:rFonts w:ascii="Calibri" w:eastAsia="仿宋" w:hAnsi="Calibri"/>
          <w:sz w:val="24"/>
          <w:u w:val="single"/>
        </w:rPr>
      </w:pPr>
      <w:r w:rsidRPr="00F951E1">
        <w:rPr>
          <w:rFonts w:ascii="Calibri" w:eastAsia="仿宋" w:hAnsi="Calibri"/>
          <w:sz w:val="24"/>
          <w:u w:val="single"/>
        </w:rPr>
        <w:t xml:space="preserve">                                                                                  </w:t>
      </w:r>
    </w:p>
    <w:p w14:paraId="1592F1BA" w14:textId="77777777" w:rsidR="00211B36" w:rsidRPr="00F951E1" w:rsidRDefault="00340E6C">
      <w:pPr>
        <w:snapToGrid w:val="0"/>
        <w:spacing w:line="360" w:lineRule="auto"/>
        <w:ind w:firstLine="576"/>
        <w:rPr>
          <w:rFonts w:ascii="Calibri" w:eastAsia="仿宋" w:hAnsi="Calibri" w:cs="宋体"/>
          <w:kern w:val="0"/>
          <w:sz w:val="24"/>
          <w:lang w:val="zh-CN"/>
        </w:rPr>
      </w:pPr>
      <w:r w:rsidRPr="00F951E1">
        <w:rPr>
          <w:rFonts w:ascii="Calibri" w:eastAsia="仿宋" w:hAnsi="Calibri" w:cs="宋体" w:hint="eastAsia"/>
          <w:kern w:val="0"/>
          <w:sz w:val="24"/>
          <w:lang w:val="zh-CN"/>
        </w:rPr>
        <w:t>八、其他</w:t>
      </w:r>
    </w:p>
    <w:p w14:paraId="41501807" w14:textId="77777777" w:rsidR="00211B36" w:rsidRPr="00F951E1" w:rsidRDefault="00340E6C">
      <w:pPr>
        <w:snapToGrid w:val="0"/>
        <w:spacing w:line="360" w:lineRule="auto"/>
        <w:ind w:firstLineChars="200" w:firstLine="480"/>
        <w:jc w:val="left"/>
        <w:rPr>
          <w:rFonts w:ascii="Calibri" w:eastAsia="仿宋" w:hAnsi="Calibri" w:cs="宋体"/>
          <w:kern w:val="0"/>
          <w:sz w:val="24"/>
          <w:lang w:val="zh-CN"/>
        </w:rPr>
      </w:pPr>
      <w:r w:rsidRPr="00F951E1">
        <w:rPr>
          <w:rFonts w:ascii="Calibri" w:eastAsia="仿宋" w:hAnsi="Calibri" w:cs="宋体" w:hint="eastAsia"/>
          <w:sz w:val="24"/>
        </w:rPr>
        <w:t>中小企业合同金额达到</w:t>
      </w:r>
      <w:r w:rsidRPr="00F951E1">
        <w:rPr>
          <w:rFonts w:ascii="Calibri" w:eastAsia="仿宋" w:hAnsi="Calibri" w:cs="宋体" w:hint="eastAsia"/>
          <w:sz w:val="24"/>
          <w:u w:val="single"/>
        </w:rPr>
        <w:t xml:space="preserve"> </w:t>
      </w:r>
      <w:r w:rsidRPr="00F951E1">
        <w:rPr>
          <w:rFonts w:ascii="Calibri" w:eastAsia="仿宋" w:hAnsi="Calibri" w:cs="宋体"/>
          <w:sz w:val="24"/>
          <w:u w:val="single"/>
        </w:rPr>
        <w:t xml:space="preserve"> </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sz w:val="24"/>
        </w:rPr>
        <w:t>，小微企业合同金额达到</w:t>
      </w:r>
      <w:r w:rsidRPr="00F951E1">
        <w:rPr>
          <w:rFonts w:ascii="Calibri" w:eastAsia="仿宋" w:hAnsi="Calibri" w:cs="宋体" w:hint="eastAsia"/>
          <w:sz w:val="24"/>
          <w:u w:val="single"/>
        </w:rPr>
        <w:t xml:space="preserve"> </w:t>
      </w:r>
      <w:r w:rsidRPr="00F951E1">
        <w:rPr>
          <w:rFonts w:ascii="Calibri" w:eastAsia="仿宋" w:hAnsi="Calibri" w:cs="宋体"/>
          <w:sz w:val="24"/>
          <w:u w:val="single"/>
        </w:rPr>
        <w:t xml:space="preserve"> </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w:t>
      </w:r>
      <w:r w:rsidRPr="00F951E1">
        <w:rPr>
          <w:rFonts w:ascii="Calibri" w:eastAsia="仿宋" w:hAnsi="Calibri" w:cs="宋体" w:hint="eastAsia"/>
          <w:kern w:val="0"/>
          <w:sz w:val="24"/>
          <w:lang w:val="zh-CN"/>
        </w:rPr>
        <w:t xml:space="preserve">  </w:t>
      </w:r>
      <w:r w:rsidRPr="00F951E1">
        <w:rPr>
          <w:rFonts w:ascii="Calibri" w:eastAsia="仿宋" w:hAnsi="Calibri" w:cs="宋体" w:hint="eastAsia"/>
          <w:kern w:val="0"/>
          <w:sz w:val="24"/>
          <w:lang w:val="zh-CN"/>
        </w:rPr>
        <w:t>。</w:t>
      </w:r>
    </w:p>
    <w:p w14:paraId="38B6ABDF"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投标人名称（电子签名）：</w:t>
      </w:r>
    </w:p>
    <w:p w14:paraId="52EC4FFE"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分包供应商名称</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lang w:val="zh-CN"/>
        </w:rPr>
        <w:t>电子签名</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lang w:val="zh-CN"/>
        </w:rPr>
        <w:t>公章</w:t>
      </w:r>
      <w:r w:rsidRPr="00F951E1">
        <w:rPr>
          <w:rFonts w:ascii="Calibri" w:eastAsia="仿宋" w:hAnsi="Calibri" w:cs="仿宋_GB2312" w:hint="eastAsia"/>
          <w:kern w:val="0"/>
          <w:sz w:val="24"/>
          <w:lang w:val="zh-CN"/>
        </w:rPr>
        <w:t>)</w:t>
      </w:r>
      <w:r w:rsidRPr="00F951E1">
        <w:rPr>
          <w:rFonts w:ascii="Calibri" w:eastAsia="仿宋" w:hAnsi="Calibri" w:cs="仿宋_GB2312" w:hint="eastAsia"/>
          <w:kern w:val="0"/>
          <w:sz w:val="24"/>
          <w:lang w:val="zh-CN"/>
        </w:rPr>
        <w:t>：</w:t>
      </w:r>
    </w:p>
    <w:p w14:paraId="4EC5B623"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w:t>
      </w:r>
    </w:p>
    <w:p w14:paraId="11E94804" w14:textId="77777777" w:rsidR="00211B36" w:rsidRPr="00F951E1" w:rsidRDefault="00340E6C">
      <w:pPr>
        <w:snapToGrid w:val="0"/>
        <w:spacing w:line="360" w:lineRule="auto"/>
        <w:ind w:leftChars="2000" w:left="4200"/>
        <w:jc w:val="left"/>
        <w:rPr>
          <w:rFonts w:ascii="Calibri" w:eastAsia="仿宋" w:hAnsi="Calibri" w:cs="仿宋_GB2312"/>
          <w:kern w:val="0"/>
          <w:sz w:val="24"/>
          <w:lang w:val="zh-CN"/>
        </w:rPr>
      </w:pPr>
      <w:r w:rsidRPr="00F951E1">
        <w:rPr>
          <w:rFonts w:ascii="Calibri" w:eastAsia="仿宋" w:hAnsi="Calibri" w:cs="仿宋_GB2312" w:hint="eastAsia"/>
          <w:kern w:val="0"/>
          <w:sz w:val="24"/>
          <w:lang w:val="zh-CN"/>
        </w:rPr>
        <w:t>日期：</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年</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月</w:t>
      </w:r>
      <w:r w:rsidRPr="00F951E1">
        <w:rPr>
          <w:rFonts w:ascii="Calibri" w:eastAsia="仿宋" w:hAnsi="Calibri" w:cs="仿宋_GB2312"/>
          <w:kern w:val="0"/>
          <w:sz w:val="24"/>
          <w:lang w:val="zh-CN"/>
        </w:rPr>
        <w:t xml:space="preserve">   </w:t>
      </w:r>
      <w:r w:rsidRPr="00F951E1">
        <w:rPr>
          <w:rFonts w:ascii="Calibri" w:eastAsia="仿宋" w:hAnsi="Calibri" w:cs="仿宋_GB2312" w:hint="eastAsia"/>
          <w:kern w:val="0"/>
          <w:sz w:val="24"/>
          <w:lang w:val="zh-CN"/>
        </w:rPr>
        <w:t>日</w:t>
      </w:r>
    </w:p>
    <w:p w14:paraId="3D7C7920" w14:textId="77777777" w:rsidR="00211B36" w:rsidRPr="00F951E1" w:rsidRDefault="00340E6C">
      <w:pPr>
        <w:snapToGrid w:val="0"/>
        <w:spacing w:line="360" w:lineRule="auto"/>
        <w:ind w:leftChars="342" w:left="5758" w:hangingChars="2100" w:hanging="5040"/>
        <w:rPr>
          <w:rFonts w:ascii="Calibri" w:eastAsia="仿宋" w:hAnsi="Calibri" w:cs="宋体"/>
          <w:sz w:val="24"/>
        </w:rPr>
      </w:pPr>
      <w:r w:rsidRPr="00F951E1">
        <w:rPr>
          <w:rFonts w:ascii="Calibri" w:eastAsia="仿宋" w:hAnsi="Calibri" w:cs="宋体" w:hint="eastAsia"/>
          <w:sz w:val="24"/>
        </w:rPr>
        <w:t>注：按本格式和要求提供。</w:t>
      </w:r>
    </w:p>
    <w:p w14:paraId="6B3F98E3" w14:textId="77777777" w:rsidR="00211B36" w:rsidRPr="00F951E1" w:rsidRDefault="00211B36">
      <w:pPr>
        <w:autoSpaceDE w:val="0"/>
        <w:autoSpaceDN w:val="0"/>
        <w:jc w:val="center"/>
        <w:rPr>
          <w:rFonts w:ascii="Calibri" w:eastAsia="仿宋" w:hAnsi="Calibri" w:cs="宋体"/>
          <w:b/>
          <w:spacing w:val="6"/>
          <w:sz w:val="32"/>
          <w:szCs w:val="32"/>
        </w:rPr>
      </w:pPr>
    </w:p>
    <w:p w14:paraId="01D93B9F" w14:textId="77777777" w:rsidR="00211B36" w:rsidRPr="00F951E1" w:rsidRDefault="00211B36">
      <w:pPr>
        <w:autoSpaceDE w:val="0"/>
        <w:autoSpaceDN w:val="0"/>
        <w:jc w:val="center"/>
        <w:rPr>
          <w:rFonts w:ascii="Calibri" w:eastAsia="仿宋" w:hAnsi="Calibri" w:cs="宋体"/>
          <w:b/>
          <w:spacing w:val="6"/>
          <w:sz w:val="32"/>
          <w:szCs w:val="32"/>
        </w:rPr>
      </w:pPr>
    </w:p>
    <w:p w14:paraId="05D0FFAF" w14:textId="77777777" w:rsidR="00211B36" w:rsidRPr="00F951E1" w:rsidRDefault="00211B36">
      <w:pPr>
        <w:autoSpaceDE w:val="0"/>
        <w:autoSpaceDN w:val="0"/>
        <w:jc w:val="center"/>
        <w:rPr>
          <w:rFonts w:ascii="Calibri" w:eastAsia="仿宋" w:hAnsi="Calibri" w:cs="宋体"/>
          <w:b/>
          <w:spacing w:val="6"/>
          <w:sz w:val="32"/>
          <w:szCs w:val="32"/>
        </w:rPr>
      </w:pPr>
    </w:p>
    <w:p w14:paraId="3DED838A" w14:textId="77777777" w:rsidR="00211B36" w:rsidRPr="00F951E1" w:rsidRDefault="00211B36">
      <w:pPr>
        <w:autoSpaceDE w:val="0"/>
        <w:autoSpaceDN w:val="0"/>
        <w:jc w:val="center"/>
        <w:rPr>
          <w:rFonts w:ascii="Calibri" w:eastAsia="仿宋" w:hAnsi="Calibri" w:cs="宋体"/>
          <w:b/>
          <w:spacing w:val="6"/>
          <w:sz w:val="32"/>
          <w:szCs w:val="32"/>
        </w:rPr>
      </w:pPr>
    </w:p>
    <w:p w14:paraId="5BDC20FC" w14:textId="77777777" w:rsidR="00211B36" w:rsidRPr="00F951E1" w:rsidRDefault="00340E6C">
      <w:pPr>
        <w:widowControl/>
        <w:adjustRightInd/>
        <w:jc w:val="left"/>
        <w:rPr>
          <w:rFonts w:ascii="Calibri" w:eastAsia="仿宋" w:hAnsi="Calibri" w:cs="宋体"/>
          <w:b/>
          <w:sz w:val="36"/>
          <w:szCs w:val="20"/>
        </w:rPr>
      </w:pPr>
      <w:r w:rsidRPr="00F951E1">
        <w:rPr>
          <w:rFonts w:ascii="Calibri" w:eastAsia="仿宋" w:hAnsi="Calibri" w:cs="宋体"/>
          <w:b/>
          <w:sz w:val="36"/>
          <w:szCs w:val="20"/>
        </w:rPr>
        <w:br w:type="page"/>
      </w:r>
    </w:p>
    <w:p w14:paraId="26EA48A1" w14:textId="77777777" w:rsidR="00211B36" w:rsidRPr="00F951E1" w:rsidRDefault="00340E6C">
      <w:pPr>
        <w:spacing w:line="360" w:lineRule="auto"/>
        <w:outlineLvl w:val="2"/>
        <w:rPr>
          <w:rFonts w:ascii="Calibri" w:eastAsia="仿宋" w:hAnsi="Calibri"/>
          <w:b/>
          <w:spacing w:val="6"/>
          <w:sz w:val="32"/>
          <w:szCs w:val="32"/>
        </w:rPr>
      </w:pPr>
      <w:r w:rsidRPr="00F951E1">
        <w:rPr>
          <w:rFonts w:ascii="Calibri" w:eastAsia="仿宋" w:hAnsi="Calibri" w:hint="eastAsia"/>
          <w:b/>
          <w:spacing w:val="6"/>
          <w:sz w:val="32"/>
          <w:szCs w:val="32"/>
        </w:rPr>
        <w:lastRenderedPageBreak/>
        <w:t>附件</w:t>
      </w:r>
      <w:r w:rsidRPr="00F951E1">
        <w:rPr>
          <w:rFonts w:ascii="Calibri" w:eastAsia="仿宋" w:hAnsi="Calibri"/>
          <w:b/>
          <w:spacing w:val="6"/>
          <w:sz w:val="32"/>
          <w:szCs w:val="32"/>
        </w:rPr>
        <w:t>7</w:t>
      </w:r>
      <w:r w:rsidRPr="00F951E1">
        <w:rPr>
          <w:rFonts w:ascii="Calibri" w:eastAsia="仿宋" w:hAnsi="Calibri" w:hint="eastAsia"/>
          <w:b/>
          <w:spacing w:val="6"/>
          <w:sz w:val="32"/>
          <w:szCs w:val="32"/>
        </w:rPr>
        <w:t>：中小企业声明函</w:t>
      </w:r>
    </w:p>
    <w:p w14:paraId="04F0FD3E" w14:textId="77777777" w:rsidR="00211B36" w:rsidRPr="00F951E1" w:rsidRDefault="00211B36">
      <w:pPr>
        <w:spacing w:line="360" w:lineRule="auto"/>
        <w:jc w:val="center"/>
        <w:rPr>
          <w:rFonts w:ascii="Calibri" w:eastAsia="仿宋" w:hAnsi="Calibri" w:cs="宋体"/>
          <w:sz w:val="24"/>
          <w:u w:val="single"/>
        </w:rPr>
      </w:pPr>
    </w:p>
    <w:p w14:paraId="2C2FE235" w14:textId="77777777" w:rsidR="00211B36" w:rsidRPr="00F951E1" w:rsidRDefault="00340E6C">
      <w:pPr>
        <w:spacing w:line="360" w:lineRule="auto"/>
        <w:jc w:val="center"/>
        <w:rPr>
          <w:rFonts w:ascii="Calibri" w:eastAsia="仿宋" w:hAnsi="Calibri"/>
          <w:b/>
          <w:spacing w:val="6"/>
          <w:sz w:val="32"/>
          <w:szCs w:val="32"/>
        </w:rPr>
      </w:pPr>
      <w:r w:rsidRPr="00F951E1">
        <w:rPr>
          <w:rFonts w:ascii="Calibri" w:eastAsia="仿宋" w:hAnsi="Calibri" w:hint="eastAsia"/>
          <w:b/>
          <w:spacing w:val="6"/>
          <w:sz w:val="32"/>
          <w:szCs w:val="32"/>
        </w:rPr>
        <w:t>中小企业声明函（服务）</w:t>
      </w:r>
    </w:p>
    <w:p w14:paraId="4405C4F3" w14:textId="77777777" w:rsidR="00211B36" w:rsidRPr="00F951E1" w:rsidRDefault="00340E6C">
      <w:pPr>
        <w:spacing w:line="360" w:lineRule="auto"/>
        <w:ind w:firstLineChars="150" w:firstLine="360"/>
        <w:jc w:val="left"/>
        <w:rPr>
          <w:rFonts w:ascii="Calibri" w:eastAsia="仿宋" w:hAnsi="Calibri" w:cs="宋体"/>
          <w:sz w:val="24"/>
        </w:rPr>
      </w:pPr>
      <w:r w:rsidRPr="00F951E1">
        <w:rPr>
          <w:rFonts w:ascii="Calibri" w:eastAsia="仿宋" w:hAnsi="Calibri" w:cs="宋体" w:hint="eastAsia"/>
          <w:sz w:val="24"/>
        </w:rPr>
        <w:t>本公司（联合体）郑重声明，根据《政府采购促进中小企业发展管理办法》（财库﹝</w:t>
      </w:r>
      <w:r w:rsidRPr="00F951E1">
        <w:rPr>
          <w:rFonts w:ascii="Calibri" w:eastAsia="仿宋" w:hAnsi="Calibri" w:cs="宋体" w:hint="eastAsia"/>
          <w:sz w:val="24"/>
        </w:rPr>
        <w:t>2020</w:t>
      </w:r>
      <w:r w:rsidRPr="00F951E1">
        <w:rPr>
          <w:rFonts w:ascii="Calibri" w:eastAsia="仿宋" w:hAnsi="Calibri" w:cs="宋体" w:hint="eastAsia"/>
          <w:sz w:val="24"/>
        </w:rPr>
        <w:t>﹞</w:t>
      </w:r>
      <w:r w:rsidRPr="00F951E1">
        <w:rPr>
          <w:rFonts w:ascii="Calibri" w:eastAsia="仿宋" w:hAnsi="Calibri" w:cs="宋体" w:hint="eastAsia"/>
          <w:sz w:val="24"/>
        </w:rPr>
        <w:t xml:space="preserve">46 </w:t>
      </w:r>
      <w:r w:rsidRPr="00F951E1">
        <w:rPr>
          <w:rFonts w:ascii="Calibri" w:eastAsia="仿宋" w:hAnsi="Calibri" w:cs="宋体" w:hint="eastAsia"/>
          <w:sz w:val="24"/>
        </w:rPr>
        <w:t>号）的规定，本公司（联合体）参加</w:t>
      </w:r>
      <w:r w:rsidRPr="00F951E1">
        <w:rPr>
          <w:rFonts w:ascii="Calibri" w:eastAsia="仿宋" w:hAnsi="Calibri" w:cs="宋体" w:hint="eastAsia"/>
          <w:sz w:val="24"/>
        </w:rPr>
        <w:t xml:space="preserve"> </w:t>
      </w:r>
      <w:r w:rsidRPr="00F951E1">
        <w:rPr>
          <w:rFonts w:ascii="Calibri" w:eastAsia="仿宋" w:hAnsi="Calibri" w:cs="宋体" w:hint="eastAsia"/>
          <w:sz w:val="24"/>
          <w:u w:val="single"/>
        </w:rPr>
        <w:t>杭州市公安局交通警察支队</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的</w:t>
      </w:r>
      <w:r w:rsidRPr="00F951E1">
        <w:rPr>
          <w:rFonts w:ascii="Calibri" w:eastAsia="仿宋" w:hAnsi="Calibri" w:cs="宋体" w:hint="eastAsia"/>
          <w:sz w:val="24"/>
          <w:u w:val="single"/>
        </w:rPr>
        <w:t xml:space="preserve"> 2025</w:t>
      </w:r>
      <w:r w:rsidRPr="00F951E1">
        <w:rPr>
          <w:rFonts w:ascii="Calibri" w:eastAsia="仿宋" w:hAnsi="Calibri" w:cs="宋体" w:hint="eastAsia"/>
          <w:sz w:val="24"/>
          <w:u w:val="single"/>
        </w:rPr>
        <w:t>年杭州交警业务系统租赁使用服务</w:t>
      </w:r>
      <w:r w:rsidRPr="00F951E1">
        <w:rPr>
          <w:rFonts w:ascii="Calibri" w:eastAsia="仿宋" w:hAnsi="Calibri" w:cs="宋体" w:hint="eastAsia"/>
          <w:sz w:val="24"/>
          <w:u w:val="single"/>
        </w:rPr>
        <w:t>-2025</w:t>
      </w:r>
      <w:r w:rsidRPr="00F951E1">
        <w:rPr>
          <w:rFonts w:ascii="Calibri" w:eastAsia="仿宋" w:hAnsi="Calibri" w:cs="宋体" w:hint="eastAsia"/>
          <w:sz w:val="24"/>
          <w:u w:val="single"/>
        </w:rPr>
        <w:t>年杭州公安交警移动执法使用项目</w:t>
      </w:r>
      <w:r w:rsidRPr="00F951E1">
        <w:rPr>
          <w:rFonts w:ascii="Calibri" w:eastAsia="仿宋" w:hAnsi="Calibri" w:cs="宋体" w:hint="eastAsia"/>
          <w:sz w:val="24"/>
          <w:u w:val="single"/>
        </w:rPr>
        <w:t xml:space="preserve"> </w:t>
      </w:r>
      <w:r w:rsidRPr="00F951E1">
        <w:rPr>
          <w:rFonts w:ascii="Calibri" w:eastAsia="仿宋" w:hAnsi="Calibri" w:cs="宋体"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C6172DF" w14:textId="77777777" w:rsidR="00211B36" w:rsidRPr="00F951E1" w:rsidRDefault="00340E6C">
      <w:pPr>
        <w:spacing w:line="360" w:lineRule="auto"/>
        <w:ind w:firstLineChars="200" w:firstLine="480"/>
        <w:jc w:val="left"/>
        <w:rPr>
          <w:rFonts w:ascii="Calibri" w:eastAsia="仿宋" w:hAnsi="Calibri"/>
          <w:sz w:val="24"/>
        </w:rPr>
      </w:pPr>
      <w:bookmarkStart w:id="188" w:name="_Hlk190358744"/>
      <w:r w:rsidRPr="00F951E1">
        <w:rPr>
          <w:rFonts w:ascii="Calibri" w:eastAsia="仿宋" w:hAnsi="Calibri"/>
          <w:sz w:val="24"/>
        </w:rPr>
        <w:t xml:space="preserve">1. </w:t>
      </w:r>
      <w:r w:rsidRPr="00F951E1">
        <w:rPr>
          <w:rFonts w:ascii="Calibri" w:eastAsia="仿宋" w:hAnsi="Calibri" w:hint="eastAsia"/>
          <w:b/>
          <w:bCs/>
          <w:sz w:val="24"/>
          <w:u w:val="single"/>
        </w:rPr>
        <w:t>2025</w:t>
      </w:r>
      <w:r w:rsidRPr="00F951E1">
        <w:rPr>
          <w:rFonts w:ascii="Calibri" w:eastAsia="仿宋" w:hAnsi="Calibri" w:hint="eastAsia"/>
          <w:b/>
          <w:bCs/>
          <w:sz w:val="24"/>
          <w:u w:val="single"/>
        </w:rPr>
        <w:t>年杭州交警业务系统租赁使用服务</w:t>
      </w:r>
      <w:r w:rsidRPr="00F951E1">
        <w:rPr>
          <w:rFonts w:ascii="Calibri" w:eastAsia="仿宋" w:hAnsi="Calibri" w:hint="eastAsia"/>
          <w:b/>
          <w:bCs/>
          <w:sz w:val="24"/>
          <w:u w:val="single"/>
        </w:rPr>
        <w:t>-2025</w:t>
      </w:r>
      <w:r w:rsidRPr="00F951E1">
        <w:rPr>
          <w:rFonts w:ascii="Calibri" w:eastAsia="仿宋" w:hAnsi="Calibri" w:hint="eastAsia"/>
          <w:b/>
          <w:bCs/>
          <w:sz w:val="24"/>
          <w:u w:val="single"/>
        </w:rPr>
        <w:t>年杭州公安交警移动执法使用项目</w:t>
      </w:r>
      <w:r w:rsidRPr="00F951E1">
        <w:rPr>
          <w:rFonts w:ascii="Calibri" w:eastAsia="仿宋" w:hAnsi="Calibri" w:hint="eastAsia"/>
          <w:sz w:val="24"/>
        </w:rPr>
        <w:t>，属于</w:t>
      </w:r>
      <w:r w:rsidRPr="00F951E1">
        <w:rPr>
          <w:rFonts w:ascii="Calibri" w:eastAsia="仿宋" w:hAnsi="Calibri"/>
          <w:sz w:val="24"/>
        </w:rPr>
        <w:t xml:space="preserve"> </w:t>
      </w:r>
      <w:r w:rsidRPr="00F951E1">
        <w:rPr>
          <w:rFonts w:ascii="Calibri" w:eastAsia="仿宋" w:hAnsi="Calibri" w:hint="eastAsia"/>
          <w:b/>
          <w:bCs/>
          <w:sz w:val="24"/>
          <w:u w:val="single"/>
        </w:rPr>
        <w:t>租赁和商务服务业</w:t>
      </w:r>
      <w:r w:rsidRPr="00F951E1">
        <w:rPr>
          <w:rFonts w:ascii="Calibri" w:eastAsia="仿宋" w:hAnsi="Calibri"/>
          <w:sz w:val="24"/>
        </w:rPr>
        <w:t xml:space="preserve"> </w:t>
      </w:r>
      <w:r w:rsidRPr="00F951E1">
        <w:rPr>
          <w:rFonts w:ascii="Calibri" w:eastAsia="仿宋" w:hAnsi="Calibri"/>
          <w:sz w:val="24"/>
        </w:rPr>
        <w:t>；承建（承接）企业为</w:t>
      </w:r>
      <w:r w:rsidRPr="00F951E1">
        <w:rPr>
          <w:rFonts w:ascii="Calibri" w:eastAsia="仿宋" w:hAnsi="Calibri"/>
          <w:sz w:val="24"/>
        </w:rPr>
        <w:t xml:space="preserve"> </w:t>
      </w:r>
      <w:r w:rsidRPr="00F951E1">
        <w:rPr>
          <w:rFonts w:ascii="Calibri" w:eastAsia="仿宋" w:hAnsi="Calibri" w:hint="eastAsia"/>
          <w:sz w:val="24"/>
          <w:u w:val="single"/>
        </w:rPr>
        <w:t>（企业名称）</w:t>
      </w:r>
      <w:r w:rsidRPr="00F951E1">
        <w:rPr>
          <w:rFonts w:ascii="Calibri" w:eastAsia="仿宋" w:hAnsi="Calibri"/>
          <w:sz w:val="24"/>
        </w:rPr>
        <w:t xml:space="preserve"> </w:t>
      </w:r>
      <w:r w:rsidRPr="00F951E1">
        <w:rPr>
          <w:rFonts w:ascii="Calibri" w:eastAsia="仿宋" w:hAnsi="Calibri"/>
          <w:sz w:val="24"/>
        </w:rPr>
        <w:t>，从业人员</w:t>
      </w:r>
      <w:r w:rsidRPr="00F951E1">
        <w:rPr>
          <w:rFonts w:ascii="Calibri" w:eastAsia="仿宋" w:hAnsi="Calibri"/>
          <w:sz w:val="24"/>
          <w:u w:val="single"/>
        </w:rPr>
        <w:t xml:space="preserve">   </w:t>
      </w:r>
      <w:r w:rsidRPr="00F951E1">
        <w:rPr>
          <w:rFonts w:ascii="Calibri" w:eastAsia="仿宋" w:hAnsi="Calibri" w:hint="eastAsia"/>
          <w:sz w:val="24"/>
        </w:rPr>
        <w:t>人，营业收入为</w:t>
      </w:r>
      <w:r w:rsidRPr="00F951E1">
        <w:rPr>
          <w:rFonts w:ascii="Calibri" w:eastAsia="仿宋" w:hAnsi="Calibri"/>
          <w:sz w:val="24"/>
          <w:u w:val="single"/>
        </w:rPr>
        <w:t xml:space="preserve">  </w:t>
      </w:r>
      <w:r w:rsidRPr="00F951E1">
        <w:rPr>
          <w:rFonts w:ascii="Calibri" w:eastAsia="仿宋" w:hAnsi="Calibri" w:hint="eastAsia"/>
          <w:sz w:val="24"/>
        </w:rPr>
        <w:t>万元，资产总额为</w:t>
      </w:r>
      <w:r w:rsidRPr="00F951E1">
        <w:rPr>
          <w:rFonts w:ascii="Calibri" w:eastAsia="仿宋" w:hAnsi="Calibri"/>
          <w:sz w:val="24"/>
          <w:u w:val="single"/>
        </w:rPr>
        <w:t xml:space="preserve">   </w:t>
      </w:r>
      <w:r w:rsidRPr="00F951E1">
        <w:rPr>
          <w:rFonts w:ascii="Calibri" w:eastAsia="仿宋" w:hAnsi="Calibri" w:hint="eastAsia"/>
          <w:sz w:val="24"/>
        </w:rPr>
        <w:t>万元属于</w:t>
      </w:r>
      <w:r w:rsidRPr="00F951E1">
        <w:rPr>
          <w:rFonts w:ascii="Calibri" w:eastAsia="仿宋" w:hAnsi="Calibri"/>
          <w:sz w:val="24"/>
          <w:u w:val="single"/>
        </w:rPr>
        <w:t xml:space="preserve"> </w:t>
      </w:r>
      <w:r w:rsidRPr="00F951E1">
        <w:rPr>
          <w:rFonts w:ascii="Calibri" w:eastAsia="仿宋" w:hAnsi="Calibri"/>
          <w:sz w:val="24"/>
          <w:u w:val="single"/>
        </w:rPr>
        <w:t>（中型企业、小型企业、微型企业）</w:t>
      </w:r>
      <w:r w:rsidRPr="00F951E1">
        <w:rPr>
          <w:rFonts w:ascii="Calibri" w:eastAsia="仿宋" w:hAnsi="Calibri"/>
          <w:sz w:val="24"/>
          <w:u w:val="single"/>
        </w:rPr>
        <w:t xml:space="preserve"> </w:t>
      </w:r>
      <w:r w:rsidRPr="00F951E1">
        <w:rPr>
          <w:rFonts w:ascii="Calibri" w:eastAsia="仿宋" w:hAnsi="Calibri" w:hint="eastAsia"/>
          <w:sz w:val="24"/>
        </w:rPr>
        <w:t>；</w:t>
      </w:r>
    </w:p>
    <w:bookmarkEnd w:id="188"/>
    <w:p w14:paraId="3180B1A0" w14:textId="77777777" w:rsidR="00211B36" w:rsidRPr="00F951E1" w:rsidRDefault="00340E6C">
      <w:pPr>
        <w:spacing w:line="360" w:lineRule="auto"/>
        <w:ind w:firstLineChars="200" w:firstLine="480"/>
        <w:jc w:val="left"/>
        <w:rPr>
          <w:rFonts w:ascii="Calibri" w:eastAsia="仿宋" w:hAnsi="Calibri"/>
          <w:sz w:val="24"/>
        </w:rPr>
      </w:pPr>
      <w:r w:rsidRPr="00F951E1">
        <w:rPr>
          <w:rFonts w:ascii="Calibri" w:eastAsia="仿宋" w:hAnsi="Calibri"/>
          <w:sz w:val="24"/>
        </w:rPr>
        <w:t xml:space="preserve">2. </w:t>
      </w:r>
      <w:r w:rsidRPr="00F951E1">
        <w:rPr>
          <w:rFonts w:ascii="Calibri" w:eastAsia="仿宋" w:hAnsi="Calibri" w:hint="eastAsia"/>
          <w:sz w:val="24"/>
          <w:u w:val="single"/>
        </w:rPr>
        <w:t>（标的名称）</w:t>
      </w:r>
      <w:r w:rsidRPr="00F951E1">
        <w:rPr>
          <w:rFonts w:ascii="Calibri" w:eastAsia="仿宋" w:hAnsi="Calibri" w:hint="eastAsia"/>
          <w:sz w:val="24"/>
        </w:rPr>
        <w:t>，属于</w:t>
      </w:r>
      <w:r w:rsidRPr="00F951E1">
        <w:rPr>
          <w:rFonts w:ascii="Calibri" w:eastAsia="仿宋" w:hAnsi="Calibri"/>
          <w:sz w:val="24"/>
        </w:rPr>
        <w:t xml:space="preserve"> </w:t>
      </w:r>
      <w:r w:rsidRPr="00F951E1">
        <w:rPr>
          <w:rFonts w:ascii="Calibri" w:eastAsia="仿宋" w:hAnsi="Calibri" w:hint="eastAsia"/>
          <w:sz w:val="24"/>
          <w:u w:val="single"/>
        </w:rPr>
        <w:t>（采购文件中明确的所属行业）</w:t>
      </w:r>
      <w:r w:rsidRPr="00F951E1">
        <w:rPr>
          <w:rFonts w:ascii="Calibri" w:eastAsia="仿宋" w:hAnsi="Calibri"/>
          <w:sz w:val="24"/>
        </w:rPr>
        <w:t xml:space="preserve"> </w:t>
      </w:r>
      <w:r w:rsidRPr="00F951E1">
        <w:rPr>
          <w:rFonts w:ascii="Calibri" w:eastAsia="仿宋" w:hAnsi="Calibri"/>
          <w:sz w:val="24"/>
        </w:rPr>
        <w:t>；承建（承接）企业为</w:t>
      </w:r>
      <w:r w:rsidRPr="00F951E1">
        <w:rPr>
          <w:rFonts w:ascii="Calibri" w:eastAsia="仿宋" w:hAnsi="Calibri"/>
          <w:sz w:val="24"/>
        </w:rPr>
        <w:t xml:space="preserve"> </w:t>
      </w:r>
      <w:r w:rsidRPr="00F951E1">
        <w:rPr>
          <w:rFonts w:ascii="Calibri" w:eastAsia="仿宋" w:hAnsi="Calibri" w:hint="eastAsia"/>
          <w:sz w:val="24"/>
          <w:u w:val="single"/>
        </w:rPr>
        <w:t>（企业名称）</w:t>
      </w:r>
      <w:r w:rsidRPr="00F951E1">
        <w:rPr>
          <w:rFonts w:ascii="Calibri" w:eastAsia="仿宋" w:hAnsi="Calibri"/>
          <w:sz w:val="24"/>
        </w:rPr>
        <w:t xml:space="preserve"> </w:t>
      </w:r>
      <w:r w:rsidRPr="00F951E1">
        <w:rPr>
          <w:rFonts w:ascii="Calibri" w:eastAsia="仿宋" w:hAnsi="Calibri"/>
          <w:sz w:val="24"/>
        </w:rPr>
        <w:t>，从业人员</w:t>
      </w:r>
      <w:r w:rsidRPr="00F951E1">
        <w:rPr>
          <w:rFonts w:ascii="Calibri" w:eastAsia="仿宋" w:hAnsi="Calibri"/>
          <w:sz w:val="24"/>
          <w:u w:val="single"/>
        </w:rPr>
        <w:t xml:space="preserve">   </w:t>
      </w:r>
      <w:r w:rsidRPr="00F951E1">
        <w:rPr>
          <w:rFonts w:ascii="Calibri" w:eastAsia="仿宋" w:hAnsi="Calibri" w:hint="eastAsia"/>
          <w:sz w:val="24"/>
        </w:rPr>
        <w:t>人，营业收入为</w:t>
      </w:r>
      <w:r w:rsidRPr="00F951E1">
        <w:rPr>
          <w:rFonts w:ascii="Calibri" w:eastAsia="仿宋" w:hAnsi="Calibri"/>
          <w:sz w:val="24"/>
          <w:u w:val="single"/>
        </w:rPr>
        <w:t xml:space="preserve">  </w:t>
      </w:r>
      <w:r w:rsidRPr="00F951E1">
        <w:rPr>
          <w:rFonts w:ascii="Calibri" w:eastAsia="仿宋" w:hAnsi="Calibri" w:hint="eastAsia"/>
          <w:sz w:val="24"/>
        </w:rPr>
        <w:t>万元，资产总额为</w:t>
      </w:r>
      <w:r w:rsidRPr="00F951E1">
        <w:rPr>
          <w:rFonts w:ascii="Calibri" w:eastAsia="仿宋" w:hAnsi="Calibri"/>
          <w:sz w:val="24"/>
          <w:u w:val="single"/>
        </w:rPr>
        <w:t xml:space="preserve">   </w:t>
      </w:r>
      <w:r w:rsidRPr="00F951E1">
        <w:rPr>
          <w:rFonts w:ascii="Calibri" w:eastAsia="仿宋" w:hAnsi="Calibri" w:hint="eastAsia"/>
          <w:sz w:val="24"/>
        </w:rPr>
        <w:t>万元属于</w:t>
      </w:r>
      <w:r w:rsidRPr="00F951E1">
        <w:rPr>
          <w:rFonts w:ascii="Calibri" w:eastAsia="仿宋" w:hAnsi="Calibri"/>
          <w:sz w:val="24"/>
          <w:u w:val="single"/>
        </w:rPr>
        <w:t xml:space="preserve"> </w:t>
      </w:r>
      <w:r w:rsidRPr="00F951E1">
        <w:rPr>
          <w:rFonts w:ascii="Calibri" w:eastAsia="仿宋" w:hAnsi="Calibri"/>
          <w:sz w:val="24"/>
          <w:u w:val="single"/>
        </w:rPr>
        <w:t>（中型企业、小型企业、微型企业）</w:t>
      </w:r>
      <w:r w:rsidRPr="00F951E1">
        <w:rPr>
          <w:rFonts w:ascii="Calibri" w:eastAsia="仿宋" w:hAnsi="Calibri"/>
          <w:sz w:val="24"/>
          <w:u w:val="single"/>
        </w:rPr>
        <w:t xml:space="preserve"> </w:t>
      </w:r>
      <w:r w:rsidRPr="00F951E1">
        <w:rPr>
          <w:rFonts w:ascii="Calibri" w:eastAsia="仿宋" w:hAnsi="Calibri" w:hint="eastAsia"/>
          <w:sz w:val="24"/>
        </w:rPr>
        <w:t>；</w:t>
      </w:r>
    </w:p>
    <w:p w14:paraId="312B0E15" w14:textId="77777777" w:rsidR="00211B36" w:rsidRPr="00F951E1" w:rsidRDefault="00340E6C">
      <w:pPr>
        <w:spacing w:line="360" w:lineRule="auto"/>
        <w:ind w:firstLineChars="200" w:firstLine="480"/>
        <w:jc w:val="left"/>
        <w:rPr>
          <w:rFonts w:ascii="Calibri" w:eastAsia="仿宋" w:hAnsi="Calibri"/>
          <w:sz w:val="24"/>
        </w:rPr>
      </w:pPr>
      <w:r w:rsidRPr="00F951E1">
        <w:rPr>
          <w:rFonts w:ascii="Calibri" w:eastAsia="仿宋" w:hAnsi="Calibri" w:hint="eastAsia"/>
          <w:sz w:val="24"/>
        </w:rPr>
        <w:t>……</w:t>
      </w:r>
    </w:p>
    <w:p w14:paraId="5BC815FE" w14:textId="77777777" w:rsidR="00211B36" w:rsidRPr="00F951E1" w:rsidRDefault="00340E6C">
      <w:pPr>
        <w:spacing w:line="360" w:lineRule="auto"/>
        <w:ind w:firstLineChars="200" w:firstLine="480"/>
        <w:jc w:val="left"/>
        <w:rPr>
          <w:rFonts w:ascii="Calibri" w:eastAsia="仿宋" w:hAnsi="Calibri"/>
          <w:sz w:val="24"/>
        </w:rPr>
      </w:pPr>
      <w:r w:rsidRPr="00F951E1">
        <w:rPr>
          <w:rFonts w:ascii="Calibri" w:eastAsia="仿宋" w:hAnsi="Calibri" w:hint="eastAsia"/>
          <w:sz w:val="24"/>
        </w:rPr>
        <w:t>以上企业，不属于大企业的分支机构，不存在控股股东为大企业的情形，也不存在与大企业的负责人为同一人的情形。</w:t>
      </w:r>
    </w:p>
    <w:p w14:paraId="26008D5D" w14:textId="77777777" w:rsidR="00211B36" w:rsidRPr="00F951E1" w:rsidRDefault="00340E6C">
      <w:pPr>
        <w:spacing w:line="360" w:lineRule="auto"/>
        <w:ind w:firstLineChars="200" w:firstLine="480"/>
        <w:jc w:val="left"/>
        <w:rPr>
          <w:rFonts w:ascii="Calibri" w:eastAsia="仿宋" w:hAnsi="Calibri"/>
          <w:sz w:val="24"/>
        </w:rPr>
      </w:pPr>
      <w:r w:rsidRPr="00F951E1">
        <w:rPr>
          <w:rFonts w:ascii="Calibri" w:eastAsia="仿宋" w:hAnsi="Calibri" w:hint="eastAsia"/>
          <w:sz w:val="24"/>
        </w:rPr>
        <w:t>本企业对上述声明内容的真实性负责。如有虚假，将依法承担相应责任。</w:t>
      </w:r>
    </w:p>
    <w:p w14:paraId="7E3BE553" w14:textId="77777777" w:rsidR="00211B36" w:rsidRPr="00F951E1" w:rsidRDefault="00340E6C">
      <w:pPr>
        <w:spacing w:line="360" w:lineRule="auto"/>
        <w:ind w:leftChars="2000" w:left="4200"/>
        <w:rPr>
          <w:rFonts w:ascii="Calibri" w:eastAsia="仿宋" w:hAnsi="Calibri"/>
          <w:sz w:val="24"/>
        </w:rPr>
      </w:pPr>
      <w:r w:rsidRPr="00F951E1">
        <w:rPr>
          <w:rFonts w:ascii="Calibri" w:eastAsia="仿宋" w:hAnsi="Calibri" w:cs="仿宋_GB2312" w:hint="eastAsia"/>
          <w:sz w:val="24"/>
        </w:rPr>
        <w:t>投标人名称（电子签名）</w:t>
      </w:r>
      <w:r w:rsidRPr="00F951E1">
        <w:rPr>
          <w:rFonts w:ascii="Calibri" w:eastAsia="仿宋" w:hAnsi="Calibri" w:hint="eastAsia"/>
          <w:sz w:val="24"/>
        </w:rPr>
        <w:t>：</w:t>
      </w:r>
    </w:p>
    <w:p w14:paraId="5AD9985D" w14:textId="77777777" w:rsidR="00211B36" w:rsidRPr="00F951E1" w:rsidRDefault="00340E6C">
      <w:pPr>
        <w:spacing w:line="360" w:lineRule="auto"/>
        <w:ind w:leftChars="2000" w:left="4200"/>
        <w:rPr>
          <w:rFonts w:ascii="Calibri" w:eastAsia="仿宋" w:hAnsi="Calibri"/>
          <w:sz w:val="24"/>
        </w:rPr>
      </w:pPr>
      <w:r w:rsidRPr="00F951E1">
        <w:rPr>
          <w:rFonts w:ascii="Calibri" w:eastAsia="仿宋" w:hAnsi="Calibri" w:hint="eastAsia"/>
          <w:sz w:val="24"/>
        </w:rPr>
        <w:t>日期：</w:t>
      </w:r>
    </w:p>
    <w:p w14:paraId="68B70153" w14:textId="77777777" w:rsidR="00211B36" w:rsidRPr="00F951E1" w:rsidRDefault="00340E6C">
      <w:pPr>
        <w:spacing w:line="360" w:lineRule="auto"/>
        <w:ind w:firstLineChars="200" w:firstLine="480"/>
        <w:rPr>
          <w:rFonts w:ascii="Calibri" w:eastAsia="仿宋" w:hAnsi="Calibri" w:cs="宋体"/>
          <w:sz w:val="24"/>
        </w:rPr>
      </w:pPr>
      <w:r w:rsidRPr="00F951E1">
        <w:rPr>
          <w:rFonts w:ascii="Calibri" w:eastAsia="仿宋" w:hAnsi="Calibri" w:cs="宋体" w:hint="eastAsia"/>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rsidR="00211B36" w:rsidRPr="00F951E1">
      <w:footerReference w:type="even" r:id="rId19"/>
      <w:footerReference w:type="default" r:id="rId20"/>
      <w:headerReference w:type="first" r:id="rId21"/>
      <w:footerReference w:type="first" r:id="rId22"/>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15A7C" w14:textId="77777777" w:rsidR="00BB2474" w:rsidRDefault="00BB2474">
      <w:r>
        <w:separator/>
      </w:r>
    </w:p>
  </w:endnote>
  <w:endnote w:type="continuationSeparator" w:id="0">
    <w:p w14:paraId="4BE17C88" w14:textId="77777777" w:rsidR="00BB2474" w:rsidRDefault="00BB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
    <w:altName w:val="Arial Unicode MS"/>
    <w:charset w:val="00"/>
    <w:family w:val="roman"/>
    <w:pitch w:val="default"/>
    <w:sig w:usb0="00000000" w:usb1="00000000" w:usb2="00000000" w:usb3="00000000" w:csb0="00040001" w:csb1="00000000"/>
  </w:font>
  <w:font w:name="Futura Bk">
    <w:altName w:val="C059"/>
    <w:charset w:val="00"/>
    <w:family w:val="auto"/>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C059"/>
    <w:charset w:val="00"/>
    <w:family w:val="auto"/>
    <w:pitch w:val="default"/>
    <w:sig w:usb0="00000000" w:usb1="00000000" w:usb2="00000000" w:usb3="00000000" w:csb0="00000001" w:csb1="00000000"/>
  </w:font>
  <w:font w:name="Lucida Sans">
    <w:altName w:val="Arial"/>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MiSans Normal"/>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MiSans Normal"/>
    <w:charset w:val="86"/>
    <w:family w:val="auto"/>
    <w:pitch w:val="default"/>
    <w:sig w:usb0="00000000" w:usb1="00000000" w:usb2="00000010" w:usb3="00000000" w:csb0="00040000" w:csb1="00000000"/>
  </w:font>
  <w:font w:name="Arial (W1)">
    <w:altName w:val="DejaVu Sans"/>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panose1 w:val="020B0604020202020204"/>
    <w:charset w:val="00"/>
    <w:family w:val="swiss"/>
    <w:pitch w:val="variable"/>
    <w:sig w:usb0="E0002EFF" w:usb1="C000785B" w:usb2="00000009" w:usb3="00000000" w:csb0="000001FF" w:csb1="00000000"/>
  </w:font>
  <w:font w:name="Cumberland">
    <w:altName w:val="MiSans Normal"/>
    <w:charset w:val="00"/>
    <w:family w:val="auto"/>
    <w:pitch w:val="default"/>
    <w:sig w:usb0="00000000" w:usb1="00000000" w:usb2="00000000" w:usb3="00000000" w:csb0="00040001" w:csb1="00000000"/>
  </w:font>
  <w:font w:name="方正宋体">
    <w:altName w:val="Droid Sans Fallback"/>
    <w:charset w:val="00"/>
    <w:family w:val="auto"/>
    <w:pitch w:val="default"/>
    <w:sig w:usb0="00000000" w:usb1="00000000" w:usb2="00000000" w:usb3="00000000" w:csb0="00040001" w:csb1="00000000"/>
  </w:font>
  <w:font w:name="Futura Hv">
    <w:altName w:val="C059"/>
    <w:charset w:val="00"/>
    <w:family w:val="auto"/>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059"/>
    <w:charset w:val="00"/>
    <w:family w:val="auto"/>
    <w:pitch w:val="default"/>
    <w:sig w:usb0="00000000" w:usb1="00000000" w:usb2="00000000" w:usb3="00000000" w:csb0="00000011" w:csb1="00000000"/>
  </w:font>
  <w:font w:name=".PingFang SC">
    <w:altName w:val="MiSans Normal"/>
    <w:charset w:val="86"/>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Century">
    <w:panose1 w:val="02040604050505020304"/>
    <w:charset w:val="00"/>
    <w:family w:val="roman"/>
    <w:pitch w:val="variable"/>
    <w:sig w:usb0="00000287" w:usb1="00000000" w:usb2="00000000" w:usb3="00000000" w:csb0="0000009F" w:csb1="00000000"/>
  </w:font>
  <w:font w:name="??_GB2312">
    <w:altName w:val="C059"/>
    <w:charset w:val="00"/>
    <w:family w:val="auto"/>
    <w:pitch w:val="default"/>
    <w:sig w:usb0="00000000" w:usb1="00000000" w:usb2="00000000" w:usb3="00000000" w:csb0="00000001" w:csb1="00000000"/>
  </w:font>
  <w:font w:name="Baskerville">
    <w:altName w:val="C059"/>
    <w:charset w:val="00"/>
    <w:family w:val="roman"/>
    <w:pitch w:val="default"/>
    <w:sig w:usb0="00000000" w:usb1="00000000"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537B" w14:textId="77777777" w:rsidR="00211B36" w:rsidRDefault="00340E6C">
    <w:pPr>
      <w:pStyle w:val="afe"/>
      <w:jc w:val="center"/>
    </w:pPr>
    <w:r>
      <w:rPr>
        <w:rFonts w:hint="eastAsia"/>
      </w:rPr>
      <w:t>第</w:t>
    </w:r>
    <w:sdt>
      <w:sdtPr>
        <w:id w:val="-211341854"/>
      </w:sdtPr>
      <w:sdtContent>
        <w:r>
          <w:fldChar w:fldCharType="begin"/>
        </w:r>
        <w:r>
          <w:instrText>PAGE   \* MERGEFORMAT</w:instrText>
        </w:r>
        <w:r>
          <w:fldChar w:fldCharType="separate"/>
        </w:r>
        <w:r w:rsidR="00805591">
          <w:rPr>
            <w:noProof/>
          </w:rPr>
          <w:t>3</w:t>
        </w:r>
        <w:r>
          <w:fldChar w:fldCharType="end"/>
        </w:r>
        <w:r>
          <w:rPr>
            <w:rFonts w:hint="eastAsia"/>
          </w:rPr>
          <w:t>页，共</w:t>
        </w:r>
        <w:fldSimple w:instr=" NUMPAGES   \* MERGEFORMAT ">
          <w:r w:rsidR="00805591">
            <w:rPr>
              <w:noProof/>
            </w:rPr>
            <w:t>197</w:t>
          </w:r>
        </w:fldSimple>
        <w:r>
          <w:rPr>
            <w:rFonts w:hint="eastAsia"/>
          </w:rPr>
          <w:t>页</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A4D9" w14:textId="77777777" w:rsidR="00211B36" w:rsidRDefault="00340E6C">
    <w:pPr>
      <w:pStyle w:val="afe"/>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57</w:t>
    </w:r>
    <w:r>
      <w:rPr>
        <w:rFonts w:ascii="仿宋_GB2312" w:eastAsia="仿宋_GB2312" w:hint="eastAsia"/>
        <w:kern w:val="0"/>
        <w:szCs w:val="21"/>
      </w:rPr>
      <w:fldChar w:fldCharType="end"/>
    </w:r>
    <w:bookmarkStart w:id="189" w:name="_Toc91899912"/>
    <w:bookmarkStart w:id="190" w:name="_Toc164085800"/>
    <w:bookmarkStart w:id="191" w:name="_Toc36110187"/>
    <w:bookmarkStart w:id="192" w:name="_Toc131845147"/>
    <w:r>
      <w:rPr>
        <w:rFonts w:ascii="仿宋_GB2312" w:eastAsia="仿宋_GB2312" w:hint="eastAsia"/>
        <w:kern w:val="0"/>
        <w:szCs w:val="21"/>
      </w:rPr>
      <w:t xml:space="preserve"> 页</w:t>
    </w:r>
    <w:bookmarkEnd w:id="189"/>
    <w:bookmarkEnd w:id="190"/>
    <w:bookmarkEnd w:id="191"/>
    <w:bookmarkEnd w:id="19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6C77" w14:textId="77777777" w:rsidR="00211B36" w:rsidRDefault="00340E6C">
    <w:pPr>
      <w:pStyle w:val="afe"/>
      <w:jc w:val="center"/>
    </w:pPr>
    <w:r>
      <w:rPr>
        <w:rFonts w:hint="eastAsia"/>
      </w:rPr>
      <w:t>第</w:t>
    </w:r>
    <w:sdt>
      <w:sdtPr>
        <w:id w:val="717862792"/>
      </w:sdtPr>
      <w:sdtContent>
        <w:r>
          <w:fldChar w:fldCharType="begin"/>
        </w:r>
        <w:r>
          <w:instrText>PAGE   \* MERGEFORMAT</w:instrText>
        </w:r>
        <w:r>
          <w:fldChar w:fldCharType="separate"/>
        </w:r>
        <w:r w:rsidR="00805591" w:rsidRPr="00805591">
          <w:rPr>
            <w:noProof/>
            <w:lang w:val="zh-CN"/>
          </w:rPr>
          <w:t>1</w:t>
        </w:r>
        <w:r>
          <w:fldChar w:fldCharType="end"/>
        </w:r>
        <w:r>
          <w:rPr>
            <w:rFonts w:hint="eastAsia"/>
          </w:rPr>
          <w:t>页，共</w:t>
        </w:r>
        <w:fldSimple w:instr=" NUMPAGES   \* MERGEFORMAT ">
          <w:r w:rsidR="00805591">
            <w:rPr>
              <w:noProof/>
            </w:rPr>
            <w:t>197</w:t>
          </w:r>
        </w:fldSimple>
        <w:r>
          <w:rPr>
            <w:rFonts w:hint="eastAsia"/>
          </w:rPr>
          <w:t>页</w:t>
        </w:r>
      </w:sdtContent>
    </w:sdt>
  </w:p>
  <w:p w14:paraId="402E0AC4" w14:textId="77777777" w:rsidR="00211B36" w:rsidRDefault="00211B36">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34A5" w14:textId="77777777" w:rsidR="00211B36" w:rsidRDefault="00340E6C">
    <w:pPr>
      <w:pStyle w:val="afe"/>
      <w:framePr w:wrap="around" w:vAnchor="text" w:hAnchor="margin" w:xAlign="right" w:y="1"/>
      <w:rPr>
        <w:rStyle w:val="afff8"/>
      </w:rPr>
    </w:pPr>
    <w:r>
      <w:fldChar w:fldCharType="begin"/>
    </w:r>
    <w:r>
      <w:rPr>
        <w:rStyle w:val="afff8"/>
      </w:rPr>
      <w:instrText xml:space="preserve">PAGE  </w:instrText>
    </w:r>
    <w:r>
      <w:fldChar w:fldCharType="separate"/>
    </w:r>
    <w:r>
      <w:rPr>
        <w:rStyle w:val="afff8"/>
      </w:rPr>
      <w:t>25</w:t>
    </w:r>
    <w:r>
      <w:fldChar w:fldCharType="end"/>
    </w:r>
  </w:p>
  <w:p w14:paraId="1290977A" w14:textId="77777777" w:rsidR="00211B36" w:rsidRDefault="00211B36">
    <w:pPr>
      <w:pStyle w:val="af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4D11" w14:textId="77777777" w:rsidR="00211B36" w:rsidRDefault="00340E6C">
    <w:pPr>
      <w:pStyle w:val="afe"/>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5591">
      <w:rPr>
        <w:rFonts w:ascii="仿宋_GB2312" w:eastAsia="仿宋_GB2312"/>
        <w:noProof/>
        <w:kern w:val="0"/>
      </w:rPr>
      <w:t>94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5591">
      <w:rPr>
        <w:rFonts w:ascii="仿宋_GB2312" w:eastAsia="仿宋_GB2312"/>
        <w:noProof/>
        <w:kern w:val="0"/>
      </w:rPr>
      <w:t>197</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285BC" w14:textId="77777777" w:rsidR="00211B36" w:rsidRDefault="00340E6C">
    <w:pPr>
      <w:pStyle w:val="afe"/>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15</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2A95" w14:textId="77777777" w:rsidR="00211B36" w:rsidRDefault="00340E6C">
    <w:pPr>
      <w:pStyle w:val="afe"/>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805591">
      <w:rPr>
        <w:rFonts w:ascii="仿宋_GB2312" w:eastAsia="仿宋_GB2312"/>
        <w:noProof/>
        <w:kern w:val="0"/>
      </w:rPr>
      <w:t>182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805591">
      <w:rPr>
        <w:rFonts w:ascii="仿宋_GB2312" w:eastAsia="仿宋_GB2312"/>
        <w:noProof/>
        <w:kern w:val="0"/>
      </w:rPr>
      <w:t>197</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B0F0" w14:textId="77777777" w:rsidR="00211B36" w:rsidRDefault="00340E6C">
    <w:pPr>
      <w:pStyle w:val="afe"/>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55</w:t>
    </w:r>
    <w:r>
      <w:rPr>
        <w:rFonts w:ascii="仿宋_GB2312" w:eastAsia="仿宋_GB2312" w:hint="eastAsia"/>
        <w:kern w:val="0"/>
      </w:rPr>
      <w:fldChar w:fldCharType="end"/>
    </w:r>
    <w:r>
      <w:rPr>
        <w:rFonts w:ascii="仿宋_GB2312" w:eastAsia="仿宋_GB2312" w:hint="eastAsia"/>
        <w:kern w:val="0"/>
      </w:rPr>
      <w:t xml:space="preserve"> 页</w:t>
    </w:r>
  </w:p>
  <w:p w14:paraId="7965C3B9" w14:textId="77777777" w:rsidR="00211B36" w:rsidRDefault="00211B36">
    <w:pPr>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32DC" w14:textId="77777777" w:rsidR="00211B36" w:rsidRDefault="00340E6C">
    <w:pPr>
      <w:pStyle w:val="afe"/>
      <w:framePr w:wrap="around" w:vAnchor="text" w:hAnchor="margin" w:xAlign="right" w:y="1"/>
      <w:rPr>
        <w:rStyle w:val="afff8"/>
      </w:rPr>
    </w:pPr>
    <w:r>
      <w:fldChar w:fldCharType="begin"/>
    </w:r>
    <w:r>
      <w:rPr>
        <w:rStyle w:val="afff8"/>
      </w:rPr>
      <w:instrText xml:space="preserve">PAGE  </w:instrText>
    </w:r>
    <w:r>
      <w:fldChar w:fldCharType="separate"/>
    </w:r>
    <w:r>
      <w:rPr>
        <w:rStyle w:val="afff8"/>
      </w:rPr>
      <w:t>86</w:t>
    </w:r>
    <w:r>
      <w:fldChar w:fldCharType="end"/>
    </w:r>
  </w:p>
  <w:p w14:paraId="52E204E7" w14:textId="77777777" w:rsidR="00211B36" w:rsidRDefault="00211B36">
    <w:pPr>
      <w:pStyle w:val="afe"/>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3042" w14:textId="77777777" w:rsidR="00211B36" w:rsidRDefault="00340E6C">
    <w:pPr>
      <w:pStyle w:val="afe"/>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805591">
      <w:rPr>
        <w:rFonts w:ascii="仿宋_GB2312" w:eastAsia="仿宋_GB2312"/>
        <w:noProof/>
        <w:kern w:val="0"/>
        <w:szCs w:val="21"/>
      </w:rPr>
      <w:t>197</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805591">
      <w:rPr>
        <w:rFonts w:ascii="仿宋_GB2312" w:eastAsia="仿宋_GB2312"/>
        <w:noProof/>
        <w:kern w:val="0"/>
        <w:szCs w:val="21"/>
      </w:rPr>
      <w:t>197</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47109" w14:textId="77777777" w:rsidR="00BB2474" w:rsidRDefault="00BB2474">
      <w:r>
        <w:separator/>
      </w:r>
    </w:p>
  </w:footnote>
  <w:footnote w:type="continuationSeparator" w:id="0">
    <w:p w14:paraId="29B81950" w14:textId="77777777" w:rsidR="00BB2474" w:rsidRDefault="00BB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5FC3" w14:textId="77777777" w:rsidR="00211B36" w:rsidRDefault="00340E6C">
    <w:pPr>
      <w:widowControl/>
      <w:pBdr>
        <w:bottom w:val="single" w:sz="6" w:space="0" w:color="auto"/>
      </w:pBdr>
      <w:tabs>
        <w:tab w:val="center" w:pos="4535"/>
        <w:tab w:val="right" w:pos="9070"/>
      </w:tabs>
      <w:overflowPunct w:val="0"/>
      <w:autoSpaceDE w:val="0"/>
      <w:autoSpaceDN w:val="0"/>
      <w:jc w:val="center"/>
      <w:textAlignment w:val="baseline"/>
      <w:rPr>
        <w:rFonts w:ascii="仿宋" w:eastAsia="仿宋" w:hAnsi="仿宋" w:hint="eastAsia"/>
        <w:sz w:val="18"/>
        <w:szCs w:val="18"/>
      </w:rPr>
    </w:pPr>
    <w:r>
      <w:rPr>
        <w:rFonts w:ascii="仿宋" w:eastAsia="仿宋" w:hAnsi="仿宋" w:hint="eastAsia"/>
        <w:sz w:val="18"/>
        <w:szCs w:val="18"/>
      </w:rPr>
      <w:t>浙江省成套工程有限公司         2025年杭州交警业务系统租赁使用服务-2025年杭州公安交警移动执法使用项目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E4BF0" w14:textId="77777777" w:rsidR="00211B36" w:rsidRDefault="00340E6C">
    <w:pPr>
      <w:widowControl/>
      <w:pBdr>
        <w:bottom w:val="single" w:sz="6" w:space="1" w:color="auto"/>
      </w:pBdr>
      <w:tabs>
        <w:tab w:val="center" w:pos="4535"/>
        <w:tab w:val="right" w:pos="9070"/>
      </w:tabs>
      <w:overflowPunct w:val="0"/>
      <w:autoSpaceDE w:val="0"/>
      <w:autoSpaceDN w:val="0"/>
      <w:ind w:firstLineChars="100" w:firstLine="180"/>
      <w:jc w:val="center"/>
      <w:textAlignment w:val="baseline"/>
      <w:rPr>
        <w:rFonts w:ascii="仿宋" w:eastAsia="仿宋" w:hAnsi="仿宋" w:hint="eastAsia"/>
        <w:color w:val="00B050"/>
        <w:sz w:val="18"/>
        <w:szCs w:val="18"/>
      </w:rPr>
    </w:pPr>
    <w:r>
      <w:rPr>
        <w:rFonts w:ascii="仿宋" w:eastAsia="仿宋" w:hAnsi="仿宋" w:hint="eastAsia"/>
        <w:sz w:val="18"/>
        <w:szCs w:val="18"/>
      </w:rPr>
      <w:t xml:space="preserve">浙江省成套工程有限公司                 </w:t>
    </w:r>
    <w:r>
      <w:rPr>
        <w:rFonts w:ascii="仿宋" w:eastAsia="仿宋" w:hAnsi="仿宋"/>
        <w:sz w:val="18"/>
        <w:szCs w:val="18"/>
      </w:rPr>
      <w:t xml:space="preserve">        </w:t>
    </w:r>
    <w:r>
      <w:rPr>
        <w:rFonts w:ascii="仿宋" w:eastAsia="仿宋" w:hAnsi="仿宋" w:hint="eastAsia"/>
        <w:sz w:val="18"/>
        <w:szCs w:val="18"/>
      </w:rPr>
      <w:t xml:space="preserve">      </w:t>
    </w:r>
    <w:r>
      <w:rPr>
        <w:rFonts w:ascii="仿宋" w:eastAsia="仿宋" w:hAnsi="仿宋"/>
        <w:sz w:val="18"/>
        <w:szCs w:val="18"/>
      </w:rPr>
      <w:t xml:space="preserve">    </w:t>
    </w:r>
    <w:r>
      <w:rPr>
        <w:rFonts w:ascii="仿宋" w:eastAsia="仿宋" w:hAnsi="仿宋" w:hint="eastAsia"/>
        <w:sz w:val="18"/>
        <w:szCs w:val="18"/>
      </w:rPr>
      <w:t xml:space="preserve">      </w:t>
    </w:r>
    <w:r>
      <w:rPr>
        <w:rFonts w:ascii="仿宋" w:eastAsia="仿宋" w:hAnsi="仿宋" w:hint="eastAsia"/>
        <w:color w:val="00B050"/>
        <w:sz w:val="18"/>
        <w:szCs w:val="18"/>
      </w:rPr>
      <w:t>（项目名称）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25F78"/>
    <w:multiLevelType w:val="multilevel"/>
    <w:tmpl w:val="16625F7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1285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FA927"/>
    <w:rsid w:val="F5FFD31F"/>
    <w:rsid w:val="00000451"/>
    <w:rsid w:val="0000108B"/>
    <w:rsid w:val="0000133D"/>
    <w:rsid w:val="00001509"/>
    <w:rsid w:val="00001C5D"/>
    <w:rsid w:val="00001E3F"/>
    <w:rsid w:val="00002BC8"/>
    <w:rsid w:val="000032B2"/>
    <w:rsid w:val="0000363B"/>
    <w:rsid w:val="000058BD"/>
    <w:rsid w:val="000058CD"/>
    <w:rsid w:val="00006109"/>
    <w:rsid w:val="00006150"/>
    <w:rsid w:val="000063E8"/>
    <w:rsid w:val="00006725"/>
    <w:rsid w:val="0000675E"/>
    <w:rsid w:val="000070B0"/>
    <w:rsid w:val="000071E3"/>
    <w:rsid w:val="0000795D"/>
    <w:rsid w:val="00007CAA"/>
    <w:rsid w:val="00010FE9"/>
    <w:rsid w:val="0001122F"/>
    <w:rsid w:val="00011A4B"/>
    <w:rsid w:val="00012251"/>
    <w:rsid w:val="000122E8"/>
    <w:rsid w:val="00012B4A"/>
    <w:rsid w:val="0001337C"/>
    <w:rsid w:val="000138C4"/>
    <w:rsid w:val="00013A51"/>
    <w:rsid w:val="00013C1F"/>
    <w:rsid w:val="00013F31"/>
    <w:rsid w:val="000140D8"/>
    <w:rsid w:val="00014530"/>
    <w:rsid w:val="00014BBC"/>
    <w:rsid w:val="000150EE"/>
    <w:rsid w:val="0001593B"/>
    <w:rsid w:val="000168D8"/>
    <w:rsid w:val="000170C8"/>
    <w:rsid w:val="000173F4"/>
    <w:rsid w:val="00020188"/>
    <w:rsid w:val="00020287"/>
    <w:rsid w:val="000202FE"/>
    <w:rsid w:val="00020B5F"/>
    <w:rsid w:val="000211BC"/>
    <w:rsid w:val="00021EA8"/>
    <w:rsid w:val="0002207B"/>
    <w:rsid w:val="00023018"/>
    <w:rsid w:val="000232FD"/>
    <w:rsid w:val="00023323"/>
    <w:rsid w:val="000233E4"/>
    <w:rsid w:val="00023495"/>
    <w:rsid w:val="00023777"/>
    <w:rsid w:val="00024130"/>
    <w:rsid w:val="00024584"/>
    <w:rsid w:val="00024734"/>
    <w:rsid w:val="00024962"/>
    <w:rsid w:val="000249AA"/>
    <w:rsid w:val="00025350"/>
    <w:rsid w:val="000253E5"/>
    <w:rsid w:val="00025776"/>
    <w:rsid w:val="00026A36"/>
    <w:rsid w:val="00026EAC"/>
    <w:rsid w:val="000270F2"/>
    <w:rsid w:val="0002725B"/>
    <w:rsid w:val="0002733A"/>
    <w:rsid w:val="00027540"/>
    <w:rsid w:val="000303ED"/>
    <w:rsid w:val="00030572"/>
    <w:rsid w:val="00030A97"/>
    <w:rsid w:val="00030CB3"/>
    <w:rsid w:val="0003206A"/>
    <w:rsid w:val="000326A7"/>
    <w:rsid w:val="000327CD"/>
    <w:rsid w:val="00032EA0"/>
    <w:rsid w:val="000331B0"/>
    <w:rsid w:val="000336D4"/>
    <w:rsid w:val="00034FA7"/>
    <w:rsid w:val="0003533D"/>
    <w:rsid w:val="000357E4"/>
    <w:rsid w:val="00035ACA"/>
    <w:rsid w:val="00040447"/>
    <w:rsid w:val="00040494"/>
    <w:rsid w:val="00040B70"/>
    <w:rsid w:val="00041DF4"/>
    <w:rsid w:val="00042441"/>
    <w:rsid w:val="00042533"/>
    <w:rsid w:val="00042550"/>
    <w:rsid w:val="00042DBB"/>
    <w:rsid w:val="00042E65"/>
    <w:rsid w:val="0004347C"/>
    <w:rsid w:val="00043907"/>
    <w:rsid w:val="00044672"/>
    <w:rsid w:val="00044E89"/>
    <w:rsid w:val="00044F48"/>
    <w:rsid w:val="0004539A"/>
    <w:rsid w:val="000457D7"/>
    <w:rsid w:val="000461F7"/>
    <w:rsid w:val="000467C7"/>
    <w:rsid w:val="00047354"/>
    <w:rsid w:val="00050656"/>
    <w:rsid w:val="00050A19"/>
    <w:rsid w:val="000511B6"/>
    <w:rsid w:val="00051B00"/>
    <w:rsid w:val="00051C72"/>
    <w:rsid w:val="00052192"/>
    <w:rsid w:val="0005238F"/>
    <w:rsid w:val="00052787"/>
    <w:rsid w:val="00052BB8"/>
    <w:rsid w:val="0005417A"/>
    <w:rsid w:val="0005430C"/>
    <w:rsid w:val="000543E8"/>
    <w:rsid w:val="00054B86"/>
    <w:rsid w:val="00054D39"/>
    <w:rsid w:val="0005501B"/>
    <w:rsid w:val="000550F5"/>
    <w:rsid w:val="00055337"/>
    <w:rsid w:val="000554C7"/>
    <w:rsid w:val="000559B0"/>
    <w:rsid w:val="00056145"/>
    <w:rsid w:val="00056402"/>
    <w:rsid w:val="00056791"/>
    <w:rsid w:val="00056868"/>
    <w:rsid w:val="00056876"/>
    <w:rsid w:val="000568DF"/>
    <w:rsid w:val="0005738D"/>
    <w:rsid w:val="00057743"/>
    <w:rsid w:val="000578A3"/>
    <w:rsid w:val="00057D4C"/>
    <w:rsid w:val="00060C48"/>
    <w:rsid w:val="00060C85"/>
    <w:rsid w:val="00061A3C"/>
    <w:rsid w:val="00061C48"/>
    <w:rsid w:val="00064278"/>
    <w:rsid w:val="000646CA"/>
    <w:rsid w:val="00064E28"/>
    <w:rsid w:val="000665C4"/>
    <w:rsid w:val="00066883"/>
    <w:rsid w:val="00066965"/>
    <w:rsid w:val="00067821"/>
    <w:rsid w:val="0006785E"/>
    <w:rsid w:val="00067AFB"/>
    <w:rsid w:val="00067CB5"/>
    <w:rsid w:val="00067F92"/>
    <w:rsid w:val="00067FA7"/>
    <w:rsid w:val="0007038E"/>
    <w:rsid w:val="0007077C"/>
    <w:rsid w:val="00070825"/>
    <w:rsid w:val="00071CD8"/>
    <w:rsid w:val="00071DB2"/>
    <w:rsid w:val="00071F0A"/>
    <w:rsid w:val="00072715"/>
    <w:rsid w:val="000727CD"/>
    <w:rsid w:val="00072AED"/>
    <w:rsid w:val="00072B56"/>
    <w:rsid w:val="00072D2B"/>
    <w:rsid w:val="00072D51"/>
    <w:rsid w:val="000730B1"/>
    <w:rsid w:val="00073860"/>
    <w:rsid w:val="000738EA"/>
    <w:rsid w:val="00074078"/>
    <w:rsid w:val="00074376"/>
    <w:rsid w:val="00075B15"/>
    <w:rsid w:val="00075D0E"/>
    <w:rsid w:val="00075F6A"/>
    <w:rsid w:val="00076159"/>
    <w:rsid w:val="0007616C"/>
    <w:rsid w:val="000763B5"/>
    <w:rsid w:val="000763F3"/>
    <w:rsid w:val="000766D2"/>
    <w:rsid w:val="00076801"/>
    <w:rsid w:val="00077124"/>
    <w:rsid w:val="00077577"/>
    <w:rsid w:val="00077607"/>
    <w:rsid w:val="00077756"/>
    <w:rsid w:val="00077B7F"/>
    <w:rsid w:val="000808C1"/>
    <w:rsid w:val="00080970"/>
    <w:rsid w:val="00081671"/>
    <w:rsid w:val="00082AD4"/>
    <w:rsid w:val="00083E07"/>
    <w:rsid w:val="00084A3E"/>
    <w:rsid w:val="00084BCF"/>
    <w:rsid w:val="00084D27"/>
    <w:rsid w:val="00084ED6"/>
    <w:rsid w:val="0008580E"/>
    <w:rsid w:val="00085A0E"/>
    <w:rsid w:val="00085C4F"/>
    <w:rsid w:val="00086EFD"/>
    <w:rsid w:val="00086F8A"/>
    <w:rsid w:val="00087031"/>
    <w:rsid w:val="000901CF"/>
    <w:rsid w:val="00090243"/>
    <w:rsid w:val="000904F6"/>
    <w:rsid w:val="00090918"/>
    <w:rsid w:val="00090ED8"/>
    <w:rsid w:val="00090F9F"/>
    <w:rsid w:val="0009145F"/>
    <w:rsid w:val="0009184E"/>
    <w:rsid w:val="00091B4E"/>
    <w:rsid w:val="00092467"/>
    <w:rsid w:val="00092FE9"/>
    <w:rsid w:val="000930F3"/>
    <w:rsid w:val="000936BF"/>
    <w:rsid w:val="0009382F"/>
    <w:rsid w:val="00093A30"/>
    <w:rsid w:val="00093B37"/>
    <w:rsid w:val="00094342"/>
    <w:rsid w:val="000945BA"/>
    <w:rsid w:val="000946C6"/>
    <w:rsid w:val="00095954"/>
    <w:rsid w:val="000960BA"/>
    <w:rsid w:val="0009662A"/>
    <w:rsid w:val="0009690D"/>
    <w:rsid w:val="00096DFF"/>
    <w:rsid w:val="00097CDB"/>
    <w:rsid w:val="000A0209"/>
    <w:rsid w:val="000A024D"/>
    <w:rsid w:val="000A0729"/>
    <w:rsid w:val="000A0B0F"/>
    <w:rsid w:val="000A0E69"/>
    <w:rsid w:val="000A1A52"/>
    <w:rsid w:val="000A1F98"/>
    <w:rsid w:val="000A3D58"/>
    <w:rsid w:val="000A3FE3"/>
    <w:rsid w:val="000A47B0"/>
    <w:rsid w:val="000A4851"/>
    <w:rsid w:val="000A49BB"/>
    <w:rsid w:val="000A4AA0"/>
    <w:rsid w:val="000A4F22"/>
    <w:rsid w:val="000A5674"/>
    <w:rsid w:val="000A581A"/>
    <w:rsid w:val="000A5821"/>
    <w:rsid w:val="000A5A46"/>
    <w:rsid w:val="000A7299"/>
    <w:rsid w:val="000A752E"/>
    <w:rsid w:val="000B0E04"/>
    <w:rsid w:val="000B1D51"/>
    <w:rsid w:val="000B268D"/>
    <w:rsid w:val="000B291B"/>
    <w:rsid w:val="000B3467"/>
    <w:rsid w:val="000B3D30"/>
    <w:rsid w:val="000B404A"/>
    <w:rsid w:val="000B456C"/>
    <w:rsid w:val="000B45B9"/>
    <w:rsid w:val="000B47CE"/>
    <w:rsid w:val="000B4B56"/>
    <w:rsid w:val="000B4C29"/>
    <w:rsid w:val="000B4C62"/>
    <w:rsid w:val="000B541D"/>
    <w:rsid w:val="000B54C1"/>
    <w:rsid w:val="000B5553"/>
    <w:rsid w:val="000B5A63"/>
    <w:rsid w:val="000B5FE8"/>
    <w:rsid w:val="000B666E"/>
    <w:rsid w:val="000B7DE2"/>
    <w:rsid w:val="000C0A43"/>
    <w:rsid w:val="000C0CB1"/>
    <w:rsid w:val="000C1411"/>
    <w:rsid w:val="000C1821"/>
    <w:rsid w:val="000C1ADE"/>
    <w:rsid w:val="000C1C38"/>
    <w:rsid w:val="000C21DC"/>
    <w:rsid w:val="000C2264"/>
    <w:rsid w:val="000C2288"/>
    <w:rsid w:val="000C256B"/>
    <w:rsid w:val="000C2F8B"/>
    <w:rsid w:val="000C3970"/>
    <w:rsid w:val="000C3B1A"/>
    <w:rsid w:val="000C43F6"/>
    <w:rsid w:val="000C4727"/>
    <w:rsid w:val="000C47AE"/>
    <w:rsid w:val="000C51AD"/>
    <w:rsid w:val="000C5374"/>
    <w:rsid w:val="000C5EC0"/>
    <w:rsid w:val="000C6162"/>
    <w:rsid w:val="000C61B6"/>
    <w:rsid w:val="000C64CC"/>
    <w:rsid w:val="000C6688"/>
    <w:rsid w:val="000C692E"/>
    <w:rsid w:val="000C6B28"/>
    <w:rsid w:val="000C6F3F"/>
    <w:rsid w:val="000C7BEB"/>
    <w:rsid w:val="000D0124"/>
    <w:rsid w:val="000D11E5"/>
    <w:rsid w:val="000D19E8"/>
    <w:rsid w:val="000D1ABB"/>
    <w:rsid w:val="000D1FA1"/>
    <w:rsid w:val="000D2834"/>
    <w:rsid w:val="000D2CAC"/>
    <w:rsid w:val="000D34C8"/>
    <w:rsid w:val="000D34FD"/>
    <w:rsid w:val="000D3BE5"/>
    <w:rsid w:val="000D3C37"/>
    <w:rsid w:val="000D453A"/>
    <w:rsid w:val="000D4AFA"/>
    <w:rsid w:val="000D5EA6"/>
    <w:rsid w:val="000D5F00"/>
    <w:rsid w:val="000D66A6"/>
    <w:rsid w:val="000D6C9F"/>
    <w:rsid w:val="000D6E3B"/>
    <w:rsid w:val="000D6F30"/>
    <w:rsid w:val="000D74E4"/>
    <w:rsid w:val="000D7C9D"/>
    <w:rsid w:val="000D7CE0"/>
    <w:rsid w:val="000E1075"/>
    <w:rsid w:val="000E1107"/>
    <w:rsid w:val="000E14F4"/>
    <w:rsid w:val="000E2785"/>
    <w:rsid w:val="000E27BB"/>
    <w:rsid w:val="000E3153"/>
    <w:rsid w:val="000E3484"/>
    <w:rsid w:val="000E386F"/>
    <w:rsid w:val="000E4051"/>
    <w:rsid w:val="000E4139"/>
    <w:rsid w:val="000E44A8"/>
    <w:rsid w:val="000E4765"/>
    <w:rsid w:val="000E5B51"/>
    <w:rsid w:val="000E5B7E"/>
    <w:rsid w:val="000E5FF9"/>
    <w:rsid w:val="000E696D"/>
    <w:rsid w:val="000E6AE1"/>
    <w:rsid w:val="000E7142"/>
    <w:rsid w:val="000E7632"/>
    <w:rsid w:val="000E7737"/>
    <w:rsid w:val="000E7739"/>
    <w:rsid w:val="000E77EE"/>
    <w:rsid w:val="000F1059"/>
    <w:rsid w:val="000F1604"/>
    <w:rsid w:val="000F287A"/>
    <w:rsid w:val="000F2940"/>
    <w:rsid w:val="000F2AB3"/>
    <w:rsid w:val="000F2F0E"/>
    <w:rsid w:val="000F3D08"/>
    <w:rsid w:val="000F4495"/>
    <w:rsid w:val="000F4A05"/>
    <w:rsid w:val="000F4AA8"/>
    <w:rsid w:val="000F4AEA"/>
    <w:rsid w:val="000F4E67"/>
    <w:rsid w:val="000F505B"/>
    <w:rsid w:val="000F51E7"/>
    <w:rsid w:val="000F5651"/>
    <w:rsid w:val="000F5677"/>
    <w:rsid w:val="000F5DDB"/>
    <w:rsid w:val="000F628E"/>
    <w:rsid w:val="000F68A0"/>
    <w:rsid w:val="000F6CC2"/>
    <w:rsid w:val="000F729C"/>
    <w:rsid w:val="000F7BD9"/>
    <w:rsid w:val="000F7D4B"/>
    <w:rsid w:val="0010000F"/>
    <w:rsid w:val="0010118C"/>
    <w:rsid w:val="0010125E"/>
    <w:rsid w:val="001015F8"/>
    <w:rsid w:val="00101967"/>
    <w:rsid w:val="00101EF8"/>
    <w:rsid w:val="00102E77"/>
    <w:rsid w:val="00103251"/>
    <w:rsid w:val="00103509"/>
    <w:rsid w:val="0010393D"/>
    <w:rsid w:val="00103EBD"/>
    <w:rsid w:val="00104699"/>
    <w:rsid w:val="00104E5B"/>
    <w:rsid w:val="00104EEC"/>
    <w:rsid w:val="001050DC"/>
    <w:rsid w:val="00105482"/>
    <w:rsid w:val="001056A5"/>
    <w:rsid w:val="00105BA9"/>
    <w:rsid w:val="00105FE1"/>
    <w:rsid w:val="0010629F"/>
    <w:rsid w:val="00106AAA"/>
    <w:rsid w:val="00106E0E"/>
    <w:rsid w:val="001078A5"/>
    <w:rsid w:val="00107BBD"/>
    <w:rsid w:val="00107BC7"/>
    <w:rsid w:val="00107BD7"/>
    <w:rsid w:val="00110033"/>
    <w:rsid w:val="001102B5"/>
    <w:rsid w:val="00110F57"/>
    <w:rsid w:val="00111993"/>
    <w:rsid w:val="00111BD1"/>
    <w:rsid w:val="00111C7D"/>
    <w:rsid w:val="00112038"/>
    <w:rsid w:val="001127FF"/>
    <w:rsid w:val="00112B0B"/>
    <w:rsid w:val="00112EB5"/>
    <w:rsid w:val="00112FFE"/>
    <w:rsid w:val="0011383E"/>
    <w:rsid w:val="00113EE3"/>
    <w:rsid w:val="00114847"/>
    <w:rsid w:val="0011585B"/>
    <w:rsid w:val="00115B1A"/>
    <w:rsid w:val="00115FAC"/>
    <w:rsid w:val="001160FF"/>
    <w:rsid w:val="00116373"/>
    <w:rsid w:val="001164F4"/>
    <w:rsid w:val="001168F8"/>
    <w:rsid w:val="00116F4F"/>
    <w:rsid w:val="0011765D"/>
    <w:rsid w:val="001176FF"/>
    <w:rsid w:val="001213E5"/>
    <w:rsid w:val="0012153F"/>
    <w:rsid w:val="0012159D"/>
    <w:rsid w:val="00121804"/>
    <w:rsid w:val="00121EC9"/>
    <w:rsid w:val="001224FE"/>
    <w:rsid w:val="001231D3"/>
    <w:rsid w:val="001232A7"/>
    <w:rsid w:val="00123873"/>
    <w:rsid w:val="00123F45"/>
    <w:rsid w:val="00123F7C"/>
    <w:rsid w:val="0012419E"/>
    <w:rsid w:val="001248EF"/>
    <w:rsid w:val="00124AC0"/>
    <w:rsid w:val="00124FC4"/>
    <w:rsid w:val="001253AB"/>
    <w:rsid w:val="0012574C"/>
    <w:rsid w:val="001259B8"/>
    <w:rsid w:val="001264B9"/>
    <w:rsid w:val="0012693E"/>
    <w:rsid w:val="00126A3A"/>
    <w:rsid w:val="00127060"/>
    <w:rsid w:val="00127B83"/>
    <w:rsid w:val="001304B4"/>
    <w:rsid w:val="0013113C"/>
    <w:rsid w:val="0013116E"/>
    <w:rsid w:val="00131C2D"/>
    <w:rsid w:val="0013202C"/>
    <w:rsid w:val="00132217"/>
    <w:rsid w:val="00132704"/>
    <w:rsid w:val="00132CBF"/>
    <w:rsid w:val="00133707"/>
    <w:rsid w:val="00133742"/>
    <w:rsid w:val="00133B70"/>
    <w:rsid w:val="00133E97"/>
    <w:rsid w:val="00134144"/>
    <w:rsid w:val="001348CC"/>
    <w:rsid w:val="001350F7"/>
    <w:rsid w:val="00135769"/>
    <w:rsid w:val="00135BE9"/>
    <w:rsid w:val="00135E5C"/>
    <w:rsid w:val="001366B4"/>
    <w:rsid w:val="00136762"/>
    <w:rsid w:val="00136E33"/>
    <w:rsid w:val="0013706B"/>
    <w:rsid w:val="0013773D"/>
    <w:rsid w:val="0014042F"/>
    <w:rsid w:val="00140693"/>
    <w:rsid w:val="00140D7A"/>
    <w:rsid w:val="0014114A"/>
    <w:rsid w:val="0014156F"/>
    <w:rsid w:val="00141A00"/>
    <w:rsid w:val="00141D28"/>
    <w:rsid w:val="00141DFE"/>
    <w:rsid w:val="00142009"/>
    <w:rsid w:val="00142185"/>
    <w:rsid w:val="001422E2"/>
    <w:rsid w:val="0014325A"/>
    <w:rsid w:val="001433BC"/>
    <w:rsid w:val="00143872"/>
    <w:rsid w:val="0014389D"/>
    <w:rsid w:val="00143A85"/>
    <w:rsid w:val="00144649"/>
    <w:rsid w:val="00145022"/>
    <w:rsid w:val="0014540B"/>
    <w:rsid w:val="00145662"/>
    <w:rsid w:val="00145C6D"/>
    <w:rsid w:val="001460FC"/>
    <w:rsid w:val="00146151"/>
    <w:rsid w:val="00146326"/>
    <w:rsid w:val="00147032"/>
    <w:rsid w:val="00147A7F"/>
    <w:rsid w:val="00147EA7"/>
    <w:rsid w:val="00151820"/>
    <w:rsid w:val="00151B2F"/>
    <w:rsid w:val="001524DC"/>
    <w:rsid w:val="001525E5"/>
    <w:rsid w:val="00153383"/>
    <w:rsid w:val="00153859"/>
    <w:rsid w:val="00153915"/>
    <w:rsid w:val="001539F0"/>
    <w:rsid w:val="00153C70"/>
    <w:rsid w:val="00154329"/>
    <w:rsid w:val="00154BBA"/>
    <w:rsid w:val="001553A5"/>
    <w:rsid w:val="0015582E"/>
    <w:rsid w:val="00155B95"/>
    <w:rsid w:val="00156853"/>
    <w:rsid w:val="00156D1F"/>
    <w:rsid w:val="001571A0"/>
    <w:rsid w:val="00157432"/>
    <w:rsid w:val="00160A84"/>
    <w:rsid w:val="00160D65"/>
    <w:rsid w:val="00161185"/>
    <w:rsid w:val="001620BA"/>
    <w:rsid w:val="001623AC"/>
    <w:rsid w:val="00162BAA"/>
    <w:rsid w:val="00163C40"/>
    <w:rsid w:val="0016470A"/>
    <w:rsid w:val="0016488B"/>
    <w:rsid w:val="00164DD5"/>
    <w:rsid w:val="00164FEA"/>
    <w:rsid w:val="00165758"/>
    <w:rsid w:val="00165A65"/>
    <w:rsid w:val="00166317"/>
    <w:rsid w:val="00167478"/>
    <w:rsid w:val="00167594"/>
    <w:rsid w:val="00170077"/>
    <w:rsid w:val="001702BE"/>
    <w:rsid w:val="001704B3"/>
    <w:rsid w:val="0017059C"/>
    <w:rsid w:val="0017105C"/>
    <w:rsid w:val="00171622"/>
    <w:rsid w:val="001716B5"/>
    <w:rsid w:val="00171785"/>
    <w:rsid w:val="00171943"/>
    <w:rsid w:val="00171AB5"/>
    <w:rsid w:val="00171D7E"/>
    <w:rsid w:val="00171E0F"/>
    <w:rsid w:val="0017204F"/>
    <w:rsid w:val="001721CF"/>
    <w:rsid w:val="001728FD"/>
    <w:rsid w:val="00172A20"/>
    <w:rsid w:val="00172A27"/>
    <w:rsid w:val="00172F02"/>
    <w:rsid w:val="00172F2D"/>
    <w:rsid w:val="0017327B"/>
    <w:rsid w:val="00173631"/>
    <w:rsid w:val="0017372D"/>
    <w:rsid w:val="00173826"/>
    <w:rsid w:val="00173C58"/>
    <w:rsid w:val="00173E59"/>
    <w:rsid w:val="001741DC"/>
    <w:rsid w:val="00174C4F"/>
    <w:rsid w:val="00174F57"/>
    <w:rsid w:val="00174F76"/>
    <w:rsid w:val="00175078"/>
    <w:rsid w:val="001755DC"/>
    <w:rsid w:val="001759B3"/>
    <w:rsid w:val="00176913"/>
    <w:rsid w:val="00176AA6"/>
    <w:rsid w:val="00177063"/>
    <w:rsid w:val="0018074C"/>
    <w:rsid w:val="001809C8"/>
    <w:rsid w:val="00180A47"/>
    <w:rsid w:val="00181025"/>
    <w:rsid w:val="001813B2"/>
    <w:rsid w:val="001827B7"/>
    <w:rsid w:val="001827EF"/>
    <w:rsid w:val="00182982"/>
    <w:rsid w:val="001829BC"/>
    <w:rsid w:val="00182D68"/>
    <w:rsid w:val="00183031"/>
    <w:rsid w:val="00183468"/>
    <w:rsid w:val="0018397E"/>
    <w:rsid w:val="00184466"/>
    <w:rsid w:val="00184633"/>
    <w:rsid w:val="00184DBF"/>
    <w:rsid w:val="001852A8"/>
    <w:rsid w:val="0018620A"/>
    <w:rsid w:val="00186EB0"/>
    <w:rsid w:val="00187121"/>
    <w:rsid w:val="00187243"/>
    <w:rsid w:val="00187C29"/>
    <w:rsid w:val="00190782"/>
    <w:rsid w:val="00190942"/>
    <w:rsid w:val="001909A7"/>
    <w:rsid w:val="001909C3"/>
    <w:rsid w:val="00190DC2"/>
    <w:rsid w:val="00191459"/>
    <w:rsid w:val="00191603"/>
    <w:rsid w:val="0019173E"/>
    <w:rsid w:val="0019174E"/>
    <w:rsid w:val="0019196B"/>
    <w:rsid w:val="001923D5"/>
    <w:rsid w:val="00192991"/>
    <w:rsid w:val="001930CB"/>
    <w:rsid w:val="00193470"/>
    <w:rsid w:val="00193B94"/>
    <w:rsid w:val="001940A7"/>
    <w:rsid w:val="00194BB1"/>
    <w:rsid w:val="00194BC6"/>
    <w:rsid w:val="00194DE5"/>
    <w:rsid w:val="00195070"/>
    <w:rsid w:val="00195245"/>
    <w:rsid w:val="0019526D"/>
    <w:rsid w:val="00195495"/>
    <w:rsid w:val="0019553F"/>
    <w:rsid w:val="001956BE"/>
    <w:rsid w:val="001958C1"/>
    <w:rsid w:val="0019602C"/>
    <w:rsid w:val="001969F2"/>
    <w:rsid w:val="00196CD6"/>
    <w:rsid w:val="0019756A"/>
    <w:rsid w:val="001A06B5"/>
    <w:rsid w:val="001A07F8"/>
    <w:rsid w:val="001A0A23"/>
    <w:rsid w:val="001A0C98"/>
    <w:rsid w:val="001A128B"/>
    <w:rsid w:val="001A1475"/>
    <w:rsid w:val="001A1619"/>
    <w:rsid w:val="001A16BE"/>
    <w:rsid w:val="001A1F0E"/>
    <w:rsid w:val="001A3335"/>
    <w:rsid w:val="001A388B"/>
    <w:rsid w:val="001A473A"/>
    <w:rsid w:val="001A4977"/>
    <w:rsid w:val="001A4ED9"/>
    <w:rsid w:val="001A5785"/>
    <w:rsid w:val="001A5FD7"/>
    <w:rsid w:val="001A66A6"/>
    <w:rsid w:val="001A6BAF"/>
    <w:rsid w:val="001A6BBB"/>
    <w:rsid w:val="001A79A2"/>
    <w:rsid w:val="001A7F98"/>
    <w:rsid w:val="001B0522"/>
    <w:rsid w:val="001B06A6"/>
    <w:rsid w:val="001B0BEB"/>
    <w:rsid w:val="001B0DCD"/>
    <w:rsid w:val="001B13BF"/>
    <w:rsid w:val="001B16F5"/>
    <w:rsid w:val="001B1C1F"/>
    <w:rsid w:val="001B219B"/>
    <w:rsid w:val="001B26F3"/>
    <w:rsid w:val="001B2703"/>
    <w:rsid w:val="001B2C18"/>
    <w:rsid w:val="001B3DCD"/>
    <w:rsid w:val="001B42DA"/>
    <w:rsid w:val="001B453E"/>
    <w:rsid w:val="001B45B9"/>
    <w:rsid w:val="001B46B2"/>
    <w:rsid w:val="001B4725"/>
    <w:rsid w:val="001B48B2"/>
    <w:rsid w:val="001B49DA"/>
    <w:rsid w:val="001B4CA8"/>
    <w:rsid w:val="001B5415"/>
    <w:rsid w:val="001B5504"/>
    <w:rsid w:val="001B572D"/>
    <w:rsid w:val="001B576E"/>
    <w:rsid w:val="001B5B10"/>
    <w:rsid w:val="001B5EE1"/>
    <w:rsid w:val="001B6025"/>
    <w:rsid w:val="001B643A"/>
    <w:rsid w:val="001B6D58"/>
    <w:rsid w:val="001B6FA7"/>
    <w:rsid w:val="001B7620"/>
    <w:rsid w:val="001B7944"/>
    <w:rsid w:val="001B7A15"/>
    <w:rsid w:val="001B7B69"/>
    <w:rsid w:val="001B7C06"/>
    <w:rsid w:val="001B7DC1"/>
    <w:rsid w:val="001C0390"/>
    <w:rsid w:val="001C084B"/>
    <w:rsid w:val="001C08DB"/>
    <w:rsid w:val="001C10BD"/>
    <w:rsid w:val="001C1F01"/>
    <w:rsid w:val="001C2092"/>
    <w:rsid w:val="001C232F"/>
    <w:rsid w:val="001C2332"/>
    <w:rsid w:val="001C2544"/>
    <w:rsid w:val="001C2A17"/>
    <w:rsid w:val="001C31F5"/>
    <w:rsid w:val="001C35BF"/>
    <w:rsid w:val="001C382F"/>
    <w:rsid w:val="001C49D8"/>
    <w:rsid w:val="001C5C72"/>
    <w:rsid w:val="001C6047"/>
    <w:rsid w:val="001C6698"/>
    <w:rsid w:val="001C6C5B"/>
    <w:rsid w:val="001C7399"/>
    <w:rsid w:val="001C7CE0"/>
    <w:rsid w:val="001D005B"/>
    <w:rsid w:val="001D0947"/>
    <w:rsid w:val="001D16F5"/>
    <w:rsid w:val="001D1970"/>
    <w:rsid w:val="001D1D55"/>
    <w:rsid w:val="001D21EF"/>
    <w:rsid w:val="001D2231"/>
    <w:rsid w:val="001D2276"/>
    <w:rsid w:val="001D29A4"/>
    <w:rsid w:val="001D2B73"/>
    <w:rsid w:val="001D2DB3"/>
    <w:rsid w:val="001D3136"/>
    <w:rsid w:val="001D330D"/>
    <w:rsid w:val="001D37B8"/>
    <w:rsid w:val="001D4AB6"/>
    <w:rsid w:val="001D4AD3"/>
    <w:rsid w:val="001D5281"/>
    <w:rsid w:val="001D6A3C"/>
    <w:rsid w:val="001E0C3A"/>
    <w:rsid w:val="001E0F77"/>
    <w:rsid w:val="001E149B"/>
    <w:rsid w:val="001E17E3"/>
    <w:rsid w:val="001E1B44"/>
    <w:rsid w:val="001E2052"/>
    <w:rsid w:val="001E2492"/>
    <w:rsid w:val="001E257C"/>
    <w:rsid w:val="001E286C"/>
    <w:rsid w:val="001E2F34"/>
    <w:rsid w:val="001E35EE"/>
    <w:rsid w:val="001E4336"/>
    <w:rsid w:val="001E4B2C"/>
    <w:rsid w:val="001E507F"/>
    <w:rsid w:val="001E56C2"/>
    <w:rsid w:val="001E59FB"/>
    <w:rsid w:val="001E5B93"/>
    <w:rsid w:val="001E6A11"/>
    <w:rsid w:val="001E7F81"/>
    <w:rsid w:val="001F0FD1"/>
    <w:rsid w:val="001F1526"/>
    <w:rsid w:val="001F19D1"/>
    <w:rsid w:val="001F1CB9"/>
    <w:rsid w:val="001F1F18"/>
    <w:rsid w:val="001F25B0"/>
    <w:rsid w:val="001F2F92"/>
    <w:rsid w:val="001F456F"/>
    <w:rsid w:val="001F5DA1"/>
    <w:rsid w:val="001F5E5F"/>
    <w:rsid w:val="001F612E"/>
    <w:rsid w:val="001F68FF"/>
    <w:rsid w:val="001F6A92"/>
    <w:rsid w:val="001F7326"/>
    <w:rsid w:val="001F77E8"/>
    <w:rsid w:val="0020034E"/>
    <w:rsid w:val="00200909"/>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C5D"/>
    <w:rsid w:val="00206698"/>
    <w:rsid w:val="00206736"/>
    <w:rsid w:val="00206C88"/>
    <w:rsid w:val="00210B9C"/>
    <w:rsid w:val="00211185"/>
    <w:rsid w:val="00211A94"/>
    <w:rsid w:val="00211B36"/>
    <w:rsid w:val="00211C5B"/>
    <w:rsid w:val="002120C4"/>
    <w:rsid w:val="002126F2"/>
    <w:rsid w:val="0021278A"/>
    <w:rsid w:val="00213478"/>
    <w:rsid w:val="00214028"/>
    <w:rsid w:val="002141C3"/>
    <w:rsid w:val="002141DC"/>
    <w:rsid w:val="0021440C"/>
    <w:rsid w:val="00214479"/>
    <w:rsid w:val="002144F3"/>
    <w:rsid w:val="002146C3"/>
    <w:rsid w:val="00214DE2"/>
    <w:rsid w:val="00215334"/>
    <w:rsid w:val="00215514"/>
    <w:rsid w:val="00215A2A"/>
    <w:rsid w:val="00215A3F"/>
    <w:rsid w:val="00215B47"/>
    <w:rsid w:val="00215D21"/>
    <w:rsid w:val="0021636B"/>
    <w:rsid w:val="00216387"/>
    <w:rsid w:val="00216BF8"/>
    <w:rsid w:val="00216E7B"/>
    <w:rsid w:val="00217E1F"/>
    <w:rsid w:val="002204BC"/>
    <w:rsid w:val="0022087C"/>
    <w:rsid w:val="00220F7B"/>
    <w:rsid w:val="002213CE"/>
    <w:rsid w:val="00221AF7"/>
    <w:rsid w:val="00222494"/>
    <w:rsid w:val="00222775"/>
    <w:rsid w:val="00222A31"/>
    <w:rsid w:val="00222CF6"/>
    <w:rsid w:val="00224037"/>
    <w:rsid w:val="002244E4"/>
    <w:rsid w:val="00224C6B"/>
    <w:rsid w:val="00224D2A"/>
    <w:rsid w:val="00224D8D"/>
    <w:rsid w:val="0022555A"/>
    <w:rsid w:val="002264AB"/>
    <w:rsid w:val="00226803"/>
    <w:rsid w:val="00227214"/>
    <w:rsid w:val="002274A0"/>
    <w:rsid w:val="00227D1C"/>
    <w:rsid w:val="00227DDC"/>
    <w:rsid w:val="0023079F"/>
    <w:rsid w:val="00230991"/>
    <w:rsid w:val="00230D3F"/>
    <w:rsid w:val="00231135"/>
    <w:rsid w:val="00231397"/>
    <w:rsid w:val="00231B0B"/>
    <w:rsid w:val="00231CA2"/>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85E"/>
    <w:rsid w:val="00242510"/>
    <w:rsid w:val="00242D2E"/>
    <w:rsid w:val="00242F79"/>
    <w:rsid w:val="0024415B"/>
    <w:rsid w:val="00245565"/>
    <w:rsid w:val="002458C1"/>
    <w:rsid w:val="00245E62"/>
    <w:rsid w:val="002460D0"/>
    <w:rsid w:val="00246246"/>
    <w:rsid w:val="00246357"/>
    <w:rsid w:val="00246F25"/>
    <w:rsid w:val="00247216"/>
    <w:rsid w:val="00247422"/>
    <w:rsid w:val="00247BA2"/>
    <w:rsid w:val="00250870"/>
    <w:rsid w:val="002510D1"/>
    <w:rsid w:val="0025151C"/>
    <w:rsid w:val="0025184F"/>
    <w:rsid w:val="00251967"/>
    <w:rsid w:val="002527CC"/>
    <w:rsid w:val="00252882"/>
    <w:rsid w:val="00252A34"/>
    <w:rsid w:val="00252F48"/>
    <w:rsid w:val="002530C0"/>
    <w:rsid w:val="00253586"/>
    <w:rsid w:val="002537C6"/>
    <w:rsid w:val="002537FC"/>
    <w:rsid w:val="002542F8"/>
    <w:rsid w:val="002543EF"/>
    <w:rsid w:val="00254F2A"/>
    <w:rsid w:val="00255784"/>
    <w:rsid w:val="00255A29"/>
    <w:rsid w:val="0025631F"/>
    <w:rsid w:val="00256986"/>
    <w:rsid w:val="00256D61"/>
    <w:rsid w:val="00256E23"/>
    <w:rsid w:val="00257246"/>
    <w:rsid w:val="00257438"/>
    <w:rsid w:val="00257EB0"/>
    <w:rsid w:val="0026119C"/>
    <w:rsid w:val="002615EC"/>
    <w:rsid w:val="00261AFE"/>
    <w:rsid w:val="00261E58"/>
    <w:rsid w:val="0026212A"/>
    <w:rsid w:val="002621D7"/>
    <w:rsid w:val="00262996"/>
    <w:rsid w:val="00263044"/>
    <w:rsid w:val="00263759"/>
    <w:rsid w:val="002638BD"/>
    <w:rsid w:val="00263A34"/>
    <w:rsid w:val="00263C8E"/>
    <w:rsid w:val="0026470B"/>
    <w:rsid w:val="0026486D"/>
    <w:rsid w:val="00264C4B"/>
    <w:rsid w:val="00264ED0"/>
    <w:rsid w:val="00265346"/>
    <w:rsid w:val="00265501"/>
    <w:rsid w:val="00265B15"/>
    <w:rsid w:val="00265D14"/>
    <w:rsid w:val="00266045"/>
    <w:rsid w:val="002660C3"/>
    <w:rsid w:val="00266519"/>
    <w:rsid w:val="00266C21"/>
    <w:rsid w:val="00266DE1"/>
    <w:rsid w:val="0026767E"/>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A8E"/>
    <w:rsid w:val="00275D6E"/>
    <w:rsid w:val="0027646F"/>
    <w:rsid w:val="002768F2"/>
    <w:rsid w:val="00277196"/>
    <w:rsid w:val="002775ED"/>
    <w:rsid w:val="002778AB"/>
    <w:rsid w:val="002802A5"/>
    <w:rsid w:val="00280CFB"/>
    <w:rsid w:val="00280D24"/>
    <w:rsid w:val="002814CC"/>
    <w:rsid w:val="002815C4"/>
    <w:rsid w:val="00281BCB"/>
    <w:rsid w:val="00281C76"/>
    <w:rsid w:val="00282392"/>
    <w:rsid w:val="0028316D"/>
    <w:rsid w:val="00283296"/>
    <w:rsid w:val="00284406"/>
    <w:rsid w:val="0028583E"/>
    <w:rsid w:val="00285853"/>
    <w:rsid w:val="00285B1A"/>
    <w:rsid w:val="00285FF3"/>
    <w:rsid w:val="002866EC"/>
    <w:rsid w:val="00287349"/>
    <w:rsid w:val="0028744E"/>
    <w:rsid w:val="002876D2"/>
    <w:rsid w:val="00287936"/>
    <w:rsid w:val="00287BB7"/>
    <w:rsid w:val="002903C5"/>
    <w:rsid w:val="0029041B"/>
    <w:rsid w:val="00290491"/>
    <w:rsid w:val="002904C2"/>
    <w:rsid w:val="00290A99"/>
    <w:rsid w:val="00290EAF"/>
    <w:rsid w:val="0029159A"/>
    <w:rsid w:val="00291CF1"/>
    <w:rsid w:val="00292AA1"/>
    <w:rsid w:val="002939F8"/>
    <w:rsid w:val="00294012"/>
    <w:rsid w:val="002945B0"/>
    <w:rsid w:val="0029499D"/>
    <w:rsid w:val="00294A13"/>
    <w:rsid w:val="00294B10"/>
    <w:rsid w:val="00294DF9"/>
    <w:rsid w:val="00294E88"/>
    <w:rsid w:val="00295073"/>
    <w:rsid w:val="0029523E"/>
    <w:rsid w:val="00295468"/>
    <w:rsid w:val="00295EB4"/>
    <w:rsid w:val="00295FEB"/>
    <w:rsid w:val="00296C32"/>
    <w:rsid w:val="002977CE"/>
    <w:rsid w:val="00297AF5"/>
    <w:rsid w:val="002A02D6"/>
    <w:rsid w:val="002A07C4"/>
    <w:rsid w:val="002A0921"/>
    <w:rsid w:val="002A0CB3"/>
    <w:rsid w:val="002A10AD"/>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6646"/>
    <w:rsid w:val="002A70AD"/>
    <w:rsid w:val="002A765A"/>
    <w:rsid w:val="002A7748"/>
    <w:rsid w:val="002A7C1D"/>
    <w:rsid w:val="002A7ED3"/>
    <w:rsid w:val="002A7FB1"/>
    <w:rsid w:val="002A7FC9"/>
    <w:rsid w:val="002B139C"/>
    <w:rsid w:val="002B1881"/>
    <w:rsid w:val="002B1F61"/>
    <w:rsid w:val="002B2070"/>
    <w:rsid w:val="002B2906"/>
    <w:rsid w:val="002B2C66"/>
    <w:rsid w:val="002B34E3"/>
    <w:rsid w:val="002B4664"/>
    <w:rsid w:val="002B4FD2"/>
    <w:rsid w:val="002B51B6"/>
    <w:rsid w:val="002B5AEE"/>
    <w:rsid w:val="002B6177"/>
    <w:rsid w:val="002B650C"/>
    <w:rsid w:val="002B68E6"/>
    <w:rsid w:val="002B6985"/>
    <w:rsid w:val="002B6D7A"/>
    <w:rsid w:val="002C02BA"/>
    <w:rsid w:val="002C0301"/>
    <w:rsid w:val="002C0326"/>
    <w:rsid w:val="002C074D"/>
    <w:rsid w:val="002C0A9F"/>
    <w:rsid w:val="002C1AB3"/>
    <w:rsid w:val="002C1BB7"/>
    <w:rsid w:val="002C1FB3"/>
    <w:rsid w:val="002C2317"/>
    <w:rsid w:val="002C2665"/>
    <w:rsid w:val="002C28E1"/>
    <w:rsid w:val="002C327D"/>
    <w:rsid w:val="002C3890"/>
    <w:rsid w:val="002C3AD9"/>
    <w:rsid w:val="002C4286"/>
    <w:rsid w:val="002C4363"/>
    <w:rsid w:val="002C43FC"/>
    <w:rsid w:val="002C45C3"/>
    <w:rsid w:val="002C483B"/>
    <w:rsid w:val="002C4DFE"/>
    <w:rsid w:val="002C519E"/>
    <w:rsid w:val="002C5976"/>
    <w:rsid w:val="002C5D5E"/>
    <w:rsid w:val="002C6116"/>
    <w:rsid w:val="002C643D"/>
    <w:rsid w:val="002C66B8"/>
    <w:rsid w:val="002C6DEF"/>
    <w:rsid w:val="002C70E7"/>
    <w:rsid w:val="002D0C27"/>
    <w:rsid w:val="002D0E88"/>
    <w:rsid w:val="002D0EA7"/>
    <w:rsid w:val="002D0F31"/>
    <w:rsid w:val="002D1593"/>
    <w:rsid w:val="002D18F7"/>
    <w:rsid w:val="002D1A1E"/>
    <w:rsid w:val="002D1C0C"/>
    <w:rsid w:val="002D22A6"/>
    <w:rsid w:val="002D2819"/>
    <w:rsid w:val="002D2CD6"/>
    <w:rsid w:val="002D2F81"/>
    <w:rsid w:val="002D3340"/>
    <w:rsid w:val="002D38A3"/>
    <w:rsid w:val="002D38D6"/>
    <w:rsid w:val="002D3B41"/>
    <w:rsid w:val="002D3BA3"/>
    <w:rsid w:val="002D43EE"/>
    <w:rsid w:val="002D4892"/>
    <w:rsid w:val="002D4D06"/>
    <w:rsid w:val="002D4D63"/>
    <w:rsid w:val="002D4DDE"/>
    <w:rsid w:val="002D4EE7"/>
    <w:rsid w:val="002D4EED"/>
    <w:rsid w:val="002D5AAD"/>
    <w:rsid w:val="002D5DA3"/>
    <w:rsid w:val="002D5F1A"/>
    <w:rsid w:val="002D6097"/>
    <w:rsid w:val="002D65AD"/>
    <w:rsid w:val="002D6782"/>
    <w:rsid w:val="002D74A4"/>
    <w:rsid w:val="002D7DB2"/>
    <w:rsid w:val="002D7DBD"/>
    <w:rsid w:val="002D7EA8"/>
    <w:rsid w:val="002E00E1"/>
    <w:rsid w:val="002E0102"/>
    <w:rsid w:val="002E03AE"/>
    <w:rsid w:val="002E0542"/>
    <w:rsid w:val="002E058C"/>
    <w:rsid w:val="002E05F2"/>
    <w:rsid w:val="002E0E87"/>
    <w:rsid w:val="002E12FA"/>
    <w:rsid w:val="002E13CF"/>
    <w:rsid w:val="002E19F8"/>
    <w:rsid w:val="002E201C"/>
    <w:rsid w:val="002E22CA"/>
    <w:rsid w:val="002E236F"/>
    <w:rsid w:val="002E297E"/>
    <w:rsid w:val="002E2C4A"/>
    <w:rsid w:val="002E30C6"/>
    <w:rsid w:val="002E37C5"/>
    <w:rsid w:val="002E3956"/>
    <w:rsid w:val="002E3C08"/>
    <w:rsid w:val="002E3CF2"/>
    <w:rsid w:val="002E469E"/>
    <w:rsid w:val="002E4C01"/>
    <w:rsid w:val="002E4D50"/>
    <w:rsid w:val="002E55FF"/>
    <w:rsid w:val="002E587E"/>
    <w:rsid w:val="002E672A"/>
    <w:rsid w:val="002E6853"/>
    <w:rsid w:val="002E7569"/>
    <w:rsid w:val="002E7EC1"/>
    <w:rsid w:val="002E7EE5"/>
    <w:rsid w:val="002F0323"/>
    <w:rsid w:val="002F0DFB"/>
    <w:rsid w:val="002F134F"/>
    <w:rsid w:val="002F1D0B"/>
    <w:rsid w:val="002F1E1D"/>
    <w:rsid w:val="002F1F02"/>
    <w:rsid w:val="002F27E5"/>
    <w:rsid w:val="002F2D81"/>
    <w:rsid w:val="002F2F66"/>
    <w:rsid w:val="002F39D4"/>
    <w:rsid w:val="002F3B1F"/>
    <w:rsid w:val="002F3D8A"/>
    <w:rsid w:val="002F3D96"/>
    <w:rsid w:val="002F4BA9"/>
    <w:rsid w:val="002F541B"/>
    <w:rsid w:val="002F5BFE"/>
    <w:rsid w:val="002F5DA5"/>
    <w:rsid w:val="002F5E17"/>
    <w:rsid w:val="002F647C"/>
    <w:rsid w:val="002F6C6B"/>
    <w:rsid w:val="002F6CB0"/>
    <w:rsid w:val="002F6EFF"/>
    <w:rsid w:val="002F7450"/>
    <w:rsid w:val="002F7DF0"/>
    <w:rsid w:val="002F7FAF"/>
    <w:rsid w:val="00300573"/>
    <w:rsid w:val="00300D06"/>
    <w:rsid w:val="003020FD"/>
    <w:rsid w:val="003022F5"/>
    <w:rsid w:val="003025FE"/>
    <w:rsid w:val="00302A27"/>
    <w:rsid w:val="00303547"/>
    <w:rsid w:val="00303AB6"/>
    <w:rsid w:val="00304640"/>
    <w:rsid w:val="00304AC1"/>
    <w:rsid w:val="00305090"/>
    <w:rsid w:val="00305454"/>
    <w:rsid w:val="00305B9F"/>
    <w:rsid w:val="00305E21"/>
    <w:rsid w:val="0030603D"/>
    <w:rsid w:val="003066C6"/>
    <w:rsid w:val="003066FA"/>
    <w:rsid w:val="00306AD6"/>
    <w:rsid w:val="00306B8C"/>
    <w:rsid w:val="003077F4"/>
    <w:rsid w:val="0030784C"/>
    <w:rsid w:val="00307DC7"/>
    <w:rsid w:val="00307FF2"/>
    <w:rsid w:val="0031000E"/>
    <w:rsid w:val="00310EDB"/>
    <w:rsid w:val="003113DD"/>
    <w:rsid w:val="00311C51"/>
    <w:rsid w:val="00311D56"/>
    <w:rsid w:val="00311FE2"/>
    <w:rsid w:val="00312016"/>
    <w:rsid w:val="00312051"/>
    <w:rsid w:val="00312340"/>
    <w:rsid w:val="00312DFC"/>
    <w:rsid w:val="00313032"/>
    <w:rsid w:val="0031318C"/>
    <w:rsid w:val="003132F3"/>
    <w:rsid w:val="00313C9D"/>
    <w:rsid w:val="0031430C"/>
    <w:rsid w:val="00314919"/>
    <w:rsid w:val="00314C5A"/>
    <w:rsid w:val="0031531A"/>
    <w:rsid w:val="00315394"/>
    <w:rsid w:val="003153F3"/>
    <w:rsid w:val="00315D77"/>
    <w:rsid w:val="00315D8E"/>
    <w:rsid w:val="00316002"/>
    <w:rsid w:val="00316CDE"/>
    <w:rsid w:val="00316E94"/>
    <w:rsid w:val="0031752D"/>
    <w:rsid w:val="00317709"/>
    <w:rsid w:val="003202CC"/>
    <w:rsid w:val="00320688"/>
    <w:rsid w:val="00320B75"/>
    <w:rsid w:val="00321DB7"/>
    <w:rsid w:val="00321E7A"/>
    <w:rsid w:val="0032226D"/>
    <w:rsid w:val="003222BE"/>
    <w:rsid w:val="003235E6"/>
    <w:rsid w:val="003238BD"/>
    <w:rsid w:val="00324038"/>
    <w:rsid w:val="003241D1"/>
    <w:rsid w:val="00324951"/>
    <w:rsid w:val="003249F6"/>
    <w:rsid w:val="00324B2F"/>
    <w:rsid w:val="00325FCC"/>
    <w:rsid w:val="00326106"/>
    <w:rsid w:val="00326805"/>
    <w:rsid w:val="003269B7"/>
    <w:rsid w:val="00326C0E"/>
    <w:rsid w:val="003272A3"/>
    <w:rsid w:val="003272E4"/>
    <w:rsid w:val="00327B71"/>
    <w:rsid w:val="00331461"/>
    <w:rsid w:val="003316A8"/>
    <w:rsid w:val="00331BD9"/>
    <w:rsid w:val="00331C80"/>
    <w:rsid w:val="00331CC9"/>
    <w:rsid w:val="003320D7"/>
    <w:rsid w:val="00332265"/>
    <w:rsid w:val="00332862"/>
    <w:rsid w:val="00332D52"/>
    <w:rsid w:val="00333337"/>
    <w:rsid w:val="00333A28"/>
    <w:rsid w:val="00333B6C"/>
    <w:rsid w:val="00334051"/>
    <w:rsid w:val="00334927"/>
    <w:rsid w:val="003360AD"/>
    <w:rsid w:val="0033629A"/>
    <w:rsid w:val="0033631D"/>
    <w:rsid w:val="003369C7"/>
    <w:rsid w:val="003373A6"/>
    <w:rsid w:val="00337409"/>
    <w:rsid w:val="00337E18"/>
    <w:rsid w:val="003405AF"/>
    <w:rsid w:val="0034088F"/>
    <w:rsid w:val="00340B3E"/>
    <w:rsid w:val="00340C2F"/>
    <w:rsid w:val="00340E6C"/>
    <w:rsid w:val="003413D2"/>
    <w:rsid w:val="00341525"/>
    <w:rsid w:val="0034257E"/>
    <w:rsid w:val="003429A1"/>
    <w:rsid w:val="003429FC"/>
    <w:rsid w:val="00342D6D"/>
    <w:rsid w:val="00343079"/>
    <w:rsid w:val="00343127"/>
    <w:rsid w:val="00343320"/>
    <w:rsid w:val="00344066"/>
    <w:rsid w:val="00344BBF"/>
    <w:rsid w:val="0034509B"/>
    <w:rsid w:val="00345611"/>
    <w:rsid w:val="00345644"/>
    <w:rsid w:val="00345D0E"/>
    <w:rsid w:val="00345D7A"/>
    <w:rsid w:val="0034607E"/>
    <w:rsid w:val="0034622D"/>
    <w:rsid w:val="00346A96"/>
    <w:rsid w:val="00346B6D"/>
    <w:rsid w:val="00346BA3"/>
    <w:rsid w:val="00346C69"/>
    <w:rsid w:val="00347356"/>
    <w:rsid w:val="0035005C"/>
    <w:rsid w:val="00350762"/>
    <w:rsid w:val="00350892"/>
    <w:rsid w:val="00350896"/>
    <w:rsid w:val="00350C31"/>
    <w:rsid w:val="00350C9F"/>
    <w:rsid w:val="00351391"/>
    <w:rsid w:val="003519CD"/>
    <w:rsid w:val="00351A3A"/>
    <w:rsid w:val="0035455F"/>
    <w:rsid w:val="00354A88"/>
    <w:rsid w:val="00355221"/>
    <w:rsid w:val="00355D75"/>
    <w:rsid w:val="00355D8F"/>
    <w:rsid w:val="00356A73"/>
    <w:rsid w:val="00356FF0"/>
    <w:rsid w:val="00357720"/>
    <w:rsid w:val="003577EF"/>
    <w:rsid w:val="00357A60"/>
    <w:rsid w:val="00360304"/>
    <w:rsid w:val="00360A78"/>
    <w:rsid w:val="003611D0"/>
    <w:rsid w:val="00361750"/>
    <w:rsid w:val="00361BB1"/>
    <w:rsid w:val="00362CDC"/>
    <w:rsid w:val="00363894"/>
    <w:rsid w:val="00363B2A"/>
    <w:rsid w:val="00363BF1"/>
    <w:rsid w:val="00364759"/>
    <w:rsid w:val="00366779"/>
    <w:rsid w:val="003667F8"/>
    <w:rsid w:val="003668E5"/>
    <w:rsid w:val="003669C8"/>
    <w:rsid w:val="00366CEB"/>
    <w:rsid w:val="003672B3"/>
    <w:rsid w:val="003676DF"/>
    <w:rsid w:val="00367783"/>
    <w:rsid w:val="00367898"/>
    <w:rsid w:val="003679D3"/>
    <w:rsid w:val="00367A87"/>
    <w:rsid w:val="00367EE7"/>
    <w:rsid w:val="003703BB"/>
    <w:rsid w:val="003705EA"/>
    <w:rsid w:val="003707E9"/>
    <w:rsid w:val="00370A56"/>
    <w:rsid w:val="00370C48"/>
    <w:rsid w:val="00370DE4"/>
    <w:rsid w:val="00371213"/>
    <w:rsid w:val="00372842"/>
    <w:rsid w:val="003729A5"/>
    <w:rsid w:val="00372C89"/>
    <w:rsid w:val="00372E9A"/>
    <w:rsid w:val="0037354E"/>
    <w:rsid w:val="003735B9"/>
    <w:rsid w:val="00373634"/>
    <w:rsid w:val="00374677"/>
    <w:rsid w:val="0037510C"/>
    <w:rsid w:val="00375850"/>
    <w:rsid w:val="0037632F"/>
    <w:rsid w:val="003770B8"/>
    <w:rsid w:val="003779B3"/>
    <w:rsid w:val="00377B26"/>
    <w:rsid w:val="003809F2"/>
    <w:rsid w:val="00381014"/>
    <w:rsid w:val="00381604"/>
    <w:rsid w:val="00381C68"/>
    <w:rsid w:val="00381F60"/>
    <w:rsid w:val="00382AAF"/>
    <w:rsid w:val="00383204"/>
    <w:rsid w:val="00383AB0"/>
    <w:rsid w:val="0038473B"/>
    <w:rsid w:val="003847BB"/>
    <w:rsid w:val="00384814"/>
    <w:rsid w:val="00384910"/>
    <w:rsid w:val="00384C0A"/>
    <w:rsid w:val="00385B16"/>
    <w:rsid w:val="00385B96"/>
    <w:rsid w:val="00385F9D"/>
    <w:rsid w:val="003862E2"/>
    <w:rsid w:val="0038637D"/>
    <w:rsid w:val="003868F6"/>
    <w:rsid w:val="003869DC"/>
    <w:rsid w:val="00386C07"/>
    <w:rsid w:val="00386F58"/>
    <w:rsid w:val="0038700D"/>
    <w:rsid w:val="003879CE"/>
    <w:rsid w:val="00387B88"/>
    <w:rsid w:val="00387E29"/>
    <w:rsid w:val="00390B8F"/>
    <w:rsid w:val="00390C0D"/>
    <w:rsid w:val="00391447"/>
    <w:rsid w:val="003919D9"/>
    <w:rsid w:val="00391BDD"/>
    <w:rsid w:val="003922DE"/>
    <w:rsid w:val="00392E35"/>
    <w:rsid w:val="00393247"/>
    <w:rsid w:val="00393551"/>
    <w:rsid w:val="00393816"/>
    <w:rsid w:val="00393D95"/>
    <w:rsid w:val="00393FCD"/>
    <w:rsid w:val="003944EA"/>
    <w:rsid w:val="00394639"/>
    <w:rsid w:val="00394A6E"/>
    <w:rsid w:val="00394DF6"/>
    <w:rsid w:val="00394EC6"/>
    <w:rsid w:val="003959F5"/>
    <w:rsid w:val="00395A02"/>
    <w:rsid w:val="00395CD9"/>
    <w:rsid w:val="00395E95"/>
    <w:rsid w:val="00396180"/>
    <w:rsid w:val="003962E6"/>
    <w:rsid w:val="00396831"/>
    <w:rsid w:val="00396FBC"/>
    <w:rsid w:val="003971A1"/>
    <w:rsid w:val="003A0F6B"/>
    <w:rsid w:val="003A1209"/>
    <w:rsid w:val="003A12B6"/>
    <w:rsid w:val="003A1C44"/>
    <w:rsid w:val="003A20D5"/>
    <w:rsid w:val="003A24CC"/>
    <w:rsid w:val="003A2512"/>
    <w:rsid w:val="003A2A53"/>
    <w:rsid w:val="003A2EE8"/>
    <w:rsid w:val="003A2F90"/>
    <w:rsid w:val="003A373C"/>
    <w:rsid w:val="003A5378"/>
    <w:rsid w:val="003A544C"/>
    <w:rsid w:val="003A553C"/>
    <w:rsid w:val="003A56DF"/>
    <w:rsid w:val="003A59B2"/>
    <w:rsid w:val="003A6008"/>
    <w:rsid w:val="003A6526"/>
    <w:rsid w:val="003A703F"/>
    <w:rsid w:val="003A7E2B"/>
    <w:rsid w:val="003A7E40"/>
    <w:rsid w:val="003B0101"/>
    <w:rsid w:val="003B0336"/>
    <w:rsid w:val="003B0A3A"/>
    <w:rsid w:val="003B0D79"/>
    <w:rsid w:val="003B2930"/>
    <w:rsid w:val="003B31A7"/>
    <w:rsid w:val="003B363D"/>
    <w:rsid w:val="003B380D"/>
    <w:rsid w:val="003B3B28"/>
    <w:rsid w:val="003B4070"/>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1B9E"/>
    <w:rsid w:val="003C247B"/>
    <w:rsid w:val="003C3292"/>
    <w:rsid w:val="003C3C1E"/>
    <w:rsid w:val="003C3D88"/>
    <w:rsid w:val="003C3FC7"/>
    <w:rsid w:val="003C4134"/>
    <w:rsid w:val="003C435B"/>
    <w:rsid w:val="003C4D5F"/>
    <w:rsid w:val="003C4EBE"/>
    <w:rsid w:val="003C62EC"/>
    <w:rsid w:val="003C685A"/>
    <w:rsid w:val="003C6A08"/>
    <w:rsid w:val="003C6E9C"/>
    <w:rsid w:val="003C746F"/>
    <w:rsid w:val="003C7570"/>
    <w:rsid w:val="003C76E6"/>
    <w:rsid w:val="003C7E59"/>
    <w:rsid w:val="003C7F12"/>
    <w:rsid w:val="003D01F0"/>
    <w:rsid w:val="003D03D6"/>
    <w:rsid w:val="003D05C0"/>
    <w:rsid w:val="003D075D"/>
    <w:rsid w:val="003D0EE2"/>
    <w:rsid w:val="003D1283"/>
    <w:rsid w:val="003D14C8"/>
    <w:rsid w:val="003D1517"/>
    <w:rsid w:val="003D16C5"/>
    <w:rsid w:val="003D1CA9"/>
    <w:rsid w:val="003D2DA0"/>
    <w:rsid w:val="003D3243"/>
    <w:rsid w:val="003D34C3"/>
    <w:rsid w:val="003D3D83"/>
    <w:rsid w:val="003D4685"/>
    <w:rsid w:val="003D4A41"/>
    <w:rsid w:val="003D4CDF"/>
    <w:rsid w:val="003D514A"/>
    <w:rsid w:val="003D5ADB"/>
    <w:rsid w:val="003D6448"/>
    <w:rsid w:val="003D646C"/>
    <w:rsid w:val="003D6477"/>
    <w:rsid w:val="003D663E"/>
    <w:rsid w:val="003D664B"/>
    <w:rsid w:val="003D6793"/>
    <w:rsid w:val="003D6B03"/>
    <w:rsid w:val="003D75D8"/>
    <w:rsid w:val="003E006E"/>
    <w:rsid w:val="003E0947"/>
    <w:rsid w:val="003E0E96"/>
    <w:rsid w:val="003E20F7"/>
    <w:rsid w:val="003E2492"/>
    <w:rsid w:val="003E2B2E"/>
    <w:rsid w:val="003E2CC5"/>
    <w:rsid w:val="003E336A"/>
    <w:rsid w:val="003E344A"/>
    <w:rsid w:val="003E3E2F"/>
    <w:rsid w:val="003E402C"/>
    <w:rsid w:val="003E4048"/>
    <w:rsid w:val="003E4CE5"/>
    <w:rsid w:val="003E51FF"/>
    <w:rsid w:val="003E604C"/>
    <w:rsid w:val="003E60DA"/>
    <w:rsid w:val="003E6E00"/>
    <w:rsid w:val="003E7111"/>
    <w:rsid w:val="003E7940"/>
    <w:rsid w:val="003E7B05"/>
    <w:rsid w:val="003F0147"/>
    <w:rsid w:val="003F01BD"/>
    <w:rsid w:val="003F0486"/>
    <w:rsid w:val="003F048E"/>
    <w:rsid w:val="003F09FA"/>
    <w:rsid w:val="003F0AFF"/>
    <w:rsid w:val="003F1AA2"/>
    <w:rsid w:val="003F26DC"/>
    <w:rsid w:val="003F2BB5"/>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3956"/>
    <w:rsid w:val="004041FB"/>
    <w:rsid w:val="0040443E"/>
    <w:rsid w:val="0040516E"/>
    <w:rsid w:val="004054BE"/>
    <w:rsid w:val="004056B6"/>
    <w:rsid w:val="00405764"/>
    <w:rsid w:val="0040613F"/>
    <w:rsid w:val="00406745"/>
    <w:rsid w:val="0040674B"/>
    <w:rsid w:val="00406B32"/>
    <w:rsid w:val="0040727A"/>
    <w:rsid w:val="004074FA"/>
    <w:rsid w:val="00407A56"/>
    <w:rsid w:val="00407D68"/>
    <w:rsid w:val="00407FB7"/>
    <w:rsid w:val="00407FCC"/>
    <w:rsid w:val="00410160"/>
    <w:rsid w:val="0041035A"/>
    <w:rsid w:val="004108D4"/>
    <w:rsid w:val="00410E76"/>
    <w:rsid w:val="004112D1"/>
    <w:rsid w:val="004113C9"/>
    <w:rsid w:val="00411D1E"/>
    <w:rsid w:val="00411DF2"/>
    <w:rsid w:val="004120DF"/>
    <w:rsid w:val="004126B5"/>
    <w:rsid w:val="004131BB"/>
    <w:rsid w:val="00414909"/>
    <w:rsid w:val="00415034"/>
    <w:rsid w:val="00415B1A"/>
    <w:rsid w:val="00415DFD"/>
    <w:rsid w:val="00416208"/>
    <w:rsid w:val="004163EE"/>
    <w:rsid w:val="0041690F"/>
    <w:rsid w:val="004169D3"/>
    <w:rsid w:val="00416C2B"/>
    <w:rsid w:val="00416D41"/>
    <w:rsid w:val="00416E70"/>
    <w:rsid w:val="00417264"/>
    <w:rsid w:val="004172B3"/>
    <w:rsid w:val="00417801"/>
    <w:rsid w:val="00420B11"/>
    <w:rsid w:val="004210C0"/>
    <w:rsid w:val="004211DD"/>
    <w:rsid w:val="00421762"/>
    <w:rsid w:val="004218FD"/>
    <w:rsid w:val="00421D4B"/>
    <w:rsid w:val="00421ED8"/>
    <w:rsid w:val="00422907"/>
    <w:rsid w:val="00423125"/>
    <w:rsid w:val="00423309"/>
    <w:rsid w:val="004233AD"/>
    <w:rsid w:val="00424446"/>
    <w:rsid w:val="00424867"/>
    <w:rsid w:val="00425341"/>
    <w:rsid w:val="004255FE"/>
    <w:rsid w:val="00425674"/>
    <w:rsid w:val="004257FE"/>
    <w:rsid w:val="00425A82"/>
    <w:rsid w:val="00425C60"/>
    <w:rsid w:val="00426B2C"/>
    <w:rsid w:val="00427183"/>
    <w:rsid w:val="00427FA8"/>
    <w:rsid w:val="0043009D"/>
    <w:rsid w:val="0043022D"/>
    <w:rsid w:val="0043026B"/>
    <w:rsid w:val="00430299"/>
    <w:rsid w:val="004306D4"/>
    <w:rsid w:val="004319E8"/>
    <w:rsid w:val="00431A2A"/>
    <w:rsid w:val="00432EC1"/>
    <w:rsid w:val="00432ECA"/>
    <w:rsid w:val="0043554E"/>
    <w:rsid w:val="004355D4"/>
    <w:rsid w:val="004357B1"/>
    <w:rsid w:val="00435821"/>
    <w:rsid w:val="0043583E"/>
    <w:rsid w:val="00436CCE"/>
    <w:rsid w:val="00436EAD"/>
    <w:rsid w:val="004375E1"/>
    <w:rsid w:val="00437A2F"/>
    <w:rsid w:val="00437B7A"/>
    <w:rsid w:val="00437EC3"/>
    <w:rsid w:val="00440262"/>
    <w:rsid w:val="004406BF"/>
    <w:rsid w:val="00440814"/>
    <w:rsid w:val="004408AE"/>
    <w:rsid w:val="004408BA"/>
    <w:rsid w:val="0044105D"/>
    <w:rsid w:val="00441424"/>
    <w:rsid w:val="00442731"/>
    <w:rsid w:val="00442C12"/>
    <w:rsid w:val="004434DF"/>
    <w:rsid w:val="0044354B"/>
    <w:rsid w:val="0044493E"/>
    <w:rsid w:val="00444A1F"/>
    <w:rsid w:val="00444FC6"/>
    <w:rsid w:val="00445874"/>
    <w:rsid w:val="00445C38"/>
    <w:rsid w:val="00445F8F"/>
    <w:rsid w:val="0044686B"/>
    <w:rsid w:val="00446D61"/>
    <w:rsid w:val="0044725F"/>
    <w:rsid w:val="004475F7"/>
    <w:rsid w:val="0045057B"/>
    <w:rsid w:val="0045069B"/>
    <w:rsid w:val="004509B7"/>
    <w:rsid w:val="00450B22"/>
    <w:rsid w:val="00451709"/>
    <w:rsid w:val="004518FA"/>
    <w:rsid w:val="00451A02"/>
    <w:rsid w:val="0045277C"/>
    <w:rsid w:val="00453507"/>
    <w:rsid w:val="00453592"/>
    <w:rsid w:val="004543AB"/>
    <w:rsid w:val="004543F0"/>
    <w:rsid w:val="004545EC"/>
    <w:rsid w:val="00455967"/>
    <w:rsid w:val="00455BDB"/>
    <w:rsid w:val="00455F71"/>
    <w:rsid w:val="00456272"/>
    <w:rsid w:val="0045663E"/>
    <w:rsid w:val="004570EF"/>
    <w:rsid w:val="00457517"/>
    <w:rsid w:val="00457CF7"/>
    <w:rsid w:val="00457D37"/>
    <w:rsid w:val="0046028A"/>
    <w:rsid w:val="00460E3A"/>
    <w:rsid w:val="00460E68"/>
    <w:rsid w:val="004614BC"/>
    <w:rsid w:val="004619A5"/>
    <w:rsid w:val="004619A7"/>
    <w:rsid w:val="00461F80"/>
    <w:rsid w:val="0046240D"/>
    <w:rsid w:val="00462898"/>
    <w:rsid w:val="00462D84"/>
    <w:rsid w:val="00463007"/>
    <w:rsid w:val="00463208"/>
    <w:rsid w:val="00463576"/>
    <w:rsid w:val="004636D6"/>
    <w:rsid w:val="0046399D"/>
    <w:rsid w:val="00463D33"/>
    <w:rsid w:val="00463EA4"/>
    <w:rsid w:val="004642C9"/>
    <w:rsid w:val="00465A21"/>
    <w:rsid w:val="00465DE5"/>
    <w:rsid w:val="00465F13"/>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6FD"/>
    <w:rsid w:val="004728FB"/>
    <w:rsid w:val="004729AD"/>
    <w:rsid w:val="00472CA7"/>
    <w:rsid w:val="00472CEC"/>
    <w:rsid w:val="00473308"/>
    <w:rsid w:val="0047360F"/>
    <w:rsid w:val="0047377C"/>
    <w:rsid w:val="00473E65"/>
    <w:rsid w:val="0047471E"/>
    <w:rsid w:val="004747D9"/>
    <w:rsid w:val="004749DA"/>
    <w:rsid w:val="00474DEF"/>
    <w:rsid w:val="00475729"/>
    <w:rsid w:val="004758E7"/>
    <w:rsid w:val="00475BAB"/>
    <w:rsid w:val="00475CBD"/>
    <w:rsid w:val="004764C6"/>
    <w:rsid w:val="0047688A"/>
    <w:rsid w:val="0047697D"/>
    <w:rsid w:val="00476AC1"/>
    <w:rsid w:val="00476F97"/>
    <w:rsid w:val="00477247"/>
    <w:rsid w:val="004776BB"/>
    <w:rsid w:val="004776FB"/>
    <w:rsid w:val="00477CBD"/>
    <w:rsid w:val="0048055E"/>
    <w:rsid w:val="00480C2B"/>
    <w:rsid w:val="00480DC5"/>
    <w:rsid w:val="00480FD9"/>
    <w:rsid w:val="0048131D"/>
    <w:rsid w:val="00481D0B"/>
    <w:rsid w:val="004824A9"/>
    <w:rsid w:val="00483091"/>
    <w:rsid w:val="00483140"/>
    <w:rsid w:val="00483984"/>
    <w:rsid w:val="00483BC7"/>
    <w:rsid w:val="00483CF0"/>
    <w:rsid w:val="00484D4D"/>
    <w:rsid w:val="00484FDF"/>
    <w:rsid w:val="00485E3F"/>
    <w:rsid w:val="00486516"/>
    <w:rsid w:val="0048664F"/>
    <w:rsid w:val="004868AD"/>
    <w:rsid w:val="00486D00"/>
    <w:rsid w:val="0048702B"/>
    <w:rsid w:val="004870F3"/>
    <w:rsid w:val="0048756F"/>
    <w:rsid w:val="00487FE1"/>
    <w:rsid w:val="00490707"/>
    <w:rsid w:val="00490815"/>
    <w:rsid w:val="0049117E"/>
    <w:rsid w:val="00492503"/>
    <w:rsid w:val="004925C8"/>
    <w:rsid w:val="00492962"/>
    <w:rsid w:val="00492AF9"/>
    <w:rsid w:val="00492B76"/>
    <w:rsid w:val="0049333E"/>
    <w:rsid w:val="0049418F"/>
    <w:rsid w:val="004956B0"/>
    <w:rsid w:val="0049570D"/>
    <w:rsid w:val="00495C48"/>
    <w:rsid w:val="00495D4A"/>
    <w:rsid w:val="00495DC6"/>
    <w:rsid w:val="00496CCE"/>
    <w:rsid w:val="00497223"/>
    <w:rsid w:val="004978C1"/>
    <w:rsid w:val="00497AAD"/>
    <w:rsid w:val="00497BD7"/>
    <w:rsid w:val="00497D1A"/>
    <w:rsid w:val="00497F07"/>
    <w:rsid w:val="004A0081"/>
    <w:rsid w:val="004A00C9"/>
    <w:rsid w:val="004A00EF"/>
    <w:rsid w:val="004A03D0"/>
    <w:rsid w:val="004A0C10"/>
    <w:rsid w:val="004A1049"/>
    <w:rsid w:val="004A1AFA"/>
    <w:rsid w:val="004A1BFC"/>
    <w:rsid w:val="004A1EA7"/>
    <w:rsid w:val="004A24D8"/>
    <w:rsid w:val="004A26F5"/>
    <w:rsid w:val="004A2EF8"/>
    <w:rsid w:val="004A348F"/>
    <w:rsid w:val="004A3A21"/>
    <w:rsid w:val="004A407A"/>
    <w:rsid w:val="004A4700"/>
    <w:rsid w:val="004A4E3B"/>
    <w:rsid w:val="004A5C14"/>
    <w:rsid w:val="004A6110"/>
    <w:rsid w:val="004A61B8"/>
    <w:rsid w:val="004A6415"/>
    <w:rsid w:val="004A64F9"/>
    <w:rsid w:val="004A65F4"/>
    <w:rsid w:val="004A6D2C"/>
    <w:rsid w:val="004B026C"/>
    <w:rsid w:val="004B0271"/>
    <w:rsid w:val="004B0401"/>
    <w:rsid w:val="004B0BE8"/>
    <w:rsid w:val="004B0E4A"/>
    <w:rsid w:val="004B18F4"/>
    <w:rsid w:val="004B1A98"/>
    <w:rsid w:val="004B2463"/>
    <w:rsid w:val="004B2B08"/>
    <w:rsid w:val="004B2E9D"/>
    <w:rsid w:val="004B305F"/>
    <w:rsid w:val="004B34C4"/>
    <w:rsid w:val="004B34E8"/>
    <w:rsid w:val="004B3981"/>
    <w:rsid w:val="004B3A03"/>
    <w:rsid w:val="004B419F"/>
    <w:rsid w:val="004B4EA9"/>
    <w:rsid w:val="004B5384"/>
    <w:rsid w:val="004B5490"/>
    <w:rsid w:val="004B5C96"/>
    <w:rsid w:val="004B607D"/>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3DBB"/>
    <w:rsid w:val="004C45C8"/>
    <w:rsid w:val="004C4F8F"/>
    <w:rsid w:val="004C5F4B"/>
    <w:rsid w:val="004C612E"/>
    <w:rsid w:val="004C61B8"/>
    <w:rsid w:val="004C65AB"/>
    <w:rsid w:val="004C69FE"/>
    <w:rsid w:val="004C6C0A"/>
    <w:rsid w:val="004C6C6D"/>
    <w:rsid w:val="004C7686"/>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4B8"/>
    <w:rsid w:val="004D6BF2"/>
    <w:rsid w:val="004D6F29"/>
    <w:rsid w:val="004D781C"/>
    <w:rsid w:val="004D7BF5"/>
    <w:rsid w:val="004D7F9C"/>
    <w:rsid w:val="004E03F4"/>
    <w:rsid w:val="004E068F"/>
    <w:rsid w:val="004E0860"/>
    <w:rsid w:val="004E09CF"/>
    <w:rsid w:val="004E0B75"/>
    <w:rsid w:val="004E0C29"/>
    <w:rsid w:val="004E0DC4"/>
    <w:rsid w:val="004E109C"/>
    <w:rsid w:val="004E1A7B"/>
    <w:rsid w:val="004E1D6F"/>
    <w:rsid w:val="004E1DF3"/>
    <w:rsid w:val="004E2393"/>
    <w:rsid w:val="004E2F12"/>
    <w:rsid w:val="004E3117"/>
    <w:rsid w:val="004E3A2A"/>
    <w:rsid w:val="004E3AB1"/>
    <w:rsid w:val="004E3F17"/>
    <w:rsid w:val="004E4003"/>
    <w:rsid w:val="004E4626"/>
    <w:rsid w:val="004E4984"/>
    <w:rsid w:val="004E5101"/>
    <w:rsid w:val="004E5380"/>
    <w:rsid w:val="004E6746"/>
    <w:rsid w:val="004E6CAC"/>
    <w:rsid w:val="004E6F69"/>
    <w:rsid w:val="004E70BD"/>
    <w:rsid w:val="004E75C1"/>
    <w:rsid w:val="004E7683"/>
    <w:rsid w:val="004E777F"/>
    <w:rsid w:val="004E7E06"/>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ABB"/>
    <w:rsid w:val="004F3E19"/>
    <w:rsid w:val="004F3EEF"/>
    <w:rsid w:val="004F43A7"/>
    <w:rsid w:val="004F447B"/>
    <w:rsid w:val="004F48E6"/>
    <w:rsid w:val="004F497C"/>
    <w:rsid w:val="004F4FAC"/>
    <w:rsid w:val="004F4FE8"/>
    <w:rsid w:val="004F531B"/>
    <w:rsid w:val="004F560C"/>
    <w:rsid w:val="004F5B6B"/>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ED"/>
    <w:rsid w:val="005060AE"/>
    <w:rsid w:val="005069B5"/>
    <w:rsid w:val="00506BCE"/>
    <w:rsid w:val="00507877"/>
    <w:rsid w:val="0050790B"/>
    <w:rsid w:val="00507FDF"/>
    <w:rsid w:val="0051037C"/>
    <w:rsid w:val="0051050F"/>
    <w:rsid w:val="0051058B"/>
    <w:rsid w:val="00510DDC"/>
    <w:rsid w:val="00511166"/>
    <w:rsid w:val="00511F97"/>
    <w:rsid w:val="00512217"/>
    <w:rsid w:val="00512459"/>
    <w:rsid w:val="00512932"/>
    <w:rsid w:val="005131A2"/>
    <w:rsid w:val="005133DB"/>
    <w:rsid w:val="005137E4"/>
    <w:rsid w:val="00513BB9"/>
    <w:rsid w:val="0051440E"/>
    <w:rsid w:val="00514480"/>
    <w:rsid w:val="005148CD"/>
    <w:rsid w:val="00515180"/>
    <w:rsid w:val="00515973"/>
    <w:rsid w:val="00516069"/>
    <w:rsid w:val="0051725F"/>
    <w:rsid w:val="00517878"/>
    <w:rsid w:val="00517AC8"/>
    <w:rsid w:val="00517C3E"/>
    <w:rsid w:val="00517FF8"/>
    <w:rsid w:val="005207D8"/>
    <w:rsid w:val="0052091D"/>
    <w:rsid w:val="005212F4"/>
    <w:rsid w:val="00521451"/>
    <w:rsid w:val="00521908"/>
    <w:rsid w:val="00521E30"/>
    <w:rsid w:val="005223C0"/>
    <w:rsid w:val="005224BC"/>
    <w:rsid w:val="00522928"/>
    <w:rsid w:val="00522FF1"/>
    <w:rsid w:val="005235D8"/>
    <w:rsid w:val="00523946"/>
    <w:rsid w:val="0052397A"/>
    <w:rsid w:val="005256D6"/>
    <w:rsid w:val="00525AD8"/>
    <w:rsid w:val="005260A1"/>
    <w:rsid w:val="00526429"/>
    <w:rsid w:val="005266C1"/>
    <w:rsid w:val="005267F4"/>
    <w:rsid w:val="005269D3"/>
    <w:rsid w:val="00527317"/>
    <w:rsid w:val="005278B9"/>
    <w:rsid w:val="00527DB9"/>
    <w:rsid w:val="00527ED6"/>
    <w:rsid w:val="0053024F"/>
    <w:rsid w:val="00530D12"/>
    <w:rsid w:val="00531064"/>
    <w:rsid w:val="005312CB"/>
    <w:rsid w:val="005313B2"/>
    <w:rsid w:val="00531445"/>
    <w:rsid w:val="00531911"/>
    <w:rsid w:val="00531D40"/>
    <w:rsid w:val="00531E92"/>
    <w:rsid w:val="005324D7"/>
    <w:rsid w:val="005326F0"/>
    <w:rsid w:val="00532764"/>
    <w:rsid w:val="00532AA5"/>
    <w:rsid w:val="00532C5F"/>
    <w:rsid w:val="00533233"/>
    <w:rsid w:val="005335A2"/>
    <w:rsid w:val="00533D13"/>
    <w:rsid w:val="00533DEC"/>
    <w:rsid w:val="00534026"/>
    <w:rsid w:val="00534D55"/>
    <w:rsid w:val="00535B53"/>
    <w:rsid w:val="00535EE2"/>
    <w:rsid w:val="00536B03"/>
    <w:rsid w:val="00537456"/>
    <w:rsid w:val="0053790C"/>
    <w:rsid w:val="00537B3D"/>
    <w:rsid w:val="00537FDD"/>
    <w:rsid w:val="00540401"/>
    <w:rsid w:val="005405B2"/>
    <w:rsid w:val="0054076A"/>
    <w:rsid w:val="005409CE"/>
    <w:rsid w:val="00540BBA"/>
    <w:rsid w:val="00540D47"/>
    <w:rsid w:val="00540E71"/>
    <w:rsid w:val="00540EE7"/>
    <w:rsid w:val="00541A22"/>
    <w:rsid w:val="00541EAD"/>
    <w:rsid w:val="005424C2"/>
    <w:rsid w:val="005426B2"/>
    <w:rsid w:val="005426D4"/>
    <w:rsid w:val="00543519"/>
    <w:rsid w:val="00543640"/>
    <w:rsid w:val="00543E38"/>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5E9"/>
    <w:rsid w:val="005524ED"/>
    <w:rsid w:val="00552E4E"/>
    <w:rsid w:val="00553414"/>
    <w:rsid w:val="00553F91"/>
    <w:rsid w:val="00554007"/>
    <w:rsid w:val="00554C03"/>
    <w:rsid w:val="00554C58"/>
    <w:rsid w:val="00554D5D"/>
    <w:rsid w:val="005550F9"/>
    <w:rsid w:val="00556338"/>
    <w:rsid w:val="00556441"/>
    <w:rsid w:val="00557031"/>
    <w:rsid w:val="005574D3"/>
    <w:rsid w:val="00557F87"/>
    <w:rsid w:val="00560841"/>
    <w:rsid w:val="00560FCB"/>
    <w:rsid w:val="00561001"/>
    <w:rsid w:val="0056111C"/>
    <w:rsid w:val="00561140"/>
    <w:rsid w:val="00561412"/>
    <w:rsid w:val="005615FB"/>
    <w:rsid w:val="00561903"/>
    <w:rsid w:val="00561A9B"/>
    <w:rsid w:val="00561E54"/>
    <w:rsid w:val="00561F73"/>
    <w:rsid w:val="005621F7"/>
    <w:rsid w:val="0056278F"/>
    <w:rsid w:val="00562CA5"/>
    <w:rsid w:val="00562FB1"/>
    <w:rsid w:val="00563068"/>
    <w:rsid w:val="00563548"/>
    <w:rsid w:val="0056376A"/>
    <w:rsid w:val="00563B3C"/>
    <w:rsid w:val="00563B9C"/>
    <w:rsid w:val="0056419C"/>
    <w:rsid w:val="00564DA7"/>
    <w:rsid w:val="00564FF3"/>
    <w:rsid w:val="00565204"/>
    <w:rsid w:val="00565473"/>
    <w:rsid w:val="00565D1E"/>
    <w:rsid w:val="00565DAC"/>
    <w:rsid w:val="00565F0D"/>
    <w:rsid w:val="005662DC"/>
    <w:rsid w:val="00566329"/>
    <w:rsid w:val="005668B9"/>
    <w:rsid w:val="00566E39"/>
    <w:rsid w:val="0056704E"/>
    <w:rsid w:val="00567623"/>
    <w:rsid w:val="00567B0D"/>
    <w:rsid w:val="0057005A"/>
    <w:rsid w:val="005701C2"/>
    <w:rsid w:val="005702EF"/>
    <w:rsid w:val="00570763"/>
    <w:rsid w:val="00570900"/>
    <w:rsid w:val="0057200B"/>
    <w:rsid w:val="00572297"/>
    <w:rsid w:val="0057345D"/>
    <w:rsid w:val="0057347D"/>
    <w:rsid w:val="00573560"/>
    <w:rsid w:val="00574E7B"/>
    <w:rsid w:val="00574F36"/>
    <w:rsid w:val="00576B5C"/>
    <w:rsid w:val="00576C0D"/>
    <w:rsid w:val="005770CC"/>
    <w:rsid w:val="005802F9"/>
    <w:rsid w:val="005806D5"/>
    <w:rsid w:val="00580DFC"/>
    <w:rsid w:val="0058134C"/>
    <w:rsid w:val="005815CD"/>
    <w:rsid w:val="00581AA8"/>
    <w:rsid w:val="00581D39"/>
    <w:rsid w:val="005827A7"/>
    <w:rsid w:val="00583D43"/>
    <w:rsid w:val="005840A1"/>
    <w:rsid w:val="005846C3"/>
    <w:rsid w:val="00584F04"/>
    <w:rsid w:val="0058508B"/>
    <w:rsid w:val="0058544C"/>
    <w:rsid w:val="00585623"/>
    <w:rsid w:val="005857F7"/>
    <w:rsid w:val="005865E9"/>
    <w:rsid w:val="005868FD"/>
    <w:rsid w:val="00587D7B"/>
    <w:rsid w:val="00590400"/>
    <w:rsid w:val="005904DB"/>
    <w:rsid w:val="00590595"/>
    <w:rsid w:val="005905ED"/>
    <w:rsid w:val="00590D11"/>
    <w:rsid w:val="00591BA6"/>
    <w:rsid w:val="00592825"/>
    <w:rsid w:val="00592B76"/>
    <w:rsid w:val="00594437"/>
    <w:rsid w:val="00594B70"/>
    <w:rsid w:val="00596766"/>
    <w:rsid w:val="00596CFA"/>
    <w:rsid w:val="00596EC6"/>
    <w:rsid w:val="005975CE"/>
    <w:rsid w:val="005A0088"/>
    <w:rsid w:val="005A04F6"/>
    <w:rsid w:val="005A06DE"/>
    <w:rsid w:val="005A14F0"/>
    <w:rsid w:val="005A1861"/>
    <w:rsid w:val="005A1A31"/>
    <w:rsid w:val="005A1B03"/>
    <w:rsid w:val="005A3203"/>
    <w:rsid w:val="005A361D"/>
    <w:rsid w:val="005A36C2"/>
    <w:rsid w:val="005A3719"/>
    <w:rsid w:val="005A3DD7"/>
    <w:rsid w:val="005A3FE8"/>
    <w:rsid w:val="005A40FA"/>
    <w:rsid w:val="005A4C20"/>
    <w:rsid w:val="005A4F48"/>
    <w:rsid w:val="005A5481"/>
    <w:rsid w:val="005A54F1"/>
    <w:rsid w:val="005A57B8"/>
    <w:rsid w:val="005A5DDE"/>
    <w:rsid w:val="005A6290"/>
    <w:rsid w:val="005A64A8"/>
    <w:rsid w:val="005A65C5"/>
    <w:rsid w:val="005A6875"/>
    <w:rsid w:val="005A6ACC"/>
    <w:rsid w:val="005A6B84"/>
    <w:rsid w:val="005A7016"/>
    <w:rsid w:val="005A7A32"/>
    <w:rsid w:val="005A7F85"/>
    <w:rsid w:val="005B00DD"/>
    <w:rsid w:val="005B038A"/>
    <w:rsid w:val="005B03B1"/>
    <w:rsid w:val="005B07D5"/>
    <w:rsid w:val="005B1A8A"/>
    <w:rsid w:val="005B1AAB"/>
    <w:rsid w:val="005B2578"/>
    <w:rsid w:val="005B2930"/>
    <w:rsid w:val="005B2B87"/>
    <w:rsid w:val="005B2C67"/>
    <w:rsid w:val="005B2FAA"/>
    <w:rsid w:val="005B33C8"/>
    <w:rsid w:val="005B387B"/>
    <w:rsid w:val="005B3B01"/>
    <w:rsid w:val="005B4333"/>
    <w:rsid w:val="005B4767"/>
    <w:rsid w:val="005B48BE"/>
    <w:rsid w:val="005B4DA4"/>
    <w:rsid w:val="005B58F7"/>
    <w:rsid w:val="005B5981"/>
    <w:rsid w:val="005B5994"/>
    <w:rsid w:val="005B6474"/>
    <w:rsid w:val="005B666D"/>
    <w:rsid w:val="005B667A"/>
    <w:rsid w:val="005B6865"/>
    <w:rsid w:val="005B68CA"/>
    <w:rsid w:val="005B718C"/>
    <w:rsid w:val="005B76CF"/>
    <w:rsid w:val="005C039B"/>
    <w:rsid w:val="005C0595"/>
    <w:rsid w:val="005C059F"/>
    <w:rsid w:val="005C07CE"/>
    <w:rsid w:val="005C0B8F"/>
    <w:rsid w:val="005C13DD"/>
    <w:rsid w:val="005C194E"/>
    <w:rsid w:val="005C1C83"/>
    <w:rsid w:val="005C1DB1"/>
    <w:rsid w:val="005C226F"/>
    <w:rsid w:val="005C2294"/>
    <w:rsid w:val="005C24F4"/>
    <w:rsid w:val="005C2E48"/>
    <w:rsid w:val="005C3344"/>
    <w:rsid w:val="005C361F"/>
    <w:rsid w:val="005C49A9"/>
    <w:rsid w:val="005C49B0"/>
    <w:rsid w:val="005C4E4D"/>
    <w:rsid w:val="005C52E8"/>
    <w:rsid w:val="005C58F2"/>
    <w:rsid w:val="005C5A97"/>
    <w:rsid w:val="005C5F77"/>
    <w:rsid w:val="005C6190"/>
    <w:rsid w:val="005C6AAB"/>
    <w:rsid w:val="005C6D59"/>
    <w:rsid w:val="005C6D5D"/>
    <w:rsid w:val="005C6FD0"/>
    <w:rsid w:val="005C7C84"/>
    <w:rsid w:val="005D01C3"/>
    <w:rsid w:val="005D05FF"/>
    <w:rsid w:val="005D0FB4"/>
    <w:rsid w:val="005D1176"/>
    <w:rsid w:val="005D12E3"/>
    <w:rsid w:val="005D1747"/>
    <w:rsid w:val="005D266D"/>
    <w:rsid w:val="005D27F4"/>
    <w:rsid w:val="005D2C40"/>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625"/>
    <w:rsid w:val="005E37FD"/>
    <w:rsid w:val="005E4543"/>
    <w:rsid w:val="005E4A1C"/>
    <w:rsid w:val="005E56C9"/>
    <w:rsid w:val="005E5CF7"/>
    <w:rsid w:val="005E5FF0"/>
    <w:rsid w:val="005E642A"/>
    <w:rsid w:val="005E65A7"/>
    <w:rsid w:val="005E6A54"/>
    <w:rsid w:val="005E721E"/>
    <w:rsid w:val="005F0857"/>
    <w:rsid w:val="005F1008"/>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49"/>
    <w:rsid w:val="005F745B"/>
    <w:rsid w:val="005F77F8"/>
    <w:rsid w:val="005F7CA8"/>
    <w:rsid w:val="006005E8"/>
    <w:rsid w:val="00600DE1"/>
    <w:rsid w:val="00601506"/>
    <w:rsid w:val="00601596"/>
    <w:rsid w:val="00601C92"/>
    <w:rsid w:val="00601F66"/>
    <w:rsid w:val="0060200D"/>
    <w:rsid w:val="00602764"/>
    <w:rsid w:val="00602B29"/>
    <w:rsid w:val="00602DAD"/>
    <w:rsid w:val="00602FF5"/>
    <w:rsid w:val="00603373"/>
    <w:rsid w:val="00603666"/>
    <w:rsid w:val="006036D0"/>
    <w:rsid w:val="00603B1C"/>
    <w:rsid w:val="00603FB1"/>
    <w:rsid w:val="006042CD"/>
    <w:rsid w:val="00605217"/>
    <w:rsid w:val="006054A5"/>
    <w:rsid w:val="006059E4"/>
    <w:rsid w:val="00605D60"/>
    <w:rsid w:val="006062A0"/>
    <w:rsid w:val="00607015"/>
    <w:rsid w:val="00607107"/>
    <w:rsid w:val="00607A35"/>
    <w:rsid w:val="0061098D"/>
    <w:rsid w:val="00610ACC"/>
    <w:rsid w:val="00610B78"/>
    <w:rsid w:val="00611B59"/>
    <w:rsid w:val="00611FBA"/>
    <w:rsid w:val="00612098"/>
    <w:rsid w:val="0061272A"/>
    <w:rsid w:val="0061299E"/>
    <w:rsid w:val="006130D0"/>
    <w:rsid w:val="006132D3"/>
    <w:rsid w:val="0061355D"/>
    <w:rsid w:val="006139F7"/>
    <w:rsid w:val="00613AA2"/>
    <w:rsid w:val="00613F0F"/>
    <w:rsid w:val="006142EA"/>
    <w:rsid w:val="00614906"/>
    <w:rsid w:val="0061517F"/>
    <w:rsid w:val="00615276"/>
    <w:rsid w:val="006155F1"/>
    <w:rsid w:val="00615846"/>
    <w:rsid w:val="00615CEE"/>
    <w:rsid w:val="006160F0"/>
    <w:rsid w:val="0061618F"/>
    <w:rsid w:val="0061624B"/>
    <w:rsid w:val="0061644A"/>
    <w:rsid w:val="006166AD"/>
    <w:rsid w:val="00616C1E"/>
    <w:rsid w:val="00617EFC"/>
    <w:rsid w:val="00620055"/>
    <w:rsid w:val="00620336"/>
    <w:rsid w:val="006204B3"/>
    <w:rsid w:val="006204C2"/>
    <w:rsid w:val="00620815"/>
    <w:rsid w:val="006212D3"/>
    <w:rsid w:val="00621639"/>
    <w:rsid w:val="00622B11"/>
    <w:rsid w:val="00622B22"/>
    <w:rsid w:val="00622F67"/>
    <w:rsid w:val="00623571"/>
    <w:rsid w:val="00623A5E"/>
    <w:rsid w:val="006241E9"/>
    <w:rsid w:val="00625008"/>
    <w:rsid w:val="0062548B"/>
    <w:rsid w:val="006259A0"/>
    <w:rsid w:val="006261DC"/>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823"/>
    <w:rsid w:val="00633FE3"/>
    <w:rsid w:val="00634276"/>
    <w:rsid w:val="00634570"/>
    <w:rsid w:val="0063487C"/>
    <w:rsid w:val="00634CE6"/>
    <w:rsid w:val="00635A17"/>
    <w:rsid w:val="00635B73"/>
    <w:rsid w:val="00635BB7"/>
    <w:rsid w:val="00636888"/>
    <w:rsid w:val="00636CC7"/>
    <w:rsid w:val="00637F27"/>
    <w:rsid w:val="006405EC"/>
    <w:rsid w:val="00640A4D"/>
    <w:rsid w:val="00640C1B"/>
    <w:rsid w:val="006418F2"/>
    <w:rsid w:val="00641943"/>
    <w:rsid w:val="00641A84"/>
    <w:rsid w:val="00641B05"/>
    <w:rsid w:val="00641DA1"/>
    <w:rsid w:val="00641E5B"/>
    <w:rsid w:val="00642C69"/>
    <w:rsid w:val="0064330A"/>
    <w:rsid w:val="006437EA"/>
    <w:rsid w:val="00643F89"/>
    <w:rsid w:val="00644334"/>
    <w:rsid w:val="0064487C"/>
    <w:rsid w:val="00644BED"/>
    <w:rsid w:val="00644E2E"/>
    <w:rsid w:val="00645A3A"/>
    <w:rsid w:val="00645B87"/>
    <w:rsid w:val="00645CB4"/>
    <w:rsid w:val="00646084"/>
    <w:rsid w:val="006468ED"/>
    <w:rsid w:val="00647664"/>
    <w:rsid w:val="00650A96"/>
    <w:rsid w:val="00650D19"/>
    <w:rsid w:val="00651D86"/>
    <w:rsid w:val="00652CF5"/>
    <w:rsid w:val="00652F6C"/>
    <w:rsid w:val="0065343E"/>
    <w:rsid w:val="00653548"/>
    <w:rsid w:val="006536BB"/>
    <w:rsid w:val="0065398F"/>
    <w:rsid w:val="00653C7C"/>
    <w:rsid w:val="00654165"/>
    <w:rsid w:val="00654252"/>
    <w:rsid w:val="006543B7"/>
    <w:rsid w:val="00654EA5"/>
    <w:rsid w:val="00655204"/>
    <w:rsid w:val="006556DA"/>
    <w:rsid w:val="0065587E"/>
    <w:rsid w:val="006558CD"/>
    <w:rsid w:val="00655C26"/>
    <w:rsid w:val="0065637A"/>
    <w:rsid w:val="00656998"/>
    <w:rsid w:val="00656E4D"/>
    <w:rsid w:val="00656FA8"/>
    <w:rsid w:val="006576BA"/>
    <w:rsid w:val="006600BF"/>
    <w:rsid w:val="00660AF7"/>
    <w:rsid w:val="00660D3E"/>
    <w:rsid w:val="0066153B"/>
    <w:rsid w:val="00661691"/>
    <w:rsid w:val="0066296B"/>
    <w:rsid w:val="00662D3D"/>
    <w:rsid w:val="00662F1F"/>
    <w:rsid w:val="00663D15"/>
    <w:rsid w:val="00664941"/>
    <w:rsid w:val="00665030"/>
    <w:rsid w:val="006650F4"/>
    <w:rsid w:val="00665547"/>
    <w:rsid w:val="00665670"/>
    <w:rsid w:val="006659EA"/>
    <w:rsid w:val="006661E8"/>
    <w:rsid w:val="00666424"/>
    <w:rsid w:val="0066676C"/>
    <w:rsid w:val="00666A36"/>
    <w:rsid w:val="006673B9"/>
    <w:rsid w:val="0066790C"/>
    <w:rsid w:val="00667FF0"/>
    <w:rsid w:val="00670C7C"/>
    <w:rsid w:val="00671480"/>
    <w:rsid w:val="006717E7"/>
    <w:rsid w:val="00671FD5"/>
    <w:rsid w:val="006720BC"/>
    <w:rsid w:val="00672906"/>
    <w:rsid w:val="00672C73"/>
    <w:rsid w:val="00673B64"/>
    <w:rsid w:val="006745A0"/>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A45"/>
    <w:rsid w:val="00683DAD"/>
    <w:rsid w:val="00684592"/>
    <w:rsid w:val="00684963"/>
    <w:rsid w:val="00685033"/>
    <w:rsid w:val="0068517F"/>
    <w:rsid w:val="0068564A"/>
    <w:rsid w:val="00685D65"/>
    <w:rsid w:val="00685FC8"/>
    <w:rsid w:val="00686697"/>
    <w:rsid w:val="006869D5"/>
    <w:rsid w:val="00686E80"/>
    <w:rsid w:val="00687239"/>
    <w:rsid w:val="0068774D"/>
    <w:rsid w:val="0068790B"/>
    <w:rsid w:val="00687AF2"/>
    <w:rsid w:val="006901AC"/>
    <w:rsid w:val="0069057B"/>
    <w:rsid w:val="00690C8D"/>
    <w:rsid w:val="0069111A"/>
    <w:rsid w:val="00691890"/>
    <w:rsid w:val="00691AAD"/>
    <w:rsid w:val="0069206D"/>
    <w:rsid w:val="006920AF"/>
    <w:rsid w:val="00692416"/>
    <w:rsid w:val="0069245D"/>
    <w:rsid w:val="00692AFF"/>
    <w:rsid w:val="00692D2D"/>
    <w:rsid w:val="00693B73"/>
    <w:rsid w:val="006942D3"/>
    <w:rsid w:val="006945A1"/>
    <w:rsid w:val="00694A53"/>
    <w:rsid w:val="006952DE"/>
    <w:rsid w:val="00695985"/>
    <w:rsid w:val="00695C78"/>
    <w:rsid w:val="00695E6C"/>
    <w:rsid w:val="00695EAC"/>
    <w:rsid w:val="00695F22"/>
    <w:rsid w:val="00696C79"/>
    <w:rsid w:val="00697068"/>
    <w:rsid w:val="006977DE"/>
    <w:rsid w:val="00697D5F"/>
    <w:rsid w:val="00697F5D"/>
    <w:rsid w:val="006A035B"/>
    <w:rsid w:val="006A0582"/>
    <w:rsid w:val="006A060C"/>
    <w:rsid w:val="006A06F8"/>
    <w:rsid w:val="006A071C"/>
    <w:rsid w:val="006A0DC7"/>
    <w:rsid w:val="006A150D"/>
    <w:rsid w:val="006A1B00"/>
    <w:rsid w:val="006A2123"/>
    <w:rsid w:val="006A2766"/>
    <w:rsid w:val="006A3587"/>
    <w:rsid w:val="006A39D0"/>
    <w:rsid w:val="006A3E91"/>
    <w:rsid w:val="006A430B"/>
    <w:rsid w:val="006A4321"/>
    <w:rsid w:val="006A4E20"/>
    <w:rsid w:val="006A4F11"/>
    <w:rsid w:val="006A563C"/>
    <w:rsid w:val="006A5654"/>
    <w:rsid w:val="006A5A6F"/>
    <w:rsid w:val="006A5F7E"/>
    <w:rsid w:val="006A617F"/>
    <w:rsid w:val="006A66C9"/>
    <w:rsid w:val="006A6786"/>
    <w:rsid w:val="006A6C59"/>
    <w:rsid w:val="006A6DA9"/>
    <w:rsid w:val="006A7C29"/>
    <w:rsid w:val="006A7FC1"/>
    <w:rsid w:val="006B0580"/>
    <w:rsid w:val="006B0DA2"/>
    <w:rsid w:val="006B0EDC"/>
    <w:rsid w:val="006B0F70"/>
    <w:rsid w:val="006B1486"/>
    <w:rsid w:val="006B169F"/>
    <w:rsid w:val="006B1BEA"/>
    <w:rsid w:val="006B1BEB"/>
    <w:rsid w:val="006B1D06"/>
    <w:rsid w:val="006B2506"/>
    <w:rsid w:val="006B2823"/>
    <w:rsid w:val="006B29DC"/>
    <w:rsid w:val="006B2E37"/>
    <w:rsid w:val="006B2EC8"/>
    <w:rsid w:val="006B2F60"/>
    <w:rsid w:val="006B330D"/>
    <w:rsid w:val="006B33DB"/>
    <w:rsid w:val="006B33DD"/>
    <w:rsid w:val="006B3669"/>
    <w:rsid w:val="006B36E5"/>
    <w:rsid w:val="006B3952"/>
    <w:rsid w:val="006B3D00"/>
    <w:rsid w:val="006B4CF8"/>
    <w:rsid w:val="006B506B"/>
    <w:rsid w:val="006B54E8"/>
    <w:rsid w:val="006B5FBC"/>
    <w:rsid w:val="006B6ED2"/>
    <w:rsid w:val="006B7520"/>
    <w:rsid w:val="006B77F7"/>
    <w:rsid w:val="006B7F74"/>
    <w:rsid w:val="006C0230"/>
    <w:rsid w:val="006C05C7"/>
    <w:rsid w:val="006C1975"/>
    <w:rsid w:val="006C25AB"/>
    <w:rsid w:val="006C2C4C"/>
    <w:rsid w:val="006C2DA6"/>
    <w:rsid w:val="006C3581"/>
    <w:rsid w:val="006C39A0"/>
    <w:rsid w:val="006C3D1B"/>
    <w:rsid w:val="006C3EFE"/>
    <w:rsid w:val="006C46C7"/>
    <w:rsid w:val="006C4767"/>
    <w:rsid w:val="006C4A1A"/>
    <w:rsid w:val="006C4D02"/>
    <w:rsid w:val="006C53A4"/>
    <w:rsid w:val="006C54DF"/>
    <w:rsid w:val="006C5D2E"/>
    <w:rsid w:val="006C5D5D"/>
    <w:rsid w:val="006C60BB"/>
    <w:rsid w:val="006C627E"/>
    <w:rsid w:val="006C6303"/>
    <w:rsid w:val="006C6340"/>
    <w:rsid w:val="006C6A3D"/>
    <w:rsid w:val="006C6A51"/>
    <w:rsid w:val="006C6EBD"/>
    <w:rsid w:val="006C7383"/>
    <w:rsid w:val="006C7E04"/>
    <w:rsid w:val="006C7F79"/>
    <w:rsid w:val="006D0004"/>
    <w:rsid w:val="006D015F"/>
    <w:rsid w:val="006D060E"/>
    <w:rsid w:val="006D0665"/>
    <w:rsid w:val="006D0681"/>
    <w:rsid w:val="006D0A5C"/>
    <w:rsid w:val="006D0A80"/>
    <w:rsid w:val="006D0AE8"/>
    <w:rsid w:val="006D135C"/>
    <w:rsid w:val="006D16C0"/>
    <w:rsid w:val="006D2F72"/>
    <w:rsid w:val="006D3AB9"/>
    <w:rsid w:val="006D43C1"/>
    <w:rsid w:val="006D5442"/>
    <w:rsid w:val="006D6850"/>
    <w:rsid w:val="006D6E4E"/>
    <w:rsid w:val="006D7A7B"/>
    <w:rsid w:val="006D7A8E"/>
    <w:rsid w:val="006D7C59"/>
    <w:rsid w:val="006D7F34"/>
    <w:rsid w:val="006E0043"/>
    <w:rsid w:val="006E00E3"/>
    <w:rsid w:val="006E045C"/>
    <w:rsid w:val="006E0569"/>
    <w:rsid w:val="006E065E"/>
    <w:rsid w:val="006E0849"/>
    <w:rsid w:val="006E11D6"/>
    <w:rsid w:val="006E124A"/>
    <w:rsid w:val="006E16B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8F"/>
    <w:rsid w:val="006E48BB"/>
    <w:rsid w:val="006E5A84"/>
    <w:rsid w:val="006E5C72"/>
    <w:rsid w:val="006E700F"/>
    <w:rsid w:val="006E727B"/>
    <w:rsid w:val="006E76C8"/>
    <w:rsid w:val="006E7A92"/>
    <w:rsid w:val="006F01FF"/>
    <w:rsid w:val="006F0CB2"/>
    <w:rsid w:val="006F12A4"/>
    <w:rsid w:val="006F1DE9"/>
    <w:rsid w:val="006F2046"/>
    <w:rsid w:val="006F27C6"/>
    <w:rsid w:val="006F2B85"/>
    <w:rsid w:val="006F2F59"/>
    <w:rsid w:val="006F311E"/>
    <w:rsid w:val="006F3442"/>
    <w:rsid w:val="006F36A5"/>
    <w:rsid w:val="006F41F4"/>
    <w:rsid w:val="006F4576"/>
    <w:rsid w:val="006F464D"/>
    <w:rsid w:val="006F4873"/>
    <w:rsid w:val="006F4918"/>
    <w:rsid w:val="006F49D2"/>
    <w:rsid w:val="006F4BD9"/>
    <w:rsid w:val="006F5813"/>
    <w:rsid w:val="006F59A8"/>
    <w:rsid w:val="006F5A1D"/>
    <w:rsid w:val="006F71A6"/>
    <w:rsid w:val="006F774A"/>
    <w:rsid w:val="006F7974"/>
    <w:rsid w:val="006F7C2C"/>
    <w:rsid w:val="006F7FD5"/>
    <w:rsid w:val="00700405"/>
    <w:rsid w:val="00700D18"/>
    <w:rsid w:val="00700DA1"/>
    <w:rsid w:val="0070168D"/>
    <w:rsid w:val="007016EF"/>
    <w:rsid w:val="00701C36"/>
    <w:rsid w:val="00701D74"/>
    <w:rsid w:val="00702F2D"/>
    <w:rsid w:val="0070353F"/>
    <w:rsid w:val="00703A80"/>
    <w:rsid w:val="007040C2"/>
    <w:rsid w:val="0070415E"/>
    <w:rsid w:val="00704631"/>
    <w:rsid w:val="00704B79"/>
    <w:rsid w:val="00704E7D"/>
    <w:rsid w:val="00705060"/>
    <w:rsid w:val="007052ED"/>
    <w:rsid w:val="00705351"/>
    <w:rsid w:val="00705619"/>
    <w:rsid w:val="00705E93"/>
    <w:rsid w:val="007062AF"/>
    <w:rsid w:val="00706637"/>
    <w:rsid w:val="007069AE"/>
    <w:rsid w:val="007069D4"/>
    <w:rsid w:val="00706C89"/>
    <w:rsid w:val="00707967"/>
    <w:rsid w:val="00707D87"/>
    <w:rsid w:val="00710257"/>
    <w:rsid w:val="00710587"/>
    <w:rsid w:val="007107D5"/>
    <w:rsid w:val="007119DC"/>
    <w:rsid w:val="00711CC7"/>
    <w:rsid w:val="0071230A"/>
    <w:rsid w:val="0071294A"/>
    <w:rsid w:val="00712BDD"/>
    <w:rsid w:val="00712E1E"/>
    <w:rsid w:val="00712F37"/>
    <w:rsid w:val="00713556"/>
    <w:rsid w:val="00713A6B"/>
    <w:rsid w:val="00713CB5"/>
    <w:rsid w:val="00713F6D"/>
    <w:rsid w:val="0071499C"/>
    <w:rsid w:val="00714F9D"/>
    <w:rsid w:val="007154D8"/>
    <w:rsid w:val="00715577"/>
    <w:rsid w:val="0071604D"/>
    <w:rsid w:val="007164F0"/>
    <w:rsid w:val="00716C67"/>
    <w:rsid w:val="00716CEC"/>
    <w:rsid w:val="007170AB"/>
    <w:rsid w:val="0071779C"/>
    <w:rsid w:val="00717808"/>
    <w:rsid w:val="00717AB6"/>
    <w:rsid w:val="00720407"/>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CA3"/>
    <w:rsid w:val="0072454E"/>
    <w:rsid w:val="007249D1"/>
    <w:rsid w:val="00724EB2"/>
    <w:rsid w:val="00724FE4"/>
    <w:rsid w:val="00725829"/>
    <w:rsid w:val="00725D6A"/>
    <w:rsid w:val="007263A2"/>
    <w:rsid w:val="007266B9"/>
    <w:rsid w:val="00727351"/>
    <w:rsid w:val="00727AC5"/>
    <w:rsid w:val="00727C65"/>
    <w:rsid w:val="00727E74"/>
    <w:rsid w:val="007300F0"/>
    <w:rsid w:val="00730904"/>
    <w:rsid w:val="00731EDE"/>
    <w:rsid w:val="0073245C"/>
    <w:rsid w:val="00732493"/>
    <w:rsid w:val="00732FE9"/>
    <w:rsid w:val="00733772"/>
    <w:rsid w:val="00733A43"/>
    <w:rsid w:val="00733AE4"/>
    <w:rsid w:val="00733D5F"/>
    <w:rsid w:val="00734932"/>
    <w:rsid w:val="00734BA3"/>
    <w:rsid w:val="00735D53"/>
    <w:rsid w:val="0073618A"/>
    <w:rsid w:val="007364A3"/>
    <w:rsid w:val="00736740"/>
    <w:rsid w:val="007378FD"/>
    <w:rsid w:val="00737E65"/>
    <w:rsid w:val="007403FA"/>
    <w:rsid w:val="007403FE"/>
    <w:rsid w:val="00740AEE"/>
    <w:rsid w:val="00741320"/>
    <w:rsid w:val="007413EB"/>
    <w:rsid w:val="007413FB"/>
    <w:rsid w:val="00742D32"/>
    <w:rsid w:val="00742E9B"/>
    <w:rsid w:val="007444E6"/>
    <w:rsid w:val="0074582F"/>
    <w:rsid w:val="0074592C"/>
    <w:rsid w:val="00745934"/>
    <w:rsid w:val="00745AC9"/>
    <w:rsid w:val="00745C91"/>
    <w:rsid w:val="00746098"/>
    <w:rsid w:val="00746814"/>
    <w:rsid w:val="00746D58"/>
    <w:rsid w:val="00746F2B"/>
    <w:rsid w:val="00747578"/>
    <w:rsid w:val="00747B37"/>
    <w:rsid w:val="00750D12"/>
    <w:rsid w:val="00751073"/>
    <w:rsid w:val="00751AF2"/>
    <w:rsid w:val="00751B1A"/>
    <w:rsid w:val="00751BD2"/>
    <w:rsid w:val="00751CE5"/>
    <w:rsid w:val="00752188"/>
    <w:rsid w:val="00752CC6"/>
    <w:rsid w:val="00753938"/>
    <w:rsid w:val="00753A57"/>
    <w:rsid w:val="00753D3D"/>
    <w:rsid w:val="007543CE"/>
    <w:rsid w:val="0075497E"/>
    <w:rsid w:val="00754A29"/>
    <w:rsid w:val="00755B6F"/>
    <w:rsid w:val="00755BCF"/>
    <w:rsid w:val="00756C5F"/>
    <w:rsid w:val="00756D14"/>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2C16"/>
    <w:rsid w:val="00763137"/>
    <w:rsid w:val="00763AED"/>
    <w:rsid w:val="00763BF0"/>
    <w:rsid w:val="00763F8B"/>
    <w:rsid w:val="007640F3"/>
    <w:rsid w:val="0076417E"/>
    <w:rsid w:val="0076497F"/>
    <w:rsid w:val="00764B8B"/>
    <w:rsid w:val="007660EC"/>
    <w:rsid w:val="007662C7"/>
    <w:rsid w:val="00766862"/>
    <w:rsid w:val="007675DD"/>
    <w:rsid w:val="007702BF"/>
    <w:rsid w:val="007705F0"/>
    <w:rsid w:val="00771CAC"/>
    <w:rsid w:val="00772036"/>
    <w:rsid w:val="007728BC"/>
    <w:rsid w:val="00772AD2"/>
    <w:rsid w:val="00773098"/>
    <w:rsid w:val="007730AB"/>
    <w:rsid w:val="007733D1"/>
    <w:rsid w:val="007739A3"/>
    <w:rsid w:val="00773BD9"/>
    <w:rsid w:val="00773CB0"/>
    <w:rsid w:val="00773D71"/>
    <w:rsid w:val="00775526"/>
    <w:rsid w:val="00775651"/>
    <w:rsid w:val="00775F3F"/>
    <w:rsid w:val="00776373"/>
    <w:rsid w:val="0077710B"/>
    <w:rsid w:val="0077765A"/>
    <w:rsid w:val="007776E8"/>
    <w:rsid w:val="007778AE"/>
    <w:rsid w:val="00780032"/>
    <w:rsid w:val="007800D1"/>
    <w:rsid w:val="00780636"/>
    <w:rsid w:val="00780E86"/>
    <w:rsid w:val="0078108C"/>
    <w:rsid w:val="007812A6"/>
    <w:rsid w:val="00781727"/>
    <w:rsid w:val="00781CBF"/>
    <w:rsid w:val="00782010"/>
    <w:rsid w:val="007823E8"/>
    <w:rsid w:val="00782CF3"/>
    <w:rsid w:val="00783465"/>
    <w:rsid w:val="00783959"/>
    <w:rsid w:val="00783BA5"/>
    <w:rsid w:val="007844A9"/>
    <w:rsid w:val="007849F5"/>
    <w:rsid w:val="00785091"/>
    <w:rsid w:val="00785F17"/>
    <w:rsid w:val="0078638C"/>
    <w:rsid w:val="007869F9"/>
    <w:rsid w:val="00786CBB"/>
    <w:rsid w:val="00786E21"/>
    <w:rsid w:val="007879FB"/>
    <w:rsid w:val="0079038E"/>
    <w:rsid w:val="00790EBB"/>
    <w:rsid w:val="00791139"/>
    <w:rsid w:val="00791916"/>
    <w:rsid w:val="00791C6E"/>
    <w:rsid w:val="007921F7"/>
    <w:rsid w:val="00792909"/>
    <w:rsid w:val="00792BC6"/>
    <w:rsid w:val="00792C3F"/>
    <w:rsid w:val="00792EE2"/>
    <w:rsid w:val="00792EFD"/>
    <w:rsid w:val="00793105"/>
    <w:rsid w:val="007931E8"/>
    <w:rsid w:val="00793333"/>
    <w:rsid w:val="00793C00"/>
    <w:rsid w:val="00793E5F"/>
    <w:rsid w:val="00794158"/>
    <w:rsid w:val="00794509"/>
    <w:rsid w:val="00794E46"/>
    <w:rsid w:val="007952DE"/>
    <w:rsid w:val="00795479"/>
    <w:rsid w:val="00796292"/>
    <w:rsid w:val="007965D9"/>
    <w:rsid w:val="00796BA2"/>
    <w:rsid w:val="007972D5"/>
    <w:rsid w:val="0079778D"/>
    <w:rsid w:val="00797D73"/>
    <w:rsid w:val="007A0044"/>
    <w:rsid w:val="007A006C"/>
    <w:rsid w:val="007A0789"/>
    <w:rsid w:val="007A130E"/>
    <w:rsid w:val="007A18B1"/>
    <w:rsid w:val="007A1BBD"/>
    <w:rsid w:val="007A1F08"/>
    <w:rsid w:val="007A2555"/>
    <w:rsid w:val="007A25FA"/>
    <w:rsid w:val="007A264A"/>
    <w:rsid w:val="007A2DB8"/>
    <w:rsid w:val="007A2FCB"/>
    <w:rsid w:val="007A32BD"/>
    <w:rsid w:val="007A3520"/>
    <w:rsid w:val="007A3604"/>
    <w:rsid w:val="007A3878"/>
    <w:rsid w:val="007A3D85"/>
    <w:rsid w:val="007A3E0D"/>
    <w:rsid w:val="007A436D"/>
    <w:rsid w:val="007A54F6"/>
    <w:rsid w:val="007A55FE"/>
    <w:rsid w:val="007A582C"/>
    <w:rsid w:val="007A5950"/>
    <w:rsid w:val="007A6D91"/>
    <w:rsid w:val="007A7618"/>
    <w:rsid w:val="007A7825"/>
    <w:rsid w:val="007A7B29"/>
    <w:rsid w:val="007B00C9"/>
    <w:rsid w:val="007B02C7"/>
    <w:rsid w:val="007B0306"/>
    <w:rsid w:val="007B08E4"/>
    <w:rsid w:val="007B0D86"/>
    <w:rsid w:val="007B1BD3"/>
    <w:rsid w:val="007B28C3"/>
    <w:rsid w:val="007B2CA5"/>
    <w:rsid w:val="007B3A8E"/>
    <w:rsid w:val="007B3C9B"/>
    <w:rsid w:val="007B4271"/>
    <w:rsid w:val="007B497D"/>
    <w:rsid w:val="007B4EE9"/>
    <w:rsid w:val="007B5234"/>
    <w:rsid w:val="007B54C7"/>
    <w:rsid w:val="007B5637"/>
    <w:rsid w:val="007B5DBB"/>
    <w:rsid w:val="007B5DC5"/>
    <w:rsid w:val="007B5F32"/>
    <w:rsid w:val="007B61DF"/>
    <w:rsid w:val="007B63FC"/>
    <w:rsid w:val="007B6708"/>
    <w:rsid w:val="007B6C20"/>
    <w:rsid w:val="007B6E8D"/>
    <w:rsid w:val="007C029E"/>
    <w:rsid w:val="007C0636"/>
    <w:rsid w:val="007C10E4"/>
    <w:rsid w:val="007C1777"/>
    <w:rsid w:val="007C17B4"/>
    <w:rsid w:val="007C20F8"/>
    <w:rsid w:val="007C2155"/>
    <w:rsid w:val="007C21C5"/>
    <w:rsid w:val="007C2229"/>
    <w:rsid w:val="007C2313"/>
    <w:rsid w:val="007C3549"/>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69E"/>
    <w:rsid w:val="007D0A56"/>
    <w:rsid w:val="007D0DC9"/>
    <w:rsid w:val="007D0ECD"/>
    <w:rsid w:val="007D1A54"/>
    <w:rsid w:val="007D2882"/>
    <w:rsid w:val="007D296C"/>
    <w:rsid w:val="007D2C31"/>
    <w:rsid w:val="007D2E50"/>
    <w:rsid w:val="007D3D74"/>
    <w:rsid w:val="007D445F"/>
    <w:rsid w:val="007D4CB4"/>
    <w:rsid w:val="007D4DED"/>
    <w:rsid w:val="007D5BA2"/>
    <w:rsid w:val="007D5ED3"/>
    <w:rsid w:val="007D682F"/>
    <w:rsid w:val="007D6FB9"/>
    <w:rsid w:val="007D7211"/>
    <w:rsid w:val="007D7EB2"/>
    <w:rsid w:val="007E0595"/>
    <w:rsid w:val="007E0A63"/>
    <w:rsid w:val="007E0C63"/>
    <w:rsid w:val="007E0E05"/>
    <w:rsid w:val="007E0F5D"/>
    <w:rsid w:val="007E1802"/>
    <w:rsid w:val="007E1815"/>
    <w:rsid w:val="007E23A1"/>
    <w:rsid w:val="007E259F"/>
    <w:rsid w:val="007E347E"/>
    <w:rsid w:val="007E41A4"/>
    <w:rsid w:val="007E43E3"/>
    <w:rsid w:val="007E54B8"/>
    <w:rsid w:val="007E5C1B"/>
    <w:rsid w:val="007E5D12"/>
    <w:rsid w:val="007E6408"/>
    <w:rsid w:val="007E6420"/>
    <w:rsid w:val="007E677F"/>
    <w:rsid w:val="007E6B25"/>
    <w:rsid w:val="007E6E06"/>
    <w:rsid w:val="007E6F4A"/>
    <w:rsid w:val="007E79CC"/>
    <w:rsid w:val="007E7E16"/>
    <w:rsid w:val="007F0081"/>
    <w:rsid w:val="007F04DE"/>
    <w:rsid w:val="007F0935"/>
    <w:rsid w:val="007F1124"/>
    <w:rsid w:val="007F152D"/>
    <w:rsid w:val="007F20C4"/>
    <w:rsid w:val="007F20EE"/>
    <w:rsid w:val="007F232B"/>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5EBF"/>
    <w:rsid w:val="007F6260"/>
    <w:rsid w:val="007F682B"/>
    <w:rsid w:val="007F709F"/>
    <w:rsid w:val="007F78E8"/>
    <w:rsid w:val="007F7BE0"/>
    <w:rsid w:val="007F7F8F"/>
    <w:rsid w:val="00800509"/>
    <w:rsid w:val="0080078E"/>
    <w:rsid w:val="00800B7F"/>
    <w:rsid w:val="008012B1"/>
    <w:rsid w:val="00801531"/>
    <w:rsid w:val="00801D63"/>
    <w:rsid w:val="00802E51"/>
    <w:rsid w:val="0080348B"/>
    <w:rsid w:val="00803D82"/>
    <w:rsid w:val="00803D98"/>
    <w:rsid w:val="008052CE"/>
    <w:rsid w:val="00805591"/>
    <w:rsid w:val="008058D0"/>
    <w:rsid w:val="00806A4C"/>
    <w:rsid w:val="00806D44"/>
    <w:rsid w:val="00806DDD"/>
    <w:rsid w:val="00806FED"/>
    <w:rsid w:val="0080705B"/>
    <w:rsid w:val="0080723C"/>
    <w:rsid w:val="00807F71"/>
    <w:rsid w:val="0081000F"/>
    <w:rsid w:val="00812657"/>
    <w:rsid w:val="00812A1A"/>
    <w:rsid w:val="00812DFF"/>
    <w:rsid w:val="0081362F"/>
    <w:rsid w:val="0081383A"/>
    <w:rsid w:val="0081497F"/>
    <w:rsid w:val="00814B90"/>
    <w:rsid w:val="00814FC7"/>
    <w:rsid w:val="008162DA"/>
    <w:rsid w:val="0081660C"/>
    <w:rsid w:val="00816AD8"/>
    <w:rsid w:val="00817195"/>
    <w:rsid w:val="00817416"/>
    <w:rsid w:val="00817658"/>
    <w:rsid w:val="00817EE6"/>
    <w:rsid w:val="008206AE"/>
    <w:rsid w:val="00820F13"/>
    <w:rsid w:val="00821271"/>
    <w:rsid w:val="00821306"/>
    <w:rsid w:val="008213D9"/>
    <w:rsid w:val="008216CE"/>
    <w:rsid w:val="00821867"/>
    <w:rsid w:val="008218AE"/>
    <w:rsid w:val="00821D85"/>
    <w:rsid w:val="00821E47"/>
    <w:rsid w:val="008220F6"/>
    <w:rsid w:val="00822456"/>
    <w:rsid w:val="00823819"/>
    <w:rsid w:val="00823C4B"/>
    <w:rsid w:val="0082427D"/>
    <w:rsid w:val="00825441"/>
    <w:rsid w:val="008261D0"/>
    <w:rsid w:val="00826855"/>
    <w:rsid w:val="00826E73"/>
    <w:rsid w:val="00830052"/>
    <w:rsid w:val="008300D0"/>
    <w:rsid w:val="00830190"/>
    <w:rsid w:val="008308D8"/>
    <w:rsid w:val="00830ECE"/>
    <w:rsid w:val="00831CD5"/>
    <w:rsid w:val="008320D2"/>
    <w:rsid w:val="008321CE"/>
    <w:rsid w:val="00832516"/>
    <w:rsid w:val="0083257C"/>
    <w:rsid w:val="0083261B"/>
    <w:rsid w:val="00832B44"/>
    <w:rsid w:val="00832EC9"/>
    <w:rsid w:val="00833307"/>
    <w:rsid w:val="00833583"/>
    <w:rsid w:val="00833B5B"/>
    <w:rsid w:val="00833E9A"/>
    <w:rsid w:val="008342CD"/>
    <w:rsid w:val="00834FEF"/>
    <w:rsid w:val="00836323"/>
    <w:rsid w:val="008367A0"/>
    <w:rsid w:val="008379FF"/>
    <w:rsid w:val="00837D3D"/>
    <w:rsid w:val="00837E9B"/>
    <w:rsid w:val="008404AA"/>
    <w:rsid w:val="008405CF"/>
    <w:rsid w:val="008406D7"/>
    <w:rsid w:val="0084074F"/>
    <w:rsid w:val="008407BA"/>
    <w:rsid w:val="0084089D"/>
    <w:rsid w:val="00840940"/>
    <w:rsid w:val="00840AA3"/>
    <w:rsid w:val="00840AAC"/>
    <w:rsid w:val="0084101C"/>
    <w:rsid w:val="0084181B"/>
    <w:rsid w:val="00841F29"/>
    <w:rsid w:val="0084218B"/>
    <w:rsid w:val="008425CC"/>
    <w:rsid w:val="00842DC2"/>
    <w:rsid w:val="0084357B"/>
    <w:rsid w:val="008440D2"/>
    <w:rsid w:val="00844715"/>
    <w:rsid w:val="008465B4"/>
    <w:rsid w:val="00846D25"/>
    <w:rsid w:val="00850013"/>
    <w:rsid w:val="008500DD"/>
    <w:rsid w:val="008506B0"/>
    <w:rsid w:val="00850A0A"/>
    <w:rsid w:val="00850A94"/>
    <w:rsid w:val="00851CEF"/>
    <w:rsid w:val="00851E96"/>
    <w:rsid w:val="00851F1C"/>
    <w:rsid w:val="0085237B"/>
    <w:rsid w:val="00852FA5"/>
    <w:rsid w:val="008533C9"/>
    <w:rsid w:val="00853581"/>
    <w:rsid w:val="00853864"/>
    <w:rsid w:val="00853F7D"/>
    <w:rsid w:val="0085517F"/>
    <w:rsid w:val="0085562D"/>
    <w:rsid w:val="0085579C"/>
    <w:rsid w:val="00855A78"/>
    <w:rsid w:val="00856154"/>
    <w:rsid w:val="00856286"/>
    <w:rsid w:val="0085657E"/>
    <w:rsid w:val="00856F0E"/>
    <w:rsid w:val="008573AF"/>
    <w:rsid w:val="00857569"/>
    <w:rsid w:val="008576B0"/>
    <w:rsid w:val="00860296"/>
    <w:rsid w:val="008602E3"/>
    <w:rsid w:val="00860DA4"/>
    <w:rsid w:val="00861146"/>
    <w:rsid w:val="00861720"/>
    <w:rsid w:val="00861948"/>
    <w:rsid w:val="00862011"/>
    <w:rsid w:val="00862A15"/>
    <w:rsid w:val="00862CC9"/>
    <w:rsid w:val="00862D8E"/>
    <w:rsid w:val="00862EF2"/>
    <w:rsid w:val="00863004"/>
    <w:rsid w:val="0086598A"/>
    <w:rsid w:val="00865C3D"/>
    <w:rsid w:val="00865F4C"/>
    <w:rsid w:val="008663BB"/>
    <w:rsid w:val="00866453"/>
    <w:rsid w:val="008669EE"/>
    <w:rsid w:val="0086707F"/>
    <w:rsid w:val="00867501"/>
    <w:rsid w:val="00867D8E"/>
    <w:rsid w:val="008700C0"/>
    <w:rsid w:val="008703C1"/>
    <w:rsid w:val="0087058B"/>
    <w:rsid w:val="0087099A"/>
    <w:rsid w:val="00870D79"/>
    <w:rsid w:val="00870EB6"/>
    <w:rsid w:val="00871333"/>
    <w:rsid w:val="00871952"/>
    <w:rsid w:val="00872006"/>
    <w:rsid w:val="00872038"/>
    <w:rsid w:val="00872386"/>
    <w:rsid w:val="008726D7"/>
    <w:rsid w:val="008730BB"/>
    <w:rsid w:val="00873128"/>
    <w:rsid w:val="008735BC"/>
    <w:rsid w:val="00873AAC"/>
    <w:rsid w:val="00873C61"/>
    <w:rsid w:val="00873DFD"/>
    <w:rsid w:val="008749BF"/>
    <w:rsid w:val="00875542"/>
    <w:rsid w:val="00875E14"/>
    <w:rsid w:val="00876326"/>
    <w:rsid w:val="0087677E"/>
    <w:rsid w:val="0087712C"/>
    <w:rsid w:val="008776E7"/>
    <w:rsid w:val="00877746"/>
    <w:rsid w:val="00877C5D"/>
    <w:rsid w:val="00877FD8"/>
    <w:rsid w:val="00880354"/>
    <w:rsid w:val="0088093C"/>
    <w:rsid w:val="00880AD1"/>
    <w:rsid w:val="00880BC0"/>
    <w:rsid w:val="0088127A"/>
    <w:rsid w:val="00881D59"/>
    <w:rsid w:val="00882991"/>
    <w:rsid w:val="00882EC1"/>
    <w:rsid w:val="0088324E"/>
    <w:rsid w:val="0088420B"/>
    <w:rsid w:val="0088434F"/>
    <w:rsid w:val="00884371"/>
    <w:rsid w:val="0088473A"/>
    <w:rsid w:val="008848E2"/>
    <w:rsid w:val="00884B7A"/>
    <w:rsid w:val="00884D47"/>
    <w:rsid w:val="008856C5"/>
    <w:rsid w:val="00885E9A"/>
    <w:rsid w:val="00886112"/>
    <w:rsid w:val="00886281"/>
    <w:rsid w:val="00886CC4"/>
    <w:rsid w:val="008872B3"/>
    <w:rsid w:val="00887392"/>
    <w:rsid w:val="00890A64"/>
    <w:rsid w:val="00890C40"/>
    <w:rsid w:val="0089122E"/>
    <w:rsid w:val="008912A7"/>
    <w:rsid w:val="008917E1"/>
    <w:rsid w:val="0089183A"/>
    <w:rsid w:val="00891FD3"/>
    <w:rsid w:val="008920B4"/>
    <w:rsid w:val="008925EB"/>
    <w:rsid w:val="0089275E"/>
    <w:rsid w:val="00892B43"/>
    <w:rsid w:val="00892EFE"/>
    <w:rsid w:val="00893432"/>
    <w:rsid w:val="00893936"/>
    <w:rsid w:val="00893CE2"/>
    <w:rsid w:val="00893F41"/>
    <w:rsid w:val="00895144"/>
    <w:rsid w:val="008953D2"/>
    <w:rsid w:val="00895963"/>
    <w:rsid w:val="0089653D"/>
    <w:rsid w:val="00896A98"/>
    <w:rsid w:val="00896AE3"/>
    <w:rsid w:val="008972B6"/>
    <w:rsid w:val="00897339"/>
    <w:rsid w:val="0089736C"/>
    <w:rsid w:val="0089754D"/>
    <w:rsid w:val="00897697"/>
    <w:rsid w:val="008977E1"/>
    <w:rsid w:val="00897BFA"/>
    <w:rsid w:val="00897D19"/>
    <w:rsid w:val="00897FF3"/>
    <w:rsid w:val="008A0044"/>
    <w:rsid w:val="008A0128"/>
    <w:rsid w:val="008A0BFE"/>
    <w:rsid w:val="008A0D43"/>
    <w:rsid w:val="008A1932"/>
    <w:rsid w:val="008A21D9"/>
    <w:rsid w:val="008A232D"/>
    <w:rsid w:val="008A26E0"/>
    <w:rsid w:val="008A3076"/>
    <w:rsid w:val="008A3182"/>
    <w:rsid w:val="008A3C76"/>
    <w:rsid w:val="008A3D54"/>
    <w:rsid w:val="008A3E10"/>
    <w:rsid w:val="008A411C"/>
    <w:rsid w:val="008A421A"/>
    <w:rsid w:val="008A45AC"/>
    <w:rsid w:val="008A4630"/>
    <w:rsid w:val="008A47CE"/>
    <w:rsid w:val="008A4DFA"/>
    <w:rsid w:val="008A553F"/>
    <w:rsid w:val="008A5F2F"/>
    <w:rsid w:val="008A6BAE"/>
    <w:rsid w:val="008A7350"/>
    <w:rsid w:val="008A7A72"/>
    <w:rsid w:val="008B08EE"/>
    <w:rsid w:val="008B09F3"/>
    <w:rsid w:val="008B111A"/>
    <w:rsid w:val="008B16E6"/>
    <w:rsid w:val="008B1983"/>
    <w:rsid w:val="008B1AB2"/>
    <w:rsid w:val="008B1D9B"/>
    <w:rsid w:val="008B2021"/>
    <w:rsid w:val="008B2042"/>
    <w:rsid w:val="008B25F1"/>
    <w:rsid w:val="008B3567"/>
    <w:rsid w:val="008B36D0"/>
    <w:rsid w:val="008B38AF"/>
    <w:rsid w:val="008B3D7F"/>
    <w:rsid w:val="008B3E1B"/>
    <w:rsid w:val="008B3F4B"/>
    <w:rsid w:val="008B448C"/>
    <w:rsid w:val="008B48EC"/>
    <w:rsid w:val="008B4AF0"/>
    <w:rsid w:val="008B518E"/>
    <w:rsid w:val="008B527B"/>
    <w:rsid w:val="008B5AB9"/>
    <w:rsid w:val="008B64FF"/>
    <w:rsid w:val="008B67E6"/>
    <w:rsid w:val="008B69B8"/>
    <w:rsid w:val="008B7042"/>
    <w:rsid w:val="008B721A"/>
    <w:rsid w:val="008B770C"/>
    <w:rsid w:val="008C0325"/>
    <w:rsid w:val="008C0368"/>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F8A"/>
    <w:rsid w:val="008D044C"/>
    <w:rsid w:val="008D057A"/>
    <w:rsid w:val="008D05DF"/>
    <w:rsid w:val="008D0750"/>
    <w:rsid w:val="008D09E8"/>
    <w:rsid w:val="008D0E65"/>
    <w:rsid w:val="008D110A"/>
    <w:rsid w:val="008D1612"/>
    <w:rsid w:val="008D172F"/>
    <w:rsid w:val="008D1BF2"/>
    <w:rsid w:val="008D1FD5"/>
    <w:rsid w:val="008D2259"/>
    <w:rsid w:val="008D2531"/>
    <w:rsid w:val="008D2833"/>
    <w:rsid w:val="008D2A5B"/>
    <w:rsid w:val="008D313A"/>
    <w:rsid w:val="008D3381"/>
    <w:rsid w:val="008D33FE"/>
    <w:rsid w:val="008D382C"/>
    <w:rsid w:val="008D3951"/>
    <w:rsid w:val="008D3B9F"/>
    <w:rsid w:val="008D3D02"/>
    <w:rsid w:val="008D3D5A"/>
    <w:rsid w:val="008D4226"/>
    <w:rsid w:val="008D4590"/>
    <w:rsid w:val="008D4D7C"/>
    <w:rsid w:val="008D5432"/>
    <w:rsid w:val="008D54C0"/>
    <w:rsid w:val="008D5558"/>
    <w:rsid w:val="008D5806"/>
    <w:rsid w:val="008D5ED9"/>
    <w:rsid w:val="008D65BE"/>
    <w:rsid w:val="008D6688"/>
    <w:rsid w:val="008D6871"/>
    <w:rsid w:val="008D7247"/>
    <w:rsid w:val="008D72A9"/>
    <w:rsid w:val="008D7567"/>
    <w:rsid w:val="008D79CA"/>
    <w:rsid w:val="008E0BAD"/>
    <w:rsid w:val="008E0EE4"/>
    <w:rsid w:val="008E0FDE"/>
    <w:rsid w:val="008E12BE"/>
    <w:rsid w:val="008E13FD"/>
    <w:rsid w:val="008E1C24"/>
    <w:rsid w:val="008E2626"/>
    <w:rsid w:val="008E27A9"/>
    <w:rsid w:val="008E30A3"/>
    <w:rsid w:val="008E323C"/>
    <w:rsid w:val="008E32E0"/>
    <w:rsid w:val="008E35A6"/>
    <w:rsid w:val="008E36D9"/>
    <w:rsid w:val="008E3A5C"/>
    <w:rsid w:val="008E3A9A"/>
    <w:rsid w:val="008E429E"/>
    <w:rsid w:val="008E5577"/>
    <w:rsid w:val="008E58A3"/>
    <w:rsid w:val="008E5938"/>
    <w:rsid w:val="008E6109"/>
    <w:rsid w:val="008E6A39"/>
    <w:rsid w:val="008E6EFE"/>
    <w:rsid w:val="008E730A"/>
    <w:rsid w:val="008E76BB"/>
    <w:rsid w:val="008F1764"/>
    <w:rsid w:val="008F1E3D"/>
    <w:rsid w:val="008F235C"/>
    <w:rsid w:val="008F290B"/>
    <w:rsid w:val="008F2F11"/>
    <w:rsid w:val="008F3369"/>
    <w:rsid w:val="008F33A6"/>
    <w:rsid w:val="008F35EC"/>
    <w:rsid w:val="008F4EB8"/>
    <w:rsid w:val="008F4FE8"/>
    <w:rsid w:val="008F4FED"/>
    <w:rsid w:val="008F5365"/>
    <w:rsid w:val="008F5D5A"/>
    <w:rsid w:val="008F60F3"/>
    <w:rsid w:val="008F6200"/>
    <w:rsid w:val="008F62F8"/>
    <w:rsid w:val="008F677D"/>
    <w:rsid w:val="008F6893"/>
    <w:rsid w:val="008F6C28"/>
    <w:rsid w:val="008F7292"/>
    <w:rsid w:val="008F76C0"/>
    <w:rsid w:val="009000F2"/>
    <w:rsid w:val="0090079D"/>
    <w:rsid w:val="0090086A"/>
    <w:rsid w:val="00900D2C"/>
    <w:rsid w:val="00901807"/>
    <w:rsid w:val="00901F0E"/>
    <w:rsid w:val="00902A26"/>
    <w:rsid w:val="00902A57"/>
    <w:rsid w:val="00902B29"/>
    <w:rsid w:val="00902C47"/>
    <w:rsid w:val="00903C83"/>
    <w:rsid w:val="00903D77"/>
    <w:rsid w:val="0090408F"/>
    <w:rsid w:val="0090446A"/>
    <w:rsid w:val="00904537"/>
    <w:rsid w:val="00904DC3"/>
    <w:rsid w:val="0090534A"/>
    <w:rsid w:val="0090534F"/>
    <w:rsid w:val="00905469"/>
    <w:rsid w:val="00906078"/>
    <w:rsid w:val="0090629C"/>
    <w:rsid w:val="00906858"/>
    <w:rsid w:val="009068E1"/>
    <w:rsid w:val="00906EA2"/>
    <w:rsid w:val="00907071"/>
    <w:rsid w:val="00907278"/>
    <w:rsid w:val="009076CA"/>
    <w:rsid w:val="00910041"/>
    <w:rsid w:val="0091112B"/>
    <w:rsid w:val="00911D61"/>
    <w:rsid w:val="0091261D"/>
    <w:rsid w:val="00912850"/>
    <w:rsid w:val="009128B8"/>
    <w:rsid w:val="009141F2"/>
    <w:rsid w:val="0091472C"/>
    <w:rsid w:val="00914DC9"/>
    <w:rsid w:val="00915243"/>
    <w:rsid w:val="00915351"/>
    <w:rsid w:val="00915679"/>
    <w:rsid w:val="009159C2"/>
    <w:rsid w:val="0091627F"/>
    <w:rsid w:val="00916E45"/>
    <w:rsid w:val="00917A31"/>
    <w:rsid w:val="0092077A"/>
    <w:rsid w:val="00920DC0"/>
    <w:rsid w:val="009219F3"/>
    <w:rsid w:val="00921BCF"/>
    <w:rsid w:val="009221CB"/>
    <w:rsid w:val="00922320"/>
    <w:rsid w:val="00923643"/>
    <w:rsid w:val="009239B6"/>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487"/>
    <w:rsid w:val="009327AA"/>
    <w:rsid w:val="0093386D"/>
    <w:rsid w:val="00934A73"/>
    <w:rsid w:val="00934C8E"/>
    <w:rsid w:val="00935194"/>
    <w:rsid w:val="0093545F"/>
    <w:rsid w:val="009360FA"/>
    <w:rsid w:val="00936EA5"/>
    <w:rsid w:val="00937114"/>
    <w:rsid w:val="0094015D"/>
    <w:rsid w:val="00940916"/>
    <w:rsid w:val="009412B7"/>
    <w:rsid w:val="009414B5"/>
    <w:rsid w:val="00941B13"/>
    <w:rsid w:val="0094215C"/>
    <w:rsid w:val="00942A27"/>
    <w:rsid w:val="00942AC8"/>
    <w:rsid w:val="00942F8E"/>
    <w:rsid w:val="00943543"/>
    <w:rsid w:val="00943F25"/>
    <w:rsid w:val="009441DB"/>
    <w:rsid w:val="0094442C"/>
    <w:rsid w:val="00944834"/>
    <w:rsid w:val="00945B7F"/>
    <w:rsid w:val="00946128"/>
    <w:rsid w:val="0094633F"/>
    <w:rsid w:val="00947BA5"/>
    <w:rsid w:val="00950805"/>
    <w:rsid w:val="00950E15"/>
    <w:rsid w:val="009517E4"/>
    <w:rsid w:val="009518D4"/>
    <w:rsid w:val="009520BC"/>
    <w:rsid w:val="009521D2"/>
    <w:rsid w:val="00952403"/>
    <w:rsid w:val="00952589"/>
    <w:rsid w:val="00952BD8"/>
    <w:rsid w:val="0095304E"/>
    <w:rsid w:val="00953573"/>
    <w:rsid w:val="0095370A"/>
    <w:rsid w:val="009537C0"/>
    <w:rsid w:val="009549E1"/>
    <w:rsid w:val="00954A6A"/>
    <w:rsid w:val="0095557D"/>
    <w:rsid w:val="009557A9"/>
    <w:rsid w:val="00956647"/>
    <w:rsid w:val="00956CF3"/>
    <w:rsid w:val="00956D41"/>
    <w:rsid w:val="00956F5A"/>
    <w:rsid w:val="00957380"/>
    <w:rsid w:val="00957409"/>
    <w:rsid w:val="00957499"/>
    <w:rsid w:val="00957AAB"/>
    <w:rsid w:val="00957ED2"/>
    <w:rsid w:val="009604AE"/>
    <w:rsid w:val="009609AF"/>
    <w:rsid w:val="00960DE4"/>
    <w:rsid w:val="00960F04"/>
    <w:rsid w:val="009610C7"/>
    <w:rsid w:val="00961164"/>
    <w:rsid w:val="009612A4"/>
    <w:rsid w:val="00961867"/>
    <w:rsid w:val="00961A07"/>
    <w:rsid w:val="00961A4F"/>
    <w:rsid w:val="009625B7"/>
    <w:rsid w:val="00962C28"/>
    <w:rsid w:val="00962FB8"/>
    <w:rsid w:val="00963183"/>
    <w:rsid w:val="009634DB"/>
    <w:rsid w:val="0096373F"/>
    <w:rsid w:val="00964007"/>
    <w:rsid w:val="00964283"/>
    <w:rsid w:val="009642A4"/>
    <w:rsid w:val="009643F4"/>
    <w:rsid w:val="009645A6"/>
    <w:rsid w:val="00964F5A"/>
    <w:rsid w:val="0096527F"/>
    <w:rsid w:val="009653ED"/>
    <w:rsid w:val="009664AE"/>
    <w:rsid w:val="00966A21"/>
    <w:rsid w:val="00966AD2"/>
    <w:rsid w:val="00967DC8"/>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44"/>
    <w:rsid w:val="00976BBE"/>
    <w:rsid w:val="009770F9"/>
    <w:rsid w:val="0098055B"/>
    <w:rsid w:val="00980B30"/>
    <w:rsid w:val="009810BE"/>
    <w:rsid w:val="009817BC"/>
    <w:rsid w:val="009819A7"/>
    <w:rsid w:val="0098220A"/>
    <w:rsid w:val="00982884"/>
    <w:rsid w:val="00982E75"/>
    <w:rsid w:val="00983337"/>
    <w:rsid w:val="009833C8"/>
    <w:rsid w:val="009836AA"/>
    <w:rsid w:val="009839B7"/>
    <w:rsid w:val="00983E4F"/>
    <w:rsid w:val="009846BF"/>
    <w:rsid w:val="009851F5"/>
    <w:rsid w:val="0098534B"/>
    <w:rsid w:val="00986019"/>
    <w:rsid w:val="00986281"/>
    <w:rsid w:val="00986BA7"/>
    <w:rsid w:val="00986FC9"/>
    <w:rsid w:val="0098764E"/>
    <w:rsid w:val="00987683"/>
    <w:rsid w:val="00987826"/>
    <w:rsid w:val="00987B4F"/>
    <w:rsid w:val="00987D58"/>
    <w:rsid w:val="0099034B"/>
    <w:rsid w:val="009906D4"/>
    <w:rsid w:val="00990A8E"/>
    <w:rsid w:val="00990EB7"/>
    <w:rsid w:val="00990F5F"/>
    <w:rsid w:val="009911A7"/>
    <w:rsid w:val="009913B8"/>
    <w:rsid w:val="00991483"/>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5DD"/>
    <w:rsid w:val="009A1ECA"/>
    <w:rsid w:val="009A27B9"/>
    <w:rsid w:val="009A2BE9"/>
    <w:rsid w:val="009A2BF3"/>
    <w:rsid w:val="009A2C94"/>
    <w:rsid w:val="009A3688"/>
    <w:rsid w:val="009A3713"/>
    <w:rsid w:val="009A3C3E"/>
    <w:rsid w:val="009A4153"/>
    <w:rsid w:val="009A4C2C"/>
    <w:rsid w:val="009A4E60"/>
    <w:rsid w:val="009A531D"/>
    <w:rsid w:val="009A59B3"/>
    <w:rsid w:val="009A5FAE"/>
    <w:rsid w:val="009A6B3A"/>
    <w:rsid w:val="009A70A3"/>
    <w:rsid w:val="009A7177"/>
    <w:rsid w:val="009A7E7C"/>
    <w:rsid w:val="009B0054"/>
    <w:rsid w:val="009B05D2"/>
    <w:rsid w:val="009B152B"/>
    <w:rsid w:val="009B2731"/>
    <w:rsid w:val="009B2DCF"/>
    <w:rsid w:val="009B35C8"/>
    <w:rsid w:val="009B39D8"/>
    <w:rsid w:val="009B3D38"/>
    <w:rsid w:val="009B4368"/>
    <w:rsid w:val="009B4D4C"/>
    <w:rsid w:val="009B66F5"/>
    <w:rsid w:val="009B681B"/>
    <w:rsid w:val="009B6DA8"/>
    <w:rsid w:val="009B7505"/>
    <w:rsid w:val="009C0020"/>
    <w:rsid w:val="009C03F7"/>
    <w:rsid w:val="009C10DA"/>
    <w:rsid w:val="009C1135"/>
    <w:rsid w:val="009C19FC"/>
    <w:rsid w:val="009C1E10"/>
    <w:rsid w:val="009C1FCE"/>
    <w:rsid w:val="009C27F7"/>
    <w:rsid w:val="009C3BC4"/>
    <w:rsid w:val="009C3C93"/>
    <w:rsid w:val="009C3E97"/>
    <w:rsid w:val="009C4017"/>
    <w:rsid w:val="009C424E"/>
    <w:rsid w:val="009C4708"/>
    <w:rsid w:val="009C4870"/>
    <w:rsid w:val="009C4C4E"/>
    <w:rsid w:val="009C4D37"/>
    <w:rsid w:val="009C5316"/>
    <w:rsid w:val="009C574C"/>
    <w:rsid w:val="009C5753"/>
    <w:rsid w:val="009C5C96"/>
    <w:rsid w:val="009C5E42"/>
    <w:rsid w:val="009C620F"/>
    <w:rsid w:val="009C657D"/>
    <w:rsid w:val="009C724B"/>
    <w:rsid w:val="009C7266"/>
    <w:rsid w:val="009C748A"/>
    <w:rsid w:val="009C7756"/>
    <w:rsid w:val="009D03B7"/>
    <w:rsid w:val="009D04E1"/>
    <w:rsid w:val="009D07AD"/>
    <w:rsid w:val="009D0824"/>
    <w:rsid w:val="009D0A56"/>
    <w:rsid w:val="009D1172"/>
    <w:rsid w:val="009D13CC"/>
    <w:rsid w:val="009D1654"/>
    <w:rsid w:val="009D1AAC"/>
    <w:rsid w:val="009D1BDB"/>
    <w:rsid w:val="009D298F"/>
    <w:rsid w:val="009D2F9C"/>
    <w:rsid w:val="009D4207"/>
    <w:rsid w:val="009D42D6"/>
    <w:rsid w:val="009D4E4A"/>
    <w:rsid w:val="009D5130"/>
    <w:rsid w:val="009D53D1"/>
    <w:rsid w:val="009D53FB"/>
    <w:rsid w:val="009D56A4"/>
    <w:rsid w:val="009D6081"/>
    <w:rsid w:val="009D674B"/>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CB4"/>
    <w:rsid w:val="009E32F2"/>
    <w:rsid w:val="009E38D1"/>
    <w:rsid w:val="009E3DF1"/>
    <w:rsid w:val="009E514A"/>
    <w:rsid w:val="009E5177"/>
    <w:rsid w:val="009E5701"/>
    <w:rsid w:val="009E5711"/>
    <w:rsid w:val="009E758E"/>
    <w:rsid w:val="009E7595"/>
    <w:rsid w:val="009E7BA2"/>
    <w:rsid w:val="009E7BFB"/>
    <w:rsid w:val="009E7D6B"/>
    <w:rsid w:val="009E7E81"/>
    <w:rsid w:val="009F020A"/>
    <w:rsid w:val="009F05AD"/>
    <w:rsid w:val="009F0659"/>
    <w:rsid w:val="009F1109"/>
    <w:rsid w:val="009F143E"/>
    <w:rsid w:val="009F1DE8"/>
    <w:rsid w:val="009F2186"/>
    <w:rsid w:val="009F227C"/>
    <w:rsid w:val="009F232D"/>
    <w:rsid w:val="009F28DC"/>
    <w:rsid w:val="009F2EDB"/>
    <w:rsid w:val="009F33DC"/>
    <w:rsid w:val="009F3572"/>
    <w:rsid w:val="009F4550"/>
    <w:rsid w:val="009F56C0"/>
    <w:rsid w:val="009F5C76"/>
    <w:rsid w:val="009F693C"/>
    <w:rsid w:val="009F7010"/>
    <w:rsid w:val="00A000C5"/>
    <w:rsid w:val="00A007B4"/>
    <w:rsid w:val="00A00930"/>
    <w:rsid w:val="00A00CA0"/>
    <w:rsid w:val="00A00CC8"/>
    <w:rsid w:val="00A00E00"/>
    <w:rsid w:val="00A01221"/>
    <w:rsid w:val="00A012A8"/>
    <w:rsid w:val="00A012F1"/>
    <w:rsid w:val="00A016FF"/>
    <w:rsid w:val="00A01886"/>
    <w:rsid w:val="00A0207F"/>
    <w:rsid w:val="00A021AF"/>
    <w:rsid w:val="00A027B1"/>
    <w:rsid w:val="00A02ED7"/>
    <w:rsid w:val="00A0307A"/>
    <w:rsid w:val="00A039B5"/>
    <w:rsid w:val="00A03A7C"/>
    <w:rsid w:val="00A04042"/>
    <w:rsid w:val="00A044AA"/>
    <w:rsid w:val="00A045B7"/>
    <w:rsid w:val="00A0686F"/>
    <w:rsid w:val="00A0700C"/>
    <w:rsid w:val="00A102F8"/>
    <w:rsid w:val="00A10A20"/>
    <w:rsid w:val="00A10F37"/>
    <w:rsid w:val="00A117D5"/>
    <w:rsid w:val="00A11C11"/>
    <w:rsid w:val="00A1232C"/>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91"/>
    <w:rsid w:val="00A2025D"/>
    <w:rsid w:val="00A20491"/>
    <w:rsid w:val="00A21838"/>
    <w:rsid w:val="00A22C3E"/>
    <w:rsid w:val="00A22C4D"/>
    <w:rsid w:val="00A2334E"/>
    <w:rsid w:val="00A23442"/>
    <w:rsid w:val="00A242F1"/>
    <w:rsid w:val="00A249D2"/>
    <w:rsid w:val="00A254AB"/>
    <w:rsid w:val="00A259F2"/>
    <w:rsid w:val="00A266CC"/>
    <w:rsid w:val="00A26DB4"/>
    <w:rsid w:val="00A27425"/>
    <w:rsid w:val="00A3023E"/>
    <w:rsid w:val="00A305C5"/>
    <w:rsid w:val="00A3084B"/>
    <w:rsid w:val="00A30919"/>
    <w:rsid w:val="00A31F05"/>
    <w:rsid w:val="00A31FD2"/>
    <w:rsid w:val="00A32D09"/>
    <w:rsid w:val="00A3404D"/>
    <w:rsid w:val="00A341AB"/>
    <w:rsid w:val="00A34290"/>
    <w:rsid w:val="00A355F9"/>
    <w:rsid w:val="00A357D3"/>
    <w:rsid w:val="00A35AA9"/>
    <w:rsid w:val="00A35F3C"/>
    <w:rsid w:val="00A36925"/>
    <w:rsid w:val="00A36CF6"/>
    <w:rsid w:val="00A37309"/>
    <w:rsid w:val="00A37329"/>
    <w:rsid w:val="00A37558"/>
    <w:rsid w:val="00A3786A"/>
    <w:rsid w:val="00A4008C"/>
    <w:rsid w:val="00A402A8"/>
    <w:rsid w:val="00A40685"/>
    <w:rsid w:val="00A40E2F"/>
    <w:rsid w:val="00A41819"/>
    <w:rsid w:val="00A41C9A"/>
    <w:rsid w:val="00A41D73"/>
    <w:rsid w:val="00A4227E"/>
    <w:rsid w:val="00A42406"/>
    <w:rsid w:val="00A42A74"/>
    <w:rsid w:val="00A433E8"/>
    <w:rsid w:val="00A43938"/>
    <w:rsid w:val="00A43A1D"/>
    <w:rsid w:val="00A43A33"/>
    <w:rsid w:val="00A43AB0"/>
    <w:rsid w:val="00A44854"/>
    <w:rsid w:val="00A44A45"/>
    <w:rsid w:val="00A45DAD"/>
    <w:rsid w:val="00A4665D"/>
    <w:rsid w:val="00A46859"/>
    <w:rsid w:val="00A46D39"/>
    <w:rsid w:val="00A47019"/>
    <w:rsid w:val="00A472B8"/>
    <w:rsid w:val="00A5004A"/>
    <w:rsid w:val="00A5017C"/>
    <w:rsid w:val="00A502D6"/>
    <w:rsid w:val="00A502F5"/>
    <w:rsid w:val="00A50306"/>
    <w:rsid w:val="00A504F4"/>
    <w:rsid w:val="00A506A8"/>
    <w:rsid w:val="00A507C4"/>
    <w:rsid w:val="00A508AA"/>
    <w:rsid w:val="00A50EE7"/>
    <w:rsid w:val="00A5135D"/>
    <w:rsid w:val="00A52132"/>
    <w:rsid w:val="00A526CE"/>
    <w:rsid w:val="00A53D28"/>
    <w:rsid w:val="00A5468F"/>
    <w:rsid w:val="00A54909"/>
    <w:rsid w:val="00A54DC0"/>
    <w:rsid w:val="00A550C9"/>
    <w:rsid w:val="00A55228"/>
    <w:rsid w:val="00A55410"/>
    <w:rsid w:val="00A55A04"/>
    <w:rsid w:val="00A564DE"/>
    <w:rsid w:val="00A570FA"/>
    <w:rsid w:val="00A57CDF"/>
    <w:rsid w:val="00A57FF3"/>
    <w:rsid w:val="00A6054E"/>
    <w:rsid w:val="00A60799"/>
    <w:rsid w:val="00A6170B"/>
    <w:rsid w:val="00A61991"/>
    <w:rsid w:val="00A61B7F"/>
    <w:rsid w:val="00A61B91"/>
    <w:rsid w:val="00A61C3A"/>
    <w:rsid w:val="00A620E8"/>
    <w:rsid w:val="00A63335"/>
    <w:rsid w:val="00A634EB"/>
    <w:rsid w:val="00A63685"/>
    <w:rsid w:val="00A63EA5"/>
    <w:rsid w:val="00A641A9"/>
    <w:rsid w:val="00A64545"/>
    <w:rsid w:val="00A645AC"/>
    <w:rsid w:val="00A64C79"/>
    <w:rsid w:val="00A64E9B"/>
    <w:rsid w:val="00A65EFB"/>
    <w:rsid w:val="00A662C5"/>
    <w:rsid w:val="00A6690D"/>
    <w:rsid w:val="00A66E28"/>
    <w:rsid w:val="00A6707F"/>
    <w:rsid w:val="00A67429"/>
    <w:rsid w:val="00A677E7"/>
    <w:rsid w:val="00A67CE9"/>
    <w:rsid w:val="00A70590"/>
    <w:rsid w:val="00A7062E"/>
    <w:rsid w:val="00A70834"/>
    <w:rsid w:val="00A71542"/>
    <w:rsid w:val="00A7171F"/>
    <w:rsid w:val="00A71FA0"/>
    <w:rsid w:val="00A71FBD"/>
    <w:rsid w:val="00A72727"/>
    <w:rsid w:val="00A727CB"/>
    <w:rsid w:val="00A727D8"/>
    <w:rsid w:val="00A72C1A"/>
    <w:rsid w:val="00A732FB"/>
    <w:rsid w:val="00A7463E"/>
    <w:rsid w:val="00A74E67"/>
    <w:rsid w:val="00A758E2"/>
    <w:rsid w:val="00A76104"/>
    <w:rsid w:val="00A765B1"/>
    <w:rsid w:val="00A7697F"/>
    <w:rsid w:val="00A772F2"/>
    <w:rsid w:val="00A77828"/>
    <w:rsid w:val="00A77BAA"/>
    <w:rsid w:val="00A800F9"/>
    <w:rsid w:val="00A803A6"/>
    <w:rsid w:val="00A8073D"/>
    <w:rsid w:val="00A80D02"/>
    <w:rsid w:val="00A81237"/>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935"/>
    <w:rsid w:val="00A87C07"/>
    <w:rsid w:val="00A87E2B"/>
    <w:rsid w:val="00A904CD"/>
    <w:rsid w:val="00A9151F"/>
    <w:rsid w:val="00A9196B"/>
    <w:rsid w:val="00A91BB5"/>
    <w:rsid w:val="00A91BEE"/>
    <w:rsid w:val="00A91D4B"/>
    <w:rsid w:val="00A920B2"/>
    <w:rsid w:val="00A92104"/>
    <w:rsid w:val="00A92914"/>
    <w:rsid w:val="00A92A96"/>
    <w:rsid w:val="00A92AF0"/>
    <w:rsid w:val="00A933FE"/>
    <w:rsid w:val="00A937D5"/>
    <w:rsid w:val="00A93C70"/>
    <w:rsid w:val="00A94921"/>
    <w:rsid w:val="00A94A32"/>
    <w:rsid w:val="00A94AFC"/>
    <w:rsid w:val="00A94B4E"/>
    <w:rsid w:val="00A94BF5"/>
    <w:rsid w:val="00A9516A"/>
    <w:rsid w:val="00A954F8"/>
    <w:rsid w:val="00A962AE"/>
    <w:rsid w:val="00A9686A"/>
    <w:rsid w:val="00A96B4A"/>
    <w:rsid w:val="00A9766B"/>
    <w:rsid w:val="00A97952"/>
    <w:rsid w:val="00A97BDA"/>
    <w:rsid w:val="00AA043A"/>
    <w:rsid w:val="00AA0779"/>
    <w:rsid w:val="00AA08F3"/>
    <w:rsid w:val="00AA0A7E"/>
    <w:rsid w:val="00AA0F23"/>
    <w:rsid w:val="00AA1067"/>
    <w:rsid w:val="00AA1163"/>
    <w:rsid w:val="00AA1465"/>
    <w:rsid w:val="00AA1D75"/>
    <w:rsid w:val="00AA1DA8"/>
    <w:rsid w:val="00AA222C"/>
    <w:rsid w:val="00AA2264"/>
    <w:rsid w:val="00AA238E"/>
    <w:rsid w:val="00AA2483"/>
    <w:rsid w:val="00AA253B"/>
    <w:rsid w:val="00AA29F8"/>
    <w:rsid w:val="00AA3243"/>
    <w:rsid w:val="00AA388F"/>
    <w:rsid w:val="00AA3C4C"/>
    <w:rsid w:val="00AA408E"/>
    <w:rsid w:val="00AA4691"/>
    <w:rsid w:val="00AA4DA9"/>
    <w:rsid w:val="00AA4F6D"/>
    <w:rsid w:val="00AA50CE"/>
    <w:rsid w:val="00AA5275"/>
    <w:rsid w:val="00AA536B"/>
    <w:rsid w:val="00AA57C9"/>
    <w:rsid w:val="00AA5A5C"/>
    <w:rsid w:val="00AA5A6F"/>
    <w:rsid w:val="00AA634D"/>
    <w:rsid w:val="00AA6F6C"/>
    <w:rsid w:val="00AA721D"/>
    <w:rsid w:val="00AA7283"/>
    <w:rsid w:val="00AA7519"/>
    <w:rsid w:val="00AA790A"/>
    <w:rsid w:val="00AB02EA"/>
    <w:rsid w:val="00AB110C"/>
    <w:rsid w:val="00AB1FE2"/>
    <w:rsid w:val="00AB227A"/>
    <w:rsid w:val="00AB22BF"/>
    <w:rsid w:val="00AB2563"/>
    <w:rsid w:val="00AB256E"/>
    <w:rsid w:val="00AB2819"/>
    <w:rsid w:val="00AB2DA4"/>
    <w:rsid w:val="00AB318B"/>
    <w:rsid w:val="00AB3466"/>
    <w:rsid w:val="00AB38B2"/>
    <w:rsid w:val="00AB3BBB"/>
    <w:rsid w:val="00AB408C"/>
    <w:rsid w:val="00AB43AF"/>
    <w:rsid w:val="00AB4E41"/>
    <w:rsid w:val="00AB5C10"/>
    <w:rsid w:val="00AB5EB1"/>
    <w:rsid w:val="00AB5FAC"/>
    <w:rsid w:val="00AB6003"/>
    <w:rsid w:val="00AB6DCA"/>
    <w:rsid w:val="00AB74C5"/>
    <w:rsid w:val="00AB759A"/>
    <w:rsid w:val="00AB7B06"/>
    <w:rsid w:val="00AB7EAA"/>
    <w:rsid w:val="00AC0432"/>
    <w:rsid w:val="00AC0770"/>
    <w:rsid w:val="00AC14F9"/>
    <w:rsid w:val="00AC1683"/>
    <w:rsid w:val="00AC1CE7"/>
    <w:rsid w:val="00AC1D82"/>
    <w:rsid w:val="00AC2BE7"/>
    <w:rsid w:val="00AC2D5F"/>
    <w:rsid w:val="00AC4094"/>
    <w:rsid w:val="00AC42B6"/>
    <w:rsid w:val="00AC45E6"/>
    <w:rsid w:val="00AC4AB7"/>
    <w:rsid w:val="00AC4D4A"/>
    <w:rsid w:val="00AC5015"/>
    <w:rsid w:val="00AC51E0"/>
    <w:rsid w:val="00AC5FDF"/>
    <w:rsid w:val="00AC6D24"/>
    <w:rsid w:val="00AC6E18"/>
    <w:rsid w:val="00AC7F64"/>
    <w:rsid w:val="00AD1065"/>
    <w:rsid w:val="00AD159E"/>
    <w:rsid w:val="00AD2AB1"/>
    <w:rsid w:val="00AD3132"/>
    <w:rsid w:val="00AD3355"/>
    <w:rsid w:val="00AD3DA6"/>
    <w:rsid w:val="00AD3F3C"/>
    <w:rsid w:val="00AD447E"/>
    <w:rsid w:val="00AD4B2F"/>
    <w:rsid w:val="00AD552F"/>
    <w:rsid w:val="00AD5F0A"/>
    <w:rsid w:val="00AD66D3"/>
    <w:rsid w:val="00AD6A5B"/>
    <w:rsid w:val="00AD6B4F"/>
    <w:rsid w:val="00AD6D19"/>
    <w:rsid w:val="00AD7812"/>
    <w:rsid w:val="00AD7C42"/>
    <w:rsid w:val="00AD7CFA"/>
    <w:rsid w:val="00AE06B0"/>
    <w:rsid w:val="00AE0BD6"/>
    <w:rsid w:val="00AE11C1"/>
    <w:rsid w:val="00AE12E3"/>
    <w:rsid w:val="00AE163D"/>
    <w:rsid w:val="00AE1A42"/>
    <w:rsid w:val="00AE1C5C"/>
    <w:rsid w:val="00AE3056"/>
    <w:rsid w:val="00AE315E"/>
    <w:rsid w:val="00AE319F"/>
    <w:rsid w:val="00AE31D9"/>
    <w:rsid w:val="00AE3364"/>
    <w:rsid w:val="00AE3CF0"/>
    <w:rsid w:val="00AE4546"/>
    <w:rsid w:val="00AE6514"/>
    <w:rsid w:val="00AE6575"/>
    <w:rsid w:val="00AE6A6E"/>
    <w:rsid w:val="00AE71EE"/>
    <w:rsid w:val="00AE7A17"/>
    <w:rsid w:val="00AF03CF"/>
    <w:rsid w:val="00AF0624"/>
    <w:rsid w:val="00AF0A0A"/>
    <w:rsid w:val="00AF14FC"/>
    <w:rsid w:val="00AF1ED2"/>
    <w:rsid w:val="00AF1F4E"/>
    <w:rsid w:val="00AF2302"/>
    <w:rsid w:val="00AF24D5"/>
    <w:rsid w:val="00AF262A"/>
    <w:rsid w:val="00AF3557"/>
    <w:rsid w:val="00AF3F86"/>
    <w:rsid w:val="00AF3FA5"/>
    <w:rsid w:val="00AF4CEE"/>
    <w:rsid w:val="00AF4F4A"/>
    <w:rsid w:val="00AF584C"/>
    <w:rsid w:val="00AF5D84"/>
    <w:rsid w:val="00AF6476"/>
    <w:rsid w:val="00AF669D"/>
    <w:rsid w:val="00AF672C"/>
    <w:rsid w:val="00AF673E"/>
    <w:rsid w:val="00AF6ABE"/>
    <w:rsid w:val="00AF6DA5"/>
    <w:rsid w:val="00AF7389"/>
    <w:rsid w:val="00AF79DF"/>
    <w:rsid w:val="00AF7C37"/>
    <w:rsid w:val="00B00378"/>
    <w:rsid w:val="00B00D91"/>
    <w:rsid w:val="00B00E84"/>
    <w:rsid w:val="00B01DD9"/>
    <w:rsid w:val="00B01F0E"/>
    <w:rsid w:val="00B02682"/>
    <w:rsid w:val="00B038F1"/>
    <w:rsid w:val="00B03C1B"/>
    <w:rsid w:val="00B04678"/>
    <w:rsid w:val="00B047C9"/>
    <w:rsid w:val="00B0483A"/>
    <w:rsid w:val="00B04A04"/>
    <w:rsid w:val="00B04B78"/>
    <w:rsid w:val="00B04C37"/>
    <w:rsid w:val="00B04F00"/>
    <w:rsid w:val="00B05BA6"/>
    <w:rsid w:val="00B066FE"/>
    <w:rsid w:val="00B06912"/>
    <w:rsid w:val="00B06B4F"/>
    <w:rsid w:val="00B06BEA"/>
    <w:rsid w:val="00B07316"/>
    <w:rsid w:val="00B07481"/>
    <w:rsid w:val="00B07A43"/>
    <w:rsid w:val="00B07F74"/>
    <w:rsid w:val="00B10618"/>
    <w:rsid w:val="00B10B04"/>
    <w:rsid w:val="00B10CC6"/>
    <w:rsid w:val="00B10D8E"/>
    <w:rsid w:val="00B11932"/>
    <w:rsid w:val="00B11A61"/>
    <w:rsid w:val="00B12082"/>
    <w:rsid w:val="00B1233D"/>
    <w:rsid w:val="00B12648"/>
    <w:rsid w:val="00B1270C"/>
    <w:rsid w:val="00B12710"/>
    <w:rsid w:val="00B13389"/>
    <w:rsid w:val="00B134F5"/>
    <w:rsid w:val="00B1364C"/>
    <w:rsid w:val="00B13EDB"/>
    <w:rsid w:val="00B141A5"/>
    <w:rsid w:val="00B14F47"/>
    <w:rsid w:val="00B15282"/>
    <w:rsid w:val="00B15286"/>
    <w:rsid w:val="00B1539F"/>
    <w:rsid w:val="00B1550D"/>
    <w:rsid w:val="00B156D4"/>
    <w:rsid w:val="00B15AEA"/>
    <w:rsid w:val="00B15F6C"/>
    <w:rsid w:val="00B163E8"/>
    <w:rsid w:val="00B1767E"/>
    <w:rsid w:val="00B17C49"/>
    <w:rsid w:val="00B17D52"/>
    <w:rsid w:val="00B20760"/>
    <w:rsid w:val="00B2125C"/>
    <w:rsid w:val="00B21676"/>
    <w:rsid w:val="00B219E1"/>
    <w:rsid w:val="00B21ECF"/>
    <w:rsid w:val="00B22150"/>
    <w:rsid w:val="00B226DE"/>
    <w:rsid w:val="00B22BDD"/>
    <w:rsid w:val="00B22FB5"/>
    <w:rsid w:val="00B241D5"/>
    <w:rsid w:val="00B24488"/>
    <w:rsid w:val="00B24BE9"/>
    <w:rsid w:val="00B2551D"/>
    <w:rsid w:val="00B25F8C"/>
    <w:rsid w:val="00B260BE"/>
    <w:rsid w:val="00B2646D"/>
    <w:rsid w:val="00B26677"/>
    <w:rsid w:val="00B26A96"/>
    <w:rsid w:val="00B274E3"/>
    <w:rsid w:val="00B2765C"/>
    <w:rsid w:val="00B27C4B"/>
    <w:rsid w:val="00B27EBC"/>
    <w:rsid w:val="00B30563"/>
    <w:rsid w:val="00B3069E"/>
    <w:rsid w:val="00B30A76"/>
    <w:rsid w:val="00B31246"/>
    <w:rsid w:val="00B31403"/>
    <w:rsid w:val="00B318D1"/>
    <w:rsid w:val="00B32036"/>
    <w:rsid w:val="00B32079"/>
    <w:rsid w:val="00B320A1"/>
    <w:rsid w:val="00B32295"/>
    <w:rsid w:val="00B33AB5"/>
    <w:rsid w:val="00B33B71"/>
    <w:rsid w:val="00B33D32"/>
    <w:rsid w:val="00B3412E"/>
    <w:rsid w:val="00B343E0"/>
    <w:rsid w:val="00B35B6D"/>
    <w:rsid w:val="00B35D53"/>
    <w:rsid w:val="00B367C4"/>
    <w:rsid w:val="00B36CBC"/>
    <w:rsid w:val="00B36D3E"/>
    <w:rsid w:val="00B37B8E"/>
    <w:rsid w:val="00B40222"/>
    <w:rsid w:val="00B404C3"/>
    <w:rsid w:val="00B4136A"/>
    <w:rsid w:val="00B41938"/>
    <w:rsid w:val="00B41A04"/>
    <w:rsid w:val="00B42743"/>
    <w:rsid w:val="00B430E9"/>
    <w:rsid w:val="00B4311F"/>
    <w:rsid w:val="00B431AE"/>
    <w:rsid w:val="00B44288"/>
    <w:rsid w:val="00B4477C"/>
    <w:rsid w:val="00B448BF"/>
    <w:rsid w:val="00B45701"/>
    <w:rsid w:val="00B45996"/>
    <w:rsid w:val="00B45A59"/>
    <w:rsid w:val="00B45F9F"/>
    <w:rsid w:val="00B4627C"/>
    <w:rsid w:val="00B4641F"/>
    <w:rsid w:val="00B46793"/>
    <w:rsid w:val="00B46953"/>
    <w:rsid w:val="00B47455"/>
    <w:rsid w:val="00B47979"/>
    <w:rsid w:val="00B47A59"/>
    <w:rsid w:val="00B47ECD"/>
    <w:rsid w:val="00B47FF3"/>
    <w:rsid w:val="00B503D6"/>
    <w:rsid w:val="00B50785"/>
    <w:rsid w:val="00B51520"/>
    <w:rsid w:val="00B515C3"/>
    <w:rsid w:val="00B517C2"/>
    <w:rsid w:val="00B518CE"/>
    <w:rsid w:val="00B51F56"/>
    <w:rsid w:val="00B52234"/>
    <w:rsid w:val="00B53623"/>
    <w:rsid w:val="00B536FC"/>
    <w:rsid w:val="00B53D1D"/>
    <w:rsid w:val="00B53E98"/>
    <w:rsid w:val="00B53F9B"/>
    <w:rsid w:val="00B54903"/>
    <w:rsid w:val="00B54B19"/>
    <w:rsid w:val="00B55F64"/>
    <w:rsid w:val="00B560EF"/>
    <w:rsid w:val="00B562F6"/>
    <w:rsid w:val="00B56A84"/>
    <w:rsid w:val="00B56ECA"/>
    <w:rsid w:val="00B57093"/>
    <w:rsid w:val="00B5732A"/>
    <w:rsid w:val="00B5776A"/>
    <w:rsid w:val="00B57B5D"/>
    <w:rsid w:val="00B6029D"/>
    <w:rsid w:val="00B60613"/>
    <w:rsid w:val="00B6160E"/>
    <w:rsid w:val="00B61AEC"/>
    <w:rsid w:val="00B6244C"/>
    <w:rsid w:val="00B62A2F"/>
    <w:rsid w:val="00B62B7B"/>
    <w:rsid w:val="00B62F0A"/>
    <w:rsid w:val="00B63484"/>
    <w:rsid w:val="00B634B7"/>
    <w:rsid w:val="00B634F1"/>
    <w:rsid w:val="00B637EF"/>
    <w:rsid w:val="00B63EF6"/>
    <w:rsid w:val="00B6440A"/>
    <w:rsid w:val="00B65533"/>
    <w:rsid w:val="00B65788"/>
    <w:rsid w:val="00B65844"/>
    <w:rsid w:val="00B66054"/>
    <w:rsid w:val="00B6677F"/>
    <w:rsid w:val="00B66C7A"/>
    <w:rsid w:val="00B672EA"/>
    <w:rsid w:val="00B6747B"/>
    <w:rsid w:val="00B70200"/>
    <w:rsid w:val="00B702D7"/>
    <w:rsid w:val="00B70389"/>
    <w:rsid w:val="00B70C1A"/>
    <w:rsid w:val="00B70E01"/>
    <w:rsid w:val="00B7100C"/>
    <w:rsid w:val="00B718FA"/>
    <w:rsid w:val="00B72A0B"/>
    <w:rsid w:val="00B72CF0"/>
    <w:rsid w:val="00B7380E"/>
    <w:rsid w:val="00B740F6"/>
    <w:rsid w:val="00B74615"/>
    <w:rsid w:val="00B74789"/>
    <w:rsid w:val="00B755B6"/>
    <w:rsid w:val="00B75977"/>
    <w:rsid w:val="00B75A48"/>
    <w:rsid w:val="00B75CC0"/>
    <w:rsid w:val="00B75D44"/>
    <w:rsid w:val="00B76021"/>
    <w:rsid w:val="00B76FCD"/>
    <w:rsid w:val="00B774C7"/>
    <w:rsid w:val="00B7764D"/>
    <w:rsid w:val="00B803E7"/>
    <w:rsid w:val="00B804F8"/>
    <w:rsid w:val="00B8095A"/>
    <w:rsid w:val="00B81274"/>
    <w:rsid w:val="00B815D3"/>
    <w:rsid w:val="00B81742"/>
    <w:rsid w:val="00B817B5"/>
    <w:rsid w:val="00B823A6"/>
    <w:rsid w:val="00B8327D"/>
    <w:rsid w:val="00B835A1"/>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1CEA"/>
    <w:rsid w:val="00B922A9"/>
    <w:rsid w:val="00B92E84"/>
    <w:rsid w:val="00B93849"/>
    <w:rsid w:val="00B938BD"/>
    <w:rsid w:val="00B93CF3"/>
    <w:rsid w:val="00B9407F"/>
    <w:rsid w:val="00B944A9"/>
    <w:rsid w:val="00B944E9"/>
    <w:rsid w:val="00B945D7"/>
    <w:rsid w:val="00B94896"/>
    <w:rsid w:val="00B94CDD"/>
    <w:rsid w:val="00B94DA7"/>
    <w:rsid w:val="00B95163"/>
    <w:rsid w:val="00B954D0"/>
    <w:rsid w:val="00B95BD2"/>
    <w:rsid w:val="00B9657D"/>
    <w:rsid w:val="00B96DD9"/>
    <w:rsid w:val="00B96EA6"/>
    <w:rsid w:val="00B973E7"/>
    <w:rsid w:val="00B976D7"/>
    <w:rsid w:val="00B9789D"/>
    <w:rsid w:val="00B97A4C"/>
    <w:rsid w:val="00BA050E"/>
    <w:rsid w:val="00BA1289"/>
    <w:rsid w:val="00BA1321"/>
    <w:rsid w:val="00BA14B2"/>
    <w:rsid w:val="00BA15DC"/>
    <w:rsid w:val="00BA1E2F"/>
    <w:rsid w:val="00BA1EB8"/>
    <w:rsid w:val="00BA2C82"/>
    <w:rsid w:val="00BA2CB1"/>
    <w:rsid w:val="00BA355D"/>
    <w:rsid w:val="00BA3869"/>
    <w:rsid w:val="00BA4399"/>
    <w:rsid w:val="00BA4452"/>
    <w:rsid w:val="00BA46C6"/>
    <w:rsid w:val="00BA4ACF"/>
    <w:rsid w:val="00BA5039"/>
    <w:rsid w:val="00BA56F2"/>
    <w:rsid w:val="00BA583B"/>
    <w:rsid w:val="00BA5DF2"/>
    <w:rsid w:val="00BA5EC7"/>
    <w:rsid w:val="00BA6319"/>
    <w:rsid w:val="00BA63CE"/>
    <w:rsid w:val="00BA676E"/>
    <w:rsid w:val="00BA6980"/>
    <w:rsid w:val="00BA6EF2"/>
    <w:rsid w:val="00BA7227"/>
    <w:rsid w:val="00BA763C"/>
    <w:rsid w:val="00BA784D"/>
    <w:rsid w:val="00BA793D"/>
    <w:rsid w:val="00BA7CD7"/>
    <w:rsid w:val="00BB00E5"/>
    <w:rsid w:val="00BB01E0"/>
    <w:rsid w:val="00BB1688"/>
    <w:rsid w:val="00BB1EFB"/>
    <w:rsid w:val="00BB218E"/>
    <w:rsid w:val="00BB2474"/>
    <w:rsid w:val="00BB269F"/>
    <w:rsid w:val="00BB27CC"/>
    <w:rsid w:val="00BB2ACE"/>
    <w:rsid w:val="00BB2E4E"/>
    <w:rsid w:val="00BB2E62"/>
    <w:rsid w:val="00BB36C9"/>
    <w:rsid w:val="00BB382D"/>
    <w:rsid w:val="00BB3A66"/>
    <w:rsid w:val="00BB40D1"/>
    <w:rsid w:val="00BB4C02"/>
    <w:rsid w:val="00BB6191"/>
    <w:rsid w:val="00BB672C"/>
    <w:rsid w:val="00BB7669"/>
    <w:rsid w:val="00BB777D"/>
    <w:rsid w:val="00BB7EC0"/>
    <w:rsid w:val="00BB7F88"/>
    <w:rsid w:val="00BC01AF"/>
    <w:rsid w:val="00BC0207"/>
    <w:rsid w:val="00BC0801"/>
    <w:rsid w:val="00BC089F"/>
    <w:rsid w:val="00BC0A0C"/>
    <w:rsid w:val="00BC0A5A"/>
    <w:rsid w:val="00BC0E64"/>
    <w:rsid w:val="00BC1403"/>
    <w:rsid w:val="00BC1C0B"/>
    <w:rsid w:val="00BC25D1"/>
    <w:rsid w:val="00BC2DBD"/>
    <w:rsid w:val="00BC3BCB"/>
    <w:rsid w:val="00BC3CF1"/>
    <w:rsid w:val="00BC4202"/>
    <w:rsid w:val="00BC428A"/>
    <w:rsid w:val="00BC466D"/>
    <w:rsid w:val="00BC4C40"/>
    <w:rsid w:val="00BC5A29"/>
    <w:rsid w:val="00BC5AE3"/>
    <w:rsid w:val="00BC5BAD"/>
    <w:rsid w:val="00BC624B"/>
    <w:rsid w:val="00BC6486"/>
    <w:rsid w:val="00BC692A"/>
    <w:rsid w:val="00BC76C5"/>
    <w:rsid w:val="00BC7F94"/>
    <w:rsid w:val="00BD1039"/>
    <w:rsid w:val="00BD10B7"/>
    <w:rsid w:val="00BD138A"/>
    <w:rsid w:val="00BD164A"/>
    <w:rsid w:val="00BD1BDD"/>
    <w:rsid w:val="00BD1D7D"/>
    <w:rsid w:val="00BD1E27"/>
    <w:rsid w:val="00BD244F"/>
    <w:rsid w:val="00BD2B4D"/>
    <w:rsid w:val="00BD2F08"/>
    <w:rsid w:val="00BD2FB9"/>
    <w:rsid w:val="00BD31C2"/>
    <w:rsid w:val="00BD3586"/>
    <w:rsid w:val="00BD3683"/>
    <w:rsid w:val="00BD43FA"/>
    <w:rsid w:val="00BD450A"/>
    <w:rsid w:val="00BD4717"/>
    <w:rsid w:val="00BD48EA"/>
    <w:rsid w:val="00BD4A9A"/>
    <w:rsid w:val="00BD4BA8"/>
    <w:rsid w:val="00BD5624"/>
    <w:rsid w:val="00BD62E6"/>
    <w:rsid w:val="00BD6B0E"/>
    <w:rsid w:val="00BD734D"/>
    <w:rsid w:val="00BD7830"/>
    <w:rsid w:val="00BD7941"/>
    <w:rsid w:val="00BE0591"/>
    <w:rsid w:val="00BE078F"/>
    <w:rsid w:val="00BE0C55"/>
    <w:rsid w:val="00BE0F03"/>
    <w:rsid w:val="00BE10FF"/>
    <w:rsid w:val="00BE11A2"/>
    <w:rsid w:val="00BE1EF0"/>
    <w:rsid w:val="00BE246C"/>
    <w:rsid w:val="00BE2657"/>
    <w:rsid w:val="00BE2FD2"/>
    <w:rsid w:val="00BE377A"/>
    <w:rsid w:val="00BE37AE"/>
    <w:rsid w:val="00BE3B14"/>
    <w:rsid w:val="00BE3C65"/>
    <w:rsid w:val="00BE4222"/>
    <w:rsid w:val="00BE440D"/>
    <w:rsid w:val="00BE472D"/>
    <w:rsid w:val="00BE4C03"/>
    <w:rsid w:val="00BE7F4D"/>
    <w:rsid w:val="00BF03C0"/>
    <w:rsid w:val="00BF0496"/>
    <w:rsid w:val="00BF0EBF"/>
    <w:rsid w:val="00BF1534"/>
    <w:rsid w:val="00BF1ABA"/>
    <w:rsid w:val="00BF2021"/>
    <w:rsid w:val="00BF21D4"/>
    <w:rsid w:val="00BF28AF"/>
    <w:rsid w:val="00BF2D1B"/>
    <w:rsid w:val="00BF2DDC"/>
    <w:rsid w:val="00BF32DE"/>
    <w:rsid w:val="00BF4A15"/>
    <w:rsid w:val="00BF4E0E"/>
    <w:rsid w:val="00BF4E27"/>
    <w:rsid w:val="00BF4F7C"/>
    <w:rsid w:val="00BF537B"/>
    <w:rsid w:val="00BF5901"/>
    <w:rsid w:val="00BF626A"/>
    <w:rsid w:val="00BF688E"/>
    <w:rsid w:val="00BF6A05"/>
    <w:rsid w:val="00BF6D77"/>
    <w:rsid w:val="00BF704C"/>
    <w:rsid w:val="00BF739A"/>
    <w:rsid w:val="00BF73A4"/>
    <w:rsid w:val="00BF7EF5"/>
    <w:rsid w:val="00C00125"/>
    <w:rsid w:val="00C00BF6"/>
    <w:rsid w:val="00C01321"/>
    <w:rsid w:val="00C0234A"/>
    <w:rsid w:val="00C0247B"/>
    <w:rsid w:val="00C0378E"/>
    <w:rsid w:val="00C04314"/>
    <w:rsid w:val="00C04BD0"/>
    <w:rsid w:val="00C05730"/>
    <w:rsid w:val="00C05AF4"/>
    <w:rsid w:val="00C05AFD"/>
    <w:rsid w:val="00C05E68"/>
    <w:rsid w:val="00C06079"/>
    <w:rsid w:val="00C06169"/>
    <w:rsid w:val="00C0661C"/>
    <w:rsid w:val="00C0675F"/>
    <w:rsid w:val="00C06BD2"/>
    <w:rsid w:val="00C06ECC"/>
    <w:rsid w:val="00C06F4A"/>
    <w:rsid w:val="00C0702A"/>
    <w:rsid w:val="00C0724C"/>
    <w:rsid w:val="00C07C11"/>
    <w:rsid w:val="00C07E10"/>
    <w:rsid w:val="00C10015"/>
    <w:rsid w:val="00C1110A"/>
    <w:rsid w:val="00C11689"/>
    <w:rsid w:val="00C12414"/>
    <w:rsid w:val="00C12795"/>
    <w:rsid w:val="00C12ECB"/>
    <w:rsid w:val="00C13107"/>
    <w:rsid w:val="00C148B2"/>
    <w:rsid w:val="00C14ABD"/>
    <w:rsid w:val="00C151E0"/>
    <w:rsid w:val="00C155A8"/>
    <w:rsid w:val="00C159FD"/>
    <w:rsid w:val="00C15B31"/>
    <w:rsid w:val="00C15F66"/>
    <w:rsid w:val="00C1604F"/>
    <w:rsid w:val="00C166D4"/>
    <w:rsid w:val="00C168E5"/>
    <w:rsid w:val="00C1696D"/>
    <w:rsid w:val="00C16C90"/>
    <w:rsid w:val="00C17817"/>
    <w:rsid w:val="00C17AB5"/>
    <w:rsid w:val="00C17D77"/>
    <w:rsid w:val="00C20051"/>
    <w:rsid w:val="00C2021B"/>
    <w:rsid w:val="00C20710"/>
    <w:rsid w:val="00C20B6C"/>
    <w:rsid w:val="00C20B86"/>
    <w:rsid w:val="00C21145"/>
    <w:rsid w:val="00C215ED"/>
    <w:rsid w:val="00C21D0D"/>
    <w:rsid w:val="00C22350"/>
    <w:rsid w:val="00C22948"/>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54F"/>
    <w:rsid w:val="00C27C6C"/>
    <w:rsid w:val="00C304E9"/>
    <w:rsid w:val="00C305C1"/>
    <w:rsid w:val="00C30B0B"/>
    <w:rsid w:val="00C31320"/>
    <w:rsid w:val="00C316B4"/>
    <w:rsid w:val="00C31823"/>
    <w:rsid w:val="00C329DE"/>
    <w:rsid w:val="00C332D4"/>
    <w:rsid w:val="00C33A66"/>
    <w:rsid w:val="00C33E51"/>
    <w:rsid w:val="00C3465B"/>
    <w:rsid w:val="00C34C45"/>
    <w:rsid w:val="00C34C47"/>
    <w:rsid w:val="00C34F26"/>
    <w:rsid w:val="00C34FCE"/>
    <w:rsid w:val="00C35411"/>
    <w:rsid w:val="00C35BC1"/>
    <w:rsid w:val="00C35EED"/>
    <w:rsid w:val="00C36B2C"/>
    <w:rsid w:val="00C3701A"/>
    <w:rsid w:val="00C37868"/>
    <w:rsid w:val="00C379EF"/>
    <w:rsid w:val="00C405C8"/>
    <w:rsid w:val="00C4092A"/>
    <w:rsid w:val="00C40AA7"/>
    <w:rsid w:val="00C40C2F"/>
    <w:rsid w:val="00C415AC"/>
    <w:rsid w:val="00C41A1B"/>
    <w:rsid w:val="00C4297A"/>
    <w:rsid w:val="00C42AD2"/>
    <w:rsid w:val="00C4360C"/>
    <w:rsid w:val="00C439B8"/>
    <w:rsid w:val="00C43A0B"/>
    <w:rsid w:val="00C43CAF"/>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B93"/>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FC5"/>
    <w:rsid w:val="00C634F9"/>
    <w:rsid w:val="00C63CDE"/>
    <w:rsid w:val="00C643ED"/>
    <w:rsid w:val="00C64534"/>
    <w:rsid w:val="00C64D93"/>
    <w:rsid w:val="00C64F49"/>
    <w:rsid w:val="00C64F71"/>
    <w:rsid w:val="00C650DF"/>
    <w:rsid w:val="00C650E3"/>
    <w:rsid w:val="00C65200"/>
    <w:rsid w:val="00C65BD3"/>
    <w:rsid w:val="00C664FB"/>
    <w:rsid w:val="00C665DE"/>
    <w:rsid w:val="00C667C3"/>
    <w:rsid w:val="00C668FD"/>
    <w:rsid w:val="00C66E0B"/>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863"/>
    <w:rsid w:val="00C759FA"/>
    <w:rsid w:val="00C75A8F"/>
    <w:rsid w:val="00C76129"/>
    <w:rsid w:val="00C76932"/>
    <w:rsid w:val="00C76C0C"/>
    <w:rsid w:val="00C76FFC"/>
    <w:rsid w:val="00C774E0"/>
    <w:rsid w:val="00C776BA"/>
    <w:rsid w:val="00C7791E"/>
    <w:rsid w:val="00C81716"/>
    <w:rsid w:val="00C832CB"/>
    <w:rsid w:val="00C8370A"/>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56A"/>
    <w:rsid w:val="00C94CB9"/>
    <w:rsid w:val="00C95853"/>
    <w:rsid w:val="00C95C2F"/>
    <w:rsid w:val="00C95F87"/>
    <w:rsid w:val="00C96035"/>
    <w:rsid w:val="00C968EF"/>
    <w:rsid w:val="00C972CE"/>
    <w:rsid w:val="00CA0492"/>
    <w:rsid w:val="00CA05B0"/>
    <w:rsid w:val="00CA0632"/>
    <w:rsid w:val="00CA0A04"/>
    <w:rsid w:val="00CA0AD9"/>
    <w:rsid w:val="00CA2528"/>
    <w:rsid w:val="00CA3CAB"/>
    <w:rsid w:val="00CA3FC0"/>
    <w:rsid w:val="00CA502C"/>
    <w:rsid w:val="00CA5685"/>
    <w:rsid w:val="00CA5FCA"/>
    <w:rsid w:val="00CA67AC"/>
    <w:rsid w:val="00CA6A2E"/>
    <w:rsid w:val="00CA6B56"/>
    <w:rsid w:val="00CA6CCB"/>
    <w:rsid w:val="00CA717F"/>
    <w:rsid w:val="00CA7D3E"/>
    <w:rsid w:val="00CB0317"/>
    <w:rsid w:val="00CB0662"/>
    <w:rsid w:val="00CB0A82"/>
    <w:rsid w:val="00CB0F2F"/>
    <w:rsid w:val="00CB0F76"/>
    <w:rsid w:val="00CB1556"/>
    <w:rsid w:val="00CB2913"/>
    <w:rsid w:val="00CB2C73"/>
    <w:rsid w:val="00CB3970"/>
    <w:rsid w:val="00CB42B9"/>
    <w:rsid w:val="00CB4550"/>
    <w:rsid w:val="00CB4F24"/>
    <w:rsid w:val="00CB4F39"/>
    <w:rsid w:val="00CB52A4"/>
    <w:rsid w:val="00CB537C"/>
    <w:rsid w:val="00CB5893"/>
    <w:rsid w:val="00CB5A26"/>
    <w:rsid w:val="00CB5CDB"/>
    <w:rsid w:val="00CB645B"/>
    <w:rsid w:val="00CB65DB"/>
    <w:rsid w:val="00CB6A93"/>
    <w:rsid w:val="00CB6C79"/>
    <w:rsid w:val="00CB77C3"/>
    <w:rsid w:val="00CB7E9C"/>
    <w:rsid w:val="00CC0072"/>
    <w:rsid w:val="00CC027A"/>
    <w:rsid w:val="00CC0915"/>
    <w:rsid w:val="00CC1398"/>
    <w:rsid w:val="00CC197C"/>
    <w:rsid w:val="00CC1AF5"/>
    <w:rsid w:val="00CC1B74"/>
    <w:rsid w:val="00CC291E"/>
    <w:rsid w:val="00CC2D03"/>
    <w:rsid w:val="00CC2EB0"/>
    <w:rsid w:val="00CC366D"/>
    <w:rsid w:val="00CC3FAD"/>
    <w:rsid w:val="00CC4701"/>
    <w:rsid w:val="00CC4B3E"/>
    <w:rsid w:val="00CC56B4"/>
    <w:rsid w:val="00CC5F95"/>
    <w:rsid w:val="00CC642A"/>
    <w:rsid w:val="00CC64A3"/>
    <w:rsid w:val="00CC6550"/>
    <w:rsid w:val="00CC6AC7"/>
    <w:rsid w:val="00CC733D"/>
    <w:rsid w:val="00CC7617"/>
    <w:rsid w:val="00CC7E0D"/>
    <w:rsid w:val="00CC7E97"/>
    <w:rsid w:val="00CD00EB"/>
    <w:rsid w:val="00CD0542"/>
    <w:rsid w:val="00CD1253"/>
    <w:rsid w:val="00CD1255"/>
    <w:rsid w:val="00CD1484"/>
    <w:rsid w:val="00CD1892"/>
    <w:rsid w:val="00CD1C01"/>
    <w:rsid w:val="00CD1D00"/>
    <w:rsid w:val="00CD2009"/>
    <w:rsid w:val="00CD27AC"/>
    <w:rsid w:val="00CD2A82"/>
    <w:rsid w:val="00CD342C"/>
    <w:rsid w:val="00CD3CAB"/>
    <w:rsid w:val="00CD44FF"/>
    <w:rsid w:val="00CD46A7"/>
    <w:rsid w:val="00CD47BC"/>
    <w:rsid w:val="00CD490C"/>
    <w:rsid w:val="00CD4E50"/>
    <w:rsid w:val="00CD540E"/>
    <w:rsid w:val="00CD57CB"/>
    <w:rsid w:val="00CD58CB"/>
    <w:rsid w:val="00CD64E1"/>
    <w:rsid w:val="00CD666B"/>
    <w:rsid w:val="00CD66BA"/>
    <w:rsid w:val="00CD68D5"/>
    <w:rsid w:val="00CD699D"/>
    <w:rsid w:val="00CD6BA3"/>
    <w:rsid w:val="00CD70DB"/>
    <w:rsid w:val="00CD7353"/>
    <w:rsid w:val="00CD74FC"/>
    <w:rsid w:val="00CD7544"/>
    <w:rsid w:val="00CD78D4"/>
    <w:rsid w:val="00CE0697"/>
    <w:rsid w:val="00CE14CB"/>
    <w:rsid w:val="00CE2E2E"/>
    <w:rsid w:val="00CE3A51"/>
    <w:rsid w:val="00CE3BA9"/>
    <w:rsid w:val="00CE41F9"/>
    <w:rsid w:val="00CE47B3"/>
    <w:rsid w:val="00CE59F6"/>
    <w:rsid w:val="00CE66CD"/>
    <w:rsid w:val="00CE6AB1"/>
    <w:rsid w:val="00CE6BA9"/>
    <w:rsid w:val="00CE7054"/>
    <w:rsid w:val="00CE71C3"/>
    <w:rsid w:val="00CE727A"/>
    <w:rsid w:val="00CF029C"/>
    <w:rsid w:val="00CF0AF0"/>
    <w:rsid w:val="00CF157E"/>
    <w:rsid w:val="00CF1631"/>
    <w:rsid w:val="00CF1834"/>
    <w:rsid w:val="00CF1AAA"/>
    <w:rsid w:val="00CF1EC2"/>
    <w:rsid w:val="00CF2ACF"/>
    <w:rsid w:val="00CF2B68"/>
    <w:rsid w:val="00CF345B"/>
    <w:rsid w:val="00CF475F"/>
    <w:rsid w:val="00CF4E25"/>
    <w:rsid w:val="00CF5008"/>
    <w:rsid w:val="00CF5069"/>
    <w:rsid w:val="00CF5E34"/>
    <w:rsid w:val="00CF6707"/>
    <w:rsid w:val="00CF7101"/>
    <w:rsid w:val="00CF7327"/>
    <w:rsid w:val="00CF7385"/>
    <w:rsid w:val="00CF7539"/>
    <w:rsid w:val="00CF75C6"/>
    <w:rsid w:val="00CF7B77"/>
    <w:rsid w:val="00CF7DF5"/>
    <w:rsid w:val="00D001D2"/>
    <w:rsid w:val="00D00347"/>
    <w:rsid w:val="00D0068F"/>
    <w:rsid w:val="00D02A80"/>
    <w:rsid w:val="00D0352D"/>
    <w:rsid w:val="00D038DC"/>
    <w:rsid w:val="00D0449E"/>
    <w:rsid w:val="00D0481D"/>
    <w:rsid w:val="00D04F01"/>
    <w:rsid w:val="00D04F8B"/>
    <w:rsid w:val="00D051AA"/>
    <w:rsid w:val="00D054EF"/>
    <w:rsid w:val="00D05637"/>
    <w:rsid w:val="00D05BA9"/>
    <w:rsid w:val="00D05EB1"/>
    <w:rsid w:val="00D05FC5"/>
    <w:rsid w:val="00D0650B"/>
    <w:rsid w:val="00D068AA"/>
    <w:rsid w:val="00D06E71"/>
    <w:rsid w:val="00D06E9C"/>
    <w:rsid w:val="00D0714B"/>
    <w:rsid w:val="00D0764E"/>
    <w:rsid w:val="00D07D82"/>
    <w:rsid w:val="00D10327"/>
    <w:rsid w:val="00D103C9"/>
    <w:rsid w:val="00D1079C"/>
    <w:rsid w:val="00D10BE1"/>
    <w:rsid w:val="00D11952"/>
    <w:rsid w:val="00D11FE3"/>
    <w:rsid w:val="00D12393"/>
    <w:rsid w:val="00D12945"/>
    <w:rsid w:val="00D12CC0"/>
    <w:rsid w:val="00D12DA1"/>
    <w:rsid w:val="00D130C0"/>
    <w:rsid w:val="00D1343A"/>
    <w:rsid w:val="00D13D50"/>
    <w:rsid w:val="00D14101"/>
    <w:rsid w:val="00D14147"/>
    <w:rsid w:val="00D144D8"/>
    <w:rsid w:val="00D14919"/>
    <w:rsid w:val="00D14E25"/>
    <w:rsid w:val="00D15470"/>
    <w:rsid w:val="00D159EB"/>
    <w:rsid w:val="00D15AE3"/>
    <w:rsid w:val="00D160C4"/>
    <w:rsid w:val="00D165D8"/>
    <w:rsid w:val="00D16AA0"/>
    <w:rsid w:val="00D1724E"/>
    <w:rsid w:val="00D17C26"/>
    <w:rsid w:val="00D17E08"/>
    <w:rsid w:val="00D206F6"/>
    <w:rsid w:val="00D20FD1"/>
    <w:rsid w:val="00D214D4"/>
    <w:rsid w:val="00D21932"/>
    <w:rsid w:val="00D21AAA"/>
    <w:rsid w:val="00D21C7A"/>
    <w:rsid w:val="00D21E6F"/>
    <w:rsid w:val="00D2218A"/>
    <w:rsid w:val="00D22B13"/>
    <w:rsid w:val="00D2371E"/>
    <w:rsid w:val="00D237E0"/>
    <w:rsid w:val="00D239FA"/>
    <w:rsid w:val="00D23A17"/>
    <w:rsid w:val="00D25676"/>
    <w:rsid w:val="00D2579F"/>
    <w:rsid w:val="00D2580E"/>
    <w:rsid w:val="00D265A7"/>
    <w:rsid w:val="00D2690C"/>
    <w:rsid w:val="00D27129"/>
    <w:rsid w:val="00D279E7"/>
    <w:rsid w:val="00D27B59"/>
    <w:rsid w:val="00D27F75"/>
    <w:rsid w:val="00D3046D"/>
    <w:rsid w:val="00D30497"/>
    <w:rsid w:val="00D30A14"/>
    <w:rsid w:val="00D30C4D"/>
    <w:rsid w:val="00D30F5F"/>
    <w:rsid w:val="00D31243"/>
    <w:rsid w:val="00D316D9"/>
    <w:rsid w:val="00D31B07"/>
    <w:rsid w:val="00D31B9D"/>
    <w:rsid w:val="00D3209A"/>
    <w:rsid w:val="00D3272E"/>
    <w:rsid w:val="00D32D38"/>
    <w:rsid w:val="00D32FA0"/>
    <w:rsid w:val="00D33112"/>
    <w:rsid w:val="00D331CB"/>
    <w:rsid w:val="00D335EE"/>
    <w:rsid w:val="00D3451E"/>
    <w:rsid w:val="00D3497A"/>
    <w:rsid w:val="00D35F2F"/>
    <w:rsid w:val="00D35FC6"/>
    <w:rsid w:val="00D36812"/>
    <w:rsid w:val="00D36BB8"/>
    <w:rsid w:val="00D3756D"/>
    <w:rsid w:val="00D377D4"/>
    <w:rsid w:val="00D401A1"/>
    <w:rsid w:val="00D40217"/>
    <w:rsid w:val="00D40385"/>
    <w:rsid w:val="00D404CE"/>
    <w:rsid w:val="00D40E8F"/>
    <w:rsid w:val="00D412BF"/>
    <w:rsid w:val="00D41597"/>
    <w:rsid w:val="00D417C6"/>
    <w:rsid w:val="00D417D0"/>
    <w:rsid w:val="00D41CA0"/>
    <w:rsid w:val="00D42B0C"/>
    <w:rsid w:val="00D42D6E"/>
    <w:rsid w:val="00D43DEF"/>
    <w:rsid w:val="00D44259"/>
    <w:rsid w:val="00D45C61"/>
    <w:rsid w:val="00D45DDC"/>
    <w:rsid w:val="00D45E86"/>
    <w:rsid w:val="00D5064C"/>
    <w:rsid w:val="00D50C94"/>
    <w:rsid w:val="00D50CDC"/>
    <w:rsid w:val="00D511E7"/>
    <w:rsid w:val="00D51372"/>
    <w:rsid w:val="00D5171F"/>
    <w:rsid w:val="00D517ED"/>
    <w:rsid w:val="00D5251C"/>
    <w:rsid w:val="00D52F56"/>
    <w:rsid w:val="00D532E5"/>
    <w:rsid w:val="00D539DA"/>
    <w:rsid w:val="00D54A50"/>
    <w:rsid w:val="00D54FFD"/>
    <w:rsid w:val="00D5552C"/>
    <w:rsid w:val="00D5556D"/>
    <w:rsid w:val="00D55C34"/>
    <w:rsid w:val="00D55C81"/>
    <w:rsid w:val="00D5674B"/>
    <w:rsid w:val="00D569A6"/>
    <w:rsid w:val="00D56B56"/>
    <w:rsid w:val="00D56BF5"/>
    <w:rsid w:val="00D56F99"/>
    <w:rsid w:val="00D5743F"/>
    <w:rsid w:val="00D57F1F"/>
    <w:rsid w:val="00D60065"/>
    <w:rsid w:val="00D60270"/>
    <w:rsid w:val="00D605C2"/>
    <w:rsid w:val="00D60733"/>
    <w:rsid w:val="00D60C60"/>
    <w:rsid w:val="00D60DAF"/>
    <w:rsid w:val="00D61E1D"/>
    <w:rsid w:val="00D629A4"/>
    <w:rsid w:val="00D62BDF"/>
    <w:rsid w:val="00D62EEE"/>
    <w:rsid w:val="00D633D2"/>
    <w:rsid w:val="00D63E77"/>
    <w:rsid w:val="00D64F1C"/>
    <w:rsid w:val="00D65216"/>
    <w:rsid w:val="00D65554"/>
    <w:rsid w:val="00D6570C"/>
    <w:rsid w:val="00D659EA"/>
    <w:rsid w:val="00D65A89"/>
    <w:rsid w:val="00D65E85"/>
    <w:rsid w:val="00D6611C"/>
    <w:rsid w:val="00D671C7"/>
    <w:rsid w:val="00D675B0"/>
    <w:rsid w:val="00D675DE"/>
    <w:rsid w:val="00D678BB"/>
    <w:rsid w:val="00D67D81"/>
    <w:rsid w:val="00D67F42"/>
    <w:rsid w:val="00D70170"/>
    <w:rsid w:val="00D702E8"/>
    <w:rsid w:val="00D70529"/>
    <w:rsid w:val="00D70552"/>
    <w:rsid w:val="00D70D42"/>
    <w:rsid w:val="00D71285"/>
    <w:rsid w:val="00D71529"/>
    <w:rsid w:val="00D71ABC"/>
    <w:rsid w:val="00D721C5"/>
    <w:rsid w:val="00D72454"/>
    <w:rsid w:val="00D729A7"/>
    <w:rsid w:val="00D72A5B"/>
    <w:rsid w:val="00D73991"/>
    <w:rsid w:val="00D73B0A"/>
    <w:rsid w:val="00D73CD4"/>
    <w:rsid w:val="00D73F06"/>
    <w:rsid w:val="00D740B2"/>
    <w:rsid w:val="00D74247"/>
    <w:rsid w:val="00D743F1"/>
    <w:rsid w:val="00D744CF"/>
    <w:rsid w:val="00D7456E"/>
    <w:rsid w:val="00D753A9"/>
    <w:rsid w:val="00D755F7"/>
    <w:rsid w:val="00D75DDB"/>
    <w:rsid w:val="00D75E4B"/>
    <w:rsid w:val="00D7669E"/>
    <w:rsid w:val="00D774F4"/>
    <w:rsid w:val="00D77687"/>
    <w:rsid w:val="00D77AF6"/>
    <w:rsid w:val="00D804C5"/>
    <w:rsid w:val="00D815E6"/>
    <w:rsid w:val="00D81A28"/>
    <w:rsid w:val="00D81BDE"/>
    <w:rsid w:val="00D8201D"/>
    <w:rsid w:val="00D82301"/>
    <w:rsid w:val="00D82B00"/>
    <w:rsid w:val="00D82B04"/>
    <w:rsid w:val="00D82BE4"/>
    <w:rsid w:val="00D82E05"/>
    <w:rsid w:val="00D830B3"/>
    <w:rsid w:val="00D83C0D"/>
    <w:rsid w:val="00D83C80"/>
    <w:rsid w:val="00D83F5B"/>
    <w:rsid w:val="00D84733"/>
    <w:rsid w:val="00D84BDC"/>
    <w:rsid w:val="00D84ECE"/>
    <w:rsid w:val="00D85FDE"/>
    <w:rsid w:val="00D8665E"/>
    <w:rsid w:val="00D869C1"/>
    <w:rsid w:val="00D86EC6"/>
    <w:rsid w:val="00D87418"/>
    <w:rsid w:val="00D878C4"/>
    <w:rsid w:val="00D87A39"/>
    <w:rsid w:val="00D87FE6"/>
    <w:rsid w:val="00D900E9"/>
    <w:rsid w:val="00D90BC3"/>
    <w:rsid w:val="00D90C93"/>
    <w:rsid w:val="00D90DB9"/>
    <w:rsid w:val="00D91001"/>
    <w:rsid w:val="00D910FF"/>
    <w:rsid w:val="00D91337"/>
    <w:rsid w:val="00D915C9"/>
    <w:rsid w:val="00D918DA"/>
    <w:rsid w:val="00D9198F"/>
    <w:rsid w:val="00D92078"/>
    <w:rsid w:val="00D92630"/>
    <w:rsid w:val="00D926F0"/>
    <w:rsid w:val="00D92A87"/>
    <w:rsid w:val="00D9384E"/>
    <w:rsid w:val="00D93AEE"/>
    <w:rsid w:val="00D9413E"/>
    <w:rsid w:val="00D94C8D"/>
    <w:rsid w:val="00D95F88"/>
    <w:rsid w:val="00D96698"/>
    <w:rsid w:val="00D96876"/>
    <w:rsid w:val="00D96940"/>
    <w:rsid w:val="00D96B12"/>
    <w:rsid w:val="00D96F59"/>
    <w:rsid w:val="00D9726C"/>
    <w:rsid w:val="00DA0015"/>
    <w:rsid w:val="00DA0175"/>
    <w:rsid w:val="00DA0861"/>
    <w:rsid w:val="00DA099C"/>
    <w:rsid w:val="00DA0F18"/>
    <w:rsid w:val="00DA2125"/>
    <w:rsid w:val="00DA21EC"/>
    <w:rsid w:val="00DA24DE"/>
    <w:rsid w:val="00DA270C"/>
    <w:rsid w:val="00DA281F"/>
    <w:rsid w:val="00DA3928"/>
    <w:rsid w:val="00DA3C5B"/>
    <w:rsid w:val="00DA3D23"/>
    <w:rsid w:val="00DA41BF"/>
    <w:rsid w:val="00DA4365"/>
    <w:rsid w:val="00DA4A61"/>
    <w:rsid w:val="00DA54D8"/>
    <w:rsid w:val="00DA5AD1"/>
    <w:rsid w:val="00DA5AFE"/>
    <w:rsid w:val="00DA61AB"/>
    <w:rsid w:val="00DA61CD"/>
    <w:rsid w:val="00DA6EE2"/>
    <w:rsid w:val="00DA718A"/>
    <w:rsid w:val="00DA78CF"/>
    <w:rsid w:val="00DA78D5"/>
    <w:rsid w:val="00DA7A89"/>
    <w:rsid w:val="00DA7A8A"/>
    <w:rsid w:val="00DA7BF4"/>
    <w:rsid w:val="00DA7DB1"/>
    <w:rsid w:val="00DB052F"/>
    <w:rsid w:val="00DB0946"/>
    <w:rsid w:val="00DB14D3"/>
    <w:rsid w:val="00DB154B"/>
    <w:rsid w:val="00DB1BDC"/>
    <w:rsid w:val="00DB3490"/>
    <w:rsid w:val="00DB3593"/>
    <w:rsid w:val="00DB387C"/>
    <w:rsid w:val="00DB440B"/>
    <w:rsid w:val="00DB4426"/>
    <w:rsid w:val="00DB4522"/>
    <w:rsid w:val="00DB4B40"/>
    <w:rsid w:val="00DB4F12"/>
    <w:rsid w:val="00DB4F21"/>
    <w:rsid w:val="00DB4F42"/>
    <w:rsid w:val="00DB540C"/>
    <w:rsid w:val="00DB6B73"/>
    <w:rsid w:val="00DB6F96"/>
    <w:rsid w:val="00DB71B9"/>
    <w:rsid w:val="00DB733F"/>
    <w:rsid w:val="00DB75B0"/>
    <w:rsid w:val="00DB7662"/>
    <w:rsid w:val="00DB7E46"/>
    <w:rsid w:val="00DC07B3"/>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85D"/>
    <w:rsid w:val="00DD09F2"/>
    <w:rsid w:val="00DD0DEE"/>
    <w:rsid w:val="00DD1205"/>
    <w:rsid w:val="00DD1633"/>
    <w:rsid w:val="00DD16F5"/>
    <w:rsid w:val="00DD17A0"/>
    <w:rsid w:val="00DD1B97"/>
    <w:rsid w:val="00DD2831"/>
    <w:rsid w:val="00DD2A6D"/>
    <w:rsid w:val="00DD2E17"/>
    <w:rsid w:val="00DD4035"/>
    <w:rsid w:val="00DD42DE"/>
    <w:rsid w:val="00DD4309"/>
    <w:rsid w:val="00DD4344"/>
    <w:rsid w:val="00DD4357"/>
    <w:rsid w:val="00DD478F"/>
    <w:rsid w:val="00DD4DDD"/>
    <w:rsid w:val="00DD573B"/>
    <w:rsid w:val="00DD57E7"/>
    <w:rsid w:val="00DD5A1E"/>
    <w:rsid w:val="00DD5B8C"/>
    <w:rsid w:val="00DD5DFA"/>
    <w:rsid w:val="00DD5E91"/>
    <w:rsid w:val="00DD6A38"/>
    <w:rsid w:val="00DD6CE2"/>
    <w:rsid w:val="00DD7111"/>
    <w:rsid w:val="00DD720D"/>
    <w:rsid w:val="00DD75AB"/>
    <w:rsid w:val="00DE0229"/>
    <w:rsid w:val="00DE0348"/>
    <w:rsid w:val="00DE04E0"/>
    <w:rsid w:val="00DE12F1"/>
    <w:rsid w:val="00DE1A9D"/>
    <w:rsid w:val="00DE1CB1"/>
    <w:rsid w:val="00DE2073"/>
    <w:rsid w:val="00DE30AC"/>
    <w:rsid w:val="00DE38D1"/>
    <w:rsid w:val="00DE4106"/>
    <w:rsid w:val="00DE44FD"/>
    <w:rsid w:val="00DE466B"/>
    <w:rsid w:val="00DE48F4"/>
    <w:rsid w:val="00DE5563"/>
    <w:rsid w:val="00DE5C19"/>
    <w:rsid w:val="00DE5D48"/>
    <w:rsid w:val="00DE6D90"/>
    <w:rsid w:val="00DE6E4D"/>
    <w:rsid w:val="00DE7498"/>
    <w:rsid w:val="00DE75EF"/>
    <w:rsid w:val="00DE7611"/>
    <w:rsid w:val="00DE7D19"/>
    <w:rsid w:val="00DE7DC1"/>
    <w:rsid w:val="00DF05A0"/>
    <w:rsid w:val="00DF1162"/>
    <w:rsid w:val="00DF1BA8"/>
    <w:rsid w:val="00DF1D8C"/>
    <w:rsid w:val="00DF1F63"/>
    <w:rsid w:val="00DF28F2"/>
    <w:rsid w:val="00DF2BFF"/>
    <w:rsid w:val="00DF2ECB"/>
    <w:rsid w:val="00DF339B"/>
    <w:rsid w:val="00DF3798"/>
    <w:rsid w:val="00DF393E"/>
    <w:rsid w:val="00DF42C6"/>
    <w:rsid w:val="00DF4FE4"/>
    <w:rsid w:val="00DF4FF1"/>
    <w:rsid w:val="00DF56A3"/>
    <w:rsid w:val="00DF5B33"/>
    <w:rsid w:val="00DF65B5"/>
    <w:rsid w:val="00DF6FD2"/>
    <w:rsid w:val="00DF72EF"/>
    <w:rsid w:val="00DF743D"/>
    <w:rsid w:val="00DF7724"/>
    <w:rsid w:val="00E000D8"/>
    <w:rsid w:val="00E00C1E"/>
    <w:rsid w:val="00E00F5F"/>
    <w:rsid w:val="00E010E6"/>
    <w:rsid w:val="00E01377"/>
    <w:rsid w:val="00E014E7"/>
    <w:rsid w:val="00E0232F"/>
    <w:rsid w:val="00E026A9"/>
    <w:rsid w:val="00E026C7"/>
    <w:rsid w:val="00E0356F"/>
    <w:rsid w:val="00E03B42"/>
    <w:rsid w:val="00E03C10"/>
    <w:rsid w:val="00E0479F"/>
    <w:rsid w:val="00E04816"/>
    <w:rsid w:val="00E04982"/>
    <w:rsid w:val="00E04B08"/>
    <w:rsid w:val="00E04D6A"/>
    <w:rsid w:val="00E058DB"/>
    <w:rsid w:val="00E05950"/>
    <w:rsid w:val="00E05CD4"/>
    <w:rsid w:val="00E05DE8"/>
    <w:rsid w:val="00E06100"/>
    <w:rsid w:val="00E0614E"/>
    <w:rsid w:val="00E06E97"/>
    <w:rsid w:val="00E0754D"/>
    <w:rsid w:val="00E07800"/>
    <w:rsid w:val="00E07B8F"/>
    <w:rsid w:val="00E101CC"/>
    <w:rsid w:val="00E105CE"/>
    <w:rsid w:val="00E10712"/>
    <w:rsid w:val="00E10DD1"/>
    <w:rsid w:val="00E11074"/>
    <w:rsid w:val="00E1120B"/>
    <w:rsid w:val="00E1224C"/>
    <w:rsid w:val="00E1254C"/>
    <w:rsid w:val="00E12BDF"/>
    <w:rsid w:val="00E13326"/>
    <w:rsid w:val="00E13D07"/>
    <w:rsid w:val="00E13EC4"/>
    <w:rsid w:val="00E14356"/>
    <w:rsid w:val="00E14961"/>
    <w:rsid w:val="00E14D76"/>
    <w:rsid w:val="00E15183"/>
    <w:rsid w:val="00E156A5"/>
    <w:rsid w:val="00E15A8C"/>
    <w:rsid w:val="00E15D6C"/>
    <w:rsid w:val="00E16842"/>
    <w:rsid w:val="00E1720B"/>
    <w:rsid w:val="00E17A8B"/>
    <w:rsid w:val="00E203DE"/>
    <w:rsid w:val="00E2092C"/>
    <w:rsid w:val="00E20CE7"/>
    <w:rsid w:val="00E217B1"/>
    <w:rsid w:val="00E222FA"/>
    <w:rsid w:val="00E229CE"/>
    <w:rsid w:val="00E22A0A"/>
    <w:rsid w:val="00E22B4A"/>
    <w:rsid w:val="00E2449B"/>
    <w:rsid w:val="00E24A62"/>
    <w:rsid w:val="00E24F52"/>
    <w:rsid w:val="00E255CC"/>
    <w:rsid w:val="00E25636"/>
    <w:rsid w:val="00E25755"/>
    <w:rsid w:val="00E25F90"/>
    <w:rsid w:val="00E266DD"/>
    <w:rsid w:val="00E268A1"/>
    <w:rsid w:val="00E26D2E"/>
    <w:rsid w:val="00E26E41"/>
    <w:rsid w:val="00E2727F"/>
    <w:rsid w:val="00E279B2"/>
    <w:rsid w:val="00E303C0"/>
    <w:rsid w:val="00E3055B"/>
    <w:rsid w:val="00E31687"/>
    <w:rsid w:val="00E31699"/>
    <w:rsid w:val="00E31761"/>
    <w:rsid w:val="00E31812"/>
    <w:rsid w:val="00E31889"/>
    <w:rsid w:val="00E31CE7"/>
    <w:rsid w:val="00E333D5"/>
    <w:rsid w:val="00E3394F"/>
    <w:rsid w:val="00E33A0B"/>
    <w:rsid w:val="00E34251"/>
    <w:rsid w:val="00E34A2F"/>
    <w:rsid w:val="00E350C9"/>
    <w:rsid w:val="00E35A45"/>
    <w:rsid w:val="00E35B95"/>
    <w:rsid w:val="00E35F7F"/>
    <w:rsid w:val="00E36392"/>
    <w:rsid w:val="00E36B32"/>
    <w:rsid w:val="00E371C3"/>
    <w:rsid w:val="00E3772A"/>
    <w:rsid w:val="00E37A6F"/>
    <w:rsid w:val="00E37A9C"/>
    <w:rsid w:val="00E40222"/>
    <w:rsid w:val="00E40406"/>
    <w:rsid w:val="00E4082B"/>
    <w:rsid w:val="00E40835"/>
    <w:rsid w:val="00E408EC"/>
    <w:rsid w:val="00E409B5"/>
    <w:rsid w:val="00E40BCB"/>
    <w:rsid w:val="00E40CA1"/>
    <w:rsid w:val="00E4208F"/>
    <w:rsid w:val="00E42E94"/>
    <w:rsid w:val="00E43006"/>
    <w:rsid w:val="00E4312A"/>
    <w:rsid w:val="00E4331B"/>
    <w:rsid w:val="00E43551"/>
    <w:rsid w:val="00E437FA"/>
    <w:rsid w:val="00E450BF"/>
    <w:rsid w:val="00E458CF"/>
    <w:rsid w:val="00E45958"/>
    <w:rsid w:val="00E45A2C"/>
    <w:rsid w:val="00E46A6B"/>
    <w:rsid w:val="00E46A9C"/>
    <w:rsid w:val="00E47DB1"/>
    <w:rsid w:val="00E50BDD"/>
    <w:rsid w:val="00E510CF"/>
    <w:rsid w:val="00E513D7"/>
    <w:rsid w:val="00E519FE"/>
    <w:rsid w:val="00E5206C"/>
    <w:rsid w:val="00E52AAB"/>
    <w:rsid w:val="00E52BD8"/>
    <w:rsid w:val="00E53B42"/>
    <w:rsid w:val="00E5448E"/>
    <w:rsid w:val="00E54A9A"/>
    <w:rsid w:val="00E54E0D"/>
    <w:rsid w:val="00E55247"/>
    <w:rsid w:val="00E558E5"/>
    <w:rsid w:val="00E55AE5"/>
    <w:rsid w:val="00E55B3C"/>
    <w:rsid w:val="00E55DC4"/>
    <w:rsid w:val="00E56795"/>
    <w:rsid w:val="00E574FC"/>
    <w:rsid w:val="00E57932"/>
    <w:rsid w:val="00E604D4"/>
    <w:rsid w:val="00E60631"/>
    <w:rsid w:val="00E606C4"/>
    <w:rsid w:val="00E60811"/>
    <w:rsid w:val="00E60AB8"/>
    <w:rsid w:val="00E60C89"/>
    <w:rsid w:val="00E6103E"/>
    <w:rsid w:val="00E6185F"/>
    <w:rsid w:val="00E61D32"/>
    <w:rsid w:val="00E63470"/>
    <w:rsid w:val="00E63C17"/>
    <w:rsid w:val="00E63C60"/>
    <w:rsid w:val="00E64050"/>
    <w:rsid w:val="00E64B7B"/>
    <w:rsid w:val="00E6514D"/>
    <w:rsid w:val="00E65161"/>
    <w:rsid w:val="00E652C9"/>
    <w:rsid w:val="00E6593B"/>
    <w:rsid w:val="00E65D74"/>
    <w:rsid w:val="00E66E11"/>
    <w:rsid w:val="00E672C6"/>
    <w:rsid w:val="00E67998"/>
    <w:rsid w:val="00E70192"/>
    <w:rsid w:val="00E70C55"/>
    <w:rsid w:val="00E70E34"/>
    <w:rsid w:val="00E70EB0"/>
    <w:rsid w:val="00E711FA"/>
    <w:rsid w:val="00E71809"/>
    <w:rsid w:val="00E71D1E"/>
    <w:rsid w:val="00E725F7"/>
    <w:rsid w:val="00E726F2"/>
    <w:rsid w:val="00E728E2"/>
    <w:rsid w:val="00E738FA"/>
    <w:rsid w:val="00E739B6"/>
    <w:rsid w:val="00E74A2B"/>
    <w:rsid w:val="00E74F1A"/>
    <w:rsid w:val="00E75667"/>
    <w:rsid w:val="00E756D3"/>
    <w:rsid w:val="00E75A5A"/>
    <w:rsid w:val="00E76004"/>
    <w:rsid w:val="00E7608F"/>
    <w:rsid w:val="00E760D7"/>
    <w:rsid w:val="00E769CC"/>
    <w:rsid w:val="00E76E26"/>
    <w:rsid w:val="00E7711B"/>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042"/>
    <w:rsid w:val="00E856A2"/>
    <w:rsid w:val="00E8572B"/>
    <w:rsid w:val="00E8575B"/>
    <w:rsid w:val="00E85929"/>
    <w:rsid w:val="00E85AD2"/>
    <w:rsid w:val="00E86976"/>
    <w:rsid w:val="00E87A37"/>
    <w:rsid w:val="00E87CF7"/>
    <w:rsid w:val="00E9036E"/>
    <w:rsid w:val="00E9078A"/>
    <w:rsid w:val="00E912FD"/>
    <w:rsid w:val="00E91703"/>
    <w:rsid w:val="00E91B26"/>
    <w:rsid w:val="00E92C6E"/>
    <w:rsid w:val="00E92D0B"/>
    <w:rsid w:val="00E92DB6"/>
    <w:rsid w:val="00E92FFF"/>
    <w:rsid w:val="00E93195"/>
    <w:rsid w:val="00E9391C"/>
    <w:rsid w:val="00E93D05"/>
    <w:rsid w:val="00E94520"/>
    <w:rsid w:val="00E94AEC"/>
    <w:rsid w:val="00E951D8"/>
    <w:rsid w:val="00E95216"/>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5BA"/>
    <w:rsid w:val="00EA613D"/>
    <w:rsid w:val="00EA669B"/>
    <w:rsid w:val="00EA6744"/>
    <w:rsid w:val="00EA6942"/>
    <w:rsid w:val="00EA7308"/>
    <w:rsid w:val="00EA7474"/>
    <w:rsid w:val="00EA7C70"/>
    <w:rsid w:val="00EB0262"/>
    <w:rsid w:val="00EB0831"/>
    <w:rsid w:val="00EB089C"/>
    <w:rsid w:val="00EB0AA8"/>
    <w:rsid w:val="00EB0B65"/>
    <w:rsid w:val="00EB0C65"/>
    <w:rsid w:val="00EB1624"/>
    <w:rsid w:val="00EB169F"/>
    <w:rsid w:val="00EB1DEA"/>
    <w:rsid w:val="00EB2635"/>
    <w:rsid w:val="00EB27D3"/>
    <w:rsid w:val="00EB2961"/>
    <w:rsid w:val="00EB2E1A"/>
    <w:rsid w:val="00EB2F8A"/>
    <w:rsid w:val="00EB3268"/>
    <w:rsid w:val="00EB3298"/>
    <w:rsid w:val="00EB3646"/>
    <w:rsid w:val="00EB3939"/>
    <w:rsid w:val="00EB3CE6"/>
    <w:rsid w:val="00EB3E92"/>
    <w:rsid w:val="00EB5347"/>
    <w:rsid w:val="00EB54AB"/>
    <w:rsid w:val="00EB6257"/>
    <w:rsid w:val="00EB68E6"/>
    <w:rsid w:val="00EB6AE9"/>
    <w:rsid w:val="00EB6B2D"/>
    <w:rsid w:val="00EB71C9"/>
    <w:rsid w:val="00EB763E"/>
    <w:rsid w:val="00EB7659"/>
    <w:rsid w:val="00EB7B67"/>
    <w:rsid w:val="00EC07F1"/>
    <w:rsid w:val="00EC0CAB"/>
    <w:rsid w:val="00EC12AA"/>
    <w:rsid w:val="00EC1E8A"/>
    <w:rsid w:val="00EC328C"/>
    <w:rsid w:val="00EC32F5"/>
    <w:rsid w:val="00EC3852"/>
    <w:rsid w:val="00EC4528"/>
    <w:rsid w:val="00EC45FF"/>
    <w:rsid w:val="00EC4958"/>
    <w:rsid w:val="00EC5241"/>
    <w:rsid w:val="00EC57FD"/>
    <w:rsid w:val="00EC5817"/>
    <w:rsid w:val="00EC594C"/>
    <w:rsid w:val="00EC5A65"/>
    <w:rsid w:val="00EC5C7B"/>
    <w:rsid w:val="00EC66AA"/>
    <w:rsid w:val="00EC6B30"/>
    <w:rsid w:val="00EC6B8F"/>
    <w:rsid w:val="00EC7128"/>
    <w:rsid w:val="00EC7154"/>
    <w:rsid w:val="00EC7371"/>
    <w:rsid w:val="00EC73F5"/>
    <w:rsid w:val="00EC7894"/>
    <w:rsid w:val="00EC7A28"/>
    <w:rsid w:val="00EC7AB6"/>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71F"/>
    <w:rsid w:val="00EE499F"/>
    <w:rsid w:val="00EE56E2"/>
    <w:rsid w:val="00EE5FCD"/>
    <w:rsid w:val="00EE63BF"/>
    <w:rsid w:val="00EE6D45"/>
    <w:rsid w:val="00EE6E89"/>
    <w:rsid w:val="00EF0D4B"/>
    <w:rsid w:val="00EF0FE6"/>
    <w:rsid w:val="00EF1130"/>
    <w:rsid w:val="00EF1432"/>
    <w:rsid w:val="00EF1511"/>
    <w:rsid w:val="00EF1A0A"/>
    <w:rsid w:val="00EF1DA2"/>
    <w:rsid w:val="00EF1F01"/>
    <w:rsid w:val="00EF2A9E"/>
    <w:rsid w:val="00EF2C39"/>
    <w:rsid w:val="00EF2C5F"/>
    <w:rsid w:val="00EF37D4"/>
    <w:rsid w:val="00EF3811"/>
    <w:rsid w:val="00EF3AC4"/>
    <w:rsid w:val="00EF3FF9"/>
    <w:rsid w:val="00EF41AF"/>
    <w:rsid w:val="00EF4B87"/>
    <w:rsid w:val="00EF4DB4"/>
    <w:rsid w:val="00EF50D5"/>
    <w:rsid w:val="00EF5234"/>
    <w:rsid w:val="00EF532C"/>
    <w:rsid w:val="00EF55E9"/>
    <w:rsid w:val="00EF5B41"/>
    <w:rsid w:val="00EF5E0E"/>
    <w:rsid w:val="00EF611C"/>
    <w:rsid w:val="00EF625F"/>
    <w:rsid w:val="00EF62C0"/>
    <w:rsid w:val="00EF6D5A"/>
    <w:rsid w:val="00EF71E6"/>
    <w:rsid w:val="00F001F9"/>
    <w:rsid w:val="00F0058A"/>
    <w:rsid w:val="00F00630"/>
    <w:rsid w:val="00F00873"/>
    <w:rsid w:val="00F00922"/>
    <w:rsid w:val="00F00924"/>
    <w:rsid w:val="00F0187E"/>
    <w:rsid w:val="00F01BE6"/>
    <w:rsid w:val="00F01F75"/>
    <w:rsid w:val="00F0217A"/>
    <w:rsid w:val="00F026D3"/>
    <w:rsid w:val="00F027E8"/>
    <w:rsid w:val="00F03210"/>
    <w:rsid w:val="00F03395"/>
    <w:rsid w:val="00F03411"/>
    <w:rsid w:val="00F034E6"/>
    <w:rsid w:val="00F03E4C"/>
    <w:rsid w:val="00F04D19"/>
    <w:rsid w:val="00F050A3"/>
    <w:rsid w:val="00F05344"/>
    <w:rsid w:val="00F06340"/>
    <w:rsid w:val="00F0665D"/>
    <w:rsid w:val="00F06CBD"/>
    <w:rsid w:val="00F06D42"/>
    <w:rsid w:val="00F06D97"/>
    <w:rsid w:val="00F07134"/>
    <w:rsid w:val="00F0724D"/>
    <w:rsid w:val="00F07378"/>
    <w:rsid w:val="00F10B81"/>
    <w:rsid w:val="00F10BC9"/>
    <w:rsid w:val="00F11078"/>
    <w:rsid w:val="00F113C9"/>
    <w:rsid w:val="00F11C01"/>
    <w:rsid w:val="00F11D80"/>
    <w:rsid w:val="00F11E42"/>
    <w:rsid w:val="00F1360D"/>
    <w:rsid w:val="00F13A98"/>
    <w:rsid w:val="00F14B08"/>
    <w:rsid w:val="00F14B4B"/>
    <w:rsid w:val="00F14CD1"/>
    <w:rsid w:val="00F15115"/>
    <w:rsid w:val="00F15A85"/>
    <w:rsid w:val="00F15B95"/>
    <w:rsid w:val="00F15C81"/>
    <w:rsid w:val="00F15D8C"/>
    <w:rsid w:val="00F15F18"/>
    <w:rsid w:val="00F16B86"/>
    <w:rsid w:val="00F16E1A"/>
    <w:rsid w:val="00F16F92"/>
    <w:rsid w:val="00F176C5"/>
    <w:rsid w:val="00F17C3E"/>
    <w:rsid w:val="00F20197"/>
    <w:rsid w:val="00F20369"/>
    <w:rsid w:val="00F20607"/>
    <w:rsid w:val="00F208BB"/>
    <w:rsid w:val="00F20C9E"/>
    <w:rsid w:val="00F213D8"/>
    <w:rsid w:val="00F21A5D"/>
    <w:rsid w:val="00F21C13"/>
    <w:rsid w:val="00F22155"/>
    <w:rsid w:val="00F22362"/>
    <w:rsid w:val="00F22796"/>
    <w:rsid w:val="00F227E5"/>
    <w:rsid w:val="00F2296A"/>
    <w:rsid w:val="00F22D5F"/>
    <w:rsid w:val="00F23436"/>
    <w:rsid w:val="00F234A4"/>
    <w:rsid w:val="00F2363A"/>
    <w:rsid w:val="00F238F7"/>
    <w:rsid w:val="00F23BA0"/>
    <w:rsid w:val="00F2405C"/>
    <w:rsid w:val="00F2420C"/>
    <w:rsid w:val="00F24C28"/>
    <w:rsid w:val="00F254C4"/>
    <w:rsid w:val="00F25641"/>
    <w:rsid w:val="00F256D8"/>
    <w:rsid w:val="00F25824"/>
    <w:rsid w:val="00F25E8C"/>
    <w:rsid w:val="00F26065"/>
    <w:rsid w:val="00F266E3"/>
    <w:rsid w:val="00F2689C"/>
    <w:rsid w:val="00F26AFC"/>
    <w:rsid w:val="00F27C10"/>
    <w:rsid w:val="00F27E44"/>
    <w:rsid w:val="00F30313"/>
    <w:rsid w:val="00F303BC"/>
    <w:rsid w:val="00F30472"/>
    <w:rsid w:val="00F31052"/>
    <w:rsid w:val="00F31068"/>
    <w:rsid w:val="00F318A1"/>
    <w:rsid w:val="00F31CF5"/>
    <w:rsid w:val="00F3265C"/>
    <w:rsid w:val="00F326BD"/>
    <w:rsid w:val="00F32C4A"/>
    <w:rsid w:val="00F33262"/>
    <w:rsid w:val="00F3332C"/>
    <w:rsid w:val="00F343EE"/>
    <w:rsid w:val="00F353F4"/>
    <w:rsid w:val="00F35494"/>
    <w:rsid w:val="00F35607"/>
    <w:rsid w:val="00F359AB"/>
    <w:rsid w:val="00F35DBA"/>
    <w:rsid w:val="00F3619D"/>
    <w:rsid w:val="00F36DDE"/>
    <w:rsid w:val="00F3722A"/>
    <w:rsid w:val="00F37366"/>
    <w:rsid w:val="00F37497"/>
    <w:rsid w:val="00F37B20"/>
    <w:rsid w:val="00F37C99"/>
    <w:rsid w:val="00F37FCC"/>
    <w:rsid w:val="00F419B8"/>
    <w:rsid w:val="00F41C0F"/>
    <w:rsid w:val="00F427FB"/>
    <w:rsid w:val="00F42856"/>
    <w:rsid w:val="00F42ED7"/>
    <w:rsid w:val="00F430C7"/>
    <w:rsid w:val="00F43777"/>
    <w:rsid w:val="00F44774"/>
    <w:rsid w:val="00F4482B"/>
    <w:rsid w:val="00F44C15"/>
    <w:rsid w:val="00F44F02"/>
    <w:rsid w:val="00F45039"/>
    <w:rsid w:val="00F4526B"/>
    <w:rsid w:val="00F45298"/>
    <w:rsid w:val="00F45F64"/>
    <w:rsid w:val="00F462DF"/>
    <w:rsid w:val="00F46534"/>
    <w:rsid w:val="00F4662D"/>
    <w:rsid w:val="00F467BA"/>
    <w:rsid w:val="00F467D2"/>
    <w:rsid w:val="00F4689E"/>
    <w:rsid w:val="00F468AC"/>
    <w:rsid w:val="00F4696F"/>
    <w:rsid w:val="00F46A5F"/>
    <w:rsid w:val="00F4720C"/>
    <w:rsid w:val="00F47316"/>
    <w:rsid w:val="00F47507"/>
    <w:rsid w:val="00F4764B"/>
    <w:rsid w:val="00F47A01"/>
    <w:rsid w:val="00F47CEE"/>
    <w:rsid w:val="00F5052D"/>
    <w:rsid w:val="00F51A82"/>
    <w:rsid w:val="00F51B78"/>
    <w:rsid w:val="00F51BDD"/>
    <w:rsid w:val="00F52065"/>
    <w:rsid w:val="00F521CE"/>
    <w:rsid w:val="00F5253E"/>
    <w:rsid w:val="00F5254B"/>
    <w:rsid w:val="00F52CB7"/>
    <w:rsid w:val="00F52DC8"/>
    <w:rsid w:val="00F53A44"/>
    <w:rsid w:val="00F5498B"/>
    <w:rsid w:val="00F54E5E"/>
    <w:rsid w:val="00F551DB"/>
    <w:rsid w:val="00F55451"/>
    <w:rsid w:val="00F55810"/>
    <w:rsid w:val="00F559BE"/>
    <w:rsid w:val="00F5668A"/>
    <w:rsid w:val="00F56F7E"/>
    <w:rsid w:val="00F56FEF"/>
    <w:rsid w:val="00F57380"/>
    <w:rsid w:val="00F57521"/>
    <w:rsid w:val="00F57E9D"/>
    <w:rsid w:val="00F60938"/>
    <w:rsid w:val="00F60C7E"/>
    <w:rsid w:val="00F60E0A"/>
    <w:rsid w:val="00F6151F"/>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054"/>
    <w:rsid w:val="00F66205"/>
    <w:rsid w:val="00F6630F"/>
    <w:rsid w:val="00F66419"/>
    <w:rsid w:val="00F67079"/>
    <w:rsid w:val="00F67B58"/>
    <w:rsid w:val="00F67E81"/>
    <w:rsid w:val="00F7044B"/>
    <w:rsid w:val="00F70E6B"/>
    <w:rsid w:val="00F70FD4"/>
    <w:rsid w:val="00F712A6"/>
    <w:rsid w:val="00F71342"/>
    <w:rsid w:val="00F71C68"/>
    <w:rsid w:val="00F724E2"/>
    <w:rsid w:val="00F738CD"/>
    <w:rsid w:val="00F74103"/>
    <w:rsid w:val="00F7410A"/>
    <w:rsid w:val="00F7423F"/>
    <w:rsid w:val="00F745A4"/>
    <w:rsid w:val="00F74C0C"/>
    <w:rsid w:val="00F74EEF"/>
    <w:rsid w:val="00F758E1"/>
    <w:rsid w:val="00F75BB5"/>
    <w:rsid w:val="00F75FD5"/>
    <w:rsid w:val="00F7604C"/>
    <w:rsid w:val="00F76255"/>
    <w:rsid w:val="00F772C7"/>
    <w:rsid w:val="00F773A9"/>
    <w:rsid w:val="00F8056E"/>
    <w:rsid w:val="00F805B7"/>
    <w:rsid w:val="00F810C1"/>
    <w:rsid w:val="00F81623"/>
    <w:rsid w:val="00F81BA7"/>
    <w:rsid w:val="00F81D25"/>
    <w:rsid w:val="00F8245C"/>
    <w:rsid w:val="00F82928"/>
    <w:rsid w:val="00F829B9"/>
    <w:rsid w:val="00F829BE"/>
    <w:rsid w:val="00F83045"/>
    <w:rsid w:val="00F83615"/>
    <w:rsid w:val="00F83EC7"/>
    <w:rsid w:val="00F8421D"/>
    <w:rsid w:val="00F8459E"/>
    <w:rsid w:val="00F84B06"/>
    <w:rsid w:val="00F85329"/>
    <w:rsid w:val="00F85683"/>
    <w:rsid w:val="00F85841"/>
    <w:rsid w:val="00F859BB"/>
    <w:rsid w:val="00F85AB5"/>
    <w:rsid w:val="00F86079"/>
    <w:rsid w:val="00F8610A"/>
    <w:rsid w:val="00F87282"/>
    <w:rsid w:val="00F878C4"/>
    <w:rsid w:val="00F878CD"/>
    <w:rsid w:val="00F87905"/>
    <w:rsid w:val="00F87A66"/>
    <w:rsid w:val="00F9032D"/>
    <w:rsid w:val="00F90C1F"/>
    <w:rsid w:val="00F91262"/>
    <w:rsid w:val="00F912D9"/>
    <w:rsid w:val="00F91A44"/>
    <w:rsid w:val="00F91BFA"/>
    <w:rsid w:val="00F91F8F"/>
    <w:rsid w:val="00F9217B"/>
    <w:rsid w:val="00F934DD"/>
    <w:rsid w:val="00F951E1"/>
    <w:rsid w:val="00F9693D"/>
    <w:rsid w:val="00F97A34"/>
    <w:rsid w:val="00F97E4A"/>
    <w:rsid w:val="00F97EA1"/>
    <w:rsid w:val="00FA003A"/>
    <w:rsid w:val="00FA05C8"/>
    <w:rsid w:val="00FA0678"/>
    <w:rsid w:val="00FA0DB6"/>
    <w:rsid w:val="00FA1A03"/>
    <w:rsid w:val="00FA23F7"/>
    <w:rsid w:val="00FA27EB"/>
    <w:rsid w:val="00FA3327"/>
    <w:rsid w:val="00FA35B6"/>
    <w:rsid w:val="00FA3EBC"/>
    <w:rsid w:val="00FA4014"/>
    <w:rsid w:val="00FA423C"/>
    <w:rsid w:val="00FA44D0"/>
    <w:rsid w:val="00FA4590"/>
    <w:rsid w:val="00FA4C57"/>
    <w:rsid w:val="00FA54C6"/>
    <w:rsid w:val="00FA55A2"/>
    <w:rsid w:val="00FA626C"/>
    <w:rsid w:val="00FA672F"/>
    <w:rsid w:val="00FA67F7"/>
    <w:rsid w:val="00FA775E"/>
    <w:rsid w:val="00FA7792"/>
    <w:rsid w:val="00FA7AA8"/>
    <w:rsid w:val="00FA7F1D"/>
    <w:rsid w:val="00FB011C"/>
    <w:rsid w:val="00FB0D60"/>
    <w:rsid w:val="00FB18FD"/>
    <w:rsid w:val="00FB2BF5"/>
    <w:rsid w:val="00FB2F8E"/>
    <w:rsid w:val="00FB30C3"/>
    <w:rsid w:val="00FB39B0"/>
    <w:rsid w:val="00FB40E1"/>
    <w:rsid w:val="00FB5138"/>
    <w:rsid w:val="00FB547F"/>
    <w:rsid w:val="00FB54E1"/>
    <w:rsid w:val="00FB5A71"/>
    <w:rsid w:val="00FB63F6"/>
    <w:rsid w:val="00FB675B"/>
    <w:rsid w:val="00FB7823"/>
    <w:rsid w:val="00FC033E"/>
    <w:rsid w:val="00FC05B2"/>
    <w:rsid w:val="00FC08B3"/>
    <w:rsid w:val="00FC09D7"/>
    <w:rsid w:val="00FC0ABE"/>
    <w:rsid w:val="00FC0B72"/>
    <w:rsid w:val="00FC1269"/>
    <w:rsid w:val="00FC16C6"/>
    <w:rsid w:val="00FC2052"/>
    <w:rsid w:val="00FC21E7"/>
    <w:rsid w:val="00FC22D0"/>
    <w:rsid w:val="00FC2777"/>
    <w:rsid w:val="00FC38D4"/>
    <w:rsid w:val="00FC391E"/>
    <w:rsid w:val="00FC39B3"/>
    <w:rsid w:val="00FC3ABF"/>
    <w:rsid w:val="00FC3BB7"/>
    <w:rsid w:val="00FC4345"/>
    <w:rsid w:val="00FC444A"/>
    <w:rsid w:val="00FC453D"/>
    <w:rsid w:val="00FC4A89"/>
    <w:rsid w:val="00FC51C2"/>
    <w:rsid w:val="00FC5856"/>
    <w:rsid w:val="00FC5FEE"/>
    <w:rsid w:val="00FC619B"/>
    <w:rsid w:val="00FC665F"/>
    <w:rsid w:val="00FC6C35"/>
    <w:rsid w:val="00FC6D59"/>
    <w:rsid w:val="00FC7561"/>
    <w:rsid w:val="00FC78F5"/>
    <w:rsid w:val="00FC7ACA"/>
    <w:rsid w:val="00FC7AD2"/>
    <w:rsid w:val="00FD097E"/>
    <w:rsid w:val="00FD10B3"/>
    <w:rsid w:val="00FD11C3"/>
    <w:rsid w:val="00FD154E"/>
    <w:rsid w:val="00FD24D7"/>
    <w:rsid w:val="00FD29CE"/>
    <w:rsid w:val="00FD3AE2"/>
    <w:rsid w:val="00FD3E41"/>
    <w:rsid w:val="00FD3EFA"/>
    <w:rsid w:val="00FD4590"/>
    <w:rsid w:val="00FD54A8"/>
    <w:rsid w:val="00FD5AE4"/>
    <w:rsid w:val="00FD5F25"/>
    <w:rsid w:val="00FD60BE"/>
    <w:rsid w:val="00FD6894"/>
    <w:rsid w:val="00FD69A0"/>
    <w:rsid w:val="00FD6AF0"/>
    <w:rsid w:val="00FD704D"/>
    <w:rsid w:val="00FD74EF"/>
    <w:rsid w:val="00FD79B8"/>
    <w:rsid w:val="00FD79F6"/>
    <w:rsid w:val="00FE00EA"/>
    <w:rsid w:val="00FE0182"/>
    <w:rsid w:val="00FE033F"/>
    <w:rsid w:val="00FE07A8"/>
    <w:rsid w:val="00FE093B"/>
    <w:rsid w:val="00FE0AD1"/>
    <w:rsid w:val="00FE0CC0"/>
    <w:rsid w:val="00FE164D"/>
    <w:rsid w:val="00FE1852"/>
    <w:rsid w:val="00FE1963"/>
    <w:rsid w:val="00FE1981"/>
    <w:rsid w:val="00FE1BF1"/>
    <w:rsid w:val="00FE1DE4"/>
    <w:rsid w:val="00FE33DB"/>
    <w:rsid w:val="00FE33F5"/>
    <w:rsid w:val="00FE352A"/>
    <w:rsid w:val="00FE37DD"/>
    <w:rsid w:val="00FE3C31"/>
    <w:rsid w:val="00FE4015"/>
    <w:rsid w:val="00FE403A"/>
    <w:rsid w:val="00FE44F5"/>
    <w:rsid w:val="00FE4783"/>
    <w:rsid w:val="00FE480D"/>
    <w:rsid w:val="00FE4ACC"/>
    <w:rsid w:val="00FE4C38"/>
    <w:rsid w:val="00FE4F80"/>
    <w:rsid w:val="00FE570E"/>
    <w:rsid w:val="00FE5DBC"/>
    <w:rsid w:val="00FE6870"/>
    <w:rsid w:val="00FE713E"/>
    <w:rsid w:val="00FE7877"/>
    <w:rsid w:val="00FE7DD1"/>
    <w:rsid w:val="00FF0B4F"/>
    <w:rsid w:val="00FF0DA8"/>
    <w:rsid w:val="00FF0F58"/>
    <w:rsid w:val="00FF10B2"/>
    <w:rsid w:val="00FF183C"/>
    <w:rsid w:val="00FF1A06"/>
    <w:rsid w:val="00FF1AD3"/>
    <w:rsid w:val="00FF1B46"/>
    <w:rsid w:val="00FF1E11"/>
    <w:rsid w:val="00FF219D"/>
    <w:rsid w:val="00FF27E5"/>
    <w:rsid w:val="00FF2A7B"/>
    <w:rsid w:val="00FF3650"/>
    <w:rsid w:val="00FF3D2B"/>
    <w:rsid w:val="00FF49B4"/>
    <w:rsid w:val="00FF49F4"/>
    <w:rsid w:val="00FF50BD"/>
    <w:rsid w:val="00FF5C6A"/>
    <w:rsid w:val="00FF651D"/>
    <w:rsid w:val="00FF6843"/>
    <w:rsid w:val="00FF6C25"/>
    <w:rsid w:val="00FF71C8"/>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BBEF03"/>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F753C6"/>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BF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6C2EBD2"/>
  <w15:docId w15:val="{EEA15F52-95A4-4649-9C25-B5FE8AD0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uiPriority="99" w:unhideWhenUsed="1" w:qFormat="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nhideWhenUsed="1"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List Continue 2" w:qFormat="1"/>
    <w:lsdException w:name="List Continue 4" w:qFormat="1"/>
    <w:lsdException w:name="List Continue 5" w:qFormat="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uiPriority="99" w:qFormat="1"/>
    <w:lsdException w:name="Note Heading" w:semiHidden="1" w:unhideWhenUsed="1"/>
    <w:lsdException w:name="Body Text 2" w:uiPriority="99"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39" w:qFormat="1"/>
    <w:lsdException w:name="Table Theme" w:semiHidden="1" w:unhideWhenUsed="1" w:qFormat="1"/>
    <w:lsdException w:name="Placeholder Text"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uiPriority w:val="9"/>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uiPriority w:val="9"/>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uiPriority w:val="39"/>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6">
    <w:name w:val="table of authorities"/>
    <w:basedOn w:val="a"/>
    <w:next w:val="a"/>
    <w:qFormat/>
    <w:pPr>
      <w:adjustRightInd/>
      <w:spacing w:line="360" w:lineRule="auto"/>
      <w:ind w:leftChars="200" w:left="420"/>
    </w:pPr>
    <w:rPr>
      <w:rFonts w:ascii="等线" w:eastAsia="楷体_GB2312" w:hAnsi="等线"/>
      <w:sz w:val="24"/>
    </w:rPr>
  </w:style>
  <w:style w:type="paragraph" w:styleId="40">
    <w:name w:val="List Bullet 4"/>
    <w:basedOn w:val="a"/>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1">
    <w:name w:val="index 8"/>
    <w:basedOn w:val="a"/>
    <w:next w:val="a"/>
    <w:qFormat/>
    <w:pPr>
      <w:adjustRightInd/>
      <w:spacing w:line="360" w:lineRule="auto"/>
      <w:ind w:leftChars="1400" w:left="1400"/>
    </w:pPr>
    <w:rPr>
      <w:rFonts w:ascii="等线" w:eastAsia="楷体_GB2312" w:hAnsi="等线"/>
      <w:sz w:val="24"/>
    </w:rPr>
  </w:style>
  <w:style w:type="paragraph" w:styleId="a7">
    <w:name w:val="E-mail Signature"/>
    <w:basedOn w:val="a"/>
    <w:link w:val="a8"/>
    <w:qFormat/>
    <w:pPr>
      <w:adjustRightInd/>
      <w:spacing w:line="360" w:lineRule="auto"/>
    </w:pPr>
    <w:rPr>
      <w:rFonts w:ascii="Calibri" w:eastAsia="楷体_GB2312" w:hAnsi="Calibri"/>
      <w:sz w:val="24"/>
    </w:rPr>
  </w:style>
  <w:style w:type="paragraph" w:styleId="a9">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a">
    <w:name w:val="caption"/>
    <w:basedOn w:val="a"/>
    <w:next w:val="a"/>
    <w:link w:val="ab"/>
    <w:qFormat/>
    <w:rPr>
      <w:b/>
      <w:sz w:val="28"/>
      <w:szCs w:val="20"/>
    </w:rPr>
  </w:style>
  <w:style w:type="paragraph" w:styleId="51">
    <w:name w:val="index 5"/>
    <w:basedOn w:val="a"/>
    <w:next w:val="a"/>
    <w:qFormat/>
    <w:pPr>
      <w:adjustRightInd/>
      <w:ind w:leftChars="800" w:left="800" w:firstLineChars="200" w:firstLine="200"/>
    </w:pPr>
  </w:style>
  <w:style w:type="paragraph" w:styleId="ac">
    <w:name w:val="List Bullet"/>
    <w:basedOn w:val="a"/>
    <w:qFormat/>
    <w:pPr>
      <w:tabs>
        <w:tab w:val="left" w:pos="360"/>
      </w:tabs>
      <w:autoSpaceDE w:val="0"/>
      <w:autoSpaceDN w:val="0"/>
      <w:spacing w:before="100" w:beforeAutospacing="1" w:after="100" w:afterAutospacing="1" w:line="360" w:lineRule="auto"/>
      <w:ind w:left="360" w:firstLineChars="200" w:hanging="360"/>
    </w:pPr>
    <w:rPr>
      <w:rFonts w:ascii="等线" w:eastAsia="楷体_GB2312" w:hAnsi="等线"/>
      <w:color w:val="000000"/>
      <w:sz w:val="24"/>
      <w:szCs w:val="20"/>
    </w:rPr>
  </w:style>
  <w:style w:type="paragraph" w:styleId="ad">
    <w:name w:val="Document Map"/>
    <w:basedOn w:val="a"/>
    <w:link w:val="ae"/>
    <w:qFormat/>
    <w:pPr>
      <w:shd w:val="clear" w:color="auto" w:fill="000080"/>
    </w:pPr>
  </w:style>
  <w:style w:type="paragraph" w:styleId="af">
    <w:name w:val="toa heading"/>
    <w:basedOn w:val="a"/>
    <w:next w:val="a"/>
    <w:qFormat/>
    <w:pPr>
      <w:adjustRightInd/>
      <w:spacing w:before="120" w:line="360" w:lineRule="auto"/>
    </w:pPr>
    <w:rPr>
      <w:rFonts w:ascii="Arial" w:eastAsia="楷体_GB2312" w:hAnsi="Arial" w:cs="Arial"/>
      <w:sz w:val="24"/>
    </w:rPr>
  </w:style>
  <w:style w:type="paragraph" w:styleId="af0">
    <w:name w:val="annotation text"/>
    <w:basedOn w:val="a"/>
    <w:link w:val="10"/>
    <w:uiPriority w:val="99"/>
    <w:qFormat/>
    <w:pPr>
      <w:jc w:val="left"/>
    </w:pPr>
  </w:style>
  <w:style w:type="paragraph" w:styleId="61">
    <w:name w:val="index 6"/>
    <w:basedOn w:val="a"/>
    <w:next w:val="a"/>
    <w:qFormat/>
    <w:pPr>
      <w:adjustRightInd/>
      <w:spacing w:line="360" w:lineRule="auto"/>
      <w:ind w:leftChars="1000" w:left="1000"/>
    </w:pPr>
    <w:rPr>
      <w:rFonts w:ascii="等线" w:eastAsia="楷体_GB2312" w:hAnsi="等线"/>
      <w:sz w:val="24"/>
    </w:rPr>
  </w:style>
  <w:style w:type="paragraph" w:styleId="af1">
    <w:name w:val="Salutation"/>
    <w:basedOn w:val="a"/>
    <w:next w:val="a"/>
    <w:link w:val="af2"/>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f3">
    <w:name w:val="Body Text"/>
    <w:basedOn w:val="a"/>
    <w:link w:val="af4"/>
    <w:uiPriority w:val="99"/>
    <w:qFormat/>
    <w:pPr>
      <w:autoSpaceDE w:val="0"/>
      <w:autoSpaceDN w:val="0"/>
      <w:spacing w:line="360" w:lineRule="auto"/>
    </w:pPr>
    <w:rPr>
      <w:rFonts w:ascii="宋体" w:hAnsi="Arial" w:cs="Arial"/>
      <w:snapToGrid w:val="0"/>
      <w:sz w:val="24"/>
      <w:szCs w:val="21"/>
      <w:lang w:val="zh-CN"/>
    </w:rPr>
  </w:style>
  <w:style w:type="paragraph" w:styleId="af5">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6">
    <w:name w:val="List Continue"/>
    <w:basedOn w:val="a"/>
    <w:qFormat/>
    <w:pPr>
      <w:adjustRightInd/>
      <w:spacing w:after="120" w:line="360" w:lineRule="auto"/>
      <w:ind w:leftChars="200" w:left="420"/>
    </w:pPr>
    <w:rPr>
      <w:rFonts w:ascii="等线" w:eastAsia="楷体_GB2312" w:hAnsi="等线"/>
      <w:sz w:val="24"/>
    </w:rPr>
  </w:style>
  <w:style w:type="paragraph" w:styleId="af7">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42">
    <w:name w:val="index 4"/>
    <w:basedOn w:val="a"/>
    <w:next w:val="a"/>
    <w:qFormat/>
    <w:pPr>
      <w:adjustRightInd/>
      <w:spacing w:line="360" w:lineRule="auto"/>
      <w:ind w:leftChars="600" w:left="600"/>
    </w:pPr>
    <w:rPr>
      <w:rFonts w:ascii="等线" w:eastAsia="楷体_GB2312" w:hAnsi="等线"/>
      <w:sz w:val="24"/>
    </w:rPr>
  </w:style>
  <w:style w:type="paragraph" w:styleId="TOC5">
    <w:name w:val="toc 5"/>
    <w:basedOn w:val="a"/>
    <w:next w:val="a"/>
    <w:uiPriority w:val="39"/>
    <w:qFormat/>
    <w:pPr>
      <w:ind w:leftChars="800" w:left="1680"/>
    </w:pPr>
  </w:style>
  <w:style w:type="paragraph" w:styleId="TOC3">
    <w:name w:val="toc 3"/>
    <w:basedOn w:val="a"/>
    <w:next w:val="a"/>
    <w:uiPriority w:val="39"/>
    <w:qFormat/>
    <w:pPr>
      <w:tabs>
        <w:tab w:val="right" w:leader="dot" w:pos="8268"/>
      </w:tabs>
      <w:spacing w:line="460" w:lineRule="exact"/>
      <w:ind w:leftChars="400" w:left="840" w:firstLine="482"/>
    </w:pPr>
    <w:rPr>
      <w:rFonts w:ascii="宋体" w:hAnsi="宋体"/>
    </w:rPr>
  </w:style>
  <w:style w:type="paragraph" w:styleId="af8">
    <w:name w:val="Plain Text"/>
    <w:basedOn w:val="a"/>
    <w:link w:val="13"/>
    <w:qFormat/>
    <w:rPr>
      <w:rFonts w:ascii="宋体" w:hAnsi="Courier New" w:cs="Arial"/>
      <w:snapToGrid w:val="0"/>
      <w:szCs w:val="21"/>
    </w:rPr>
  </w:style>
  <w:style w:type="paragraph" w:styleId="52">
    <w:name w:val="List Bullet 5"/>
    <w:basedOn w:val="a"/>
    <w:qFormat/>
    <w:pPr>
      <w:tabs>
        <w:tab w:val="left" w:pos="2040"/>
      </w:tabs>
      <w:adjustRightInd/>
      <w:spacing w:line="360" w:lineRule="auto"/>
      <w:ind w:leftChars="800" w:left="2040" w:hangingChars="200" w:hanging="360"/>
    </w:pPr>
    <w:rPr>
      <w:rFonts w:ascii="等线" w:eastAsia="楷体_GB2312" w:hAnsi="等线"/>
      <w:sz w:val="24"/>
    </w:rPr>
  </w:style>
  <w:style w:type="paragraph" w:styleId="43">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uiPriority w:val="39"/>
    <w:qFormat/>
    <w:pPr>
      <w:ind w:leftChars="1400" w:left="2940"/>
    </w:pPr>
  </w:style>
  <w:style w:type="paragraph" w:styleId="34">
    <w:name w:val="index 3"/>
    <w:basedOn w:val="a"/>
    <w:next w:val="a"/>
    <w:qFormat/>
    <w:pPr>
      <w:adjustRightInd/>
      <w:spacing w:line="360" w:lineRule="auto"/>
      <w:ind w:leftChars="400" w:left="400"/>
    </w:pPr>
    <w:rPr>
      <w:rFonts w:ascii="等线" w:eastAsia="楷体_GB2312" w:hAnsi="等线"/>
      <w:sz w:val="24"/>
    </w:rPr>
  </w:style>
  <w:style w:type="paragraph" w:styleId="af9">
    <w:name w:val="Date"/>
    <w:basedOn w:val="a"/>
    <w:next w:val="a"/>
    <w:link w:val="afa"/>
    <w:uiPriority w:val="99"/>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b">
    <w:name w:val="endnote text"/>
    <w:basedOn w:val="a"/>
    <w:link w:val="afc"/>
    <w:qFormat/>
    <w:rPr>
      <w:lang w:val="zh-CN"/>
    </w:rPr>
  </w:style>
  <w:style w:type="paragraph" w:styleId="53">
    <w:name w:val="List Continue 5"/>
    <w:basedOn w:val="a"/>
    <w:qFormat/>
    <w:pPr>
      <w:adjustRightInd/>
      <w:spacing w:after="120" w:line="360" w:lineRule="auto"/>
      <w:ind w:leftChars="1000" w:left="2100"/>
    </w:pPr>
    <w:rPr>
      <w:rFonts w:ascii="等线" w:eastAsia="楷体_GB2312" w:hAnsi="等线"/>
      <w:sz w:val="24"/>
    </w:rPr>
  </w:style>
  <w:style w:type="paragraph" w:styleId="afd">
    <w:name w:val="Balloon Text"/>
    <w:basedOn w:val="a"/>
    <w:link w:val="14"/>
    <w:uiPriority w:val="99"/>
    <w:qFormat/>
    <w:rPr>
      <w:sz w:val="18"/>
      <w:szCs w:val="18"/>
    </w:rPr>
  </w:style>
  <w:style w:type="paragraph" w:styleId="afe">
    <w:name w:val="footer"/>
    <w:basedOn w:val="a"/>
    <w:link w:val="26"/>
    <w:uiPriority w:val="99"/>
    <w:qFormat/>
    <w:pPr>
      <w:tabs>
        <w:tab w:val="center" w:pos="4153"/>
        <w:tab w:val="right" w:pos="8306"/>
      </w:tabs>
      <w:snapToGrid w:val="0"/>
      <w:jc w:val="left"/>
    </w:pPr>
    <w:rPr>
      <w:sz w:val="18"/>
      <w:szCs w:val="18"/>
    </w:rPr>
  </w:style>
  <w:style w:type="paragraph" w:styleId="aff">
    <w:name w:val="envelope return"/>
    <w:basedOn w:val="a"/>
    <w:uiPriority w:val="99"/>
    <w:unhideWhenUsed/>
    <w:qFormat/>
    <w:pPr>
      <w:snapToGrid w:val="0"/>
    </w:pPr>
    <w:rPr>
      <w:rFonts w:ascii="Arial" w:hAnsi="Arial"/>
      <w14:ligatures w14:val="standardContextual"/>
    </w:rPr>
  </w:style>
  <w:style w:type="paragraph" w:styleId="aff0">
    <w:name w:val="header"/>
    <w:basedOn w:val="a"/>
    <w:link w:val="27"/>
    <w:qFormat/>
    <w:pPr>
      <w:pBdr>
        <w:bottom w:val="single" w:sz="6" w:space="1" w:color="auto"/>
      </w:pBdr>
      <w:tabs>
        <w:tab w:val="center" w:pos="4153"/>
        <w:tab w:val="right" w:pos="8306"/>
      </w:tabs>
      <w:snapToGrid w:val="0"/>
      <w:jc w:val="center"/>
    </w:pPr>
    <w:rPr>
      <w:sz w:val="18"/>
      <w:szCs w:val="18"/>
    </w:rPr>
  </w:style>
  <w:style w:type="paragraph" w:styleId="aff1">
    <w:name w:val="Signature"/>
    <w:basedOn w:val="a"/>
    <w:link w:val="aff2"/>
    <w:qFormat/>
    <w:pPr>
      <w:spacing w:after="600" w:line="312" w:lineRule="atLeast"/>
      <w:jc w:val="center"/>
      <w:textAlignment w:val="baseline"/>
    </w:pPr>
    <w:rPr>
      <w:rFonts w:eastAsia="仿宋_GB2312"/>
      <w:kern w:val="0"/>
      <w:sz w:val="24"/>
      <w:szCs w:val="20"/>
    </w:rPr>
  </w:style>
  <w:style w:type="paragraph" w:styleId="TOC1">
    <w:name w:val="toc 1"/>
    <w:basedOn w:val="a"/>
    <w:next w:val="a"/>
    <w:uiPriority w:val="39"/>
    <w:qFormat/>
  </w:style>
  <w:style w:type="paragraph" w:styleId="44">
    <w:name w:val="List Continue 4"/>
    <w:basedOn w:val="a"/>
    <w:qFormat/>
    <w:pPr>
      <w:adjustRightInd/>
      <w:spacing w:after="120" w:line="360" w:lineRule="auto"/>
      <w:ind w:leftChars="800" w:left="1680"/>
    </w:pPr>
    <w:rPr>
      <w:rFonts w:ascii="等线" w:eastAsia="楷体_GB2312" w:hAnsi="等线"/>
      <w:sz w:val="24"/>
    </w:rPr>
  </w:style>
  <w:style w:type="paragraph" w:styleId="TOC4">
    <w:name w:val="toc 4"/>
    <w:basedOn w:val="a"/>
    <w:next w:val="a"/>
    <w:uiPriority w:val="39"/>
    <w:qFormat/>
    <w:pPr>
      <w:ind w:leftChars="600" w:left="1260"/>
    </w:pPr>
  </w:style>
  <w:style w:type="paragraph" w:styleId="aff3">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f4">
    <w:name w:val="Subtitle"/>
    <w:link w:val="aff5"/>
    <w:qFormat/>
    <w:pPr>
      <w:adjustRightInd w:val="0"/>
      <w:snapToGrid w:val="0"/>
      <w:spacing w:before="240" w:after="480"/>
      <w:jc w:val="center"/>
    </w:pPr>
    <w:rPr>
      <w:rFonts w:ascii="Arial" w:eastAsia="隶书" w:hAnsi="Arial"/>
      <w:b/>
      <w:bCs/>
      <w:kern w:val="28"/>
      <w:sz w:val="44"/>
      <w:szCs w:val="32"/>
    </w:rPr>
  </w:style>
  <w:style w:type="paragraph" w:styleId="54">
    <w:name w:val="List Number 5"/>
    <w:basedOn w:val="a"/>
    <w:qFormat/>
    <w:pPr>
      <w:tabs>
        <w:tab w:val="left" w:pos="902"/>
      </w:tabs>
      <w:adjustRightInd/>
      <w:spacing w:line="400" w:lineRule="exact"/>
      <w:ind w:left="902" w:hanging="420"/>
    </w:pPr>
    <w:rPr>
      <w:sz w:val="24"/>
      <w:szCs w:val="20"/>
    </w:rPr>
  </w:style>
  <w:style w:type="paragraph" w:styleId="aff6">
    <w:name w:val="List"/>
    <w:basedOn w:val="a"/>
    <w:qFormat/>
    <w:pPr>
      <w:ind w:left="200" w:hangingChars="200" w:hanging="200"/>
    </w:pPr>
  </w:style>
  <w:style w:type="paragraph" w:styleId="aff7">
    <w:name w:val="footnote text"/>
    <w:basedOn w:val="a0"/>
    <w:link w:val="aff8"/>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uiPriority w:val="39"/>
    <w:qFormat/>
    <w:pPr>
      <w:ind w:leftChars="1000" w:left="2100"/>
    </w:pPr>
  </w:style>
  <w:style w:type="paragraph" w:styleId="55">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71">
    <w:name w:val="index 7"/>
    <w:basedOn w:val="a"/>
    <w:next w:val="a"/>
    <w:qFormat/>
    <w:pPr>
      <w:adjustRightInd/>
      <w:spacing w:line="360" w:lineRule="auto"/>
      <w:ind w:leftChars="1200" w:left="1200"/>
    </w:pPr>
    <w:rPr>
      <w:rFonts w:ascii="等线" w:eastAsia="楷体_GB2312" w:hAnsi="等线"/>
      <w:sz w:val="24"/>
    </w:rPr>
  </w:style>
  <w:style w:type="paragraph" w:styleId="91">
    <w:name w:val="index 9"/>
    <w:basedOn w:val="a"/>
    <w:next w:val="a"/>
    <w:qFormat/>
    <w:pPr>
      <w:adjustRightInd/>
      <w:spacing w:line="360" w:lineRule="auto"/>
      <w:ind w:leftChars="1600" w:left="1600"/>
    </w:pPr>
    <w:rPr>
      <w:rFonts w:ascii="等线" w:eastAsia="楷体_GB2312" w:hAnsi="等线"/>
      <w:sz w:val="24"/>
    </w:rPr>
  </w:style>
  <w:style w:type="paragraph" w:styleId="aff9">
    <w:name w:val="table of figures"/>
    <w:basedOn w:val="a"/>
    <w:next w:val="a"/>
    <w:qFormat/>
    <w:pPr>
      <w:adjustRightInd/>
      <w:ind w:left="560" w:hanging="560"/>
      <w:jc w:val="left"/>
    </w:pPr>
    <w:rPr>
      <w:rFonts w:ascii="Calibri" w:eastAsia="??" w:hAnsi="Calibri" w:cs="宋体"/>
      <w:smallCaps/>
      <w:sz w:val="20"/>
      <w:szCs w:val="28"/>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style>
  <w:style w:type="paragraph" w:styleId="28">
    <w:name w:val="Body Text 2"/>
    <w:basedOn w:val="a"/>
    <w:link w:val="210"/>
    <w:uiPriority w:val="99"/>
    <w:qFormat/>
    <w:pPr>
      <w:spacing w:after="120" w:line="480" w:lineRule="auto"/>
    </w:pPr>
  </w:style>
  <w:style w:type="paragraph" w:styleId="29">
    <w:name w:val="List Continue 2"/>
    <w:basedOn w:val="a"/>
    <w:qFormat/>
    <w:pPr>
      <w:adjustRightInd/>
      <w:spacing w:after="120" w:line="360" w:lineRule="auto"/>
      <w:ind w:leftChars="400" w:left="840"/>
    </w:pPr>
    <w:rPr>
      <w:rFonts w:ascii="等线" w:eastAsia="楷体_GB2312" w:hAnsi="等线"/>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a">
    <w:name w:val="Normal (Web)"/>
    <w:basedOn w:val="a"/>
    <w:link w:val="affb"/>
    <w:qFormat/>
    <w:pPr>
      <w:widowControl/>
      <w:spacing w:before="100" w:beforeAutospacing="1" w:after="100" w:afterAutospacing="1"/>
      <w:jc w:val="left"/>
    </w:pPr>
    <w:rPr>
      <w:rFonts w:ascii="宋体" w:hAnsi="宋体"/>
      <w:kern w:val="0"/>
      <w:sz w:val="24"/>
    </w:rPr>
  </w:style>
  <w:style w:type="paragraph" w:styleId="2a">
    <w:name w:val="index 2"/>
    <w:basedOn w:val="a"/>
    <w:next w:val="a"/>
    <w:qFormat/>
    <w:pPr>
      <w:adjustRightInd/>
      <w:spacing w:line="360" w:lineRule="auto"/>
      <w:ind w:leftChars="200" w:left="200"/>
    </w:pPr>
    <w:rPr>
      <w:rFonts w:ascii="等线" w:eastAsia="楷体_GB2312" w:hAnsi="等线"/>
      <w:sz w:val="24"/>
    </w:rPr>
  </w:style>
  <w:style w:type="paragraph" w:styleId="affc">
    <w:name w:val="Title"/>
    <w:basedOn w:val="a"/>
    <w:link w:val="affd"/>
    <w:qFormat/>
    <w:pPr>
      <w:widowControl/>
      <w:overflowPunct w:val="0"/>
      <w:autoSpaceDE w:val="0"/>
      <w:autoSpaceDN w:val="0"/>
      <w:jc w:val="center"/>
      <w:textAlignment w:val="baseline"/>
    </w:pPr>
    <w:rPr>
      <w:b/>
      <w:kern w:val="0"/>
      <w:sz w:val="24"/>
      <w:szCs w:val="20"/>
      <w:lang w:val="en-GB"/>
    </w:rPr>
  </w:style>
  <w:style w:type="paragraph" w:styleId="affe">
    <w:name w:val="annotation subject"/>
    <w:basedOn w:val="af0"/>
    <w:next w:val="af0"/>
    <w:link w:val="afff"/>
    <w:uiPriority w:val="99"/>
    <w:qFormat/>
    <w:rPr>
      <w:b/>
      <w:bCs/>
    </w:rPr>
  </w:style>
  <w:style w:type="paragraph" w:styleId="afff0">
    <w:name w:val="Body Text First Indent"/>
    <w:basedOn w:val="af3"/>
    <w:link w:val="afff1"/>
    <w:qFormat/>
    <w:pPr>
      <w:ind w:firstLine="420"/>
    </w:pPr>
    <w:rPr>
      <w:rFonts w:hAnsi="Calibri" w:cs="Times New Roman"/>
      <w:snapToGrid/>
      <w:szCs w:val="20"/>
    </w:rPr>
  </w:style>
  <w:style w:type="paragraph" w:styleId="2b">
    <w:name w:val="Body Text First Indent 2"/>
    <w:basedOn w:val="af5"/>
    <w:link w:val="2c"/>
    <w:uiPriority w:val="99"/>
    <w:qFormat/>
    <w:pPr>
      <w:adjustRightInd/>
      <w:spacing w:after="120" w:line="240" w:lineRule="auto"/>
      <w:ind w:leftChars="200" w:left="420" w:firstLine="210"/>
    </w:pPr>
    <w:rPr>
      <w:sz w:val="21"/>
    </w:rPr>
  </w:style>
  <w:style w:type="table" w:styleId="afff2">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3">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4">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6">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5">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6">
    <w:name w:val="Strong"/>
    <w:uiPriority w:val="22"/>
    <w:qFormat/>
    <w:rPr>
      <w:b/>
      <w:bCs/>
    </w:rPr>
  </w:style>
  <w:style w:type="character" w:styleId="afff7">
    <w:name w:val="endnote reference"/>
    <w:qFormat/>
    <w:rPr>
      <w:vertAlign w:val="superscript"/>
    </w:rPr>
  </w:style>
  <w:style w:type="character" w:styleId="afff8">
    <w:name w:val="page number"/>
    <w:basedOn w:val="a1"/>
    <w:qFormat/>
    <w:rPr>
      <w:rFonts w:ascii="Arial" w:eastAsia="黑体" w:hAnsi="Arial" w:cs="Arial"/>
      <w:snapToGrid w:val="0"/>
      <w:kern w:val="0"/>
      <w:szCs w:val="21"/>
    </w:rPr>
  </w:style>
  <w:style w:type="character" w:styleId="afff9">
    <w:name w:val="FollowedHyperlink"/>
    <w:uiPriority w:val="99"/>
    <w:qFormat/>
    <w:rPr>
      <w:rFonts w:ascii="Arial" w:eastAsia="黑体" w:hAnsi="Arial" w:cs="Arial"/>
      <w:snapToGrid w:val="0"/>
      <w:color w:val="000000"/>
      <w:kern w:val="0"/>
      <w:sz w:val="18"/>
      <w:szCs w:val="18"/>
      <w:u w:val="none"/>
    </w:rPr>
  </w:style>
  <w:style w:type="character" w:styleId="afffa">
    <w:name w:val="Emphasis"/>
    <w:uiPriority w:val="20"/>
    <w:qFormat/>
    <w:rPr>
      <w:color w:val="CC0033"/>
    </w:rPr>
  </w:style>
  <w:style w:type="character" w:styleId="afffb">
    <w:name w:val="line number"/>
    <w:basedOn w:val="a1"/>
    <w:qFormat/>
    <w:rPr>
      <w:rFonts w:ascii="Arial" w:eastAsia="黑体" w:hAnsi="Arial" w:cs="Arial"/>
      <w:snapToGrid w:val="0"/>
      <w:kern w:val="0"/>
      <w:szCs w:val="21"/>
    </w:rPr>
  </w:style>
  <w:style w:type="character" w:styleId="HTML3">
    <w:name w:val="HTML Typewriter"/>
    <w:uiPriority w:val="99"/>
    <w:unhideWhenUsed/>
    <w:qFormat/>
    <w:rPr>
      <w:rFonts w:ascii="宋体" w:eastAsia="宋体" w:hAnsi="宋体" w:cs="宋体" w:hint="eastAsia"/>
      <w:sz w:val="24"/>
      <w:szCs w:val="24"/>
    </w:rPr>
  </w:style>
  <w:style w:type="character" w:styleId="afffc">
    <w:name w:val="Hyperlink"/>
    <w:uiPriority w:val="99"/>
    <w:qFormat/>
    <w:rPr>
      <w:rFonts w:ascii="Arial" w:eastAsia="黑体" w:hAnsi="Arial" w:cs="Arial"/>
      <w:snapToGrid w:val="0"/>
      <w:color w:val="000000"/>
      <w:kern w:val="0"/>
      <w:sz w:val="18"/>
      <w:szCs w:val="18"/>
      <w:u w:val="none"/>
    </w:rPr>
  </w:style>
  <w:style w:type="character" w:styleId="HTML4">
    <w:name w:val="HTML Code"/>
    <w:qFormat/>
    <w:rPr>
      <w:rFonts w:ascii="黑体" w:eastAsia="黑体" w:hAnsi="Courier New" w:cs="楷体_GB2312"/>
      <w:sz w:val="20"/>
      <w:szCs w:val="20"/>
    </w:rPr>
  </w:style>
  <w:style w:type="character" w:styleId="afffd">
    <w:name w:val="annotation reference"/>
    <w:uiPriority w:val="99"/>
    <w:qFormat/>
    <w:rPr>
      <w:sz w:val="21"/>
      <w:szCs w:val="21"/>
    </w:rPr>
  </w:style>
  <w:style w:type="character" w:customStyle="1" w:styleId="Char">
    <w:name w:val="表格非标题文字 Char"/>
    <w:link w:val="afffe"/>
    <w:qFormat/>
    <w:rPr>
      <w:rFonts w:ascii="Futura Bk" w:hAnsi="Futura Bk"/>
      <w:kern w:val="2"/>
      <w:sz w:val="18"/>
      <w:szCs w:val="21"/>
      <w:lang w:val="en-US" w:eastAsia="zh-CN" w:bidi="ar-SA"/>
    </w:rPr>
  </w:style>
  <w:style w:type="paragraph" w:customStyle="1" w:styleId="afffe">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f"/>
    <w:qFormat/>
    <w:locked/>
    <w:rPr>
      <w:rFonts w:ascii="宋体" w:hAnsi="宋体"/>
      <w:sz w:val="24"/>
    </w:rPr>
  </w:style>
  <w:style w:type="paragraph" w:customStyle="1" w:styleId="affff">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f">
    <w:name w:val="批注主题 字符"/>
    <w:link w:val="affe"/>
    <w:uiPriority w:val="9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f0"/>
    <w:qFormat/>
    <w:rPr>
      <w:rFonts w:ascii="宋体" w:eastAsia="宋体" w:hAnsi="宋体"/>
      <w:kern w:val="2"/>
      <w:sz w:val="24"/>
      <w:lang w:bidi="ar-SA"/>
    </w:rPr>
  </w:style>
  <w:style w:type="paragraph" w:customStyle="1" w:styleId="affff0">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f1">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7"/>
    <w:qFormat/>
    <w:rPr>
      <w:rFonts w:ascii="仿宋_GB2312" w:eastAsia="仿宋_GB2312" w:hAnsi="微软雅黑"/>
      <w:sz w:val="28"/>
      <w:szCs w:val="21"/>
    </w:rPr>
  </w:style>
  <w:style w:type="paragraph" w:customStyle="1" w:styleId="57">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
    <w:name w:val="正文文本首行缩进 2 字符"/>
    <w:link w:val="2b"/>
    <w:uiPriority w:val="9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8"/>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d"/>
    <w:qFormat/>
    <w:rPr>
      <w:rFonts w:eastAsia="宋体"/>
      <w:kern w:val="2"/>
      <w:sz w:val="24"/>
      <w:lang w:val="en-US" w:eastAsia="zh-CN" w:bidi="ar-SA"/>
    </w:rPr>
  </w:style>
  <w:style w:type="paragraph" w:customStyle="1" w:styleId="2d">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f5">
    <w:name w:val="副标题 字符"/>
    <w:link w:val="af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uiPriority w:val="9"/>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f2"/>
    <w:qFormat/>
    <w:rPr>
      <w:rFonts w:ascii="Arial" w:hAnsi="Arial"/>
      <w:sz w:val="21"/>
      <w:szCs w:val="21"/>
    </w:rPr>
  </w:style>
  <w:style w:type="paragraph" w:customStyle="1" w:styleId="affff2">
    <w:name w:val="正文（绿盟科技）"/>
    <w:link w:val="Char7"/>
    <w:qFormat/>
    <w:pPr>
      <w:spacing w:line="300" w:lineRule="auto"/>
    </w:pPr>
    <w:rPr>
      <w:rFonts w:ascii="Arial" w:hAnsi="Arial"/>
      <w:sz w:val="21"/>
      <w:szCs w:val="21"/>
    </w:rPr>
  </w:style>
  <w:style w:type="character" w:customStyle="1" w:styleId="CharChar19">
    <w:name w:val="Char Char19"/>
    <w:qFormat/>
    <w:rPr>
      <w:rFonts w:ascii="宋体" w:hAnsi="宋体"/>
      <w:i/>
      <w:sz w:val="24"/>
      <w:szCs w:val="24"/>
    </w:rPr>
  </w:style>
  <w:style w:type="character" w:customStyle="1" w:styleId="Char8">
    <w:name w:val="页脚 Char"/>
    <w:uiPriority w:val="99"/>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e">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f3"/>
    <w:qFormat/>
    <w:rPr>
      <w:sz w:val="32"/>
    </w:rPr>
  </w:style>
  <w:style w:type="paragraph" w:customStyle="1" w:styleId="affff3">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a">
    <w:name w:val="日期 字符"/>
    <w:link w:val="af9"/>
    <w:uiPriority w:val="99"/>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d"/>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f4">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e">
    <w:name w:val="文档结构图 字符"/>
    <w:link w:val="ad"/>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5"/>
    <w:qFormat/>
    <w:rPr>
      <w:rFonts w:ascii="宋体" w:hAnsi="宋体"/>
      <w:color w:val="000000"/>
      <w:sz w:val="24"/>
      <w:szCs w:val="24"/>
    </w:rPr>
  </w:style>
  <w:style w:type="paragraph" w:customStyle="1" w:styleId="affff5">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b">
    <w:name w:val="题注 字符"/>
    <w:link w:val="aa"/>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6"/>
    <w:qFormat/>
    <w:rPr>
      <w:rFonts w:ascii="Calibri" w:hAnsi="Calibri"/>
      <w:sz w:val="24"/>
      <w:szCs w:val="24"/>
    </w:rPr>
  </w:style>
  <w:style w:type="paragraph" w:customStyle="1" w:styleId="affff6">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uiPriority w:val="34"/>
    <w:qFormat/>
    <w:rPr>
      <w:rFonts w:ascii="Calibri" w:hAnsi="Calibri"/>
      <w:sz w:val="24"/>
      <w:lang w:eastAsia="en-US"/>
    </w:rPr>
  </w:style>
  <w:style w:type="paragraph" w:customStyle="1" w:styleId="18">
    <w:name w:val="列表1"/>
    <w:basedOn w:val="a"/>
    <w:next w:val="affff7"/>
    <w:link w:val="Char18"/>
    <w:qFormat/>
    <w:pPr>
      <w:widowControl/>
      <w:adjustRightInd/>
      <w:spacing w:after="200" w:line="360" w:lineRule="auto"/>
      <w:ind w:left="720" w:firstLineChars="200" w:firstLine="200"/>
      <w:jc w:val="left"/>
    </w:pPr>
    <w:rPr>
      <w:kern w:val="0"/>
      <w:sz w:val="24"/>
      <w:szCs w:val="20"/>
      <w:lang w:eastAsia="en-US"/>
    </w:rPr>
  </w:style>
  <w:style w:type="paragraph" w:styleId="affff7">
    <w:name w:val="List Paragraph"/>
    <w:basedOn w:val="a"/>
    <w:uiPriority w:val="99"/>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8">
    <w:name w:val="列表段落 字符"/>
    <w:uiPriority w:val="34"/>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5"/>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9">
    <w:name w:val="批注框文本 字符"/>
    <w:uiPriority w:val="99"/>
    <w:qFormat/>
    <w:rPr>
      <w:rFonts w:ascii="Arial" w:eastAsia="黑体" w:hAnsi="Arial" w:cs="Arial"/>
      <w:snapToGrid w:val="0"/>
      <w:kern w:val="0"/>
      <w:sz w:val="18"/>
      <w:szCs w:val="18"/>
    </w:rPr>
  </w:style>
  <w:style w:type="character" w:customStyle="1" w:styleId="Char25">
    <w:name w:val="纯文本 Char2"/>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a"/>
    <w:qFormat/>
    <w:rPr>
      <w:kern w:val="2"/>
      <w:sz w:val="24"/>
      <w:szCs w:val="24"/>
    </w:rPr>
  </w:style>
  <w:style w:type="paragraph" w:customStyle="1" w:styleId="affffa">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d">
    <w:name w:val="标题 字符"/>
    <w:link w:val="affc"/>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f2">
    <w:name w:val="称呼 字符"/>
    <w:link w:val="af1"/>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b">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8">
    <w:name w:val="脚注文本 字符"/>
    <w:link w:val="aff7"/>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uiPriority w:val="99"/>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f1">
    <w:name w:val="正文文本首行缩进 字符"/>
    <w:link w:val="afff0"/>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c"/>
    <w:qFormat/>
    <w:rPr>
      <w:sz w:val="24"/>
      <w:szCs w:val="24"/>
    </w:rPr>
  </w:style>
  <w:style w:type="paragraph" w:customStyle="1" w:styleId="affffc">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f0"/>
    <w:uiPriority w:val="99"/>
    <w:qFormat/>
    <w:rPr>
      <w:kern w:val="2"/>
      <w:sz w:val="21"/>
      <w:szCs w:val="24"/>
    </w:rPr>
  </w:style>
  <w:style w:type="character" w:customStyle="1" w:styleId="aff2">
    <w:name w:val="签名 字符"/>
    <w:link w:val="aff1"/>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5">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d"/>
    <w:qFormat/>
    <w:rPr>
      <w:rFonts w:ascii="仿宋_GB2312" w:eastAsia="仿宋_GB2312"/>
      <w:kern w:val="2"/>
      <w:sz w:val="24"/>
      <w:szCs w:val="24"/>
    </w:rPr>
  </w:style>
  <w:style w:type="paragraph" w:customStyle="1" w:styleId="affffd">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f"/>
    <w:qFormat/>
    <w:rPr>
      <w:rFonts w:ascii="宋体"/>
    </w:rPr>
  </w:style>
  <w:style w:type="paragraph" w:customStyle="1" w:styleId="2f">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uiPriority w:val="9"/>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e">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e"/>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f"/>
    <w:qFormat/>
    <w:rPr>
      <w:rFonts w:ascii="宋体" w:hAnsi="宋体"/>
      <w:sz w:val="24"/>
    </w:rPr>
  </w:style>
  <w:style w:type="paragraph" w:customStyle="1" w:styleId="afffff">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f0"/>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f0"/>
    <w:qFormat/>
    <w:rPr>
      <w:sz w:val="24"/>
    </w:rPr>
  </w:style>
  <w:style w:type="paragraph" w:customStyle="1" w:styleId="afffff0">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f1"/>
    <w:qFormat/>
    <w:rPr>
      <w:rFonts w:ascii="宋体" w:hAnsi="宋体"/>
      <w:kern w:val="2"/>
      <w:sz w:val="24"/>
      <w:szCs w:val="22"/>
    </w:rPr>
  </w:style>
  <w:style w:type="paragraph" w:customStyle="1" w:styleId="afffff1">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f2">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f3"/>
    <w:qFormat/>
    <w:rPr>
      <w:rFonts w:ascii="Arial" w:hAnsi="Arial"/>
      <w:sz w:val="24"/>
    </w:rPr>
  </w:style>
  <w:style w:type="paragraph" w:customStyle="1" w:styleId="afffff3">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f4"/>
    <w:qFormat/>
    <w:rPr>
      <w:rFonts w:ascii="仿宋_GB2312" w:eastAsia="仿宋_GB2312"/>
      <w:kern w:val="2"/>
      <w:sz w:val="24"/>
      <w:lang w:val="en-US" w:eastAsia="zh-CN" w:bidi="ar-SA"/>
    </w:rPr>
  </w:style>
  <w:style w:type="paragraph" w:customStyle="1" w:styleId="afffff4">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f5">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f6">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0"/>
    <w:qFormat/>
    <w:rPr>
      <w:rFonts w:cs="宋体"/>
      <w:kern w:val="2"/>
      <w:sz w:val="24"/>
    </w:rPr>
  </w:style>
  <w:style w:type="paragraph" w:customStyle="1" w:styleId="2f0">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f4">
    <w:name w:val="正文文本 字符"/>
    <w:link w:val="af3"/>
    <w:uiPriority w:val="9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5"/>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f7">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f8">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9">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6">
    <w:name w:val="标题4_自定义"/>
    <w:basedOn w:val="4"/>
    <w:qFormat/>
    <w:pPr>
      <w:adjustRightInd/>
      <w:spacing w:before="0" w:after="0" w:line="360" w:lineRule="auto"/>
    </w:pPr>
    <w:rPr>
      <w:rFonts w:ascii="Verdana" w:eastAsia="Verdana"/>
      <w:sz w:val="21"/>
      <w:lang w:val="en-US"/>
    </w:rPr>
  </w:style>
  <w:style w:type="paragraph" w:customStyle="1" w:styleId="afffffa">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b">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1">
    <w:name w:val="修订2"/>
    <w:uiPriority w:val="99"/>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c">
    <w:name w:val="文章标题"/>
    <w:next w:val="afffffd"/>
    <w:qFormat/>
    <w:pPr>
      <w:spacing w:beforeLines="800" w:before="2496" w:afterLines="100" w:after="312"/>
      <w:jc w:val="center"/>
    </w:pPr>
    <w:rPr>
      <w:rFonts w:ascii="Arial" w:eastAsia="黑体" w:hAnsi="Arial" w:cs="宋体"/>
      <w:bCs/>
      <w:kern w:val="2"/>
      <w:sz w:val="52"/>
    </w:rPr>
  </w:style>
  <w:style w:type="paragraph" w:customStyle="1" w:styleId="afffffd">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e">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f">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2"/>
    <w:qFormat/>
    <w:pPr>
      <w:spacing w:beforeLines="100" w:before="312"/>
      <w:jc w:val="left"/>
    </w:pPr>
  </w:style>
  <w:style w:type="paragraph" w:customStyle="1" w:styleId="2f2">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3">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8"/>
    <w:qFormat/>
    <w:pPr>
      <w:keepNext/>
      <w:spacing w:before="0" w:after="0"/>
      <w:outlineLvl w:val="5"/>
    </w:pPr>
  </w:style>
  <w:style w:type="paragraph" w:customStyle="1" w:styleId="58">
    <w:name w:val="5级标题"/>
    <w:basedOn w:val="47"/>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7">
    <w:name w:val="4级标题"/>
    <w:basedOn w:val="affff7"/>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4">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f0">
    <w:name w:val="No Spacing"/>
    <w:basedOn w:val="a"/>
    <w:link w:val="affffff1"/>
    <w:uiPriority w:val="1"/>
    <w:qFormat/>
    <w:rPr>
      <w:szCs w:val="22"/>
    </w:rPr>
  </w:style>
  <w:style w:type="paragraph" w:customStyle="1" w:styleId="affffff2">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f3">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99"/>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f4">
    <w:name w:val="默认段落样式"/>
    <w:basedOn w:val="2d"/>
    <w:qFormat/>
    <w:pPr>
      <w:spacing w:before="0"/>
      <w:ind w:firstLine="480"/>
      <w:outlineLvl w:val="2"/>
    </w:pPr>
    <w:rPr>
      <w:rFonts w:ascii="仿宋_GB2312" w:eastAsia="仿宋_GB2312" w:hAnsi="宋体"/>
      <w:color w:val="000000"/>
      <w:szCs w:val="24"/>
    </w:rPr>
  </w:style>
  <w:style w:type="paragraph" w:customStyle="1" w:styleId="affffff5">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f6">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f7">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9">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8">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9">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uiPriority w:val="34"/>
    <w:qFormat/>
    <w:pPr>
      <w:adjustRightInd/>
      <w:ind w:firstLineChars="200" w:firstLine="420"/>
    </w:pPr>
    <w:rPr>
      <w:rFonts w:ascii="Calibri" w:hAnsi="Calibri"/>
      <w:szCs w:val="22"/>
    </w:rPr>
  </w:style>
  <w:style w:type="paragraph" w:customStyle="1" w:styleId="affffffa">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b">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c">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d">
    <w:name w:val="正文标准"/>
    <w:basedOn w:val="a"/>
    <w:qFormat/>
    <w:pPr>
      <w:adjustRightInd/>
      <w:spacing w:line="360" w:lineRule="auto"/>
      <w:ind w:firstLineChars="200" w:firstLine="200"/>
    </w:pPr>
    <w:rPr>
      <w:rFonts w:ascii="宋体" w:hAnsi="Calibri"/>
      <w:sz w:val="24"/>
    </w:rPr>
  </w:style>
  <w:style w:type="paragraph" w:customStyle="1" w:styleId="affffffe">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f">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8">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f0">
    <w:name w:val="_正文段落"/>
    <w:basedOn w:val="a"/>
    <w:qFormat/>
    <w:pPr>
      <w:adjustRightInd/>
      <w:ind w:firstLine="560"/>
    </w:pPr>
    <w:rPr>
      <w:rFonts w:ascii="仿宋_GB2312" w:eastAsia="仿宋_GB2312" w:hAnsi="仿宋"/>
      <w:kern w:val="0"/>
      <w:sz w:val="28"/>
      <w:szCs w:val="28"/>
    </w:rPr>
  </w:style>
  <w:style w:type="paragraph" w:customStyle="1" w:styleId="49">
    <w:name w:val="列出段落4"/>
    <w:basedOn w:val="a"/>
    <w:qFormat/>
    <w:pPr>
      <w:adjustRightInd/>
      <w:spacing w:line="360" w:lineRule="auto"/>
      <w:ind w:firstLineChars="200" w:firstLine="420"/>
    </w:pPr>
    <w:rPr>
      <w:rFonts w:ascii="Calibri" w:hAnsi="Calibri"/>
      <w:sz w:val="24"/>
      <w:szCs w:val="22"/>
    </w:rPr>
  </w:style>
  <w:style w:type="paragraph" w:customStyle="1" w:styleId="afffffff1">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f2">
    <w:name w:val="正文（首行缩进）"/>
    <w:basedOn w:val="af5"/>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f3">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f4">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f5">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8"/>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f6">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7">
    <w:name w:val="样式"/>
    <w:basedOn w:val="a"/>
    <w:qFormat/>
    <w:pPr>
      <w:autoSpaceDE w:val="0"/>
      <w:autoSpaceDN w:val="0"/>
      <w:snapToGrid w:val="0"/>
      <w:spacing w:before="120" w:after="120" w:line="360" w:lineRule="auto"/>
    </w:pPr>
    <w:rPr>
      <w:rFonts w:ascii="宋体"/>
      <w:sz w:val="24"/>
      <w:szCs w:val="20"/>
    </w:rPr>
  </w:style>
  <w:style w:type="paragraph" w:customStyle="1" w:styleId="afffffff8">
    <w:name w:val="正文文字缩进项目"/>
    <w:basedOn w:val="af5"/>
    <w:qFormat/>
    <w:pPr>
      <w:tabs>
        <w:tab w:val="left" w:pos="840"/>
      </w:tabs>
      <w:adjustRightInd/>
      <w:spacing w:after="120" w:line="240" w:lineRule="auto"/>
      <w:ind w:firstLineChars="0" w:hanging="420"/>
    </w:pPr>
    <w:rPr>
      <w:rFonts w:ascii="Tahoma" w:hAnsi="Tahoma"/>
      <w:sz w:val="22"/>
      <w:szCs w:val="20"/>
    </w:rPr>
  </w:style>
  <w:style w:type="paragraph" w:customStyle="1" w:styleId="afffffff9">
    <w:name w:val="文档正文"/>
    <w:basedOn w:val="a"/>
    <w:link w:val="afffffffa"/>
    <w:qFormat/>
    <w:pPr>
      <w:spacing w:line="480" w:lineRule="atLeast"/>
      <w:ind w:firstLine="567"/>
      <w:textAlignment w:val="baseline"/>
    </w:pPr>
    <w:rPr>
      <w:kern w:val="0"/>
      <w:sz w:val="24"/>
      <w:szCs w:val="20"/>
    </w:rPr>
  </w:style>
  <w:style w:type="paragraph" w:customStyle="1" w:styleId="afffffffb">
    <w:name w:val="正文文字表格居中"/>
    <w:basedOn w:val="a"/>
    <w:next w:val="28"/>
    <w:qFormat/>
    <w:pPr>
      <w:snapToGrid w:val="0"/>
      <w:spacing w:line="360" w:lineRule="auto"/>
    </w:pPr>
    <w:rPr>
      <w:rFonts w:ascii="宋体"/>
      <w:b/>
      <w:sz w:val="24"/>
      <w:szCs w:val="20"/>
    </w:rPr>
  </w:style>
  <w:style w:type="paragraph" w:customStyle="1" w:styleId="afffffffc">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d">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e">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f"/>
    <w:qFormat/>
    <w:rPr>
      <w:b/>
    </w:rPr>
  </w:style>
  <w:style w:type="paragraph" w:customStyle="1" w:styleId="affffffff">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f0">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f1">
    <w:name w:val="表格"/>
    <w:basedOn w:val="a"/>
    <w:qFormat/>
    <w:pPr>
      <w:snapToGrid w:val="0"/>
      <w:ind w:firstLineChars="21" w:firstLine="42"/>
    </w:pPr>
    <w:rPr>
      <w:rFonts w:ascii="宋体" w:hAnsi="宋体"/>
      <w:kern w:val="0"/>
      <w:sz w:val="20"/>
      <w:szCs w:val="20"/>
    </w:rPr>
  </w:style>
  <w:style w:type="paragraph" w:customStyle="1" w:styleId="4a">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f2">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f3">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f4">
    <w:name w:val="正文表标题"/>
    <w:next w:val="affffffff5"/>
    <w:qFormat/>
    <w:pPr>
      <w:tabs>
        <w:tab w:val="left" w:pos="840"/>
      </w:tabs>
      <w:ind w:left="840" w:hanging="420"/>
      <w:jc w:val="center"/>
    </w:pPr>
    <w:rPr>
      <w:rFonts w:ascii="黑体" w:eastAsia="黑体"/>
      <w:sz w:val="21"/>
    </w:rPr>
  </w:style>
  <w:style w:type="paragraph" w:customStyle="1" w:styleId="affffffff5">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f6">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b"/>
    <w:next w:val="a"/>
    <w:qFormat/>
    <w:pPr>
      <w:spacing w:afterLines="50" w:after="156"/>
      <w:jc w:val="left"/>
      <w:outlineLvl w:val="3"/>
    </w:pPr>
    <w:rPr>
      <w:sz w:val="24"/>
      <w:szCs w:val="24"/>
    </w:rPr>
  </w:style>
  <w:style w:type="paragraph" w:customStyle="1" w:styleId="4b">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2"/>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f7">
    <w:name w:val="三级条标题"/>
    <w:basedOn w:val="affffffff8"/>
    <w:next w:val="affffffff5"/>
    <w:qFormat/>
    <w:pPr>
      <w:tabs>
        <w:tab w:val="left" w:pos="2520"/>
      </w:tabs>
      <w:ind w:left="2520"/>
      <w:outlineLvl w:val="4"/>
    </w:pPr>
  </w:style>
  <w:style w:type="paragraph" w:customStyle="1" w:styleId="affffffff8">
    <w:name w:val="二级条标题"/>
    <w:basedOn w:val="affffffff9"/>
    <w:next w:val="affffffff5"/>
    <w:qFormat/>
    <w:pPr>
      <w:tabs>
        <w:tab w:val="left" w:pos="2100"/>
      </w:tabs>
      <w:ind w:left="0"/>
      <w:outlineLvl w:val="3"/>
    </w:pPr>
  </w:style>
  <w:style w:type="paragraph" w:customStyle="1" w:styleId="affffffff9">
    <w:name w:val="一级条标题"/>
    <w:basedOn w:val="affffffffa"/>
    <w:next w:val="affffffff5"/>
    <w:qFormat/>
    <w:pPr>
      <w:tabs>
        <w:tab w:val="left" w:pos="1680"/>
      </w:tabs>
      <w:spacing w:beforeLines="0" w:before="0" w:afterLines="0" w:after="0"/>
      <w:ind w:left="1680"/>
      <w:outlineLvl w:val="2"/>
    </w:pPr>
  </w:style>
  <w:style w:type="paragraph" w:customStyle="1" w:styleId="affffffffa">
    <w:name w:val="章标题"/>
    <w:next w:val="affffffff5"/>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b"/>
    <w:qFormat/>
    <w:pPr>
      <w:spacing w:after="0"/>
      <w:ind w:left="900"/>
    </w:pPr>
  </w:style>
  <w:style w:type="paragraph" w:customStyle="1" w:styleId="affffffffb">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c">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e">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d">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e">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f3"/>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f">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f0">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1f5">
    <w:name w:val="正文缩进1"/>
    <w:basedOn w:val="a"/>
    <w:next w:val="af5"/>
    <w:qFormat/>
    <w:pPr>
      <w:autoSpaceDE w:val="0"/>
      <w:autoSpaceDN w:val="0"/>
      <w:snapToGrid w:val="0"/>
      <w:spacing w:after="120" w:line="360" w:lineRule="auto"/>
      <w:ind w:leftChars="200" w:left="420" w:firstLineChars="200" w:firstLine="480"/>
    </w:pPr>
    <w:rPr>
      <w:sz w:val="24"/>
      <w:szCs w:val="21"/>
    </w:rPr>
  </w:style>
  <w:style w:type="paragraph" w:customStyle="1" w:styleId="afffffffff1">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f2">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f3">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f4">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f5">
    <w:name w:val="封面"/>
    <w:basedOn w:val="a"/>
    <w:qFormat/>
    <w:pPr>
      <w:spacing w:line="360" w:lineRule="atLeast"/>
      <w:jc w:val="right"/>
      <w:textAlignment w:val="baseline"/>
    </w:pPr>
    <w:rPr>
      <w:rFonts w:ascii="Symbol" w:hAnsi="Symbol"/>
      <w:kern w:val="0"/>
      <w:szCs w:val="20"/>
    </w:rPr>
  </w:style>
  <w:style w:type="paragraph" w:customStyle="1" w:styleId="afffffffff6">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f7">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c">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f8">
    <w:name w:val="小标题"/>
    <w:basedOn w:val="a"/>
    <w:qFormat/>
    <w:pPr>
      <w:spacing w:before="120" w:line="360" w:lineRule="atLeast"/>
      <w:ind w:left="1134"/>
      <w:jc w:val="left"/>
      <w:textAlignment w:val="baseline"/>
    </w:pPr>
    <w:rPr>
      <w:rFonts w:eastAsia="黑体"/>
      <w:kern w:val="0"/>
      <w:szCs w:val="20"/>
    </w:rPr>
  </w:style>
  <w:style w:type="paragraph" w:customStyle="1" w:styleId="afffffffff9">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a">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b">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a"/>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c">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d">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f6"/>
    <w:next w:val="afffffffff6"/>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e">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f">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f0">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f1">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f2">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f3">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f4">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f5">
    <w:name w:val="标书表格字体格式"/>
    <w:next w:val="affffffffff1"/>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uiPriority w:val="99"/>
    <w:qFormat/>
    <w:rPr>
      <w:kern w:val="2"/>
      <w:sz w:val="21"/>
    </w:rPr>
  </w:style>
  <w:style w:type="paragraph" w:customStyle="1" w:styleId="CSS1Char">
    <w:name w:val="CSS1级正文 Char"/>
    <w:basedOn w:val="af3"/>
    <w:qFormat/>
    <w:pPr>
      <w:autoSpaceDE/>
      <w:autoSpaceDN/>
      <w:snapToGrid w:val="0"/>
      <w:ind w:firstLineChars="200" w:firstLine="480"/>
    </w:pPr>
    <w:rPr>
      <w:rFonts w:ascii="Times New Roman"/>
      <w:szCs w:val="24"/>
      <w:lang w:val="en-US"/>
    </w:rPr>
  </w:style>
  <w:style w:type="paragraph" w:customStyle="1" w:styleId="2ff1">
    <w:name w:val="无间隔2"/>
    <w:qFormat/>
    <w:pPr>
      <w:widowControl w:val="0"/>
      <w:jc w:val="both"/>
    </w:pPr>
    <w:rPr>
      <w:kern w:val="2"/>
      <w:sz w:val="21"/>
      <w:szCs w:val="22"/>
    </w:rPr>
  </w:style>
  <w:style w:type="paragraph" w:customStyle="1" w:styleId="affffffffff6">
    <w:name w:val="表文字"/>
    <w:qFormat/>
    <w:rPr>
      <w:rFonts w:ascii="宋体"/>
      <w:kern w:val="2"/>
    </w:rPr>
  </w:style>
  <w:style w:type="paragraph" w:customStyle="1" w:styleId="MMTitle">
    <w:name w:val="MM Title"/>
    <w:basedOn w:val="affc"/>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f7">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f8">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f5"/>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9">
    <w:name w:val="标准书眉_奇数页"/>
    <w:next w:val="a"/>
    <w:qFormat/>
    <w:pPr>
      <w:tabs>
        <w:tab w:val="center" w:pos="4154"/>
        <w:tab w:val="right" w:pos="8306"/>
      </w:tabs>
      <w:spacing w:after="120"/>
      <w:jc w:val="right"/>
    </w:pPr>
    <w:rPr>
      <w:sz w:val="21"/>
    </w:rPr>
  </w:style>
  <w:style w:type="paragraph" w:customStyle="1" w:styleId="affffffffffa">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b">
    <w:name w:val="五级条标题"/>
    <w:basedOn w:val="affffffffffc"/>
    <w:next w:val="affffffff5"/>
    <w:qFormat/>
    <w:pPr>
      <w:tabs>
        <w:tab w:val="left" w:pos="3360"/>
      </w:tabs>
      <w:ind w:left="3360"/>
      <w:outlineLvl w:val="6"/>
    </w:pPr>
  </w:style>
  <w:style w:type="paragraph" w:customStyle="1" w:styleId="affffffffffc">
    <w:name w:val="四级条标题"/>
    <w:basedOn w:val="affffffff7"/>
    <w:next w:val="affffffff5"/>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99"/>
    <w:qFormat/>
    <w:pPr>
      <w:adjustRightInd/>
      <w:spacing w:line="360" w:lineRule="auto"/>
      <w:ind w:firstLineChars="200" w:firstLine="420"/>
    </w:pPr>
    <w:rPr>
      <w:rFonts w:ascii="Calibri" w:hAnsi="Calibri"/>
      <w:sz w:val="24"/>
      <w:szCs w:val="22"/>
    </w:rPr>
  </w:style>
  <w:style w:type="paragraph" w:customStyle="1" w:styleId="affffffffffd">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e">
    <w:name w:val="单元格左对齐"/>
    <w:basedOn w:val="a"/>
    <w:qFormat/>
    <w:pPr>
      <w:adjustRightInd/>
      <w:spacing w:line="360" w:lineRule="auto"/>
    </w:pPr>
    <w:rPr>
      <w:sz w:val="24"/>
    </w:rPr>
  </w:style>
  <w:style w:type="paragraph" w:customStyle="1" w:styleId="afffffffffff">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2">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3">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f0">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4">
    <w:name w:val="正文文字缩进2字"/>
    <w:basedOn w:val="af3"/>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d">
    <w:name w:val="正文4"/>
    <w:basedOn w:val="a"/>
    <w:link w:val="4Char2"/>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5">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e">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f1">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f2">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f3">
    <w:name w:val="正文 内标"/>
    <w:basedOn w:val="afffffffffe"/>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f4">
    <w:name w:val="模板普通正文"/>
    <w:basedOn w:val="af5"/>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99"/>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f5">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9"/>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d"/>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f7"/>
    <w:uiPriority w:val="34"/>
    <w:qFormat/>
    <w:pPr>
      <w:adjustRightInd/>
      <w:spacing w:line="360" w:lineRule="auto"/>
      <w:ind w:firstLineChars="200" w:firstLine="200"/>
    </w:pPr>
    <w:rPr>
      <w:rFonts w:ascii="Calibri" w:hAnsi="Calibri"/>
      <w:sz w:val="28"/>
      <w:szCs w:val="20"/>
    </w:rPr>
  </w:style>
  <w:style w:type="paragraph" w:customStyle="1" w:styleId="afffffffffff6">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f7">
    <w:name w:val="正文 A"/>
    <w:uiPriority w:val="99"/>
    <w:qFormat/>
    <w:pPr>
      <w:widowControl w:val="0"/>
      <w:jc w:val="both"/>
    </w:pPr>
    <w:rPr>
      <w:rFonts w:eastAsia="Arial Unicode MS" w:cs="Arial Unicode MS"/>
      <w:color w:val="000000"/>
      <w:kern w:val="2"/>
      <w:sz w:val="21"/>
      <w:szCs w:val="21"/>
      <w:u w:color="000000"/>
    </w:rPr>
  </w:style>
  <w:style w:type="paragraph" w:customStyle="1" w:styleId="Afffffffffff8">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f9">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a">
    <w:name w:val="表格 内容"/>
    <w:basedOn w:val="afffffffffa"/>
    <w:qFormat/>
    <w:rPr>
      <w:b w:val="0"/>
      <w:sz w:val="20"/>
    </w:rPr>
  </w:style>
  <w:style w:type="paragraph" w:customStyle="1" w:styleId="1fc">
    <w:name w:val="正文首行缩进1"/>
    <w:basedOn w:val="af3"/>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b">
    <w:name w:val="标准正文"/>
    <w:basedOn w:val="a"/>
    <w:link w:val="Charff8"/>
    <w:qFormat/>
    <w:pPr>
      <w:tabs>
        <w:tab w:val="left" w:pos="780"/>
      </w:tabs>
      <w:adjustRightInd/>
      <w:spacing w:line="360" w:lineRule="auto"/>
      <w:ind w:leftChars="200" w:left="200" w:firstLineChars="200" w:firstLine="200"/>
    </w:pPr>
    <w:rPr>
      <w:sz w:val="24"/>
    </w:rPr>
  </w:style>
  <w:style w:type="paragraph" w:customStyle="1" w:styleId="5a">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c">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b">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d">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e">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f">
    <w:name w:val="注释"/>
    <w:basedOn w:val="a"/>
    <w:qFormat/>
    <w:pPr>
      <w:adjustRightInd/>
      <w:spacing w:line="360" w:lineRule="auto"/>
      <w:ind w:firstLine="480"/>
    </w:pPr>
    <w:rPr>
      <w:sz w:val="24"/>
    </w:rPr>
  </w:style>
  <w:style w:type="table" w:customStyle="1" w:styleId="2ff6">
    <w:name w:val="网格型2"/>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f0">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c">
    <w:name w:val="尾注文本 字符"/>
    <w:link w:val="afb"/>
    <w:qFormat/>
    <w:rPr>
      <w:kern w:val="2"/>
      <w:sz w:val="21"/>
      <w:szCs w:val="24"/>
      <w:lang w:val="zh-CN"/>
    </w:rPr>
  </w:style>
  <w:style w:type="character" w:customStyle="1" w:styleId="affffff1">
    <w:name w:val="无间隔 字符"/>
    <w:link w:val="affffff0"/>
    <w:uiPriority w:val="1"/>
    <w:qFormat/>
    <w:rPr>
      <w:kern w:val="2"/>
      <w:sz w:val="21"/>
      <w:szCs w:val="22"/>
    </w:rPr>
  </w:style>
  <w:style w:type="character" w:customStyle="1" w:styleId="CharChare">
    <w:name w:val="标准文本 Char Char"/>
    <w:link w:val="affffffffffff1"/>
    <w:qFormat/>
    <w:rPr>
      <w:rFonts w:cs="宋体"/>
      <w:kern w:val="2"/>
      <w:sz w:val="24"/>
    </w:rPr>
  </w:style>
  <w:style w:type="paragraph" w:customStyle="1" w:styleId="affffffffffff1">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f2">
    <w:name w:val="正文文本缩进 字符"/>
    <w:qFormat/>
    <w:rPr>
      <w:rFonts w:ascii="Century Gothic" w:eastAsia="Century Gothic" w:hAnsi="Century Gothic"/>
      <w:kern w:val="2"/>
      <w:sz w:val="24"/>
      <w:lang w:val="en-US" w:eastAsia="zh-CN" w:bidi="ar-SA"/>
    </w:rPr>
  </w:style>
  <w:style w:type="character" w:customStyle="1" w:styleId="2ff7">
    <w:name w:val="正文文本 2 字符"/>
    <w:uiPriority w:val="99"/>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7"/>
    <w:uiPriority w:val="34"/>
    <w:qFormat/>
    <w:pPr>
      <w:adjustRightInd/>
      <w:ind w:firstLineChars="200" w:firstLine="420"/>
    </w:pPr>
  </w:style>
  <w:style w:type="paragraph" w:customStyle="1" w:styleId="5d">
    <w:name w:val="正文5"/>
    <w:qFormat/>
    <w:pPr>
      <w:jc w:val="both"/>
    </w:pPr>
    <w:rPr>
      <w:rFonts w:cs="宋体"/>
      <w:kern w:val="2"/>
      <w:sz w:val="21"/>
      <w:szCs w:val="21"/>
    </w:rPr>
  </w:style>
  <w:style w:type="paragraph" w:customStyle="1" w:styleId="2ff8">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f3">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uiPriority w:val="1"/>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0">
    <w:name w:val="修订4"/>
    <w:hidden/>
    <w:uiPriority w:val="99"/>
    <w:qFormat/>
    <w:rPr>
      <w:kern w:val="2"/>
      <w:sz w:val="21"/>
      <w:szCs w:val="24"/>
    </w:rPr>
  </w:style>
  <w:style w:type="character" w:customStyle="1" w:styleId="2ff9">
    <w:name w:val="未处理的提及2"/>
    <w:basedOn w:val="a1"/>
    <w:uiPriority w:val="99"/>
    <w:semiHidden/>
    <w:unhideWhenUsed/>
    <w:qFormat/>
    <w:rPr>
      <w:color w:val="605E5C"/>
      <w:shd w:val="clear" w:color="auto" w:fill="E1DFDD"/>
    </w:rPr>
  </w:style>
  <w:style w:type="table" w:customStyle="1" w:styleId="73">
    <w:name w:val="网格型7"/>
    <w:basedOn w:val="a2"/>
    <w:uiPriority w:val="39"/>
    <w:qFormat/>
    <w:pPr>
      <w:widowControl w:val="0"/>
      <w:spacing w:after="160" w:line="27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宏文本 字符"/>
    <w:basedOn w:val="a1"/>
    <w:link w:val="a4"/>
    <w:qFormat/>
    <w:rPr>
      <w:rFonts w:ascii="Courier New" w:hAnsi="Courier New" w:cs="Courier New"/>
      <w:kern w:val="2"/>
      <w:sz w:val="24"/>
      <w:szCs w:val="24"/>
    </w:rPr>
  </w:style>
  <w:style w:type="character" w:customStyle="1" w:styleId="a8">
    <w:name w:val="电子邮件签名 字符"/>
    <w:basedOn w:val="a1"/>
    <w:link w:val="a7"/>
    <w:qFormat/>
    <w:rPr>
      <w:rFonts w:ascii="Calibri" w:eastAsia="楷体_GB2312" w:hAnsi="Calibri"/>
      <w:kern w:val="2"/>
      <w:sz w:val="24"/>
      <w:szCs w:val="24"/>
    </w:rPr>
  </w:style>
  <w:style w:type="character" w:customStyle="1" w:styleId="affb">
    <w:name w:val="普通(网站) 字符"/>
    <w:link w:val="affa"/>
    <w:qFormat/>
    <w:locked/>
    <w:rPr>
      <w:rFonts w:ascii="宋体" w:hAnsi="宋体"/>
      <w:sz w:val="24"/>
      <w:szCs w:val="24"/>
    </w:rPr>
  </w:style>
  <w:style w:type="table" w:customStyle="1" w:styleId="84">
    <w:name w:val="网格型8"/>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
    <w:name w:val="[Normal]"/>
    <w:uiPriority w:val="99"/>
    <w:qFormat/>
    <w:rPr>
      <w:rFonts w:ascii="宋体" w:hAnsi="宋体"/>
      <w:sz w:val="24"/>
      <w:szCs w:val="22"/>
      <w:lang w:val="zh-CN"/>
    </w:rPr>
  </w:style>
  <w:style w:type="character" w:customStyle="1" w:styleId="bookmark-item">
    <w:name w:val="bookmark-item"/>
    <w:qFormat/>
  </w:style>
  <w:style w:type="character" w:customStyle="1" w:styleId="Char1f1">
    <w:name w:val="批注文字 Char1"/>
    <w:semiHidden/>
    <w:qFormat/>
    <w:rPr>
      <w:kern w:val="2"/>
      <w:sz w:val="21"/>
      <w:szCs w:val="24"/>
    </w:rPr>
  </w:style>
  <w:style w:type="paragraph" w:customStyle="1" w:styleId="ZK1">
    <w:name w:val="ZK_标题1"/>
    <w:basedOn w:val="a"/>
    <w:next w:val="a"/>
    <w:qFormat/>
    <w:pPr>
      <w:tabs>
        <w:tab w:val="left" w:pos="600"/>
      </w:tabs>
      <w:adjustRightInd/>
      <w:spacing w:line="360" w:lineRule="auto"/>
      <w:ind w:left="601" w:hanging="601"/>
      <w:jc w:val="left"/>
      <w:outlineLvl w:val="0"/>
    </w:pPr>
    <w:rPr>
      <w:rFonts w:ascii="Arial" w:eastAsia="黑体" w:hAnsi="Arial"/>
      <w:b/>
      <w:sz w:val="36"/>
    </w:rPr>
  </w:style>
  <w:style w:type="paragraph" w:customStyle="1" w:styleId="ZK">
    <w:name w:val="ZK_正文"/>
    <w:basedOn w:val="a"/>
    <w:qFormat/>
    <w:pPr>
      <w:adjustRightInd/>
      <w:spacing w:beforeLines="50" w:line="360" w:lineRule="auto"/>
    </w:pPr>
    <w:rPr>
      <w:sz w:val="24"/>
    </w:rPr>
  </w:style>
  <w:style w:type="paragraph" w:customStyle="1" w:styleId="ZK0">
    <w:name w:val="ZK_正文缩进"/>
    <w:basedOn w:val="ZK"/>
    <w:qFormat/>
    <w:pPr>
      <w:spacing w:beforeLines="0"/>
      <w:ind w:firstLineChars="200" w:firstLine="200"/>
    </w:pPr>
  </w:style>
  <w:style w:type="paragraph" w:customStyle="1" w:styleId="affffffffffff4">
    <w:name w:val="注意事项"/>
    <w:basedOn w:val="a"/>
    <w:next w:val="a"/>
    <w:qFormat/>
    <w:pPr>
      <w:adjustRightInd/>
      <w:spacing w:beforeLines="50" w:afterLines="50" w:line="360" w:lineRule="auto"/>
      <w:ind w:firstLineChars="200" w:firstLine="480"/>
    </w:pPr>
    <w:rPr>
      <w:rFonts w:eastAsia="黑体" w:cs="Latha"/>
      <w:bCs/>
      <w:szCs w:val="21"/>
    </w:rPr>
  </w:style>
  <w:style w:type="paragraph" w:customStyle="1" w:styleId="000">
    <w:name w:val="正文_0_0"/>
    <w:qFormat/>
  </w:style>
  <w:style w:type="character" w:styleId="affffffffffff5">
    <w:name w:val="Placeholder Text"/>
    <w:unhideWhenUsed/>
    <w:qFormat/>
    <w:rPr>
      <w:color w:val="808080"/>
    </w:rPr>
  </w:style>
  <w:style w:type="paragraph" w:customStyle="1" w:styleId="ZK2">
    <w:name w:val="ZK_表格文字"/>
    <w:basedOn w:val="a"/>
    <w:qFormat/>
    <w:pPr>
      <w:adjustRightInd/>
      <w:jc w:val="left"/>
    </w:pPr>
  </w:style>
  <w:style w:type="paragraph" w:customStyle="1" w:styleId="1ff2">
    <w:name w:val="样式 标题 1 + 四号 加粗"/>
    <w:basedOn w:val="1"/>
    <w:qFormat/>
    <w:pPr>
      <w:tabs>
        <w:tab w:val="clear" w:pos="432"/>
      </w:tabs>
      <w:adjustRightInd/>
      <w:ind w:left="0" w:firstLine="0"/>
    </w:pPr>
    <w:rPr>
      <w:rFonts w:eastAsia="黑体"/>
    </w:rPr>
  </w:style>
  <w:style w:type="paragraph" w:customStyle="1" w:styleId="2ffa">
    <w:name w:val="正文 + 首行缩进:  2 字符"/>
    <w:basedOn w:val="a"/>
    <w:qFormat/>
    <w:pPr>
      <w:adjustRightInd/>
      <w:spacing w:line="360" w:lineRule="auto"/>
      <w:ind w:left="-34" w:firstLine="482"/>
    </w:pPr>
    <w:rPr>
      <w:rFonts w:ascii="宋体" w:hAnsi="宋体"/>
      <w:bCs/>
      <w:sz w:val="24"/>
      <w:szCs w:val="20"/>
    </w:rPr>
  </w:style>
  <w:style w:type="character" w:customStyle="1" w:styleId="Char35">
    <w:name w:val="纯文本 Char3"/>
    <w:qFormat/>
    <w:rPr>
      <w:rFonts w:ascii="??" w:eastAsia="??" w:hAnsi="??" w:cs="宋体"/>
      <w:kern w:val="2"/>
      <w:sz w:val="21"/>
      <w:szCs w:val="21"/>
    </w:rPr>
  </w:style>
  <w:style w:type="paragraph" w:customStyle="1" w:styleId="010">
    <w:name w:val="正文_0_1_0"/>
    <w:uiPriority w:val="99"/>
    <w:qFormat/>
    <w:pPr>
      <w:widowControl w:val="0"/>
      <w:jc w:val="both"/>
    </w:pPr>
    <w:rPr>
      <w:kern w:val="2"/>
      <w:sz w:val="21"/>
      <w:szCs w:val="22"/>
    </w:rPr>
  </w:style>
  <w:style w:type="character" w:customStyle="1" w:styleId="1CharChar0">
    <w:name w:val="样式1 Char Char"/>
    <w:link w:val="1f6"/>
    <w:qFormat/>
    <w:rPr>
      <w:rFonts w:ascii="宋体" w:hAnsi="宋体"/>
      <w:sz w:val="24"/>
    </w:rPr>
  </w:style>
  <w:style w:type="character" w:customStyle="1" w:styleId="CharCharf">
    <w:name w:val="普通文字 Char Char"/>
    <w:qFormat/>
    <w:rPr>
      <w:rFonts w:ascii="宋体" w:eastAsia="宋体" w:hAnsi="Courier New"/>
      <w:kern w:val="2"/>
      <w:sz w:val="21"/>
      <w:szCs w:val="21"/>
      <w:lang w:bidi="ar-SA"/>
    </w:rPr>
  </w:style>
  <w:style w:type="character" w:customStyle="1" w:styleId="CharCharChar2">
    <w:name w:val="段 Char Char Char"/>
    <w:qFormat/>
    <w:rPr>
      <w:rFonts w:ascii="宋体" w:eastAsia="宋体"/>
      <w:sz w:val="21"/>
      <w:lang w:val="en-US" w:eastAsia="zh-CN" w:bidi="ar-SA"/>
    </w:rPr>
  </w:style>
  <w:style w:type="character" w:customStyle="1" w:styleId="001001Char">
    <w:name w:val="样式 样式 标书正文 + 首行缩进:  0.01 字符 + 首行缩进:  0.01 字符 Char"/>
    <w:link w:val="001001"/>
    <w:qFormat/>
    <w:rPr>
      <w:rFonts w:ascii="宋体" w:hAnsi="宋体" w:cs="宋体"/>
      <w:sz w:val="28"/>
    </w:rPr>
  </w:style>
  <w:style w:type="paragraph" w:customStyle="1" w:styleId="001001">
    <w:name w:val="样式 样式 标书正文 + 首行缩进:  0.01 字符 + 首行缩进:  0.01 字符"/>
    <w:basedOn w:val="a"/>
    <w:link w:val="001001Char"/>
    <w:qFormat/>
    <w:pPr>
      <w:widowControl/>
      <w:snapToGrid w:val="0"/>
      <w:spacing w:afterLines="50" w:line="360" w:lineRule="auto"/>
      <w:ind w:leftChars="-2" w:left="-2" w:firstLineChars="200" w:firstLine="200"/>
      <w:jc w:val="left"/>
    </w:pPr>
    <w:rPr>
      <w:rFonts w:ascii="宋体" w:hAnsi="宋体" w:cs="宋体"/>
      <w:kern w:val="0"/>
      <w:sz w:val="28"/>
      <w:szCs w:val="20"/>
    </w:rPr>
  </w:style>
  <w:style w:type="character" w:customStyle="1" w:styleId="2CharCharChar">
    <w:name w:val="正文 首行缩进:  2 字符 Char Char Char"/>
    <w:qFormat/>
    <w:rPr>
      <w:rFonts w:eastAsia="宋体" w:cs="宋体"/>
      <w:kern w:val="2"/>
      <w:sz w:val="24"/>
      <w:lang w:val="en-US" w:eastAsia="zh-CN" w:bidi="ar-SA"/>
    </w:rPr>
  </w:style>
  <w:style w:type="character" w:customStyle="1" w:styleId="pword">
    <w:name w:val="pword"/>
    <w:qFormat/>
  </w:style>
  <w:style w:type="character" w:customStyle="1" w:styleId="ca-61">
    <w:name w:val="ca-61"/>
    <w:qFormat/>
    <w:rPr>
      <w:rFonts w:ascii="仿宋_GB2312" w:eastAsia="仿宋_GB2312" w:hint="eastAsia"/>
      <w:b/>
      <w:bCs/>
      <w:spacing w:val="-20"/>
      <w:sz w:val="24"/>
      <w:szCs w:val="24"/>
    </w:rPr>
  </w:style>
  <w:style w:type="character" w:customStyle="1" w:styleId="DN-CharChar">
    <w:name w:val="DN-正文 Char Char"/>
    <w:link w:val="DN-"/>
    <w:qFormat/>
    <w:rPr>
      <w:kern w:val="2"/>
      <w:sz w:val="21"/>
      <w:szCs w:val="24"/>
    </w:rPr>
  </w:style>
  <w:style w:type="paragraph" w:customStyle="1" w:styleId="DN-">
    <w:name w:val="DN-正文"/>
    <w:basedOn w:val="a0"/>
    <w:link w:val="DN-CharChar"/>
    <w:qFormat/>
    <w:pPr>
      <w:widowControl w:val="0"/>
      <w:adjustRightInd/>
      <w:snapToGrid/>
      <w:spacing w:line="400" w:lineRule="exact"/>
      <w:ind w:firstLineChars="200" w:firstLine="200"/>
    </w:pPr>
    <w:rPr>
      <w:rFonts w:ascii="Times New Roman"/>
      <w:snapToGrid/>
      <w:color w:val="auto"/>
      <w:kern w:val="2"/>
      <w:sz w:val="21"/>
      <w:szCs w:val="24"/>
    </w:rPr>
  </w:style>
  <w:style w:type="character" w:customStyle="1" w:styleId="ih151">
    <w:name w:val="ih151"/>
    <w:qFormat/>
    <w:rPr>
      <w:color w:val="666666"/>
      <w:sz w:val="18"/>
      <w:szCs w:val="18"/>
      <w:u w:val="none"/>
    </w:rPr>
  </w:style>
  <w:style w:type="character" w:customStyle="1" w:styleId="font-121">
    <w:name w:val="font-121"/>
    <w:qFormat/>
    <w:rPr>
      <w:color w:val="666666"/>
      <w:sz w:val="18"/>
      <w:szCs w:val="18"/>
      <w:u w:val="none"/>
    </w:rPr>
  </w:style>
  <w:style w:type="character" w:customStyle="1" w:styleId="paramtd12">
    <w:name w:val="param_td12"/>
    <w:qFormat/>
  </w:style>
  <w:style w:type="character" w:customStyle="1" w:styleId="2CharCharChar0">
    <w:name w:val="正文 首行缩进2字符 Char Char Char"/>
    <w:qFormat/>
    <w:rPr>
      <w:rFonts w:eastAsia="宋体"/>
      <w:kern w:val="2"/>
      <w:sz w:val="24"/>
      <w:szCs w:val="24"/>
      <w:lang w:val="en-US" w:eastAsia="zh-CN" w:bidi="ar-SA"/>
    </w:rPr>
  </w:style>
  <w:style w:type="character" w:customStyle="1" w:styleId="4Char2">
    <w:name w:val="正文4 Char"/>
    <w:link w:val="4d"/>
    <w:qFormat/>
    <w:rPr>
      <w:kern w:val="2"/>
      <w:sz w:val="24"/>
      <w:szCs w:val="24"/>
    </w:rPr>
  </w:style>
  <w:style w:type="character" w:customStyle="1" w:styleId="ca-41">
    <w:name w:val="ca-41"/>
    <w:qFormat/>
    <w:rPr>
      <w:rFonts w:ascii="仿宋_GB2312" w:eastAsia="仿宋_GB2312" w:hint="eastAsia"/>
      <w:sz w:val="24"/>
      <w:szCs w:val="24"/>
    </w:rPr>
  </w:style>
  <w:style w:type="character" w:customStyle="1" w:styleId="4CharCharCharChar">
    <w:name w:val="样式 样式4 + 加粗 首行缩进: Char Char Char Char"/>
    <w:qFormat/>
    <w:rPr>
      <w:rFonts w:eastAsia="宋体" w:cs="宋体"/>
      <w:b/>
      <w:bCs/>
      <w:color w:val="000000"/>
      <w:kern w:val="2"/>
      <w:sz w:val="24"/>
      <w:szCs w:val="24"/>
      <w:lang w:val="en-US" w:eastAsia="zh-CN" w:bidi="ar-SA"/>
    </w:rPr>
  </w:style>
  <w:style w:type="character" w:customStyle="1" w:styleId="Char27">
    <w:name w:val="页眉 Char2"/>
    <w:uiPriority w:val="99"/>
    <w:qFormat/>
    <w:rPr>
      <w:kern w:val="2"/>
      <w:sz w:val="18"/>
      <w:szCs w:val="18"/>
    </w:rPr>
  </w:style>
  <w:style w:type="character" w:customStyle="1" w:styleId="2Char11">
    <w:name w:val="标题 2 Char1"/>
    <w:qFormat/>
    <w:rPr>
      <w:rFonts w:ascii="宋体" w:eastAsia="黑体" w:hAnsi="宋体"/>
      <w:bCs/>
      <w:kern w:val="2"/>
      <w:sz w:val="32"/>
      <w:szCs w:val="32"/>
    </w:rPr>
  </w:style>
  <w:style w:type="character" w:customStyle="1" w:styleId="fonts11">
    <w:name w:val="fonts11"/>
    <w:qFormat/>
    <w:rPr>
      <w:sz w:val="18"/>
      <w:szCs w:val="18"/>
    </w:rPr>
  </w:style>
  <w:style w:type="character" w:customStyle="1" w:styleId="Charff9">
    <w:name w:val="哈哈改 Char"/>
    <w:link w:val="affffffffffff6"/>
    <w:qFormat/>
    <w:rPr>
      <w:rFonts w:ascii="宋体" w:hAnsi="宋体"/>
      <w:b/>
      <w:kern w:val="2"/>
      <w:sz w:val="24"/>
      <w:szCs w:val="24"/>
    </w:rPr>
  </w:style>
  <w:style w:type="paragraph" w:customStyle="1" w:styleId="affffffffffff6">
    <w:name w:val="哈哈改"/>
    <w:basedOn w:val="affff0"/>
    <w:link w:val="Charff9"/>
    <w:qFormat/>
    <w:pPr>
      <w:ind w:firstLine="480"/>
    </w:pPr>
    <w:rPr>
      <w:b/>
      <w:szCs w:val="24"/>
    </w:rPr>
  </w:style>
  <w:style w:type="character" w:customStyle="1" w:styleId="Charff8">
    <w:name w:val="标准正文 Char"/>
    <w:link w:val="afffffffffffb"/>
    <w:qFormat/>
    <w:locked/>
    <w:rPr>
      <w:kern w:val="2"/>
      <w:sz w:val="24"/>
      <w:szCs w:val="24"/>
    </w:rPr>
  </w:style>
  <w:style w:type="character" w:customStyle="1" w:styleId="style161">
    <w:name w:val="style161"/>
    <w:qFormat/>
    <w:rPr>
      <w:sz w:val="20"/>
      <w:szCs w:val="20"/>
    </w:rPr>
  </w:style>
  <w:style w:type="character" w:customStyle="1" w:styleId="normalfont1">
    <w:name w:val="normalfont1"/>
    <w:qFormat/>
    <w:rPr>
      <w:rFonts w:ascii="ˎ̥" w:hAnsi="ˎ̥" w:hint="default"/>
      <w:sz w:val="18"/>
      <w:szCs w:val="18"/>
      <w:u w:val="none"/>
    </w:rPr>
  </w:style>
  <w:style w:type="character" w:customStyle="1" w:styleId="5CharCharCharCharCharCharCharCharCharCharCharCharChar">
    <w:name w:val="标题 5 Char Char Char Char Char Char Char Char Char Char Char Char Char"/>
    <w:qFormat/>
    <w:rPr>
      <w:rFonts w:eastAsia="宋体"/>
      <w:b/>
      <w:bCs/>
      <w:kern w:val="2"/>
      <w:sz w:val="28"/>
      <w:szCs w:val="28"/>
      <w:lang w:val="en-US" w:eastAsia="zh-CN" w:bidi="ar-SA"/>
    </w:rPr>
  </w:style>
  <w:style w:type="character" w:customStyle="1" w:styleId="4CharChar">
    <w:name w:val="样式4 Char Char"/>
    <w:qFormat/>
    <w:rPr>
      <w:rFonts w:eastAsia="宋体" w:cs="宋体"/>
      <w:color w:val="000000"/>
      <w:sz w:val="24"/>
      <w:szCs w:val="24"/>
      <w:lang w:val="en-US" w:eastAsia="zh-CN" w:bidi="ar-SA"/>
    </w:rPr>
  </w:style>
  <w:style w:type="character" w:customStyle="1" w:styleId="Charffa">
    <w:name w:val="正文缩 Char"/>
    <w:link w:val="affffffffffff7"/>
    <w:qFormat/>
    <w:rPr>
      <w:rFonts w:eastAsia="楷体_GB2312"/>
      <w:kern w:val="2"/>
      <w:sz w:val="24"/>
      <w:szCs w:val="24"/>
    </w:rPr>
  </w:style>
  <w:style w:type="paragraph" w:customStyle="1" w:styleId="affffffffffff7">
    <w:name w:val="正文缩"/>
    <w:basedOn w:val="a"/>
    <w:link w:val="Charffa"/>
    <w:qFormat/>
    <w:pPr>
      <w:adjustRightInd/>
      <w:spacing w:line="360" w:lineRule="auto"/>
      <w:ind w:firstLineChars="200" w:firstLine="200"/>
    </w:pPr>
    <w:rPr>
      <w:rFonts w:eastAsia="楷体_GB2312"/>
      <w:sz w:val="24"/>
    </w:rPr>
  </w:style>
  <w:style w:type="character" w:customStyle="1" w:styleId="subtitle1">
    <w:name w:val="subtitle1"/>
    <w:qFormat/>
    <w:rPr>
      <w:rFonts w:ascii="Georgia" w:hAnsi="Georgia" w:hint="default"/>
      <w:b/>
      <w:bCs/>
      <w:color w:val="666666"/>
      <w:sz w:val="18"/>
      <w:szCs w:val="18"/>
    </w:rPr>
  </w:style>
  <w:style w:type="character" w:customStyle="1" w:styleId="title141">
    <w:name w:val="title141"/>
    <w:qFormat/>
    <w:rPr>
      <w:sz w:val="25"/>
      <w:szCs w:val="25"/>
    </w:rPr>
  </w:style>
  <w:style w:type="character" w:customStyle="1" w:styleId="sony121">
    <w:name w:val="sony121"/>
    <w:qFormat/>
    <w:rPr>
      <w:rFonts w:ascii="宋体" w:eastAsia="宋体" w:hAnsi="宋体" w:hint="eastAsia"/>
      <w:sz w:val="18"/>
      <w:szCs w:val="18"/>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ttag">
    <w:name w:val="t_tag"/>
    <w:qFormat/>
  </w:style>
  <w:style w:type="character" w:customStyle="1" w:styleId="Char28">
    <w:name w:val="正文缩进 Char2"/>
    <w:qFormat/>
    <w:rPr>
      <w:rFonts w:ascii="宋体" w:eastAsia="宋体"/>
      <w:snapToGrid w:val="0"/>
      <w:color w:val="000000"/>
      <w:kern w:val="28"/>
      <w:sz w:val="28"/>
      <w:lang w:val="en-US" w:eastAsia="zh-CN" w:bidi="ar-SA"/>
    </w:rPr>
  </w:style>
  <w:style w:type="character" w:customStyle="1" w:styleId="Char29">
    <w:name w:val="页脚 Char2"/>
    <w:uiPriority w:val="99"/>
    <w:qFormat/>
    <w:locked/>
    <w:rPr>
      <w:kern w:val="2"/>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Arial" w:hAnsi="Arial"/>
      <w:kern w:val="0"/>
      <w:sz w:val="18"/>
      <w:szCs w:val="20"/>
    </w:rPr>
  </w:style>
  <w:style w:type="paragraph" w:customStyle="1" w:styleId="2ffb">
    <w:name w:val="正文 首行缩进2字符"/>
    <w:basedOn w:val="a"/>
    <w:qFormat/>
    <w:pPr>
      <w:adjustRightInd/>
      <w:spacing w:line="360" w:lineRule="auto"/>
      <w:ind w:firstLineChars="200" w:firstLine="200"/>
    </w:pPr>
    <w:rPr>
      <w:rFonts w:ascii="等线" w:eastAsia="楷体_GB2312" w:hAnsi="等线"/>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adjustRightInd/>
    </w:pPr>
    <w:rPr>
      <w:rFonts w:ascii="Tahoma" w:eastAsia="??" w:hAnsi="Tahoma" w:cs="Tahoma"/>
      <w:sz w:val="24"/>
      <w:szCs w:val="28"/>
    </w:rPr>
  </w:style>
  <w:style w:type="paragraph" w:customStyle="1" w:styleId="xl95">
    <w:name w:val="xl95"/>
    <w:basedOn w:val="a"/>
    <w:qFormat/>
    <w:pPr>
      <w:widowControl/>
      <w:pBdr>
        <w:left w:val="single" w:sz="4" w:space="0" w:color="auto"/>
        <w:bottom w:val="single" w:sz="8" w:space="0" w:color="auto"/>
        <w:right w:val="single" w:sz="4" w:space="0" w:color="auto"/>
      </w:pBdr>
      <w:adjustRightInd/>
      <w:spacing w:before="100" w:beforeAutospacing="1" w:after="100" w:afterAutospacing="1"/>
      <w:jc w:val="center"/>
      <w:textAlignment w:val="bottom"/>
    </w:pPr>
    <w:rPr>
      <w:rFonts w:ascii="宋体" w:hAnsi="宋体"/>
      <w:kern w:val="0"/>
      <w:sz w:val="18"/>
      <w:szCs w:val="20"/>
    </w:rPr>
  </w:style>
  <w:style w:type="paragraph" w:customStyle="1" w:styleId="affffffffffff8">
    <w:name w:val="序号"/>
    <w:basedOn w:val="a"/>
    <w:qFormat/>
    <w:pPr>
      <w:tabs>
        <w:tab w:val="left" w:pos="900"/>
      </w:tabs>
      <w:adjustRightInd/>
      <w:snapToGrid w:val="0"/>
      <w:spacing w:line="360" w:lineRule="auto"/>
      <w:ind w:left="840" w:firstLineChars="200" w:firstLine="200"/>
    </w:pPr>
    <w:rPr>
      <w:rFonts w:ascii="仿宋" w:eastAsia="仿宋" w:hAnsi="仿宋"/>
      <w:bCs/>
      <w:sz w:val="24"/>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adjustRightInd/>
      <w:spacing w:after="120"/>
      <w:ind w:firstLineChars="200" w:firstLine="200"/>
      <w:jc w:val="left"/>
    </w:pPr>
    <w:rPr>
      <w:rFonts w:ascii="等线" w:eastAsia="华文细黑" w:hAnsi="等线"/>
      <w:kern w:val="0"/>
      <w:sz w:val="24"/>
    </w:rPr>
  </w:style>
  <w:style w:type="paragraph" w:customStyle="1" w:styleId="Style40">
    <w:name w:val="_Style 40"/>
    <w:basedOn w:val="a"/>
    <w:qFormat/>
    <w:pPr>
      <w:adjustRightInd/>
    </w:pPr>
    <w:rPr>
      <w:rFonts w:ascii="等线" w:eastAsia="??" w:hAnsi="等线"/>
      <w:szCs w:val="28"/>
    </w:rPr>
  </w:style>
  <w:style w:type="paragraph" w:customStyle="1" w:styleId="2ffc">
    <w:name w:val="2"/>
    <w:basedOn w:val="a"/>
    <w:qFormat/>
    <w:pPr>
      <w:adjustRightInd/>
    </w:pPr>
    <w:rPr>
      <w:rFonts w:ascii="Tahoma" w:eastAsia="??" w:hAnsi="Tahoma" w:cs="Tahoma"/>
      <w:sz w:val="24"/>
      <w:szCs w:val="28"/>
    </w:rPr>
  </w:style>
  <w:style w:type="paragraph" w:customStyle="1" w:styleId="Normal13">
    <w:name w:val="Normal_13"/>
    <w:qFormat/>
    <w:pPr>
      <w:spacing w:before="120" w:after="240"/>
      <w:jc w:val="both"/>
    </w:pPr>
    <w:rPr>
      <w:rFonts w:eastAsia="Calibri"/>
      <w:sz w:val="22"/>
      <w:szCs w:val="22"/>
      <w:lang w:val="ru-RU" w:eastAsia="en-US"/>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color w:val="FF0000"/>
      <w:kern w:val="0"/>
      <w:sz w:val="18"/>
      <w:szCs w:val="20"/>
    </w:rPr>
  </w:style>
  <w:style w:type="paragraph" w:customStyle="1" w:styleId="GB2312">
    <w:name w:val="样式 仿宋_GB2312 三号"/>
    <w:basedOn w:val="a"/>
    <w:qFormat/>
    <w:pPr>
      <w:snapToGrid w:val="0"/>
      <w:spacing w:line="360" w:lineRule="auto"/>
      <w:ind w:firstLineChars="200" w:firstLine="560"/>
    </w:pPr>
    <w:rPr>
      <w:rFonts w:ascii="仿宋_GB2312" w:eastAsia="仿宋_GB2312" w:hAnsi="等线" w:cs="宋体"/>
      <w:sz w:val="32"/>
      <w:szCs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affffffffffff9">
    <w:name w:val="标题 ４"/>
    <w:basedOn w:val="3"/>
    <w:qFormat/>
    <w:pPr>
      <w:tabs>
        <w:tab w:val="clear" w:pos="900"/>
        <w:tab w:val="left" w:pos="720"/>
        <w:tab w:val="left" w:pos="993"/>
        <w:tab w:val="left" w:pos="1980"/>
      </w:tabs>
      <w:adjustRightInd/>
      <w:ind w:left="1980" w:hanging="420"/>
    </w:pPr>
    <w:rPr>
      <w:rFonts w:ascii="Calibri" w:hAnsi="Calibri"/>
    </w:rPr>
  </w:style>
  <w:style w:type="paragraph" w:customStyle="1" w:styleId="CharCharChar1CharCharChar1Char">
    <w:name w:val="Char Char Char1 Char Char Char1 Char"/>
    <w:basedOn w:val="a"/>
    <w:qFormat/>
    <w:pPr>
      <w:tabs>
        <w:tab w:val="left" w:pos="360"/>
      </w:tabs>
      <w:adjustRightInd/>
    </w:pPr>
    <w:rPr>
      <w:rFonts w:ascii="等线" w:hAnsi="等线"/>
      <w:sz w:val="24"/>
    </w:rPr>
  </w:style>
  <w:style w:type="paragraph" w:customStyle="1" w:styleId="font15">
    <w:name w:val="font15"/>
    <w:basedOn w:val="a"/>
    <w:qFormat/>
    <w:pPr>
      <w:widowControl/>
      <w:adjustRightInd/>
      <w:spacing w:before="100" w:beforeAutospacing="1" w:after="100" w:afterAutospacing="1"/>
      <w:jc w:val="left"/>
    </w:pPr>
    <w:rPr>
      <w:rFonts w:ascii="宋体" w:hAnsi="宋体" w:cs="宋体"/>
      <w:color w:val="000000"/>
      <w:kern w:val="0"/>
      <w:szCs w:val="21"/>
    </w:rPr>
  </w:style>
  <w:style w:type="paragraph" w:customStyle="1" w:styleId="Normal3">
    <w:name w:val="Normal_3"/>
    <w:qFormat/>
    <w:pPr>
      <w:spacing w:before="120" w:after="240"/>
      <w:jc w:val="both"/>
    </w:pPr>
    <w:rPr>
      <w:rFonts w:eastAsia="Calibri"/>
      <w:sz w:val="22"/>
      <w:szCs w:val="22"/>
      <w:lang w:val="ru-RU" w:eastAsia="en-US"/>
    </w:rPr>
  </w:style>
  <w:style w:type="paragraph" w:customStyle="1" w:styleId="affffffffffffa">
    <w:name w:val="大标题"/>
    <w:basedOn w:val="a"/>
    <w:next w:val="a"/>
    <w:qFormat/>
    <w:pPr>
      <w:pageBreakBefore/>
      <w:tabs>
        <w:tab w:val="left" w:pos="900"/>
      </w:tabs>
      <w:adjustRightInd/>
      <w:spacing w:line="360" w:lineRule="auto"/>
      <w:ind w:firstLineChars="200" w:hanging="420"/>
      <w:outlineLvl w:val="0"/>
    </w:pPr>
    <w:rPr>
      <w:rFonts w:ascii="等线" w:hAnsi="等线"/>
      <w:b/>
      <w:iCs/>
      <w:sz w:val="44"/>
    </w:rPr>
  </w:style>
  <w:style w:type="paragraph" w:customStyle="1" w:styleId="Style377">
    <w:name w:val="_Style 377"/>
    <w:basedOn w:val="a"/>
    <w:next w:val="a"/>
    <w:qFormat/>
    <w:pPr>
      <w:pBdr>
        <w:bottom w:val="single" w:sz="6" w:space="1" w:color="auto"/>
      </w:pBdr>
      <w:adjustRightInd/>
      <w:jc w:val="center"/>
    </w:pPr>
    <w:rPr>
      <w:rFonts w:ascii="Arial" w:hAnsi="等线"/>
      <w:vanish/>
      <w:sz w:val="16"/>
    </w:rPr>
  </w:style>
  <w:style w:type="paragraph" w:customStyle="1" w:styleId="Arial0431428">
    <w:name w:val="样式 Arial 左侧:  0.43 厘米 段前: 1.4 磅 段后: 2.8 磅"/>
    <w:basedOn w:val="a"/>
    <w:qFormat/>
    <w:pPr>
      <w:adjustRightInd/>
      <w:spacing w:before="28" w:after="56" w:line="360" w:lineRule="auto"/>
      <w:ind w:left="244" w:firstLineChars="225" w:firstLine="540"/>
    </w:pPr>
    <w:rPr>
      <w:rFonts w:ascii="Arial" w:eastAsia="楷体_GB2312" w:hAnsi="Arial" w:cs="宋体"/>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bottom"/>
    </w:pPr>
    <w:rPr>
      <w:rFonts w:ascii="宋体" w:hAnsi="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2">
    <w:name w:val="正文缩进11"/>
    <w:basedOn w:val="a"/>
    <w:qFormat/>
    <w:pPr>
      <w:widowControl/>
      <w:snapToGrid w:val="0"/>
      <w:spacing w:line="480" w:lineRule="exact"/>
      <w:ind w:firstLine="567"/>
    </w:pPr>
    <w:rPr>
      <w:rFonts w:ascii="宋体" w:hAnsi="Calibri"/>
      <w:snapToGrid w:val="0"/>
      <w:color w:val="000000"/>
      <w:kern w:val="28"/>
      <w:sz w:val="28"/>
      <w:szCs w:val="22"/>
    </w:rPr>
  </w:style>
  <w:style w:type="paragraph" w:customStyle="1" w:styleId="2220">
    <w:name w:val="样式 样式 样式 我的正文首行缩进 + 首行缩进:  2 字符 + 首行缩进:  2 字符 + 首行缩进:  2 字符"/>
    <w:basedOn w:val="a"/>
    <w:qFormat/>
    <w:pPr>
      <w:widowControl/>
      <w:tabs>
        <w:tab w:val="left" w:pos="840"/>
      </w:tabs>
      <w:adjustRightInd/>
      <w:spacing w:after="120" w:line="300" w:lineRule="auto"/>
      <w:ind w:left="840" w:hanging="360"/>
      <w:jc w:val="left"/>
    </w:pPr>
    <w:rPr>
      <w:rFonts w:ascii="等线" w:eastAsia="华文细黑" w:hAnsi="等线"/>
      <w:kern w:val="0"/>
      <w:sz w:val="24"/>
    </w:rPr>
  </w:style>
  <w:style w:type="paragraph" w:customStyle="1" w:styleId="xl49">
    <w:name w:val="xl49"/>
    <w:basedOn w:val="a"/>
    <w:qFormat/>
    <w:pPr>
      <w:widowControl/>
      <w:pBdr>
        <w:top w:val="single" w:sz="8" w:space="0" w:color="auto"/>
        <w:left w:val="single" w:sz="8" w:space="0" w:color="auto"/>
        <w:bottom w:val="single" w:sz="4" w:space="0" w:color="auto"/>
        <w:right w:val="single" w:sz="4" w:space="0" w:color="auto"/>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left"/>
      <w:textAlignment w:val="bottom"/>
    </w:pPr>
    <w:rPr>
      <w:rFonts w:ascii="宋体" w:hAnsi="宋体"/>
      <w:kern w:val="0"/>
      <w:sz w:val="18"/>
      <w:szCs w:val="20"/>
    </w:rPr>
  </w:style>
  <w:style w:type="paragraph" w:customStyle="1" w:styleId="affffffffffffb">
    <w:name w:val="公文标题"/>
    <w:basedOn w:val="affffd"/>
    <w:next w:val="affffd"/>
    <w:qFormat/>
    <w:pPr>
      <w:spacing w:before="0"/>
      <w:ind w:firstLineChars="0" w:firstLine="0"/>
      <w:jc w:val="center"/>
    </w:pPr>
    <w:rPr>
      <w:rFonts w:hAnsi="宋体"/>
      <w:b/>
      <w:bCs/>
      <w:kern w:val="28"/>
      <w:sz w:val="44"/>
    </w:rPr>
  </w:style>
  <w:style w:type="paragraph" w:customStyle="1" w:styleId="xl138">
    <w:name w:val="xl138"/>
    <w:basedOn w:val="a"/>
    <w:qFormat/>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2ffd">
    <w:name w:val="正文 首行缩进:  2 字符"/>
    <w:basedOn w:val="a"/>
    <w:qFormat/>
    <w:pPr>
      <w:adjustRightInd/>
      <w:spacing w:line="360" w:lineRule="auto"/>
      <w:ind w:firstLineChars="200" w:firstLine="480"/>
    </w:pPr>
    <w:rPr>
      <w:rFonts w:ascii="等线" w:eastAsia="楷体_GB2312" w:hAnsi="等线" w:cs="宋体"/>
      <w:sz w:val="24"/>
      <w:szCs w:val="20"/>
    </w:rPr>
  </w:style>
  <w:style w:type="paragraph" w:customStyle="1" w:styleId="xl96">
    <w:name w:val="xl96"/>
    <w:basedOn w:val="a"/>
    <w:qFormat/>
    <w:pPr>
      <w:widowControl/>
      <w:pBdr>
        <w:left w:val="single" w:sz="4" w:space="0" w:color="auto"/>
        <w:bottom w:val="single" w:sz="8" w:space="0" w:color="auto"/>
        <w:right w:val="single" w:sz="4" w:space="0" w:color="auto"/>
      </w:pBdr>
      <w:adjustRightInd/>
      <w:spacing w:before="100" w:beforeAutospacing="1" w:after="100" w:afterAutospacing="1"/>
      <w:jc w:val="left"/>
      <w:textAlignment w:val="bottom"/>
    </w:pPr>
    <w:rPr>
      <w:rFonts w:ascii="宋体" w:hAnsi="宋体"/>
      <w:kern w:val="0"/>
      <w:sz w:val="18"/>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pPr>
    <w:rPr>
      <w:rFonts w:ascii="宋体" w:hAnsi="宋体"/>
      <w:kern w:val="0"/>
      <w:sz w:val="24"/>
      <w:szCs w:val="20"/>
    </w:rPr>
  </w:style>
  <w:style w:type="paragraph" w:customStyle="1" w:styleId="affffffffffffc">
    <w:name w:val="内文正文"/>
    <w:qFormat/>
    <w:pPr>
      <w:autoSpaceDE w:val="0"/>
      <w:autoSpaceDN w:val="0"/>
      <w:spacing w:line="400" w:lineRule="exact"/>
      <w:ind w:firstLineChars="200" w:firstLine="200"/>
      <w:jc w:val="both"/>
      <w:textAlignment w:val="bottom"/>
    </w:pPr>
    <w:rPr>
      <w:rFonts w:ascii="??" w:eastAsia="??" w:hAnsi="??" w:cs="宋体"/>
      <w:sz w:val="21"/>
      <w:szCs w:val="28"/>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kern w:val="0"/>
      <w:sz w:val="1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adjustRightInd/>
      <w:ind w:left="720" w:hangingChars="400" w:hanging="720"/>
    </w:pPr>
    <w:rPr>
      <w:rFonts w:ascii="宋体" w:eastAsia="楷体_GB2312" w:hAnsi="宋体" w:cs="Courier New"/>
      <w:sz w:val="18"/>
    </w:rPr>
  </w:style>
  <w:style w:type="paragraph" w:customStyle="1" w:styleId="affffffffffffd">
    <w:name w:val="封面一致性程度标识"/>
    <w:qFormat/>
    <w:pPr>
      <w:spacing w:before="440" w:line="400" w:lineRule="exact"/>
      <w:jc w:val="center"/>
    </w:pPr>
    <w:rPr>
      <w:rFonts w:ascii="宋体"/>
      <w:sz w:val="28"/>
    </w:rPr>
  </w:style>
  <w:style w:type="paragraph" w:customStyle="1" w:styleId="1ff3">
    <w:name w:val="标题1"/>
    <w:basedOn w:val="a"/>
    <w:qFormat/>
    <w:pPr>
      <w:widowControl/>
      <w:tabs>
        <w:tab w:val="left" w:pos="450"/>
      </w:tabs>
      <w:autoSpaceDE w:val="0"/>
      <w:autoSpaceDN w:val="0"/>
      <w:spacing w:before="240" w:after="240"/>
      <w:jc w:val="left"/>
      <w:textAlignment w:val="center"/>
    </w:pPr>
    <w:rPr>
      <w:rFonts w:ascii="宋体" w:eastAsia="楷体_GB2312" w:hAnsi="等线"/>
      <w:b/>
      <w:kern w:val="0"/>
      <w:sz w:val="32"/>
      <w:szCs w:val="20"/>
    </w:rPr>
  </w:style>
  <w:style w:type="paragraph" w:customStyle="1" w:styleId="affffffffffffe">
    <w:name w:val="表格正文"/>
    <w:basedOn w:val="a"/>
    <w:qFormat/>
    <w:pPr>
      <w:adjustRightInd/>
      <w:spacing w:line="360" w:lineRule="auto"/>
    </w:pPr>
    <w:rPr>
      <w:rFonts w:ascii="宋体" w:eastAsia="楷体_GB2312" w:hAnsi="宋体" w:cs="宋体"/>
      <w:sz w:val="24"/>
      <w:szCs w:val="20"/>
    </w:rPr>
  </w:style>
  <w:style w:type="paragraph" w:customStyle="1" w:styleId="pa-69">
    <w:name w:val="pa-69"/>
    <w:basedOn w:val="a"/>
    <w:qFormat/>
    <w:pPr>
      <w:widowControl/>
      <w:adjustRightInd/>
      <w:spacing w:line="330" w:lineRule="atLeast"/>
      <w:ind w:firstLine="3840"/>
      <w:jc w:val="left"/>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bottom"/>
    </w:pPr>
    <w:rPr>
      <w:rFonts w:ascii="Arial" w:hAnsi="Arial"/>
      <w:kern w:val="0"/>
      <w:sz w:val="18"/>
      <w:szCs w:val="20"/>
    </w:rPr>
  </w:style>
  <w:style w:type="paragraph" w:customStyle="1" w:styleId="afffffffffffff">
    <w:name w:val="自由格式"/>
    <w:qFormat/>
    <w:rPr>
      <w:rFonts w:ascii="Cambria" w:eastAsia="Cambria" w:hAnsi="Cambria" w:cs="Cambria"/>
      <w:color w:val="000000"/>
      <w:sz w:val="24"/>
      <w:szCs w:val="24"/>
    </w:rPr>
  </w:style>
  <w:style w:type="paragraph" w:customStyle="1" w:styleId="afffffffffffff0">
    <w:name w:val="正文空格"/>
    <w:basedOn w:val="a"/>
    <w:next w:val="a"/>
    <w:qFormat/>
    <w:pPr>
      <w:adjustRightInd/>
      <w:ind w:firstLineChars="200" w:firstLine="200"/>
    </w:pPr>
    <w:rPr>
      <w:rFonts w:ascii="等线" w:hAnsi="等线"/>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kern w:val="0"/>
      <w:sz w:val="20"/>
      <w:szCs w:val="20"/>
    </w:rPr>
  </w:style>
  <w:style w:type="paragraph" w:customStyle="1" w:styleId="Style510">
    <w:name w:val="_Style 510"/>
    <w:basedOn w:val="a"/>
    <w:next w:val="a"/>
    <w:qFormat/>
    <w:pPr>
      <w:pBdr>
        <w:top w:val="single" w:sz="6" w:space="1" w:color="auto"/>
      </w:pBdr>
      <w:adjustRightInd/>
      <w:jc w:val="center"/>
    </w:pPr>
    <w:rPr>
      <w:rFonts w:ascii="Arial" w:hAnsi="等线"/>
      <w:vanish/>
      <w:sz w:val="16"/>
    </w:rPr>
  </w:style>
  <w:style w:type="paragraph" w:customStyle="1" w:styleId="xl114">
    <w:name w:val="xl114"/>
    <w:basedOn w:val="a"/>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pPr>
    <w:rPr>
      <w:rFonts w:ascii="Arial" w:hAnsi="Arial"/>
      <w:kern w:val="0"/>
      <w:sz w:val="18"/>
      <w:szCs w:val="20"/>
    </w:rPr>
  </w:style>
  <w:style w:type="paragraph" w:customStyle="1" w:styleId="NoSpacing1">
    <w:name w:val="No Spacing1"/>
    <w:qFormat/>
    <w:rPr>
      <w:rFonts w:eastAsia="??" w:cs="宋体"/>
      <w:sz w:val="22"/>
      <w:szCs w:val="22"/>
      <w:lang w:eastAsia="en-US"/>
    </w:rPr>
  </w:style>
  <w:style w:type="paragraph" w:customStyle="1" w:styleId="2ffe">
    <w:name w:val="编号 2"/>
    <w:basedOn w:val="1ff4"/>
    <w:qFormat/>
    <w:pPr>
      <w:tabs>
        <w:tab w:val="left" w:pos="1560"/>
      </w:tabs>
      <w:ind w:left="-80"/>
    </w:pPr>
    <w:rPr>
      <w:szCs w:val="20"/>
    </w:rPr>
  </w:style>
  <w:style w:type="paragraph" w:customStyle="1" w:styleId="1ff4">
    <w:name w:val="编号 1"/>
    <w:basedOn w:val="a"/>
    <w:qFormat/>
    <w:pPr>
      <w:tabs>
        <w:tab w:val="left" w:pos="1320"/>
      </w:tabs>
      <w:adjustRightInd/>
      <w:spacing w:before="100" w:beforeAutospacing="1" w:after="100" w:afterAutospacing="1" w:line="360" w:lineRule="auto"/>
      <w:ind w:left="400" w:firstLine="560"/>
    </w:pPr>
    <w:rPr>
      <w:rFonts w:ascii="宋体" w:eastAsia="楷体_GB2312" w:hAnsi="等线"/>
      <w:sz w:val="24"/>
    </w:rPr>
  </w:style>
  <w:style w:type="paragraph" w:customStyle="1" w:styleId="2H2h2Heading2HiddenHeading2CCBSl2heading2I22n1">
    <w:name w:val="样式 标题 2H2h2Heading 2 HiddenHeading 2 CCBSl2heading 2I22n...1"/>
    <w:basedOn w:val="2"/>
    <w:qFormat/>
    <w:pPr>
      <w:tabs>
        <w:tab w:val="clear" w:pos="432"/>
        <w:tab w:val="left" w:pos="1560"/>
      </w:tabs>
      <w:spacing w:before="260" w:after="260" w:line="416" w:lineRule="auto"/>
      <w:ind w:left="1560" w:hanging="420"/>
      <w:jc w:val="both"/>
    </w:pPr>
    <w:rPr>
      <w:rFonts w:ascii="Times New Roman" w:eastAsia="黑体" w:hAnsi="Times New Roman"/>
      <w:b w:val="0"/>
      <w:sz w:val="24"/>
      <w:lang w:val="en-US"/>
    </w:rPr>
  </w:style>
  <w:style w:type="paragraph" w:customStyle="1" w:styleId="Normal20">
    <w:name w:val="Normal_20"/>
    <w:qFormat/>
    <w:pPr>
      <w:spacing w:before="120" w:after="240"/>
      <w:jc w:val="both"/>
    </w:pPr>
    <w:rPr>
      <w:rFonts w:eastAsia="Calibri"/>
      <w:sz w:val="22"/>
      <w:szCs w:val="22"/>
      <w:lang w:val="ru-RU" w:eastAsia="en-US"/>
    </w:rPr>
  </w:style>
  <w:style w:type="paragraph" w:customStyle="1" w:styleId="5l">
    <w:name w:val="标题 5l"/>
    <w:basedOn w:val="5"/>
    <w:qFormat/>
    <w:pPr>
      <w:tabs>
        <w:tab w:val="clear" w:pos="1008"/>
        <w:tab w:val="left" w:pos="0"/>
      </w:tabs>
      <w:spacing w:line="376" w:lineRule="atLeast"/>
      <w:ind w:left="0" w:firstLine="0"/>
      <w:textAlignment w:val="baseline"/>
    </w:pPr>
    <w:rPr>
      <w:rFonts w:ascii="Calibri" w:eastAsia="楷体_GB2312" w:hAnsi="Calibri"/>
      <w:kern w:val="0"/>
    </w:rPr>
  </w:style>
  <w:style w:type="paragraph" w:customStyle="1" w:styleId="1ff5">
    <w:name w:val="条1"/>
    <w:basedOn w:val="a"/>
    <w:qFormat/>
    <w:pPr>
      <w:tabs>
        <w:tab w:val="left" w:pos="900"/>
      </w:tabs>
      <w:adjustRightInd/>
      <w:spacing w:before="156" w:line="360" w:lineRule="auto"/>
      <w:ind w:left="900" w:hanging="420"/>
    </w:pPr>
    <w:rPr>
      <w:rFonts w:ascii="等线" w:eastAsia="黑体" w:hAnsi="等线"/>
      <w:sz w:val="24"/>
      <w:szCs w:val="20"/>
    </w:rPr>
  </w:style>
  <w:style w:type="paragraph" w:customStyle="1" w:styleId="2fff">
    <w:name w:val="符号 2"/>
    <w:basedOn w:val="1ff6"/>
    <w:qFormat/>
    <w:pPr>
      <w:tabs>
        <w:tab w:val="left" w:pos="1320"/>
      </w:tabs>
      <w:ind w:left="1320"/>
    </w:pPr>
  </w:style>
  <w:style w:type="paragraph" w:customStyle="1" w:styleId="1ff6">
    <w:name w:val="符号 1"/>
    <w:basedOn w:val="af5"/>
    <w:qFormat/>
    <w:pPr>
      <w:tabs>
        <w:tab w:val="left" w:pos="900"/>
      </w:tabs>
      <w:adjustRightInd/>
      <w:spacing w:line="360" w:lineRule="auto"/>
      <w:ind w:left="900" w:firstLineChars="0" w:hanging="420"/>
    </w:pPr>
    <w:rPr>
      <w:rFonts w:ascii="Times New Roman" w:eastAsia="楷体_GB2312" w:hAnsi="Times New Roman"/>
      <w:kern w:val="28"/>
    </w:rPr>
  </w:style>
  <w:style w:type="paragraph" w:customStyle="1" w:styleId="1ff7">
    <w:name w:val="样式 正文首行缩进 + 首行缩进:  1 字符"/>
    <w:basedOn w:val="afff0"/>
    <w:qFormat/>
    <w:pPr>
      <w:widowControl/>
      <w:autoSpaceDE/>
      <w:autoSpaceDN/>
      <w:adjustRightInd/>
      <w:spacing w:after="120" w:line="240" w:lineRule="auto"/>
      <w:ind w:firstLineChars="200" w:firstLine="200"/>
      <w:jc w:val="left"/>
    </w:pPr>
    <w:rPr>
      <w:rFonts w:ascii="Times New Roman" w:eastAsia="华文细黑"/>
      <w:kern w:val="0"/>
      <w:szCs w:val="24"/>
      <w:lang w:val="en-US"/>
    </w:rPr>
  </w:style>
  <w:style w:type="paragraph" w:customStyle="1" w:styleId="afffffffffffff1">
    <w:name w:val="表格标题"/>
    <w:basedOn w:val="affffffffffffe"/>
    <w:qFormat/>
    <w:pPr>
      <w:jc w:val="center"/>
    </w:pPr>
    <w:rPr>
      <w:b/>
    </w:rPr>
  </w:style>
  <w:style w:type="paragraph" w:customStyle="1" w:styleId="font0">
    <w:name w:val="font0"/>
    <w:basedOn w:val="a"/>
    <w:qFormat/>
    <w:pPr>
      <w:widowControl/>
      <w:adjustRightInd/>
      <w:spacing w:before="100" w:beforeAutospacing="1" w:after="100" w:afterAutospacing="1"/>
      <w:jc w:val="left"/>
    </w:pPr>
    <w:rPr>
      <w:rFonts w:ascii="宋体" w:hAnsi="宋体" w:cs="宋体"/>
      <w:color w:val="000000"/>
      <w:kern w:val="0"/>
      <w:sz w:val="22"/>
      <w:szCs w:val="22"/>
    </w:rPr>
  </w:style>
  <w:style w:type="paragraph" w:customStyle="1" w:styleId="5Char1">
    <w:name w:val="5 Char"/>
    <w:basedOn w:val="a"/>
    <w:qFormat/>
    <w:pPr>
      <w:adjustRightInd/>
    </w:pPr>
    <w:rPr>
      <w:rFonts w:ascii="等线" w:eastAsia="楷体_GB2312" w:hAnsi="等线"/>
    </w:rPr>
  </w:style>
  <w:style w:type="paragraph" w:customStyle="1" w:styleId="1520">
    <w:name w:val="样式 宋体 小四 行距: 1.5 倍行距 首行缩进:  2 字符"/>
    <w:basedOn w:val="a"/>
    <w:qFormat/>
    <w:pPr>
      <w:adjustRightInd/>
      <w:spacing w:line="360" w:lineRule="auto"/>
      <w:ind w:firstLineChars="200" w:firstLine="200"/>
    </w:pPr>
    <w:rPr>
      <w:rFonts w:ascii="宋体" w:hAnsi="宋体" w:cs="宋体"/>
      <w:sz w:val="24"/>
    </w:rPr>
  </w:style>
  <w:style w:type="paragraph" w:customStyle="1" w:styleId="afffffffffffff2">
    <w:name w:val="正文 居中"/>
    <w:basedOn w:val="a"/>
    <w:qFormat/>
    <w:pPr>
      <w:adjustRightInd/>
      <w:spacing w:line="360" w:lineRule="auto"/>
      <w:jc w:val="center"/>
    </w:pPr>
    <w:rPr>
      <w:rFonts w:ascii="等线" w:hAnsi="等线"/>
      <w:sz w:val="24"/>
      <w:szCs w:val="20"/>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b/>
      <w:kern w:val="0"/>
      <w:sz w:val="20"/>
      <w:szCs w:val="20"/>
    </w:rPr>
  </w:style>
  <w:style w:type="paragraph" w:customStyle="1" w:styleId="0630">
    <w:name w:val="样式 正文文本缩进 + 左侧:  0.63 厘米 首行缩进:  0 厘米"/>
    <w:basedOn w:val="af5"/>
    <w:qFormat/>
    <w:pPr>
      <w:autoSpaceDE w:val="0"/>
      <w:autoSpaceDN w:val="0"/>
      <w:spacing w:after="120" w:line="360" w:lineRule="auto"/>
      <w:ind w:leftChars="116" w:left="278" w:right="17" w:firstLineChars="192" w:firstLine="461"/>
    </w:pPr>
    <w:rPr>
      <w:rFonts w:eastAsia="楷体_GB2312"/>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Arial" w:hAnsi="Arial"/>
      <w:kern w:val="0"/>
      <w:sz w:val="18"/>
      <w:szCs w:val="20"/>
    </w:rPr>
  </w:style>
  <w:style w:type="paragraph" w:customStyle="1" w:styleId="3f4">
    <w:name w:val="编号 3"/>
    <w:basedOn w:val="a"/>
    <w:qFormat/>
    <w:pPr>
      <w:tabs>
        <w:tab w:val="left" w:pos="1155"/>
      </w:tabs>
      <w:adjustRightInd/>
      <w:spacing w:line="360" w:lineRule="auto"/>
      <w:ind w:left="1155" w:hanging="735"/>
    </w:pPr>
    <w:rPr>
      <w:rFonts w:ascii="宋体" w:eastAsia="楷体_GB2312" w:hAnsi="宋体"/>
      <w:color w:val="000000"/>
      <w:sz w:val="24"/>
      <w:szCs w:val="20"/>
    </w:rPr>
  </w:style>
  <w:style w:type="paragraph" w:customStyle="1" w:styleId="CharChar1CharCharCharChar">
    <w:name w:val="Char Char1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afffffffffffff3">
    <w:name w:val="正文蓝"/>
    <w:basedOn w:val="a"/>
    <w:qFormat/>
    <w:pPr>
      <w:adjustRightInd/>
      <w:spacing w:before="156" w:line="360" w:lineRule="auto"/>
      <w:ind w:firstLineChars="200" w:firstLine="360"/>
    </w:pPr>
    <w:rPr>
      <w:rFonts w:ascii="仿宋_GB2312" w:eastAsia="仿宋_GB2312" w:hAnsi="等线"/>
      <w:color w:val="000080"/>
      <w:sz w:val="24"/>
      <w:szCs w:val="20"/>
    </w:rPr>
  </w:style>
  <w:style w:type="paragraph" w:customStyle="1" w:styleId="xl144">
    <w:name w:val="xl144"/>
    <w:basedOn w:val="a"/>
    <w:qFormat/>
    <w:pPr>
      <w:widowControl/>
      <w:pBdr>
        <w:top w:val="single" w:sz="4" w:space="0" w:color="auto"/>
        <w:left w:val="single" w:sz="4" w:space="0" w:color="auto"/>
        <w:bottom w:val="single" w:sz="8" w:space="0" w:color="auto"/>
        <w:right w:val="single" w:sz="8" w:space="0" w:color="auto"/>
      </w:pBdr>
      <w:shd w:val="clear" w:color="000000" w:fill="FFFF00"/>
      <w:adjustRightInd/>
      <w:spacing w:before="100" w:beforeAutospacing="1" w:after="100" w:afterAutospacing="1"/>
      <w:jc w:val="right"/>
    </w:pPr>
    <w:rPr>
      <w:rFonts w:ascii="宋体" w:hAnsi="宋体" w:cs="宋体"/>
      <w:kern w:val="0"/>
      <w:sz w:val="24"/>
    </w:rPr>
  </w:style>
  <w:style w:type="paragraph" w:customStyle="1" w:styleId="afffffffffffff4">
    <w:name w:val="带标题正文"/>
    <w:basedOn w:val="a"/>
    <w:qFormat/>
    <w:pPr>
      <w:tabs>
        <w:tab w:val="left" w:pos="425"/>
      </w:tabs>
      <w:adjustRightInd/>
      <w:snapToGrid w:val="0"/>
      <w:spacing w:before="100" w:after="100"/>
      <w:ind w:left="425" w:firstLine="115"/>
    </w:pPr>
    <w:rPr>
      <w:rFonts w:ascii="楷体" w:eastAsia="楷体" w:hAnsi="等线"/>
      <w:b/>
      <w:sz w:val="28"/>
      <w:szCs w:val="20"/>
    </w:rPr>
  </w:style>
  <w:style w:type="paragraph" w:customStyle="1" w:styleId="xl102">
    <w:name w:val="xl102"/>
    <w:basedOn w:val="a"/>
    <w:qFormat/>
    <w:pPr>
      <w:widowControl/>
      <w:pBdr>
        <w:top w:val="single" w:sz="4" w:space="0" w:color="auto"/>
        <w:left w:val="single" w:sz="8"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xl100">
    <w:name w:val="xl100"/>
    <w:basedOn w:val="a"/>
    <w:qFormat/>
    <w:pPr>
      <w:widowControl/>
      <w:adjustRightInd/>
      <w:spacing w:before="100" w:beforeAutospacing="1" w:after="100" w:afterAutospacing="1"/>
      <w:jc w:val="left"/>
    </w:pPr>
    <w:rPr>
      <w:rFonts w:ascii="Arial" w:hAnsi="Arial"/>
      <w:kern w:val="0"/>
      <w:sz w:val="24"/>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bottom"/>
    </w:pPr>
    <w:rPr>
      <w:rFonts w:ascii="Arial" w:hAnsi="Arial"/>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pPr>
    <w:rPr>
      <w:rFonts w:ascii="宋体" w:hAnsi="宋体"/>
      <w:kern w:val="0"/>
      <w:sz w:val="20"/>
      <w:szCs w:val="20"/>
    </w:rPr>
  </w:style>
  <w:style w:type="paragraph" w:customStyle="1" w:styleId="xl112">
    <w:name w:val="xl112"/>
    <w:basedOn w:val="a"/>
    <w:qFormat/>
    <w:pPr>
      <w:widowControl/>
      <w:pBdr>
        <w:top w:val="single" w:sz="4" w:space="0" w:color="auto"/>
        <w:left w:val="single" w:sz="8"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kern w:val="0"/>
      <w:sz w:val="18"/>
      <w:szCs w:val="20"/>
    </w:rPr>
  </w:style>
  <w:style w:type="paragraph" w:customStyle="1" w:styleId="xl104">
    <w:name w:val="xl104"/>
    <w:basedOn w:val="a"/>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bottom"/>
    </w:pPr>
    <w:rPr>
      <w:rFonts w:ascii="Arial" w:hAnsi="Arial"/>
      <w:kern w:val="0"/>
      <w:sz w:val="18"/>
      <w:szCs w:val="20"/>
    </w:rPr>
  </w:style>
  <w:style w:type="paragraph" w:customStyle="1" w:styleId="4f1">
    <w:name w:val="公文标题 4"/>
    <w:basedOn w:val="3f5"/>
    <w:next w:val="affffd"/>
    <w:qFormat/>
    <w:pPr>
      <w:outlineLvl w:val="9"/>
    </w:pPr>
  </w:style>
  <w:style w:type="paragraph" w:customStyle="1" w:styleId="3f5">
    <w:name w:val="公文标题 3"/>
    <w:basedOn w:val="2fff0"/>
    <w:next w:val="affffd"/>
    <w:qFormat/>
    <w:pPr>
      <w:outlineLvl w:val="2"/>
    </w:pPr>
  </w:style>
  <w:style w:type="paragraph" w:customStyle="1" w:styleId="2fff0">
    <w:name w:val="公文标题 2"/>
    <w:basedOn w:val="1ff8"/>
    <w:next w:val="affffd"/>
    <w:qFormat/>
    <w:pPr>
      <w:ind w:firstLine="561"/>
      <w:outlineLvl w:val="1"/>
    </w:pPr>
    <w:rPr>
      <w:sz w:val="28"/>
      <w:lang w:val="en-US"/>
    </w:rPr>
  </w:style>
  <w:style w:type="paragraph" w:customStyle="1" w:styleId="1ff8">
    <w:name w:val="公文标题 1"/>
    <w:basedOn w:val="a"/>
    <w:next w:val="a"/>
    <w:qFormat/>
    <w:pPr>
      <w:adjustRightInd/>
      <w:spacing w:line="360" w:lineRule="auto"/>
      <w:outlineLvl w:val="0"/>
    </w:pPr>
    <w:rPr>
      <w:rFonts w:ascii="仿宋_GB2312" w:eastAsia="仿宋_GB2312" w:hAnsi="宋体"/>
      <w:kern w:val="28"/>
      <w:sz w:val="24"/>
      <w:lang w:val="zh-CN"/>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xl63">
    <w:name w:val="xl63"/>
    <w:basedOn w:val="a"/>
    <w:qFormat/>
    <w:pPr>
      <w:widowControl/>
      <w:pBdr>
        <w:top w:val="single" w:sz="4" w:space="0" w:color="auto"/>
        <w:left w:val="single" w:sz="8"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宋体" w:hAnsi="宋体"/>
      <w:kern w:val="0"/>
      <w:sz w:val="18"/>
      <w:szCs w:val="20"/>
    </w:rPr>
  </w:style>
  <w:style w:type="paragraph" w:customStyle="1" w:styleId="afffffffffffff5">
    <w:name w:val="首行缩进正文"/>
    <w:basedOn w:val="a"/>
    <w:qFormat/>
    <w:pPr>
      <w:adjustRightInd/>
      <w:spacing w:line="360" w:lineRule="auto"/>
      <w:ind w:firstLine="480"/>
    </w:pPr>
    <w:rPr>
      <w:rFonts w:ascii="等线" w:eastAsia="楷体_GB2312" w:hAnsi="等线"/>
      <w:sz w:val="24"/>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auto" w:fill="FFFF00"/>
      <w:adjustRightInd/>
      <w:spacing w:before="100" w:beforeAutospacing="1" w:after="100" w:afterAutospacing="1"/>
      <w:jc w:val="left"/>
      <w:textAlignment w:val="bottom"/>
    </w:pPr>
    <w:rPr>
      <w:rFonts w:ascii="Arial" w:hAnsi="Arial"/>
      <w:kern w:val="0"/>
      <w:sz w:val="18"/>
      <w:szCs w:val="20"/>
    </w:rPr>
  </w:style>
  <w:style w:type="paragraph" w:customStyle="1" w:styleId="xl117">
    <w:name w:val="xl117"/>
    <w:basedOn w:val="a"/>
    <w:qFormat/>
    <w:pPr>
      <w:widowControl/>
      <w:pBdr>
        <w:top w:val="single" w:sz="4" w:space="0" w:color="auto"/>
        <w:left w:val="single" w:sz="8"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color w:val="FF0000"/>
      <w:kern w:val="0"/>
      <w:sz w:val="18"/>
      <w:szCs w:val="20"/>
    </w:rPr>
  </w:style>
  <w:style w:type="paragraph" w:customStyle="1" w:styleId="3f6">
    <w:name w:val="正文文字缩进 3"/>
    <w:basedOn w:val="a"/>
    <w:qFormat/>
    <w:pPr>
      <w:suppressAutoHyphens/>
      <w:adjustRightInd/>
      <w:spacing w:line="360" w:lineRule="auto"/>
      <w:ind w:left="481" w:firstLine="480"/>
    </w:pPr>
    <w:rPr>
      <w:rFonts w:ascii="等线" w:eastAsia="楷体_GB2312" w:hAnsi="等线"/>
      <w:kern w:val="1"/>
      <w:sz w:val="24"/>
      <w:szCs w:val="20"/>
      <w:lang w:eastAsia="ar-SA"/>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kern w:val="0"/>
      <w:sz w:val="24"/>
      <w:szCs w:val="20"/>
    </w:rPr>
  </w:style>
  <w:style w:type="paragraph" w:customStyle="1" w:styleId="afffffffffffff6">
    <w:name w:val="普通段落"/>
    <w:basedOn w:val="a"/>
    <w:qFormat/>
    <w:pPr>
      <w:snapToGrid w:val="0"/>
      <w:spacing w:line="360" w:lineRule="auto"/>
      <w:ind w:firstLineChars="200" w:firstLine="480"/>
    </w:pPr>
    <w:rPr>
      <w:rFonts w:ascii="等线" w:hAnsi="等线"/>
      <w:sz w:val="24"/>
      <w:szCs w:val="20"/>
    </w:rPr>
  </w:style>
  <w:style w:type="paragraph" w:customStyle="1" w:styleId="font16">
    <w:name w:val="font16"/>
    <w:basedOn w:val="a"/>
    <w:qFormat/>
    <w:pPr>
      <w:widowControl/>
      <w:adjustRightInd/>
      <w:spacing w:before="100" w:beforeAutospacing="1" w:after="100" w:afterAutospacing="1"/>
      <w:jc w:val="left"/>
    </w:pPr>
    <w:rPr>
      <w:rFonts w:ascii="宋体" w:hAnsi="宋体" w:cs="宋体"/>
      <w:color w:val="000000"/>
      <w:kern w:val="0"/>
      <w:szCs w:val="21"/>
    </w:rPr>
  </w:style>
  <w:style w:type="paragraph" w:customStyle="1" w:styleId="font14">
    <w:name w:val="font14"/>
    <w:basedOn w:val="a"/>
    <w:qFormat/>
    <w:pPr>
      <w:widowControl/>
      <w:adjustRightInd/>
      <w:spacing w:before="100" w:beforeAutospacing="1" w:after="100" w:afterAutospacing="1"/>
      <w:jc w:val="left"/>
    </w:pPr>
    <w:rPr>
      <w:rFonts w:ascii="宋体" w:hAnsi="宋体" w:cs="宋体"/>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pPr>
    <w:rPr>
      <w:rFonts w:ascii="宋体" w:hAnsi="宋体"/>
      <w:kern w:val="0"/>
      <w:sz w:val="24"/>
      <w:szCs w:val="20"/>
    </w:rPr>
  </w:style>
  <w:style w:type="paragraph" w:customStyle="1" w:styleId="xl131">
    <w:name w:val="xl131"/>
    <w:basedOn w:val="a"/>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pPr>
    <w:rPr>
      <w:rFonts w:ascii="Arial" w:hAnsi="Arial"/>
      <w:kern w:val="0"/>
      <w:sz w:val="20"/>
      <w:szCs w:val="20"/>
    </w:rPr>
  </w:style>
  <w:style w:type="paragraph" w:customStyle="1" w:styleId="xl140">
    <w:name w:val="xl140"/>
    <w:basedOn w:val="a"/>
    <w:qFormat/>
    <w:pPr>
      <w:widowControl/>
      <w:pBdr>
        <w:top w:val="single" w:sz="4" w:space="0" w:color="auto"/>
        <w:left w:val="single" w:sz="8"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kern w:val="0"/>
      <w:sz w:val="24"/>
      <w:szCs w:val="20"/>
    </w:rPr>
  </w:style>
  <w:style w:type="paragraph" w:customStyle="1" w:styleId="1ff9">
    <w:name w:val="中文标题 1"/>
    <w:basedOn w:val="af5"/>
    <w:next w:val="af5"/>
    <w:qFormat/>
    <w:pPr>
      <w:keepNext/>
      <w:adjustRightInd/>
      <w:spacing w:beforeLines="50" w:after="100" w:afterAutospacing="1" w:line="360" w:lineRule="auto"/>
      <w:ind w:firstLineChars="0" w:firstLine="482"/>
      <w:outlineLvl w:val="0"/>
    </w:pPr>
    <w:rPr>
      <w:rFonts w:ascii="Times New Roman" w:eastAsia="楷体_GB2312" w:hAnsi="Times New Roman"/>
      <w:kern w:val="28"/>
    </w:rPr>
  </w:style>
  <w:style w:type="paragraph" w:customStyle="1" w:styleId="113">
    <w:name w:val="正文11"/>
    <w:basedOn w:val="a"/>
    <w:next w:val="a"/>
    <w:qFormat/>
    <w:pPr>
      <w:adjustRightInd/>
      <w:spacing w:before="156" w:line="360" w:lineRule="auto"/>
      <w:ind w:left="426"/>
    </w:pPr>
    <w:rPr>
      <w:rFonts w:ascii="等线" w:hAnsi="等线"/>
      <w:sz w:val="24"/>
      <w:szCs w:val="20"/>
    </w:rPr>
  </w:style>
  <w:style w:type="paragraph" w:customStyle="1" w:styleId="CharCharf0">
    <w:name w:val="段 Char Char"/>
    <w:qFormat/>
    <w:pPr>
      <w:autoSpaceDE w:val="0"/>
      <w:autoSpaceDN w:val="0"/>
      <w:ind w:firstLineChars="200" w:firstLine="200"/>
      <w:jc w:val="both"/>
    </w:pPr>
    <w:rPr>
      <w:rFonts w:ascii="宋体"/>
      <w:sz w:val="21"/>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Arial" w:hAnsi="Arial"/>
      <w:color w:val="FF0000"/>
      <w:kern w:val="0"/>
      <w:sz w:val="18"/>
      <w:szCs w:val="20"/>
    </w:rPr>
  </w:style>
  <w:style w:type="paragraph" w:customStyle="1" w:styleId="xl132">
    <w:name w:val="xl132"/>
    <w:basedOn w:val="a"/>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pPr>
    <w:rPr>
      <w:rFonts w:ascii="Arial" w:hAnsi="Arial"/>
      <w:kern w:val="0"/>
      <w:sz w:val="20"/>
      <w:szCs w:val="20"/>
    </w:rPr>
  </w:style>
  <w:style w:type="paragraph" w:customStyle="1" w:styleId="4f2">
    <w:name w:val="中文标题 4"/>
    <w:basedOn w:val="af5"/>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afffffffffffff7">
    <w:name w:val="符号》"/>
    <w:basedOn w:val="a"/>
    <w:qFormat/>
    <w:pPr>
      <w:widowControl/>
      <w:tabs>
        <w:tab w:val="left" w:pos="795"/>
      </w:tabs>
      <w:adjustRightInd/>
      <w:spacing w:line="360" w:lineRule="auto"/>
      <w:ind w:left="795" w:hanging="420"/>
      <w:jc w:val="left"/>
    </w:pPr>
    <w:rPr>
      <w:rFonts w:ascii="宋体" w:eastAsia="楷体_GB2312" w:hAnsi="宋体" w:cs="宋体"/>
      <w:kern w:val="0"/>
      <w:sz w:val="24"/>
    </w:rPr>
  </w:style>
  <w:style w:type="paragraph" w:customStyle="1" w:styleId="xl142">
    <w:name w:val="xl142"/>
    <w:basedOn w:val="a"/>
    <w:qFormat/>
    <w:pPr>
      <w:widowControl/>
      <w:pBdr>
        <w:left w:val="single" w:sz="4" w:space="0" w:color="auto"/>
        <w:bottom w:val="single" w:sz="4" w:space="0" w:color="auto"/>
        <w:right w:val="single" w:sz="8" w:space="0" w:color="auto"/>
      </w:pBdr>
      <w:adjustRightInd/>
      <w:spacing w:before="100" w:beforeAutospacing="1" w:after="100" w:afterAutospacing="1"/>
      <w:jc w:val="center"/>
    </w:pPr>
    <w:rPr>
      <w:rFonts w:ascii="宋体" w:hAnsi="宋体" w:cs="宋体"/>
      <w:kern w:val="0"/>
      <w:sz w:val="20"/>
      <w:szCs w:val="20"/>
    </w:rPr>
  </w:style>
  <w:style w:type="paragraph" w:customStyle="1" w:styleId="xl139">
    <w:name w:val="xl139"/>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kern w:val="0"/>
      <w:sz w:val="18"/>
      <w:szCs w:val="20"/>
    </w:rPr>
  </w:style>
  <w:style w:type="paragraph" w:customStyle="1" w:styleId="Style47">
    <w:name w:val="_Style 47"/>
    <w:basedOn w:val="a"/>
    <w:qFormat/>
    <w:pPr>
      <w:adjustRightInd/>
    </w:pPr>
    <w:rPr>
      <w:rFonts w:ascii="仿宋_GB2312" w:eastAsia="仿宋_GB2312" w:hAnsi="等线"/>
      <w:b/>
      <w:sz w:val="32"/>
      <w:szCs w:val="32"/>
    </w:rPr>
  </w:style>
  <w:style w:type="paragraph" w:customStyle="1" w:styleId="2221">
    <w:name w:val="样式 样式 样式 我的正文首行缩进 + 首行缩进:  2 字符 + 首行缩进:  2 字符 + 首行缩进:  2 字符1"/>
    <w:basedOn w:val="a"/>
    <w:qFormat/>
    <w:pPr>
      <w:widowControl/>
      <w:adjustRightInd/>
      <w:spacing w:after="120"/>
      <w:ind w:firstLineChars="200" w:firstLine="200"/>
      <w:jc w:val="left"/>
    </w:pPr>
    <w:rPr>
      <w:rFonts w:ascii="等线" w:eastAsia="华文细黑" w:hAnsi="等线"/>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Arial" w:hAnsi="Arial"/>
      <w:color w:val="FF0000"/>
      <w:kern w:val="0"/>
      <w:sz w:val="18"/>
      <w:szCs w:val="20"/>
    </w:rPr>
  </w:style>
  <w:style w:type="paragraph" w:customStyle="1" w:styleId="11Charno-step">
    <w:name w:val="样式 正文缩进正文（首行缩进两字）表正文正文非缩进特点段1段1 Charno-step正文双线四号首行缩进..."/>
    <w:basedOn w:val="a0"/>
    <w:qFormat/>
    <w:pPr>
      <w:widowControl w:val="0"/>
      <w:spacing w:line="360" w:lineRule="auto"/>
      <w:ind w:firstLineChars="200" w:firstLine="560"/>
    </w:pPr>
    <w:rPr>
      <w:rFonts w:ascii="仿宋_GB2312" w:eastAsia="仿宋_GB2312" w:hAnsi="Calibri" w:cs="Century"/>
      <w:snapToGrid/>
      <w:kern w:val="2"/>
    </w:rPr>
  </w:style>
  <w:style w:type="paragraph" w:customStyle="1" w:styleId="xl124">
    <w:name w:val="xl124"/>
    <w:basedOn w:val="a"/>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left"/>
      <w:textAlignment w:val="bottom"/>
    </w:pPr>
    <w:rPr>
      <w:rFonts w:ascii="Arial" w:hAnsi="Arial"/>
      <w:kern w:val="0"/>
      <w:sz w:val="18"/>
      <w:szCs w:val="20"/>
    </w:rPr>
  </w:style>
  <w:style w:type="paragraph" w:customStyle="1" w:styleId="afffffffffffff8">
    <w:name w:val="功能列表"/>
    <w:basedOn w:val="a"/>
    <w:qFormat/>
    <w:pPr>
      <w:tabs>
        <w:tab w:val="left" w:pos="0"/>
        <w:tab w:val="left" w:pos="900"/>
      </w:tabs>
      <w:adjustRightInd/>
      <w:spacing w:line="360" w:lineRule="auto"/>
      <w:ind w:firstLineChars="200" w:firstLine="200"/>
    </w:pPr>
    <w:rPr>
      <w:rFonts w:ascii="等线" w:hAnsi="等线"/>
      <w:sz w:val="24"/>
      <w:szCs w:val="20"/>
    </w:rPr>
  </w:style>
  <w:style w:type="paragraph" w:customStyle="1" w:styleId="afffffffffffff9">
    <w:name w:val="正文首行缩进二字符"/>
    <w:basedOn w:val="a"/>
    <w:qFormat/>
    <w:pPr>
      <w:adjustRightInd/>
      <w:snapToGrid w:val="0"/>
      <w:spacing w:line="360" w:lineRule="auto"/>
      <w:ind w:firstLineChars="200" w:firstLine="200"/>
    </w:pPr>
    <w:rPr>
      <w:rFonts w:ascii="仿宋" w:eastAsia="仿宋" w:hAnsi="仿宋"/>
      <w:sz w:val="24"/>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Arial" w:hAnsi="Arial"/>
      <w:kern w:val="0"/>
      <w:sz w:val="20"/>
      <w:szCs w:val="20"/>
    </w:rPr>
  </w:style>
  <w:style w:type="paragraph" w:customStyle="1" w:styleId="4f3">
    <w:name w:val="标题4"/>
    <w:basedOn w:val="a"/>
    <w:qFormat/>
    <w:pPr>
      <w:adjustRightInd/>
    </w:pPr>
    <w:rPr>
      <w:rFonts w:ascii="等线" w:eastAsia="??_GB2312" w:hAnsi="等线"/>
      <w:sz w:val="32"/>
      <w:szCs w:val="28"/>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Arial" w:hAnsi="Arial"/>
      <w:kern w:val="0"/>
      <w:sz w:val="18"/>
      <w:szCs w:val="20"/>
    </w:rPr>
  </w:style>
  <w:style w:type="paragraph" w:customStyle="1" w:styleId="xl62">
    <w:name w:val="xl62"/>
    <w:basedOn w:val="a"/>
    <w:qFormat/>
    <w:pPr>
      <w:widowControl/>
      <w:pBdr>
        <w:top w:val="single" w:sz="8" w:space="0" w:color="auto"/>
        <w:left w:val="single" w:sz="4" w:space="0" w:color="auto"/>
        <w:bottom w:val="single" w:sz="4" w:space="0" w:color="auto"/>
        <w:right w:val="single" w:sz="8" w:space="0" w:color="auto"/>
      </w:pBdr>
      <w:shd w:val="clear" w:color="auto" w:fill="800080"/>
      <w:adjustRightInd/>
      <w:spacing w:before="100" w:beforeAutospacing="1" w:after="100" w:afterAutospacing="1"/>
      <w:jc w:val="center"/>
    </w:pPr>
    <w:rPr>
      <w:rFonts w:ascii="宋体" w:hAnsi="宋体"/>
      <w:b/>
      <w:color w:val="FFFFFF"/>
      <w:kern w:val="0"/>
      <w:sz w:val="20"/>
      <w:szCs w:val="20"/>
    </w:rPr>
  </w:style>
  <w:style w:type="paragraph" w:customStyle="1" w:styleId="afffffffffffffa">
    <w:name w:val="正文 首行缩进"/>
    <w:basedOn w:val="a"/>
    <w:qFormat/>
    <w:pPr>
      <w:adjustRightInd/>
      <w:spacing w:line="360" w:lineRule="auto"/>
      <w:ind w:firstLineChars="200" w:firstLine="200"/>
    </w:pPr>
    <w:rPr>
      <w:rFonts w:ascii="等线" w:eastAsia="楷体_GB2312" w:hAnsi="等线"/>
      <w:sz w:val="28"/>
      <w:szCs w:val="20"/>
    </w:rPr>
  </w:style>
  <w:style w:type="paragraph" w:customStyle="1" w:styleId="0741505">
    <w:name w:val="样式 样式 首行缩进:  0.74 厘米 行距: 1.5 倍行距 + 段后: 0.5 行"/>
    <w:basedOn w:val="a"/>
    <w:qFormat/>
    <w:pPr>
      <w:widowControl/>
      <w:adjustRightInd/>
      <w:spacing w:after="200" w:line="360" w:lineRule="auto"/>
      <w:ind w:firstLineChars="200" w:firstLine="420"/>
      <w:jc w:val="left"/>
    </w:pPr>
    <w:rPr>
      <w:rFonts w:ascii="Calibri" w:hAnsi="Calibri"/>
      <w:kern w:val="0"/>
      <w:sz w:val="22"/>
      <w:szCs w:val="20"/>
      <w:lang w:eastAsia="en-US" w:bidi="en-US"/>
    </w:rPr>
  </w:style>
  <w:style w:type="paragraph" w:customStyle="1" w:styleId="1ffa">
    <w:name w:val="正文文本缩进1"/>
    <w:basedOn w:val="a"/>
    <w:qFormat/>
    <w:pPr>
      <w:spacing w:line="360" w:lineRule="auto"/>
      <w:ind w:firstLine="490"/>
      <w:jc w:val="left"/>
    </w:pPr>
    <w:rPr>
      <w:rFonts w:ascii="宋体" w:hAnsi="宋体"/>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pPr>
    <w:rPr>
      <w:rFonts w:ascii="Arial" w:hAnsi="Arial"/>
      <w:kern w:val="0"/>
      <w:sz w:val="18"/>
      <w:szCs w:val="20"/>
    </w:rPr>
  </w:style>
  <w:style w:type="paragraph" w:customStyle="1" w:styleId="1110">
    <w:name w:val="正文缩进111"/>
    <w:basedOn w:val="a"/>
    <w:next w:val="af5"/>
    <w:qFormat/>
    <w:pPr>
      <w:autoSpaceDE w:val="0"/>
      <w:autoSpaceDN w:val="0"/>
      <w:snapToGrid w:val="0"/>
      <w:spacing w:after="120" w:line="360" w:lineRule="auto"/>
      <w:ind w:leftChars="200" w:left="420" w:firstLineChars="200" w:firstLine="480"/>
    </w:pPr>
    <w:rPr>
      <w:rFonts w:ascii="等线" w:hAnsi="等线"/>
      <w:sz w:val="24"/>
      <w:szCs w:val="20"/>
    </w:rPr>
  </w:style>
  <w:style w:type="paragraph" w:customStyle="1" w:styleId="font17">
    <w:name w:val="font17"/>
    <w:basedOn w:val="a"/>
    <w:qFormat/>
    <w:pPr>
      <w:widowControl/>
      <w:adjustRightInd/>
      <w:spacing w:before="100" w:beforeAutospacing="1" w:after="100" w:afterAutospacing="1"/>
      <w:jc w:val="left"/>
    </w:pPr>
    <w:rPr>
      <w:rFonts w:ascii="宋体" w:hAnsi="宋体" w:cs="宋体"/>
      <w:color w:val="000000"/>
      <w:kern w:val="0"/>
      <w:sz w:val="22"/>
      <w:szCs w:val="22"/>
    </w:rPr>
  </w:style>
  <w:style w:type="character" w:customStyle="1" w:styleId="afffffffa">
    <w:name w:val="文档正文字符"/>
    <w:link w:val="afffffff9"/>
    <w:qFormat/>
    <w:locked/>
    <w:rPr>
      <w:sz w:val="24"/>
    </w:rPr>
  </w:style>
  <w:style w:type="paragraph" w:customStyle="1" w:styleId="xl99">
    <w:name w:val="xl99"/>
    <w:basedOn w:val="a"/>
    <w:qFormat/>
    <w:pPr>
      <w:widowControl/>
      <w:adjustRightInd/>
      <w:spacing w:before="100" w:beforeAutospacing="1" w:after="100" w:afterAutospacing="1"/>
      <w:jc w:val="left"/>
    </w:pPr>
    <w:rPr>
      <w:rFonts w:ascii="宋体" w:hAnsi="宋体"/>
      <w:kern w:val="0"/>
      <w:sz w:val="24"/>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color w:val="000000"/>
      <w:kern w:val="0"/>
      <w:sz w:val="18"/>
      <w:szCs w:val="20"/>
    </w:rPr>
  </w:style>
  <w:style w:type="paragraph" w:customStyle="1" w:styleId="NewNewNewNewNew">
    <w:name w:val="正文 New New New New New"/>
    <w:qFormat/>
    <w:pPr>
      <w:widowControl w:val="0"/>
      <w:jc w:val="both"/>
    </w:pPr>
    <w:rPr>
      <w:kern w:val="2"/>
      <w:sz w:val="21"/>
      <w:szCs w:val="24"/>
    </w:rPr>
  </w:style>
  <w:style w:type="paragraph" w:customStyle="1" w:styleId="Style383">
    <w:name w:val="_Style 383"/>
    <w:basedOn w:val="1"/>
    <w:next w:val="a"/>
    <w:qFormat/>
    <w:pPr>
      <w:widowControl/>
      <w:tabs>
        <w:tab w:val="clear" w:pos="432"/>
      </w:tabs>
      <w:adjustRightInd/>
      <w:spacing w:before="480" w:after="0" w:line="276" w:lineRule="auto"/>
      <w:ind w:left="0" w:firstLine="0"/>
      <w:jc w:val="left"/>
      <w:outlineLvl w:val="9"/>
    </w:pPr>
    <w:rPr>
      <w:rFonts w:ascii="Cambria" w:eastAsia="??" w:hAnsi="Cambria" w:cs="宋体"/>
      <w:color w:val="365F91"/>
      <w:kern w:val="0"/>
      <w:sz w:val="28"/>
      <w:szCs w:val="28"/>
    </w:rPr>
  </w:style>
  <w:style w:type="paragraph" w:customStyle="1" w:styleId="xl101">
    <w:name w:val="xl101"/>
    <w:basedOn w:val="a"/>
    <w:qFormat/>
    <w:pPr>
      <w:widowControl/>
      <w:adjustRightInd/>
      <w:spacing w:before="100" w:beforeAutospacing="1" w:after="100" w:afterAutospacing="1"/>
      <w:jc w:val="center"/>
    </w:pPr>
    <w:rPr>
      <w:rFonts w:ascii="Arial" w:hAnsi="Arial"/>
      <w:kern w:val="0"/>
      <w:sz w:val="18"/>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hd w:val="clear" w:color="auto" w:fill="FFFF99"/>
      <w:adjustRightInd/>
      <w:spacing w:before="100" w:beforeAutospacing="1" w:after="100" w:afterAutospacing="1"/>
      <w:jc w:val="left"/>
      <w:textAlignment w:val="bottom"/>
    </w:pPr>
    <w:rPr>
      <w:rFonts w:ascii="Arial" w:hAnsi="Arial"/>
      <w:kern w:val="0"/>
      <w:sz w:val="18"/>
      <w:szCs w:val="20"/>
    </w:rPr>
  </w:style>
  <w:style w:type="paragraph" w:customStyle="1" w:styleId="afffffffffffffb">
    <w:name w:val="图样式"/>
    <w:basedOn w:val="a"/>
    <w:qFormat/>
    <w:pPr>
      <w:keepNext/>
      <w:widowControl/>
      <w:tabs>
        <w:tab w:val="left" w:pos="840"/>
      </w:tabs>
      <w:adjustRightInd/>
      <w:snapToGrid w:val="0"/>
      <w:spacing w:before="80" w:after="80" w:line="300" w:lineRule="auto"/>
      <w:ind w:left="851" w:hanging="420"/>
      <w:jc w:val="center"/>
    </w:pPr>
    <w:rPr>
      <w:rFonts w:ascii="Arial" w:hAnsi="Arial"/>
      <w:kern w:val="0"/>
      <w:szCs w:val="20"/>
    </w:rPr>
  </w:style>
  <w:style w:type="paragraph" w:customStyle="1" w:styleId="2fff1">
    <w:name w:val="正文 2"/>
    <w:qFormat/>
    <w:pPr>
      <w:pBdr>
        <w:top w:val="none" w:sz="0" w:space="31" w:color="FFFFFF"/>
        <w:left w:val="none" w:sz="0" w:space="31" w:color="FFFFFF"/>
        <w:bottom w:val="none" w:sz="0" w:space="31" w:color="FFFFFF"/>
        <w:right w:val="none" w:sz="0" w:space="31" w:color="FFFFFF"/>
      </w:pBdr>
      <w:spacing w:after="80" w:line="288" w:lineRule="auto"/>
    </w:pPr>
    <w:rPr>
      <w:rFonts w:ascii="Baskerville" w:eastAsia="Times New Roman" w:hAnsi="Arial Unicode MS" w:cs="Arial Unicode MS"/>
      <w:color w:val="434343"/>
      <w:sz w:val="24"/>
      <w:szCs w:val="24"/>
    </w:rPr>
  </w:style>
  <w:style w:type="paragraph" w:customStyle="1" w:styleId="1ffb">
    <w:name w:val="段 1"/>
    <w:basedOn w:val="a"/>
    <w:qFormat/>
    <w:pPr>
      <w:adjustRightInd/>
      <w:spacing w:line="360" w:lineRule="auto"/>
    </w:pPr>
    <w:rPr>
      <w:rFonts w:ascii="等线" w:eastAsia="楷体_GB2312" w:hAnsi="等线"/>
      <w:b/>
      <w:bCs/>
      <w:sz w:val="24"/>
    </w:rPr>
  </w:style>
  <w:style w:type="paragraph" w:customStyle="1" w:styleId="CharChar1CharCharCharCharCharCharCharChar">
    <w:name w:val="Char Char1 Char Char Char Char Char Char Char Char"/>
    <w:basedOn w:val="a"/>
    <w:qFormat/>
    <w:pPr>
      <w:widowControl/>
      <w:adjustRightInd/>
      <w:spacing w:after="160" w:line="240" w:lineRule="exact"/>
      <w:jc w:val="left"/>
    </w:pPr>
    <w:rPr>
      <w:rFonts w:ascii="Verdana" w:hAnsi="Verdana"/>
      <w:kern w:val="0"/>
      <w:sz w:val="20"/>
      <w:szCs w:val="20"/>
      <w:lang w:eastAsia="en-US"/>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kern w:val="0"/>
      <w:sz w:val="24"/>
      <w:szCs w:val="20"/>
    </w:rPr>
  </w:style>
  <w:style w:type="paragraph" w:customStyle="1" w:styleId="213">
    <w:name w:val="中等深浅网格 21"/>
    <w:uiPriority w:val="1"/>
    <w:qFormat/>
    <w:pPr>
      <w:widowControl w:val="0"/>
      <w:jc w:val="both"/>
    </w:pPr>
    <w:rPr>
      <w:kern w:val="2"/>
      <w:sz w:val="21"/>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bottom"/>
    </w:pPr>
    <w:rPr>
      <w:rFonts w:ascii="Arial" w:hAnsi="Arial"/>
      <w:color w:val="FF0000"/>
      <w:kern w:val="0"/>
      <w:sz w:val="18"/>
      <w:szCs w:val="20"/>
    </w:rPr>
  </w:style>
  <w:style w:type="paragraph" w:customStyle="1" w:styleId="pa-68">
    <w:name w:val="pa-68"/>
    <w:basedOn w:val="a"/>
    <w:qFormat/>
    <w:pPr>
      <w:widowControl/>
      <w:adjustRightInd/>
      <w:spacing w:line="330" w:lineRule="atLeast"/>
      <w:jc w:val="left"/>
    </w:pPr>
    <w:rPr>
      <w:rFonts w:ascii="宋体" w:hAnsi="宋体" w:cs="宋体"/>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8" w:space="0" w:color="auto"/>
      </w:pBdr>
      <w:shd w:val="clear" w:color="auto" w:fill="CCFFFF"/>
      <w:adjustRightInd/>
      <w:spacing w:before="100" w:beforeAutospacing="1" w:after="100" w:afterAutospacing="1"/>
      <w:jc w:val="center"/>
      <w:textAlignment w:val="bottom"/>
    </w:pPr>
    <w:rPr>
      <w:rFonts w:ascii="宋体" w:hAnsi="宋体"/>
      <w:kern w:val="0"/>
      <w:sz w:val="20"/>
      <w:szCs w:val="20"/>
    </w:rPr>
  </w:style>
  <w:style w:type="paragraph" w:customStyle="1" w:styleId="xl125">
    <w:name w:val="xl125"/>
    <w:basedOn w:val="a"/>
    <w:qFormat/>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pPr>
    <w:rPr>
      <w:rFonts w:ascii="Arial" w:hAnsi="Arial"/>
      <w:kern w:val="0"/>
      <w:sz w:val="18"/>
      <w:szCs w:val="20"/>
    </w:rPr>
  </w:style>
  <w:style w:type="paragraph" w:customStyle="1" w:styleId="114">
    <w:name w:val="纯文本11"/>
    <w:basedOn w:val="a"/>
    <w:qFormat/>
    <w:pPr>
      <w:adjustRightInd/>
    </w:pPr>
    <w:rPr>
      <w:rFonts w:ascii="宋体" w:hAnsi="Courier New"/>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Arial" w:hAnsi="Arial"/>
      <w:color w:val="FF0000"/>
      <w:kern w:val="0"/>
      <w:sz w:val="18"/>
      <w:szCs w:val="20"/>
    </w:rPr>
  </w:style>
  <w:style w:type="paragraph" w:customStyle="1" w:styleId="afffffffffffffc">
    <w:name w:val="页眉与页脚"/>
    <w:uiPriority w:val="99"/>
    <w:unhideWhenUsed/>
    <w:qFormat/>
    <w:pPr>
      <w:tabs>
        <w:tab w:val="right" w:pos="9020"/>
      </w:tabs>
    </w:pPr>
    <w:rPr>
      <w:rFonts w:ascii="Helvetica" w:eastAsia="Times New Roman" w:hAnsi="Arial Unicode MS" w:hint="eastAsia"/>
      <w:color w:val="000000"/>
      <w:sz w:val="24"/>
      <w:szCs w:val="22"/>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bottom"/>
    </w:pPr>
    <w:rPr>
      <w:rFonts w:ascii="Arial" w:hAnsi="Arial"/>
      <w:b/>
      <w:color w:val="FF0000"/>
      <w:kern w:val="0"/>
      <w:sz w:val="18"/>
      <w:szCs w:val="20"/>
    </w:rPr>
  </w:style>
  <w:style w:type="paragraph" w:customStyle="1" w:styleId="xl128">
    <w:name w:val="xl128"/>
    <w:basedOn w:val="a"/>
    <w:qFormat/>
    <w:pPr>
      <w:widowControl/>
      <w:adjustRightInd/>
      <w:spacing w:before="100" w:beforeAutospacing="1" w:after="100" w:afterAutospacing="1"/>
      <w:jc w:val="center"/>
    </w:pPr>
    <w:rPr>
      <w:rFonts w:ascii="Arial" w:hAnsi="Arial"/>
      <w:kern w:val="0"/>
      <w:sz w:val="24"/>
      <w:szCs w:val="20"/>
    </w:rPr>
  </w:style>
  <w:style w:type="paragraph" w:customStyle="1" w:styleId="1ffc">
    <w:name w:val="正文规范1"/>
    <w:basedOn w:val="a"/>
    <w:qFormat/>
    <w:pPr>
      <w:adjustRightInd/>
      <w:spacing w:line="360" w:lineRule="auto"/>
      <w:ind w:firstLineChars="200" w:firstLine="480"/>
    </w:pPr>
    <w:rPr>
      <w:rFonts w:ascii="等线" w:hAnsi="等线"/>
      <w:sz w:val="24"/>
    </w:rPr>
  </w:style>
  <w:style w:type="paragraph" w:customStyle="1" w:styleId="afffffffffffffd">
    <w:name w:val="表格内容"/>
    <w:basedOn w:val="a"/>
    <w:qFormat/>
    <w:pPr>
      <w:widowControl/>
      <w:autoSpaceDE w:val="0"/>
      <w:autoSpaceDN w:val="0"/>
      <w:spacing w:before="60" w:line="300" w:lineRule="auto"/>
      <w:jc w:val="center"/>
      <w:textAlignment w:val="bottom"/>
    </w:pPr>
    <w:rPr>
      <w:rFonts w:ascii="等线" w:hAnsi="等线"/>
      <w:kern w:val="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宋体" w:hAnsi="宋体"/>
      <w:color w:val="FF0000"/>
      <w:kern w:val="0"/>
      <w:sz w:val="18"/>
      <w:szCs w:val="20"/>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bottom"/>
    </w:pPr>
    <w:rPr>
      <w:rFonts w:ascii="Arial" w:hAnsi="Arial"/>
      <w:kern w:val="0"/>
      <w:sz w:val="18"/>
      <w:szCs w:val="20"/>
    </w:rPr>
  </w:style>
  <w:style w:type="paragraph" w:customStyle="1" w:styleId="xl137">
    <w:name w:val="xl137"/>
    <w:basedOn w:val="a"/>
    <w:qFormat/>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jc w:val="left"/>
      <w:textAlignment w:val="bottom"/>
    </w:pPr>
    <w:rPr>
      <w:rFonts w:ascii="Arial" w:hAnsi="Arial"/>
      <w:kern w:val="0"/>
      <w:sz w:val="20"/>
      <w:szCs w:val="20"/>
    </w:rPr>
  </w:style>
  <w:style w:type="paragraph" w:customStyle="1" w:styleId="Charffb">
    <w:name w:val="段 Char"/>
    <w:qFormat/>
    <w:pPr>
      <w:autoSpaceDE w:val="0"/>
      <w:autoSpaceDN w:val="0"/>
      <w:ind w:firstLineChars="200" w:firstLine="200"/>
      <w:jc w:val="both"/>
    </w:pPr>
    <w:rPr>
      <w:rFonts w:ascii="宋体"/>
      <w:sz w:val="21"/>
    </w:rPr>
  </w:style>
  <w:style w:type="paragraph" w:customStyle="1" w:styleId="Bodytext1">
    <w:name w:val="Body text|1"/>
    <w:basedOn w:val="a"/>
    <w:qFormat/>
    <w:pPr>
      <w:adjustRightInd/>
      <w:spacing w:line="425" w:lineRule="auto"/>
      <w:ind w:firstLine="400"/>
    </w:pPr>
    <w:rPr>
      <w:rFonts w:ascii="宋体" w:hAnsi="宋体" w:cs="宋体"/>
      <w:sz w:val="20"/>
      <w:szCs w:val="20"/>
      <w:lang w:val="zh-CN" w:bidi="zh-CN"/>
    </w:rPr>
  </w:style>
  <w:style w:type="paragraph" w:customStyle="1" w:styleId="GB23120">
    <w:name w:val="样式 正文文本缩进 + 仿宋_GB2312 四号"/>
    <w:basedOn w:val="a"/>
    <w:next w:val="6"/>
    <w:qFormat/>
    <w:pPr>
      <w:widowControl/>
      <w:adjustRightInd/>
      <w:spacing w:line="360" w:lineRule="auto"/>
      <w:jc w:val="left"/>
    </w:pPr>
    <w:rPr>
      <w:rFonts w:ascii="宋体" w:hAnsi="宋体" w:cs="宋体"/>
      <w:b/>
      <w:snapToGrid w:val="0"/>
      <w:kern w:val="0"/>
      <w:sz w:val="28"/>
      <w:szCs w:val="28"/>
    </w:rPr>
  </w:style>
  <w:style w:type="paragraph" w:customStyle="1" w:styleId="ListParagraph11">
    <w:name w:val="List Paragraph11"/>
    <w:basedOn w:val="a"/>
    <w:qFormat/>
    <w:pPr>
      <w:adjustRightInd/>
      <w:ind w:firstLineChars="200" w:firstLine="420"/>
    </w:pPr>
    <w:rPr>
      <w:rFonts w:ascii="等线" w:hAnsi="等线"/>
      <w:szCs w:val="20"/>
    </w:rPr>
  </w:style>
  <w:style w:type="paragraph" w:customStyle="1" w:styleId="afffffffffffffe">
    <w:name w:val="图"/>
    <w:basedOn w:val="a"/>
    <w:qFormat/>
    <w:pPr>
      <w:adjustRightInd/>
      <w:spacing w:line="360" w:lineRule="auto"/>
      <w:jc w:val="center"/>
    </w:pPr>
    <w:rPr>
      <w:rFonts w:ascii="宋体" w:eastAsia="楷体_GB2312" w:hAnsi="宋体" w:cs="宋体"/>
      <w:sz w:val="24"/>
      <w:szCs w:val="20"/>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Arial" w:hAnsi="Arial"/>
      <w:kern w:val="0"/>
      <w:sz w:val="18"/>
      <w:szCs w:val="20"/>
    </w:rPr>
  </w:style>
  <w:style w:type="paragraph" w:customStyle="1" w:styleId="affffffffffffff">
    <w:name w:val="常用正文"/>
    <w:qFormat/>
    <w:pPr>
      <w:widowControl w:val="0"/>
      <w:spacing w:line="360" w:lineRule="auto"/>
      <w:ind w:firstLine="200"/>
      <w:textAlignment w:val="bottom"/>
    </w:pPr>
    <w:rPr>
      <w:rFonts w:ascii="Arial" w:eastAsia="楷体_GB2312" w:hAnsi="Arial"/>
      <w:sz w:val="28"/>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宋体" w:hAnsi="宋体"/>
      <w:b/>
      <w:color w:val="FF0000"/>
      <w:kern w:val="0"/>
      <w:sz w:val="18"/>
      <w:szCs w:val="20"/>
    </w:rPr>
  </w:style>
  <w:style w:type="paragraph" w:customStyle="1" w:styleId="2CharCharCharChar">
    <w:name w:val="正文 首行缩进:  2 字符 Char Char Char Char"/>
    <w:basedOn w:val="a"/>
    <w:qFormat/>
    <w:pPr>
      <w:adjustRightInd/>
      <w:spacing w:line="360" w:lineRule="auto"/>
      <w:ind w:firstLine="480"/>
    </w:pPr>
    <w:rPr>
      <w:rFonts w:ascii="等线" w:eastAsia="楷体_GB2312" w:hAnsi="等线" w:cs="宋体"/>
      <w:sz w:val="24"/>
    </w:rPr>
  </w:style>
  <w:style w:type="paragraph" w:customStyle="1" w:styleId="word">
    <w:name w:val="word"/>
    <w:basedOn w:val="a"/>
    <w:qFormat/>
    <w:pPr>
      <w:widowControl/>
      <w:adjustRightInd/>
      <w:spacing w:before="100" w:beforeAutospacing="1" w:after="100" w:afterAutospacing="1" w:line="270" w:lineRule="atLeast"/>
      <w:jc w:val="left"/>
    </w:pPr>
    <w:rPr>
      <w:rFonts w:ascii="宋体" w:eastAsia="楷体_GB2312" w:hAnsi="宋体" w:cs="宋体"/>
      <w:kern w:val="0"/>
      <w:sz w:val="18"/>
      <w:szCs w:val="18"/>
    </w:rPr>
  </w:style>
  <w:style w:type="paragraph" w:customStyle="1" w:styleId="xl126">
    <w:name w:val="xl126"/>
    <w:basedOn w:val="a"/>
    <w:qFormat/>
    <w:pPr>
      <w:widowControl/>
      <w:adjustRightInd/>
      <w:spacing w:before="100" w:beforeAutospacing="1" w:after="100" w:afterAutospacing="1"/>
      <w:jc w:val="left"/>
      <w:textAlignment w:val="bottom"/>
    </w:pPr>
    <w:rPr>
      <w:rFonts w:ascii="Arial" w:hAnsi="Arial"/>
      <w:kern w:val="0"/>
      <w:sz w:val="18"/>
      <w:szCs w:val="20"/>
    </w:rPr>
  </w:style>
  <w:style w:type="paragraph" w:customStyle="1" w:styleId="pa-67">
    <w:name w:val="pa-67"/>
    <w:basedOn w:val="a"/>
    <w:qFormat/>
    <w:pPr>
      <w:widowControl/>
      <w:adjustRightInd/>
      <w:spacing w:line="360" w:lineRule="atLeast"/>
      <w:ind w:firstLine="480"/>
      <w:jc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pPr>
    <w:rPr>
      <w:rFonts w:ascii="Arial" w:hAnsi="Arial"/>
      <w:kern w:val="0"/>
      <w:sz w:val="24"/>
      <w:szCs w:val="20"/>
    </w:rPr>
  </w:style>
  <w:style w:type="paragraph" w:customStyle="1" w:styleId="jd-1">
    <w:name w:val="jd-正文1"/>
    <w:basedOn w:val="a"/>
    <w:qFormat/>
    <w:pPr>
      <w:widowControl/>
      <w:adjustRightInd/>
      <w:spacing w:line="360" w:lineRule="auto"/>
      <w:ind w:firstLineChars="200" w:firstLine="482"/>
    </w:pPr>
    <w:rPr>
      <w:rFonts w:ascii="宋体" w:hAnsi="宋体" w:cs="宋体"/>
      <w:sz w:val="24"/>
      <w:szCs w:val="20"/>
    </w:rPr>
  </w:style>
  <w:style w:type="paragraph" w:customStyle="1" w:styleId="xl133">
    <w:name w:val="xl133"/>
    <w:basedOn w:val="a"/>
    <w:qFormat/>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bottom"/>
    </w:pPr>
    <w:rPr>
      <w:rFonts w:ascii="Arial" w:hAnsi="Arial"/>
      <w:color w:val="FF0000"/>
      <w:kern w:val="0"/>
      <w:sz w:val="18"/>
      <w:szCs w:val="20"/>
    </w:rPr>
  </w:style>
  <w:style w:type="paragraph" w:customStyle="1" w:styleId="xl143">
    <w:name w:val="xl143"/>
    <w:basedOn w:val="a"/>
    <w:qFormat/>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right"/>
    </w:pPr>
    <w:rPr>
      <w:rFonts w:ascii="宋体" w:hAnsi="宋体" w:cs="宋体"/>
      <w:kern w:val="0"/>
      <w:sz w:val="2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bottom"/>
    </w:pPr>
    <w:rPr>
      <w:rFonts w:ascii="宋体" w:hAnsi="宋体"/>
      <w:kern w:val="0"/>
      <w:sz w:val="18"/>
      <w:szCs w:val="20"/>
    </w:rPr>
  </w:style>
  <w:style w:type="paragraph" w:customStyle="1" w:styleId="2fff2">
    <w:name w:val="中文标题 2"/>
    <w:basedOn w:val="af5"/>
    <w:next w:val="af5"/>
    <w:qFormat/>
    <w:pPr>
      <w:adjustRightInd/>
      <w:spacing w:before="100" w:beforeAutospacing="1" w:after="100" w:afterAutospacing="1" w:line="360" w:lineRule="auto"/>
      <w:ind w:firstLineChars="0" w:firstLine="482"/>
      <w:outlineLvl w:val="1"/>
    </w:pPr>
    <w:rPr>
      <w:rFonts w:ascii="Times New Roman" w:eastAsia="楷体_GB2312" w:hAnsi="Times New Roman"/>
      <w:kern w:val="28"/>
    </w:rPr>
  </w:style>
  <w:style w:type="paragraph" w:customStyle="1" w:styleId="xl127">
    <w:name w:val="xl127"/>
    <w:basedOn w:val="a"/>
    <w:qFormat/>
    <w:pPr>
      <w:widowControl/>
      <w:adjustRightInd/>
      <w:spacing w:before="100" w:beforeAutospacing="1" w:after="100" w:afterAutospacing="1"/>
      <w:jc w:val="center"/>
      <w:textAlignment w:val="bottom"/>
    </w:pPr>
    <w:rPr>
      <w:rFonts w:ascii="Arial" w:hAnsi="Arial"/>
      <w:kern w:val="0"/>
      <w:sz w:val="18"/>
      <w:szCs w:val="20"/>
    </w:rPr>
  </w:style>
  <w:style w:type="paragraph" w:customStyle="1" w:styleId="2CharChar3">
    <w:name w:val="正文 首行缩进:  2 字符 Char Char"/>
    <w:basedOn w:val="a"/>
    <w:qFormat/>
    <w:pPr>
      <w:adjustRightInd/>
      <w:spacing w:line="360" w:lineRule="auto"/>
      <w:ind w:firstLine="480"/>
    </w:pPr>
    <w:rPr>
      <w:rFonts w:ascii="楷体_GB2312" w:eastAsia="楷体_GB2312" w:hAnsi="等线"/>
      <w:bCs/>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adjustRightInd/>
    </w:pPr>
    <w:rPr>
      <w:rFonts w:ascii="Tahoma" w:hAnsi="Tahoma"/>
      <w:sz w:val="24"/>
      <w:szCs w:val="20"/>
    </w:rPr>
  </w:style>
  <w:style w:type="paragraph" w:customStyle="1" w:styleId="xl123">
    <w:name w:val="xl123"/>
    <w:basedOn w:val="a"/>
    <w:qFormat/>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center"/>
    </w:pPr>
    <w:rPr>
      <w:rFonts w:ascii="Arial" w:hAnsi="Arial"/>
      <w:kern w:val="0"/>
      <w:sz w:val="18"/>
      <w:szCs w:val="20"/>
    </w:rPr>
  </w:style>
  <w:style w:type="paragraph" w:customStyle="1" w:styleId="paragraph1">
    <w:name w:val="paragraph1"/>
    <w:basedOn w:val="a"/>
    <w:qFormat/>
    <w:pPr>
      <w:adjustRightInd/>
      <w:spacing w:beforeLines="20" w:afterLines="30" w:line="360" w:lineRule="auto"/>
      <w:ind w:firstLineChars="200" w:firstLine="200"/>
    </w:pPr>
    <w:rPr>
      <w:rFonts w:ascii="等线" w:hAnsi="等线"/>
      <w:sz w:val="24"/>
    </w:rPr>
  </w:style>
  <w:style w:type="paragraph" w:customStyle="1" w:styleId="affffffffffffff0">
    <w:name w:val="正文内"/>
    <w:basedOn w:val="a"/>
    <w:qFormat/>
    <w:pPr>
      <w:adjustRightInd/>
      <w:spacing w:line="400" w:lineRule="exact"/>
      <w:ind w:firstLineChars="200" w:firstLine="200"/>
    </w:pPr>
    <w:rPr>
      <w:rFonts w:ascii="??" w:eastAsia="??" w:hAnsi="??" w:cs="宋体"/>
      <w:szCs w:val="28"/>
    </w:rPr>
  </w:style>
  <w:style w:type="paragraph" w:customStyle="1" w:styleId="affffffffffffff1">
    <w:name w:val="标准小三"/>
    <w:basedOn w:val="a"/>
    <w:qFormat/>
    <w:pPr>
      <w:widowControl/>
      <w:adjustRightInd/>
      <w:spacing w:line="700" w:lineRule="exact"/>
      <w:ind w:firstLineChars="200" w:firstLine="200"/>
      <w:jc w:val="left"/>
    </w:pPr>
    <w:rPr>
      <w:rFonts w:ascii="宋体" w:eastAsia="仿宋_GB2312" w:hAnsi="Arial" w:cs="宋体"/>
      <w:snapToGrid w:val="0"/>
      <w:kern w:val="0"/>
      <w:sz w:val="30"/>
      <w:szCs w:val="32"/>
    </w:rPr>
  </w:style>
  <w:style w:type="paragraph" w:customStyle="1" w:styleId="xl120">
    <w:name w:val="xl120"/>
    <w:basedOn w:val="a"/>
    <w:qFormat/>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pPr>
    <w:rPr>
      <w:rFonts w:ascii="Arial" w:hAnsi="Arial"/>
      <w:color w:val="FF0000"/>
      <w:kern w:val="0"/>
      <w:sz w:val="18"/>
      <w:szCs w:val="20"/>
    </w:rPr>
  </w:style>
  <w:style w:type="paragraph" w:customStyle="1" w:styleId="xl145">
    <w:name w:val="xl145"/>
    <w:basedOn w:val="a"/>
    <w:qFormat/>
    <w:pPr>
      <w:widowControl/>
      <w:adjustRightInd/>
      <w:spacing w:before="100" w:beforeAutospacing="1" w:after="100" w:afterAutospacing="1"/>
      <w:jc w:val="left"/>
    </w:pPr>
    <w:rPr>
      <w:rFonts w:ascii="宋体" w:hAnsi="宋体" w:cs="宋体"/>
      <w:kern w:val="0"/>
      <w:sz w:val="24"/>
    </w:rPr>
  </w:style>
  <w:style w:type="paragraph" w:customStyle="1" w:styleId="2CharChar4">
    <w:name w:val="正文 首行缩进2字符 Char Char"/>
    <w:basedOn w:val="a"/>
    <w:qFormat/>
    <w:pPr>
      <w:adjustRightInd/>
      <w:spacing w:line="360" w:lineRule="auto"/>
      <w:ind w:firstLineChars="200" w:firstLine="200"/>
    </w:pPr>
    <w:rPr>
      <w:rFonts w:ascii="等线" w:eastAsia="楷体_GB2312" w:hAnsi="等线"/>
      <w:sz w:val="24"/>
    </w:rPr>
  </w:style>
  <w:style w:type="paragraph" w:customStyle="1" w:styleId="1H11h1Level1TopicHeading1stlevelSectionHeadl">
    <w:name w:val="样式 标题 1H1标书1h1Level 1 Topic Heading1st levelSection Headl..."/>
    <w:basedOn w:val="1"/>
    <w:qFormat/>
    <w:pPr>
      <w:keepNext w:val="0"/>
      <w:tabs>
        <w:tab w:val="left" w:pos="780"/>
      </w:tabs>
      <w:adjustRightInd/>
      <w:spacing w:beforeLines="50" w:afterLines="50"/>
      <w:ind w:leftChars="100" w:left="420" w:rightChars="100" w:right="210" w:firstLineChars="50" w:firstLine="160"/>
    </w:pPr>
    <w:rPr>
      <w:rFonts w:eastAsia="楷体_GB2312" w:cs="宋体"/>
      <w:sz w:val="32"/>
      <w:szCs w:val="20"/>
    </w:rPr>
  </w:style>
  <w:style w:type="paragraph" w:customStyle="1" w:styleId="Style344">
    <w:name w:val="_Style 344"/>
    <w:semiHidden/>
    <w:qFormat/>
    <w:rPr>
      <w:kern w:val="2"/>
      <w:sz w:val="21"/>
    </w:rPr>
  </w:style>
  <w:style w:type="paragraph" w:customStyle="1" w:styleId="xl61">
    <w:name w:val="xl61"/>
    <w:basedOn w:val="a"/>
    <w:qFormat/>
    <w:pPr>
      <w:widowControl/>
      <w:pBdr>
        <w:top w:val="single" w:sz="8" w:space="0" w:color="auto"/>
        <w:left w:val="single" w:sz="4" w:space="0" w:color="auto"/>
        <w:bottom w:val="single" w:sz="4" w:space="0" w:color="auto"/>
        <w:right w:val="single" w:sz="4" w:space="0" w:color="auto"/>
      </w:pBdr>
      <w:shd w:val="clear" w:color="auto" w:fill="800080"/>
      <w:adjustRightInd/>
      <w:spacing w:before="100" w:beforeAutospacing="1" w:after="100" w:afterAutospacing="1"/>
      <w:jc w:val="center"/>
    </w:pPr>
    <w:rPr>
      <w:rFonts w:ascii="宋体" w:hAnsi="宋体"/>
      <w:b/>
      <w:color w:val="FFFFFF"/>
      <w:kern w:val="0"/>
      <w:sz w:val="18"/>
      <w:szCs w:val="20"/>
    </w:rPr>
  </w:style>
  <w:style w:type="table" w:customStyle="1" w:styleId="TableNormal2">
    <w:name w:val="Table Normal2"/>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2-11">
    <w:name w:val="中等深浅网格 2 - 强调文字颜色 11"/>
    <w:basedOn w:val="a2"/>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table" w:customStyle="1" w:styleId="TableGrid">
    <w:name w:val="TableGrid"/>
    <w:qFormat/>
    <w:rPr>
      <w:rFonts w:ascii="等线" w:eastAsia="等线" w:hAnsi="等线"/>
    </w:rPr>
    <w:tblPr>
      <w:tblCellMar>
        <w:top w:w="0" w:type="dxa"/>
        <w:left w:w="0" w:type="dxa"/>
        <w:bottom w:w="0" w:type="dxa"/>
        <w:right w:w="0" w:type="dxa"/>
      </w:tblCellMar>
    </w:tblPr>
  </w:style>
  <w:style w:type="table" w:customStyle="1" w:styleId="TableNormal">
    <w:name w:val="Table Normal"/>
    <w:qFormat/>
    <w:tblPr>
      <w:tblCellMar>
        <w:top w:w="0" w:type="dxa"/>
        <w:left w:w="0" w:type="dxa"/>
        <w:bottom w:w="0" w:type="dxa"/>
        <w:right w:w="0" w:type="dxa"/>
      </w:tblCellMar>
    </w:tblPr>
  </w:style>
  <w:style w:type="character" w:customStyle="1" w:styleId="font131">
    <w:name w:val="font131"/>
    <w:qFormat/>
    <w:rPr>
      <w:rFonts w:ascii="仿宋" w:eastAsia="仿宋" w:hAnsi="仿宋" w:cs="仿宋" w:hint="eastAsia"/>
      <w:color w:val="000000"/>
      <w:sz w:val="20"/>
      <w:szCs w:val="20"/>
      <w:u w:val="none"/>
      <w:vertAlign w:val="superscript"/>
    </w:rPr>
  </w:style>
  <w:style w:type="character" w:customStyle="1" w:styleId="font141">
    <w:name w:val="font141"/>
    <w:qFormat/>
    <w:rPr>
      <w:rFonts w:ascii="仿宋" w:eastAsia="仿宋" w:hAnsi="仿宋" w:cs="仿宋" w:hint="eastAsia"/>
      <w:color w:val="000000"/>
      <w:sz w:val="21"/>
      <w:szCs w:val="21"/>
      <w:u w:val="none"/>
      <w:vertAlign w:val="superscript"/>
    </w:rPr>
  </w:style>
  <w:style w:type="character" w:customStyle="1" w:styleId="font151">
    <w:name w:val="font151"/>
    <w:qFormat/>
    <w:rPr>
      <w:rFonts w:ascii="仿宋" w:eastAsia="仿宋" w:hAnsi="仿宋" w:cs="仿宋" w:hint="eastAsia"/>
      <w:color w:val="000000"/>
      <w:sz w:val="22"/>
      <w:szCs w:val="22"/>
      <w:u w:val="none"/>
      <w:vertAlign w:val="superscript"/>
    </w:rPr>
  </w:style>
  <w:style w:type="character" w:customStyle="1" w:styleId="font132">
    <w:name w:val="font132"/>
    <w:qFormat/>
    <w:rPr>
      <w:rFonts w:ascii="仿宋" w:eastAsia="仿宋" w:hAnsi="仿宋" w:cs="仿宋" w:hint="eastAsia"/>
      <w:color w:val="000000"/>
      <w:sz w:val="20"/>
      <w:szCs w:val="20"/>
      <w:u w:val="none"/>
      <w:vertAlign w:val="superscript"/>
    </w:rPr>
  </w:style>
  <w:style w:type="character" w:customStyle="1" w:styleId="font121">
    <w:name w:val="font121"/>
    <w:qFormat/>
    <w:rPr>
      <w:rFonts w:ascii="仿宋" w:eastAsia="仿宋" w:hAnsi="仿宋" w:cs="仿宋" w:hint="eastAsia"/>
      <w:color w:val="000000"/>
      <w:sz w:val="20"/>
      <w:szCs w:val="20"/>
      <w:u w:val="none"/>
      <w:vertAlign w:val="superscript"/>
    </w:rPr>
  </w:style>
  <w:style w:type="character" w:customStyle="1" w:styleId="font122">
    <w:name w:val="font122"/>
    <w:qFormat/>
    <w:rPr>
      <w:rFonts w:ascii="仿宋" w:eastAsia="仿宋" w:hAnsi="仿宋" w:cs="仿宋" w:hint="eastAsia"/>
      <w:color w:val="000000"/>
      <w:sz w:val="20"/>
      <w:szCs w:val="20"/>
      <w:u w:val="none"/>
      <w:vertAlign w:val="superscript"/>
    </w:rPr>
  </w:style>
  <w:style w:type="paragraph" w:customStyle="1" w:styleId="1521">
    <w:name w:val="样式 行距: 1.5 倍行距 首行缩进:  2 字符"/>
    <w:basedOn w:val="a"/>
    <w:qFormat/>
    <w:pPr>
      <w:adjustRightInd/>
      <w:spacing w:line="360" w:lineRule="auto"/>
      <w:ind w:firstLineChars="200" w:firstLine="420"/>
    </w:pPr>
    <w:rPr>
      <w:rFonts w:eastAsia="仿宋" w:cs="宋体"/>
      <w:sz w:val="28"/>
      <w:szCs w:val="20"/>
    </w:rPr>
  </w:style>
  <w:style w:type="paragraph" w:customStyle="1" w:styleId="411">
    <w:name w:val="修订411"/>
    <w:uiPriority w:val="99"/>
    <w:qFormat/>
    <w:rPr>
      <w:kern w:val="2"/>
      <w:sz w:val="21"/>
      <w:szCs w:val="24"/>
    </w:rPr>
  </w:style>
  <w:style w:type="paragraph" w:customStyle="1" w:styleId="TOC71">
    <w:name w:val="TOC 71"/>
    <w:next w:val="a"/>
    <w:qFormat/>
    <w:pPr>
      <w:wordWrap w:val="0"/>
      <w:ind w:left="2550"/>
      <w:jc w:val="both"/>
    </w:pPr>
    <w:rPr>
      <w:sz w:val="21"/>
      <w:szCs w:val="22"/>
    </w:rPr>
  </w:style>
  <w:style w:type="paragraph" w:customStyle="1" w:styleId="Normal1">
    <w:name w:val="Normal_1"/>
    <w:uiPriority w:val="99"/>
    <w:qFormat/>
    <w:pPr>
      <w:widowControl w:val="0"/>
      <w:jc w:val="both"/>
    </w:pPr>
    <w:rPr>
      <w:szCs w:val="24"/>
    </w:rPr>
  </w:style>
  <w:style w:type="paragraph" w:customStyle="1" w:styleId="Normal00">
    <w:name w:val="Normal_0"/>
    <w:uiPriority w:val="99"/>
    <w:qFormat/>
    <w:rPr>
      <w:sz w:val="24"/>
      <w:szCs w:val="24"/>
    </w:rPr>
  </w:style>
  <w:style w:type="paragraph" w:customStyle="1" w:styleId="li">
    <w:name w:val="li"/>
    <w:basedOn w:val="a"/>
    <w:qFormat/>
    <w:pPr>
      <w:widowControl/>
      <w:adjustRightInd/>
      <w:spacing w:before="100" w:beforeAutospacing="1" w:after="100" w:afterAutospacing="1"/>
      <w:jc w:val="left"/>
    </w:pPr>
    <w:rPr>
      <w:rFonts w:ascii="宋体" w:eastAsia="仿宋" w:hAnsi="宋体" w:cs="宋体"/>
      <w:kern w:val="0"/>
      <w:sz w:val="24"/>
    </w:rPr>
  </w:style>
  <w:style w:type="paragraph" w:customStyle="1" w:styleId="p">
    <w:name w:val="p"/>
    <w:basedOn w:val="a"/>
    <w:qFormat/>
    <w:pPr>
      <w:widowControl/>
      <w:adjustRightInd/>
      <w:spacing w:before="100" w:beforeAutospacing="1" w:after="100" w:afterAutospacing="1"/>
      <w:jc w:val="left"/>
    </w:pPr>
    <w:rPr>
      <w:rFonts w:ascii="宋体" w:eastAsia="仿宋" w:hAnsi="宋体" w:cs="宋体"/>
      <w:kern w:val="0"/>
      <w:sz w:val="24"/>
    </w:rPr>
  </w:style>
  <w:style w:type="paragraph" w:customStyle="1" w:styleId="affffffffffffff2">
    <w:name w:val="普通文字"/>
    <w:basedOn w:val="a"/>
    <w:next w:val="a"/>
    <w:uiPriority w:val="99"/>
    <w:qFormat/>
    <w:pPr>
      <w:adjustRightInd/>
    </w:pPr>
    <w:rPr>
      <w:rFonts w:ascii="宋体" w:eastAsia="仿宋" w:hAnsi="Calibri"/>
      <w:kern w:val="0"/>
      <w:sz w:val="24"/>
      <w:u w:color="000000"/>
    </w:rPr>
  </w:style>
  <w:style w:type="paragraph" w:customStyle="1" w:styleId="affffffffffffff3">
    <w:name w:val="封面第一行"/>
    <w:basedOn w:val="a"/>
    <w:uiPriority w:val="99"/>
    <w:qFormat/>
    <w:pPr>
      <w:adjustRightInd/>
      <w:spacing w:line="360" w:lineRule="auto"/>
      <w:jc w:val="center"/>
    </w:pPr>
    <w:rPr>
      <w:rFonts w:ascii="黑体" w:eastAsia="黑体" w:hAnsi="宋体" w:cs="黑体"/>
      <w:sz w:val="56"/>
      <w:szCs w:val="56"/>
    </w:rPr>
  </w:style>
  <w:style w:type="paragraph" w:customStyle="1" w:styleId="affffffffffffff4">
    <w:name w:val="封面编号"/>
    <w:basedOn w:val="a"/>
    <w:uiPriority w:val="99"/>
    <w:qFormat/>
    <w:pPr>
      <w:adjustRightInd/>
      <w:spacing w:line="360" w:lineRule="auto"/>
      <w:jc w:val="center"/>
    </w:pPr>
    <w:rPr>
      <w:rFonts w:ascii="黑体" w:eastAsia="黑体" w:hAnsi="宋体" w:cs="黑体"/>
      <w:b/>
      <w:bCs/>
      <w:sz w:val="38"/>
      <w:szCs w:val="38"/>
    </w:rPr>
  </w:style>
  <w:style w:type="character" w:customStyle="1" w:styleId="Charffc">
    <w:name w:val="纯文本 Char"/>
    <w:qFormat/>
    <w:rPr>
      <w:rFonts w:ascii="宋体" w:eastAsia="宋体" w:hAnsi="Courier New" w:hint="eastAsia"/>
      <w:kern w:val="2"/>
      <w:sz w:val="21"/>
      <w:lang w:val="en-US" w:eastAsia="zh-CN" w:bidi="ar-SA"/>
    </w:rPr>
  </w:style>
  <w:style w:type="character" w:customStyle="1" w:styleId="2111">
    <w:name w:val="未处理的提及211"/>
    <w:uiPriority w:val="99"/>
    <w:semiHidden/>
    <w:qFormat/>
    <w:rPr>
      <w:color w:val="605E5C"/>
      <w:shd w:val="clear" w:color="auto" w:fill="E1DFDD"/>
    </w:rPr>
  </w:style>
  <w:style w:type="table" w:customStyle="1" w:styleId="214">
    <w:name w:val="网格型2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94">
    <w:name w:val="网格型9"/>
    <w:basedOn w:val="a2"/>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中等深浅网格 2 - 强调文字颜色 111"/>
    <w:basedOn w:val="a2"/>
    <w:uiPriority w:val="68"/>
    <w:qFormat/>
    <w:rPr>
      <w:rFonts w:ascii="Cambria" w:hAnsi="Cambria"/>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C0DE"/>
      </w:tcPr>
    </w:tblStylePr>
    <w:tblStylePr w:type="band1Horz">
      <w:tblPr/>
      <w:tcPr>
        <w:shd w:val="clear" w:color="auto" w:fill="A7C0DE"/>
      </w:tcPr>
    </w:tblStylePr>
    <w:tblStylePr w:type="nwCell">
      <w:tblPr/>
      <w:tcPr>
        <w:shd w:val="clear" w:color="auto" w:fill="FFFFFF"/>
      </w:tcPr>
    </w:tblStylePr>
  </w:style>
  <w:style w:type="character" w:customStyle="1" w:styleId="3f7">
    <w:name w:val="未处理的提及3"/>
    <w:uiPriority w:val="99"/>
    <w:semiHidden/>
    <w:qFormat/>
    <w:rPr>
      <w:color w:val="605E5C"/>
      <w:shd w:val="clear" w:color="auto" w:fill="E1DFDD"/>
    </w:rPr>
  </w:style>
  <w:style w:type="table" w:customStyle="1" w:styleId="223">
    <w:name w:val="网格型2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表格主题1"/>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e">
    <w:name w:val="典雅型1"/>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Borders>
        <w:top w:val="double" w:sz="6" w:space="0" w:color="000000"/>
        <w:left w:val="double" w:sz="6" w:space="0" w:color="000000"/>
        <w:bottom w:val="double" w:sz="6" w:space="0" w:color="000000"/>
        <w:right w:val="double" w:sz="6" w:space="0" w:color="000000"/>
      </w:tcBorders>
    </w:tcPr>
    <w:tblStylePr w:type="firstRow">
      <w:rPr>
        <w:caps/>
        <w:color w:val="auto"/>
      </w:rPr>
      <w:tblPr/>
      <w:tcPr>
        <w:tcBorders>
          <w:top w:val="nil"/>
          <w:left w:val="nil"/>
          <w:bottom w:val="nil"/>
          <w:right w:val="nil"/>
          <w:tl2br w:val="nil"/>
          <w:tr2bl w:val="nil"/>
        </w:tcBorders>
      </w:tcPr>
    </w:tblStylePr>
  </w:style>
  <w:style w:type="table" w:customStyle="1" w:styleId="510">
    <w:name w:val="网格型 51"/>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tcBorders>
        <w:top w:val="single" w:sz="12" w:space="0" w:color="000000"/>
        <w:left w:val="single" w:sz="12" w:space="0" w:color="000000"/>
        <w:bottom w:val="single" w:sz="12" w:space="0" w:color="000000"/>
        <w:right w:val="single" w:sz="12" w:space="0" w:color="000000"/>
      </w:tcBorders>
    </w:tcPr>
    <w:tblStylePr w:type="firstRow">
      <w:tblPr/>
      <w:tcPr>
        <w:tcBorders>
          <w:top w:val="nil"/>
          <w:left w:val="nil"/>
          <w:bottom w:val="single" w:sz="12" w:space="0" w:color="00000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sz="6" w:space="0" w:color="000000"/>
          <w:tr2bl w:val="nil"/>
        </w:tcBorders>
      </w:tcPr>
    </w:tblStylePr>
  </w:style>
  <w:style w:type="table" w:customStyle="1" w:styleId="810">
    <w:name w:val="网格型 81"/>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tcBorders>
        <w:top w:val="single" w:sz="6" w:space="0" w:color="000080"/>
        <w:left w:val="single" w:sz="6" w:space="0" w:color="000080"/>
        <w:bottom w:val="single" w:sz="6" w:space="0" w:color="000080"/>
        <w:right w:val="single" w:sz="6" w:space="0" w:color="00008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table" w:customStyle="1" w:styleId="1fff">
    <w:name w:val="专业型1"/>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tcBorders>
        <w:top w:val="single" w:sz="6" w:space="0" w:color="000000"/>
        <w:left w:val="single" w:sz="6" w:space="0" w:color="000000"/>
        <w:bottom w:val="single" w:sz="6" w:space="0" w:color="000000"/>
        <w:right w:val="single" w:sz="6" w:space="0" w:color="000000"/>
      </w:tcBorders>
    </w:tcPr>
    <w:tblStylePr w:type="firstRow">
      <w:rPr>
        <w:b/>
        <w:bCs/>
        <w:color w:val="auto"/>
      </w:rPr>
      <w:tblPr/>
      <w:tcPr>
        <w:tcBorders>
          <w:top w:val="nil"/>
          <w:left w:val="nil"/>
          <w:bottom w:val="nil"/>
          <w:right w:val="nil"/>
          <w:tl2br w:val="nil"/>
          <w:tr2bl w:val="nil"/>
        </w:tcBorders>
        <w:shd w:val="solid" w:color="000000" w:fill="FFFFFF"/>
      </w:tcPr>
    </w:tblStylePr>
  </w:style>
  <w:style w:type="table" w:customStyle="1" w:styleId="121">
    <w:name w:val="网格型12"/>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2"/>
    <w:uiPriority w:val="39"/>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网格型111"/>
    <w:basedOn w:val="a2"/>
    <w:qFormat/>
    <w:rPr>
      <w:rFonts w:ascii="等线" w:eastAsia="等线" w:hAnsi="等线" w:cs="等线" w:hint="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112">
    <w:name w:val="网格型211"/>
    <w:basedOn w:val="a2"/>
    <w:qFormat/>
    <w:rPr>
      <w:rFonts w:ascii="等线" w:eastAsia="等线" w:hAnsi="等线" w:cs="等线" w:hint="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fff3">
    <w:name w:val="表格主题2"/>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典雅型2"/>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Borders>
        <w:top w:val="double" w:sz="6" w:space="0" w:color="000000"/>
        <w:left w:val="double" w:sz="6" w:space="0" w:color="000000"/>
        <w:bottom w:val="double" w:sz="6" w:space="0" w:color="000000"/>
        <w:right w:val="double" w:sz="6" w:space="0" w:color="000000"/>
      </w:tcBorders>
    </w:tcPr>
    <w:tblStylePr w:type="firstRow">
      <w:rPr>
        <w:caps/>
        <w:color w:val="auto"/>
      </w:rPr>
      <w:tblPr/>
      <w:tcPr>
        <w:tcBorders>
          <w:top w:val="nil"/>
          <w:left w:val="nil"/>
          <w:bottom w:val="nil"/>
          <w:right w:val="nil"/>
          <w:tl2br w:val="nil"/>
          <w:tr2bl w:val="nil"/>
        </w:tcBorders>
      </w:tcPr>
    </w:tblStylePr>
  </w:style>
  <w:style w:type="table" w:customStyle="1" w:styleId="520">
    <w:name w:val="网格型 52"/>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tcBorders>
        <w:top w:val="single" w:sz="12" w:space="0" w:color="000000"/>
        <w:left w:val="single" w:sz="12" w:space="0" w:color="000000"/>
        <w:bottom w:val="single" w:sz="12" w:space="0" w:color="000000"/>
        <w:right w:val="single" w:sz="12" w:space="0" w:color="000000"/>
      </w:tcBorders>
    </w:tcPr>
    <w:tblStylePr w:type="firstRow">
      <w:tblPr/>
      <w:tcPr>
        <w:tcBorders>
          <w:top w:val="nil"/>
          <w:left w:val="nil"/>
          <w:bottom w:val="single" w:sz="12" w:space="0" w:color="000000"/>
          <w:right w:val="nil"/>
          <w:tl2br w:val="nil"/>
          <w:tr2bl w:val="nil"/>
        </w:tcBorders>
      </w:tcPr>
    </w:tblStylePr>
    <w:tblStylePr w:type="lastRow">
      <w:rPr>
        <w:b/>
        <w:bCs/>
      </w:rPr>
      <w:tblPr/>
      <w:tcPr>
        <w:tcBorders>
          <w:top w:val="nil"/>
          <w:left w:val="nil"/>
          <w:bottom w:val="nil"/>
          <w:right w:val="nil"/>
          <w:tl2br w:val="nil"/>
          <w:tr2bl w:val="nil"/>
        </w:tcBorders>
      </w:tcPr>
    </w:tblStylePr>
    <w:tblStylePr w:type="lastCol">
      <w:rPr>
        <w:b/>
        <w:bCs/>
      </w:rPr>
      <w:tblPr/>
      <w:tcPr>
        <w:tcBorders>
          <w:top w:val="nil"/>
          <w:left w:val="nil"/>
          <w:bottom w:val="nil"/>
          <w:right w:val="nil"/>
          <w:tl2br w:val="nil"/>
          <w:tr2bl w:val="nil"/>
        </w:tcBorders>
      </w:tcPr>
    </w:tblStylePr>
    <w:tblStylePr w:type="nwCell">
      <w:tblPr/>
      <w:tcPr>
        <w:tcBorders>
          <w:top w:val="nil"/>
          <w:left w:val="nil"/>
          <w:bottom w:val="nil"/>
          <w:right w:val="nil"/>
          <w:tl2br w:val="single" w:sz="6" w:space="0" w:color="000000"/>
          <w:tr2bl w:val="nil"/>
        </w:tcBorders>
      </w:tcPr>
    </w:tblStylePr>
  </w:style>
  <w:style w:type="table" w:customStyle="1" w:styleId="820">
    <w:name w:val="网格型 82"/>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tcBorders>
        <w:top w:val="single" w:sz="6" w:space="0" w:color="000080"/>
        <w:left w:val="single" w:sz="6" w:space="0" w:color="000080"/>
        <w:bottom w:val="single" w:sz="6" w:space="0" w:color="000080"/>
        <w:right w:val="single" w:sz="6" w:space="0" w:color="000080"/>
      </w:tcBorders>
    </w:tcPr>
    <w:tblStylePr w:type="firstRow">
      <w:rPr>
        <w:b/>
        <w:bCs/>
        <w:color w:val="FFFFFF"/>
      </w:rPr>
      <w:tblPr/>
      <w:tcPr>
        <w:tcBorders>
          <w:top w:val="nil"/>
          <w:left w:val="nil"/>
          <w:bottom w:val="nil"/>
          <w:right w:val="nil"/>
          <w:tl2br w:val="nil"/>
          <w:tr2bl w:val="nil"/>
        </w:tcBorders>
        <w:shd w:val="solid" w:color="000080" w:fill="FFFFFF"/>
      </w:tcPr>
    </w:tblStylePr>
    <w:tblStylePr w:type="lastRow">
      <w:rPr>
        <w:b/>
        <w:bCs/>
        <w:color w:val="auto"/>
      </w:rPr>
      <w:tblPr/>
      <w:tcPr>
        <w:tcBorders>
          <w:top w:val="nil"/>
          <w:left w:val="nil"/>
          <w:bottom w:val="nil"/>
          <w:right w:val="nil"/>
          <w:tl2br w:val="nil"/>
          <w:tr2bl w:val="nil"/>
        </w:tcBorders>
      </w:tcPr>
    </w:tblStylePr>
    <w:tblStylePr w:type="lastCol">
      <w:rPr>
        <w:b/>
        <w:bCs/>
        <w:color w:val="auto"/>
      </w:rPr>
      <w:tblPr/>
      <w:tcPr>
        <w:tcBorders>
          <w:top w:val="nil"/>
          <w:left w:val="nil"/>
          <w:bottom w:val="nil"/>
          <w:right w:val="nil"/>
          <w:tl2br w:val="nil"/>
          <w:tr2bl w:val="nil"/>
        </w:tcBorders>
      </w:tcPr>
    </w:tblStylePr>
  </w:style>
  <w:style w:type="table" w:customStyle="1" w:styleId="2fff5">
    <w:name w:val="专业型2"/>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tcBorders>
        <w:top w:val="single" w:sz="6" w:space="0" w:color="000000"/>
        <w:left w:val="single" w:sz="6" w:space="0" w:color="000000"/>
        <w:bottom w:val="single" w:sz="6" w:space="0" w:color="000000"/>
        <w:right w:val="single" w:sz="6" w:space="0" w:color="000000"/>
      </w:tcBorders>
    </w:tcPr>
    <w:tblStylePr w:type="firstRow">
      <w:rPr>
        <w:b/>
        <w:bCs/>
        <w:color w:val="auto"/>
      </w:rPr>
      <w:tblPr/>
      <w:tcPr>
        <w:tcBorders>
          <w:top w:val="nil"/>
          <w:left w:val="nil"/>
          <w:bottom w:val="nil"/>
          <w:right w:val="nil"/>
          <w:tl2br w:val="nil"/>
          <w:tr2bl w:val="nil"/>
        </w:tcBorders>
        <w:shd w:val="solid" w:color="000000" w:fill="FFFFFF"/>
      </w:tcPr>
    </w:tblStylePr>
  </w:style>
  <w:style w:type="table" w:customStyle="1" w:styleId="231">
    <w:name w:val="网格型2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
    <w:name w:val="修订41"/>
    <w:hidden/>
    <w:uiPriority w:val="99"/>
    <w:semiHidden/>
    <w:qFormat/>
    <w:rPr>
      <w:kern w:val="2"/>
      <w:sz w:val="21"/>
      <w:szCs w:val="24"/>
      <w14:ligatures w14:val="standardContextual"/>
    </w:rPr>
  </w:style>
  <w:style w:type="character" w:customStyle="1" w:styleId="215">
    <w:name w:val="未处理的提及21"/>
    <w:basedOn w:val="a1"/>
    <w:uiPriority w:val="99"/>
    <w:semiHidden/>
    <w:unhideWhenUsed/>
    <w:qFormat/>
    <w:rPr>
      <w:color w:val="605E5C"/>
      <w:shd w:val="clear" w:color="auto" w:fill="E1DFDD"/>
    </w:rPr>
  </w:style>
  <w:style w:type="table" w:customStyle="1" w:styleId="720">
    <w:name w:val="网格型72"/>
    <w:basedOn w:val="a2"/>
    <w:uiPriority w:val="39"/>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2"/>
    <w:qFormat/>
    <w:rPr>
      <w:rFonts w:ascii="等线" w:eastAsia="等线" w:hAnsi="等线" w:cs="等线" w:hint="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2120">
    <w:name w:val="网格型212"/>
    <w:basedOn w:val="a2"/>
    <w:qFormat/>
    <w:rPr>
      <w:rFonts w:ascii="等线" w:eastAsia="等线" w:hAnsi="等线" w:cs="等线" w:hint="eastAsi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811">
    <w:name w:val="网格型81"/>
    <w:basedOn w:val="a2"/>
    <w:uiPriority w:val="99"/>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
    <w:basedOn w:val="a2"/>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6">
    <w:name w:val="样式 正文文本缩进 + 左侧:  2 字符"/>
    <w:basedOn w:val="af5"/>
    <w:qFormat/>
    <w:pPr>
      <w:spacing w:line="360" w:lineRule="auto"/>
      <w:ind w:firstLine="200"/>
      <w:jc w:val="left"/>
    </w:pPr>
    <w:rPr>
      <w:rFonts w:eastAsia="黑体" w:hAnsi="Times New Roman" w:cs="宋体"/>
      <w:szCs w:val="20"/>
      <w14:ligatures w14:val="standardContextual"/>
    </w:rPr>
  </w:style>
  <w:style w:type="table" w:customStyle="1" w:styleId="140">
    <w:name w:val="网格型14"/>
    <w:basedOn w:val="a2"/>
    <w:uiPriority w:val="39"/>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表格主题3"/>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典雅型3"/>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0">
    <w:name w:val="网格型 83"/>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a">
    <w:name w:val="专业型3"/>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1">
    <w:name w:val="网格型24"/>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bggmain">
    <w:name w:val="zbggmain"/>
    <w:basedOn w:val="a"/>
    <w:qFormat/>
    <w:pPr>
      <w:widowControl/>
      <w:adjustRightInd/>
      <w:spacing w:before="100" w:beforeAutospacing="1" w:after="100" w:afterAutospacing="1" w:line="360" w:lineRule="auto"/>
      <w:jc w:val="left"/>
    </w:pPr>
    <w:rPr>
      <w:rFonts w:eastAsia="黑体"/>
      <w:color w:val="000000"/>
      <w:kern w:val="0"/>
      <w:sz w:val="24"/>
      <w14:ligatures w14:val="standardContextual"/>
    </w:rPr>
  </w:style>
  <w:style w:type="paragraph" w:customStyle="1" w:styleId="5e">
    <w:name w:val="修订5"/>
    <w:hidden/>
    <w:uiPriority w:val="99"/>
    <w:unhideWhenUsed/>
    <w:qFormat/>
    <w:rPr>
      <w:kern w:val="2"/>
      <w:sz w:val="21"/>
      <w:szCs w:val="24"/>
      <w14:ligatures w14:val="standardContextual"/>
    </w:rPr>
  </w:style>
  <w:style w:type="paragraph" w:customStyle="1" w:styleId="affffffffffffff5">
    <w:name w:val="一级标题"/>
    <w:basedOn w:val="1"/>
    <w:link w:val="Charffd"/>
    <w:qFormat/>
    <w:pPr>
      <w:tabs>
        <w:tab w:val="clear" w:pos="432"/>
      </w:tabs>
      <w:adjustRightInd/>
      <w:ind w:left="0" w:firstLine="0"/>
    </w:pPr>
    <w:rPr>
      <w:rFonts w:ascii="黑体" w:eastAsia="黑体" w:hAnsi="Calibri"/>
      <w:b w:val="0"/>
      <w14:ligatures w14:val="standardContextual"/>
    </w:rPr>
  </w:style>
  <w:style w:type="character" w:customStyle="1" w:styleId="Charffd">
    <w:name w:val="一级标题 Char"/>
    <w:link w:val="affffffffffffff5"/>
    <w:qFormat/>
    <w:rPr>
      <w:rFonts w:ascii="黑体" w:eastAsia="黑体" w:hAnsi="Calibri"/>
      <w:bCs/>
      <w:kern w:val="44"/>
      <w:sz w:val="44"/>
      <w:szCs w:val="44"/>
      <w14:ligatures w14:val="standardContextual"/>
    </w:rPr>
  </w:style>
  <w:style w:type="paragraph" w:customStyle="1" w:styleId="Char70">
    <w:name w:val="Char7"/>
    <w:basedOn w:val="a"/>
    <w:qFormat/>
    <w:pPr>
      <w:widowControl/>
      <w:adjustRightInd/>
      <w:spacing w:after="160" w:line="240" w:lineRule="exact"/>
      <w:ind w:firstLineChars="200" w:firstLine="420"/>
      <w:jc w:val="left"/>
    </w:pPr>
    <w:rPr>
      <w:rFonts w:ascii="宋体" w:hAnsi="宋体"/>
      <w:kern w:val="0"/>
      <w:szCs w:val="21"/>
      <w:lang w:eastAsia="en-US"/>
      <w14:ligatures w14:val="standardContextual"/>
    </w:rPr>
  </w:style>
  <w:style w:type="paragraph" w:customStyle="1" w:styleId="Style4">
    <w:name w:val="_Style 4"/>
    <w:basedOn w:val="a"/>
    <w:uiPriority w:val="34"/>
    <w:qFormat/>
    <w:pPr>
      <w:adjustRightInd/>
      <w:spacing w:line="360" w:lineRule="auto"/>
      <w:ind w:firstLineChars="200" w:firstLine="420"/>
    </w:pPr>
    <w:rPr>
      <w14:ligatures w14:val="standardContextual"/>
    </w:rPr>
  </w:style>
  <w:style w:type="paragraph" w:customStyle="1" w:styleId="67">
    <w:name w:val="修订6"/>
    <w:hidden/>
    <w:uiPriority w:val="99"/>
    <w:unhideWhenUsed/>
    <w:qFormat/>
    <w:rPr>
      <w:kern w:val="2"/>
      <w:sz w:val="21"/>
      <w:szCs w:val="24"/>
      <w14:ligatures w14:val="standardContextual"/>
    </w:rPr>
  </w:style>
  <w:style w:type="paragraph" w:customStyle="1" w:styleId="74">
    <w:name w:val="修订7"/>
    <w:hidden/>
    <w:uiPriority w:val="99"/>
    <w:unhideWhenUsed/>
    <w:qFormat/>
    <w:rPr>
      <w:kern w:val="2"/>
      <w:sz w:val="21"/>
      <w:szCs w:val="24"/>
      <w14:ligatures w14:val="standardContextual"/>
    </w:rPr>
  </w:style>
  <w:style w:type="paragraph" w:customStyle="1" w:styleId="85">
    <w:name w:val="修订8"/>
    <w:hidden/>
    <w:uiPriority w:val="99"/>
    <w:unhideWhenUsed/>
    <w:qFormat/>
    <w:rPr>
      <w:kern w:val="2"/>
      <w:sz w:val="21"/>
      <w:szCs w:val="24"/>
      <w14:ligatures w14:val="standardContextual"/>
    </w:rPr>
  </w:style>
  <w:style w:type="paragraph" w:customStyle="1" w:styleId="95">
    <w:name w:val="修订9"/>
    <w:hidden/>
    <w:uiPriority w:val="99"/>
    <w:unhideWhenUsed/>
    <w:qFormat/>
    <w:rPr>
      <w:kern w:val="2"/>
      <w:sz w:val="21"/>
      <w:szCs w:val="24"/>
      <w14:ligatures w14:val="standardContextual"/>
    </w:rPr>
  </w:style>
  <w:style w:type="table" w:customStyle="1" w:styleId="161">
    <w:name w:val="网格型16"/>
    <w:basedOn w:val="a2"/>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4">
    <w:name w:val="表格主题4"/>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典雅型4"/>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0">
    <w:name w:val="网格型 84"/>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4f6">
    <w:name w:val="专业型4"/>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0">
    <w:name w:val="网格型2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54"/>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e">
    <w:name w:val="称呼 Char"/>
    <w:qFormat/>
    <w:rPr>
      <w:rFonts w:ascii="仿宋_GB2312" w:eastAsia="仿宋_GB2312"/>
      <w:kern w:val="2"/>
      <w:sz w:val="28"/>
    </w:rPr>
  </w:style>
  <w:style w:type="table" w:customStyle="1" w:styleId="730">
    <w:name w:val="网格型73"/>
    <w:basedOn w:val="a2"/>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11">
    <w:name w:val="修订5111"/>
    <w:uiPriority w:val="99"/>
    <w:qFormat/>
    <w:rPr>
      <w:kern w:val="2"/>
      <w:sz w:val="21"/>
      <w:szCs w:val="24"/>
      <w14:ligatures w14:val="standardContextual"/>
    </w:rPr>
  </w:style>
  <w:style w:type="paragraph" w:customStyle="1" w:styleId="512">
    <w:name w:val="修订51"/>
    <w:uiPriority w:val="99"/>
    <w:semiHidden/>
    <w:qFormat/>
    <w:rPr>
      <w:kern w:val="2"/>
      <w:sz w:val="21"/>
      <w:szCs w:val="24"/>
      <w14:ligatures w14:val="standardContextual"/>
    </w:rPr>
  </w:style>
  <w:style w:type="paragraph" w:customStyle="1" w:styleId="5110">
    <w:name w:val="修订511"/>
    <w:hidden/>
    <w:uiPriority w:val="99"/>
    <w:semiHidden/>
    <w:qFormat/>
    <w:rPr>
      <w:kern w:val="2"/>
      <w:sz w:val="21"/>
      <w:szCs w:val="24"/>
      <w14:ligatures w14:val="standardContextual"/>
    </w:rPr>
  </w:style>
  <w:style w:type="paragraph" w:customStyle="1" w:styleId="611">
    <w:name w:val="修订61"/>
    <w:hidden/>
    <w:uiPriority w:val="99"/>
    <w:semiHidden/>
    <w:qFormat/>
    <w:rPr>
      <w:kern w:val="2"/>
      <w:sz w:val="21"/>
      <w:szCs w:val="24"/>
      <w14:ligatures w14:val="standardContextual"/>
    </w:rPr>
  </w:style>
  <w:style w:type="table" w:customStyle="1" w:styleId="821">
    <w:name w:val="网格型82"/>
    <w:basedOn w:val="a2"/>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网格型91"/>
    <w:basedOn w:val="a2"/>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101">
    <w:name w:val="font101"/>
    <w:basedOn w:val="a1"/>
    <w:qFormat/>
    <w:rPr>
      <w:rFonts w:ascii="仿宋" w:eastAsia="仿宋" w:hAnsi="仿宋" w:cs="仿宋" w:hint="eastAsia"/>
      <w:color w:val="000000"/>
      <w:sz w:val="21"/>
      <w:szCs w:val="21"/>
      <w:u w:val="none"/>
      <w:vertAlign w:val="superscript"/>
    </w:rPr>
  </w:style>
  <w:style w:type="character" w:customStyle="1" w:styleId="font112">
    <w:name w:val="font112"/>
    <w:basedOn w:val="a1"/>
    <w:qFormat/>
    <w:rPr>
      <w:rFonts w:ascii="仿宋" w:eastAsia="仿宋" w:hAnsi="仿宋" w:cs="仿宋" w:hint="eastAsia"/>
      <w:color w:val="000000"/>
      <w:sz w:val="22"/>
      <w:szCs w:val="22"/>
      <w:u w:val="none"/>
      <w:vertAlign w:val="superscript"/>
    </w:rPr>
  </w:style>
  <w:style w:type="character" w:customStyle="1" w:styleId="font171">
    <w:name w:val="font171"/>
    <w:basedOn w:val="a1"/>
    <w:qFormat/>
    <w:rPr>
      <w:rFonts w:ascii="仿宋" w:eastAsia="仿宋" w:hAnsi="仿宋" w:cs="仿宋" w:hint="eastAsia"/>
      <w:color w:val="000000"/>
      <w:sz w:val="22"/>
      <w:szCs w:val="22"/>
      <w:u w:val="none"/>
      <w:vertAlign w:val="superscript"/>
    </w:rPr>
  </w:style>
  <w:style w:type="character" w:customStyle="1" w:styleId="font181">
    <w:name w:val="font181"/>
    <w:basedOn w:val="a1"/>
    <w:qFormat/>
    <w:rPr>
      <w:rFonts w:ascii="宋体" w:eastAsia="宋体" w:hAnsi="宋体" w:cs="宋体" w:hint="eastAsia"/>
      <w:color w:val="000000"/>
      <w:sz w:val="20"/>
      <w:szCs w:val="20"/>
      <w:u w:val="none"/>
      <w:vertAlign w:val="superscript"/>
    </w:rPr>
  </w:style>
  <w:style w:type="character" w:customStyle="1" w:styleId="font191">
    <w:name w:val="font191"/>
    <w:basedOn w:val="a1"/>
    <w:qFormat/>
    <w:rPr>
      <w:rFonts w:ascii="宋体" w:eastAsia="宋体" w:hAnsi="宋体" w:cs="宋体" w:hint="eastAsia"/>
      <w:color w:val="FF0000"/>
      <w:sz w:val="20"/>
      <w:szCs w:val="20"/>
      <w:u w:val="none"/>
      <w:vertAlign w:val="superscript"/>
    </w:rPr>
  </w:style>
  <w:style w:type="character" w:customStyle="1" w:styleId="font201">
    <w:name w:val="font201"/>
    <w:basedOn w:val="a1"/>
    <w:qFormat/>
    <w:rPr>
      <w:rFonts w:ascii="宋体" w:eastAsia="宋体" w:hAnsi="宋体" w:cs="宋体" w:hint="eastAsia"/>
      <w:color w:val="00B050"/>
      <w:sz w:val="20"/>
      <w:szCs w:val="20"/>
      <w:u w:val="none"/>
      <w:vertAlign w:val="superscript"/>
    </w:rPr>
  </w:style>
  <w:style w:type="character" w:customStyle="1" w:styleId="font161">
    <w:name w:val="font161"/>
    <w:basedOn w:val="a1"/>
    <w:qFormat/>
    <w:rPr>
      <w:rFonts w:ascii="宋体" w:eastAsia="宋体" w:hAnsi="宋体" w:cs="宋体" w:hint="eastAsia"/>
      <w:color w:val="000000"/>
      <w:sz w:val="20"/>
      <w:szCs w:val="20"/>
      <w:u w:val="none"/>
      <w:vertAlign w:val="superscript"/>
    </w:rPr>
  </w:style>
  <w:style w:type="table" w:customStyle="1" w:styleId="180">
    <w:name w:val="网格型18"/>
    <w:basedOn w:val="a2"/>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表格主题5"/>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典雅型5"/>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50">
    <w:name w:val="网格型 55"/>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50">
    <w:name w:val="网格型 85"/>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f1">
    <w:name w:val="专业型5"/>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0">
    <w:name w:val="网格型26"/>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2"/>
    <w:qFormat/>
    <w:pPr>
      <w:widowControl w:val="0"/>
      <w:spacing w:after="160" w:line="278" w:lineRule="auto"/>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14:ligatures w14:val="standardContextual"/>
    </w:rPr>
  </w:style>
  <w:style w:type="table" w:customStyle="1" w:styleId="831">
    <w:name w:val="网格型83"/>
    <w:basedOn w:val="a2"/>
    <w:qFormat/>
    <w:rPr>
      <w:rFonts w:ascii="Calibri" w:hAnsi="Calibri"/>
      <w:kern w:val="2"/>
      <w:sz w:val="21"/>
      <w:szCs w:val="22"/>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271">
    <w:name w:val="font271"/>
    <w:basedOn w:val="a1"/>
    <w:qFormat/>
    <w:rPr>
      <w:rFonts w:ascii="宋体" w:eastAsia="宋体" w:hAnsi="宋体" w:cs="宋体" w:hint="eastAsia"/>
      <w:color w:val="000000"/>
      <w:sz w:val="20"/>
      <w:szCs w:val="20"/>
      <w:u w:val="none"/>
      <w:vertAlign w:val="superscript"/>
    </w:rPr>
  </w:style>
  <w:style w:type="character" w:customStyle="1" w:styleId="font291">
    <w:name w:val="font291"/>
    <w:basedOn w:val="a1"/>
    <w:qFormat/>
    <w:rPr>
      <w:rFonts w:ascii="宋体" w:eastAsia="宋体" w:hAnsi="宋体" w:cs="宋体" w:hint="eastAsia"/>
      <w:color w:val="FF0000"/>
      <w:sz w:val="20"/>
      <w:szCs w:val="20"/>
      <w:u w:val="none"/>
      <w:vertAlign w:val="superscript"/>
    </w:rPr>
  </w:style>
  <w:style w:type="character" w:customStyle="1" w:styleId="font261">
    <w:name w:val="font261"/>
    <w:basedOn w:val="a1"/>
    <w:qFormat/>
    <w:rPr>
      <w:rFonts w:ascii="宋体" w:eastAsia="宋体" w:hAnsi="宋体" w:cs="宋体" w:hint="eastAsia"/>
      <w:color w:val="000000"/>
      <w:sz w:val="20"/>
      <w:szCs w:val="20"/>
      <w:u w:val="none"/>
      <w:vertAlign w:val="superscript"/>
    </w:rPr>
  </w:style>
  <w:style w:type="table" w:customStyle="1" w:styleId="200">
    <w:name w:val="网格型20"/>
    <w:basedOn w:val="a2"/>
    <w:qFormat/>
    <w:pPr>
      <w:widowControl w:val="0"/>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格主题6"/>
    <w:basedOn w:val="a2"/>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典雅型6"/>
    <w:basedOn w:val="a2"/>
    <w:qFormat/>
    <w:pPr>
      <w:widowControl w:val="0"/>
      <w:jc w:val="both"/>
    </w:pPr>
    <w:rPr>
      <w14:ligatures w14:val="standardContextu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60">
    <w:name w:val="网格型 56"/>
    <w:basedOn w:val="a2"/>
    <w:qFormat/>
    <w:pPr>
      <w:widowControl w:val="0"/>
      <w:jc w:val="both"/>
    </w:pPr>
    <w:rPr>
      <w14:ligatures w14:val="standardContextu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6">
    <w:name w:val="网格型 86"/>
    <w:basedOn w:val="a2"/>
    <w:qFormat/>
    <w:pPr>
      <w:widowControl w:val="0"/>
      <w:jc w:val="both"/>
    </w:pPr>
    <w:rPr>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a">
    <w:name w:val="专业型6"/>
    <w:basedOn w:val="a2"/>
    <w:qFormat/>
    <w:pPr>
      <w:widowControl w:val="0"/>
      <w:jc w:val="both"/>
    </w:pPr>
    <w:rPr>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70">
    <w:name w:val="网格型27"/>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网格型56"/>
    <w:basedOn w:val="a2"/>
    <w:uiPriority w:val="39"/>
    <w:qFormat/>
    <w:rPr>
      <w:rFonts w:ascii="等线" w:eastAsia="等线" w:hAnsi="等线"/>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5"/>
    <w:basedOn w:val="a2"/>
    <w:qFormat/>
    <w:pPr>
      <w:widowControl w:val="0"/>
      <w:spacing w:after="160" w:line="278" w:lineRule="auto"/>
      <w:jc w:val="both"/>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网格型84"/>
    <w:basedOn w:val="a2"/>
    <w:uiPriority w:val="59"/>
    <w:qFormat/>
    <w:rPr>
      <w:rFonts w:ascii="Calibri" w:hAnsi="Calibri"/>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网格型213"/>
    <w:basedOn w:val="a2"/>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2"/>
    <w:uiPriority w:val="59"/>
    <w:qFormat/>
    <w:rPr>
      <w:rFonts w:ascii="Calibri" w:hAnsi="Calibri"/>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网格型221"/>
    <w:basedOn w:val="a2"/>
    <w:uiPriority w:val="39"/>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2"/>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2"/>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修订10"/>
    <w:hidden/>
    <w:uiPriority w:val="99"/>
    <w:unhideWhenUsed/>
    <w:qFormat/>
    <w:rPr>
      <w:kern w:val="2"/>
      <w:sz w:val="21"/>
      <w:szCs w:val="24"/>
    </w:rPr>
  </w:style>
  <w:style w:type="paragraph" w:styleId="affffffffffffff6">
    <w:name w:val="Revision"/>
    <w:hidden/>
    <w:uiPriority w:val="99"/>
    <w:unhideWhenUsed/>
    <w:rsid w:val="00FA67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9313;&#20379;&#24212;&#21830;&#21487;&#22312;&#25237;&#26631;&#25130;&#27490;&#26102;&#38388;&#21069;&#23558;&#22312;&#25919;&#37319;&#20113;&#24179;&#21488;&#19978;&#26368;&#21518;&#29983;&#25104;&#30340;&#20855;&#22791;&#30005;&#23376;&#31614;&#31456;&#30340;&#22791;&#20221;&#21152;&#23494;&#25237;&#26631;&#25991;&#20214;&#65288;&#25991;&#20214;&#21517;&#21518;&#32512;&#20026;.bfbs&#65289;&#20197;&#30005;&#23376;&#37038;&#20214;&#26041;&#24335;&#20256;&#36865;&#33267;&#27993;&#27743;&#30465;&#25104;&#22871;&#24037;&#31243;&#26377;&#38480;&#20844;&#21496;&#37038;&#31665;&#65288;1350987792@qq.com&#65289;,&#26410;&#25353;&#35268;&#23450;&#26102;&#38388;&#36882;&#20132;&#22791;&#20221;&#25991;&#20214;&#30340;&#20379;&#24212;&#21830;&#33258;&#34892;&#25215;&#25285;&#35813;&#39118;&#38505;&#12290;" TargetMode="Externa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hbba.sacinfo.org.cn/stdDetail/5dd3610a4ba1711777925da0d6b3c937"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hbba.sacinfo.org.cn/stdDetail/5dd3610a4ba1711777925da0d6b3c937"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197</Pages>
  <Words>21685</Words>
  <Characters>123607</Characters>
  <Application>Microsoft Office Word</Application>
  <DocSecurity>0</DocSecurity>
  <Lines>1030</Lines>
  <Paragraphs>290</Paragraphs>
  <ScaleCrop>false</ScaleCrop>
  <Company>杭州市国内经济合作办公室</Company>
  <LinksUpToDate>false</LinksUpToDate>
  <CharactersWithSpaces>145002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啵啵 蝎蝎</cp:lastModifiedBy>
  <cp:revision>9</cp:revision>
  <cp:lastPrinted>2025-07-09T03:03:00Z</cp:lastPrinted>
  <dcterms:created xsi:type="dcterms:W3CDTF">2025-07-10T08:31:00Z</dcterms:created>
  <dcterms:modified xsi:type="dcterms:W3CDTF">2025-07-11T02:47:00Z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8391CDBDEF704106A3FD03563D10D8A9_13</vt:lpwstr>
  </property>
  <property fmtid="{D5CDD505-2E9C-101B-9397-08002B2CF9AE}" pid="5" name="KSOTemplateDocerSaveRecord">
    <vt:lpwstr>eyJoZGlkIjoiMWM0OGFjZmNkYzJkNmRhNzJlNTA3ZTExNDg1NWQ0MjgiLCJ1c2VySWQiOiI0NTczOTA2MjcifQ==</vt:lpwstr>
  </property>
</Properties>
</file>