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2CAA4">
      <w:pPr>
        <w:rPr>
          <w:rFonts w:ascii="宋体" w:hAnsi="宋体" w:cs="宋体"/>
          <w:b/>
          <w:szCs w:val="21"/>
        </w:rPr>
      </w:pPr>
    </w:p>
    <w:p w14:paraId="0764EAFF">
      <w:pPr>
        <w:rPr>
          <w:rFonts w:ascii="宋体" w:hAnsi="宋体" w:cs="宋体"/>
          <w:b/>
          <w:szCs w:val="21"/>
        </w:rPr>
      </w:pPr>
    </w:p>
    <w:p w14:paraId="4597DE07">
      <w:pPr>
        <w:rPr>
          <w:rFonts w:ascii="宋体" w:hAnsi="宋体" w:cs="宋体"/>
          <w:b/>
          <w:szCs w:val="21"/>
        </w:rPr>
      </w:pPr>
    </w:p>
    <w:p w14:paraId="6E2D7E85">
      <w:pPr>
        <w:rPr>
          <w:rFonts w:ascii="宋体" w:hAnsi="宋体" w:cs="宋体"/>
          <w:b/>
          <w:szCs w:val="21"/>
        </w:rPr>
      </w:pPr>
    </w:p>
    <w:p w14:paraId="625B9532">
      <w:pPr>
        <w:spacing w:line="360" w:lineRule="auto"/>
        <w:jc w:val="center"/>
        <w:rPr>
          <w:rFonts w:ascii="宋体" w:hAnsi="宋体" w:cs="宋体"/>
          <w:b/>
          <w:spacing w:val="-12"/>
          <w:sz w:val="48"/>
          <w:szCs w:val="48"/>
        </w:rPr>
      </w:pPr>
      <w:r>
        <w:rPr>
          <w:rFonts w:hint="eastAsia" w:ascii="宋体" w:hAnsi="宋体" w:cs="宋体"/>
          <w:b/>
          <w:spacing w:val="-12"/>
          <w:sz w:val="48"/>
          <w:szCs w:val="48"/>
        </w:rPr>
        <w:t>浙江外国语学院小和山校区体育馆及运动场地改扩建工程造价控制咨询服务</w:t>
      </w:r>
    </w:p>
    <w:p w14:paraId="6E779A1E">
      <w:pPr>
        <w:jc w:val="center"/>
        <w:rPr>
          <w:rFonts w:ascii="宋体" w:hAnsi="宋体" w:cs="宋体"/>
          <w:b/>
          <w:color w:val="000000"/>
          <w:sz w:val="36"/>
          <w:szCs w:val="36"/>
        </w:rPr>
      </w:pPr>
    </w:p>
    <w:p w14:paraId="7D6073DF">
      <w:pPr>
        <w:rPr>
          <w:rFonts w:ascii="宋体" w:hAnsi="宋体" w:cs="宋体"/>
          <w:b/>
          <w:szCs w:val="21"/>
          <w:u w:val="single"/>
        </w:rPr>
      </w:pPr>
    </w:p>
    <w:p w14:paraId="784A1F54">
      <w:pPr>
        <w:jc w:val="center"/>
        <w:rPr>
          <w:rFonts w:ascii="宋体" w:hAnsi="宋体" w:cs="宋体"/>
          <w:b/>
          <w:sz w:val="100"/>
          <w:szCs w:val="100"/>
        </w:rPr>
      </w:pPr>
      <w:r>
        <w:rPr>
          <w:rFonts w:hint="eastAsia" w:ascii="宋体" w:hAnsi="宋体" w:cs="宋体"/>
          <w:b/>
          <w:sz w:val="100"/>
          <w:szCs w:val="100"/>
        </w:rPr>
        <w:t>采购文件</w:t>
      </w:r>
    </w:p>
    <w:p w14:paraId="4EA0DA51">
      <w:pPr>
        <w:rPr>
          <w:rFonts w:ascii="宋体" w:hAnsi="宋体" w:cs="宋体"/>
          <w:b/>
          <w:szCs w:val="21"/>
        </w:rPr>
      </w:pPr>
    </w:p>
    <w:p w14:paraId="0BE4388F">
      <w:pPr>
        <w:jc w:val="center"/>
        <w:rPr>
          <w:rFonts w:ascii="宋体" w:hAnsi="宋体" w:cs="宋体"/>
          <w:b/>
          <w:sz w:val="36"/>
        </w:rPr>
      </w:pPr>
      <w:r>
        <w:rPr>
          <w:rFonts w:hint="eastAsia" w:ascii="宋体" w:hAnsi="宋体" w:cs="宋体"/>
          <w:b/>
          <w:sz w:val="36"/>
        </w:rPr>
        <w:drawing>
          <wp:inline distT="0" distB="0" distL="114300" distR="114300">
            <wp:extent cx="1892935" cy="1471930"/>
            <wp:effectExtent l="0" t="0" r="12065" b="1270"/>
            <wp:docPr id="1" name="图片 1" descr="C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TLOGO"/>
                    <pic:cNvPicPr>
                      <a:picLocks noChangeAspect="1"/>
                    </pic:cNvPicPr>
                  </pic:nvPicPr>
                  <pic:blipFill>
                    <a:blip r:embed="rId16"/>
                    <a:stretch>
                      <a:fillRect/>
                    </a:stretch>
                  </pic:blipFill>
                  <pic:spPr>
                    <a:xfrm>
                      <a:off x="0" y="0"/>
                      <a:ext cx="1892935" cy="1471930"/>
                    </a:xfrm>
                    <a:prstGeom prst="rect">
                      <a:avLst/>
                    </a:prstGeom>
                    <a:noFill/>
                    <a:ln>
                      <a:noFill/>
                    </a:ln>
                  </pic:spPr>
                </pic:pic>
              </a:graphicData>
            </a:graphic>
          </wp:inline>
        </w:drawing>
      </w:r>
    </w:p>
    <w:p w14:paraId="4D5A8557">
      <w:pPr>
        <w:rPr>
          <w:rFonts w:ascii="宋体" w:hAnsi="宋体" w:cs="宋体"/>
        </w:rPr>
      </w:pPr>
    </w:p>
    <w:p w14:paraId="24BA27B5">
      <w:pPr>
        <w:rPr>
          <w:rFonts w:ascii="宋体" w:hAnsi="宋体" w:cs="宋体"/>
        </w:rPr>
      </w:pPr>
    </w:p>
    <w:p w14:paraId="14922113">
      <w:pPr>
        <w:ind w:firstLine="1494" w:firstLineChars="496"/>
        <w:rPr>
          <w:rFonts w:ascii="宋体" w:hAnsi="宋体" w:cs="宋体"/>
          <w:b/>
          <w:sz w:val="30"/>
          <w:szCs w:val="30"/>
        </w:rPr>
      </w:pPr>
      <w:r>
        <w:rPr>
          <w:rFonts w:hint="eastAsia" w:ascii="宋体" w:hAnsi="宋体" w:cs="宋体"/>
          <w:b/>
          <w:sz w:val="30"/>
          <w:szCs w:val="30"/>
        </w:rPr>
        <w:t>采购方式：竞争性磋商</w:t>
      </w:r>
    </w:p>
    <w:p w14:paraId="450B92F8">
      <w:pPr>
        <w:ind w:firstLine="1494" w:firstLineChars="496"/>
        <w:rPr>
          <w:rFonts w:ascii="宋体" w:hAnsi="宋体" w:cs="宋体"/>
          <w:b/>
          <w:sz w:val="30"/>
          <w:szCs w:val="30"/>
        </w:rPr>
      </w:pPr>
      <w:r>
        <w:rPr>
          <w:rFonts w:hint="eastAsia" w:ascii="宋体" w:hAnsi="宋体" w:cs="宋体"/>
          <w:b/>
          <w:sz w:val="30"/>
          <w:szCs w:val="30"/>
        </w:rPr>
        <w:t>项目编号：CTZB-2025050367</w:t>
      </w:r>
    </w:p>
    <w:p w14:paraId="68120F5B">
      <w:pPr>
        <w:rPr>
          <w:rFonts w:ascii="宋体" w:hAnsi="宋体" w:cs="宋体"/>
        </w:rPr>
      </w:pPr>
    </w:p>
    <w:p w14:paraId="17E3F90B">
      <w:pPr>
        <w:rPr>
          <w:rFonts w:ascii="宋体" w:hAnsi="宋体" w:cs="宋体"/>
        </w:rPr>
      </w:pPr>
    </w:p>
    <w:p w14:paraId="1FD5CC73">
      <w:pPr>
        <w:rPr>
          <w:rFonts w:ascii="宋体" w:hAnsi="宋体" w:cs="宋体"/>
        </w:rPr>
      </w:pPr>
    </w:p>
    <w:p w14:paraId="68112D1E">
      <w:pPr>
        <w:rPr>
          <w:rFonts w:ascii="宋体" w:hAnsi="宋体" w:cs="宋体"/>
        </w:rPr>
      </w:pPr>
    </w:p>
    <w:p w14:paraId="75FCD3D4">
      <w:pPr>
        <w:rPr>
          <w:rFonts w:ascii="宋体" w:hAnsi="宋体" w:cs="宋体"/>
        </w:rPr>
      </w:pPr>
    </w:p>
    <w:p w14:paraId="7F57567C">
      <w:pPr>
        <w:ind w:firstLine="1355" w:firstLineChars="450"/>
        <w:rPr>
          <w:rFonts w:ascii="宋体" w:hAnsi="宋体" w:cs="宋体"/>
          <w:b/>
          <w:sz w:val="30"/>
          <w:szCs w:val="30"/>
        </w:rPr>
      </w:pPr>
      <w:r>
        <w:rPr>
          <w:rFonts w:hint="eastAsia" w:ascii="宋体" w:hAnsi="宋体" w:cs="宋体"/>
          <w:b/>
          <w:sz w:val="30"/>
          <w:szCs w:val="30"/>
        </w:rPr>
        <w:t>采购人：</w:t>
      </w:r>
      <w:r>
        <w:rPr>
          <w:rFonts w:hint="eastAsia" w:ascii="宋体" w:hAnsi="宋体" w:cs="宋体"/>
          <w:b/>
          <w:color w:val="000000"/>
          <w:sz w:val="30"/>
          <w:szCs w:val="30"/>
          <w:u w:val="single"/>
        </w:rPr>
        <w:t>浙江外国语学院</w:t>
      </w:r>
      <w:r>
        <w:rPr>
          <w:rFonts w:hint="eastAsia" w:ascii="宋体" w:hAnsi="宋体" w:cs="宋体"/>
          <w:b/>
          <w:sz w:val="30"/>
          <w:szCs w:val="30"/>
        </w:rPr>
        <w:t>（盖章）</w:t>
      </w:r>
    </w:p>
    <w:p w14:paraId="549DD798">
      <w:pPr>
        <w:ind w:firstLine="1355" w:firstLineChars="450"/>
        <w:rPr>
          <w:rFonts w:ascii="宋体" w:hAnsi="宋体" w:cs="宋体"/>
          <w:b/>
          <w:sz w:val="30"/>
          <w:szCs w:val="30"/>
        </w:rPr>
      </w:pPr>
      <w:r>
        <w:rPr>
          <w:rFonts w:hint="eastAsia" w:ascii="宋体" w:hAnsi="宋体" w:cs="宋体"/>
          <w:b/>
          <w:sz w:val="30"/>
          <w:szCs w:val="30"/>
        </w:rPr>
        <w:t>采购代理机构：</w:t>
      </w:r>
      <w:r>
        <w:rPr>
          <w:rFonts w:hint="eastAsia" w:ascii="宋体" w:hAnsi="宋体" w:cs="宋体"/>
          <w:b/>
          <w:sz w:val="30"/>
          <w:szCs w:val="30"/>
          <w:u w:val="single"/>
        </w:rPr>
        <w:t>浙江省成套招标代理有限公司</w:t>
      </w:r>
      <w:r>
        <w:rPr>
          <w:rFonts w:hint="eastAsia" w:ascii="宋体" w:hAnsi="宋体" w:cs="宋体"/>
          <w:b/>
          <w:sz w:val="30"/>
          <w:szCs w:val="30"/>
        </w:rPr>
        <w:t>（盖章）</w:t>
      </w:r>
    </w:p>
    <w:p w14:paraId="4664C87F">
      <w:pPr>
        <w:jc w:val="center"/>
        <w:rPr>
          <w:rFonts w:ascii="宋体" w:hAnsi="宋体" w:cs="宋体"/>
          <w:b/>
          <w:sz w:val="30"/>
          <w:szCs w:val="30"/>
        </w:rPr>
      </w:pPr>
    </w:p>
    <w:p w14:paraId="236C87A8">
      <w:pPr>
        <w:jc w:val="center"/>
        <w:rPr>
          <w:rFonts w:ascii="宋体" w:hAnsi="宋体" w:cs="宋体"/>
          <w:b/>
          <w:sz w:val="32"/>
          <w:szCs w:val="32"/>
        </w:rPr>
      </w:pPr>
      <w:r>
        <w:rPr>
          <w:rFonts w:hint="eastAsia" w:ascii="宋体" w:hAnsi="宋体" w:cs="宋体"/>
          <w:b/>
          <w:sz w:val="30"/>
          <w:szCs w:val="30"/>
        </w:rPr>
        <w:t>二〇二五年六月</w:t>
      </w:r>
    </w:p>
    <w:p w14:paraId="159CF181">
      <w:pPr>
        <w:pStyle w:val="3"/>
        <w:spacing w:before="120"/>
        <w:rPr>
          <w:rFonts w:ascii="宋体" w:hAnsi="宋体" w:eastAsia="宋体" w:cs="宋体"/>
        </w:rPr>
      </w:pPr>
      <w:r>
        <w:rPr>
          <w:rFonts w:hint="eastAsia" w:ascii="宋体" w:hAnsi="宋体" w:eastAsia="宋体" w:cs="宋体"/>
          <w:sz w:val="32"/>
        </w:rPr>
        <w:br w:type="page"/>
      </w:r>
      <w:bookmarkStart w:id="0" w:name="_Toc3385"/>
      <w:bookmarkStart w:id="1" w:name="_Toc184979419"/>
      <w:r>
        <w:rPr>
          <w:rFonts w:hint="eastAsia" w:ascii="宋体" w:hAnsi="宋体" w:eastAsia="宋体" w:cs="宋体"/>
        </w:rPr>
        <w:t>目录</w:t>
      </w:r>
      <w:bookmarkEnd w:id="0"/>
      <w:bookmarkEnd w:id="1"/>
    </w:p>
    <w:p w14:paraId="40E9A18D">
      <w:pPr>
        <w:pStyle w:val="2"/>
        <w:tabs>
          <w:tab w:val="right" w:leader="dot" w:pos="9070"/>
          <w:tab w:val="clear" w:pos="9403"/>
        </w:tabs>
        <w:spacing w:line="360" w:lineRule="auto"/>
      </w:pPr>
      <w:r>
        <w:rPr>
          <w:rFonts w:hint="eastAsia" w:ascii="宋体" w:hAnsi="宋体" w:cs="宋体"/>
          <w:sz w:val="24"/>
        </w:rPr>
        <w:fldChar w:fldCharType="begin"/>
      </w:r>
      <w:r>
        <w:rPr>
          <w:rFonts w:hint="eastAsia" w:ascii="宋体" w:hAnsi="宋体" w:cs="宋体"/>
          <w:sz w:val="24"/>
        </w:rPr>
        <w:instrText xml:space="preserve"> TOC \o "1-1" \h \z </w:instrText>
      </w:r>
      <w:r>
        <w:rPr>
          <w:rFonts w:hint="eastAsia" w:ascii="宋体" w:hAnsi="宋体" w:cs="宋体"/>
          <w:sz w:val="24"/>
        </w:rPr>
        <w:fldChar w:fldCharType="separate"/>
      </w:r>
      <w:r>
        <w:fldChar w:fldCharType="begin"/>
      </w:r>
      <w:r>
        <w:instrText xml:space="preserve"> HYPERLINK \l "_Toc3385" </w:instrText>
      </w:r>
      <w:r>
        <w:fldChar w:fldCharType="separate"/>
      </w:r>
      <w:r>
        <w:rPr>
          <w:rFonts w:hint="eastAsia" w:ascii="宋体" w:hAnsi="宋体" w:cs="宋体"/>
        </w:rPr>
        <w:t>目录</w:t>
      </w:r>
      <w:r>
        <w:tab/>
      </w:r>
      <w:r>
        <w:fldChar w:fldCharType="begin"/>
      </w:r>
      <w:r>
        <w:instrText xml:space="preserve"> PAGEREF _Toc3385 \h </w:instrText>
      </w:r>
      <w:r>
        <w:fldChar w:fldCharType="separate"/>
      </w:r>
      <w:r>
        <w:t>2</w:t>
      </w:r>
      <w:r>
        <w:fldChar w:fldCharType="end"/>
      </w:r>
      <w:r>
        <w:fldChar w:fldCharType="end"/>
      </w:r>
    </w:p>
    <w:p w14:paraId="5DE78732">
      <w:pPr>
        <w:pStyle w:val="2"/>
        <w:tabs>
          <w:tab w:val="right" w:leader="dot" w:pos="9070"/>
          <w:tab w:val="clear" w:pos="9403"/>
        </w:tabs>
        <w:spacing w:line="360" w:lineRule="auto"/>
      </w:pPr>
      <w:r>
        <w:fldChar w:fldCharType="begin"/>
      </w:r>
      <w:r>
        <w:instrText xml:space="preserve"> HYPERLINK \l "_Toc29264" </w:instrText>
      </w:r>
      <w:r>
        <w:fldChar w:fldCharType="separate"/>
      </w:r>
      <w:r>
        <w:rPr>
          <w:rFonts w:hint="eastAsia" w:ascii="宋体" w:hAnsi="宋体" w:cs="宋体"/>
          <w:szCs w:val="30"/>
        </w:rPr>
        <w:t>第一章  竞争性磋商公告</w:t>
      </w:r>
      <w:r>
        <w:tab/>
      </w:r>
      <w:r>
        <w:fldChar w:fldCharType="begin"/>
      </w:r>
      <w:r>
        <w:instrText xml:space="preserve"> PAGEREF _Toc29264 \h </w:instrText>
      </w:r>
      <w:r>
        <w:fldChar w:fldCharType="separate"/>
      </w:r>
      <w:r>
        <w:t>3</w:t>
      </w:r>
      <w:r>
        <w:fldChar w:fldCharType="end"/>
      </w:r>
      <w:r>
        <w:fldChar w:fldCharType="end"/>
      </w:r>
    </w:p>
    <w:p w14:paraId="163A755D">
      <w:pPr>
        <w:pStyle w:val="2"/>
        <w:tabs>
          <w:tab w:val="right" w:leader="dot" w:pos="9070"/>
          <w:tab w:val="clear" w:pos="9403"/>
        </w:tabs>
        <w:spacing w:line="360" w:lineRule="auto"/>
      </w:pPr>
      <w:r>
        <w:fldChar w:fldCharType="begin"/>
      </w:r>
      <w:r>
        <w:instrText xml:space="preserve"> HYPERLINK \l "_Toc9670" </w:instrText>
      </w:r>
      <w:r>
        <w:fldChar w:fldCharType="separate"/>
      </w:r>
      <w:r>
        <w:rPr>
          <w:rFonts w:hint="eastAsia" w:ascii="宋体" w:hAnsi="宋体" w:cs="宋体"/>
          <w:szCs w:val="30"/>
        </w:rPr>
        <w:t>第二章  采购需求</w:t>
      </w:r>
      <w:r>
        <w:tab/>
      </w:r>
      <w:r>
        <w:fldChar w:fldCharType="begin"/>
      </w:r>
      <w:r>
        <w:instrText xml:space="preserve"> PAGEREF _Toc9670 \h </w:instrText>
      </w:r>
      <w:r>
        <w:fldChar w:fldCharType="separate"/>
      </w:r>
      <w:r>
        <w:t>7</w:t>
      </w:r>
      <w:r>
        <w:fldChar w:fldCharType="end"/>
      </w:r>
      <w:r>
        <w:fldChar w:fldCharType="end"/>
      </w:r>
    </w:p>
    <w:p w14:paraId="5BB52F59">
      <w:pPr>
        <w:pStyle w:val="2"/>
        <w:tabs>
          <w:tab w:val="right" w:leader="dot" w:pos="9070"/>
          <w:tab w:val="clear" w:pos="9403"/>
        </w:tabs>
        <w:spacing w:line="360" w:lineRule="auto"/>
      </w:pPr>
      <w:r>
        <w:fldChar w:fldCharType="begin"/>
      </w:r>
      <w:r>
        <w:instrText xml:space="preserve"> HYPERLINK \l "_Toc7908" </w:instrText>
      </w:r>
      <w:r>
        <w:fldChar w:fldCharType="separate"/>
      </w:r>
      <w:r>
        <w:rPr>
          <w:rFonts w:hint="eastAsia" w:ascii="宋体" w:hAnsi="宋体" w:cs="宋体"/>
          <w:szCs w:val="30"/>
        </w:rPr>
        <w:t>第三章  合同草案条款</w:t>
      </w:r>
      <w:r>
        <w:tab/>
      </w:r>
      <w:r>
        <w:fldChar w:fldCharType="begin"/>
      </w:r>
      <w:r>
        <w:instrText xml:space="preserve"> PAGEREF _Toc7908 \h </w:instrText>
      </w:r>
      <w:r>
        <w:fldChar w:fldCharType="separate"/>
      </w:r>
      <w:r>
        <w:t>11</w:t>
      </w:r>
      <w:r>
        <w:fldChar w:fldCharType="end"/>
      </w:r>
      <w:r>
        <w:fldChar w:fldCharType="end"/>
      </w:r>
    </w:p>
    <w:p w14:paraId="50E65CDF">
      <w:pPr>
        <w:pStyle w:val="2"/>
        <w:tabs>
          <w:tab w:val="right" w:leader="dot" w:pos="9070"/>
          <w:tab w:val="clear" w:pos="9403"/>
        </w:tabs>
        <w:spacing w:line="360" w:lineRule="auto"/>
      </w:pPr>
      <w:r>
        <w:fldChar w:fldCharType="begin"/>
      </w:r>
      <w:r>
        <w:instrText xml:space="preserve"> HYPERLINK \l "_Toc1534" </w:instrText>
      </w:r>
      <w:r>
        <w:fldChar w:fldCharType="separate"/>
      </w:r>
      <w:r>
        <w:rPr>
          <w:rFonts w:hint="eastAsia" w:ascii="宋体" w:hAnsi="宋体" w:cs="宋体"/>
          <w:szCs w:val="30"/>
        </w:rPr>
        <w:t>第四章  磋商评审办法</w:t>
      </w:r>
      <w:r>
        <w:tab/>
      </w:r>
      <w:r>
        <w:fldChar w:fldCharType="begin"/>
      </w:r>
      <w:r>
        <w:instrText xml:space="preserve"> PAGEREF _Toc1534 \h </w:instrText>
      </w:r>
      <w:r>
        <w:fldChar w:fldCharType="separate"/>
      </w:r>
      <w:r>
        <w:t>29</w:t>
      </w:r>
      <w:r>
        <w:fldChar w:fldCharType="end"/>
      </w:r>
      <w:r>
        <w:fldChar w:fldCharType="end"/>
      </w:r>
    </w:p>
    <w:p w14:paraId="3085B44C">
      <w:pPr>
        <w:pStyle w:val="2"/>
        <w:tabs>
          <w:tab w:val="right" w:leader="dot" w:pos="9070"/>
          <w:tab w:val="clear" w:pos="9403"/>
        </w:tabs>
        <w:spacing w:line="360" w:lineRule="auto"/>
      </w:pPr>
      <w:r>
        <w:fldChar w:fldCharType="begin"/>
      </w:r>
      <w:r>
        <w:instrText xml:space="preserve"> HYPERLINK \l "_Toc29314" </w:instrText>
      </w:r>
      <w:r>
        <w:fldChar w:fldCharType="separate"/>
      </w:r>
      <w:r>
        <w:rPr>
          <w:rFonts w:hint="eastAsia" w:ascii="宋体" w:hAnsi="宋体" w:cs="宋体"/>
        </w:rPr>
        <w:t>第五章  磋商须知</w:t>
      </w:r>
      <w:r>
        <w:tab/>
      </w:r>
      <w:r>
        <w:fldChar w:fldCharType="begin"/>
      </w:r>
      <w:r>
        <w:instrText xml:space="preserve"> PAGEREF _Toc29314 \h </w:instrText>
      </w:r>
      <w:r>
        <w:fldChar w:fldCharType="separate"/>
      </w:r>
      <w:r>
        <w:t>37</w:t>
      </w:r>
      <w:r>
        <w:fldChar w:fldCharType="end"/>
      </w:r>
      <w:r>
        <w:fldChar w:fldCharType="end"/>
      </w:r>
    </w:p>
    <w:p w14:paraId="1462A6EC">
      <w:pPr>
        <w:pStyle w:val="2"/>
        <w:tabs>
          <w:tab w:val="right" w:leader="dot" w:pos="9070"/>
          <w:tab w:val="clear" w:pos="9403"/>
        </w:tabs>
        <w:spacing w:line="360" w:lineRule="auto"/>
      </w:pPr>
      <w:r>
        <w:fldChar w:fldCharType="begin"/>
      </w:r>
      <w:r>
        <w:instrText xml:space="preserve"> HYPERLINK \l "_Toc15344" </w:instrText>
      </w:r>
      <w:r>
        <w:fldChar w:fldCharType="separate"/>
      </w:r>
      <w:r>
        <w:rPr>
          <w:rFonts w:hint="eastAsia" w:ascii="宋体" w:hAnsi="宋体" w:cs="宋体"/>
        </w:rPr>
        <w:t>第六章  磋商响应文件格式</w:t>
      </w:r>
      <w:r>
        <w:tab/>
      </w:r>
      <w:r>
        <w:fldChar w:fldCharType="begin"/>
      </w:r>
      <w:r>
        <w:instrText xml:space="preserve"> PAGEREF _Toc15344 \h </w:instrText>
      </w:r>
      <w:r>
        <w:fldChar w:fldCharType="separate"/>
      </w:r>
      <w:r>
        <w:t>54</w:t>
      </w:r>
      <w:r>
        <w:fldChar w:fldCharType="end"/>
      </w:r>
      <w:r>
        <w:fldChar w:fldCharType="end"/>
      </w:r>
    </w:p>
    <w:p w14:paraId="27AA6103">
      <w:pPr>
        <w:pStyle w:val="2"/>
        <w:tabs>
          <w:tab w:val="right" w:leader="dot" w:pos="9070"/>
          <w:tab w:val="clear" w:pos="9403"/>
        </w:tabs>
        <w:spacing w:line="360" w:lineRule="auto"/>
      </w:pPr>
      <w:r>
        <w:fldChar w:fldCharType="begin"/>
      </w:r>
      <w:r>
        <w:instrText xml:space="preserve"> HYPERLINK \l "_Toc5483" </w:instrText>
      </w:r>
      <w:r>
        <w:fldChar w:fldCharType="separate"/>
      </w:r>
      <w:r>
        <w:rPr>
          <w:rFonts w:hint="eastAsia" w:ascii="宋体" w:hAnsi="宋体" w:cs="宋体"/>
        </w:rPr>
        <w:t>第七章  采购文件附件</w:t>
      </w:r>
      <w:r>
        <w:tab/>
      </w:r>
      <w:r>
        <w:fldChar w:fldCharType="begin"/>
      </w:r>
      <w:r>
        <w:instrText xml:space="preserve"> PAGEREF _Toc5483 \h </w:instrText>
      </w:r>
      <w:r>
        <w:fldChar w:fldCharType="separate"/>
      </w:r>
      <w:r>
        <w:t>77</w:t>
      </w:r>
      <w:r>
        <w:fldChar w:fldCharType="end"/>
      </w:r>
      <w:r>
        <w:fldChar w:fldCharType="end"/>
      </w:r>
    </w:p>
    <w:p w14:paraId="4E58692F">
      <w:pPr>
        <w:pStyle w:val="2"/>
        <w:spacing w:line="360" w:lineRule="auto"/>
        <w:rPr>
          <w:rFonts w:ascii="宋体" w:hAnsi="宋体" w:cs="宋体"/>
          <w:sz w:val="24"/>
        </w:rPr>
      </w:pPr>
      <w:r>
        <w:rPr>
          <w:rFonts w:hint="eastAsia" w:ascii="宋体" w:hAnsi="宋体" w:cs="宋体"/>
        </w:rPr>
        <w:fldChar w:fldCharType="end"/>
      </w:r>
    </w:p>
    <w:p w14:paraId="30C819A6">
      <w:pPr>
        <w:pStyle w:val="3"/>
        <w:spacing w:before="120"/>
        <w:rPr>
          <w:rFonts w:ascii="宋体" w:hAnsi="宋体" w:eastAsia="宋体" w:cs="宋体"/>
          <w:b/>
          <w:bCs/>
          <w:color w:val="auto"/>
          <w:szCs w:val="30"/>
        </w:rPr>
      </w:pPr>
      <w:bookmarkStart w:id="2" w:name="_Toc29264"/>
      <w:r>
        <w:rPr>
          <w:rFonts w:hint="eastAsia" w:ascii="宋体" w:hAnsi="宋体" w:cs="宋体"/>
        </w:rPr>
        <w:br w:type="page"/>
      </w:r>
      <w:r>
        <w:rPr>
          <w:rFonts w:hint="eastAsia" w:ascii="宋体" w:hAnsi="宋体" w:eastAsia="宋体" w:cs="宋体"/>
          <w:b/>
          <w:bCs/>
          <w:color w:val="auto"/>
          <w:szCs w:val="30"/>
        </w:rPr>
        <w:t>第一章  竞争性磋商公告</w:t>
      </w:r>
      <w:bookmarkEnd w:id="2"/>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A4C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2" w:type="dxa"/>
            <w:shd w:val="clear" w:color="auto" w:fill="auto"/>
          </w:tcPr>
          <w:p w14:paraId="078CCC86">
            <w:pPr>
              <w:autoSpaceDE w:val="0"/>
              <w:autoSpaceDN w:val="0"/>
              <w:adjustRightInd w:val="0"/>
              <w:spacing w:line="360" w:lineRule="auto"/>
              <w:jc w:val="left"/>
              <w:rPr>
                <w:rFonts w:ascii="宋体" w:hAnsi="宋体" w:cs="宋体"/>
                <w:color w:val="000000"/>
                <w:sz w:val="24"/>
              </w:rPr>
            </w:pPr>
            <w:bookmarkStart w:id="3" w:name="_Toc28359089"/>
            <w:bookmarkStart w:id="4" w:name="_Toc35393798"/>
            <w:bookmarkStart w:id="5" w:name="_Toc35393629"/>
            <w:bookmarkStart w:id="6" w:name="_Toc28359012"/>
            <w:r>
              <w:rPr>
                <w:rFonts w:hint="eastAsia" w:ascii="宋体" w:hAnsi="宋体" w:cs="宋体"/>
                <w:color w:val="000000"/>
                <w:sz w:val="24"/>
              </w:rPr>
              <w:t>项目概况</w:t>
            </w:r>
          </w:p>
          <w:p w14:paraId="3F8EF4A4">
            <w:pPr>
              <w:autoSpaceDE w:val="0"/>
              <w:autoSpaceDN w:val="0"/>
              <w:adjustRightInd w:val="0"/>
              <w:spacing w:line="360" w:lineRule="auto"/>
              <w:ind w:firstLine="482" w:firstLineChars="200"/>
              <w:jc w:val="left"/>
              <w:rPr>
                <w:rFonts w:ascii="宋体" w:hAnsi="宋体" w:cs="宋体"/>
                <w:color w:val="000000"/>
                <w:sz w:val="25"/>
                <w:szCs w:val="25"/>
              </w:rPr>
            </w:pPr>
            <w:r>
              <w:rPr>
                <w:rFonts w:hint="eastAsia" w:ascii="宋体" w:hAnsi="宋体" w:cs="宋体"/>
                <w:b/>
                <w:bCs/>
                <w:sz w:val="24"/>
                <w:u w:val="single"/>
              </w:rPr>
              <w:t>浙江外国语学院小和山校区体育馆及运动场地改扩建工程造价控制咨询服务</w:t>
            </w:r>
            <w:r>
              <w:rPr>
                <w:rFonts w:hint="eastAsia" w:ascii="宋体" w:hAnsi="宋体" w:cs="宋体"/>
                <w:sz w:val="24"/>
              </w:rPr>
              <w:t>采购项目的潜在供应商应在</w:t>
            </w:r>
            <w:r>
              <w:rPr>
                <w:rFonts w:hint="eastAsia" w:ascii="宋体" w:hAnsi="宋体" w:cs="宋体"/>
                <w:b/>
                <w:bCs/>
                <w:sz w:val="24"/>
                <w:u w:val="single"/>
              </w:rPr>
              <w:t>政采云平台线上获取（下载）采购文件，并于2025年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9</w:t>
            </w:r>
            <w:r>
              <w:rPr>
                <w:rFonts w:hint="eastAsia" w:ascii="宋体" w:hAnsi="宋体" w:cs="宋体"/>
                <w:b/>
                <w:bCs/>
                <w:sz w:val="24"/>
                <w:u w:val="single"/>
              </w:rPr>
              <w:t>日</w:t>
            </w:r>
            <w:r>
              <w:rPr>
                <w:rFonts w:hint="eastAsia" w:ascii="宋体" w:hAnsi="宋体" w:cs="宋体"/>
                <w:b/>
                <w:bCs/>
                <w:sz w:val="24"/>
                <w:u w:val="single"/>
                <w:lang w:val="en-US" w:eastAsia="zh-CN"/>
              </w:rPr>
              <w:t>13</w:t>
            </w:r>
            <w:r>
              <w:rPr>
                <w:rFonts w:hint="eastAsia" w:ascii="宋体" w:hAnsi="宋体" w:cs="宋体"/>
                <w:b/>
                <w:bCs/>
                <w:sz w:val="24"/>
                <w:u w:val="single"/>
              </w:rPr>
              <w:t>:</w:t>
            </w:r>
            <w:r>
              <w:rPr>
                <w:rFonts w:hint="eastAsia" w:ascii="宋体" w:hAnsi="宋体" w:cs="宋体"/>
                <w:b/>
                <w:bCs/>
                <w:sz w:val="24"/>
                <w:u w:val="single"/>
                <w:lang w:val="en-US" w:eastAsia="zh-CN"/>
              </w:rPr>
              <w:t>3</w:t>
            </w:r>
            <w:r>
              <w:rPr>
                <w:rFonts w:hint="eastAsia" w:ascii="宋体" w:hAnsi="宋体" w:cs="宋体"/>
                <w:b/>
                <w:bCs/>
                <w:sz w:val="24"/>
                <w:u w:val="single"/>
              </w:rPr>
              <w:t>0</w:t>
            </w:r>
            <w:r>
              <w:rPr>
                <w:rFonts w:hint="eastAsia" w:ascii="宋体" w:hAnsi="宋体" w:cs="宋体"/>
                <w:b/>
                <w:bCs/>
                <w:color w:val="000000"/>
                <w:sz w:val="24"/>
                <w:u w:val="single"/>
              </w:rPr>
              <w:t>（北京时间）</w:t>
            </w:r>
            <w:r>
              <w:rPr>
                <w:rFonts w:hint="eastAsia" w:ascii="宋体" w:hAnsi="宋体" w:cs="宋体"/>
                <w:color w:val="000000"/>
                <w:sz w:val="24"/>
              </w:rPr>
              <w:t>前提交（上传）响应文件。</w:t>
            </w:r>
          </w:p>
        </w:tc>
      </w:tr>
    </w:tbl>
    <w:p w14:paraId="01D2383B">
      <w:pPr>
        <w:pStyle w:val="4"/>
        <w:ind w:firstLine="420"/>
        <w:rPr>
          <w:rFonts w:ascii="宋体" w:hAnsi="宋体" w:eastAsia="宋体" w:cs="宋体"/>
        </w:rPr>
      </w:pPr>
      <w:r>
        <w:rPr>
          <w:rFonts w:hint="eastAsia" w:ascii="宋体" w:hAnsi="宋体" w:eastAsia="宋体" w:cs="宋体"/>
        </w:rPr>
        <w:t>一、项目基本情况</w:t>
      </w:r>
      <w:bookmarkEnd w:id="3"/>
      <w:bookmarkEnd w:id="4"/>
      <w:bookmarkEnd w:id="5"/>
      <w:bookmarkEnd w:id="6"/>
    </w:p>
    <w:p w14:paraId="78C3DCFD">
      <w:pPr>
        <w:ind w:firstLine="420" w:firstLineChars="200"/>
        <w:rPr>
          <w:rFonts w:ascii="宋体" w:hAnsi="宋体" w:cs="宋体"/>
          <w:kern w:val="0"/>
          <w:szCs w:val="21"/>
        </w:rPr>
      </w:pPr>
      <w:r>
        <w:rPr>
          <w:rFonts w:hint="eastAsia" w:ascii="宋体" w:hAnsi="宋体" w:cs="宋体"/>
          <w:szCs w:val="21"/>
        </w:rPr>
        <w:t>项目编号：</w:t>
      </w:r>
      <w:r>
        <w:rPr>
          <w:rFonts w:hint="eastAsia" w:ascii="宋体" w:hAnsi="宋体" w:cs="宋体"/>
          <w:kern w:val="0"/>
          <w:szCs w:val="21"/>
        </w:rPr>
        <w:t>CTZB-2025050367</w:t>
      </w:r>
    </w:p>
    <w:p w14:paraId="0D01C08A">
      <w:pPr>
        <w:ind w:firstLine="420" w:firstLineChars="200"/>
        <w:rPr>
          <w:rFonts w:ascii="宋体" w:hAnsi="宋体" w:cs="宋体"/>
          <w:szCs w:val="21"/>
          <w:u w:val="single"/>
        </w:rPr>
      </w:pPr>
      <w:r>
        <w:rPr>
          <w:rFonts w:hint="eastAsia" w:ascii="宋体" w:hAnsi="宋体" w:cs="宋体"/>
          <w:szCs w:val="21"/>
        </w:rPr>
        <w:t>项目名称：浙江外国语学院小和山校区体育馆及运动场地改扩建工程造价控制咨询服务</w:t>
      </w:r>
    </w:p>
    <w:p w14:paraId="17442475">
      <w:pPr>
        <w:ind w:firstLine="420" w:firstLineChars="200"/>
        <w:rPr>
          <w:rFonts w:ascii="宋体" w:hAnsi="宋体" w:cs="宋体"/>
          <w:szCs w:val="21"/>
        </w:rPr>
      </w:pPr>
      <w:r>
        <w:rPr>
          <w:rFonts w:hint="eastAsia" w:ascii="宋体" w:hAnsi="宋体" w:cs="宋体"/>
          <w:szCs w:val="21"/>
        </w:rPr>
        <w:t>采购方式：竞争性磋商</w:t>
      </w:r>
    </w:p>
    <w:p w14:paraId="2C376A6E">
      <w:pPr>
        <w:ind w:firstLine="420" w:firstLineChars="200"/>
        <w:rPr>
          <w:rFonts w:ascii="宋体" w:hAnsi="宋体" w:cs="宋体"/>
          <w:szCs w:val="21"/>
        </w:rPr>
      </w:pPr>
      <w:r>
        <w:rPr>
          <w:rFonts w:hint="eastAsia" w:ascii="宋体" w:hAnsi="宋体" w:cs="宋体"/>
          <w:szCs w:val="21"/>
        </w:rPr>
        <w:t>预算金额</w:t>
      </w:r>
      <w:r>
        <w:rPr>
          <w:rFonts w:hint="eastAsia" w:ascii="宋体" w:hAnsi="宋体" w:cs="宋体"/>
          <w:kern w:val="0"/>
          <w:szCs w:val="21"/>
        </w:rPr>
        <w:t>（元）</w:t>
      </w:r>
      <w:r>
        <w:rPr>
          <w:rFonts w:hint="eastAsia" w:ascii="宋体" w:hAnsi="宋体" w:cs="宋体"/>
          <w:szCs w:val="21"/>
        </w:rPr>
        <w:t>：1500000</w:t>
      </w:r>
    </w:p>
    <w:p w14:paraId="64FAD434">
      <w:pPr>
        <w:ind w:firstLine="420" w:firstLineChars="200"/>
        <w:rPr>
          <w:rFonts w:ascii="宋体" w:hAnsi="宋体" w:cs="宋体"/>
          <w:szCs w:val="21"/>
        </w:rPr>
      </w:pPr>
      <w:r>
        <w:rPr>
          <w:rFonts w:hint="eastAsia" w:ascii="宋体" w:hAnsi="宋体" w:cs="宋体"/>
          <w:szCs w:val="21"/>
        </w:rPr>
        <w:t>最高限价</w:t>
      </w:r>
      <w:r>
        <w:rPr>
          <w:rFonts w:hint="eastAsia" w:ascii="宋体" w:hAnsi="宋体" w:cs="宋体"/>
          <w:kern w:val="0"/>
          <w:szCs w:val="21"/>
        </w:rPr>
        <w:t>（元）</w:t>
      </w:r>
      <w:r>
        <w:rPr>
          <w:rFonts w:hint="eastAsia" w:ascii="宋体" w:hAnsi="宋体" w:cs="宋体"/>
          <w:szCs w:val="21"/>
        </w:rPr>
        <w:t>：1500000</w:t>
      </w:r>
    </w:p>
    <w:p w14:paraId="05ABAB5B">
      <w:pPr>
        <w:ind w:firstLine="420" w:firstLineChars="200"/>
        <w:rPr>
          <w:rFonts w:ascii="宋体" w:hAnsi="宋体" w:cs="宋体"/>
          <w:szCs w:val="21"/>
        </w:rPr>
      </w:pPr>
      <w:r>
        <w:rPr>
          <w:rFonts w:hint="eastAsia" w:ascii="宋体" w:hAnsi="宋体" w:cs="宋体"/>
          <w:szCs w:val="21"/>
        </w:rPr>
        <w:t>采购需求：</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11"/>
        <w:gridCol w:w="720"/>
        <w:gridCol w:w="750"/>
        <w:gridCol w:w="1165"/>
        <w:gridCol w:w="1625"/>
        <w:gridCol w:w="2511"/>
      </w:tblGrid>
      <w:tr w14:paraId="7814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op w:val="single" w:color="auto" w:sz="4" w:space="0"/>
              <w:left w:val="single" w:color="auto" w:sz="4" w:space="0"/>
              <w:bottom w:val="single" w:color="auto" w:sz="4" w:space="0"/>
              <w:right w:val="single" w:color="auto" w:sz="4" w:space="0"/>
            </w:tcBorders>
            <w:vAlign w:val="center"/>
          </w:tcPr>
          <w:p w14:paraId="25D97B15">
            <w:pPr>
              <w:widowControl/>
              <w:jc w:val="center"/>
              <w:rPr>
                <w:rFonts w:ascii="宋体" w:hAnsi="宋体" w:cs="宋体"/>
                <w:kern w:val="0"/>
                <w:szCs w:val="21"/>
              </w:rPr>
            </w:pPr>
            <w:r>
              <w:rPr>
                <w:rFonts w:hint="eastAsia" w:ascii="宋体" w:hAnsi="宋体" w:cs="宋体"/>
                <w:kern w:val="0"/>
                <w:szCs w:val="21"/>
              </w:rPr>
              <w:t>序号</w:t>
            </w:r>
          </w:p>
        </w:tc>
        <w:tc>
          <w:tcPr>
            <w:tcW w:w="1811" w:type="dxa"/>
            <w:tcBorders>
              <w:top w:val="single" w:color="auto" w:sz="4" w:space="0"/>
              <w:left w:val="single" w:color="auto" w:sz="4" w:space="0"/>
              <w:bottom w:val="single" w:color="auto" w:sz="4" w:space="0"/>
              <w:right w:val="single" w:color="auto" w:sz="4" w:space="0"/>
            </w:tcBorders>
            <w:vAlign w:val="center"/>
          </w:tcPr>
          <w:p w14:paraId="235390E0">
            <w:pPr>
              <w:widowControl/>
              <w:jc w:val="center"/>
              <w:rPr>
                <w:rFonts w:ascii="宋体" w:hAnsi="宋体" w:cs="宋体"/>
                <w:kern w:val="0"/>
                <w:szCs w:val="21"/>
              </w:rPr>
            </w:pPr>
            <w:r>
              <w:rPr>
                <w:rFonts w:hint="eastAsia" w:ascii="宋体" w:hAnsi="宋体" w:cs="宋体"/>
                <w:kern w:val="0"/>
                <w:szCs w:val="21"/>
              </w:rPr>
              <w:t>标项名称</w:t>
            </w:r>
          </w:p>
        </w:tc>
        <w:tc>
          <w:tcPr>
            <w:tcW w:w="720" w:type="dxa"/>
            <w:tcBorders>
              <w:top w:val="single" w:color="auto" w:sz="4" w:space="0"/>
              <w:left w:val="single" w:color="auto" w:sz="4" w:space="0"/>
              <w:bottom w:val="single" w:color="auto" w:sz="4" w:space="0"/>
              <w:right w:val="single" w:color="auto" w:sz="4" w:space="0"/>
            </w:tcBorders>
            <w:vAlign w:val="center"/>
          </w:tcPr>
          <w:p w14:paraId="57E99659">
            <w:pPr>
              <w:widowControl/>
              <w:jc w:val="center"/>
              <w:rPr>
                <w:rFonts w:ascii="宋体" w:hAnsi="宋体" w:cs="宋体"/>
                <w:kern w:val="0"/>
                <w:szCs w:val="21"/>
              </w:rPr>
            </w:pPr>
            <w:r>
              <w:rPr>
                <w:rFonts w:hint="eastAsia" w:ascii="宋体" w:hAnsi="宋体" w:cs="宋体"/>
                <w:kern w:val="0"/>
                <w:szCs w:val="21"/>
              </w:rPr>
              <w:t>数量</w:t>
            </w:r>
          </w:p>
        </w:tc>
        <w:tc>
          <w:tcPr>
            <w:tcW w:w="750" w:type="dxa"/>
            <w:tcBorders>
              <w:top w:val="single" w:color="auto" w:sz="4" w:space="0"/>
              <w:left w:val="single" w:color="auto" w:sz="4" w:space="0"/>
              <w:bottom w:val="single" w:color="auto" w:sz="4" w:space="0"/>
              <w:right w:val="single" w:color="auto" w:sz="4" w:space="0"/>
            </w:tcBorders>
            <w:vAlign w:val="center"/>
          </w:tcPr>
          <w:p w14:paraId="3739BE48">
            <w:pPr>
              <w:widowControl/>
              <w:jc w:val="center"/>
              <w:rPr>
                <w:rFonts w:ascii="宋体" w:hAnsi="宋体" w:cs="宋体"/>
                <w:kern w:val="0"/>
                <w:szCs w:val="21"/>
              </w:rPr>
            </w:pPr>
            <w:r>
              <w:rPr>
                <w:rFonts w:hint="eastAsia" w:ascii="宋体" w:hAnsi="宋体" w:cs="宋体"/>
                <w:kern w:val="0"/>
                <w:szCs w:val="21"/>
              </w:rPr>
              <w:t>单位</w:t>
            </w:r>
          </w:p>
        </w:tc>
        <w:tc>
          <w:tcPr>
            <w:tcW w:w="1165" w:type="dxa"/>
            <w:tcBorders>
              <w:top w:val="single" w:color="auto" w:sz="4" w:space="0"/>
              <w:left w:val="single" w:color="auto" w:sz="4" w:space="0"/>
              <w:bottom w:val="single" w:color="auto" w:sz="4" w:space="0"/>
              <w:right w:val="single" w:color="auto" w:sz="4" w:space="0"/>
            </w:tcBorders>
            <w:vAlign w:val="center"/>
          </w:tcPr>
          <w:p w14:paraId="3D45A3DA">
            <w:pPr>
              <w:widowControl/>
              <w:jc w:val="center"/>
              <w:rPr>
                <w:rFonts w:ascii="宋体" w:hAnsi="宋体" w:cs="宋体"/>
                <w:kern w:val="0"/>
                <w:szCs w:val="21"/>
              </w:rPr>
            </w:pPr>
            <w:r>
              <w:rPr>
                <w:rFonts w:hint="eastAsia" w:ascii="宋体" w:hAnsi="宋体" w:cs="宋体"/>
                <w:kern w:val="0"/>
                <w:szCs w:val="21"/>
              </w:rPr>
              <w:t>预算金额（元）</w:t>
            </w:r>
          </w:p>
        </w:tc>
        <w:tc>
          <w:tcPr>
            <w:tcW w:w="1625" w:type="dxa"/>
            <w:tcBorders>
              <w:top w:val="single" w:color="auto" w:sz="4" w:space="0"/>
              <w:left w:val="single" w:color="auto" w:sz="4" w:space="0"/>
              <w:bottom w:val="single" w:color="auto" w:sz="4" w:space="0"/>
              <w:right w:val="single" w:color="auto" w:sz="4" w:space="0"/>
            </w:tcBorders>
            <w:vAlign w:val="center"/>
          </w:tcPr>
          <w:p w14:paraId="33ABB7EA">
            <w:pPr>
              <w:widowControl/>
              <w:jc w:val="center"/>
              <w:rPr>
                <w:rFonts w:ascii="宋体" w:hAnsi="宋体" w:cs="宋体"/>
                <w:kern w:val="0"/>
                <w:szCs w:val="21"/>
              </w:rPr>
            </w:pPr>
            <w:r>
              <w:rPr>
                <w:rFonts w:hint="eastAsia" w:ascii="宋体" w:hAnsi="宋体" w:cs="宋体"/>
                <w:kern w:val="0"/>
                <w:szCs w:val="21"/>
              </w:rPr>
              <w:t>简要技术要求、用途</w:t>
            </w:r>
          </w:p>
        </w:tc>
        <w:tc>
          <w:tcPr>
            <w:tcW w:w="2511" w:type="dxa"/>
            <w:tcBorders>
              <w:top w:val="single" w:color="auto" w:sz="4" w:space="0"/>
              <w:left w:val="single" w:color="auto" w:sz="4" w:space="0"/>
              <w:bottom w:val="single" w:color="auto" w:sz="4" w:space="0"/>
              <w:right w:val="single" w:color="auto" w:sz="4" w:space="0"/>
            </w:tcBorders>
            <w:vAlign w:val="center"/>
          </w:tcPr>
          <w:p w14:paraId="5DBB5E0E">
            <w:pPr>
              <w:widowControl/>
              <w:jc w:val="center"/>
              <w:rPr>
                <w:rFonts w:ascii="宋体" w:hAnsi="宋体" w:cs="宋体"/>
                <w:kern w:val="0"/>
                <w:szCs w:val="21"/>
              </w:rPr>
            </w:pPr>
            <w:r>
              <w:rPr>
                <w:rFonts w:hint="eastAsia" w:ascii="宋体" w:hAnsi="宋体" w:cs="宋体"/>
                <w:kern w:val="0"/>
                <w:szCs w:val="21"/>
              </w:rPr>
              <w:t>备注</w:t>
            </w:r>
          </w:p>
        </w:tc>
      </w:tr>
      <w:tr w14:paraId="664A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op w:val="single" w:color="auto" w:sz="4" w:space="0"/>
              <w:left w:val="single" w:color="auto" w:sz="4" w:space="0"/>
              <w:bottom w:val="single" w:color="auto" w:sz="4" w:space="0"/>
              <w:right w:val="single" w:color="auto" w:sz="4" w:space="0"/>
            </w:tcBorders>
            <w:vAlign w:val="center"/>
          </w:tcPr>
          <w:p w14:paraId="3574B4A0">
            <w:pPr>
              <w:widowControl/>
              <w:jc w:val="center"/>
              <w:rPr>
                <w:rFonts w:ascii="宋体" w:hAnsi="宋体" w:cs="宋体"/>
                <w:kern w:val="0"/>
                <w:szCs w:val="21"/>
              </w:rPr>
            </w:pPr>
            <w:r>
              <w:rPr>
                <w:rFonts w:hint="eastAsia" w:ascii="宋体" w:hAnsi="宋体" w:cs="宋体"/>
                <w:kern w:val="0"/>
                <w:szCs w:val="21"/>
              </w:rPr>
              <w:t>1</w:t>
            </w:r>
          </w:p>
        </w:tc>
        <w:tc>
          <w:tcPr>
            <w:tcW w:w="1811" w:type="dxa"/>
            <w:tcBorders>
              <w:top w:val="single" w:color="auto" w:sz="4" w:space="0"/>
              <w:left w:val="single" w:color="auto" w:sz="4" w:space="0"/>
              <w:bottom w:val="single" w:color="auto" w:sz="4" w:space="0"/>
              <w:right w:val="single" w:color="auto" w:sz="4" w:space="0"/>
            </w:tcBorders>
            <w:vAlign w:val="center"/>
          </w:tcPr>
          <w:p w14:paraId="59422BD3">
            <w:pPr>
              <w:widowControl/>
              <w:jc w:val="center"/>
              <w:rPr>
                <w:rFonts w:ascii="宋体" w:hAnsi="宋体" w:cs="宋体"/>
                <w:kern w:val="0"/>
                <w:szCs w:val="21"/>
              </w:rPr>
            </w:pPr>
            <w:r>
              <w:rPr>
                <w:rFonts w:hint="eastAsia" w:ascii="宋体" w:hAnsi="宋体" w:cs="宋体"/>
                <w:kern w:val="0"/>
                <w:szCs w:val="21"/>
              </w:rPr>
              <w:t>浙江外国语学院小和山校区体育馆及运动场地改扩建工程造价控制咨询服务</w:t>
            </w:r>
          </w:p>
        </w:tc>
        <w:tc>
          <w:tcPr>
            <w:tcW w:w="720" w:type="dxa"/>
            <w:tcBorders>
              <w:top w:val="single" w:color="auto" w:sz="4" w:space="0"/>
              <w:left w:val="single" w:color="auto" w:sz="4" w:space="0"/>
              <w:bottom w:val="single" w:color="auto" w:sz="4" w:space="0"/>
              <w:right w:val="single" w:color="auto" w:sz="4" w:space="0"/>
            </w:tcBorders>
            <w:vAlign w:val="center"/>
          </w:tcPr>
          <w:p w14:paraId="5A98255A">
            <w:pPr>
              <w:widowControl/>
              <w:jc w:val="center"/>
              <w:rPr>
                <w:rFonts w:ascii="宋体" w:hAnsi="宋体" w:cs="宋体"/>
                <w:kern w:val="0"/>
                <w:szCs w:val="21"/>
              </w:rPr>
            </w:pPr>
            <w:r>
              <w:rPr>
                <w:rFonts w:hint="eastAsia" w:ascii="宋体" w:hAnsi="宋体" w:cs="宋体"/>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14:paraId="19DDD686">
            <w:pPr>
              <w:widowControl/>
              <w:jc w:val="center"/>
              <w:rPr>
                <w:rFonts w:ascii="宋体" w:hAnsi="宋体" w:cs="宋体"/>
                <w:kern w:val="0"/>
                <w:szCs w:val="21"/>
              </w:rPr>
            </w:pPr>
            <w:r>
              <w:rPr>
                <w:rFonts w:hint="eastAsia" w:ascii="宋体" w:hAnsi="宋体" w:cs="宋体"/>
                <w:kern w:val="0"/>
                <w:szCs w:val="21"/>
              </w:rPr>
              <w:t>项</w:t>
            </w:r>
          </w:p>
        </w:tc>
        <w:tc>
          <w:tcPr>
            <w:tcW w:w="1165" w:type="dxa"/>
            <w:tcBorders>
              <w:top w:val="single" w:color="auto" w:sz="4" w:space="0"/>
              <w:left w:val="single" w:color="auto" w:sz="4" w:space="0"/>
              <w:bottom w:val="single" w:color="auto" w:sz="4" w:space="0"/>
              <w:right w:val="single" w:color="auto" w:sz="4" w:space="0"/>
            </w:tcBorders>
            <w:vAlign w:val="center"/>
          </w:tcPr>
          <w:p w14:paraId="6E7B8A93">
            <w:pPr>
              <w:widowControl/>
              <w:jc w:val="center"/>
              <w:rPr>
                <w:rFonts w:ascii="宋体" w:hAnsi="宋体" w:cs="宋体"/>
                <w:kern w:val="0"/>
                <w:szCs w:val="21"/>
              </w:rPr>
            </w:pPr>
            <w:r>
              <w:rPr>
                <w:rFonts w:hint="eastAsia" w:ascii="宋体" w:hAnsi="宋体" w:cs="宋体"/>
                <w:kern w:val="0"/>
                <w:szCs w:val="21"/>
              </w:rPr>
              <w:t>1500000</w:t>
            </w:r>
          </w:p>
        </w:tc>
        <w:tc>
          <w:tcPr>
            <w:tcW w:w="1625" w:type="dxa"/>
            <w:tcBorders>
              <w:top w:val="single" w:color="auto" w:sz="4" w:space="0"/>
              <w:left w:val="single" w:color="auto" w:sz="4" w:space="0"/>
              <w:bottom w:val="single" w:color="auto" w:sz="4" w:space="0"/>
              <w:right w:val="single" w:color="auto" w:sz="4" w:space="0"/>
            </w:tcBorders>
            <w:vAlign w:val="center"/>
          </w:tcPr>
          <w:p w14:paraId="14801693">
            <w:pPr>
              <w:jc w:val="center"/>
              <w:rPr>
                <w:rFonts w:ascii="宋体" w:hAnsi="宋体" w:cs="宋体"/>
                <w:kern w:val="0"/>
                <w:szCs w:val="21"/>
              </w:rPr>
            </w:pPr>
            <w:r>
              <w:rPr>
                <w:rFonts w:hint="eastAsia" w:ascii="宋体" w:hAnsi="宋体" w:cs="宋体"/>
                <w:kern w:val="0"/>
              </w:rPr>
              <w:t>具体内容详见采购文件第二章 采购需求</w:t>
            </w:r>
          </w:p>
        </w:tc>
        <w:tc>
          <w:tcPr>
            <w:tcW w:w="2511" w:type="dxa"/>
            <w:vAlign w:val="center"/>
          </w:tcPr>
          <w:p w14:paraId="10EED1E8">
            <w:pPr>
              <w:rPr>
                <w:rFonts w:ascii="宋体" w:hAnsi="宋体" w:cs="宋体"/>
              </w:rPr>
            </w:pPr>
            <w:r>
              <w:rPr>
                <w:rFonts w:hint="eastAsia" w:ascii="宋体" w:hAnsi="宋体" w:cs="宋体"/>
              </w:rPr>
              <w:t>依据：采购确认书《临[2025]35080号》；</w:t>
            </w:r>
          </w:p>
          <w:p w14:paraId="34F77637">
            <w:pPr>
              <w:rPr>
                <w:rFonts w:ascii="宋体" w:hAnsi="宋体" w:cs="宋体"/>
              </w:rPr>
            </w:pPr>
            <w:r>
              <w:rPr>
                <w:rFonts w:hint="eastAsia" w:ascii="宋体" w:hAnsi="宋体" w:cs="宋体"/>
              </w:rPr>
              <w:t>最高限价（元）：1500000元；</w:t>
            </w:r>
          </w:p>
          <w:p w14:paraId="147EFA05">
            <w:pPr>
              <w:rPr>
                <w:rFonts w:ascii="宋体" w:hAnsi="宋体" w:cs="宋体"/>
              </w:rPr>
            </w:pPr>
            <w:r>
              <w:rPr>
                <w:rFonts w:hint="eastAsia" w:ascii="宋体" w:hAnsi="宋体" w:cs="宋体"/>
              </w:rPr>
              <w:t>类型：服务项目。</w:t>
            </w:r>
          </w:p>
        </w:tc>
      </w:tr>
    </w:tbl>
    <w:p w14:paraId="4A14C2A2">
      <w:pPr>
        <w:pStyle w:val="13"/>
        <w:spacing w:line="360" w:lineRule="auto"/>
        <w:ind w:firstLine="480"/>
        <w:rPr>
          <w:rFonts w:hAnsi="宋体" w:cs="宋体"/>
          <w:snapToGrid/>
          <w:color w:val="auto"/>
          <w:kern w:val="2"/>
          <w:sz w:val="24"/>
          <w:szCs w:val="24"/>
        </w:rPr>
      </w:pPr>
      <w:r>
        <w:rPr>
          <w:rFonts w:hint="eastAsia" w:hAnsi="宋体" w:cs="宋体"/>
          <w:b/>
          <w:color w:val="auto"/>
          <w:sz w:val="24"/>
          <w:szCs w:val="24"/>
        </w:rPr>
        <w:t>合同履约期限：自合同签订之日起至相关工程结算审核完成并出具经采购人认可的结算审核报告之日终结。</w:t>
      </w:r>
    </w:p>
    <w:p w14:paraId="197BA40F">
      <w:pPr>
        <w:ind w:firstLine="420" w:firstLineChars="200"/>
        <w:rPr>
          <w:rFonts w:ascii="宋体" w:hAnsi="宋体" w:cs="宋体"/>
          <w:szCs w:val="21"/>
        </w:rPr>
      </w:pPr>
      <w:r>
        <w:rPr>
          <w:rFonts w:hint="eastAsia" w:ascii="宋体" w:hAnsi="宋体" w:cs="宋体"/>
          <w:kern w:val="0"/>
          <w:szCs w:val="21"/>
        </w:rPr>
        <w:t>本项目（是）接受联合体投标。</w:t>
      </w:r>
    </w:p>
    <w:p w14:paraId="375199CF">
      <w:pPr>
        <w:pStyle w:val="4"/>
        <w:ind w:firstLine="420"/>
        <w:rPr>
          <w:rFonts w:ascii="宋体" w:hAnsi="宋体" w:eastAsia="宋体" w:cs="宋体"/>
        </w:rPr>
      </w:pPr>
      <w:bookmarkStart w:id="7" w:name="_Toc35393630"/>
      <w:bookmarkStart w:id="8" w:name="_Toc28359013"/>
      <w:bookmarkStart w:id="9" w:name="_Toc28359090"/>
      <w:bookmarkStart w:id="10" w:name="_Toc35393799"/>
      <w:r>
        <w:rPr>
          <w:rFonts w:hint="eastAsia" w:ascii="宋体" w:hAnsi="宋体" w:eastAsia="宋体" w:cs="宋体"/>
        </w:rPr>
        <w:t>二、申请人的资格要求</w:t>
      </w:r>
      <w:bookmarkEnd w:id="7"/>
      <w:bookmarkEnd w:id="8"/>
      <w:bookmarkEnd w:id="9"/>
      <w:bookmarkEnd w:id="10"/>
    </w:p>
    <w:p w14:paraId="5086632E">
      <w:pPr>
        <w:widowControl/>
        <w:spacing w:line="360" w:lineRule="auto"/>
        <w:ind w:firstLine="420" w:firstLineChars="200"/>
        <w:rPr>
          <w:rFonts w:ascii="宋体" w:hAnsi="宋体" w:cs="宋体"/>
          <w:kern w:val="0"/>
          <w:szCs w:val="21"/>
        </w:rPr>
      </w:pPr>
      <w:r>
        <w:rPr>
          <w:rFonts w:hint="eastAsia" w:ascii="宋体" w:hAnsi="宋体" w:cs="宋体"/>
          <w:kern w:val="0"/>
          <w:szCs w:val="21"/>
        </w:rPr>
        <w:t>1.满足《中华人民共和国政府采购法》第二十二条的规定；未被“信用中国”（</w:t>
      </w:r>
      <w:r>
        <w:rPr>
          <w:rFonts w:hint="eastAsia"/>
        </w:rPr>
        <w:fldChar w:fldCharType="begin"/>
      </w:r>
      <w:r>
        <w:instrText xml:space="preserve"> HYPERLINK </w:instrText>
      </w:r>
      <w:r>
        <w:rPr>
          <w:rFonts w:hint="eastAsia"/>
        </w:rPr>
        <w:fldChar w:fldCharType="separate"/>
      </w:r>
      <w:r>
        <w:rPr>
          <w:rFonts w:hint="eastAsia" w:ascii="宋体" w:hAnsi="宋体" w:cs="宋体"/>
          <w:kern w:val="0"/>
          <w:szCs w:val="21"/>
        </w:rPr>
        <w:t>www.creditchina.gov.cn）、中国政府采购网（www.ccgp.gov.cn）列入失信被执行人、重大税收违法案件当事人名单、政府采购严重违法失信行为记录名单；</w:t>
      </w:r>
      <w:r>
        <w:rPr>
          <w:rFonts w:hint="eastAsia" w:ascii="宋体" w:hAnsi="宋体" w:cs="宋体"/>
          <w:kern w:val="0"/>
          <w:szCs w:val="21"/>
        </w:rPr>
        <w:fldChar w:fldCharType="end"/>
      </w:r>
    </w:p>
    <w:p w14:paraId="4E97B267">
      <w:pPr>
        <w:widowControl/>
        <w:spacing w:line="360" w:lineRule="auto"/>
        <w:ind w:firstLine="420" w:firstLineChars="200"/>
        <w:rPr>
          <w:rFonts w:ascii="宋体" w:hAnsi="宋体" w:cs="宋体"/>
          <w:kern w:val="0"/>
          <w:szCs w:val="21"/>
          <w:u w:val="single"/>
        </w:rPr>
      </w:pPr>
      <w:r>
        <w:rPr>
          <w:rFonts w:hint="eastAsia" w:ascii="宋体" w:hAnsi="宋体" w:cs="宋体"/>
          <w:kern w:val="0"/>
          <w:szCs w:val="21"/>
        </w:rPr>
        <w:t>2.落实政府采购政策需满足的资格要求：</w:t>
      </w:r>
      <w:r>
        <w:rPr>
          <w:rFonts w:hint="eastAsia" w:ascii="宋体" w:hAnsi="宋体" w:cs="宋体"/>
          <w:kern w:val="0"/>
          <w:szCs w:val="21"/>
          <w:u w:val="single"/>
        </w:rPr>
        <w:t>本项目专门面向中小企业采购,承建本项目的供应商必须为符合政策要求的中、小、微型企业（符合要求的监狱企业和残疾人福利性单位视同为小微企业），项目属性为服务，中小企业划分标准对应行业为“租赁和商务服务业”。</w:t>
      </w:r>
    </w:p>
    <w:p w14:paraId="2CA3F954">
      <w:pPr>
        <w:widowControl/>
        <w:ind w:firstLine="420" w:firstLineChars="200"/>
        <w:rPr>
          <w:rFonts w:ascii="宋体" w:hAnsi="宋体" w:cs="宋体"/>
          <w:kern w:val="0"/>
          <w:szCs w:val="21"/>
        </w:rPr>
      </w:pPr>
      <w:r>
        <w:rPr>
          <w:rFonts w:hint="eastAsia" w:ascii="宋体" w:hAnsi="宋体" w:cs="宋体"/>
          <w:kern w:val="0"/>
          <w:szCs w:val="21"/>
        </w:rPr>
        <w:t>3.本项目的特定资格要求：</w:t>
      </w:r>
    </w:p>
    <w:p w14:paraId="29A0D22D">
      <w:pPr>
        <w:widowControl/>
        <w:ind w:firstLine="420" w:firstLineChars="200"/>
        <w:rPr>
          <w:rFonts w:ascii="宋体" w:hAnsi="宋体" w:cs="宋体"/>
          <w:kern w:val="0"/>
          <w:szCs w:val="21"/>
        </w:rPr>
      </w:pPr>
      <w:r>
        <w:rPr>
          <w:rFonts w:hint="eastAsia" w:ascii="宋体" w:hAnsi="宋体" w:cs="宋体"/>
          <w:kern w:val="0"/>
          <w:szCs w:val="21"/>
        </w:rPr>
        <w:t>（1）单位负责人为同一人或者存在直接控股、管理关系的不同供应商，不得参加本项目的政府采购活动；</w:t>
      </w:r>
    </w:p>
    <w:p w14:paraId="19ABC6D7">
      <w:pPr>
        <w:widowControl/>
        <w:ind w:firstLine="420" w:firstLineChars="200"/>
        <w:rPr>
          <w:rFonts w:ascii="宋体" w:hAnsi="宋体" w:cs="宋体"/>
          <w:kern w:val="0"/>
          <w:szCs w:val="21"/>
        </w:rPr>
      </w:pPr>
      <w:r>
        <w:rPr>
          <w:rFonts w:hint="eastAsia" w:ascii="宋体" w:hAnsi="宋体" w:cs="宋体"/>
          <w:kern w:val="0"/>
          <w:szCs w:val="21"/>
        </w:rPr>
        <w:t>（2）为本项目提供整体设计、规范编制或者项目管理、监理、检测等服务的供应商不得参加本项目的政府采购活动；</w:t>
      </w:r>
    </w:p>
    <w:p w14:paraId="6DF7EC50">
      <w:pPr>
        <w:pStyle w:val="4"/>
        <w:ind w:firstLine="420"/>
        <w:rPr>
          <w:rFonts w:ascii="宋体" w:hAnsi="宋体" w:eastAsia="宋体" w:cs="宋体"/>
        </w:rPr>
      </w:pPr>
      <w:bookmarkStart w:id="11" w:name="_Toc35393800"/>
      <w:bookmarkStart w:id="12" w:name="_Toc28359091"/>
      <w:bookmarkStart w:id="13" w:name="_Toc35393631"/>
      <w:bookmarkStart w:id="14" w:name="_Toc28359014"/>
      <w:r>
        <w:rPr>
          <w:rFonts w:hint="eastAsia" w:ascii="宋体" w:hAnsi="宋体" w:eastAsia="宋体" w:cs="宋体"/>
        </w:rPr>
        <w:t>三、</w:t>
      </w:r>
      <w:bookmarkEnd w:id="11"/>
      <w:bookmarkEnd w:id="12"/>
      <w:bookmarkEnd w:id="13"/>
      <w:bookmarkEnd w:id="14"/>
      <w:r>
        <w:rPr>
          <w:rFonts w:hint="eastAsia" w:ascii="宋体" w:hAnsi="宋体" w:eastAsia="宋体" w:cs="宋体"/>
        </w:rPr>
        <w:t>获取（下载）采购文件</w:t>
      </w:r>
    </w:p>
    <w:p w14:paraId="5B319A78">
      <w:pPr>
        <w:ind w:firstLine="420" w:firstLineChars="200"/>
        <w:rPr>
          <w:rFonts w:ascii="宋体" w:hAnsi="宋体" w:cs="宋体"/>
          <w:szCs w:val="21"/>
        </w:rPr>
      </w:pPr>
      <w:r>
        <w:rPr>
          <w:rFonts w:hint="eastAsia" w:ascii="宋体" w:hAnsi="宋体" w:cs="宋体"/>
          <w:szCs w:val="21"/>
        </w:rPr>
        <w:t>时间： / 至2025年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日，每天上午00:00至12:00，下午12:00至23:59（北京时间，线上获取法定节假日均可，线下获取文件法定节假日除外）</w:t>
      </w:r>
    </w:p>
    <w:p w14:paraId="18FFCC88">
      <w:pPr>
        <w:ind w:firstLine="420" w:firstLineChars="200"/>
        <w:rPr>
          <w:rFonts w:ascii="宋体" w:hAnsi="宋体" w:cs="宋体"/>
          <w:szCs w:val="21"/>
        </w:rPr>
      </w:pPr>
      <w:r>
        <w:rPr>
          <w:rFonts w:hint="eastAsia" w:ascii="宋体" w:hAnsi="宋体" w:cs="宋体"/>
          <w:szCs w:val="21"/>
        </w:rPr>
        <w:t>地点（网址）：政采云平台线上获取</w:t>
      </w:r>
    </w:p>
    <w:p w14:paraId="28563634">
      <w:pPr>
        <w:ind w:firstLine="420" w:firstLineChars="200"/>
        <w:rPr>
          <w:rFonts w:ascii="宋体" w:hAnsi="宋体" w:cs="宋体"/>
          <w:szCs w:val="21"/>
        </w:rPr>
      </w:pPr>
      <w:r>
        <w:rPr>
          <w:rFonts w:hint="eastAsia" w:ascii="宋体" w:hAnsi="宋体" w:cs="宋体"/>
          <w:szCs w:val="21"/>
        </w:rPr>
        <w:t>方式：供应商登录政采云平台https://www.zcygov.cn/在线申请获取采购文件（进入“项目采购”应用，在获取采购文件菜单中选择项目，申请获取采购文件）</w:t>
      </w:r>
    </w:p>
    <w:p w14:paraId="0E6A3698">
      <w:pPr>
        <w:ind w:firstLine="420" w:firstLineChars="200"/>
        <w:rPr>
          <w:rFonts w:ascii="宋体" w:hAnsi="宋体" w:cs="宋体"/>
          <w:szCs w:val="21"/>
        </w:rPr>
      </w:pPr>
      <w:r>
        <w:rPr>
          <w:rFonts w:hint="eastAsia" w:ascii="宋体" w:hAnsi="宋体" w:cs="宋体"/>
          <w:szCs w:val="21"/>
        </w:rPr>
        <w:t>售价（元）：0</w:t>
      </w:r>
    </w:p>
    <w:p w14:paraId="1BBD268F">
      <w:pPr>
        <w:pStyle w:val="4"/>
        <w:ind w:firstLine="420"/>
        <w:rPr>
          <w:rFonts w:ascii="宋体" w:hAnsi="宋体" w:eastAsia="宋体" w:cs="宋体"/>
        </w:rPr>
      </w:pPr>
      <w:bookmarkStart w:id="15" w:name="_Toc28359092"/>
      <w:bookmarkStart w:id="16" w:name="_Toc28359015"/>
      <w:bookmarkStart w:id="17" w:name="_Toc35393632"/>
      <w:bookmarkStart w:id="18" w:name="_Toc35393801"/>
      <w:r>
        <w:rPr>
          <w:rFonts w:hint="eastAsia" w:ascii="宋体" w:hAnsi="宋体" w:eastAsia="宋体" w:cs="宋体"/>
        </w:rPr>
        <w:t>四、</w:t>
      </w:r>
      <w:bookmarkEnd w:id="15"/>
      <w:bookmarkEnd w:id="16"/>
      <w:bookmarkEnd w:id="17"/>
      <w:bookmarkEnd w:id="18"/>
      <w:r>
        <w:rPr>
          <w:rFonts w:hint="eastAsia" w:ascii="宋体" w:hAnsi="宋体" w:eastAsia="宋体" w:cs="宋体"/>
        </w:rPr>
        <w:t>响应文件提交（上传）</w:t>
      </w:r>
    </w:p>
    <w:p w14:paraId="427CFE69">
      <w:pPr>
        <w:ind w:firstLine="420" w:firstLineChars="200"/>
        <w:rPr>
          <w:rFonts w:ascii="宋体" w:hAnsi="宋体" w:cs="宋体"/>
          <w:szCs w:val="21"/>
        </w:rPr>
      </w:pPr>
      <w:r>
        <w:rPr>
          <w:rFonts w:hint="eastAsia" w:ascii="宋体" w:hAnsi="宋体" w:cs="宋体"/>
          <w:szCs w:val="21"/>
        </w:rPr>
        <w:t>截止时间：2025年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r>
        <w:rPr>
          <w:rFonts w:hint="eastAsia" w:ascii="宋体" w:hAnsi="宋体" w:cs="宋体"/>
          <w:szCs w:val="21"/>
          <w:lang w:val="en-US" w:eastAsia="zh-CN"/>
        </w:rPr>
        <w:t>13</w:t>
      </w:r>
      <w:r>
        <w:rPr>
          <w:rFonts w:hint="eastAsia" w:ascii="宋体" w:hAnsi="宋体" w:cs="宋体"/>
          <w:szCs w:val="21"/>
        </w:rPr>
        <w:t>时</w:t>
      </w:r>
      <w:r>
        <w:rPr>
          <w:rFonts w:hint="eastAsia" w:ascii="宋体" w:hAnsi="宋体" w:cs="宋体"/>
          <w:szCs w:val="21"/>
          <w:lang w:val="en-US" w:eastAsia="zh-CN"/>
        </w:rPr>
        <w:t>30</w:t>
      </w:r>
      <w:r>
        <w:rPr>
          <w:rFonts w:hint="eastAsia" w:ascii="宋体" w:hAnsi="宋体" w:cs="宋体"/>
          <w:szCs w:val="21"/>
        </w:rPr>
        <w:t>分</w:t>
      </w:r>
      <w:r>
        <w:rPr>
          <w:rFonts w:hint="eastAsia" w:ascii="宋体" w:hAnsi="宋体" w:cs="宋体"/>
          <w:kern w:val="0"/>
          <w:szCs w:val="21"/>
        </w:rPr>
        <w:t>（北京时间）；</w:t>
      </w:r>
    </w:p>
    <w:p w14:paraId="5038E067">
      <w:pPr>
        <w:ind w:firstLine="420" w:firstLineChars="200"/>
        <w:rPr>
          <w:rFonts w:ascii="宋体" w:hAnsi="宋体" w:cs="宋体"/>
          <w:szCs w:val="21"/>
        </w:rPr>
      </w:pPr>
      <w:r>
        <w:rPr>
          <w:rFonts w:hint="eastAsia" w:ascii="宋体" w:hAnsi="宋体" w:cs="宋体"/>
          <w:szCs w:val="21"/>
        </w:rPr>
        <w:t>地点：</w:t>
      </w:r>
      <w:r>
        <w:rPr>
          <w:rFonts w:hint="eastAsia" w:ascii="宋体" w:hAnsi="宋体" w:cs="宋体"/>
          <w:kern w:val="0"/>
          <w:szCs w:val="21"/>
        </w:rPr>
        <w:t>政府采购云平台（https://www.zcygov.cn）；</w:t>
      </w:r>
    </w:p>
    <w:p w14:paraId="3105BC97">
      <w:pPr>
        <w:pStyle w:val="4"/>
        <w:ind w:firstLine="420"/>
        <w:rPr>
          <w:rFonts w:ascii="宋体" w:hAnsi="宋体" w:eastAsia="宋体" w:cs="宋体"/>
        </w:rPr>
      </w:pPr>
      <w:bookmarkStart w:id="19" w:name="_Toc28359093"/>
      <w:bookmarkStart w:id="20" w:name="_Toc35393633"/>
      <w:bookmarkStart w:id="21" w:name="_Toc35393802"/>
      <w:bookmarkStart w:id="22" w:name="_Toc28359016"/>
      <w:r>
        <w:rPr>
          <w:rFonts w:hint="eastAsia" w:ascii="宋体" w:hAnsi="宋体" w:eastAsia="宋体" w:cs="宋体"/>
        </w:rPr>
        <w:t>五、</w:t>
      </w:r>
      <w:bookmarkEnd w:id="19"/>
      <w:bookmarkEnd w:id="20"/>
      <w:bookmarkEnd w:id="21"/>
      <w:bookmarkEnd w:id="22"/>
      <w:r>
        <w:rPr>
          <w:rFonts w:hint="eastAsia" w:ascii="宋体" w:hAnsi="宋体" w:eastAsia="宋体" w:cs="宋体"/>
        </w:rPr>
        <w:t>响应文件开启</w:t>
      </w:r>
    </w:p>
    <w:p w14:paraId="4420B948">
      <w:pPr>
        <w:ind w:firstLine="420" w:firstLineChars="200"/>
        <w:rPr>
          <w:rFonts w:ascii="宋体" w:hAnsi="宋体" w:cs="宋体"/>
          <w:szCs w:val="21"/>
        </w:rPr>
      </w:pPr>
      <w:bookmarkStart w:id="23" w:name="_Toc28359017"/>
      <w:bookmarkStart w:id="24" w:name="_Toc35393634"/>
      <w:bookmarkStart w:id="25" w:name="_Toc28359094"/>
      <w:bookmarkStart w:id="26" w:name="_Toc35393803"/>
      <w:r>
        <w:rPr>
          <w:rFonts w:hint="eastAsia" w:ascii="宋体" w:hAnsi="宋体" w:cs="宋体"/>
          <w:szCs w:val="21"/>
        </w:rPr>
        <w:t>时间：2025年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r>
        <w:rPr>
          <w:rFonts w:hint="eastAsia" w:ascii="宋体" w:hAnsi="宋体" w:cs="宋体"/>
          <w:szCs w:val="21"/>
          <w:lang w:val="en-US" w:eastAsia="zh-CN"/>
        </w:rPr>
        <w:t>13</w:t>
      </w:r>
      <w:r>
        <w:rPr>
          <w:rFonts w:hint="eastAsia" w:ascii="宋体" w:hAnsi="宋体" w:cs="宋体"/>
          <w:szCs w:val="21"/>
        </w:rPr>
        <w:t>时</w:t>
      </w:r>
      <w:r>
        <w:rPr>
          <w:rFonts w:hint="eastAsia" w:ascii="宋体" w:hAnsi="宋体" w:cs="宋体"/>
          <w:szCs w:val="21"/>
          <w:lang w:val="en-US" w:eastAsia="zh-CN"/>
        </w:rPr>
        <w:t>30</w:t>
      </w:r>
      <w:r>
        <w:rPr>
          <w:rFonts w:hint="eastAsia" w:ascii="宋体" w:hAnsi="宋体" w:cs="宋体"/>
          <w:szCs w:val="21"/>
        </w:rPr>
        <w:t>分</w:t>
      </w:r>
      <w:r>
        <w:rPr>
          <w:rFonts w:hint="eastAsia" w:ascii="宋体" w:hAnsi="宋体" w:cs="宋体"/>
          <w:kern w:val="0"/>
          <w:szCs w:val="21"/>
        </w:rPr>
        <w:t>（北京时间）</w:t>
      </w:r>
      <w:r>
        <w:rPr>
          <w:rFonts w:hint="eastAsia" w:ascii="宋体" w:hAnsi="宋体" w:cs="宋体"/>
          <w:szCs w:val="21"/>
        </w:rPr>
        <w:t>；</w:t>
      </w:r>
    </w:p>
    <w:p w14:paraId="3670E37C">
      <w:pPr>
        <w:ind w:firstLine="420" w:firstLineChars="200"/>
        <w:rPr>
          <w:rFonts w:ascii="宋体" w:hAnsi="宋体" w:cs="宋体"/>
          <w:szCs w:val="21"/>
        </w:rPr>
      </w:pPr>
      <w:r>
        <w:rPr>
          <w:rFonts w:hint="eastAsia" w:ascii="宋体" w:hAnsi="宋体" w:cs="宋体"/>
          <w:szCs w:val="21"/>
        </w:rPr>
        <w:t>地点（网址）：在政府采购云平台（https://www.zcygov.cn）上开启磋商响应文件。</w:t>
      </w:r>
    </w:p>
    <w:p w14:paraId="23D3EE34">
      <w:pPr>
        <w:pStyle w:val="4"/>
        <w:ind w:firstLine="420"/>
        <w:rPr>
          <w:rFonts w:ascii="宋体" w:hAnsi="宋体" w:eastAsia="宋体" w:cs="宋体"/>
        </w:rPr>
      </w:pPr>
      <w:r>
        <w:rPr>
          <w:rFonts w:hint="eastAsia" w:ascii="宋体" w:hAnsi="宋体" w:eastAsia="宋体" w:cs="宋体"/>
        </w:rPr>
        <w:t>六、公告期限</w:t>
      </w:r>
      <w:bookmarkEnd w:id="23"/>
      <w:bookmarkEnd w:id="24"/>
      <w:bookmarkEnd w:id="25"/>
      <w:bookmarkEnd w:id="26"/>
    </w:p>
    <w:p w14:paraId="146618C9">
      <w:pPr>
        <w:ind w:firstLine="420" w:firstLineChars="200"/>
        <w:rPr>
          <w:rFonts w:ascii="宋体" w:hAnsi="宋体" w:cs="宋体"/>
          <w:szCs w:val="21"/>
        </w:rPr>
      </w:pPr>
      <w:r>
        <w:rPr>
          <w:rFonts w:hint="eastAsia" w:ascii="宋体" w:hAnsi="宋体" w:cs="宋体"/>
          <w:szCs w:val="21"/>
        </w:rPr>
        <w:t>自本公告发布之日起3个工作日。</w:t>
      </w:r>
    </w:p>
    <w:p w14:paraId="2BD18CF8">
      <w:pPr>
        <w:pStyle w:val="4"/>
        <w:ind w:firstLine="420"/>
        <w:rPr>
          <w:rFonts w:ascii="宋体" w:hAnsi="宋体" w:eastAsia="宋体" w:cs="宋体"/>
        </w:rPr>
      </w:pPr>
      <w:bookmarkStart w:id="27" w:name="_Toc35393804"/>
      <w:bookmarkStart w:id="28" w:name="_Toc35393635"/>
      <w:r>
        <w:rPr>
          <w:rFonts w:hint="eastAsia" w:ascii="宋体" w:hAnsi="宋体" w:eastAsia="宋体" w:cs="宋体"/>
        </w:rPr>
        <w:t>七、其他补充事宜</w:t>
      </w:r>
      <w:bookmarkEnd w:id="27"/>
      <w:bookmarkEnd w:id="28"/>
    </w:p>
    <w:p w14:paraId="2119D78B">
      <w:pPr>
        <w:ind w:firstLine="420" w:firstLineChars="200"/>
        <w:rPr>
          <w:rFonts w:ascii="宋体" w:hAnsi="宋体" w:cs="宋体"/>
          <w:kern w:val="0"/>
          <w:szCs w:val="21"/>
        </w:rPr>
      </w:pPr>
      <w:r>
        <w:rPr>
          <w:rFonts w:hint="eastAsia" w:ascii="宋体" w:hAnsi="宋体" w:cs="宋体"/>
          <w:kern w:val="0"/>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76EB3FA">
      <w:pPr>
        <w:ind w:firstLine="420" w:firstLineChars="200"/>
        <w:rPr>
          <w:rFonts w:ascii="宋体" w:hAnsi="宋体" w:cs="宋体"/>
          <w:kern w:val="0"/>
          <w:szCs w:val="21"/>
        </w:rPr>
      </w:pPr>
      <w:r>
        <w:rPr>
          <w:rFonts w:hint="eastAsia" w:ascii="宋体" w:hAnsi="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FB7EC5">
      <w:pPr>
        <w:ind w:firstLine="420" w:firstLineChars="200"/>
        <w:rPr>
          <w:rFonts w:ascii="宋体" w:hAnsi="宋体" w:cs="宋体"/>
          <w:kern w:val="0"/>
          <w:szCs w:val="21"/>
        </w:rPr>
      </w:pPr>
      <w:r>
        <w:rPr>
          <w:rFonts w:hint="eastAsia" w:ascii="宋体" w:hAnsi="宋体" w:cs="宋体"/>
          <w:kern w:val="0"/>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3B3CA3">
      <w:pPr>
        <w:ind w:firstLine="420" w:firstLineChars="200"/>
        <w:rPr>
          <w:rFonts w:ascii="宋体" w:hAnsi="宋体" w:cs="宋体"/>
          <w:kern w:val="0"/>
          <w:szCs w:val="21"/>
        </w:rPr>
      </w:pPr>
      <w:r>
        <w:rPr>
          <w:rFonts w:hint="eastAsia" w:ascii="宋体" w:hAnsi="宋体" w:cs="宋体"/>
          <w:kern w:val="0"/>
          <w:szCs w:val="21"/>
        </w:rPr>
        <w:t>4.其他事项：</w:t>
      </w:r>
    </w:p>
    <w:p w14:paraId="0691F071">
      <w:pPr>
        <w:ind w:firstLine="420" w:firstLineChars="200"/>
        <w:rPr>
          <w:rFonts w:ascii="宋体" w:hAnsi="宋体" w:cs="宋体"/>
          <w:kern w:val="0"/>
          <w:szCs w:val="21"/>
        </w:rPr>
      </w:pPr>
      <w:r>
        <w:rPr>
          <w:rFonts w:hint="eastAsia" w:ascii="宋体" w:hAnsi="宋体" w:cs="宋体"/>
          <w:kern w:val="0"/>
          <w:szCs w:val="21"/>
        </w:rPr>
        <w:t>（1）采购项目需要落实的政府采购政策：本项目依法落实促进中小企业发展政策以及节能产品、环境标志产品政府采购实施相关规定。</w:t>
      </w:r>
    </w:p>
    <w:p w14:paraId="27C1CD82">
      <w:pPr>
        <w:ind w:firstLine="420" w:firstLineChars="200"/>
        <w:rPr>
          <w:rFonts w:ascii="宋体" w:hAnsi="宋体" w:cs="宋体"/>
          <w:kern w:val="0"/>
          <w:szCs w:val="21"/>
        </w:rPr>
      </w:pPr>
      <w:r>
        <w:rPr>
          <w:rFonts w:hint="eastAsia" w:ascii="宋体" w:hAnsi="宋体" w:cs="宋体"/>
          <w:kern w:val="0"/>
          <w:szCs w:val="21"/>
        </w:rPr>
        <w:t>（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14:paraId="50F5BF61">
      <w:pPr>
        <w:ind w:firstLine="420" w:firstLineChars="200"/>
        <w:rPr>
          <w:rFonts w:ascii="宋体" w:hAnsi="宋体" w:cs="宋体"/>
          <w:kern w:val="0"/>
          <w:szCs w:val="21"/>
        </w:rPr>
      </w:pPr>
      <w:r>
        <w:rPr>
          <w:rFonts w:hint="eastAsia" w:ascii="宋体" w:hAnsi="宋体" w:cs="宋体"/>
          <w:kern w:val="0"/>
          <w:szCs w:val="21"/>
        </w:rPr>
        <w:t>（3）“关联供应商参加本项目采购活动的限制”的规定见第五章磋商须知第1.13款规定；</w:t>
      </w:r>
    </w:p>
    <w:p w14:paraId="7EBBCD31">
      <w:pPr>
        <w:ind w:firstLine="420" w:firstLineChars="200"/>
        <w:rPr>
          <w:rFonts w:ascii="宋体" w:hAnsi="宋体" w:cs="宋体"/>
          <w:kern w:val="0"/>
          <w:szCs w:val="21"/>
        </w:rPr>
      </w:pPr>
      <w:r>
        <w:rPr>
          <w:rFonts w:hint="eastAsia" w:ascii="宋体" w:hAnsi="宋体" w:cs="宋体"/>
          <w:kern w:val="0"/>
          <w:szCs w:val="21"/>
        </w:rPr>
        <w:t xml:space="preserve">（4）本项目依据《浙江省政府采购项目电子交易管理暂行办法》，通过“政府采购云平台”（网址：www.zcygov.cn）实行电子交易（在线磋商响应）。潜在供应商在参与本项目磋商响应前应当完成“政府采购云平台”的账号注册、身份认证（CA数字证书申领）、“政采云电子交易客户端”下载安装，相关操作流程提示如下：a.供应商注册（入驻）：https://middle.zcygov.cn/v-settle-front/registry； b.浙江省“电子交易/不见面开评标”学习专题（网址https://edu.zcygov.cn/luban/e-biding） c.“政府采购云平台”服务热线电话：400-881-7190。 </w:t>
      </w:r>
    </w:p>
    <w:p w14:paraId="05BBD2A8">
      <w:pPr>
        <w:ind w:firstLine="420" w:firstLineChars="200"/>
        <w:rPr>
          <w:rFonts w:ascii="宋体" w:hAnsi="宋体" w:cs="宋体"/>
          <w:kern w:val="0"/>
          <w:szCs w:val="21"/>
        </w:rPr>
      </w:pPr>
      <w:r>
        <w:rPr>
          <w:rFonts w:hint="eastAsia" w:ascii="宋体" w:hAnsi="宋体" w:cs="宋体"/>
          <w:kern w:val="0"/>
          <w:szCs w:val="21"/>
        </w:rPr>
        <w:t>（5）除政府采购法律法规规章规定的属于恶意串通、视为串通投标情形外，在不影响公平竞争的前提下，供应商参与同一个采购包（标段）存在下列情形之一且无法合理解释的，其投标（响应）文件无效，相关磋商响应供应商均作资格无效处理：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18D2245">
      <w:pPr>
        <w:ind w:firstLine="420" w:firstLineChars="200"/>
        <w:rPr>
          <w:rFonts w:ascii="宋体" w:hAnsi="宋体" w:cs="宋体"/>
          <w:kern w:val="0"/>
          <w:szCs w:val="21"/>
        </w:rPr>
      </w:pPr>
      <w:r>
        <w:rPr>
          <w:rFonts w:hint="eastAsia" w:ascii="宋体" w:hAnsi="宋体" w:cs="宋体"/>
          <w:kern w:val="0"/>
          <w:szCs w:val="21"/>
        </w:rPr>
        <w:t>（6）为支持和促进中小企业发展，相关部门出台了政府采购支持中小企业信用融资政策，供应商可凭中标合同申请贷款，具体可以登录政采云金融服务平台查询（https://jinrong.zcygov.cn/finance-service/#/home）。</w:t>
      </w:r>
    </w:p>
    <w:p w14:paraId="6E685D1F">
      <w:pPr>
        <w:pStyle w:val="4"/>
        <w:ind w:firstLine="420"/>
        <w:rPr>
          <w:rFonts w:ascii="宋体" w:hAnsi="宋体" w:eastAsia="宋体" w:cs="宋体"/>
        </w:rPr>
      </w:pPr>
      <w:bookmarkStart w:id="29" w:name="_Toc35393805"/>
      <w:bookmarkStart w:id="30" w:name="_Toc28359018"/>
      <w:bookmarkStart w:id="31" w:name="_Toc35393636"/>
      <w:bookmarkStart w:id="32" w:name="_Toc28359095"/>
      <w:r>
        <w:rPr>
          <w:rFonts w:hint="eastAsia" w:ascii="宋体" w:hAnsi="宋体" w:eastAsia="宋体" w:cs="宋体"/>
        </w:rPr>
        <w:t>八、</w:t>
      </w:r>
      <w:bookmarkEnd w:id="29"/>
      <w:bookmarkEnd w:id="30"/>
      <w:bookmarkEnd w:id="31"/>
      <w:bookmarkEnd w:id="32"/>
      <w:r>
        <w:rPr>
          <w:rFonts w:hint="eastAsia" w:ascii="宋体" w:hAnsi="宋体" w:eastAsia="宋体" w:cs="宋体"/>
        </w:rPr>
        <w:t>对本次采购提出询问、质疑、投诉，请按以下方式联系。</w:t>
      </w:r>
    </w:p>
    <w:p w14:paraId="34C966F9">
      <w:pPr>
        <w:widowControl/>
        <w:ind w:firstLine="420" w:firstLineChars="200"/>
        <w:jc w:val="left"/>
        <w:rPr>
          <w:rFonts w:ascii="宋体" w:hAnsi="宋体" w:cs="宋体"/>
          <w:color w:val="000000"/>
          <w:szCs w:val="21"/>
        </w:rPr>
      </w:pPr>
      <w:bookmarkStart w:id="33" w:name="_Toc28359096"/>
      <w:bookmarkStart w:id="34" w:name="_Toc28359019"/>
      <w:bookmarkStart w:id="35" w:name="_Toc35393806"/>
      <w:bookmarkStart w:id="36" w:name="_Toc35393637"/>
      <w:r>
        <w:rPr>
          <w:rFonts w:hint="eastAsia" w:ascii="宋体" w:hAnsi="宋体" w:cs="宋体"/>
          <w:color w:val="000000"/>
          <w:szCs w:val="21"/>
        </w:rPr>
        <w:t>1.采购人信息</w:t>
      </w:r>
    </w:p>
    <w:p w14:paraId="2D8029E9">
      <w:pPr>
        <w:widowControl/>
        <w:ind w:firstLine="420" w:firstLineChars="200"/>
        <w:jc w:val="left"/>
        <w:rPr>
          <w:rFonts w:ascii="宋体" w:hAnsi="宋体" w:cs="宋体"/>
          <w:color w:val="000000"/>
          <w:szCs w:val="21"/>
        </w:rPr>
      </w:pPr>
      <w:r>
        <w:rPr>
          <w:rFonts w:hint="eastAsia" w:ascii="宋体" w:hAnsi="宋体" w:cs="宋体"/>
          <w:color w:val="000000"/>
          <w:szCs w:val="21"/>
        </w:rPr>
        <w:t xml:space="preserve">名    称：浙江外国语学院 </w:t>
      </w:r>
    </w:p>
    <w:p w14:paraId="28D4A61D">
      <w:pPr>
        <w:widowControl/>
        <w:ind w:firstLine="420" w:firstLineChars="200"/>
        <w:jc w:val="left"/>
        <w:rPr>
          <w:rFonts w:ascii="宋体" w:hAnsi="宋体" w:cs="宋体"/>
          <w:color w:val="000000"/>
          <w:szCs w:val="21"/>
        </w:rPr>
      </w:pPr>
      <w:r>
        <w:rPr>
          <w:rFonts w:hint="eastAsia" w:ascii="宋体" w:hAnsi="宋体" w:cs="宋体"/>
          <w:color w:val="000000"/>
          <w:szCs w:val="21"/>
        </w:rPr>
        <w:t xml:space="preserve">地    址：浙江省杭州市留和路299号       </w:t>
      </w:r>
    </w:p>
    <w:p w14:paraId="00F5718B">
      <w:pPr>
        <w:widowControl/>
        <w:ind w:firstLine="420" w:firstLineChars="200"/>
        <w:jc w:val="left"/>
        <w:rPr>
          <w:rFonts w:ascii="宋体" w:hAnsi="宋体" w:cs="宋体"/>
          <w:color w:val="000000"/>
          <w:szCs w:val="21"/>
        </w:rPr>
      </w:pPr>
      <w:r>
        <w:rPr>
          <w:rFonts w:hint="eastAsia" w:ascii="宋体" w:hAnsi="宋体" w:cs="宋体"/>
          <w:color w:val="000000"/>
          <w:szCs w:val="21"/>
        </w:rPr>
        <w:t>传    真： /</w:t>
      </w:r>
    </w:p>
    <w:p w14:paraId="63118E27">
      <w:pPr>
        <w:widowControl/>
        <w:ind w:firstLine="420" w:firstLineChars="200"/>
        <w:jc w:val="left"/>
        <w:rPr>
          <w:rFonts w:ascii="宋体" w:hAnsi="宋体" w:cs="宋体"/>
          <w:color w:val="000000"/>
          <w:szCs w:val="21"/>
        </w:rPr>
      </w:pPr>
      <w:r>
        <w:rPr>
          <w:rFonts w:hint="eastAsia" w:ascii="宋体" w:hAnsi="宋体" w:cs="宋体"/>
          <w:color w:val="000000"/>
          <w:szCs w:val="21"/>
        </w:rPr>
        <w:t xml:space="preserve">项目联系人（询问）：蒋老师  </w:t>
      </w:r>
    </w:p>
    <w:p w14:paraId="338751E6">
      <w:pPr>
        <w:widowControl/>
        <w:ind w:firstLine="420" w:firstLineChars="200"/>
        <w:jc w:val="left"/>
        <w:rPr>
          <w:rFonts w:ascii="宋体" w:hAnsi="宋体" w:cs="宋体"/>
          <w:color w:val="000000"/>
          <w:szCs w:val="21"/>
        </w:rPr>
      </w:pPr>
      <w:r>
        <w:rPr>
          <w:rFonts w:hint="eastAsia" w:ascii="宋体" w:hAnsi="宋体" w:cs="宋体"/>
          <w:color w:val="000000"/>
          <w:szCs w:val="21"/>
        </w:rPr>
        <w:t>项目联系方式（询问）：0571-87799041</w:t>
      </w:r>
    </w:p>
    <w:p w14:paraId="695DC0CA">
      <w:pPr>
        <w:widowControl/>
        <w:ind w:firstLine="420" w:firstLineChars="200"/>
        <w:jc w:val="left"/>
        <w:rPr>
          <w:rFonts w:ascii="宋体" w:hAnsi="宋体" w:cs="宋体"/>
          <w:color w:val="000000"/>
          <w:szCs w:val="21"/>
        </w:rPr>
      </w:pPr>
      <w:r>
        <w:rPr>
          <w:rFonts w:hint="eastAsia" w:ascii="宋体" w:hAnsi="宋体" w:cs="宋体"/>
          <w:color w:val="000000"/>
          <w:szCs w:val="21"/>
        </w:rPr>
        <w:t xml:space="preserve">质疑联系人：童老师 </w:t>
      </w:r>
    </w:p>
    <w:p w14:paraId="4CB9F639">
      <w:pPr>
        <w:widowControl/>
        <w:ind w:firstLine="420" w:firstLineChars="200"/>
        <w:jc w:val="left"/>
        <w:rPr>
          <w:rFonts w:ascii="宋体" w:hAnsi="宋体" w:cs="宋体"/>
          <w:color w:val="000000"/>
          <w:szCs w:val="21"/>
        </w:rPr>
      </w:pPr>
      <w:r>
        <w:rPr>
          <w:rFonts w:hint="eastAsia" w:ascii="宋体" w:hAnsi="宋体" w:cs="宋体"/>
          <w:color w:val="000000"/>
          <w:szCs w:val="21"/>
        </w:rPr>
        <w:t>质疑联系方式：0571-87799042</w:t>
      </w:r>
    </w:p>
    <w:p w14:paraId="1527D7AE">
      <w:pPr>
        <w:widowControl/>
        <w:ind w:firstLine="420" w:firstLineChars="200"/>
        <w:jc w:val="left"/>
        <w:rPr>
          <w:rFonts w:ascii="宋体" w:hAnsi="宋体" w:cs="宋体"/>
          <w:color w:val="000000"/>
          <w:szCs w:val="21"/>
        </w:rPr>
      </w:pPr>
    </w:p>
    <w:p w14:paraId="3489E210">
      <w:pPr>
        <w:widowControl/>
        <w:ind w:firstLine="420" w:firstLineChars="200"/>
        <w:jc w:val="left"/>
        <w:rPr>
          <w:rFonts w:ascii="宋体" w:hAnsi="宋体" w:cs="宋体"/>
          <w:color w:val="000000"/>
          <w:szCs w:val="21"/>
        </w:rPr>
      </w:pPr>
      <w:r>
        <w:rPr>
          <w:rFonts w:hint="eastAsia" w:ascii="宋体" w:hAnsi="宋体" w:cs="宋体"/>
          <w:color w:val="000000"/>
          <w:szCs w:val="21"/>
        </w:rPr>
        <w:t xml:space="preserve">2.采购代理机构信息            </w:t>
      </w:r>
    </w:p>
    <w:p w14:paraId="28B24DF7">
      <w:pPr>
        <w:widowControl/>
        <w:ind w:firstLine="420" w:firstLineChars="200"/>
        <w:jc w:val="left"/>
        <w:rPr>
          <w:rFonts w:ascii="宋体" w:hAnsi="宋体" w:cs="宋体"/>
          <w:color w:val="000000"/>
          <w:szCs w:val="21"/>
        </w:rPr>
      </w:pPr>
      <w:r>
        <w:rPr>
          <w:rFonts w:hint="eastAsia" w:ascii="宋体" w:hAnsi="宋体" w:cs="宋体"/>
          <w:color w:val="000000"/>
          <w:szCs w:val="21"/>
        </w:rPr>
        <w:t>名    称：浙江省成套招标代理有限公司</w:t>
      </w:r>
    </w:p>
    <w:p w14:paraId="5B65C183">
      <w:pPr>
        <w:widowControl/>
        <w:ind w:firstLine="420" w:firstLineChars="200"/>
        <w:jc w:val="left"/>
        <w:rPr>
          <w:rFonts w:ascii="宋体" w:hAnsi="宋体" w:cs="宋体"/>
          <w:color w:val="000000"/>
          <w:szCs w:val="21"/>
        </w:rPr>
      </w:pPr>
      <w:r>
        <w:rPr>
          <w:rFonts w:hint="eastAsia" w:ascii="宋体" w:hAnsi="宋体" w:cs="宋体"/>
          <w:color w:val="000000"/>
          <w:szCs w:val="21"/>
        </w:rPr>
        <w:t>地    址：杭州市文晖路42号现代置业大厦西楼18楼1806室</w:t>
      </w:r>
    </w:p>
    <w:p w14:paraId="69BDB50D">
      <w:pPr>
        <w:widowControl/>
        <w:ind w:firstLine="420" w:firstLineChars="200"/>
        <w:jc w:val="left"/>
        <w:rPr>
          <w:rFonts w:ascii="宋体" w:hAnsi="宋体" w:cs="宋体"/>
          <w:color w:val="000000"/>
          <w:szCs w:val="21"/>
        </w:rPr>
      </w:pPr>
      <w:r>
        <w:rPr>
          <w:rFonts w:hint="eastAsia" w:ascii="宋体" w:hAnsi="宋体" w:cs="宋体"/>
          <w:color w:val="000000"/>
          <w:szCs w:val="21"/>
        </w:rPr>
        <w:t xml:space="preserve">传    真：/             </w:t>
      </w:r>
    </w:p>
    <w:p w14:paraId="2DD7943B">
      <w:pPr>
        <w:widowControl/>
        <w:ind w:firstLine="420" w:firstLineChars="200"/>
        <w:jc w:val="left"/>
        <w:rPr>
          <w:rFonts w:ascii="宋体" w:hAnsi="宋体" w:cs="宋体"/>
          <w:color w:val="000000"/>
          <w:szCs w:val="21"/>
        </w:rPr>
      </w:pPr>
      <w:r>
        <w:rPr>
          <w:rFonts w:hint="eastAsia" w:ascii="宋体" w:hAnsi="宋体" w:cs="宋体"/>
          <w:color w:val="000000"/>
          <w:szCs w:val="21"/>
        </w:rPr>
        <w:t xml:space="preserve">项目联系人（询问）：汝建侠、洪小雨          </w:t>
      </w:r>
    </w:p>
    <w:p w14:paraId="425E7379">
      <w:pPr>
        <w:widowControl/>
        <w:ind w:firstLine="420" w:firstLineChars="200"/>
        <w:jc w:val="left"/>
        <w:rPr>
          <w:rFonts w:ascii="宋体" w:hAnsi="宋体" w:cs="宋体"/>
          <w:color w:val="000000"/>
          <w:szCs w:val="21"/>
        </w:rPr>
      </w:pPr>
      <w:r>
        <w:rPr>
          <w:rFonts w:hint="eastAsia" w:ascii="宋体" w:hAnsi="宋体" w:cs="宋体"/>
          <w:color w:val="000000"/>
          <w:szCs w:val="21"/>
        </w:rPr>
        <w:t>项目联系方式（询问）：15857162743</w:t>
      </w:r>
    </w:p>
    <w:p w14:paraId="3C80D335">
      <w:pPr>
        <w:widowControl/>
        <w:ind w:firstLine="420" w:firstLineChars="200"/>
        <w:jc w:val="left"/>
        <w:rPr>
          <w:rFonts w:ascii="宋体" w:hAnsi="宋体" w:cs="宋体"/>
          <w:color w:val="000000"/>
          <w:szCs w:val="21"/>
        </w:rPr>
      </w:pPr>
      <w:r>
        <w:rPr>
          <w:rFonts w:hint="eastAsia" w:ascii="宋体" w:hAnsi="宋体" w:cs="宋体"/>
          <w:color w:val="000000"/>
          <w:szCs w:val="21"/>
        </w:rPr>
        <w:t xml:space="preserve">质疑联系人：冯东东              </w:t>
      </w:r>
    </w:p>
    <w:p w14:paraId="35336176">
      <w:pPr>
        <w:widowControl/>
        <w:ind w:firstLine="420" w:firstLineChars="200"/>
        <w:jc w:val="left"/>
        <w:rPr>
          <w:rFonts w:ascii="宋体" w:hAnsi="宋体" w:cs="宋体"/>
          <w:color w:val="000000"/>
          <w:szCs w:val="21"/>
        </w:rPr>
      </w:pPr>
      <w:r>
        <w:rPr>
          <w:rFonts w:hint="eastAsia" w:ascii="宋体" w:hAnsi="宋体" w:cs="宋体"/>
          <w:color w:val="000000"/>
          <w:szCs w:val="21"/>
        </w:rPr>
        <w:t>质疑联系方式：0571-85331293</w:t>
      </w:r>
    </w:p>
    <w:p w14:paraId="0F2EB11B">
      <w:pPr>
        <w:widowControl/>
        <w:ind w:firstLine="420" w:firstLineChars="200"/>
        <w:jc w:val="left"/>
        <w:rPr>
          <w:rFonts w:ascii="宋体" w:hAnsi="宋体" w:cs="宋体"/>
          <w:color w:val="000000"/>
          <w:szCs w:val="21"/>
        </w:rPr>
      </w:pPr>
    </w:p>
    <w:p w14:paraId="0D4D05FE">
      <w:pPr>
        <w:widowControl/>
        <w:ind w:firstLine="420" w:firstLineChars="200"/>
        <w:jc w:val="left"/>
        <w:rPr>
          <w:rFonts w:ascii="宋体" w:hAnsi="宋体" w:cs="宋体"/>
          <w:color w:val="000000"/>
          <w:szCs w:val="21"/>
        </w:rPr>
      </w:pPr>
      <w:r>
        <w:rPr>
          <w:rFonts w:hint="eastAsia" w:ascii="宋体" w:hAnsi="宋体" w:cs="宋体"/>
          <w:color w:val="000000"/>
          <w:szCs w:val="21"/>
        </w:rPr>
        <w:t>3.同级政府采购监督管理部门</w:t>
      </w:r>
    </w:p>
    <w:bookmarkEnd w:id="33"/>
    <w:bookmarkEnd w:id="34"/>
    <w:bookmarkEnd w:id="35"/>
    <w:bookmarkEnd w:id="36"/>
    <w:p w14:paraId="5EEBA90E">
      <w:pPr>
        <w:widowControl/>
        <w:ind w:firstLine="420" w:firstLineChars="200"/>
        <w:jc w:val="left"/>
        <w:rPr>
          <w:rFonts w:ascii="宋体" w:hAnsi="宋体" w:cs="宋体"/>
          <w:color w:val="000000"/>
          <w:szCs w:val="21"/>
        </w:rPr>
      </w:pPr>
      <w:r>
        <w:rPr>
          <w:rFonts w:hint="eastAsia" w:ascii="宋体" w:hAnsi="宋体" w:cs="宋体"/>
          <w:color w:val="000000"/>
          <w:szCs w:val="21"/>
        </w:rPr>
        <w:t>名 称：浙江省政府采购行政裁决服务中心（杭州市上城区清泰街549号城建综合大楼11楼）</w:t>
      </w:r>
    </w:p>
    <w:p w14:paraId="11C15861">
      <w:pPr>
        <w:widowControl/>
        <w:ind w:firstLine="420" w:firstLineChars="200"/>
        <w:jc w:val="left"/>
        <w:rPr>
          <w:rFonts w:ascii="宋体" w:hAnsi="宋体" w:cs="宋体"/>
          <w:color w:val="000000"/>
          <w:szCs w:val="21"/>
        </w:rPr>
      </w:pPr>
      <w:r>
        <w:rPr>
          <w:rFonts w:hint="eastAsia" w:ascii="宋体" w:hAnsi="宋体" w:cs="宋体"/>
          <w:color w:val="000000"/>
          <w:szCs w:val="21"/>
        </w:rPr>
        <w:t>地 址：杭州市上城区清泰街549号城建综合大楼11楼</w:t>
      </w:r>
    </w:p>
    <w:p w14:paraId="41682FFE">
      <w:pPr>
        <w:widowControl/>
        <w:ind w:firstLine="420" w:firstLineChars="200"/>
        <w:jc w:val="left"/>
        <w:rPr>
          <w:rFonts w:ascii="宋体" w:hAnsi="宋体" w:cs="宋体"/>
          <w:color w:val="000000"/>
          <w:szCs w:val="21"/>
        </w:rPr>
      </w:pPr>
      <w:r>
        <w:rPr>
          <w:rFonts w:hint="eastAsia" w:ascii="宋体" w:hAnsi="宋体" w:cs="宋体"/>
          <w:color w:val="000000"/>
          <w:szCs w:val="21"/>
        </w:rPr>
        <w:t>传 真：/</w:t>
      </w:r>
    </w:p>
    <w:p w14:paraId="55060A4D">
      <w:pPr>
        <w:widowControl/>
        <w:ind w:firstLine="420" w:firstLineChars="200"/>
        <w:jc w:val="left"/>
        <w:rPr>
          <w:rFonts w:ascii="宋体" w:hAnsi="宋体" w:cs="宋体"/>
          <w:color w:val="000000"/>
          <w:szCs w:val="21"/>
        </w:rPr>
      </w:pPr>
      <w:r>
        <w:rPr>
          <w:rFonts w:hint="eastAsia" w:ascii="宋体" w:hAnsi="宋体" w:cs="宋体"/>
          <w:color w:val="000000"/>
          <w:szCs w:val="21"/>
        </w:rPr>
        <w:t>联系人：匡老师</w:t>
      </w:r>
    </w:p>
    <w:p w14:paraId="63C5FC72">
      <w:pPr>
        <w:widowControl/>
        <w:ind w:firstLine="420" w:firstLineChars="200"/>
        <w:jc w:val="left"/>
        <w:rPr>
          <w:rFonts w:ascii="宋体" w:hAnsi="宋体" w:cs="宋体"/>
          <w:color w:val="000000"/>
          <w:szCs w:val="21"/>
        </w:rPr>
      </w:pPr>
      <w:r>
        <w:rPr>
          <w:rFonts w:hint="eastAsia" w:ascii="宋体" w:hAnsi="宋体" w:cs="宋体"/>
          <w:color w:val="000000"/>
          <w:szCs w:val="21"/>
        </w:rPr>
        <w:t>监督投诉电话：0571-87807798</w:t>
      </w:r>
    </w:p>
    <w:p w14:paraId="3D727E67">
      <w:pPr>
        <w:widowControl/>
        <w:ind w:firstLine="420" w:firstLineChars="200"/>
        <w:jc w:val="left"/>
        <w:rPr>
          <w:rFonts w:ascii="宋体" w:hAnsi="宋体" w:cs="宋体"/>
          <w:color w:val="000000"/>
          <w:szCs w:val="21"/>
        </w:rPr>
      </w:pPr>
      <w:r>
        <w:rPr>
          <w:rFonts w:hint="eastAsia" w:ascii="宋体" w:hAnsi="宋体" w:cs="宋体"/>
          <w:color w:val="000000"/>
          <w:szCs w:val="21"/>
        </w:rPr>
        <w:t>政策咨询：何一平、冯华，0571-87058424、87055741</w:t>
      </w:r>
    </w:p>
    <w:p w14:paraId="6C67F8DA">
      <w:pPr>
        <w:widowControl/>
        <w:ind w:firstLine="420" w:firstLineChars="200"/>
        <w:jc w:val="left"/>
        <w:rPr>
          <w:rFonts w:ascii="宋体" w:hAnsi="宋体" w:cs="宋体"/>
          <w:color w:val="000000"/>
          <w:szCs w:val="21"/>
        </w:rPr>
      </w:pPr>
    </w:p>
    <w:p w14:paraId="6BC2AF51">
      <w:pPr>
        <w:widowControl/>
        <w:ind w:firstLine="420" w:firstLineChars="200"/>
        <w:jc w:val="left"/>
        <w:rPr>
          <w:rFonts w:ascii="宋体" w:hAnsi="宋体" w:cs="宋体"/>
          <w:color w:val="000000"/>
          <w:szCs w:val="21"/>
        </w:rPr>
      </w:pPr>
      <w:r>
        <w:rPr>
          <w:rFonts w:hint="eastAsia" w:ascii="宋体" w:hAnsi="宋体" w:cs="宋体"/>
          <w:color w:val="000000"/>
          <w:szCs w:val="21"/>
        </w:rPr>
        <w:t>若对项目采购电子交易系统操作有疑问，可登录政采云（https://www.zcygov.cn/），点击右侧咨询小采，获取采小蜜智能服务管家帮助，或拨打政采云服务热线400-881-7190获取热线服务帮助。</w:t>
      </w:r>
    </w:p>
    <w:p w14:paraId="26CC9476">
      <w:pPr>
        <w:widowControl/>
        <w:ind w:firstLine="420" w:firstLineChars="200"/>
        <w:jc w:val="left"/>
        <w:rPr>
          <w:rFonts w:ascii="宋体" w:hAnsi="宋体" w:cs="宋体"/>
          <w:color w:val="000000"/>
          <w:szCs w:val="21"/>
        </w:rPr>
      </w:pPr>
      <w:r>
        <w:rPr>
          <w:rFonts w:hint="eastAsia" w:ascii="宋体" w:hAnsi="宋体" w:cs="宋体"/>
          <w:color w:val="000000"/>
          <w:szCs w:val="21"/>
        </w:rPr>
        <w:t>CA问题联系电话（人工）：汇信CA 400-888-4636；天谷CA 400-087-8198。</w:t>
      </w:r>
    </w:p>
    <w:p w14:paraId="11684B36">
      <w:pPr>
        <w:pStyle w:val="29"/>
        <w:jc w:val="center"/>
        <w:rPr>
          <w:rFonts w:ascii="宋体" w:hAnsi="宋体" w:cs="宋体"/>
          <w:color w:val="000000"/>
          <w:szCs w:val="21"/>
        </w:rPr>
      </w:pPr>
    </w:p>
    <w:p w14:paraId="691A1003">
      <w:pPr>
        <w:pStyle w:val="29"/>
        <w:jc w:val="center"/>
        <w:rPr>
          <w:rFonts w:ascii="宋体" w:hAnsi="宋体" w:cs="宋体"/>
          <w:color w:val="000000"/>
          <w:szCs w:val="21"/>
        </w:rPr>
      </w:pPr>
    </w:p>
    <w:p w14:paraId="27E5222D">
      <w:pPr>
        <w:pStyle w:val="3"/>
        <w:spacing w:before="120"/>
        <w:rPr>
          <w:rFonts w:ascii="宋体" w:hAnsi="宋体" w:cs="宋体"/>
          <w:b/>
          <w:bCs/>
        </w:rPr>
      </w:pPr>
      <w:r>
        <w:rPr>
          <w:rFonts w:hint="eastAsia" w:ascii="宋体" w:hAnsi="宋体" w:cs="宋体"/>
          <w:kern w:val="0"/>
          <w:szCs w:val="21"/>
        </w:rPr>
        <w:br w:type="page"/>
      </w:r>
      <w:bookmarkStart w:id="37" w:name="_Toc9670"/>
      <w:bookmarkStart w:id="38" w:name="_Toc455776115"/>
      <w:bookmarkStart w:id="39" w:name="_Toc259644123"/>
      <w:bookmarkStart w:id="40" w:name="_Toc330306493"/>
      <w:bookmarkStart w:id="41" w:name="_Toc82873330"/>
      <w:bookmarkStart w:id="42" w:name="_Toc82338247"/>
      <w:r>
        <w:rPr>
          <w:rFonts w:hint="eastAsia" w:ascii="宋体" w:hAnsi="宋体" w:eastAsia="宋体" w:cs="宋体"/>
          <w:b/>
          <w:bCs/>
          <w:color w:val="auto"/>
          <w:szCs w:val="30"/>
        </w:rPr>
        <w:t>第二章  采购需求</w:t>
      </w:r>
      <w:bookmarkEnd w:id="37"/>
    </w:p>
    <w:bookmarkEnd w:id="38"/>
    <w:p w14:paraId="1C5CDF15">
      <w:pPr>
        <w:spacing w:line="360" w:lineRule="auto"/>
        <w:ind w:firstLine="411" w:firstLineChars="196"/>
        <w:rPr>
          <w:rFonts w:ascii="宋体" w:hAnsi="宋体" w:cs="宋体"/>
          <w:bCs/>
          <w:szCs w:val="21"/>
        </w:rPr>
      </w:pPr>
      <w:bookmarkStart w:id="43" w:name="OLE_LINK4"/>
      <w:bookmarkStart w:id="44" w:name="OLE_LINK3"/>
      <w:r>
        <w:rPr>
          <w:rFonts w:hint="eastAsia" w:ascii="宋体" w:hAnsi="宋体" w:cs="宋体"/>
          <w:bCs/>
          <w:color w:val="000000" w:themeColor="text1"/>
          <w:szCs w:val="21"/>
          <w14:textFill>
            <w14:solidFill>
              <w14:schemeClr w14:val="tx1"/>
            </w14:solidFill>
          </w14:textFill>
        </w:rPr>
        <w:t>重要说明：本章中所有带</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的内容是采购人提出的实质性要求和条件，响应文件响应内容若不满足实质性要求和条件，该响应文件将被磋商小组认定为响应无效。</w:t>
      </w:r>
    </w:p>
    <w:p w14:paraId="31E6EE17">
      <w:pPr>
        <w:pStyle w:val="4"/>
        <w:tabs>
          <w:tab w:val="left" w:pos="432"/>
        </w:tabs>
        <w:ind w:firstLine="480"/>
        <w:rPr>
          <w:rFonts w:ascii="宋体" w:hAnsi="宋体" w:eastAsia="宋体" w:cs="宋体"/>
          <w:sz w:val="24"/>
          <w:szCs w:val="24"/>
        </w:rPr>
      </w:pPr>
      <w:r>
        <w:rPr>
          <w:rFonts w:hint="eastAsia" w:ascii="宋体" w:hAnsi="宋体" w:eastAsia="宋体" w:cs="宋体"/>
          <w:sz w:val="24"/>
          <w:szCs w:val="24"/>
        </w:rPr>
        <w:t>一、项目概况</w:t>
      </w:r>
    </w:p>
    <w:tbl>
      <w:tblPr>
        <w:tblStyle w:val="36"/>
        <w:tblW w:w="9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137"/>
        <w:gridCol w:w="827"/>
        <w:gridCol w:w="885"/>
        <w:gridCol w:w="3338"/>
      </w:tblGrid>
      <w:tr w14:paraId="1E265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1" w:type="dxa"/>
            <w:noWrap/>
            <w:vAlign w:val="center"/>
          </w:tcPr>
          <w:p w14:paraId="0348AA72">
            <w:pPr>
              <w:jc w:val="center"/>
              <w:rPr>
                <w:rFonts w:ascii="宋体" w:hAnsi="宋体" w:cs="宋体"/>
                <w:szCs w:val="21"/>
              </w:rPr>
            </w:pPr>
            <w:r>
              <w:rPr>
                <w:rFonts w:hint="eastAsia" w:ascii="宋体" w:hAnsi="宋体" w:cs="宋体"/>
                <w:szCs w:val="21"/>
              </w:rPr>
              <w:t>序号</w:t>
            </w:r>
          </w:p>
        </w:tc>
        <w:tc>
          <w:tcPr>
            <w:tcW w:w="3137" w:type="dxa"/>
            <w:noWrap/>
            <w:vAlign w:val="center"/>
          </w:tcPr>
          <w:p w14:paraId="15BF92D6">
            <w:pPr>
              <w:jc w:val="center"/>
              <w:rPr>
                <w:rFonts w:ascii="宋体" w:hAnsi="宋体" w:cs="宋体"/>
                <w:szCs w:val="21"/>
              </w:rPr>
            </w:pPr>
            <w:r>
              <w:rPr>
                <w:rFonts w:hint="eastAsia" w:ascii="宋体" w:hAnsi="宋体" w:cs="宋体"/>
                <w:szCs w:val="21"/>
              </w:rPr>
              <w:t>项目名称</w:t>
            </w:r>
          </w:p>
        </w:tc>
        <w:tc>
          <w:tcPr>
            <w:tcW w:w="827" w:type="dxa"/>
            <w:noWrap/>
            <w:vAlign w:val="center"/>
          </w:tcPr>
          <w:p w14:paraId="7170D0CB">
            <w:pPr>
              <w:jc w:val="center"/>
              <w:rPr>
                <w:rFonts w:ascii="宋体" w:hAnsi="宋体" w:cs="宋体"/>
                <w:szCs w:val="21"/>
              </w:rPr>
            </w:pPr>
            <w:r>
              <w:rPr>
                <w:rFonts w:hint="eastAsia" w:ascii="宋体" w:hAnsi="宋体" w:cs="宋体"/>
                <w:szCs w:val="21"/>
              </w:rPr>
              <w:t>数量</w:t>
            </w:r>
          </w:p>
        </w:tc>
        <w:tc>
          <w:tcPr>
            <w:tcW w:w="885" w:type="dxa"/>
            <w:noWrap/>
            <w:vAlign w:val="center"/>
          </w:tcPr>
          <w:p w14:paraId="1006DD4E">
            <w:pPr>
              <w:jc w:val="center"/>
              <w:rPr>
                <w:rFonts w:ascii="宋体" w:hAnsi="宋体" w:cs="宋体"/>
                <w:szCs w:val="21"/>
              </w:rPr>
            </w:pPr>
            <w:r>
              <w:rPr>
                <w:rFonts w:hint="eastAsia" w:ascii="宋体" w:hAnsi="宋体" w:cs="宋体"/>
                <w:szCs w:val="21"/>
              </w:rPr>
              <w:t>单位</w:t>
            </w:r>
          </w:p>
        </w:tc>
        <w:tc>
          <w:tcPr>
            <w:tcW w:w="3338" w:type="dxa"/>
            <w:noWrap/>
            <w:vAlign w:val="center"/>
          </w:tcPr>
          <w:p w14:paraId="7264BFFE">
            <w:pPr>
              <w:widowControl/>
              <w:jc w:val="center"/>
              <w:rPr>
                <w:rFonts w:ascii="宋体" w:hAnsi="宋体" w:cs="宋体"/>
                <w:bCs/>
              </w:rPr>
            </w:pPr>
            <w:r>
              <w:rPr>
                <w:rFonts w:hint="eastAsia" w:ascii="宋体" w:hAnsi="宋体" w:cs="宋体"/>
                <w:bCs/>
              </w:rPr>
              <w:t>实施周期</w:t>
            </w:r>
          </w:p>
        </w:tc>
      </w:tr>
      <w:tr w14:paraId="25FFF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91" w:type="dxa"/>
            <w:noWrap/>
            <w:vAlign w:val="center"/>
          </w:tcPr>
          <w:p w14:paraId="400FB059">
            <w:pPr>
              <w:jc w:val="center"/>
              <w:rPr>
                <w:rFonts w:ascii="宋体" w:hAnsi="宋体" w:cs="宋体"/>
                <w:szCs w:val="21"/>
              </w:rPr>
            </w:pPr>
            <w:r>
              <w:rPr>
                <w:rFonts w:hint="eastAsia" w:ascii="宋体" w:hAnsi="宋体" w:cs="宋体"/>
                <w:szCs w:val="21"/>
              </w:rPr>
              <w:t>1</w:t>
            </w:r>
          </w:p>
        </w:tc>
        <w:tc>
          <w:tcPr>
            <w:tcW w:w="3137" w:type="dxa"/>
            <w:noWrap/>
            <w:vAlign w:val="center"/>
          </w:tcPr>
          <w:p w14:paraId="34ED0F50">
            <w:pPr>
              <w:widowControl/>
              <w:jc w:val="center"/>
              <w:rPr>
                <w:rFonts w:ascii="宋体" w:hAnsi="宋体" w:cs="宋体"/>
                <w:kern w:val="0"/>
                <w:szCs w:val="21"/>
              </w:rPr>
            </w:pPr>
            <w:r>
              <w:rPr>
                <w:rFonts w:hint="eastAsia" w:ascii="宋体" w:hAnsi="宋体" w:cs="宋体"/>
                <w:kern w:val="0"/>
                <w:szCs w:val="21"/>
              </w:rPr>
              <w:t>浙江外国语学院小和山校区体育馆及运动场地改扩建工程造价控制等咨询服务</w:t>
            </w:r>
          </w:p>
        </w:tc>
        <w:tc>
          <w:tcPr>
            <w:tcW w:w="827" w:type="dxa"/>
            <w:noWrap/>
            <w:vAlign w:val="center"/>
          </w:tcPr>
          <w:p w14:paraId="057146C2">
            <w:pPr>
              <w:widowControl/>
              <w:jc w:val="center"/>
              <w:rPr>
                <w:rFonts w:ascii="宋体" w:hAnsi="宋体" w:cs="宋体"/>
                <w:kern w:val="0"/>
                <w:szCs w:val="21"/>
              </w:rPr>
            </w:pPr>
            <w:r>
              <w:rPr>
                <w:rFonts w:hint="eastAsia" w:ascii="宋体" w:hAnsi="宋体" w:cs="宋体"/>
                <w:kern w:val="0"/>
                <w:szCs w:val="21"/>
              </w:rPr>
              <w:t>1</w:t>
            </w:r>
          </w:p>
        </w:tc>
        <w:tc>
          <w:tcPr>
            <w:tcW w:w="885" w:type="dxa"/>
            <w:noWrap/>
            <w:vAlign w:val="center"/>
          </w:tcPr>
          <w:p w14:paraId="65B43A05">
            <w:pPr>
              <w:widowControl/>
              <w:jc w:val="center"/>
              <w:rPr>
                <w:rFonts w:ascii="宋体" w:hAnsi="宋体" w:cs="宋体"/>
                <w:kern w:val="0"/>
                <w:szCs w:val="21"/>
              </w:rPr>
            </w:pPr>
            <w:r>
              <w:rPr>
                <w:rFonts w:hint="eastAsia" w:ascii="宋体" w:hAnsi="宋体" w:cs="宋体"/>
                <w:kern w:val="0"/>
                <w:szCs w:val="21"/>
              </w:rPr>
              <w:t>项</w:t>
            </w:r>
          </w:p>
        </w:tc>
        <w:tc>
          <w:tcPr>
            <w:tcW w:w="3338" w:type="dxa"/>
            <w:noWrap/>
            <w:vAlign w:val="center"/>
          </w:tcPr>
          <w:p w14:paraId="4E22BED6">
            <w:pPr>
              <w:widowControl/>
              <w:jc w:val="center"/>
              <w:rPr>
                <w:rFonts w:ascii="宋体" w:hAnsi="宋体" w:cs="宋体"/>
                <w:bCs/>
              </w:rPr>
            </w:pPr>
            <w:r>
              <w:rPr>
                <w:rFonts w:hint="eastAsia" w:ascii="宋体" w:hAnsi="宋体" w:cs="宋体"/>
                <w:bCs/>
              </w:rPr>
              <w:t>自合同签订之日起至相关工程结算审核完成并出具经采购人认可的结算审核报告之日终结。</w:t>
            </w:r>
          </w:p>
        </w:tc>
      </w:tr>
    </w:tbl>
    <w:p w14:paraId="688A3FCA">
      <w:pPr>
        <w:pStyle w:val="4"/>
        <w:tabs>
          <w:tab w:val="left" w:pos="432"/>
        </w:tabs>
        <w:ind w:firstLine="480"/>
        <w:rPr>
          <w:rFonts w:ascii="宋体" w:hAnsi="宋体" w:eastAsia="宋体" w:cs="宋体"/>
          <w:sz w:val="24"/>
          <w:szCs w:val="24"/>
        </w:rPr>
      </w:pPr>
      <w:bookmarkStart w:id="45" w:name="_Toc440887236"/>
      <w:r>
        <w:rPr>
          <w:rFonts w:hint="eastAsia" w:ascii="宋体" w:hAnsi="宋体" w:eastAsia="宋体" w:cs="宋体"/>
          <w:sz w:val="24"/>
          <w:szCs w:val="24"/>
        </w:rPr>
        <w:t>二、招标内容及范围</w:t>
      </w:r>
    </w:p>
    <w:p w14:paraId="1ABE09CB">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成交人应承担浙江外国语学院小和山校区体育馆及运动场地改扩建工程，所涉及的服务类、施工类、货物类、专业配套工程等，初步设计概算审核控制、施工（EPC）全过程造价控制、全过程资金使用控制、工程结算审核等造价咨询服务，涉及总投资为27250万元（具体金额以初步设计批复为准）。具体包括：</w:t>
      </w:r>
    </w:p>
    <w:p w14:paraId="078A6952">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（一）初步设计阶段概算审核控制</w:t>
      </w:r>
    </w:p>
    <w:p w14:paraId="63F72795">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1. 编制工程概算；</w:t>
      </w:r>
    </w:p>
    <w:p w14:paraId="1BB67332">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2. 对设计单位编制的初步设计概算及各项组成进行合理性、经济性审核与评估。</w:t>
      </w:r>
    </w:p>
    <w:p w14:paraId="416E0680">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（二）施工阶段全过程工程造价控制</w:t>
      </w:r>
    </w:p>
    <w:p w14:paraId="34FC4553">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1. 制定造价控制的实施流程，对工程承包人报送的工程量清单和工程预算进行审核，确定造价控制目标；</w:t>
      </w:r>
    </w:p>
    <w:p w14:paraId="4CFC5F69">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2. 根据施工承包合同、进度计划,编制用款计划书；</w:t>
      </w:r>
    </w:p>
    <w:p w14:paraId="08E52C52">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3. 参与造价控制有关的工程会议；</w:t>
      </w:r>
    </w:p>
    <w:p w14:paraId="5AE1EBDA">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4. 负责对承包人报送的每期完成进度款报表进行审核，并提出当期付款建议书；</w:t>
      </w:r>
    </w:p>
    <w:p w14:paraId="2821EE87">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5. 承、发包方提出索赔时，凭据合同和有关法律、法规，提供咨询意见；</w:t>
      </w:r>
    </w:p>
    <w:p w14:paraId="38C86CD6">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6. 协助采购人及时审核因设计变更、现场签证等发生的费用，相应调整造价控制目标，并向采购人提供造价控制动态分析报告；</w:t>
      </w:r>
    </w:p>
    <w:p w14:paraId="7C0425A1">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7. 提供与造价控制相关的人工、材料、设备等造价信息和其他咨询服务；</w:t>
      </w:r>
    </w:p>
    <w:p w14:paraId="4624942A">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（三）全过程资金使用控制</w:t>
      </w:r>
    </w:p>
    <w:p w14:paraId="0454E0B5">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1．协助采购人与工程承包人和银行三方签订资金使用控制监管协议；</w:t>
      </w:r>
    </w:p>
    <w:p w14:paraId="473D443D">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2．协助采购人监管工程承包人设立本项目的资金专户；</w:t>
      </w:r>
    </w:p>
    <w:p w14:paraId="146FB2C0">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3．配合采购人一起对本项目资金专户的资金使用的合法性、合理性进行全过程监管控制；</w:t>
      </w:r>
    </w:p>
    <w:p w14:paraId="1C293A62">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4．协助采购人签、批项目建设过程中工程承包人从基建专户支付的各类款项。</w:t>
      </w:r>
    </w:p>
    <w:p w14:paraId="74B171C7">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5. 发现资金使用存在风险时，及时向采购人发出预警提示。</w:t>
      </w:r>
    </w:p>
    <w:p w14:paraId="5666D7A0">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（四）工程结算审核</w:t>
      </w:r>
    </w:p>
    <w:p w14:paraId="426B0A8A">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1．根据工程合同相应的建设工程法律、法规、标准规范与工程计价依据、招投标文件、施工图纸、现场发生的各项有效证明审核工程造价；</w:t>
      </w:r>
    </w:p>
    <w:p w14:paraId="1F801BD0">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2．现场踏勘、计量复核；</w:t>
      </w:r>
    </w:p>
    <w:p w14:paraId="10B7BF93">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3．对工程量、工程要素价格及各类项目费用进行审核确定，并与采购人和工程承包人沟通达成一致意见；</w:t>
      </w:r>
    </w:p>
    <w:p w14:paraId="743D290A">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4．编制并出具合格的工程结算审核报告。</w:t>
      </w:r>
    </w:p>
    <w:p w14:paraId="695C5F23">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（五）其他</w:t>
      </w:r>
    </w:p>
    <w:p w14:paraId="17BAC152">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1.本次招标，供应商应对相应的服务费用作出承诺。</w:t>
      </w:r>
    </w:p>
    <w:p w14:paraId="72972713">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2.供应商应认真、如实地填写投标书的有关内容，如弄虚作假或虚报有关业绩、数据，评标委员会一经发现查实，取消其投标资格。</w:t>
      </w:r>
    </w:p>
    <w:p w14:paraId="2BC2FE43">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3.本项目施工采用设计施工总承包</w:t>
      </w:r>
      <w:r>
        <w:rPr>
          <w:rFonts w:hint="eastAsia" w:ascii="宋体" w:hAnsi="宋体" w:cs="宋体"/>
          <w:szCs w:val="21"/>
          <w:lang w:eastAsia="zh-CN"/>
        </w:rPr>
        <w:t>（</w:t>
      </w:r>
      <w:r>
        <w:rPr>
          <w:rFonts w:hint="eastAsia" w:ascii="宋体" w:hAnsi="宋体" w:cs="宋体"/>
          <w:szCs w:val="21"/>
          <w:lang w:val="en-US" w:eastAsia="zh-CN"/>
        </w:rPr>
        <w:t>EPC</w:t>
      </w:r>
      <w:r>
        <w:rPr>
          <w:rFonts w:hint="eastAsia" w:ascii="宋体" w:hAnsi="宋体" w:cs="宋体"/>
          <w:szCs w:val="21"/>
          <w:lang w:eastAsia="zh-CN"/>
        </w:rPr>
        <w:t>）</w:t>
      </w:r>
      <w:r>
        <w:rPr>
          <w:rFonts w:hint="eastAsia" w:ascii="宋体" w:hAnsi="宋体" w:cs="宋体"/>
          <w:szCs w:val="21"/>
        </w:rPr>
        <w:t>的方式实施。</w:t>
      </w:r>
    </w:p>
    <w:p w14:paraId="72A11BA4">
      <w:pPr>
        <w:pStyle w:val="4"/>
        <w:tabs>
          <w:tab w:val="left" w:pos="432"/>
        </w:tabs>
        <w:ind w:firstLine="482"/>
        <w:rPr>
          <w:rFonts w:ascii="宋体" w:hAnsi="宋体" w:eastAsia="宋体" w:cs="宋体"/>
          <w:b/>
          <w:bCs/>
          <w:sz w:val="24"/>
          <w:szCs w:val="24"/>
        </w:rPr>
      </w:pPr>
      <w:r>
        <w:rPr>
          <w:rFonts w:hint="eastAsia" w:ascii="宋体" w:hAnsi="宋体" w:eastAsia="宋体" w:cs="宋体"/>
          <w:b/>
          <w:bCs/>
          <w:sz w:val="24"/>
          <w:szCs w:val="24"/>
        </w:rPr>
        <w:t>三、服务时限及要求</w:t>
      </w:r>
    </w:p>
    <w:p w14:paraId="29AE5179">
      <w:pPr>
        <w:spacing w:line="360" w:lineRule="auto"/>
        <w:ind w:firstLine="422" w:firstLineChars="200"/>
        <w:rPr>
          <w:rFonts w:ascii="宋体" w:hAnsi="宋体" w:cs="宋体"/>
          <w:b/>
          <w:szCs w:val="21"/>
        </w:rPr>
      </w:pPr>
      <w:r>
        <w:rPr>
          <w:rFonts w:hint="eastAsia" w:ascii="宋体" w:hAnsi="宋体" w:cs="宋体"/>
          <w:b/>
          <w:szCs w:val="21"/>
        </w:rPr>
        <w:t>本项目建设工程造价咨询服务自合同签订之日开始实施，至相关工程结算审核完成并出具经采购人认可的结算审核报告之日终结。</w:t>
      </w:r>
    </w:p>
    <w:p w14:paraId="1F786234">
      <w:pPr>
        <w:pStyle w:val="4"/>
        <w:tabs>
          <w:tab w:val="left" w:pos="432"/>
        </w:tabs>
        <w:ind w:firstLine="482"/>
        <w:rPr>
          <w:rFonts w:ascii="宋体" w:hAnsi="宋体" w:eastAsia="宋体" w:cs="宋体"/>
          <w:b/>
          <w:bCs/>
          <w:sz w:val="24"/>
          <w:szCs w:val="24"/>
        </w:rPr>
      </w:pPr>
      <w:r>
        <w:rPr>
          <w:rFonts w:hint="eastAsia" w:ascii="宋体" w:hAnsi="宋体" w:eastAsia="宋体" w:cs="宋体"/>
          <w:b/>
          <w:bCs/>
          <w:sz w:val="24"/>
          <w:szCs w:val="24"/>
        </w:rPr>
        <w:t>四、服务要求</w:t>
      </w:r>
    </w:p>
    <w:p w14:paraId="685C3729">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1.成交人应成立项目咨询服务小组，未经采购人同意，成交人不得更换项目组负责人和主要咨询人员；因不可抗力原因确实需要更换项目负责人时，必须征得采购人同意并不得降低造价咨询资格标准。采购人不要求咨询人员常驻现场，根据工程实际施工进度和咨询需要，成交人应及时派咨询人员到现场提供咨询服务。在工程施工期间，相关专业的咨询人员必须参加图纸会审、技术交底、工程例会及技术经济协调会等工程会议；对施工过程中发生的现场签证、隐蔽工程验收及采购人的其他临时通知（一般提前一天通知），相关专业的咨询人员必须及时赶到现场进行处理，参加会签；即使无上述事件发生，也必须保证咨询人员每周出勤不得少于一个工作日。</w:t>
      </w:r>
    </w:p>
    <w:p w14:paraId="34BD0AAB">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2.咨询人收到初步设计文件资料起【15】日内向采购人提交工程概算【一式三份】，待设计单位出具初步设计概算及各项组成后，进行合理性、经济性的对比审核，向采购人提出改进建议；如初步设计审批发生调整，咨询人可申请适当延长造价咨询时间，具体由采购人和咨询人协商确定。</w:t>
      </w:r>
    </w:p>
    <w:p w14:paraId="534F15BD">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3.在全过程工程造价控制和资金使用控制的咨询服务中，对变更金额在【30万元及以上】的联系单审核，咨询人应在收到资料起【5】天内提出书面造价咨询意见；对变更金额在【30万元以下】的联系单审核，咨询人应在收到资料起【3】天内提出书面造价咨询意见。进度款支付审核和基建专户款项签批等，咨询人应在收到资料起【5】天内提出书面造价咨询意见。对于复杂情况的造价咨询，咨询人可申请适当延长造价咨询时间，具体由采购人和咨询人协商确定。</w:t>
      </w:r>
    </w:p>
    <w:p w14:paraId="1C01E8C7">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4.关于工程结算审核，咨询人应在收到结算送审资料后两个月内提出初步审核意见，答复工程承包人和采购人，并在收到工程承包人及采购人反馈意见后的两个月内争取达成一致意见，及时出具合格的结算审核报告【一式六份】。若工程承包人无故拖延结算审核进程、不配合定案，则咨询人应再出具第二份造价结算审核报告并送达给工程承包人和采购人，并告知工程承包人收到后【10】日内未提出实质性修改意见及相应证据的，则咨询人在征得采购人同意后可以独立出具审核报告。</w:t>
      </w:r>
    </w:p>
    <w:p w14:paraId="104BCA1A">
      <w:pPr>
        <w:tabs>
          <w:tab w:val="left" w:pos="360"/>
          <w:tab w:val="left" w:pos="540"/>
        </w:tabs>
        <w:spacing w:line="360" w:lineRule="auto"/>
        <w:ind w:right="-21" w:rightChars="-10" w:firstLine="420" w:firstLineChars="200"/>
        <w:rPr>
          <w:rFonts w:ascii="宋体" w:hAnsi="宋体" w:cs="宋体"/>
          <w:szCs w:val="21"/>
        </w:rPr>
      </w:pPr>
      <w:r>
        <w:rPr>
          <w:rFonts w:hint="eastAsia" w:ascii="宋体" w:hAnsi="宋体" w:cs="宋体"/>
          <w:szCs w:val="21"/>
        </w:rPr>
        <w:t>咨询成果质量执行《浙江省建设工程造价咨询质量导则》的规定。</w:t>
      </w:r>
    </w:p>
    <w:p w14:paraId="4694F693">
      <w:pPr>
        <w:pStyle w:val="4"/>
        <w:tabs>
          <w:tab w:val="left" w:pos="432"/>
        </w:tabs>
        <w:ind w:firstLine="482"/>
        <w:rPr>
          <w:rFonts w:ascii="宋体" w:hAnsi="宋体" w:eastAsia="宋体" w:cs="宋体"/>
          <w:b/>
          <w:bCs/>
          <w:sz w:val="24"/>
          <w:szCs w:val="24"/>
        </w:rPr>
      </w:pPr>
      <w:r>
        <w:rPr>
          <w:rFonts w:hint="eastAsia" w:ascii="宋体" w:hAnsi="宋体" w:eastAsia="宋体" w:cs="宋体"/>
          <w:b/>
          <w:bCs/>
          <w:sz w:val="24"/>
          <w:szCs w:val="24"/>
        </w:rPr>
        <w:t>五、商务要求</w:t>
      </w:r>
      <w:bookmarkEnd w:id="45"/>
    </w:p>
    <w:p w14:paraId="5BC448E8">
      <w:pPr>
        <w:pStyle w:val="16"/>
        <w:ind w:firstLine="420"/>
        <w:rPr>
          <w:rFonts w:hAnsi="宋体" w:cs="宋体"/>
          <w:sz w:val="21"/>
          <w:lang w:val="en-US"/>
        </w:rPr>
      </w:pPr>
      <w:r>
        <w:rPr>
          <w:rFonts w:hint="eastAsia" w:hAnsi="宋体" w:cs="宋体"/>
          <w:sz w:val="21"/>
          <w:lang w:val="en-US"/>
        </w:rPr>
        <w:t>（一）报价要求</w:t>
      </w:r>
    </w:p>
    <w:p w14:paraId="142DCE84">
      <w:pPr>
        <w:autoSpaceDE w:val="0"/>
        <w:autoSpaceDN w:val="0"/>
        <w:spacing w:line="360" w:lineRule="auto"/>
        <w:ind w:firstLine="420" w:firstLineChars="200"/>
        <w:rPr>
          <w:rFonts w:ascii="宋体" w:hAnsi="宋体" w:cs="宋体"/>
          <w:szCs w:val="21"/>
        </w:rPr>
      </w:pPr>
      <w:r>
        <w:rPr>
          <w:rFonts w:hint="eastAsia" w:ascii="宋体" w:hAnsi="宋体" w:cs="宋体"/>
          <w:szCs w:val="21"/>
        </w:rPr>
        <w:t>1.投标报价应包括完成招标文件所确定的项目范围内工作所必须的直接成本【如工作、生活、交通（应配备必要的机动车辆）、通讯、设备（仪器）、工资】、间接成本（如管理费、利润）、风险（为项目所产生的一切不可预见费用，如直接费用、提前介入项目、未发生造价服务而产生的驻点费用）、规费、税金等一切费用。</w:t>
      </w:r>
    </w:p>
    <w:p w14:paraId="3C585673">
      <w:pPr>
        <w:autoSpaceDE w:val="0"/>
        <w:autoSpaceDN w:val="0"/>
        <w:spacing w:line="360" w:lineRule="auto"/>
        <w:ind w:firstLine="420" w:firstLineChars="200"/>
        <w:rPr>
          <w:rFonts w:ascii="宋体" w:hAnsi="宋体" w:cs="宋体"/>
          <w:szCs w:val="21"/>
        </w:rPr>
      </w:pPr>
      <w:r>
        <w:rPr>
          <w:rFonts w:hint="eastAsia" w:ascii="宋体" w:hAnsi="宋体" w:cs="宋体"/>
          <w:szCs w:val="21"/>
        </w:rPr>
        <w:t>2.投标报价服务内容应包含（1）初步设计阶段概算审核控制（2）施工阶段全过程工程造价控制、（3）全过程资金使用控制、（4）工程结算审核。</w:t>
      </w:r>
    </w:p>
    <w:p w14:paraId="23F951F8">
      <w:pPr>
        <w:autoSpaceDE w:val="0"/>
        <w:autoSpaceDN w:val="0"/>
        <w:spacing w:line="360" w:lineRule="auto"/>
        <w:ind w:firstLine="420" w:firstLineChars="200"/>
        <w:rPr>
          <w:rFonts w:ascii="宋体" w:hAnsi="宋体" w:cs="宋体"/>
          <w:szCs w:val="21"/>
        </w:rPr>
      </w:pPr>
      <w:r>
        <w:rPr>
          <w:rFonts w:hint="eastAsia" w:ascii="宋体" w:hAnsi="宋体" w:cs="宋体"/>
          <w:szCs w:val="21"/>
        </w:rPr>
        <w:t>3.本项目全部服务内容的报价上限价为：</w:t>
      </w:r>
      <w:r>
        <w:rPr>
          <w:rFonts w:hint="eastAsia" w:ascii="宋体" w:hAnsi="宋体" w:cs="宋体"/>
          <w:szCs w:val="21"/>
          <w:u w:val="single"/>
        </w:rPr>
        <w:t xml:space="preserve">   150   </w:t>
      </w:r>
      <w:r>
        <w:rPr>
          <w:rFonts w:hint="eastAsia" w:ascii="宋体" w:hAnsi="宋体" w:cs="宋体"/>
          <w:szCs w:val="21"/>
        </w:rPr>
        <w:t>万元，投标报价超过上限价做无效标处理。</w:t>
      </w:r>
    </w:p>
    <w:p w14:paraId="2ECA68EB">
      <w:pPr>
        <w:autoSpaceDE w:val="0"/>
        <w:autoSpaceDN w:val="0"/>
        <w:spacing w:line="360" w:lineRule="auto"/>
        <w:ind w:firstLine="420" w:firstLineChars="200"/>
        <w:rPr>
          <w:rFonts w:ascii="宋体" w:hAnsi="宋体" w:cs="宋体"/>
          <w:szCs w:val="21"/>
        </w:rPr>
      </w:pPr>
      <w:r>
        <w:rPr>
          <w:rFonts w:hint="eastAsia" w:ascii="宋体" w:hAnsi="宋体" w:cs="宋体"/>
          <w:szCs w:val="21"/>
        </w:rPr>
        <w:t>4.工程结算审核超过5%以外的核减额、核增额所涉及的追加费用，由供应商向工程承包人自行收取，不在本次报价范围内。</w:t>
      </w:r>
    </w:p>
    <w:p w14:paraId="2627C056">
      <w:pPr>
        <w:autoSpaceDE w:val="0"/>
        <w:autoSpaceDN w:val="0"/>
        <w:spacing w:line="360" w:lineRule="auto"/>
        <w:ind w:firstLine="420" w:firstLineChars="200"/>
        <w:rPr>
          <w:rFonts w:ascii="宋体" w:hAnsi="宋体" w:cs="宋体"/>
          <w:szCs w:val="21"/>
        </w:rPr>
      </w:pPr>
      <w:r>
        <w:rPr>
          <w:rFonts w:hint="eastAsia" w:ascii="宋体" w:hAnsi="宋体" w:cs="宋体"/>
          <w:szCs w:val="21"/>
        </w:rPr>
        <w:t>（二）履约保证金交纳</w:t>
      </w:r>
    </w:p>
    <w:p w14:paraId="5E0A6939">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履约保证金金额：合同价的1%</w:t>
      </w:r>
    </w:p>
    <w:p w14:paraId="5073A292">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履约保证金缴纳形式：转账形式或提交银行保函</w:t>
      </w:r>
    </w:p>
    <w:p w14:paraId="7F30A655">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履约保证金缴纳时间：合同签订后10个工作日内</w:t>
      </w:r>
    </w:p>
    <w:p w14:paraId="086A0F48">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履约保证金接收人：合同采购人</w:t>
      </w:r>
    </w:p>
    <w:p w14:paraId="67D8EF22">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履约保证金有效期限：合同签订之日起至出具采购人认可的全部造价咨询报告后结束</w:t>
      </w:r>
    </w:p>
    <w:p w14:paraId="085ACB1D">
      <w:pPr>
        <w:autoSpaceDE w:val="0"/>
        <w:autoSpaceDN w:val="0"/>
        <w:spacing w:line="360" w:lineRule="auto"/>
        <w:ind w:firstLine="420" w:firstLineChars="200"/>
        <w:rPr>
          <w:rFonts w:ascii="宋体" w:hAnsi="宋体" w:cs="宋体"/>
          <w:szCs w:val="21"/>
        </w:rPr>
      </w:pPr>
      <w:r>
        <w:rPr>
          <w:rFonts w:hint="eastAsia" w:ascii="宋体" w:hAnsi="宋体" w:cs="宋体"/>
          <w:szCs w:val="21"/>
        </w:rPr>
        <w:t>履约保证金退还：有效期限满后，经最终验收后，按合同约定扣除相关款项（如有）后无息退还。</w:t>
      </w:r>
    </w:p>
    <w:p w14:paraId="1E2ED042">
      <w:pPr>
        <w:autoSpaceDE w:val="0"/>
        <w:autoSpaceDN w:val="0"/>
        <w:spacing w:line="360" w:lineRule="auto"/>
        <w:ind w:firstLine="420" w:firstLineChars="200"/>
        <w:rPr>
          <w:rFonts w:ascii="宋体" w:hAnsi="宋体" w:cs="宋体"/>
          <w:szCs w:val="21"/>
        </w:rPr>
      </w:pPr>
      <w:r>
        <w:rPr>
          <w:rFonts w:hint="eastAsia" w:ascii="宋体" w:hAnsi="宋体" w:cs="宋体"/>
          <w:szCs w:val="21"/>
        </w:rPr>
        <w:t>（三）付款条件</w:t>
      </w:r>
    </w:p>
    <w:p w14:paraId="04F83AB6">
      <w:pPr>
        <w:autoSpaceDE w:val="0"/>
        <w:autoSpaceDN w:val="0"/>
        <w:spacing w:line="360" w:lineRule="auto"/>
        <w:ind w:firstLine="420" w:firstLineChars="200"/>
        <w:rPr>
          <w:rFonts w:ascii="宋体" w:hAnsi="宋体" w:cs="宋体"/>
          <w:szCs w:val="21"/>
        </w:rPr>
      </w:pPr>
      <w:r>
        <w:rPr>
          <w:rFonts w:hint="eastAsia" w:ascii="宋体" w:hAnsi="宋体" w:cs="宋体"/>
          <w:szCs w:val="21"/>
        </w:rPr>
        <w:t>▲详见《第三章  合同草案条款》</w:t>
      </w:r>
    </w:p>
    <w:p w14:paraId="41F11D93">
      <w:pPr>
        <w:autoSpaceDE w:val="0"/>
        <w:autoSpaceDN w:val="0"/>
        <w:spacing w:line="360" w:lineRule="auto"/>
        <w:ind w:firstLine="420" w:firstLineChars="200"/>
        <w:rPr>
          <w:rFonts w:ascii="宋体" w:hAnsi="宋体" w:cs="宋体"/>
          <w:szCs w:val="21"/>
        </w:rPr>
      </w:pPr>
      <w:r>
        <w:rPr>
          <w:rFonts w:hint="eastAsia" w:ascii="宋体" w:hAnsi="宋体" w:cs="宋体"/>
          <w:szCs w:val="21"/>
        </w:rPr>
        <w:t>（四）其他内容</w:t>
      </w:r>
    </w:p>
    <w:p w14:paraId="5A0878DA">
      <w:pPr>
        <w:autoSpaceDE w:val="0"/>
        <w:autoSpaceDN w:val="0"/>
        <w:spacing w:line="360" w:lineRule="auto"/>
        <w:ind w:firstLine="420" w:firstLineChars="200"/>
        <w:rPr>
          <w:rFonts w:ascii="宋体" w:hAnsi="宋体" w:cs="宋体"/>
          <w:szCs w:val="21"/>
        </w:rPr>
      </w:pPr>
      <w:r>
        <w:rPr>
          <w:rFonts w:hint="eastAsia" w:ascii="宋体" w:hAnsi="宋体" w:cs="宋体"/>
          <w:szCs w:val="21"/>
        </w:rPr>
        <w:t>详见招标文件的《第三章  合同草案条款》，投标人应对合同内容进行审核，如有偏离，请在投标文件的“偏离表”中反映。</w:t>
      </w:r>
    </w:p>
    <w:p w14:paraId="121124FB">
      <w:pPr>
        <w:autoSpaceDE w:val="0"/>
        <w:autoSpaceDN w:val="0"/>
        <w:spacing w:line="360" w:lineRule="auto"/>
        <w:ind w:firstLine="420" w:firstLineChars="200"/>
        <w:rPr>
          <w:rFonts w:ascii="宋体" w:hAnsi="宋体" w:cs="宋体"/>
          <w:szCs w:val="21"/>
        </w:rPr>
      </w:pPr>
      <w:r>
        <w:rPr>
          <w:rFonts w:hint="eastAsia" w:ascii="宋体" w:hAnsi="宋体" w:cs="宋体"/>
          <w:szCs w:val="21"/>
        </w:rPr>
        <w:t>（五）分包</w:t>
      </w:r>
    </w:p>
    <w:p w14:paraId="36C4663C">
      <w:pPr>
        <w:autoSpaceDE w:val="0"/>
        <w:autoSpaceDN w:val="0"/>
        <w:spacing w:line="360" w:lineRule="auto"/>
        <w:ind w:firstLine="420" w:firstLineChars="200"/>
        <w:rPr>
          <w:rFonts w:ascii="宋体" w:hAnsi="宋体" w:cs="宋体"/>
          <w:szCs w:val="21"/>
        </w:rPr>
      </w:pPr>
      <w:r>
        <w:rPr>
          <w:rFonts w:hint="eastAsia" w:ascii="宋体" w:hAnsi="宋体" w:cs="宋体"/>
          <w:szCs w:val="21"/>
        </w:rPr>
        <w:t>▲本项目不得转包：合同乙方不得将本合同标的转包由其他供应商承担；</w:t>
      </w:r>
    </w:p>
    <w:p w14:paraId="2792D65A">
      <w:pPr>
        <w:pStyle w:val="4"/>
        <w:tabs>
          <w:tab w:val="left" w:pos="432"/>
        </w:tabs>
        <w:ind w:firstLine="482"/>
        <w:rPr>
          <w:rFonts w:ascii="宋体" w:hAnsi="宋体" w:eastAsia="宋体" w:cs="宋体"/>
          <w:b/>
          <w:bCs/>
          <w:sz w:val="24"/>
          <w:szCs w:val="24"/>
        </w:rPr>
      </w:pPr>
      <w:r>
        <w:rPr>
          <w:rFonts w:hint="eastAsia" w:ascii="宋体" w:hAnsi="宋体" w:eastAsia="宋体" w:cs="宋体"/>
          <w:b/>
          <w:bCs/>
          <w:sz w:val="24"/>
          <w:szCs w:val="24"/>
        </w:rPr>
        <w:t>六、落实政府采购政策要求</w:t>
      </w:r>
    </w:p>
    <w:p w14:paraId="47360A45">
      <w:pPr>
        <w:autoSpaceDE w:val="0"/>
        <w:autoSpaceDN w:val="0"/>
        <w:spacing w:line="360" w:lineRule="auto"/>
        <w:ind w:firstLine="422" w:firstLineChars="200"/>
        <w:rPr>
          <w:rFonts w:ascii="宋体" w:hAnsi="宋体" w:cs="宋体"/>
          <w:b/>
          <w:bCs/>
          <w:szCs w:val="21"/>
        </w:rPr>
      </w:pPr>
      <w:r>
        <w:rPr>
          <w:rFonts w:hint="eastAsia" w:ascii="宋体" w:hAnsi="宋体" w:cs="宋体"/>
          <w:b/>
          <w:bCs/>
          <w:szCs w:val="21"/>
        </w:rPr>
        <w:t>政府采购扶持政策</w:t>
      </w:r>
    </w:p>
    <w:p w14:paraId="7F34CF28">
      <w:pPr>
        <w:spacing w:line="360" w:lineRule="auto"/>
        <w:ind w:firstLine="420" w:firstLineChars="200"/>
        <w:rPr>
          <w:rFonts w:ascii="宋体" w:hAnsi="宋体" w:cs="宋体"/>
          <w:b/>
          <w:bCs/>
          <w:kern w:val="0"/>
          <w:szCs w:val="21"/>
          <w:u w:val="single"/>
        </w:rPr>
      </w:pPr>
      <w:r>
        <w:rPr>
          <w:rFonts w:hint="eastAsia" w:ascii="宋体" w:hAnsi="宋体" w:cs="宋体"/>
          <w:szCs w:val="21"/>
        </w:rPr>
        <w:sym w:font="Wingdings 2" w:char="0052"/>
      </w:r>
      <w:r>
        <w:rPr>
          <w:rFonts w:hint="eastAsia" w:ascii="宋体" w:hAnsi="宋体" w:cs="宋体"/>
          <w:szCs w:val="21"/>
        </w:rPr>
        <w:t>本项目属于预留份额专门面向中小企业采购项目；</w:t>
      </w:r>
    </w:p>
    <w:p w14:paraId="27FC266C">
      <w:pPr>
        <w:spacing w:line="360" w:lineRule="auto"/>
        <w:ind w:firstLine="420" w:firstLineChars="200"/>
        <w:rPr>
          <w:rFonts w:ascii="宋体" w:hAnsi="宋体" w:cs="宋体"/>
          <w:szCs w:val="21"/>
        </w:rPr>
      </w:pPr>
      <w:r>
        <w:rPr>
          <w:rFonts w:hint="eastAsia" w:ascii="宋体" w:hAnsi="宋体" w:cs="宋体"/>
          <w:szCs w:val="21"/>
        </w:rPr>
        <w:t>（一）根据财政部 工业和信息化部关于印发《政府采购促进中小企业发展管理办法》的通知（财库〔2020〕46号）的规定。</w:t>
      </w:r>
    </w:p>
    <w:p w14:paraId="0F5ABE80">
      <w:pPr>
        <w:spacing w:line="360" w:lineRule="auto"/>
        <w:ind w:firstLine="420" w:firstLineChars="200"/>
        <w:rPr>
          <w:rFonts w:ascii="宋体" w:hAnsi="宋体" w:cs="宋体"/>
          <w:szCs w:val="21"/>
        </w:rPr>
      </w:pPr>
      <w:r>
        <w:rPr>
          <w:rFonts w:hint="eastAsia" w:ascii="宋体" w:hAnsi="宋体" w:cs="宋体"/>
          <w:szCs w:val="21"/>
        </w:rPr>
        <w:t>采购标的所属行业：【租赁和商务服务业】。</w:t>
      </w:r>
    </w:p>
    <w:p w14:paraId="274AEFFF">
      <w:pPr>
        <w:spacing w:line="360" w:lineRule="auto"/>
        <w:ind w:firstLine="420" w:firstLineChars="200"/>
        <w:rPr>
          <w:rFonts w:ascii="宋体" w:hAnsi="宋体" w:cs="宋体"/>
          <w:szCs w:val="21"/>
        </w:rPr>
      </w:pPr>
      <w:r>
        <w:rPr>
          <w:rFonts w:hint="eastAsia" w:ascii="宋体" w:hAnsi="宋体" w:cs="宋体"/>
          <w:szCs w:val="21"/>
        </w:rPr>
        <w:t>【说明：租赁和商务服务业中小企业划型标准：从业人员300人以下、资产总额120000万元以下的为中小微型企业。其中，从业人员100人及以上、资产总额8000万元及以上的为中型企业；从业人员10人及以上、资产总额100万元及以上的为小型企业；从业人员10人以下的为微型企业。】</w:t>
      </w:r>
    </w:p>
    <w:p w14:paraId="00E5C5A9">
      <w:pPr>
        <w:spacing w:line="360" w:lineRule="auto"/>
        <w:ind w:firstLine="420" w:firstLineChars="200"/>
        <w:rPr>
          <w:rFonts w:ascii="宋体" w:hAnsi="宋体" w:cs="宋体"/>
          <w:szCs w:val="21"/>
        </w:rPr>
      </w:pPr>
      <w:r>
        <w:rPr>
          <w:rFonts w:hint="eastAsia" w:ascii="宋体" w:hAnsi="宋体" w:cs="宋体"/>
          <w:szCs w:val="21"/>
        </w:rPr>
        <w:t>（二）根据财政部 司法部关于政府采购支持监狱企业发展有关问题的通知（财库〔2014〕68号）的规定，监狱企业视同小型、微型企业。</w:t>
      </w:r>
    </w:p>
    <w:p w14:paraId="09DC8478">
      <w:pPr>
        <w:spacing w:line="360" w:lineRule="auto"/>
        <w:ind w:firstLine="420" w:firstLineChars="200"/>
        <w:rPr>
          <w:rFonts w:ascii="宋体" w:hAnsi="宋体" w:cs="宋体"/>
          <w:szCs w:val="21"/>
        </w:rPr>
      </w:pPr>
      <w:r>
        <w:rPr>
          <w:rFonts w:hint="eastAsia" w:ascii="宋体" w:hAnsi="宋体" w:cs="宋体"/>
          <w:szCs w:val="21"/>
        </w:rPr>
        <w:t>（三）根据财政部 民政部 中国残疾人联合会关于促进残疾人就业政府采购政策的通知（财库〔2017〕141号）的规定，残疾人福利性单位视同小型、微型企业。</w:t>
      </w:r>
    </w:p>
    <w:p w14:paraId="6BD2992E">
      <w:pPr>
        <w:pStyle w:val="4"/>
        <w:tabs>
          <w:tab w:val="left" w:pos="432"/>
        </w:tabs>
        <w:ind w:firstLine="482"/>
        <w:rPr>
          <w:rFonts w:ascii="宋体" w:hAnsi="宋体" w:eastAsia="宋体" w:cs="宋体"/>
          <w:b/>
          <w:bCs/>
          <w:sz w:val="24"/>
          <w:szCs w:val="24"/>
        </w:rPr>
      </w:pPr>
      <w:r>
        <w:rPr>
          <w:rFonts w:hint="eastAsia" w:ascii="宋体" w:hAnsi="宋体" w:eastAsia="宋体" w:cs="宋体"/>
          <w:b/>
          <w:bCs/>
          <w:sz w:val="24"/>
          <w:szCs w:val="24"/>
        </w:rPr>
        <w:t>七、实质性内容</w:t>
      </w:r>
    </w:p>
    <w:p w14:paraId="094B57C9">
      <w:pPr>
        <w:spacing w:line="360" w:lineRule="auto"/>
        <w:ind w:firstLine="420" w:firstLineChars="200"/>
        <w:rPr>
          <w:rFonts w:ascii="宋体" w:hAnsi="宋体" w:cs="宋体"/>
          <w:szCs w:val="21"/>
        </w:rPr>
      </w:pPr>
      <w:r>
        <w:rPr>
          <w:rFonts w:hint="eastAsia" w:ascii="宋体" w:hAnsi="宋体" w:cs="宋体"/>
          <w:szCs w:val="21"/>
        </w:rPr>
        <w:t>本章中所有带▲的内容是采购人提出的实质性内容，投标文件响应内容若不满足实质性内容要求，该投标文件将被评标委员会认定为无效。</w:t>
      </w:r>
    </w:p>
    <w:p w14:paraId="2A7382A0">
      <w:pPr>
        <w:spacing w:line="360" w:lineRule="auto"/>
        <w:ind w:firstLine="420" w:firstLineChars="200"/>
        <w:rPr>
          <w:rFonts w:ascii="宋体" w:hAnsi="宋体" w:cs="宋体"/>
          <w:szCs w:val="21"/>
        </w:rPr>
      </w:pPr>
      <w:r>
        <w:rPr>
          <w:rFonts w:hint="eastAsia" w:ascii="宋体" w:hAnsi="宋体" w:cs="宋体"/>
          <w:szCs w:val="21"/>
        </w:rPr>
        <w:t>说明：供应商应对商务要求进行审核，如有偏离，请在投标文件的“偏离表”中反映。</w:t>
      </w:r>
    </w:p>
    <w:p w14:paraId="2C670E57">
      <w:pPr>
        <w:rPr>
          <w:rFonts w:ascii="宋体" w:hAnsi="宋体" w:cs="宋体"/>
          <w:b/>
          <w:sz w:val="36"/>
          <w:szCs w:val="36"/>
        </w:rPr>
        <w:sectPr>
          <w:headerReference r:id="rId6" w:type="first"/>
          <w:footerReference r:id="rId8" w:type="first"/>
          <w:headerReference r:id="rId5" w:type="default"/>
          <w:footerReference r:id="rId7" w:type="default"/>
          <w:pgSz w:w="11906" w:h="16838"/>
          <w:pgMar w:top="1276" w:right="1418" w:bottom="1247" w:left="1418" w:header="737" w:footer="992" w:gutter="0"/>
          <w:cols w:space="720" w:num="1"/>
          <w:titlePg/>
          <w:docGrid w:linePitch="312" w:charSpace="0"/>
        </w:sectPr>
      </w:pPr>
    </w:p>
    <w:bookmarkEnd w:id="43"/>
    <w:bookmarkEnd w:id="44"/>
    <w:p w14:paraId="089DEDC2">
      <w:pPr>
        <w:pStyle w:val="3"/>
        <w:spacing w:before="120"/>
        <w:rPr>
          <w:rFonts w:ascii="宋体" w:hAnsi="宋体" w:eastAsia="宋体" w:cs="宋体"/>
          <w:b/>
          <w:bCs/>
          <w:color w:val="auto"/>
          <w:szCs w:val="30"/>
        </w:rPr>
      </w:pPr>
      <w:bookmarkStart w:id="46" w:name="_Toc325532437"/>
      <w:bookmarkStart w:id="47" w:name="_Toc7908"/>
      <w:r>
        <w:rPr>
          <w:rFonts w:hint="eastAsia" w:ascii="宋体" w:hAnsi="宋体" w:eastAsia="宋体" w:cs="宋体"/>
          <w:b/>
          <w:bCs/>
          <w:color w:val="auto"/>
          <w:szCs w:val="30"/>
        </w:rPr>
        <w:t xml:space="preserve">第三章  </w:t>
      </w:r>
      <w:bookmarkEnd w:id="46"/>
      <w:r>
        <w:rPr>
          <w:rFonts w:hint="eastAsia" w:ascii="宋体" w:hAnsi="宋体" w:eastAsia="宋体" w:cs="宋体"/>
          <w:b/>
          <w:bCs/>
          <w:color w:val="auto"/>
          <w:szCs w:val="30"/>
        </w:rPr>
        <w:t>合同草案条款</w:t>
      </w:r>
      <w:bookmarkEnd w:id="47"/>
    </w:p>
    <w:p w14:paraId="2DB6F043">
      <w:pPr>
        <w:rPr>
          <w:rFonts w:ascii="宋体" w:hAnsi="宋体" w:cs="宋体"/>
        </w:rPr>
      </w:pPr>
    </w:p>
    <w:p w14:paraId="5E2C0A70">
      <w:pPr>
        <w:jc w:val="center"/>
        <w:rPr>
          <w:rFonts w:ascii="宋体" w:hAnsi="宋体" w:cs="宋体"/>
          <w:b/>
          <w:bCs/>
          <w:spacing w:val="-2"/>
          <w:sz w:val="44"/>
          <w:szCs w:val="44"/>
        </w:rPr>
      </w:pPr>
      <w:bookmarkStart w:id="48" w:name="_Toc39136620"/>
      <w:bookmarkStart w:id="49" w:name="第五部分"/>
      <w:bookmarkStart w:id="50" w:name="_Toc32130"/>
      <w:bookmarkStart w:id="51" w:name="_Toc86217003"/>
      <w:r>
        <w:rPr>
          <w:rFonts w:hint="eastAsia" w:ascii="宋体" w:hAnsi="宋体" w:cs="宋体"/>
          <w:b/>
          <w:bCs/>
          <w:spacing w:val="-2"/>
          <w:sz w:val="44"/>
          <w:szCs w:val="44"/>
        </w:rPr>
        <w:t>浙江外国语学院小和山校区体育馆及运动场地改扩建工程造价控制咨询服务合同</w:t>
      </w:r>
    </w:p>
    <w:p w14:paraId="5A994B32">
      <w:pPr>
        <w:rPr>
          <w:rFonts w:ascii="宋体" w:hAnsi="宋体" w:cs="宋体"/>
          <w:sz w:val="20"/>
        </w:rPr>
      </w:pPr>
    </w:p>
    <w:p w14:paraId="45E69534">
      <w:pPr>
        <w:rPr>
          <w:rFonts w:ascii="宋体" w:hAnsi="宋体" w:cs="宋体"/>
          <w:sz w:val="20"/>
        </w:rPr>
      </w:pPr>
    </w:p>
    <w:p w14:paraId="39F6D624">
      <w:pPr>
        <w:rPr>
          <w:rFonts w:ascii="宋体" w:hAnsi="宋体" w:cs="宋体"/>
          <w:sz w:val="20"/>
        </w:rPr>
      </w:pPr>
    </w:p>
    <w:p w14:paraId="4D81EC48">
      <w:pPr>
        <w:rPr>
          <w:rFonts w:ascii="宋体" w:hAnsi="宋体" w:cs="宋体"/>
          <w:sz w:val="20"/>
        </w:rPr>
      </w:pPr>
    </w:p>
    <w:p w14:paraId="0C5271C2">
      <w:pPr>
        <w:rPr>
          <w:rFonts w:ascii="宋体" w:hAnsi="宋体" w:cs="宋体"/>
          <w:sz w:val="20"/>
        </w:rPr>
      </w:pPr>
    </w:p>
    <w:p w14:paraId="51E2CCA8">
      <w:pPr>
        <w:rPr>
          <w:rFonts w:ascii="宋体" w:hAnsi="宋体" w:cs="宋体"/>
          <w:sz w:val="20"/>
        </w:rPr>
      </w:pPr>
    </w:p>
    <w:p w14:paraId="04D2372E">
      <w:pPr>
        <w:rPr>
          <w:rFonts w:ascii="宋体" w:hAnsi="宋体" w:cs="宋体"/>
          <w:sz w:val="20"/>
        </w:rPr>
      </w:pPr>
    </w:p>
    <w:p w14:paraId="0F9B93A4">
      <w:pPr>
        <w:rPr>
          <w:rFonts w:ascii="宋体" w:hAnsi="宋体" w:cs="宋体"/>
          <w:sz w:val="20"/>
        </w:rPr>
      </w:pPr>
    </w:p>
    <w:p w14:paraId="5E7BA955">
      <w:pPr>
        <w:rPr>
          <w:rFonts w:ascii="宋体" w:hAnsi="宋体" w:cs="宋体"/>
          <w:sz w:val="28"/>
          <w:szCs w:val="28"/>
        </w:rPr>
      </w:pPr>
      <w:r>
        <w:rPr>
          <w:rFonts w:hint="eastAsia" w:ascii="宋体" w:hAnsi="宋体" w:cs="宋体"/>
          <w:b/>
          <w:bCs/>
          <w:sz w:val="28"/>
          <w:szCs w:val="28"/>
        </w:rPr>
        <w:t>项目名称：浙江外国语学院小和山校区体育馆及运动场地改扩建工程造价控制咨询服务</w:t>
      </w:r>
    </w:p>
    <w:p w14:paraId="491C08E8">
      <w:pPr>
        <w:rPr>
          <w:rFonts w:ascii="宋体" w:hAnsi="宋体" w:cs="宋体"/>
          <w:sz w:val="28"/>
          <w:szCs w:val="28"/>
        </w:rPr>
      </w:pPr>
      <w:r>
        <w:rPr>
          <w:rFonts w:hint="eastAsia" w:ascii="宋体" w:hAnsi="宋体" w:cs="宋体"/>
          <w:b/>
          <w:bCs/>
          <w:sz w:val="28"/>
          <w:szCs w:val="28"/>
        </w:rPr>
        <w:t>项目编号：CTZB-2025050367</w:t>
      </w:r>
    </w:p>
    <w:p w14:paraId="538E7CC1">
      <w:pPr>
        <w:rPr>
          <w:rFonts w:ascii="宋体" w:hAnsi="宋体" w:cs="宋体"/>
          <w:sz w:val="28"/>
          <w:szCs w:val="28"/>
        </w:rPr>
      </w:pPr>
      <w:r>
        <w:rPr>
          <w:rFonts w:hint="eastAsia" w:ascii="宋体" w:hAnsi="宋体" w:cs="宋体"/>
          <w:sz w:val="28"/>
          <w:szCs w:val="28"/>
        </w:rPr>
        <w:t>合同编号：【</w:t>
      </w:r>
      <w:r>
        <w:rPr>
          <w:rFonts w:hint="eastAsia" w:ascii="宋体" w:hAnsi="宋体" w:cs="宋体"/>
          <w:sz w:val="28"/>
          <w:szCs w:val="28"/>
          <w:u w:val="single"/>
        </w:rPr>
        <w:t xml:space="preserve">      </w:t>
      </w:r>
      <w:r>
        <w:rPr>
          <w:rFonts w:hint="eastAsia" w:ascii="宋体" w:hAnsi="宋体" w:cs="宋体"/>
          <w:sz w:val="28"/>
          <w:szCs w:val="28"/>
        </w:rPr>
        <w:t>】</w:t>
      </w:r>
    </w:p>
    <w:p w14:paraId="1C54D51A">
      <w:pPr>
        <w:rPr>
          <w:rFonts w:ascii="宋体" w:hAnsi="宋体" w:cs="宋体"/>
          <w:sz w:val="20"/>
        </w:rPr>
      </w:pPr>
    </w:p>
    <w:p w14:paraId="7D8009E1">
      <w:pPr>
        <w:rPr>
          <w:rFonts w:ascii="宋体" w:hAnsi="宋体" w:cs="宋体"/>
          <w:sz w:val="20"/>
        </w:rPr>
      </w:pPr>
    </w:p>
    <w:p w14:paraId="3407E8DC">
      <w:pPr>
        <w:rPr>
          <w:rFonts w:ascii="宋体" w:hAnsi="宋体" w:cs="宋体"/>
          <w:sz w:val="20"/>
        </w:rPr>
      </w:pPr>
    </w:p>
    <w:p w14:paraId="2E7D1DF5">
      <w:pPr>
        <w:rPr>
          <w:rFonts w:ascii="宋体" w:hAnsi="宋体" w:cs="宋体"/>
          <w:sz w:val="20"/>
        </w:rPr>
      </w:pPr>
    </w:p>
    <w:p w14:paraId="10F31846">
      <w:pPr>
        <w:rPr>
          <w:rFonts w:ascii="宋体" w:hAnsi="宋体" w:cs="宋体"/>
          <w:sz w:val="20"/>
        </w:rPr>
      </w:pPr>
    </w:p>
    <w:p w14:paraId="58F6E7DB">
      <w:pPr>
        <w:rPr>
          <w:rFonts w:ascii="宋体" w:hAnsi="宋体" w:cs="宋体"/>
          <w:sz w:val="20"/>
        </w:rPr>
      </w:pPr>
    </w:p>
    <w:p w14:paraId="13299FC4">
      <w:pPr>
        <w:rPr>
          <w:rFonts w:ascii="宋体" w:hAnsi="宋体" w:cs="宋体"/>
          <w:sz w:val="20"/>
        </w:rPr>
      </w:pPr>
    </w:p>
    <w:p w14:paraId="3EE2E890">
      <w:pPr>
        <w:rPr>
          <w:rFonts w:ascii="宋体" w:hAnsi="宋体" w:cs="宋体"/>
          <w:sz w:val="20"/>
        </w:rPr>
      </w:pPr>
    </w:p>
    <w:p w14:paraId="2200A54B">
      <w:pPr>
        <w:rPr>
          <w:rFonts w:ascii="宋体" w:hAnsi="宋体" w:cs="宋体"/>
          <w:b/>
          <w:bCs/>
          <w:sz w:val="28"/>
          <w:szCs w:val="28"/>
        </w:rPr>
      </w:pPr>
      <w:r>
        <w:rPr>
          <w:rFonts w:hint="eastAsia" w:ascii="宋体" w:hAnsi="宋体" w:cs="宋体"/>
          <w:b/>
          <w:bCs/>
          <w:sz w:val="28"/>
          <w:szCs w:val="28"/>
        </w:rPr>
        <w:t>甲方：浙江外国语学院</w:t>
      </w:r>
    </w:p>
    <w:p w14:paraId="0DD204F1">
      <w:pPr>
        <w:rPr>
          <w:rFonts w:ascii="宋体" w:hAnsi="宋体" w:cs="宋体"/>
          <w:b/>
          <w:bCs/>
          <w:sz w:val="28"/>
          <w:szCs w:val="28"/>
        </w:rPr>
      </w:pPr>
      <w:r>
        <w:rPr>
          <w:rFonts w:hint="eastAsia" w:ascii="宋体" w:hAnsi="宋体" w:cs="宋体"/>
          <w:b/>
          <w:bCs/>
          <w:sz w:val="28"/>
          <w:szCs w:val="28"/>
        </w:rPr>
        <w:t>乙方：【</w:t>
      </w:r>
      <w:r>
        <w:rPr>
          <w:rFonts w:hint="eastAsia" w:ascii="宋体" w:hAnsi="宋体" w:cs="宋体"/>
          <w:sz w:val="28"/>
          <w:szCs w:val="28"/>
          <w:u w:val="single"/>
        </w:rPr>
        <w:t xml:space="preserve">      </w:t>
      </w:r>
      <w:r>
        <w:rPr>
          <w:rFonts w:hint="eastAsia" w:ascii="宋体" w:hAnsi="宋体" w:cs="宋体"/>
          <w:b/>
          <w:bCs/>
          <w:sz w:val="28"/>
          <w:szCs w:val="28"/>
        </w:rPr>
        <w:t>】</w:t>
      </w:r>
    </w:p>
    <w:p w14:paraId="4D144B18">
      <w:pPr>
        <w:rPr>
          <w:rFonts w:ascii="宋体" w:hAnsi="宋体" w:cs="宋体"/>
          <w:b/>
          <w:bCs/>
          <w:sz w:val="28"/>
          <w:szCs w:val="28"/>
        </w:rPr>
      </w:pPr>
    </w:p>
    <w:p w14:paraId="1E91C4BE">
      <w:pPr>
        <w:rPr>
          <w:rFonts w:ascii="宋体" w:hAnsi="宋体" w:cs="宋体"/>
          <w:b/>
          <w:bCs/>
          <w:sz w:val="28"/>
          <w:szCs w:val="28"/>
        </w:rPr>
      </w:pPr>
      <w:r>
        <w:rPr>
          <w:rFonts w:hint="eastAsia" w:ascii="宋体" w:hAnsi="宋体" w:cs="宋体"/>
          <w:b/>
          <w:bCs/>
          <w:sz w:val="28"/>
          <w:szCs w:val="28"/>
        </w:rPr>
        <w:t>签署地点：浙江省杭州市</w:t>
      </w:r>
    </w:p>
    <w:p w14:paraId="59356B83">
      <w:pPr>
        <w:rPr>
          <w:rFonts w:ascii="宋体" w:hAnsi="宋体" w:cs="宋体"/>
        </w:rPr>
      </w:pPr>
    </w:p>
    <w:p w14:paraId="716A6D29">
      <w:pPr>
        <w:rPr>
          <w:rFonts w:ascii="宋体" w:hAnsi="宋体" w:cs="宋体"/>
          <w:b/>
          <w:bCs/>
          <w:sz w:val="44"/>
          <w:szCs w:val="44"/>
        </w:rPr>
      </w:pPr>
      <w:r>
        <w:rPr>
          <w:rFonts w:hint="eastAsia" w:ascii="宋体" w:hAnsi="宋体" w:cs="宋体"/>
        </w:rPr>
        <w:br w:type="page"/>
      </w:r>
      <w:bookmarkStart w:id="52" w:name="_Toc26164"/>
      <w:bookmarkStart w:id="53" w:name="_Toc497919820"/>
      <w:r>
        <w:rPr>
          <w:rFonts w:hint="eastAsia" w:ascii="宋体" w:hAnsi="宋体" w:cs="宋体"/>
          <w:b/>
          <w:sz w:val="28"/>
          <w:szCs w:val="32"/>
        </w:rPr>
        <w:t xml:space="preserve">GF—2015—0212                    </w:t>
      </w:r>
    </w:p>
    <w:p w14:paraId="1AEA9F4E">
      <w:pPr>
        <w:pStyle w:val="4"/>
        <w:tabs>
          <w:tab w:val="left" w:pos="1504"/>
        </w:tabs>
        <w:spacing w:before="120"/>
        <w:ind w:right="37" w:firstLine="420"/>
        <w:jc w:val="center"/>
        <w:rPr>
          <w:rFonts w:ascii="宋体" w:hAnsi="宋体" w:eastAsia="宋体" w:cs="宋体"/>
        </w:rPr>
      </w:pPr>
      <w:r>
        <w:rPr>
          <w:rFonts w:hint="eastAsia" w:ascii="宋体" w:hAnsi="宋体" w:eastAsia="宋体" w:cs="宋体"/>
        </w:rPr>
        <w:t>第一部分</w:t>
      </w:r>
      <w:r>
        <w:rPr>
          <w:rFonts w:hint="eastAsia" w:ascii="宋体" w:hAnsi="宋体" w:eastAsia="宋体" w:cs="宋体"/>
        </w:rPr>
        <w:tab/>
      </w:r>
      <w:r>
        <w:rPr>
          <w:rFonts w:hint="eastAsia" w:ascii="宋体" w:hAnsi="宋体" w:eastAsia="宋体" w:cs="宋体"/>
        </w:rPr>
        <w:t>协议书</w:t>
      </w:r>
    </w:p>
    <w:p w14:paraId="35EE2BE8">
      <w:pPr>
        <w:pStyle w:val="16"/>
        <w:spacing w:line="440" w:lineRule="exact"/>
        <w:ind w:firstLine="420"/>
        <w:rPr>
          <w:rFonts w:hAnsi="宋体" w:cs="宋体"/>
        </w:rPr>
      </w:pPr>
    </w:p>
    <w:p w14:paraId="0D174272">
      <w:pPr>
        <w:widowControl/>
        <w:spacing w:line="360" w:lineRule="auto"/>
        <w:ind w:firstLine="420" w:firstLineChars="200"/>
        <w:rPr>
          <w:rFonts w:ascii="宋体" w:hAnsi="宋体" w:cs="宋体"/>
          <w:szCs w:val="21"/>
        </w:rPr>
      </w:pPr>
      <w:r>
        <w:rPr>
          <w:rFonts w:hint="eastAsia" w:ascii="宋体" w:hAnsi="宋体" w:cs="宋体"/>
          <w:szCs w:val="21"/>
        </w:rPr>
        <w:t>委托人（全称）：</w:t>
      </w:r>
      <w:r>
        <w:rPr>
          <w:rFonts w:hint="eastAsia" w:ascii="宋体" w:hAnsi="宋体" w:cs="宋体"/>
          <w:szCs w:val="21"/>
          <w:u w:val="single"/>
        </w:rPr>
        <w:t xml:space="preserve">浙江外国语学院  </w:t>
      </w:r>
    </w:p>
    <w:p w14:paraId="505CB6C0">
      <w:pPr>
        <w:widowControl/>
        <w:spacing w:line="360" w:lineRule="auto"/>
        <w:ind w:firstLine="420" w:firstLineChars="200"/>
        <w:rPr>
          <w:rFonts w:ascii="宋体" w:hAnsi="宋体" w:cs="宋体"/>
          <w:szCs w:val="21"/>
        </w:rPr>
      </w:pPr>
      <w:r>
        <w:rPr>
          <w:rFonts w:hint="eastAsia" w:ascii="宋体" w:hAnsi="宋体" w:cs="宋体"/>
          <w:szCs w:val="21"/>
        </w:rPr>
        <w:t>咨询人（全称）：</w:t>
      </w:r>
      <w:r>
        <w:rPr>
          <w:rFonts w:hint="eastAsia" w:ascii="宋体" w:hAnsi="宋体" w:cs="宋体"/>
          <w:szCs w:val="21"/>
          <w:u w:val="single"/>
        </w:rPr>
        <w:t xml:space="preserve">                </w:t>
      </w:r>
    </w:p>
    <w:p w14:paraId="0FDBCB74">
      <w:pPr>
        <w:widowControl/>
        <w:spacing w:line="360" w:lineRule="auto"/>
        <w:ind w:firstLine="420" w:firstLineChars="200"/>
        <w:rPr>
          <w:rFonts w:ascii="宋体" w:hAnsi="宋体" w:cs="宋体"/>
          <w:szCs w:val="21"/>
        </w:rPr>
      </w:pPr>
      <w:r>
        <w:rPr>
          <w:rFonts w:hint="eastAsia" w:ascii="宋体" w:hAnsi="宋体" w:cs="宋体"/>
          <w:szCs w:val="21"/>
        </w:rPr>
        <w:t>根据国家有关法律、法规，遵循平等、自愿、公平和诚实信用的原则，根据有关项目公开招标结果，双方就下述建设工程委托造价咨询与其他服务事项协商一致，订立本合同。</w:t>
      </w:r>
    </w:p>
    <w:p w14:paraId="7E18E399">
      <w:pPr>
        <w:widowControl/>
        <w:spacing w:line="360" w:lineRule="auto"/>
        <w:ind w:firstLine="422" w:firstLineChars="200"/>
        <w:rPr>
          <w:rFonts w:ascii="宋体" w:hAnsi="宋体" w:cs="宋体"/>
          <w:b/>
          <w:bCs/>
          <w:szCs w:val="21"/>
        </w:rPr>
      </w:pPr>
      <w:r>
        <w:rPr>
          <w:rFonts w:hint="eastAsia" w:ascii="宋体" w:hAnsi="宋体" w:cs="宋体"/>
          <w:b/>
          <w:bCs/>
          <w:szCs w:val="21"/>
        </w:rPr>
        <w:t>一、工程概况</w:t>
      </w:r>
    </w:p>
    <w:p w14:paraId="1BE06935">
      <w:pPr>
        <w:widowControl/>
        <w:spacing w:line="360" w:lineRule="auto"/>
        <w:ind w:firstLine="420" w:firstLineChars="200"/>
        <w:rPr>
          <w:rFonts w:ascii="宋体" w:hAnsi="宋体" w:cs="宋体"/>
          <w:szCs w:val="21"/>
        </w:rPr>
      </w:pPr>
      <w:r>
        <w:rPr>
          <w:rFonts w:hint="eastAsia" w:ascii="宋体" w:hAnsi="宋体" w:cs="宋体"/>
          <w:szCs w:val="21"/>
        </w:rPr>
        <w:t>1.工程名称：</w:t>
      </w:r>
      <w:r>
        <w:rPr>
          <w:rFonts w:hint="eastAsia" w:ascii="宋体" w:hAnsi="宋体" w:cs="宋体"/>
          <w:szCs w:val="21"/>
          <w:u w:val="single"/>
        </w:rPr>
        <w:t>浙江外国语学院小和山校区体育馆及运动场地改扩建工程造价控制咨询服务</w:t>
      </w:r>
    </w:p>
    <w:p w14:paraId="0B30DD37">
      <w:pPr>
        <w:widowControl/>
        <w:spacing w:line="360" w:lineRule="auto"/>
        <w:ind w:firstLine="420" w:firstLineChars="200"/>
        <w:rPr>
          <w:rFonts w:ascii="宋体" w:hAnsi="宋体" w:cs="宋体"/>
          <w:szCs w:val="21"/>
        </w:rPr>
      </w:pPr>
      <w:r>
        <w:rPr>
          <w:rFonts w:hint="eastAsia" w:ascii="宋体" w:hAnsi="宋体" w:cs="宋体"/>
          <w:szCs w:val="21"/>
        </w:rPr>
        <w:t>2.工程地点：</w:t>
      </w:r>
      <w:r>
        <w:rPr>
          <w:rFonts w:hint="eastAsia" w:ascii="宋体" w:hAnsi="宋体" w:cs="宋体"/>
          <w:szCs w:val="21"/>
          <w:u w:val="single"/>
        </w:rPr>
        <w:t>杭州市西湖区留和路299号。</w:t>
      </w:r>
    </w:p>
    <w:p w14:paraId="6CA33AFA">
      <w:pPr>
        <w:widowControl/>
        <w:spacing w:line="360" w:lineRule="auto"/>
        <w:ind w:firstLine="420" w:firstLineChars="200"/>
        <w:rPr>
          <w:rFonts w:ascii="宋体" w:hAnsi="宋体" w:cs="宋体"/>
          <w:szCs w:val="21"/>
        </w:rPr>
      </w:pPr>
      <w:r>
        <w:rPr>
          <w:rFonts w:hint="eastAsia" w:ascii="宋体" w:hAnsi="宋体" w:cs="宋体"/>
          <w:szCs w:val="21"/>
        </w:rPr>
        <w:t>3.工程规模：</w:t>
      </w:r>
      <w:r>
        <w:rPr>
          <w:rFonts w:hint="eastAsia" w:ascii="宋体" w:hAnsi="宋体" w:cs="宋体"/>
          <w:szCs w:val="21"/>
          <w:u w:val="single"/>
        </w:rPr>
        <w:t xml:space="preserve">总建筑面积32000平方米 </w:t>
      </w:r>
      <w:r>
        <w:rPr>
          <w:rFonts w:hint="eastAsia" w:ascii="宋体" w:hAnsi="宋体" w:cs="宋体"/>
          <w:szCs w:val="21"/>
        </w:rPr>
        <w:t>。</w:t>
      </w:r>
    </w:p>
    <w:p w14:paraId="4D1A8B45">
      <w:pPr>
        <w:widowControl/>
        <w:spacing w:line="360" w:lineRule="auto"/>
        <w:ind w:firstLine="420" w:firstLineChars="200"/>
        <w:rPr>
          <w:rFonts w:ascii="宋体" w:hAnsi="宋体" w:cs="宋体"/>
          <w:szCs w:val="21"/>
          <w:u w:val="single"/>
        </w:rPr>
      </w:pPr>
      <w:r>
        <w:rPr>
          <w:rFonts w:hint="eastAsia" w:ascii="宋体" w:hAnsi="宋体" w:cs="宋体"/>
          <w:szCs w:val="21"/>
        </w:rPr>
        <w:t>4.投资金额：</w:t>
      </w:r>
      <w:r>
        <w:rPr>
          <w:rFonts w:hint="eastAsia" w:ascii="宋体" w:hAnsi="宋体" w:cs="宋体"/>
          <w:szCs w:val="21"/>
          <w:u w:val="single"/>
        </w:rPr>
        <w:t xml:space="preserve">   27250万元        </w:t>
      </w:r>
    </w:p>
    <w:p w14:paraId="0E5DB90D">
      <w:pPr>
        <w:widowControl/>
        <w:spacing w:line="360" w:lineRule="auto"/>
        <w:ind w:firstLine="420" w:firstLineChars="200"/>
        <w:rPr>
          <w:rFonts w:ascii="宋体" w:hAnsi="宋体" w:cs="宋体"/>
          <w:szCs w:val="21"/>
        </w:rPr>
      </w:pPr>
      <w:r>
        <w:rPr>
          <w:rFonts w:hint="eastAsia" w:ascii="宋体" w:hAnsi="宋体" w:cs="宋体"/>
          <w:szCs w:val="21"/>
        </w:rPr>
        <w:t>5.资金来源：</w:t>
      </w:r>
      <w:r>
        <w:rPr>
          <w:rFonts w:hint="eastAsia" w:ascii="宋体" w:hAnsi="宋体" w:cs="宋体"/>
          <w:szCs w:val="21"/>
          <w:u w:val="single"/>
        </w:rPr>
        <w:t xml:space="preserve">财政资金80%，自有资金20%  </w:t>
      </w:r>
    </w:p>
    <w:p w14:paraId="3C90D92D">
      <w:pPr>
        <w:widowControl/>
        <w:spacing w:line="360" w:lineRule="auto"/>
        <w:ind w:firstLine="420" w:firstLineChars="200"/>
        <w:rPr>
          <w:rFonts w:ascii="宋体" w:hAnsi="宋体" w:cs="宋体"/>
          <w:szCs w:val="21"/>
        </w:rPr>
      </w:pPr>
      <w:r>
        <w:rPr>
          <w:rFonts w:hint="eastAsia" w:ascii="宋体" w:hAnsi="宋体" w:cs="宋体"/>
          <w:szCs w:val="21"/>
        </w:rPr>
        <w:t>6.建设工期或周期：</w:t>
      </w:r>
      <w:r>
        <w:rPr>
          <w:rFonts w:hint="eastAsia" w:ascii="宋体" w:hAnsi="宋体" w:cs="宋体"/>
          <w:szCs w:val="21"/>
          <w:u w:val="single"/>
        </w:rPr>
        <w:t xml:space="preserve">本项目为EPC总承包项目，建设工期约24个月  </w:t>
      </w:r>
    </w:p>
    <w:p w14:paraId="1BE868B2">
      <w:pPr>
        <w:widowControl/>
        <w:spacing w:line="360" w:lineRule="auto"/>
        <w:ind w:firstLine="420" w:firstLineChars="200"/>
        <w:rPr>
          <w:rFonts w:ascii="宋体" w:hAnsi="宋体" w:cs="宋体"/>
          <w:szCs w:val="21"/>
        </w:rPr>
      </w:pPr>
      <w:r>
        <w:rPr>
          <w:rFonts w:hint="eastAsia" w:ascii="宋体" w:hAnsi="宋体" w:cs="宋体"/>
          <w:szCs w:val="21"/>
        </w:rPr>
        <w:t>7.其他：</w:t>
      </w:r>
      <w:r>
        <w:rPr>
          <w:rFonts w:hint="eastAsia" w:ascii="宋体" w:hAnsi="宋体" w:cs="宋体"/>
          <w:szCs w:val="21"/>
          <w:u w:val="single"/>
        </w:rPr>
        <w:t xml:space="preserve"> / </w:t>
      </w:r>
    </w:p>
    <w:p w14:paraId="3E0523DF">
      <w:pPr>
        <w:widowControl/>
        <w:spacing w:line="360" w:lineRule="auto"/>
        <w:ind w:firstLine="422" w:firstLineChars="200"/>
        <w:rPr>
          <w:rFonts w:ascii="宋体" w:hAnsi="宋体" w:cs="宋体"/>
          <w:b/>
          <w:bCs/>
          <w:szCs w:val="21"/>
        </w:rPr>
      </w:pPr>
      <w:r>
        <w:rPr>
          <w:rFonts w:hint="eastAsia" w:ascii="宋体" w:hAnsi="宋体" w:cs="宋体"/>
          <w:b/>
          <w:bCs/>
          <w:szCs w:val="21"/>
        </w:rPr>
        <w:t>二、服务范围及工作内容</w:t>
      </w:r>
    </w:p>
    <w:p w14:paraId="663DE61F">
      <w:pPr>
        <w:widowControl/>
        <w:spacing w:line="360" w:lineRule="auto"/>
        <w:ind w:firstLine="420" w:firstLineChars="200"/>
        <w:rPr>
          <w:rFonts w:ascii="宋体" w:hAnsi="宋体" w:cs="宋体"/>
          <w:szCs w:val="21"/>
          <w:u w:val="single"/>
        </w:rPr>
      </w:pPr>
      <w:r>
        <w:rPr>
          <w:rFonts w:hint="eastAsia" w:ascii="宋体" w:hAnsi="宋体" w:cs="宋体"/>
          <w:szCs w:val="21"/>
        </w:rPr>
        <w:t>双方约定的服务范围及工作内容：</w:t>
      </w:r>
      <w:r>
        <w:rPr>
          <w:rFonts w:hint="eastAsia" w:ascii="宋体" w:hAnsi="宋体" w:cs="宋体"/>
          <w:szCs w:val="21"/>
          <w:u w:val="single"/>
        </w:rPr>
        <w:t>咨询人应承担浙江外国语学院小和山校区体育馆及运动场地改扩建工程，所涉及的服务类、施工类、货物类、专业配套工程等，初步设计概算审核控制、施工全过程造价控制、全过程资金使用控制、工程结算审核等造价咨询服务，涉及总投资为27250万元（具体金额以初步设计批复为准）。具体包括：</w:t>
      </w:r>
    </w:p>
    <w:p w14:paraId="6FB2115E">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（一）初步设计阶段概算审核控制</w:t>
      </w:r>
    </w:p>
    <w:p w14:paraId="1D5148BF">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1. 编制工程概算；</w:t>
      </w:r>
    </w:p>
    <w:p w14:paraId="52609C21">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2. 对设计单位编制的初步设计概算及各项组成进行合理性、经济性审核与评估。</w:t>
      </w:r>
    </w:p>
    <w:p w14:paraId="5F528889">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（二）施工阶段全过程工程造价控制</w:t>
      </w:r>
    </w:p>
    <w:p w14:paraId="7C4CD4D8">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1. 制定造价控制的实施流程，对承包人报送的工程量清单和工程预算进行审核，确定造价控制目标；</w:t>
      </w:r>
    </w:p>
    <w:p w14:paraId="2A8E63F2">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2. 根据施工承包合同、进度计划,编制用款计划书；</w:t>
      </w:r>
    </w:p>
    <w:p w14:paraId="339D0FF5">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3. 参与造价控制有关的工程会议；</w:t>
      </w:r>
    </w:p>
    <w:p w14:paraId="2B7A0A10">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4. 负责对承包人报送的每期完成进度款报表进行审核，并提出当期付款建议书；</w:t>
      </w:r>
    </w:p>
    <w:p w14:paraId="03E0DC69">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5. 承、发包方提出索赔时，凭据合同和有关法律、法规，提供咨询意见；</w:t>
      </w:r>
    </w:p>
    <w:p w14:paraId="64745E64">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6. 协助委托人及时审核因设计变更、现场签证等发生的费用，相应调整造价控制目标，并向委托人提供造价控制动态分析报告；</w:t>
      </w:r>
    </w:p>
    <w:p w14:paraId="5F560FA6">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7. 提供与造价控制相关的人工、材料、设备等造价信息和其他咨询服务；</w:t>
      </w:r>
    </w:p>
    <w:p w14:paraId="03A32DAC">
      <w:pPr>
        <w:pStyle w:val="66"/>
        <w:spacing w:line="360" w:lineRule="auto"/>
        <w:ind w:left="0"/>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（三）全过程资金使用控制</w:t>
      </w:r>
    </w:p>
    <w:p w14:paraId="261BD536">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1．协助委托人与工程承包人和银行三方签订资金使用控制监管协议；</w:t>
      </w:r>
    </w:p>
    <w:p w14:paraId="14CF352A">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2．协助委托人监管工程承包人设立本项目的资金专户；</w:t>
      </w:r>
    </w:p>
    <w:p w14:paraId="6C3736BD">
      <w:pPr>
        <w:pStyle w:val="65"/>
        <w:spacing w:line="360" w:lineRule="auto"/>
        <w:ind w:firstLine="420"/>
        <w:rPr>
          <w:rFonts w:ascii="宋体" w:hAnsi="宋体" w:eastAsia="宋体" w:cs="宋体"/>
          <w:sz w:val="21"/>
          <w:szCs w:val="21"/>
          <w:u w:val="single"/>
        </w:rPr>
      </w:pPr>
      <w:r>
        <w:rPr>
          <w:rFonts w:hint="eastAsia" w:ascii="宋体" w:hAnsi="宋体" w:eastAsia="宋体" w:cs="宋体"/>
          <w:sz w:val="21"/>
          <w:szCs w:val="21"/>
          <w:u w:val="single"/>
        </w:rPr>
        <w:t>3．配合委托人一起对本项目资金专户的资金使用的合法性、合理性进行全过程监管控制；</w:t>
      </w:r>
    </w:p>
    <w:p w14:paraId="1D3BF07E">
      <w:pPr>
        <w:pStyle w:val="65"/>
        <w:widowControl/>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4．协助委托人签、批项目建设过程中工程承包人从基建专户支付的各类款项。</w:t>
      </w:r>
    </w:p>
    <w:p w14:paraId="1F85C0C1">
      <w:pPr>
        <w:pStyle w:val="66"/>
        <w:spacing w:line="360" w:lineRule="auto"/>
        <w:ind w:left="0" w:firstLine="420" w:firstLineChars="200"/>
        <w:rPr>
          <w:rFonts w:ascii="宋体" w:hAnsi="宋体" w:cs="宋体"/>
          <w:szCs w:val="21"/>
        </w:rPr>
      </w:pPr>
      <w:r>
        <w:rPr>
          <w:rFonts w:hint="eastAsia" w:ascii="宋体" w:hAnsi="宋体" w:cs="宋体"/>
          <w:color w:val="000000"/>
          <w:szCs w:val="21"/>
          <w:u w:val="single"/>
        </w:rPr>
        <w:t>5. 发现资金使用存在风险时，及时向委托人发出预警提示。</w:t>
      </w:r>
    </w:p>
    <w:p w14:paraId="694081AE">
      <w:pPr>
        <w:pStyle w:val="66"/>
        <w:spacing w:line="360" w:lineRule="auto"/>
        <w:ind w:left="0" w:firstLine="420" w:firstLineChars="200"/>
        <w:rPr>
          <w:rFonts w:ascii="宋体" w:hAnsi="宋体" w:cs="宋体"/>
          <w:color w:val="000000"/>
          <w:szCs w:val="21"/>
          <w:u w:val="single"/>
        </w:rPr>
      </w:pPr>
      <w:r>
        <w:rPr>
          <w:rFonts w:hint="eastAsia" w:ascii="宋体" w:hAnsi="宋体" w:cs="宋体"/>
          <w:color w:val="000000"/>
          <w:szCs w:val="21"/>
          <w:u w:val="single"/>
        </w:rPr>
        <w:t>（四）工程结算审核</w:t>
      </w:r>
    </w:p>
    <w:p w14:paraId="6ABBDAAF">
      <w:pPr>
        <w:spacing w:line="360" w:lineRule="auto"/>
        <w:ind w:firstLine="420"/>
        <w:rPr>
          <w:rFonts w:ascii="宋体" w:hAnsi="宋体" w:cs="宋体"/>
          <w:szCs w:val="21"/>
          <w:u w:val="single"/>
        </w:rPr>
      </w:pPr>
      <w:r>
        <w:rPr>
          <w:rFonts w:hint="eastAsia" w:ascii="宋体" w:hAnsi="宋体" w:cs="宋体"/>
          <w:szCs w:val="21"/>
          <w:u w:val="single"/>
        </w:rPr>
        <w:t>1．根据工程合同相应的建设工程法律、法规、标准规范与工程计价依据、招投标文件、施工图纸、现场发生的各项有效证明审核工程造价；</w:t>
      </w:r>
    </w:p>
    <w:p w14:paraId="43C149AF">
      <w:pPr>
        <w:spacing w:line="360" w:lineRule="auto"/>
        <w:ind w:firstLine="420"/>
        <w:rPr>
          <w:rFonts w:ascii="宋体" w:hAnsi="宋体" w:cs="宋体"/>
          <w:szCs w:val="21"/>
          <w:u w:val="single"/>
        </w:rPr>
      </w:pPr>
      <w:r>
        <w:rPr>
          <w:rFonts w:hint="eastAsia" w:ascii="宋体" w:hAnsi="宋体" w:cs="宋体"/>
          <w:szCs w:val="21"/>
          <w:u w:val="single"/>
        </w:rPr>
        <w:t>2．现场踏勘、计量复核；</w:t>
      </w:r>
    </w:p>
    <w:p w14:paraId="69349DCE">
      <w:pPr>
        <w:spacing w:line="360" w:lineRule="auto"/>
        <w:ind w:firstLine="420"/>
        <w:rPr>
          <w:rFonts w:ascii="宋体" w:hAnsi="宋体" w:cs="宋体"/>
          <w:szCs w:val="21"/>
          <w:u w:val="single"/>
        </w:rPr>
      </w:pPr>
      <w:r>
        <w:rPr>
          <w:rFonts w:hint="eastAsia" w:ascii="宋体" w:hAnsi="宋体" w:cs="宋体"/>
          <w:szCs w:val="21"/>
          <w:u w:val="single"/>
        </w:rPr>
        <w:t>3．对工程量、工程要素价格及各类项目费用进行审核确定，并与委托人和工程承包人沟通达成一致意见；</w:t>
      </w:r>
    </w:p>
    <w:p w14:paraId="2296E2DF">
      <w:pPr>
        <w:spacing w:line="360" w:lineRule="auto"/>
        <w:ind w:firstLine="420"/>
        <w:rPr>
          <w:rFonts w:ascii="宋体" w:hAnsi="宋体" w:cs="宋体"/>
          <w:szCs w:val="21"/>
          <w:u w:val="single"/>
        </w:rPr>
      </w:pPr>
      <w:r>
        <w:rPr>
          <w:rFonts w:hint="eastAsia" w:ascii="宋体" w:hAnsi="宋体" w:cs="宋体"/>
          <w:szCs w:val="21"/>
          <w:u w:val="single"/>
        </w:rPr>
        <w:t>4．编制并出具合格的工程结算审核报告。</w:t>
      </w:r>
    </w:p>
    <w:p w14:paraId="118A423B">
      <w:pPr>
        <w:widowControl/>
        <w:spacing w:line="360" w:lineRule="auto"/>
        <w:ind w:firstLine="422" w:firstLineChars="200"/>
        <w:rPr>
          <w:rFonts w:ascii="宋体" w:hAnsi="宋体" w:cs="宋体"/>
          <w:b/>
          <w:bCs/>
          <w:szCs w:val="21"/>
        </w:rPr>
      </w:pPr>
      <w:r>
        <w:rPr>
          <w:rFonts w:hint="eastAsia" w:ascii="宋体" w:hAnsi="宋体" w:cs="宋体"/>
          <w:b/>
          <w:bCs/>
          <w:szCs w:val="21"/>
        </w:rPr>
        <w:t>三、服务期限</w:t>
      </w:r>
    </w:p>
    <w:p w14:paraId="001B9446">
      <w:pPr>
        <w:widowControl/>
        <w:spacing w:line="360" w:lineRule="auto"/>
        <w:ind w:firstLine="420" w:firstLineChars="200"/>
        <w:rPr>
          <w:rFonts w:ascii="宋体" w:hAnsi="宋体" w:cs="宋体"/>
          <w:szCs w:val="21"/>
        </w:rPr>
      </w:pPr>
      <w:r>
        <w:rPr>
          <w:rFonts w:hint="eastAsia" w:ascii="宋体" w:hAnsi="宋体" w:cs="宋体"/>
          <w:szCs w:val="21"/>
        </w:rPr>
        <w:t>本合同约定的建设工程造价咨询服务自</w:t>
      </w:r>
      <w:r>
        <w:rPr>
          <w:rFonts w:hint="eastAsia" w:ascii="宋体" w:hAnsi="宋体" w:cs="宋体"/>
          <w:szCs w:val="21"/>
          <w:u w:val="single"/>
        </w:rPr>
        <w:t>合同签订之日</w:t>
      </w:r>
      <w:r>
        <w:rPr>
          <w:rFonts w:hint="eastAsia" w:ascii="宋体" w:hAnsi="宋体" w:cs="宋体"/>
          <w:szCs w:val="21"/>
        </w:rPr>
        <w:t>开始实施，至</w:t>
      </w:r>
      <w:r>
        <w:rPr>
          <w:rFonts w:hint="eastAsia" w:ascii="宋体" w:hAnsi="宋体" w:cs="宋体"/>
          <w:szCs w:val="21"/>
          <w:u w:val="single"/>
        </w:rPr>
        <w:t>相关工程结算审核完成并出具经委托人认可的结算审核报告之日</w:t>
      </w:r>
      <w:r>
        <w:rPr>
          <w:rFonts w:hint="eastAsia" w:ascii="宋体" w:hAnsi="宋体" w:cs="宋体"/>
          <w:szCs w:val="21"/>
        </w:rPr>
        <w:t>终结。</w:t>
      </w:r>
    </w:p>
    <w:p w14:paraId="3D13F5CE">
      <w:pPr>
        <w:widowControl/>
        <w:spacing w:line="360" w:lineRule="auto"/>
        <w:ind w:firstLine="422" w:firstLineChars="200"/>
        <w:rPr>
          <w:rFonts w:ascii="宋体" w:hAnsi="宋体" w:cs="宋体"/>
          <w:b/>
          <w:bCs/>
          <w:szCs w:val="21"/>
        </w:rPr>
      </w:pPr>
      <w:r>
        <w:rPr>
          <w:rFonts w:hint="eastAsia" w:ascii="宋体" w:hAnsi="宋体" w:cs="宋体"/>
          <w:b/>
          <w:bCs/>
          <w:szCs w:val="21"/>
        </w:rPr>
        <w:t>四、质量标准</w:t>
      </w:r>
    </w:p>
    <w:p w14:paraId="41C9B867">
      <w:pPr>
        <w:widowControl/>
        <w:spacing w:line="360" w:lineRule="auto"/>
        <w:ind w:firstLine="420" w:firstLineChars="200"/>
        <w:rPr>
          <w:rFonts w:ascii="宋体" w:hAnsi="宋体" w:cs="宋体"/>
          <w:szCs w:val="21"/>
        </w:rPr>
      </w:pPr>
      <w:r>
        <w:rPr>
          <w:rFonts w:hint="eastAsia" w:ascii="宋体" w:hAnsi="宋体" w:cs="宋体"/>
          <w:szCs w:val="21"/>
        </w:rPr>
        <w:t>工程造价咨询成果文件应符合：</w:t>
      </w:r>
      <w:r>
        <w:rPr>
          <w:rFonts w:hint="eastAsia" w:ascii="宋体" w:hAnsi="宋体" w:cs="宋体"/>
          <w:szCs w:val="21"/>
          <w:u w:val="single"/>
        </w:rPr>
        <w:t>按通用条件执行</w:t>
      </w:r>
      <w:r>
        <w:rPr>
          <w:rFonts w:hint="eastAsia" w:ascii="宋体" w:hAnsi="宋体" w:cs="宋体"/>
          <w:szCs w:val="21"/>
        </w:rPr>
        <w:t>。</w:t>
      </w:r>
    </w:p>
    <w:p w14:paraId="72B4241A">
      <w:pPr>
        <w:widowControl/>
        <w:spacing w:line="440" w:lineRule="exact"/>
        <w:ind w:firstLine="422" w:firstLineChars="200"/>
        <w:rPr>
          <w:rFonts w:ascii="宋体" w:hAnsi="宋体" w:cs="宋体"/>
          <w:b/>
          <w:bCs/>
          <w:szCs w:val="21"/>
        </w:rPr>
      </w:pPr>
      <w:r>
        <w:rPr>
          <w:rFonts w:hint="eastAsia" w:ascii="宋体" w:hAnsi="宋体" w:cs="宋体"/>
          <w:b/>
          <w:bCs/>
          <w:szCs w:val="21"/>
        </w:rPr>
        <w:t>五、酬金或计取方式</w:t>
      </w:r>
    </w:p>
    <w:p w14:paraId="03D9EDBD">
      <w:pPr>
        <w:widowControl/>
        <w:spacing w:line="440" w:lineRule="exact"/>
        <w:ind w:firstLine="420" w:firstLineChars="200"/>
        <w:rPr>
          <w:rFonts w:ascii="宋体" w:hAnsi="宋体" w:cs="宋体"/>
          <w:szCs w:val="21"/>
        </w:rPr>
      </w:pPr>
      <w:r>
        <w:rPr>
          <w:rFonts w:hint="eastAsia" w:ascii="宋体" w:hAnsi="宋体" w:cs="宋体"/>
          <w:szCs w:val="21"/>
        </w:rPr>
        <w:t>1.酬金（人民币）：</w:t>
      </w:r>
      <w:r>
        <w:rPr>
          <w:rFonts w:hint="eastAsia" w:ascii="宋体" w:hAnsi="宋体" w:cs="宋体"/>
          <w:szCs w:val="21"/>
          <w:u w:val="single"/>
        </w:rPr>
        <w:t xml:space="preserve">                            </w:t>
      </w:r>
      <w:r>
        <w:rPr>
          <w:rFonts w:hint="eastAsia" w:ascii="宋体" w:hAnsi="宋体" w:cs="宋体"/>
          <w:szCs w:val="21"/>
        </w:rPr>
        <w:t>（大写）（¥</w:t>
      </w:r>
      <w:r>
        <w:rPr>
          <w:rFonts w:hint="eastAsia" w:ascii="宋体" w:hAnsi="宋体" w:cs="宋体"/>
          <w:szCs w:val="21"/>
          <w:u w:val="single"/>
        </w:rPr>
        <w:t xml:space="preserve">              元 </w:t>
      </w:r>
      <w:r>
        <w:rPr>
          <w:rFonts w:hint="eastAsia" w:ascii="宋体" w:hAnsi="宋体" w:cs="宋体"/>
          <w:szCs w:val="21"/>
        </w:rPr>
        <w:t>）。</w:t>
      </w:r>
    </w:p>
    <w:tbl>
      <w:tblPr>
        <w:tblStyle w:val="36"/>
        <w:tblW w:w="0" w:type="auto"/>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50"/>
        <w:gridCol w:w="2659"/>
      </w:tblGrid>
      <w:tr w14:paraId="7295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29" w:type="dxa"/>
          </w:tcPr>
          <w:p w14:paraId="5A821B8A">
            <w:pPr>
              <w:pStyle w:val="17"/>
              <w:ind w:firstLine="0" w:firstLineChars="0"/>
              <w:jc w:val="left"/>
              <w:rPr>
                <w:rFonts w:cs="宋体"/>
                <w:snapToGrid w:val="0"/>
                <w:sz w:val="21"/>
                <w:szCs w:val="21"/>
              </w:rPr>
            </w:pPr>
            <w:r>
              <w:rPr>
                <w:rFonts w:hint="eastAsia" w:cs="宋体"/>
                <w:snapToGrid w:val="0"/>
                <w:sz w:val="21"/>
                <w:szCs w:val="21"/>
              </w:rPr>
              <w:t>序号</w:t>
            </w:r>
          </w:p>
        </w:tc>
        <w:tc>
          <w:tcPr>
            <w:tcW w:w="5250" w:type="dxa"/>
          </w:tcPr>
          <w:p w14:paraId="4C675998">
            <w:pPr>
              <w:pStyle w:val="17"/>
              <w:ind w:firstLine="0" w:firstLineChars="0"/>
              <w:rPr>
                <w:rFonts w:cs="宋体"/>
                <w:snapToGrid w:val="0"/>
                <w:sz w:val="21"/>
                <w:szCs w:val="21"/>
              </w:rPr>
            </w:pPr>
            <w:r>
              <w:rPr>
                <w:rFonts w:hint="eastAsia" w:cs="宋体"/>
                <w:snapToGrid w:val="0"/>
                <w:sz w:val="21"/>
                <w:szCs w:val="21"/>
              </w:rPr>
              <w:t>内容</w:t>
            </w:r>
          </w:p>
        </w:tc>
        <w:tc>
          <w:tcPr>
            <w:tcW w:w="2659" w:type="dxa"/>
          </w:tcPr>
          <w:p w14:paraId="33E4FB9B">
            <w:pPr>
              <w:pStyle w:val="17"/>
              <w:ind w:firstLine="0" w:firstLineChars="0"/>
              <w:rPr>
                <w:rFonts w:cs="宋体"/>
                <w:snapToGrid w:val="0"/>
                <w:sz w:val="21"/>
                <w:szCs w:val="21"/>
              </w:rPr>
            </w:pPr>
            <w:r>
              <w:rPr>
                <w:rFonts w:hint="eastAsia" w:cs="宋体"/>
                <w:snapToGrid w:val="0"/>
                <w:sz w:val="21"/>
                <w:szCs w:val="21"/>
              </w:rPr>
              <w:t>酬金（元）</w:t>
            </w:r>
          </w:p>
        </w:tc>
      </w:tr>
      <w:tr w14:paraId="760E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29" w:type="dxa"/>
          </w:tcPr>
          <w:p w14:paraId="5ECE6D8F">
            <w:pPr>
              <w:pStyle w:val="17"/>
              <w:ind w:firstLine="0" w:firstLineChars="0"/>
              <w:rPr>
                <w:rFonts w:cs="宋体"/>
                <w:snapToGrid w:val="0"/>
                <w:sz w:val="21"/>
                <w:szCs w:val="21"/>
              </w:rPr>
            </w:pPr>
            <w:r>
              <w:rPr>
                <w:rFonts w:hint="eastAsia" w:cs="宋体"/>
                <w:snapToGrid w:val="0"/>
                <w:sz w:val="21"/>
                <w:szCs w:val="21"/>
              </w:rPr>
              <w:t>1</w:t>
            </w:r>
          </w:p>
        </w:tc>
        <w:tc>
          <w:tcPr>
            <w:tcW w:w="5250" w:type="dxa"/>
          </w:tcPr>
          <w:p w14:paraId="304DF0F9">
            <w:pPr>
              <w:pStyle w:val="17"/>
              <w:ind w:firstLine="0" w:firstLineChars="0"/>
              <w:rPr>
                <w:rFonts w:cs="宋体"/>
                <w:snapToGrid w:val="0"/>
                <w:sz w:val="21"/>
                <w:szCs w:val="21"/>
              </w:rPr>
            </w:pPr>
            <w:r>
              <w:rPr>
                <w:rFonts w:hint="eastAsia" w:cs="宋体"/>
                <w:snapToGrid w:val="0"/>
                <w:sz w:val="21"/>
                <w:szCs w:val="21"/>
              </w:rPr>
              <w:t>工程概算造价咨询服务</w:t>
            </w:r>
          </w:p>
        </w:tc>
        <w:tc>
          <w:tcPr>
            <w:tcW w:w="2659" w:type="dxa"/>
          </w:tcPr>
          <w:p w14:paraId="39225B1F">
            <w:pPr>
              <w:pStyle w:val="17"/>
              <w:ind w:firstLine="420"/>
              <w:rPr>
                <w:rFonts w:cs="宋体"/>
                <w:snapToGrid w:val="0"/>
                <w:sz w:val="21"/>
                <w:szCs w:val="21"/>
              </w:rPr>
            </w:pPr>
          </w:p>
        </w:tc>
      </w:tr>
      <w:tr w14:paraId="4486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29" w:type="dxa"/>
          </w:tcPr>
          <w:p w14:paraId="26321B58">
            <w:pPr>
              <w:pStyle w:val="17"/>
              <w:ind w:firstLine="0" w:firstLineChars="0"/>
              <w:rPr>
                <w:rFonts w:cs="宋体"/>
                <w:snapToGrid w:val="0"/>
                <w:sz w:val="21"/>
                <w:szCs w:val="21"/>
              </w:rPr>
            </w:pPr>
            <w:r>
              <w:rPr>
                <w:rFonts w:hint="eastAsia" w:cs="宋体"/>
                <w:snapToGrid w:val="0"/>
                <w:sz w:val="21"/>
                <w:szCs w:val="21"/>
              </w:rPr>
              <w:t>2</w:t>
            </w:r>
          </w:p>
        </w:tc>
        <w:tc>
          <w:tcPr>
            <w:tcW w:w="5250" w:type="dxa"/>
          </w:tcPr>
          <w:p w14:paraId="6B4FD150">
            <w:pPr>
              <w:pStyle w:val="17"/>
              <w:ind w:firstLine="0" w:firstLineChars="0"/>
              <w:rPr>
                <w:rFonts w:cs="宋体"/>
                <w:snapToGrid w:val="0"/>
                <w:sz w:val="21"/>
                <w:szCs w:val="21"/>
              </w:rPr>
            </w:pPr>
            <w:r>
              <w:rPr>
                <w:rFonts w:hint="eastAsia" w:cs="宋体"/>
                <w:snapToGrid w:val="0"/>
                <w:sz w:val="21"/>
                <w:szCs w:val="21"/>
              </w:rPr>
              <w:t>施工全过程造价咨询及资金使用控制服务</w:t>
            </w:r>
          </w:p>
        </w:tc>
        <w:tc>
          <w:tcPr>
            <w:tcW w:w="2659" w:type="dxa"/>
          </w:tcPr>
          <w:p w14:paraId="701DDBCD">
            <w:pPr>
              <w:pStyle w:val="17"/>
              <w:ind w:firstLine="420"/>
              <w:rPr>
                <w:rFonts w:cs="宋体"/>
                <w:snapToGrid w:val="0"/>
                <w:sz w:val="21"/>
                <w:szCs w:val="21"/>
              </w:rPr>
            </w:pPr>
          </w:p>
        </w:tc>
      </w:tr>
      <w:tr w14:paraId="1ACB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29" w:type="dxa"/>
          </w:tcPr>
          <w:p w14:paraId="6CF19B2E">
            <w:pPr>
              <w:pStyle w:val="17"/>
              <w:ind w:firstLine="0" w:firstLineChars="0"/>
              <w:rPr>
                <w:rFonts w:cs="宋体"/>
                <w:snapToGrid w:val="0"/>
                <w:sz w:val="21"/>
                <w:szCs w:val="21"/>
              </w:rPr>
            </w:pPr>
            <w:r>
              <w:rPr>
                <w:rFonts w:hint="eastAsia" w:cs="宋体"/>
                <w:snapToGrid w:val="0"/>
                <w:sz w:val="21"/>
                <w:szCs w:val="21"/>
              </w:rPr>
              <w:t>3</w:t>
            </w:r>
          </w:p>
        </w:tc>
        <w:tc>
          <w:tcPr>
            <w:tcW w:w="5250" w:type="dxa"/>
          </w:tcPr>
          <w:p w14:paraId="0BDB2B73">
            <w:pPr>
              <w:pStyle w:val="17"/>
              <w:ind w:firstLine="0" w:firstLineChars="0"/>
              <w:rPr>
                <w:rFonts w:cs="宋体"/>
                <w:snapToGrid w:val="0"/>
                <w:sz w:val="21"/>
                <w:szCs w:val="21"/>
              </w:rPr>
            </w:pPr>
            <w:r>
              <w:rPr>
                <w:rFonts w:hint="eastAsia" w:cs="宋体"/>
                <w:snapToGrid w:val="0"/>
                <w:sz w:val="21"/>
                <w:szCs w:val="21"/>
              </w:rPr>
              <w:t>工程结算造价咨询服务</w:t>
            </w:r>
          </w:p>
        </w:tc>
        <w:tc>
          <w:tcPr>
            <w:tcW w:w="2659" w:type="dxa"/>
          </w:tcPr>
          <w:p w14:paraId="721E9871">
            <w:pPr>
              <w:pStyle w:val="17"/>
              <w:ind w:firstLine="420"/>
              <w:rPr>
                <w:rFonts w:cs="宋体"/>
                <w:snapToGrid w:val="0"/>
                <w:sz w:val="21"/>
                <w:szCs w:val="21"/>
              </w:rPr>
            </w:pPr>
          </w:p>
        </w:tc>
      </w:tr>
      <w:tr w14:paraId="223D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29" w:type="dxa"/>
          </w:tcPr>
          <w:p w14:paraId="7BBF7C30">
            <w:pPr>
              <w:pStyle w:val="17"/>
              <w:ind w:firstLine="0" w:firstLineChars="0"/>
              <w:rPr>
                <w:rFonts w:cs="宋体"/>
                <w:snapToGrid w:val="0"/>
                <w:sz w:val="21"/>
                <w:szCs w:val="21"/>
              </w:rPr>
            </w:pPr>
            <w:r>
              <w:rPr>
                <w:rFonts w:hint="eastAsia" w:cs="宋体"/>
                <w:snapToGrid w:val="0"/>
                <w:sz w:val="21"/>
                <w:szCs w:val="21"/>
              </w:rPr>
              <w:t>4</w:t>
            </w:r>
          </w:p>
        </w:tc>
        <w:tc>
          <w:tcPr>
            <w:tcW w:w="5250" w:type="dxa"/>
          </w:tcPr>
          <w:p w14:paraId="7C0C262F">
            <w:pPr>
              <w:pStyle w:val="17"/>
              <w:ind w:firstLine="0" w:firstLineChars="0"/>
              <w:rPr>
                <w:rFonts w:cs="宋体"/>
                <w:snapToGrid w:val="0"/>
                <w:sz w:val="21"/>
                <w:szCs w:val="21"/>
              </w:rPr>
            </w:pPr>
            <w:r>
              <w:rPr>
                <w:rFonts w:hint="eastAsia" w:cs="宋体"/>
                <w:snapToGrid w:val="0"/>
                <w:sz w:val="21"/>
                <w:szCs w:val="21"/>
              </w:rPr>
              <w:t>合计</w:t>
            </w:r>
          </w:p>
        </w:tc>
        <w:tc>
          <w:tcPr>
            <w:tcW w:w="2659" w:type="dxa"/>
          </w:tcPr>
          <w:p w14:paraId="7921D6E0">
            <w:pPr>
              <w:pStyle w:val="17"/>
              <w:ind w:firstLine="420"/>
              <w:rPr>
                <w:rFonts w:cs="宋体"/>
                <w:snapToGrid w:val="0"/>
                <w:sz w:val="21"/>
                <w:szCs w:val="21"/>
              </w:rPr>
            </w:pPr>
          </w:p>
        </w:tc>
      </w:tr>
    </w:tbl>
    <w:p w14:paraId="25003411">
      <w:pPr>
        <w:widowControl/>
        <w:spacing w:line="440" w:lineRule="exact"/>
        <w:ind w:firstLine="420" w:firstLineChars="200"/>
        <w:rPr>
          <w:rFonts w:ascii="宋体" w:hAnsi="宋体" w:cs="宋体"/>
          <w:szCs w:val="21"/>
        </w:rPr>
      </w:pPr>
      <w:r>
        <w:rPr>
          <w:rFonts w:hint="eastAsia" w:ascii="宋体" w:hAnsi="宋体" w:cs="宋体"/>
          <w:szCs w:val="21"/>
        </w:rPr>
        <w:t>2.计取方式：</w:t>
      </w:r>
      <w:r>
        <w:rPr>
          <w:rFonts w:hint="eastAsia" w:ascii="宋体" w:hAnsi="宋体" w:cs="宋体"/>
          <w:szCs w:val="21"/>
          <w:u w:val="single"/>
        </w:rPr>
        <w:t xml:space="preserve"> 固定总价 </w:t>
      </w:r>
      <w:r>
        <w:rPr>
          <w:rFonts w:hint="eastAsia" w:ascii="宋体" w:hAnsi="宋体" w:cs="宋体"/>
          <w:szCs w:val="21"/>
        </w:rPr>
        <w:t>。</w:t>
      </w:r>
    </w:p>
    <w:p w14:paraId="13DA3543">
      <w:pPr>
        <w:widowControl/>
        <w:spacing w:line="440" w:lineRule="exact"/>
        <w:ind w:firstLine="422" w:firstLineChars="200"/>
        <w:rPr>
          <w:rFonts w:ascii="宋体" w:hAnsi="宋体" w:cs="宋体"/>
          <w:b/>
          <w:bCs/>
          <w:szCs w:val="21"/>
        </w:rPr>
      </w:pPr>
      <w:r>
        <w:rPr>
          <w:rFonts w:hint="eastAsia" w:ascii="宋体" w:hAnsi="宋体" w:cs="宋体"/>
          <w:b/>
          <w:bCs/>
          <w:szCs w:val="21"/>
        </w:rPr>
        <w:t>六、合同文件的构成</w:t>
      </w:r>
    </w:p>
    <w:p w14:paraId="353A10F3">
      <w:pPr>
        <w:widowControl/>
        <w:spacing w:line="440" w:lineRule="exact"/>
        <w:ind w:firstLine="420" w:firstLineChars="200"/>
        <w:rPr>
          <w:rFonts w:ascii="宋体" w:hAnsi="宋体" w:cs="宋体"/>
          <w:szCs w:val="21"/>
        </w:rPr>
      </w:pPr>
      <w:r>
        <w:rPr>
          <w:rFonts w:hint="eastAsia" w:ascii="宋体" w:hAnsi="宋体" w:cs="宋体"/>
          <w:szCs w:val="21"/>
        </w:rPr>
        <w:t>本协议书与下列文件一起构成合同文件:</w:t>
      </w:r>
    </w:p>
    <w:p w14:paraId="0FA90A4E">
      <w:pPr>
        <w:pStyle w:val="20"/>
        <w:rPr>
          <w:rFonts w:hAnsi="宋体" w:cs="宋体"/>
        </w:rPr>
      </w:pPr>
      <w:r>
        <w:rPr>
          <w:rFonts w:hint="eastAsia" w:hAnsi="宋体" w:cs="宋体"/>
        </w:rPr>
        <w:t xml:space="preserve">    1.合同协议书</w:t>
      </w:r>
    </w:p>
    <w:p w14:paraId="62FD0583">
      <w:pPr>
        <w:widowControl/>
        <w:spacing w:line="440" w:lineRule="exact"/>
        <w:ind w:firstLine="420" w:firstLineChars="200"/>
        <w:rPr>
          <w:rFonts w:ascii="宋体" w:hAnsi="宋体" w:cs="宋体"/>
          <w:szCs w:val="21"/>
        </w:rPr>
      </w:pPr>
      <w:r>
        <w:rPr>
          <w:rFonts w:hint="eastAsia" w:ascii="宋体" w:hAnsi="宋体" w:cs="宋体"/>
          <w:szCs w:val="21"/>
        </w:rPr>
        <w:t>2.中标通知书；</w:t>
      </w:r>
    </w:p>
    <w:p w14:paraId="1FC94EC1">
      <w:pPr>
        <w:widowControl/>
        <w:spacing w:line="440" w:lineRule="exact"/>
        <w:ind w:firstLine="420" w:firstLineChars="200"/>
        <w:rPr>
          <w:rFonts w:ascii="宋体" w:hAnsi="宋体" w:cs="宋体"/>
          <w:szCs w:val="21"/>
        </w:rPr>
      </w:pPr>
      <w:r>
        <w:rPr>
          <w:rFonts w:hint="eastAsia" w:ascii="宋体" w:hAnsi="宋体" w:cs="宋体"/>
          <w:szCs w:val="21"/>
        </w:rPr>
        <w:t>3.投标函、报价一览表或造价咨询服务建议书；</w:t>
      </w:r>
    </w:p>
    <w:p w14:paraId="08DF05A1">
      <w:pPr>
        <w:widowControl/>
        <w:spacing w:line="440" w:lineRule="exact"/>
        <w:ind w:firstLine="420" w:firstLineChars="200"/>
        <w:rPr>
          <w:rFonts w:ascii="宋体" w:hAnsi="宋体" w:cs="宋体"/>
          <w:szCs w:val="21"/>
        </w:rPr>
      </w:pPr>
      <w:r>
        <w:rPr>
          <w:rFonts w:hint="eastAsia" w:ascii="宋体" w:hAnsi="宋体" w:cs="宋体"/>
          <w:szCs w:val="21"/>
        </w:rPr>
        <w:t>4.投标文件</w:t>
      </w:r>
    </w:p>
    <w:p w14:paraId="6EE797D9">
      <w:pPr>
        <w:widowControl/>
        <w:spacing w:line="440" w:lineRule="exact"/>
        <w:ind w:firstLine="420" w:firstLineChars="200"/>
        <w:rPr>
          <w:rFonts w:ascii="宋体" w:hAnsi="宋体" w:cs="宋体"/>
          <w:szCs w:val="21"/>
        </w:rPr>
      </w:pPr>
      <w:r>
        <w:rPr>
          <w:rFonts w:hint="eastAsia" w:ascii="宋体" w:hAnsi="宋体" w:cs="宋体"/>
          <w:szCs w:val="21"/>
        </w:rPr>
        <w:t>5.专用条件及附录；</w:t>
      </w:r>
    </w:p>
    <w:p w14:paraId="45B96009">
      <w:pPr>
        <w:widowControl/>
        <w:spacing w:line="440" w:lineRule="exact"/>
        <w:ind w:firstLine="420" w:firstLineChars="200"/>
        <w:rPr>
          <w:rFonts w:ascii="宋体" w:hAnsi="宋体" w:cs="宋体"/>
          <w:szCs w:val="21"/>
        </w:rPr>
      </w:pPr>
      <w:r>
        <w:rPr>
          <w:rFonts w:hint="eastAsia" w:ascii="宋体" w:hAnsi="宋体" w:cs="宋体"/>
          <w:szCs w:val="21"/>
        </w:rPr>
        <w:t>6.通用条件；</w:t>
      </w:r>
    </w:p>
    <w:p w14:paraId="73A60B03">
      <w:pPr>
        <w:widowControl/>
        <w:spacing w:line="360" w:lineRule="auto"/>
        <w:ind w:firstLine="420" w:firstLineChars="200"/>
        <w:rPr>
          <w:rFonts w:ascii="宋体" w:hAnsi="宋体" w:cs="宋体"/>
          <w:szCs w:val="21"/>
        </w:rPr>
      </w:pPr>
      <w:r>
        <w:rPr>
          <w:rFonts w:hint="eastAsia" w:ascii="宋体" w:hAnsi="宋体" w:cs="宋体"/>
          <w:szCs w:val="21"/>
        </w:rPr>
        <w:t>7.其他合同文件。</w:t>
      </w:r>
    </w:p>
    <w:p w14:paraId="440178D0">
      <w:pPr>
        <w:widowControl/>
        <w:spacing w:line="360" w:lineRule="auto"/>
        <w:ind w:firstLine="420" w:firstLineChars="200"/>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w:t>
      </w:r>
    </w:p>
    <w:p w14:paraId="07848DD2">
      <w:pPr>
        <w:widowControl/>
        <w:spacing w:line="360" w:lineRule="auto"/>
        <w:ind w:firstLine="420" w:firstLineChars="200"/>
        <w:rPr>
          <w:rFonts w:ascii="宋体" w:hAnsi="宋体" w:cs="宋体"/>
          <w:szCs w:val="21"/>
        </w:rPr>
      </w:pPr>
      <w:r>
        <w:rPr>
          <w:rFonts w:hint="eastAsia" w:ascii="宋体" w:hAnsi="宋体" w:cs="宋体"/>
          <w:szCs w:val="21"/>
        </w:rPr>
        <w:t>在合同订立及履行过程中形成的与合同有关的文件（包括补充协议）均构成合同文件的组成部分。</w:t>
      </w:r>
    </w:p>
    <w:p w14:paraId="034164FE">
      <w:pPr>
        <w:widowControl/>
        <w:spacing w:line="360" w:lineRule="auto"/>
        <w:ind w:firstLine="422" w:firstLineChars="200"/>
        <w:rPr>
          <w:rFonts w:ascii="宋体" w:hAnsi="宋体" w:cs="宋体"/>
          <w:b/>
          <w:bCs/>
          <w:szCs w:val="21"/>
        </w:rPr>
      </w:pPr>
      <w:r>
        <w:rPr>
          <w:rFonts w:hint="eastAsia" w:ascii="宋体" w:hAnsi="宋体" w:cs="宋体"/>
          <w:b/>
          <w:bCs/>
          <w:szCs w:val="21"/>
        </w:rPr>
        <w:t>七、词语定义</w:t>
      </w:r>
    </w:p>
    <w:p w14:paraId="7ECC247C">
      <w:pPr>
        <w:widowControl/>
        <w:spacing w:line="360" w:lineRule="auto"/>
        <w:ind w:firstLine="420" w:firstLineChars="200"/>
        <w:rPr>
          <w:rFonts w:ascii="宋体" w:hAnsi="宋体" w:cs="宋体"/>
          <w:szCs w:val="21"/>
        </w:rPr>
      </w:pPr>
      <w:r>
        <w:rPr>
          <w:rFonts w:hint="eastAsia" w:ascii="宋体" w:hAnsi="宋体" w:cs="宋体"/>
          <w:szCs w:val="21"/>
        </w:rPr>
        <w:t>协议书中相关词语的含义与通用条件中的定义与解释相同。</w:t>
      </w:r>
    </w:p>
    <w:p w14:paraId="78A09C70">
      <w:pPr>
        <w:widowControl/>
        <w:spacing w:line="360" w:lineRule="auto"/>
        <w:ind w:firstLine="422" w:firstLineChars="200"/>
        <w:rPr>
          <w:rFonts w:ascii="宋体" w:hAnsi="宋体" w:cs="宋体"/>
          <w:b/>
          <w:bCs/>
          <w:szCs w:val="21"/>
        </w:rPr>
      </w:pPr>
      <w:r>
        <w:rPr>
          <w:rFonts w:hint="eastAsia" w:ascii="宋体" w:hAnsi="宋体" w:cs="宋体"/>
          <w:b/>
          <w:bCs/>
          <w:szCs w:val="21"/>
        </w:rPr>
        <w:t>八、合同订立</w:t>
      </w:r>
    </w:p>
    <w:p w14:paraId="449E5B1D">
      <w:pPr>
        <w:widowControl/>
        <w:spacing w:line="360" w:lineRule="auto"/>
        <w:ind w:firstLine="420" w:firstLineChars="200"/>
        <w:rPr>
          <w:rFonts w:ascii="宋体" w:hAnsi="宋体" w:cs="宋体"/>
          <w:szCs w:val="21"/>
        </w:rPr>
      </w:pPr>
      <w:r>
        <w:rPr>
          <w:rFonts w:hint="eastAsia" w:ascii="宋体" w:hAnsi="宋体" w:cs="宋体"/>
          <w:szCs w:val="21"/>
        </w:rPr>
        <w:t>1.订立时间：</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A1A4D11">
      <w:pPr>
        <w:widowControl/>
        <w:spacing w:line="360" w:lineRule="auto"/>
        <w:ind w:firstLine="420" w:firstLineChars="200"/>
        <w:rPr>
          <w:rFonts w:ascii="宋体" w:hAnsi="宋体" w:cs="宋体"/>
          <w:szCs w:val="21"/>
        </w:rPr>
      </w:pPr>
      <w:r>
        <w:rPr>
          <w:rFonts w:hint="eastAsia" w:ascii="宋体" w:hAnsi="宋体" w:cs="宋体"/>
          <w:szCs w:val="21"/>
        </w:rPr>
        <w:t>2.订立地点：</w:t>
      </w:r>
      <w:r>
        <w:rPr>
          <w:rFonts w:hint="eastAsia" w:ascii="宋体" w:hAnsi="宋体" w:cs="宋体"/>
          <w:szCs w:val="21"/>
          <w:u w:val="single"/>
        </w:rPr>
        <w:t>杭州市西湖区留和路299号</w:t>
      </w:r>
      <w:r>
        <w:rPr>
          <w:rFonts w:hint="eastAsia" w:ascii="宋体" w:hAnsi="宋体" w:cs="宋体"/>
          <w:spacing w:val="-17"/>
          <w:szCs w:val="21"/>
        </w:rPr>
        <w:t>。</w:t>
      </w:r>
    </w:p>
    <w:p w14:paraId="2E0B3D60">
      <w:pPr>
        <w:widowControl/>
        <w:spacing w:line="360" w:lineRule="auto"/>
        <w:ind w:firstLine="422" w:firstLineChars="200"/>
        <w:rPr>
          <w:rFonts w:ascii="宋体" w:hAnsi="宋体" w:cs="宋体"/>
          <w:b/>
          <w:bCs/>
          <w:szCs w:val="21"/>
        </w:rPr>
      </w:pPr>
      <w:r>
        <w:rPr>
          <w:rFonts w:hint="eastAsia" w:ascii="宋体" w:hAnsi="宋体" w:cs="宋体"/>
          <w:b/>
          <w:bCs/>
          <w:szCs w:val="21"/>
        </w:rPr>
        <w:t>九、合同生效</w:t>
      </w:r>
    </w:p>
    <w:p w14:paraId="003E4832">
      <w:pPr>
        <w:widowControl/>
        <w:spacing w:line="360" w:lineRule="auto"/>
        <w:ind w:firstLine="420" w:firstLineChars="200"/>
        <w:rPr>
          <w:rFonts w:ascii="宋体" w:hAnsi="宋体" w:cs="宋体"/>
          <w:szCs w:val="21"/>
          <w:u w:val="single"/>
        </w:rPr>
      </w:pPr>
      <w:r>
        <w:rPr>
          <w:rFonts w:hint="eastAsia" w:ascii="宋体" w:hAnsi="宋体" w:cs="宋体"/>
          <w:szCs w:val="21"/>
        </w:rPr>
        <w:t>本合同自</w:t>
      </w:r>
      <w:r>
        <w:rPr>
          <w:rFonts w:hint="eastAsia" w:ascii="宋体" w:hAnsi="宋体" w:cs="宋体"/>
          <w:szCs w:val="21"/>
          <w:u w:val="single"/>
        </w:rPr>
        <w:t>签订之日起</w:t>
      </w:r>
      <w:r>
        <w:rPr>
          <w:rFonts w:hint="eastAsia" w:ascii="宋体" w:hAnsi="宋体" w:cs="宋体"/>
          <w:szCs w:val="21"/>
        </w:rPr>
        <w:t>生效。</w:t>
      </w:r>
    </w:p>
    <w:p w14:paraId="7064621B">
      <w:pPr>
        <w:widowControl/>
        <w:spacing w:line="360" w:lineRule="auto"/>
        <w:ind w:firstLine="422" w:firstLineChars="200"/>
        <w:rPr>
          <w:rFonts w:ascii="宋体" w:hAnsi="宋体" w:cs="宋体"/>
          <w:b/>
          <w:bCs/>
          <w:szCs w:val="21"/>
        </w:rPr>
      </w:pPr>
      <w:r>
        <w:rPr>
          <w:rFonts w:hint="eastAsia" w:ascii="宋体" w:hAnsi="宋体" w:cs="宋体"/>
          <w:b/>
          <w:bCs/>
          <w:szCs w:val="21"/>
        </w:rPr>
        <w:t>十、合同份数</w:t>
      </w:r>
    </w:p>
    <w:p w14:paraId="56148BA3">
      <w:pPr>
        <w:widowControl/>
        <w:spacing w:line="360" w:lineRule="auto"/>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柒</w:t>
      </w:r>
      <w:r>
        <w:rPr>
          <w:rFonts w:hint="eastAsia" w:ascii="宋体" w:hAnsi="宋体" w:cs="宋体"/>
          <w:szCs w:val="21"/>
        </w:rPr>
        <w:t>份，具有同等法律效力，其中委托人执</w:t>
      </w:r>
      <w:r>
        <w:rPr>
          <w:rFonts w:hint="eastAsia" w:ascii="宋体" w:hAnsi="宋体" w:cs="宋体"/>
          <w:szCs w:val="21"/>
          <w:u w:val="single"/>
        </w:rPr>
        <w:t>叁</w:t>
      </w:r>
      <w:r>
        <w:rPr>
          <w:rFonts w:hint="eastAsia" w:ascii="宋体" w:hAnsi="宋体" w:cs="宋体"/>
          <w:szCs w:val="21"/>
        </w:rPr>
        <w:t>份，咨询人执</w:t>
      </w:r>
      <w:r>
        <w:rPr>
          <w:rFonts w:hint="eastAsia" w:ascii="宋体" w:hAnsi="宋体" w:cs="宋体"/>
          <w:szCs w:val="21"/>
          <w:u w:val="single"/>
        </w:rPr>
        <w:t>叁</w:t>
      </w:r>
      <w:r>
        <w:rPr>
          <w:rFonts w:hint="eastAsia" w:ascii="宋体" w:hAnsi="宋体" w:cs="宋体"/>
          <w:szCs w:val="21"/>
        </w:rPr>
        <w:t>份，采购代理机构执</w:t>
      </w:r>
      <w:r>
        <w:rPr>
          <w:rFonts w:hint="eastAsia" w:ascii="宋体" w:hAnsi="宋体" w:cs="宋体"/>
          <w:szCs w:val="21"/>
          <w:u w:val="single"/>
        </w:rPr>
        <w:t>壹</w:t>
      </w:r>
      <w:r>
        <w:rPr>
          <w:rFonts w:hint="eastAsia" w:ascii="宋体" w:hAnsi="宋体" w:cs="宋体"/>
          <w:szCs w:val="21"/>
        </w:rPr>
        <w:t>份。</w:t>
      </w:r>
    </w:p>
    <w:p w14:paraId="6D3DCEBE">
      <w:pPr>
        <w:pStyle w:val="16"/>
        <w:tabs>
          <w:tab w:val="left" w:pos="4755"/>
          <w:tab w:val="left" w:pos="7723"/>
        </w:tabs>
        <w:ind w:right="417"/>
        <w:rPr>
          <w:rFonts w:hAnsi="宋体" w:cs="宋体"/>
          <w:spacing w:val="-16"/>
          <w:sz w:val="21"/>
        </w:rPr>
      </w:pPr>
      <w:r>
        <w:rPr>
          <w:rFonts w:hint="eastAsia" w:hAnsi="宋体" w:cs="宋体"/>
          <w:sz w:val="21"/>
        </w:rPr>
        <w:t>委 托</w:t>
      </w:r>
      <w:r>
        <w:rPr>
          <w:rFonts w:hint="eastAsia" w:hAnsi="宋体" w:cs="宋体"/>
          <w:spacing w:val="3"/>
          <w:sz w:val="21"/>
        </w:rPr>
        <w:t xml:space="preserve"> </w:t>
      </w:r>
      <w:r>
        <w:rPr>
          <w:rFonts w:hint="eastAsia" w:hAnsi="宋体" w:cs="宋体"/>
          <w:sz w:val="21"/>
        </w:rPr>
        <w:t>人：（盖章）</w:t>
      </w:r>
      <w:r>
        <w:rPr>
          <w:rFonts w:hint="eastAsia" w:hAnsi="宋体" w:cs="宋体"/>
          <w:sz w:val="21"/>
        </w:rPr>
        <w:tab/>
      </w:r>
      <w:r>
        <w:rPr>
          <w:rFonts w:hint="eastAsia" w:hAnsi="宋体" w:cs="宋体"/>
          <w:sz w:val="21"/>
        </w:rPr>
        <w:t>咨 询</w:t>
      </w:r>
      <w:r>
        <w:rPr>
          <w:rFonts w:hint="eastAsia" w:hAnsi="宋体" w:cs="宋体"/>
          <w:spacing w:val="3"/>
          <w:sz w:val="21"/>
        </w:rPr>
        <w:t xml:space="preserve"> </w:t>
      </w:r>
      <w:r>
        <w:rPr>
          <w:rFonts w:hint="eastAsia" w:hAnsi="宋体" w:cs="宋体"/>
          <w:sz w:val="21"/>
        </w:rPr>
        <w:t>人：（盖章</w:t>
      </w:r>
      <w:r>
        <w:rPr>
          <w:rFonts w:hint="eastAsia" w:hAnsi="宋体" w:cs="宋体"/>
          <w:spacing w:val="-16"/>
          <w:sz w:val="21"/>
        </w:rPr>
        <w:t>）</w:t>
      </w:r>
    </w:p>
    <w:p w14:paraId="773149C1">
      <w:pPr>
        <w:pStyle w:val="16"/>
        <w:tabs>
          <w:tab w:val="left" w:pos="4755"/>
          <w:tab w:val="left" w:pos="7723"/>
        </w:tabs>
        <w:ind w:right="417"/>
        <w:rPr>
          <w:rFonts w:hAnsi="宋体" w:cs="宋体"/>
          <w:sz w:val="21"/>
        </w:rPr>
      </w:pPr>
      <w:r>
        <w:rPr>
          <w:rFonts w:hint="eastAsia" w:hAnsi="宋体" w:cs="宋体"/>
          <w:sz w:val="21"/>
        </w:rPr>
        <w:t>法定代表人或其授权的</w:t>
      </w:r>
      <w:r>
        <w:rPr>
          <w:rFonts w:hint="eastAsia" w:hAnsi="宋体" w:cs="宋体"/>
          <w:sz w:val="21"/>
        </w:rPr>
        <w:tab/>
      </w:r>
      <w:r>
        <w:rPr>
          <w:rFonts w:hint="eastAsia" w:hAnsi="宋体" w:cs="宋体"/>
          <w:sz w:val="21"/>
        </w:rPr>
        <w:t>法定代表人或其授权的</w:t>
      </w:r>
    </w:p>
    <w:p w14:paraId="38E75F55">
      <w:pPr>
        <w:pStyle w:val="16"/>
        <w:tabs>
          <w:tab w:val="left" w:pos="3216"/>
          <w:tab w:val="left" w:pos="4755"/>
          <w:tab w:val="left" w:pos="8580"/>
        </w:tabs>
        <w:ind w:right="420"/>
        <w:rPr>
          <w:rFonts w:hAnsi="宋体" w:cs="宋体"/>
          <w:spacing w:val="-13"/>
          <w:sz w:val="21"/>
          <w:lang w:val="en-US"/>
        </w:rPr>
      </w:pPr>
      <w:r>
        <w:rPr>
          <w:rFonts w:hint="eastAsia" w:hAnsi="宋体" w:cs="宋体"/>
          <w:sz w:val="21"/>
        </w:rPr>
        <w:t>代</w:t>
      </w:r>
      <w:r>
        <w:rPr>
          <w:rFonts w:hint="eastAsia" w:hAnsi="宋体" w:cs="宋体"/>
          <w:spacing w:val="-56"/>
          <w:sz w:val="21"/>
        </w:rPr>
        <w:t xml:space="preserve"> </w:t>
      </w:r>
      <w:r>
        <w:rPr>
          <w:rFonts w:hint="eastAsia" w:hAnsi="宋体" w:cs="宋体"/>
          <w:sz w:val="21"/>
        </w:rPr>
        <w:t>理</w:t>
      </w:r>
      <w:r>
        <w:rPr>
          <w:rFonts w:hint="eastAsia" w:hAnsi="宋体" w:cs="宋体"/>
          <w:spacing w:val="-58"/>
          <w:sz w:val="21"/>
        </w:rPr>
        <w:t xml:space="preserve"> </w:t>
      </w:r>
      <w:r>
        <w:rPr>
          <w:rFonts w:hint="eastAsia" w:hAnsi="宋体" w:cs="宋体"/>
          <w:sz w:val="21"/>
        </w:rPr>
        <w:t>人</w:t>
      </w:r>
      <w:r>
        <w:rPr>
          <w:rFonts w:hint="eastAsia" w:hAnsi="宋体" w:cs="宋体"/>
          <w:spacing w:val="-56"/>
          <w:sz w:val="21"/>
        </w:rPr>
        <w:t xml:space="preserve"> </w:t>
      </w:r>
      <w:r>
        <w:rPr>
          <w:rFonts w:hint="eastAsia" w:hAnsi="宋体" w:cs="宋体"/>
          <w:sz w:val="21"/>
        </w:rPr>
        <w:t>：</w:t>
      </w:r>
      <w:r>
        <w:rPr>
          <w:rFonts w:hint="eastAsia" w:hAnsi="宋体" w:cs="宋体"/>
          <w:sz w:val="21"/>
          <w:u w:val="single"/>
        </w:rPr>
        <w:t xml:space="preserve"> </w:t>
      </w:r>
      <w:r>
        <w:rPr>
          <w:rFonts w:hint="eastAsia" w:hAnsi="宋体" w:cs="宋体"/>
          <w:sz w:val="21"/>
          <w:u w:val="single"/>
        </w:rPr>
        <w:tab/>
      </w:r>
      <w:r>
        <w:rPr>
          <w:rFonts w:hint="eastAsia" w:hAnsi="宋体" w:cs="宋体"/>
          <w:sz w:val="21"/>
        </w:rPr>
        <w:t>（</w:t>
      </w:r>
      <w:r>
        <w:rPr>
          <w:rFonts w:hint="eastAsia" w:hAnsi="宋体" w:cs="宋体"/>
          <w:spacing w:val="-56"/>
          <w:sz w:val="21"/>
        </w:rPr>
        <w:t xml:space="preserve"> </w:t>
      </w:r>
      <w:r>
        <w:rPr>
          <w:rFonts w:hint="eastAsia" w:hAnsi="宋体" w:cs="宋体"/>
          <w:sz w:val="21"/>
        </w:rPr>
        <w:t>签</w:t>
      </w:r>
      <w:r>
        <w:rPr>
          <w:rFonts w:hint="eastAsia" w:hAnsi="宋体" w:cs="宋体"/>
          <w:spacing w:val="-58"/>
          <w:sz w:val="21"/>
        </w:rPr>
        <w:t xml:space="preserve"> </w:t>
      </w:r>
      <w:r>
        <w:rPr>
          <w:rFonts w:hint="eastAsia" w:hAnsi="宋体" w:cs="宋体"/>
          <w:sz w:val="21"/>
        </w:rPr>
        <w:t>字</w:t>
      </w:r>
      <w:r>
        <w:rPr>
          <w:rFonts w:hint="eastAsia" w:hAnsi="宋体" w:cs="宋体"/>
          <w:spacing w:val="-56"/>
          <w:sz w:val="21"/>
        </w:rPr>
        <w:t xml:space="preserve"> </w:t>
      </w:r>
      <w:r>
        <w:rPr>
          <w:rFonts w:hint="eastAsia" w:hAnsi="宋体" w:cs="宋体"/>
          <w:sz w:val="21"/>
        </w:rPr>
        <w:t>）</w:t>
      </w:r>
      <w:r>
        <w:rPr>
          <w:rFonts w:hint="eastAsia" w:hAnsi="宋体" w:cs="宋体"/>
          <w:sz w:val="21"/>
        </w:rPr>
        <w:tab/>
      </w:r>
      <w:r>
        <w:rPr>
          <w:rFonts w:hint="eastAsia" w:hAnsi="宋体" w:cs="宋体"/>
          <w:sz w:val="21"/>
        </w:rPr>
        <w:t>代</w:t>
      </w:r>
      <w:r>
        <w:rPr>
          <w:rFonts w:hint="eastAsia" w:hAnsi="宋体" w:cs="宋体"/>
          <w:spacing w:val="-56"/>
          <w:sz w:val="21"/>
        </w:rPr>
        <w:t xml:space="preserve"> </w:t>
      </w:r>
      <w:r>
        <w:rPr>
          <w:rFonts w:hint="eastAsia" w:hAnsi="宋体" w:cs="宋体"/>
          <w:sz w:val="21"/>
        </w:rPr>
        <w:t>理</w:t>
      </w:r>
      <w:r>
        <w:rPr>
          <w:rFonts w:hint="eastAsia" w:hAnsi="宋体" w:cs="宋体"/>
          <w:spacing w:val="-58"/>
          <w:sz w:val="21"/>
        </w:rPr>
        <w:t xml:space="preserve"> </w:t>
      </w:r>
      <w:r>
        <w:rPr>
          <w:rFonts w:hint="eastAsia" w:hAnsi="宋体" w:cs="宋体"/>
          <w:sz w:val="21"/>
        </w:rPr>
        <w:t>人</w:t>
      </w:r>
      <w:r>
        <w:rPr>
          <w:rFonts w:hint="eastAsia" w:hAnsi="宋体" w:cs="宋体"/>
          <w:spacing w:val="-56"/>
          <w:sz w:val="21"/>
        </w:rPr>
        <w:t xml:space="preserve"> </w:t>
      </w:r>
      <w:r>
        <w:rPr>
          <w:rFonts w:hint="eastAsia" w:hAnsi="宋体" w:cs="宋体"/>
          <w:sz w:val="21"/>
        </w:rPr>
        <w:t>：</w:t>
      </w:r>
      <w:r>
        <w:rPr>
          <w:rFonts w:hint="eastAsia" w:hAnsi="宋体" w:cs="宋体"/>
          <w:sz w:val="21"/>
          <w:u w:val="single"/>
        </w:rPr>
        <w:t xml:space="preserve"> </w:t>
      </w:r>
      <w:r>
        <w:rPr>
          <w:rFonts w:hint="eastAsia" w:hAnsi="宋体" w:cs="宋体"/>
          <w:sz w:val="21"/>
          <w:u w:val="single"/>
        </w:rPr>
        <w:tab/>
      </w:r>
      <w:r>
        <w:rPr>
          <w:rFonts w:hint="eastAsia" w:hAnsi="宋体" w:cs="宋体"/>
          <w:sz w:val="21"/>
        </w:rPr>
        <w:t>（签</w:t>
      </w:r>
      <w:r>
        <w:rPr>
          <w:rFonts w:hint="eastAsia" w:hAnsi="宋体" w:cs="宋体"/>
          <w:spacing w:val="-58"/>
          <w:sz w:val="21"/>
        </w:rPr>
        <w:t xml:space="preserve"> </w:t>
      </w:r>
      <w:r>
        <w:rPr>
          <w:rFonts w:hint="eastAsia" w:hAnsi="宋体" w:cs="宋体"/>
          <w:sz w:val="21"/>
        </w:rPr>
        <w:t>字</w:t>
      </w:r>
      <w:r>
        <w:rPr>
          <w:rFonts w:hint="eastAsia" w:hAnsi="宋体" w:cs="宋体"/>
          <w:spacing w:val="-56"/>
          <w:sz w:val="21"/>
        </w:rPr>
        <w:t xml:space="preserve"> </w:t>
      </w:r>
      <w:r>
        <w:rPr>
          <w:rFonts w:hint="eastAsia" w:hAnsi="宋体" w:cs="宋体"/>
          <w:spacing w:val="-13"/>
          <w:sz w:val="21"/>
        </w:rPr>
        <w:t>）</w:t>
      </w:r>
    </w:p>
    <w:p w14:paraId="1F412137">
      <w:pPr>
        <w:pStyle w:val="16"/>
        <w:tabs>
          <w:tab w:val="left" w:pos="4755"/>
          <w:tab w:val="left" w:pos="5310"/>
          <w:tab w:val="left" w:pos="7529"/>
        </w:tabs>
        <w:ind w:right="420"/>
        <w:rPr>
          <w:rFonts w:hAnsi="宋体" w:cs="宋体"/>
          <w:sz w:val="21"/>
        </w:rPr>
      </w:pPr>
      <w:r>
        <w:rPr>
          <w:rFonts w:hint="eastAsia" w:hAnsi="宋体" w:cs="宋体"/>
          <w:sz w:val="21"/>
        </w:rPr>
        <w:t>组织机构代码： 47000531-6</w:t>
      </w:r>
      <w:r>
        <w:rPr>
          <w:rFonts w:hint="eastAsia" w:hAnsi="宋体" w:cs="宋体"/>
          <w:sz w:val="21"/>
        </w:rPr>
        <w:tab/>
      </w:r>
      <w:r>
        <w:rPr>
          <w:rFonts w:hint="eastAsia" w:hAnsi="宋体" w:cs="宋体"/>
          <w:sz w:val="21"/>
        </w:rPr>
        <w:t>组织机构代码：</w:t>
      </w:r>
    </w:p>
    <w:p w14:paraId="20A3EC96">
      <w:pPr>
        <w:pStyle w:val="16"/>
        <w:tabs>
          <w:tab w:val="left" w:pos="4755"/>
        </w:tabs>
        <w:rPr>
          <w:rFonts w:hAnsi="宋体" w:cs="宋体"/>
          <w:sz w:val="21"/>
        </w:rPr>
      </w:pPr>
      <w:r>
        <w:rPr>
          <w:rFonts w:hint="eastAsia" w:hAnsi="宋体" w:cs="宋体"/>
          <w:sz w:val="21"/>
        </w:rPr>
        <w:t>统一信用代码：12330000470005316X</w:t>
      </w:r>
      <w:r>
        <w:rPr>
          <w:rFonts w:hint="eastAsia" w:hAnsi="宋体" w:cs="宋体"/>
          <w:sz w:val="21"/>
        </w:rPr>
        <w:tab/>
      </w:r>
      <w:r>
        <w:rPr>
          <w:rFonts w:hint="eastAsia" w:hAnsi="宋体" w:cs="宋体"/>
          <w:sz w:val="21"/>
        </w:rPr>
        <w:t>统一信用代码：</w:t>
      </w:r>
    </w:p>
    <w:p w14:paraId="4BB7F369">
      <w:pPr>
        <w:pStyle w:val="16"/>
        <w:tabs>
          <w:tab w:val="left" w:pos="1579"/>
          <w:tab w:val="left" w:pos="4755"/>
          <w:tab w:val="left" w:pos="5899"/>
        </w:tabs>
        <w:rPr>
          <w:rFonts w:hAnsi="宋体" w:cs="宋体"/>
          <w:sz w:val="21"/>
        </w:rPr>
      </w:pPr>
      <w:r>
        <w:rPr>
          <w:rFonts w:hint="eastAsia" w:hAnsi="宋体" w:cs="宋体"/>
          <w:sz w:val="21"/>
        </w:rPr>
        <w:t>住所：杭州市留和路299号</w:t>
      </w:r>
      <w:r>
        <w:rPr>
          <w:rFonts w:hint="eastAsia" w:hAnsi="宋体" w:cs="宋体"/>
          <w:sz w:val="21"/>
        </w:rPr>
        <w:tab/>
      </w:r>
      <w:r>
        <w:rPr>
          <w:rFonts w:hint="eastAsia" w:hAnsi="宋体" w:cs="宋体"/>
          <w:sz w:val="21"/>
        </w:rPr>
        <w:t>住所：</w:t>
      </w:r>
    </w:p>
    <w:p w14:paraId="6B01D078">
      <w:pPr>
        <w:pStyle w:val="16"/>
        <w:tabs>
          <w:tab w:val="left" w:pos="1579"/>
          <w:tab w:val="left" w:pos="4755"/>
          <w:tab w:val="left" w:pos="5899"/>
        </w:tabs>
        <w:rPr>
          <w:rFonts w:hAnsi="宋体" w:cs="宋体"/>
          <w:sz w:val="21"/>
        </w:rPr>
      </w:pPr>
      <w:r>
        <w:rPr>
          <w:rFonts w:hint="eastAsia" w:hAnsi="宋体" w:cs="宋体"/>
          <w:sz w:val="21"/>
        </w:rPr>
        <w:t>账号：1202026129920003082</w:t>
      </w:r>
      <w:r>
        <w:rPr>
          <w:rFonts w:hint="eastAsia" w:hAnsi="宋体" w:cs="宋体"/>
          <w:sz w:val="21"/>
        </w:rPr>
        <w:tab/>
      </w:r>
      <w:r>
        <w:rPr>
          <w:rFonts w:hint="eastAsia" w:hAnsi="宋体" w:cs="宋体"/>
          <w:sz w:val="21"/>
        </w:rPr>
        <w:t>账号：</w:t>
      </w:r>
    </w:p>
    <w:p w14:paraId="3FA776D1">
      <w:pPr>
        <w:spacing w:line="360" w:lineRule="auto"/>
        <w:rPr>
          <w:rFonts w:ascii="宋体" w:hAnsi="宋体" w:cs="宋体"/>
          <w:szCs w:val="21"/>
          <w:lang w:val="zh-CN"/>
        </w:rPr>
      </w:pPr>
      <w:r>
        <w:rPr>
          <w:rFonts w:hint="eastAsia" w:ascii="宋体" w:hAnsi="宋体" w:cs="宋体"/>
          <w:szCs w:val="21"/>
        </w:rPr>
        <w:t>（浙江外国语学院基建专户）</w:t>
      </w:r>
    </w:p>
    <w:p w14:paraId="16860712">
      <w:pPr>
        <w:pStyle w:val="16"/>
        <w:tabs>
          <w:tab w:val="left" w:pos="4755"/>
        </w:tabs>
        <w:rPr>
          <w:rFonts w:hAnsi="宋体" w:cs="宋体"/>
          <w:sz w:val="21"/>
        </w:rPr>
      </w:pPr>
      <w:bookmarkStart w:id="54" w:name="_bookmark5"/>
      <w:bookmarkEnd w:id="54"/>
      <w:bookmarkStart w:id="55" w:name="_bookmark6"/>
      <w:bookmarkEnd w:id="55"/>
      <w:r>
        <w:rPr>
          <w:rFonts w:hint="eastAsia" w:hAnsi="宋体" w:cs="宋体"/>
          <w:sz w:val="21"/>
        </w:rPr>
        <w:t>开户银行：工商银行杭州莫干山路支行</w:t>
      </w:r>
      <w:r>
        <w:rPr>
          <w:rFonts w:hint="eastAsia" w:hAnsi="宋体" w:cs="宋体"/>
          <w:sz w:val="21"/>
        </w:rPr>
        <w:tab/>
      </w:r>
      <w:bookmarkStart w:id="56" w:name="_bookmark4"/>
      <w:bookmarkEnd w:id="56"/>
      <w:r>
        <w:rPr>
          <w:rFonts w:hint="eastAsia" w:hAnsi="宋体" w:cs="宋体"/>
          <w:sz w:val="21"/>
        </w:rPr>
        <w:t>开户银行：</w:t>
      </w:r>
    </w:p>
    <w:p w14:paraId="2EC9FA88">
      <w:pPr>
        <w:pStyle w:val="16"/>
        <w:tabs>
          <w:tab w:val="left" w:pos="4755"/>
        </w:tabs>
        <w:rPr>
          <w:rFonts w:hAnsi="宋体" w:cs="宋体"/>
          <w:sz w:val="21"/>
        </w:rPr>
      </w:pPr>
      <w:r>
        <w:rPr>
          <w:rFonts w:hint="eastAsia" w:hAnsi="宋体" w:cs="宋体"/>
          <w:sz w:val="21"/>
        </w:rPr>
        <w:t>邮政编码：310023</w:t>
      </w:r>
      <w:r>
        <w:rPr>
          <w:rFonts w:hint="eastAsia" w:hAnsi="宋体" w:cs="宋体"/>
          <w:sz w:val="21"/>
        </w:rPr>
        <w:tab/>
      </w:r>
      <w:r>
        <w:rPr>
          <w:rFonts w:hint="eastAsia" w:hAnsi="宋体" w:cs="宋体"/>
          <w:sz w:val="21"/>
        </w:rPr>
        <w:t>邮政编码：</w:t>
      </w:r>
    </w:p>
    <w:p w14:paraId="159D07B4">
      <w:pPr>
        <w:pStyle w:val="16"/>
        <w:tabs>
          <w:tab w:val="left" w:pos="4725"/>
          <w:tab w:val="left" w:pos="5179"/>
          <w:tab w:val="left" w:pos="5899"/>
        </w:tabs>
        <w:rPr>
          <w:rFonts w:hAnsi="宋体" w:cs="宋体"/>
          <w:sz w:val="21"/>
        </w:rPr>
      </w:pPr>
      <w:r>
        <w:rPr>
          <w:rFonts w:hint="eastAsia" w:hAnsi="宋体" w:cs="宋体"/>
          <w:sz w:val="21"/>
        </w:rPr>
        <w:t>电话：</w:t>
      </w:r>
      <w:r>
        <w:rPr>
          <w:rFonts w:hint="eastAsia" w:hAnsi="宋体" w:cs="宋体"/>
          <w:sz w:val="21"/>
        </w:rPr>
        <w:tab/>
      </w:r>
      <w:r>
        <w:rPr>
          <w:rFonts w:hint="eastAsia" w:hAnsi="宋体" w:cs="宋体"/>
          <w:sz w:val="21"/>
        </w:rPr>
        <w:t>电话：</w:t>
      </w:r>
    </w:p>
    <w:p w14:paraId="443D4521">
      <w:pPr>
        <w:pStyle w:val="16"/>
        <w:tabs>
          <w:tab w:val="left" w:pos="4725"/>
          <w:tab w:val="left" w:pos="5179"/>
          <w:tab w:val="left" w:pos="5899"/>
        </w:tabs>
        <w:rPr>
          <w:rFonts w:hAnsi="宋体" w:cs="宋体"/>
          <w:sz w:val="21"/>
        </w:rPr>
      </w:pPr>
      <w:r>
        <w:rPr>
          <w:rFonts w:hint="eastAsia" w:hAnsi="宋体" w:cs="宋体"/>
          <w:sz w:val="21"/>
        </w:rPr>
        <w:t>传真：</w:t>
      </w:r>
      <w:r>
        <w:rPr>
          <w:rFonts w:hint="eastAsia" w:hAnsi="宋体" w:cs="宋体"/>
          <w:sz w:val="21"/>
        </w:rPr>
        <w:tab/>
      </w:r>
      <w:r>
        <w:rPr>
          <w:rFonts w:hint="eastAsia" w:hAnsi="宋体" w:cs="宋体"/>
          <w:sz w:val="21"/>
        </w:rPr>
        <w:t>传真：</w:t>
      </w:r>
    </w:p>
    <w:p w14:paraId="7D91DA6D">
      <w:pPr>
        <w:pStyle w:val="16"/>
        <w:tabs>
          <w:tab w:val="left" w:pos="4755"/>
        </w:tabs>
        <w:rPr>
          <w:rFonts w:hAnsi="宋体" w:cs="宋体"/>
          <w:sz w:val="21"/>
        </w:rPr>
      </w:pPr>
      <w:r>
        <w:rPr>
          <w:rFonts w:hint="eastAsia" w:hAnsi="宋体" w:cs="宋体"/>
          <w:sz w:val="21"/>
        </w:rPr>
        <w:t>电子信箱：</w:t>
      </w:r>
      <w:r>
        <w:rPr>
          <w:rFonts w:hint="eastAsia" w:hAnsi="宋体" w:cs="宋体"/>
          <w:sz w:val="21"/>
        </w:rPr>
        <w:tab/>
      </w:r>
      <w:r>
        <w:rPr>
          <w:rFonts w:hint="eastAsia" w:hAnsi="宋体" w:cs="宋体"/>
          <w:sz w:val="21"/>
        </w:rPr>
        <w:t>电子信箱：</w:t>
      </w:r>
    </w:p>
    <w:p w14:paraId="5F7586D3">
      <w:pPr>
        <w:pStyle w:val="16"/>
        <w:ind w:firstLine="420"/>
        <w:rPr>
          <w:rFonts w:hAnsi="宋体" w:cs="宋体"/>
        </w:rPr>
      </w:pPr>
    </w:p>
    <w:p w14:paraId="3AC236FA">
      <w:pPr>
        <w:rPr>
          <w:rFonts w:ascii="宋体" w:hAnsi="宋体" w:cs="宋体"/>
          <w:szCs w:val="21"/>
        </w:rPr>
      </w:pPr>
    </w:p>
    <w:p w14:paraId="47C3E4FE">
      <w:pPr>
        <w:pStyle w:val="16"/>
        <w:spacing w:before="8"/>
        <w:ind w:firstLine="420"/>
        <w:rPr>
          <w:rFonts w:hAnsi="宋体" w:cs="宋体"/>
        </w:rPr>
      </w:pPr>
    </w:p>
    <w:p w14:paraId="4134CBC0">
      <w:pPr>
        <w:widowControl/>
        <w:jc w:val="left"/>
        <w:rPr>
          <w:rFonts w:ascii="宋体" w:hAnsi="宋体" w:cs="宋体"/>
          <w:b/>
          <w:bCs/>
          <w:szCs w:val="21"/>
          <w:lang w:val="zh-CN"/>
        </w:rPr>
      </w:pPr>
      <w:r>
        <w:rPr>
          <w:rFonts w:hint="eastAsia" w:ascii="宋体" w:hAnsi="宋体" w:cs="宋体"/>
          <w:szCs w:val="21"/>
        </w:rPr>
        <w:br w:type="page"/>
      </w:r>
    </w:p>
    <w:p w14:paraId="217958AC">
      <w:pPr>
        <w:pStyle w:val="4"/>
        <w:tabs>
          <w:tab w:val="left" w:pos="1504"/>
        </w:tabs>
        <w:spacing w:before="120"/>
        <w:ind w:firstLine="420"/>
        <w:jc w:val="center"/>
        <w:rPr>
          <w:rFonts w:ascii="宋体" w:hAnsi="宋体" w:eastAsia="宋体" w:cs="宋体"/>
        </w:rPr>
      </w:pPr>
      <w:r>
        <w:rPr>
          <w:rFonts w:hint="eastAsia" w:ascii="宋体" w:hAnsi="宋体" w:eastAsia="宋体" w:cs="宋体"/>
        </w:rPr>
        <w:t>第二部分</w:t>
      </w:r>
      <w:r>
        <w:rPr>
          <w:rFonts w:hint="eastAsia" w:ascii="宋体" w:hAnsi="宋体" w:eastAsia="宋体" w:cs="宋体"/>
        </w:rPr>
        <w:tab/>
      </w:r>
      <w:r>
        <w:rPr>
          <w:rFonts w:hint="eastAsia" w:ascii="宋体" w:hAnsi="宋体" w:eastAsia="宋体" w:cs="宋体"/>
        </w:rPr>
        <w:t>通用条件</w:t>
      </w:r>
    </w:p>
    <w:p w14:paraId="474B82BE">
      <w:pPr>
        <w:pStyle w:val="16"/>
        <w:spacing w:before="3"/>
        <w:rPr>
          <w:rFonts w:hAnsi="宋体" w:cs="宋体"/>
          <w:b/>
        </w:rPr>
      </w:pPr>
    </w:p>
    <w:p w14:paraId="36E39F12">
      <w:pPr>
        <w:pStyle w:val="5"/>
        <w:numPr>
          <w:ilvl w:val="0"/>
          <w:numId w:val="1"/>
        </w:numPr>
        <w:tabs>
          <w:tab w:val="left" w:pos="1101"/>
        </w:tabs>
        <w:spacing w:line="360" w:lineRule="auto"/>
        <w:ind w:left="0" w:firstLine="420"/>
        <w:rPr>
          <w:rFonts w:ascii="宋体" w:hAnsi="宋体" w:eastAsia="宋体" w:cs="宋体"/>
        </w:rPr>
      </w:pPr>
      <w:r>
        <w:rPr>
          <w:rFonts w:hint="eastAsia" w:ascii="宋体" w:hAnsi="宋体" w:eastAsia="宋体" w:cs="宋体"/>
        </w:rPr>
        <w:t>词语定义、语言、解释顺序与适用法律</w:t>
      </w:r>
    </w:p>
    <w:p w14:paraId="555A4C88">
      <w:pPr>
        <w:pStyle w:val="68"/>
        <w:numPr>
          <w:ilvl w:val="1"/>
          <w:numId w:val="1"/>
        </w:numPr>
        <w:tabs>
          <w:tab w:val="left" w:pos="1280"/>
        </w:tabs>
        <w:spacing w:line="360" w:lineRule="auto"/>
        <w:ind w:left="0" w:firstLine="420"/>
        <w:rPr>
          <w:rFonts w:ascii="宋体" w:hAnsi="宋体" w:cs="宋体"/>
          <w:szCs w:val="21"/>
        </w:rPr>
      </w:pPr>
      <w:r>
        <w:rPr>
          <w:rFonts w:hint="eastAsia" w:ascii="宋体" w:hAnsi="宋体" w:cs="宋体"/>
          <w:szCs w:val="21"/>
        </w:rPr>
        <w:t>词语定义</w:t>
      </w:r>
    </w:p>
    <w:p w14:paraId="0436D2D4">
      <w:pPr>
        <w:pStyle w:val="16"/>
        <w:ind w:firstLine="420"/>
        <w:rPr>
          <w:rFonts w:hAnsi="宋体" w:cs="宋体"/>
          <w:sz w:val="21"/>
        </w:rPr>
      </w:pPr>
      <w:r>
        <w:rPr>
          <w:rFonts w:hint="eastAsia" w:hAnsi="宋体" w:cs="宋体"/>
          <w:sz w:val="21"/>
        </w:rPr>
        <w:t xml:space="preserve">组成本合同的全部文件中的下列名词和用语应具有本款所赋予的含义： </w:t>
      </w:r>
    </w:p>
    <w:p w14:paraId="4642C530">
      <w:pPr>
        <w:pStyle w:val="16"/>
        <w:ind w:firstLine="420"/>
        <w:rPr>
          <w:rFonts w:hAnsi="宋体" w:cs="宋体"/>
          <w:sz w:val="21"/>
        </w:rPr>
      </w:pPr>
      <w:r>
        <w:rPr>
          <w:rFonts w:hint="eastAsia" w:hAnsi="宋体" w:cs="宋体"/>
          <w:sz w:val="21"/>
        </w:rPr>
        <w:t>1.1.1</w:t>
      </w:r>
      <w:r>
        <w:rPr>
          <w:rFonts w:hint="eastAsia" w:hAnsi="宋体" w:cs="宋体"/>
          <w:sz w:val="21"/>
          <w:lang w:val="en-US"/>
        </w:rPr>
        <w:t xml:space="preserve">     </w:t>
      </w:r>
      <w:r>
        <w:rPr>
          <w:rFonts w:hint="eastAsia" w:hAnsi="宋体" w:cs="宋体"/>
          <w:sz w:val="21"/>
        </w:rPr>
        <w:t>“工程”是指按照本合同约定实施造价咨询与其他服务的建设工程。</w:t>
      </w:r>
    </w:p>
    <w:p w14:paraId="0A93A8CB">
      <w:pPr>
        <w:pStyle w:val="68"/>
        <w:numPr>
          <w:ilvl w:val="2"/>
          <w:numId w:val="1"/>
        </w:numPr>
        <w:tabs>
          <w:tab w:val="left" w:pos="1461"/>
        </w:tabs>
        <w:spacing w:line="360" w:lineRule="auto"/>
        <w:ind w:left="0" w:firstLine="420"/>
        <w:rPr>
          <w:rFonts w:ascii="宋体" w:hAnsi="宋体" w:cs="宋体"/>
          <w:szCs w:val="21"/>
        </w:rPr>
      </w:pPr>
      <w:r>
        <w:rPr>
          <w:rFonts w:hint="eastAsia" w:ascii="宋体" w:hAnsi="宋体" w:cs="宋体"/>
          <w:szCs w:val="21"/>
        </w:rPr>
        <w:t>“工程造价”是指工程项目建设过程中预计或实际支出的全部费用。</w:t>
      </w:r>
    </w:p>
    <w:p w14:paraId="5DBF2BDE">
      <w:pPr>
        <w:pStyle w:val="68"/>
        <w:numPr>
          <w:ilvl w:val="2"/>
          <w:numId w:val="1"/>
        </w:numPr>
        <w:tabs>
          <w:tab w:val="left" w:pos="1461"/>
        </w:tabs>
        <w:spacing w:line="360" w:lineRule="auto"/>
        <w:ind w:left="0" w:firstLine="416"/>
        <w:rPr>
          <w:rFonts w:ascii="宋体" w:hAnsi="宋体" w:cs="宋体"/>
          <w:szCs w:val="21"/>
        </w:rPr>
      </w:pPr>
      <w:r>
        <w:rPr>
          <w:rFonts w:hint="eastAsia" w:ascii="宋体" w:hAnsi="宋体" w:cs="宋体"/>
          <w:spacing w:val="-1"/>
          <w:szCs w:val="21"/>
        </w:rPr>
        <w:t>“委托人”是指本合同中委托造价咨询与其他服务的一方，及其合法</w:t>
      </w:r>
      <w:r>
        <w:rPr>
          <w:rFonts w:hint="eastAsia" w:ascii="宋体" w:hAnsi="宋体" w:cs="宋体"/>
          <w:szCs w:val="21"/>
        </w:rPr>
        <w:t>的继承人或受让人。</w:t>
      </w:r>
    </w:p>
    <w:p w14:paraId="0A02BF5D">
      <w:pPr>
        <w:pStyle w:val="68"/>
        <w:numPr>
          <w:ilvl w:val="2"/>
          <w:numId w:val="1"/>
        </w:numPr>
        <w:tabs>
          <w:tab w:val="left" w:pos="1461"/>
        </w:tabs>
        <w:spacing w:line="360" w:lineRule="auto"/>
        <w:ind w:left="0" w:firstLine="420"/>
        <w:rPr>
          <w:rFonts w:ascii="宋体" w:hAnsi="宋体" w:cs="宋体"/>
          <w:szCs w:val="21"/>
        </w:rPr>
      </w:pPr>
      <w:r>
        <w:rPr>
          <w:rFonts w:hint="eastAsia" w:ascii="宋体" w:hAnsi="宋体" w:cs="宋体"/>
          <w:szCs w:val="21"/>
        </w:rPr>
        <w:t>“咨询人”是指本合同中提供造价咨询与其他服务的一方</w:t>
      </w:r>
      <w:r>
        <w:rPr>
          <w:rFonts w:hint="eastAsia" w:ascii="宋体" w:hAnsi="宋体" w:cs="宋体"/>
          <w:b/>
          <w:szCs w:val="21"/>
        </w:rPr>
        <w:t>，</w:t>
      </w:r>
      <w:r>
        <w:rPr>
          <w:rFonts w:hint="eastAsia" w:ascii="宋体" w:hAnsi="宋体" w:cs="宋体"/>
          <w:spacing w:val="-5"/>
          <w:szCs w:val="21"/>
        </w:rPr>
        <w:t>及其合法</w:t>
      </w:r>
      <w:r>
        <w:rPr>
          <w:rFonts w:hint="eastAsia" w:ascii="宋体" w:hAnsi="宋体" w:cs="宋体"/>
          <w:szCs w:val="21"/>
        </w:rPr>
        <w:t>的继承人。</w:t>
      </w:r>
    </w:p>
    <w:p w14:paraId="267412DA">
      <w:pPr>
        <w:pStyle w:val="68"/>
        <w:numPr>
          <w:ilvl w:val="2"/>
          <w:numId w:val="1"/>
        </w:numPr>
        <w:tabs>
          <w:tab w:val="left" w:pos="1461"/>
        </w:tabs>
        <w:spacing w:line="360" w:lineRule="auto"/>
        <w:ind w:left="0" w:firstLine="420"/>
        <w:rPr>
          <w:rFonts w:ascii="宋体" w:hAnsi="宋体" w:cs="宋体"/>
          <w:szCs w:val="21"/>
        </w:rPr>
      </w:pPr>
      <w:r>
        <w:rPr>
          <w:rFonts w:hint="eastAsia" w:ascii="宋体" w:hAnsi="宋体" w:cs="宋体"/>
          <w:szCs w:val="21"/>
        </w:rPr>
        <w:t>“第三人”是指除委托人、咨询人以外与本咨询业务有关的当事人。</w:t>
      </w:r>
    </w:p>
    <w:p w14:paraId="4E03F449">
      <w:pPr>
        <w:pStyle w:val="68"/>
        <w:numPr>
          <w:ilvl w:val="2"/>
          <w:numId w:val="1"/>
        </w:numPr>
        <w:tabs>
          <w:tab w:val="left" w:pos="1461"/>
        </w:tabs>
        <w:spacing w:line="360" w:lineRule="auto"/>
        <w:ind w:left="0" w:firstLine="416"/>
        <w:rPr>
          <w:rFonts w:ascii="宋体" w:hAnsi="宋体" w:cs="宋体"/>
          <w:szCs w:val="21"/>
        </w:rPr>
      </w:pPr>
      <w:r>
        <w:rPr>
          <w:rFonts w:hint="eastAsia" w:ascii="宋体" w:hAnsi="宋体" w:cs="宋体"/>
          <w:spacing w:val="-1"/>
          <w:szCs w:val="21"/>
        </w:rPr>
        <w:t>“正常工作”是指本合同订立时通用条件和专用条件中约定的咨询人</w:t>
      </w:r>
      <w:r>
        <w:rPr>
          <w:rFonts w:hint="eastAsia" w:ascii="宋体" w:hAnsi="宋体" w:cs="宋体"/>
          <w:szCs w:val="21"/>
        </w:rPr>
        <w:t>的工作。</w:t>
      </w:r>
    </w:p>
    <w:p w14:paraId="08BF6C1D">
      <w:pPr>
        <w:pStyle w:val="68"/>
        <w:numPr>
          <w:ilvl w:val="2"/>
          <w:numId w:val="1"/>
        </w:numPr>
        <w:tabs>
          <w:tab w:val="left" w:pos="1461"/>
        </w:tabs>
        <w:spacing w:line="360" w:lineRule="auto"/>
        <w:ind w:left="0" w:firstLine="420"/>
        <w:rPr>
          <w:rFonts w:ascii="宋体" w:hAnsi="宋体" w:cs="宋体"/>
          <w:szCs w:val="21"/>
        </w:rPr>
      </w:pPr>
      <w:r>
        <w:rPr>
          <w:rFonts w:hint="eastAsia" w:ascii="宋体" w:hAnsi="宋体" w:cs="宋体"/>
          <w:szCs w:val="21"/>
        </w:rPr>
        <w:t>“附加工作”是指咨询人根据合同条件完成的正常工作以外的工作。</w:t>
      </w:r>
    </w:p>
    <w:p w14:paraId="32A354FA">
      <w:pPr>
        <w:pStyle w:val="68"/>
        <w:numPr>
          <w:ilvl w:val="2"/>
          <w:numId w:val="1"/>
        </w:numPr>
        <w:tabs>
          <w:tab w:val="left" w:pos="1461"/>
        </w:tabs>
        <w:spacing w:line="360" w:lineRule="auto"/>
        <w:ind w:left="0" w:firstLine="416"/>
        <w:rPr>
          <w:rFonts w:ascii="宋体" w:hAnsi="宋体" w:cs="宋体"/>
          <w:szCs w:val="21"/>
        </w:rPr>
      </w:pPr>
      <w:r>
        <w:rPr>
          <w:rFonts w:hint="eastAsia" w:ascii="宋体" w:hAnsi="宋体" w:cs="宋体"/>
          <w:spacing w:val="-1"/>
          <w:szCs w:val="21"/>
        </w:rPr>
        <w:t>“项目咨询团队”是指咨询人指派负责履行本合同的团队，其团队成</w:t>
      </w:r>
      <w:r>
        <w:rPr>
          <w:rFonts w:hint="eastAsia" w:ascii="宋体" w:hAnsi="宋体" w:cs="宋体"/>
          <w:szCs w:val="21"/>
        </w:rPr>
        <w:t>员为本合同的项目咨询人员。</w:t>
      </w:r>
    </w:p>
    <w:p w14:paraId="3EFFB664">
      <w:pPr>
        <w:pStyle w:val="68"/>
        <w:numPr>
          <w:ilvl w:val="2"/>
          <w:numId w:val="1"/>
        </w:numPr>
        <w:tabs>
          <w:tab w:val="left" w:pos="1461"/>
        </w:tabs>
        <w:spacing w:line="360" w:lineRule="auto"/>
        <w:ind w:left="0" w:firstLine="416"/>
        <w:rPr>
          <w:rFonts w:ascii="宋体" w:hAnsi="宋体" w:cs="宋体"/>
          <w:spacing w:val="-1"/>
          <w:szCs w:val="21"/>
        </w:rPr>
      </w:pPr>
      <w:r>
        <w:rPr>
          <w:rFonts w:hint="eastAsia" w:ascii="宋体" w:hAnsi="宋体" w:cs="宋体"/>
          <w:spacing w:val="-1"/>
          <w:szCs w:val="21"/>
        </w:rPr>
        <w:t>“项目负责人”是指由咨询人的法定代表人书面授权，在授权范围内</w:t>
      </w:r>
      <w:r>
        <w:rPr>
          <w:rFonts w:hint="eastAsia" w:ascii="宋体" w:hAnsi="宋体" w:cs="宋体"/>
          <w:szCs w:val="21"/>
        </w:rPr>
        <w:t>负责履行本合同、</w:t>
      </w:r>
      <w:r>
        <w:rPr>
          <w:rFonts w:hint="eastAsia" w:ascii="宋体" w:hAnsi="宋体" w:cs="宋体"/>
          <w:spacing w:val="-1"/>
          <w:szCs w:val="21"/>
        </w:rPr>
        <w:t>主持项目咨询团队工作的负责人。</w:t>
      </w:r>
    </w:p>
    <w:p w14:paraId="7304DD50">
      <w:pPr>
        <w:pStyle w:val="68"/>
        <w:numPr>
          <w:ilvl w:val="2"/>
          <w:numId w:val="1"/>
        </w:numPr>
        <w:tabs>
          <w:tab w:val="left" w:pos="1461"/>
        </w:tabs>
        <w:spacing w:line="360" w:lineRule="auto"/>
        <w:ind w:left="0" w:firstLine="416"/>
        <w:rPr>
          <w:rFonts w:ascii="宋体" w:hAnsi="宋体" w:cs="宋体"/>
          <w:spacing w:val="-1"/>
          <w:szCs w:val="21"/>
        </w:rPr>
      </w:pPr>
      <w:r>
        <w:rPr>
          <w:rFonts w:hint="eastAsia" w:ascii="宋体" w:hAnsi="宋体" w:cs="宋体"/>
          <w:spacing w:val="-1"/>
          <w:szCs w:val="21"/>
        </w:rPr>
        <w:t>“委托人代表”是指由委托人的法定代表人书面授权，在授权范围内行使委托人权利的人。</w:t>
      </w:r>
    </w:p>
    <w:p w14:paraId="1CAB2EBD">
      <w:pPr>
        <w:pStyle w:val="68"/>
        <w:numPr>
          <w:ilvl w:val="2"/>
          <w:numId w:val="1"/>
        </w:numPr>
        <w:tabs>
          <w:tab w:val="left" w:pos="1461"/>
        </w:tabs>
        <w:spacing w:line="360" w:lineRule="auto"/>
        <w:ind w:left="0" w:firstLine="416"/>
        <w:rPr>
          <w:rFonts w:ascii="宋体" w:hAnsi="宋体" w:cs="宋体"/>
          <w:spacing w:val="-1"/>
          <w:szCs w:val="21"/>
        </w:rPr>
      </w:pPr>
      <w:bookmarkStart w:id="57" w:name="_bookmark7"/>
      <w:bookmarkEnd w:id="57"/>
      <w:r>
        <w:rPr>
          <w:rFonts w:hint="eastAsia" w:ascii="宋体" w:hAnsi="宋体" w:cs="宋体"/>
          <w:spacing w:val="-1"/>
          <w:szCs w:val="21"/>
        </w:rPr>
        <w:t>“酬金”是指咨询人履行本合同义务，委托人按照本合同约定给付咨询人的金额。</w:t>
      </w:r>
    </w:p>
    <w:p w14:paraId="6E2CD90E">
      <w:pPr>
        <w:pStyle w:val="68"/>
        <w:numPr>
          <w:ilvl w:val="2"/>
          <w:numId w:val="1"/>
        </w:numPr>
        <w:tabs>
          <w:tab w:val="left" w:pos="1461"/>
        </w:tabs>
        <w:spacing w:line="360" w:lineRule="auto"/>
        <w:ind w:left="0" w:firstLine="416"/>
        <w:rPr>
          <w:rFonts w:ascii="宋体" w:hAnsi="宋体" w:cs="宋体"/>
          <w:spacing w:val="-1"/>
          <w:szCs w:val="21"/>
        </w:rPr>
      </w:pPr>
      <w:r>
        <w:rPr>
          <w:rFonts w:hint="eastAsia" w:ascii="宋体" w:hAnsi="宋体" w:cs="宋体"/>
          <w:spacing w:val="-1"/>
          <w:szCs w:val="21"/>
        </w:rPr>
        <w:t>“正常工作酬金”是指在协议书中载明的，咨询人完成正常工作， 委托人应给付咨询人的酬金。</w:t>
      </w:r>
    </w:p>
    <w:p w14:paraId="498FEA77">
      <w:pPr>
        <w:pStyle w:val="68"/>
        <w:numPr>
          <w:ilvl w:val="2"/>
          <w:numId w:val="1"/>
        </w:numPr>
        <w:tabs>
          <w:tab w:val="left" w:pos="1461"/>
        </w:tabs>
        <w:spacing w:line="360" w:lineRule="auto"/>
        <w:ind w:left="0" w:firstLine="416"/>
        <w:rPr>
          <w:rFonts w:ascii="宋体" w:hAnsi="宋体" w:cs="宋体"/>
          <w:spacing w:val="-1"/>
          <w:szCs w:val="21"/>
        </w:rPr>
      </w:pPr>
      <w:r>
        <w:rPr>
          <w:rFonts w:hint="eastAsia" w:ascii="宋体" w:hAnsi="宋体" w:cs="宋体"/>
          <w:spacing w:val="-1"/>
          <w:szCs w:val="21"/>
        </w:rPr>
        <w:t>“附加工作酬金”是指咨询人完成附加工作，委托人应给付咨询人的酬金。</w:t>
      </w:r>
    </w:p>
    <w:p w14:paraId="3122C527">
      <w:pPr>
        <w:pStyle w:val="68"/>
        <w:numPr>
          <w:ilvl w:val="2"/>
          <w:numId w:val="1"/>
        </w:numPr>
        <w:tabs>
          <w:tab w:val="left" w:pos="1461"/>
        </w:tabs>
        <w:spacing w:line="360" w:lineRule="auto"/>
        <w:ind w:left="0" w:firstLine="416"/>
        <w:rPr>
          <w:rFonts w:ascii="宋体" w:hAnsi="宋体" w:cs="宋体"/>
          <w:spacing w:val="-1"/>
          <w:szCs w:val="21"/>
        </w:rPr>
      </w:pPr>
      <w:r>
        <w:rPr>
          <w:rFonts w:hint="eastAsia" w:ascii="宋体" w:hAnsi="宋体" w:cs="宋体"/>
          <w:spacing w:val="-1"/>
          <w:szCs w:val="21"/>
        </w:rPr>
        <w:t>“书面形式”是指合同书、信件和数据电文（包括电报、电传、传真、电子数据交换和电子邮件）等可以有形地表现所载内容的形式。</w:t>
      </w:r>
    </w:p>
    <w:p w14:paraId="1DF22E8E">
      <w:pPr>
        <w:pStyle w:val="68"/>
        <w:numPr>
          <w:ilvl w:val="2"/>
          <w:numId w:val="1"/>
        </w:numPr>
        <w:tabs>
          <w:tab w:val="left" w:pos="1461"/>
        </w:tabs>
        <w:spacing w:line="360" w:lineRule="auto"/>
        <w:ind w:left="0" w:firstLine="416"/>
        <w:rPr>
          <w:rFonts w:ascii="宋体" w:hAnsi="宋体" w:cs="宋体"/>
          <w:spacing w:val="-1"/>
          <w:szCs w:val="21"/>
        </w:rPr>
      </w:pPr>
      <w:r>
        <w:rPr>
          <w:rFonts w:hint="eastAsia" w:ascii="宋体" w:hAnsi="宋体" w:cs="宋体"/>
          <w:spacing w:val="-1"/>
          <w:szCs w:val="21"/>
        </w:rPr>
        <w:t>“不可抗力”是指委托人和咨询人在订立本合同时不可预见，在合同履行过程中不可避免并不能克服的自然灾害和社会性突发事件，如地震、海啸、瘟疫、水灾、骚乱、暴动、战争等情形。</w:t>
      </w:r>
    </w:p>
    <w:p w14:paraId="6EF0B8B4">
      <w:pPr>
        <w:pStyle w:val="68"/>
        <w:numPr>
          <w:ilvl w:val="1"/>
          <w:numId w:val="1"/>
        </w:numPr>
        <w:tabs>
          <w:tab w:val="left" w:pos="1280"/>
        </w:tabs>
        <w:spacing w:line="360" w:lineRule="auto"/>
        <w:ind w:left="0" w:firstLine="420"/>
        <w:rPr>
          <w:rFonts w:ascii="宋体" w:hAnsi="宋体" w:cs="宋体"/>
          <w:szCs w:val="21"/>
        </w:rPr>
      </w:pPr>
      <w:r>
        <w:rPr>
          <w:rFonts w:hint="eastAsia" w:ascii="宋体" w:hAnsi="宋体" w:cs="宋体"/>
          <w:szCs w:val="21"/>
        </w:rPr>
        <w:t>语言</w:t>
      </w:r>
    </w:p>
    <w:p w14:paraId="23EAB74C">
      <w:pPr>
        <w:pStyle w:val="16"/>
        <w:ind w:firstLine="428"/>
        <w:rPr>
          <w:rFonts w:hAnsi="宋体" w:cs="宋体"/>
          <w:sz w:val="21"/>
        </w:rPr>
      </w:pPr>
      <w:r>
        <w:rPr>
          <w:rFonts w:hint="eastAsia" w:hAnsi="宋体" w:cs="宋体"/>
          <w:spacing w:val="2"/>
          <w:sz w:val="21"/>
        </w:rPr>
        <w:t>本合同使用中文书写、解释和说明。如专用条件约定使用两种及以上语言文字时，应以中文为准。</w:t>
      </w:r>
    </w:p>
    <w:p w14:paraId="7E869348">
      <w:pPr>
        <w:pStyle w:val="68"/>
        <w:numPr>
          <w:ilvl w:val="1"/>
          <w:numId w:val="1"/>
        </w:numPr>
        <w:tabs>
          <w:tab w:val="left" w:pos="1280"/>
        </w:tabs>
        <w:spacing w:line="360" w:lineRule="auto"/>
        <w:ind w:left="0" w:firstLine="420"/>
        <w:rPr>
          <w:rFonts w:ascii="宋体" w:hAnsi="宋体" w:cs="宋体"/>
          <w:szCs w:val="21"/>
        </w:rPr>
      </w:pPr>
      <w:r>
        <w:rPr>
          <w:rFonts w:hint="eastAsia" w:ascii="宋体" w:hAnsi="宋体" w:cs="宋体"/>
          <w:szCs w:val="21"/>
        </w:rPr>
        <w:t>合同文件的优先顺序</w:t>
      </w:r>
    </w:p>
    <w:p w14:paraId="0BCD2599">
      <w:pPr>
        <w:pStyle w:val="16"/>
        <w:ind w:firstLine="420"/>
        <w:rPr>
          <w:rFonts w:hAnsi="宋体" w:cs="宋体"/>
          <w:sz w:val="21"/>
        </w:rPr>
      </w:pPr>
      <w:r>
        <w:rPr>
          <w:rFonts w:hint="eastAsia" w:hAnsi="宋体" w:cs="宋体"/>
          <w:sz w:val="21"/>
        </w:rPr>
        <w:t>组成本合同的下列文件彼此应能相互解释、互为说明。除专用条件另有约定外，本合同文件的解释顺序如下：</w:t>
      </w:r>
    </w:p>
    <w:p w14:paraId="58281C8C">
      <w:pPr>
        <w:pStyle w:val="68"/>
        <w:numPr>
          <w:ilvl w:val="0"/>
          <w:numId w:val="2"/>
        </w:numPr>
        <w:tabs>
          <w:tab w:val="left" w:pos="1101"/>
        </w:tabs>
        <w:spacing w:line="360" w:lineRule="auto"/>
        <w:ind w:left="0" w:firstLine="420"/>
        <w:rPr>
          <w:rFonts w:ascii="宋体" w:hAnsi="宋体" w:cs="宋体"/>
          <w:szCs w:val="21"/>
        </w:rPr>
      </w:pPr>
      <w:r>
        <w:rPr>
          <w:rFonts w:hint="eastAsia" w:ascii="宋体" w:hAnsi="宋体" w:cs="宋体"/>
          <w:szCs w:val="21"/>
        </w:rPr>
        <w:t>协议书</w:t>
      </w:r>
    </w:p>
    <w:p w14:paraId="15DC0905">
      <w:pPr>
        <w:pStyle w:val="68"/>
        <w:numPr>
          <w:ilvl w:val="0"/>
          <w:numId w:val="2"/>
        </w:numPr>
        <w:tabs>
          <w:tab w:val="left" w:pos="1101"/>
        </w:tabs>
        <w:spacing w:line="360" w:lineRule="auto"/>
        <w:ind w:left="0" w:firstLine="420"/>
        <w:rPr>
          <w:rFonts w:ascii="宋体" w:hAnsi="宋体" w:cs="宋体"/>
          <w:szCs w:val="21"/>
        </w:rPr>
      </w:pPr>
      <w:r>
        <w:rPr>
          <w:rFonts w:hint="eastAsia" w:ascii="宋体" w:hAnsi="宋体" w:cs="宋体"/>
          <w:szCs w:val="21"/>
        </w:rPr>
        <w:t>中标通知书或委托书（如果有）；</w:t>
      </w:r>
    </w:p>
    <w:p w14:paraId="3552B658">
      <w:pPr>
        <w:pStyle w:val="68"/>
        <w:numPr>
          <w:ilvl w:val="0"/>
          <w:numId w:val="2"/>
        </w:numPr>
        <w:tabs>
          <w:tab w:val="left" w:pos="1101"/>
        </w:tabs>
        <w:spacing w:line="360" w:lineRule="auto"/>
        <w:ind w:left="0" w:firstLine="420"/>
        <w:rPr>
          <w:rFonts w:ascii="宋体" w:hAnsi="宋体" w:cs="宋体"/>
          <w:szCs w:val="21"/>
        </w:rPr>
      </w:pPr>
      <w:r>
        <w:rPr>
          <w:rFonts w:hint="eastAsia" w:ascii="宋体" w:hAnsi="宋体" w:cs="宋体"/>
          <w:szCs w:val="21"/>
        </w:rPr>
        <w:t>专用条件及附录；</w:t>
      </w:r>
    </w:p>
    <w:p w14:paraId="412A2A48">
      <w:pPr>
        <w:pStyle w:val="68"/>
        <w:numPr>
          <w:ilvl w:val="0"/>
          <w:numId w:val="2"/>
        </w:numPr>
        <w:tabs>
          <w:tab w:val="left" w:pos="1101"/>
        </w:tabs>
        <w:spacing w:line="360" w:lineRule="auto"/>
        <w:ind w:left="0" w:firstLine="420"/>
        <w:rPr>
          <w:rFonts w:ascii="宋体" w:hAnsi="宋体" w:cs="宋体"/>
          <w:szCs w:val="21"/>
        </w:rPr>
      </w:pPr>
      <w:r>
        <w:rPr>
          <w:rFonts w:hint="eastAsia" w:ascii="宋体" w:hAnsi="宋体" w:cs="宋体"/>
          <w:szCs w:val="21"/>
        </w:rPr>
        <w:t>通用条件；</w:t>
      </w:r>
    </w:p>
    <w:p w14:paraId="09A4DD9B">
      <w:pPr>
        <w:pStyle w:val="68"/>
        <w:numPr>
          <w:ilvl w:val="0"/>
          <w:numId w:val="2"/>
        </w:numPr>
        <w:tabs>
          <w:tab w:val="left" w:pos="1101"/>
        </w:tabs>
        <w:spacing w:line="360" w:lineRule="auto"/>
        <w:ind w:left="0" w:firstLine="420"/>
        <w:rPr>
          <w:rFonts w:ascii="宋体" w:hAnsi="宋体" w:cs="宋体"/>
          <w:szCs w:val="21"/>
        </w:rPr>
      </w:pPr>
      <w:r>
        <w:rPr>
          <w:rFonts w:hint="eastAsia" w:ascii="宋体" w:hAnsi="宋体" w:cs="宋体"/>
          <w:szCs w:val="21"/>
        </w:rPr>
        <w:t>投标函及投标函附录或造价咨询服务建议书（如果有）；</w:t>
      </w:r>
    </w:p>
    <w:p w14:paraId="14D647CC">
      <w:pPr>
        <w:pStyle w:val="68"/>
        <w:numPr>
          <w:ilvl w:val="0"/>
          <w:numId w:val="2"/>
        </w:numPr>
        <w:tabs>
          <w:tab w:val="left" w:pos="1089"/>
        </w:tabs>
        <w:spacing w:line="360" w:lineRule="auto"/>
        <w:ind w:left="0" w:firstLine="420"/>
        <w:rPr>
          <w:rFonts w:ascii="宋体" w:hAnsi="宋体" w:cs="宋体"/>
          <w:szCs w:val="21"/>
        </w:rPr>
      </w:pPr>
      <w:r>
        <w:rPr>
          <w:rFonts w:hint="eastAsia" w:ascii="宋体" w:hAnsi="宋体" w:cs="宋体"/>
          <w:szCs w:val="21"/>
        </w:rPr>
        <w:t>其他合同文件。</w:t>
      </w:r>
    </w:p>
    <w:p w14:paraId="7B8D1155">
      <w:pPr>
        <w:pStyle w:val="16"/>
        <w:ind w:firstLine="420"/>
        <w:rPr>
          <w:rFonts w:hAnsi="宋体" w:cs="宋体"/>
          <w:sz w:val="21"/>
        </w:rPr>
      </w:pPr>
      <w:r>
        <w:rPr>
          <w:rFonts w:hint="eastAsia" w:hAnsi="宋体" w:cs="宋体"/>
          <w:sz w:val="21"/>
        </w:rPr>
        <w:t>上述各项合同文件包括合同当事人就该项合同文件所作出的补充和修改， 属于同一类内容的文件，应以最新签署的为准。</w:t>
      </w:r>
    </w:p>
    <w:p w14:paraId="6DDEDADE">
      <w:pPr>
        <w:pStyle w:val="16"/>
        <w:ind w:firstLine="420"/>
        <w:rPr>
          <w:rFonts w:hAnsi="宋体" w:cs="宋体"/>
          <w:sz w:val="21"/>
        </w:rPr>
      </w:pPr>
      <w:r>
        <w:rPr>
          <w:rFonts w:hint="eastAsia" w:hAnsi="宋体" w:cs="宋体"/>
          <w:sz w:val="21"/>
        </w:rPr>
        <w:t>在合同订立及履行过程中形成的与合同有关的文件均构成合同文件的组成部分。</w:t>
      </w:r>
    </w:p>
    <w:p w14:paraId="197F738E">
      <w:pPr>
        <w:pStyle w:val="68"/>
        <w:numPr>
          <w:ilvl w:val="1"/>
          <w:numId w:val="1"/>
        </w:numPr>
        <w:tabs>
          <w:tab w:val="left" w:pos="1280"/>
        </w:tabs>
        <w:spacing w:line="360" w:lineRule="auto"/>
        <w:ind w:left="0" w:firstLine="420"/>
        <w:rPr>
          <w:rFonts w:ascii="宋体" w:hAnsi="宋体" w:cs="宋体"/>
          <w:szCs w:val="21"/>
        </w:rPr>
      </w:pPr>
      <w:r>
        <w:rPr>
          <w:rFonts w:hint="eastAsia" w:ascii="宋体" w:hAnsi="宋体" w:cs="宋体"/>
          <w:szCs w:val="21"/>
        </w:rPr>
        <w:t>适用法律</w:t>
      </w:r>
    </w:p>
    <w:p w14:paraId="4980E0A2">
      <w:pPr>
        <w:pStyle w:val="16"/>
        <w:ind w:firstLine="420"/>
        <w:rPr>
          <w:rFonts w:hAnsi="宋体" w:cs="宋体"/>
          <w:sz w:val="21"/>
        </w:rPr>
      </w:pPr>
      <w:bookmarkStart w:id="58" w:name="_bookmark8"/>
      <w:bookmarkEnd w:id="58"/>
      <w:r>
        <w:rPr>
          <w:rFonts w:hint="eastAsia" w:hAnsi="宋体" w:cs="宋体"/>
          <w:sz w:val="21"/>
        </w:rPr>
        <w:t>本合同适用中华人民共和国法律、行政法规、部门规章以及工程所在地的地方性法规、自治条例、单行条例和地方政府规章等。</w:t>
      </w:r>
    </w:p>
    <w:p w14:paraId="70367CB7">
      <w:pPr>
        <w:pStyle w:val="16"/>
        <w:ind w:firstLine="420"/>
        <w:rPr>
          <w:rFonts w:hAnsi="宋体" w:cs="宋体"/>
          <w:sz w:val="21"/>
        </w:rPr>
      </w:pPr>
      <w:r>
        <w:rPr>
          <w:rFonts w:hint="eastAsia" w:hAnsi="宋体" w:cs="宋体"/>
          <w:sz w:val="21"/>
        </w:rPr>
        <w:t>合同当事人可以在专用条件中约定本合同适用的其他规范、规程、定额、技术标准等规范性文件。</w:t>
      </w:r>
    </w:p>
    <w:p w14:paraId="755B7ED3">
      <w:pPr>
        <w:pStyle w:val="5"/>
        <w:numPr>
          <w:ilvl w:val="0"/>
          <w:numId w:val="3"/>
        </w:numPr>
        <w:tabs>
          <w:tab w:val="left" w:pos="1041"/>
        </w:tabs>
        <w:spacing w:line="360" w:lineRule="auto"/>
        <w:ind w:left="0" w:firstLine="397"/>
        <w:rPr>
          <w:rFonts w:ascii="宋体" w:hAnsi="宋体" w:eastAsia="宋体" w:cs="宋体"/>
        </w:rPr>
      </w:pPr>
      <w:r>
        <w:rPr>
          <w:rFonts w:hint="eastAsia" w:ascii="宋体" w:hAnsi="宋体" w:eastAsia="宋体" w:cs="宋体"/>
          <w:w w:val="95"/>
        </w:rPr>
        <w:t>委托人的义务</w:t>
      </w:r>
    </w:p>
    <w:p w14:paraId="521D58B7">
      <w:pPr>
        <w:pStyle w:val="68"/>
        <w:numPr>
          <w:ilvl w:val="1"/>
          <w:numId w:val="4"/>
        </w:numPr>
        <w:tabs>
          <w:tab w:val="left" w:pos="1280"/>
        </w:tabs>
        <w:spacing w:line="360" w:lineRule="auto"/>
        <w:ind w:left="0" w:firstLine="420"/>
        <w:rPr>
          <w:rFonts w:ascii="宋体" w:hAnsi="宋体" w:cs="宋体"/>
          <w:szCs w:val="21"/>
        </w:rPr>
      </w:pPr>
      <w:r>
        <w:rPr>
          <w:rFonts w:hint="eastAsia" w:ascii="宋体" w:hAnsi="宋体" w:cs="宋体"/>
          <w:szCs w:val="21"/>
        </w:rPr>
        <w:t>提供资料</w:t>
      </w:r>
    </w:p>
    <w:p w14:paraId="4AE14C41">
      <w:pPr>
        <w:pStyle w:val="16"/>
        <w:ind w:firstLine="408"/>
        <w:rPr>
          <w:rFonts w:hAnsi="宋体" w:cs="宋体"/>
          <w:sz w:val="21"/>
        </w:rPr>
      </w:pPr>
      <w:r>
        <w:rPr>
          <w:rFonts w:hint="eastAsia" w:hAnsi="宋体" w:cs="宋体"/>
          <w:spacing w:val="-3"/>
          <w:sz w:val="21"/>
        </w:rPr>
        <w:t xml:space="preserve">委托人应当在专用条件约定的时间内，按照附录 </w:t>
      </w:r>
      <w:r>
        <w:rPr>
          <w:rFonts w:hint="eastAsia" w:hAnsi="宋体" w:cs="宋体"/>
          <w:sz w:val="21"/>
        </w:rPr>
        <w:t>C</w:t>
      </w:r>
      <w:r>
        <w:rPr>
          <w:rFonts w:hint="eastAsia" w:hAnsi="宋体" w:cs="宋体"/>
          <w:spacing w:val="-9"/>
          <w:sz w:val="21"/>
        </w:rPr>
        <w:t xml:space="preserve"> 的约定无偿向咨询人提</w:t>
      </w:r>
      <w:r>
        <w:rPr>
          <w:rFonts w:hint="eastAsia" w:hAnsi="宋体" w:cs="宋体"/>
          <w:spacing w:val="-1"/>
          <w:sz w:val="21"/>
        </w:rPr>
        <w:t>供与本合同咨询业务有关的资料。在本合同履行过程中，委托人应及时向咨询</w:t>
      </w:r>
      <w:r>
        <w:rPr>
          <w:rFonts w:hint="eastAsia" w:hAnsi="宋体" w:cs="宋体"/>
          <w:sz w:val="21"/>
        </w:rPr>
        <w:t>人提供最新的与本合同咨询业务有关的资料。委托人应对所提供资料的真实 性、准确性、合法性与完整性负责。</w:t>
      </w:r>
    </w:p>
    <w:p w14:paraId="40374968">
      <w:pPr>
        <w:pStyle w:val="68"/>
        <w:numPr>
          <w:ilvl w:val="1"/>
          <w:numId w:val="4"/>
        </w:numPr>
        <w:tabs>
          <w:tab w:val="left" w:pos="1280"/>
        </w:tabs>
        <w:spacing w:line="360" w:lineRule="auto"/>
        <w:ind w:left="0" w:firstLine="420"/>
        <w:rPr>
          <w:rFonts w:ascii="宋体" w:hAnsi="宋体" w:cs="宋体"/>
          <w:szCs w:val="21"/>
        </w:rPr>
      </w:pPr>
      <w:r>
        <w:rPr>
          <w:rFonts w:hint="eastAsia" w:ascii="宋体" w:hAnsi="宋体" w:cs="宋体"/>
          <w:szCs w:val="21"/>
        </w:rPr>
        <w:t>提供工作条件</w:t>
      </w:r>
    </w:p>
    <w:p w14:paraId="2407F4EC">
      <w:pPr>
        <w:pStyle w:val="16"/>
        <w:ind w:firstLine="420"/>
        <w:rPr>
          <w:rFonts w:hAnsi="宋体" w:cs="宋体"/>
          <w:sz w:val="21"/>
        </w:rPr>
      </w:pPr>
      <w:r>
        <w:rPr>
          <w:rFonts w:hint="eastAsia" w:hAnsi="宋体" w:cs="宋体"/>
          <w:sz w:val="21"/>
        </w:rPr>
        <w:t>委托人应为咨询人完成造价咨询提供必要的条件。</w:t>
      </w:r>
    </w:p>
    <w:p w14:paraId="604BC8EA">
      <w:pPr>
        <w:pStyle w:val="68"/>
        <w:numPr>
          <w:ilvl w:val="2"/>
          <w:numId w:val="4"/>
        </w:numPr>
        <w:tabs>
          <w:tab w:val="left" w:pos="1520"/>
        </w:tabs>
        <w:spacing w:line="360" w:lineRule="auto"/>
        <w:ind w:left="0" w:firstLine="416"/>
        <w:rPr>
          <w:rFonts w:ascii="宋体" w:hAnsi="宋体" w:cs="宋体"/>
          <w:szCs w:val="21"/>
        </w:rPr>
      </w:pPr>
      <w:r>
        <w:rPr>
          <w:rFonts w:hint="eastAsia" w:ascii="宋体" w:hAnsi="宋体" w:cs="宋体"/>
          <w:spacing w:val="-1"/>
          <w:szCs w:val="21"/>
        </w:rPr>
        <w:t>委托人需要咨询人派驻项目现场咨询人员的，除专用条件另有约定</w:t>
      </w:r>
      <w:r>
        <w:rPr>
          <w:rFonts w:hint="eastAsia" w:ascii="宋体" w:hAnsi="宋体" w:cs="宋体"/>
          <w:spacing w:val="-4"/>
          <w:szCs w:val="21"/>
        </w:rPr>
        <w:t xml:space="preserve">外，项目咨询人员有权无偿使用附录 </w:t>
      </w:r>
      <w:r>
        <w:rPr>
          <w:rFonts w:hint="eastAsia" w:ascii="宋体" w:hAnsi="宋体" w:cs="宋体"/>
          <w:szCs w:val="21"/>
        </w:rPr>
        <w:t>D</w:t>
      </w:r>
      <w:r>
        <w:rPr>
          <w:rFonts w:hint="eastAsia" w:ascii="宋体" w:hAnsi="宋体" w:cs="宋体"/>
          <w:spacing w:val="-8"/>
          <w:szCs w:val="21"/>
        </w:rPr>
        <w:t xml:space="preserve"> 中由委托人提供的房屋及设备。</w:t>
      </w:r>
    </w:p>
    <w:p w14:paraId="5667A846">
      <w:pPr>
        <w:pStyle w:val="68"/>
        <w:numPr>
          <w:ilvl w:val="2"/>
          <w:numId w:val="4"/>
        </w:numPr>
        <w:tabs>
          <w:tab w:val="left" w:pos="1520"/>
        </w:tabs>
        <w:spacing w:line="360" w:lineRule="auto"/>
        <w:ind w:left="0" w:firstLine="416"/>
        <w:rPr>
          <w:rFonts w:ascii="宋体" w:hAnsi="宋体" w:cs="宋体"/>
          <w:szCs w:val="21"/>
        </w:rPr>
      </w:pPr>
      <w:r>
        <w:rPr>
          <w:rFonts w:hint="eastAsia" w:ascii="宋体" w:hAnsi="宋体" w:cs="宋体"/>
          <w:spacing w:val="-1"/>
          <w:szCs w:val="21"/>
        </w:rPr>
        <w:t xml:space="preserve">委托人应负责与本工程造价咨询业务有关的所有外部关系的协调， </w:t>
      </w:r>
      <w:r>
        <w:rPr>
          <w:rFonts w:hint="eastAsia" w:ascii="宋体" w:hAnsi="宋体" w:cs="宋体"/>
          <w:szCs w:val="21"/>
        </w:rPr>
        <w:t>为咨询人履行本合同提供必要的外部条件。</w:t>
      </w:r>
    </w:p>
    <w:p w14:paraId="61AF7B84">
      <w:pPr>
        <w:pStyle w:val="68"/>
        <w:numPr>
          <w:ilvl w:val="1"/>
          <w:numId w:val="4"/>
        </w:numPr>
        <w:tabs>
          <w:tab w:val="left" w:pos="1280"/>
        </w:tabs>
        <w:spacing w:line="360" w:lineRule="auto"/>
        <w:ind w:left="0" w:firstLine="420"/>
        <w:rPr>
          <w:rFonts w:ascii="宋体" w:hAnsi="宋体" w:cs="宋体"/>
          <w:szCs w:val="21"/>
        </w:rPr>
      </w:pPr>
      <w:r>
        <w:rPr>
          <w:rFonts w:hint="eastAsia" w:ascii="宋体" w:hAnsi="宋体" w:cs="宋体"/>
          <w:szCs w:val="21"/>
        </w:rPr>
        <w:t>合理工作时限</w:t>
      </w:r>
    </w:p>
    <w:p w14:paraId="24225AFC">
      <w:pPr>
        <w:pStyle w:val="16"/>
        <w:ind w:firstLine="420"/>
        <w:rPr>
          <w:rFonts w:hAnsi="宋体" w:cs="宋体"/>
          <w:sz w:val="21"/>
        </w:rPr>
      </w:pPr>
      <w:r>
        <w:rPr>
          <w:rFonts w:hint="eastAsia" w:hAnsi="宋体" w:cs="宋体"/>
          <w:sz w:val="21"/>
        </w:rPr>
        <w:t>委托人应当为咨询人完成其咨询工作，设定合理的工作时限。</w:t>
      </w:r>
    </w:p>
    <w:p w14:paraId="55093BD4">
      <w:pPr>
        <w:pStyle w:val="68"/>
        <w:numPr>
          <w:ilvl w:val="1"/>
          <w:numId w:val="4"/>
        </w:numPr>
        <w:tabs>
          <w:tab w:val="left" w:pos="1280"/>
        </w:tabs>
        <w:spacing w:line="360" w:lineRule="auto"/>
        <w:ind w:left="0" w:firstLine="420"/>
        <w:rPr>
          <w:rFonts w:ascii="宋体" w:hAnsi="宋体" w:cs="宋体"/>
          <w:szCs w:val="21"/>
        </w:rPr>
      </w:pPr>
      <w:r>
        <w:rPr>
          <w:rFonts w:hint="eastAsia" w:ascii="宋体" w:hAnsi="宋体" w:cs="宋体"/>
          <w:szCs w:val="21"/>
        </w:rPr>
        <w:t>委托人代表</w:t>
      </w:r>
    </w:p>
    <w:p w14:paraId="5E491C64">
      <w:pPr>
        <w:pStyle w:val="16"/>
        <w:ind w:firstLine="420"/>
        <w:rPr>
          <w:rFonts w:hAnsi="宋体" w:cs="宋体"/>
          <w:sz w:val="21"/>
        </w:rPr>
      </w:pPr>
      <w:r>
        <w:rPr>
          <w:rFonts w:hint="eastAsia" w:hAnsi="宋体" w:cs="宋体"/>
          <w:sz w:val="21"/>
        </w:rPr>
        <w:t>委托人应授权一名代表负责本合同的履行。委托人应在双方签订本合同 7 日内，将委托人代表的姓名和权限范围书面告知咨询人。委托人更换委托人代表时，应提前 7 日书面通知咨询人。</w:t>
      </w:r>
    </w:p>
    <w:p w14:paraId="35D30324">
      <w:pPr>
        <w:pStyle w:val="68"/>
        <w:numPr>
          <w:ilvl w:val="1"/>
          <w:numId w:val="4"/>
        </w:numPr>
        <w:tabs>
          <w:tab w:val="left" w:pos="1280"/>
        </w:tabs>
        <w:spacing w:line="360" w:lineRule="auto"/>
        <w:ind w:left="0" w:firstLine="420"/>
        <w:rPr>
          <w:rFonts w:ascii="宋体" w:hAnsi="宋体" w:cs="宋体"/>
          <w:szCs w:val="21"/>
        </w:rPr>
      </w:pPr>
      <w:r>
        <w:rPr>
          <w:rFonts w:hint="eastAsia" w:ascii="宋体" w:hAnsi="宋体" w:cs="宋体"/>
          <w:szCs w:val="21"/>
        </w:rPr>
        <w:t>答复</w:t>
      </w:r>
    </w:p>
    <w:p w14:paraId="7B2C5B9C">
      <w:pPr>
        <w:pStyle w:val="16"/>
        <w:ind w:firstLine="420"/>
        <w:rPr>
          <w:rFonts w:hAnsi="宋体" w:cs="宋体"/>
          <w:sz w:val="21"/>
        </w:rPr>
      </w:pPr>
      <w:r>
        <w:rPr>
          <w:rFonts w:hint="eastAsia" w:hAnsi="宋体" w:cs="宋体"/>
          <w:sz w:val="21"/>
        </w:rPr>
        <w:t>委托人应当在专用条件约定的时间内就咨询人以书面形式提交并要求做出答复的事宜给予书面答复。逾期未答复的，由此造成的工作延误和损失由委托人承担。</w:t>
      </w:r>
    </w:p>
    <w:p w14:paraId="6FC36036">
      <w:pPr>
        <w:pStyle w:val="68"/>
        <w:numPr>
          <w:ilvl w:val="1"/>
          <w:numId w:val="4"/>
        </w:numPr>
        <w:tabs>
          <w:tab w:val="left" w:pos="1280"/>
        </w:tabs>
        <w:spacing w:line="360" w:lineRule="auto"/>
        <w:ind w:left="0" w:firstLine="420"/>
        <w:rPr>
          <w:rFonts w:ascii="宋体" w:hAnsi="宋体" w:cs="宋体"/>
          <w:szCs w:val="21"/>
        </w:rPr>
      </w:pPr>
      <w:r>
        <w:rPr>
          <w:rFonts w:hint="eastAsia" w:ascii="宋体" w:hAnsi="宋体" w:cs="宋体"/>
          <w:szCs w:val="21"/>
        </w:rPr>
        <w:t>支付</w:t>
      </w:r>
    </w:p>
    <w:p w14:paraId="354EF13A">
      <w:pPr>
        <w:pStyle w:val="16"/>
        <w:ind w:firstLine="420"/>
        <w:rPr>
          <w:rFonts w:hAnsi="宋体" w:cs="宋体"/>
          <w:sz w:val="21"/>
        </w:rPr>
      </w:pPr>
      <w:r>
        <w:rPr>
          <w:rFonts w:hint="eastAsia" w:hAnsi="宋体" w:cs="宋体"/>
          <w:sz w:val="21"/>
        </w:rPr>
        <w:t>委托人应当按照合同的约定，向咨询人支付酬金。</w:t>
      </w:r>
    </w:p>
    <w:p w14:paraId="3089106B">
      <w:pPr>
        <w:pStyle w:val="5"/>
        <w:numPr>
          <w:ilvl w:val="0"/>
          <w:numId w:val="4"/>
        </w:numPr>
        <w:tabs>
          <w:tab w:val="left" w:pos="1041"/>
        </w:tabs>
        <w:spacing w:line="360" w:lineRule="auto"/>
        <w:ind w:left="-2" w:firstLine="420"/>
        <w:rPr>
          <w:rFonts w:ascii="宋体" w:hAnsi="宋体" w:eastAsia="宋体" w:cs="宋体"/>
        </w:rPr>
      </w:pPr>
      <w:r>
        <w:rPr>
          <w:rFonts w:hint="eastAsia" w:ascii="宋体" w:hAnsi="宋体" w:eastAsia="宋体" w:cs="宋体"/>
        </w:rPr>
        <w:t>咨询人的义务</w:t>
      </w:r>
    </w:p>
    <w:p w14:paraId="1547A440">
      <w:pPr>
        <w:pStyle w:val="68"/>
        <w:numPr>
          <w:ilvl w:val="1"/>
          <w:numId w:val="4"/>
        </w:numPr>
        <w:tabs>
          <w:tab w:val="left" w:pos="1340"/>
        </w:tabs>
        <w:spacing w:line="360" w:lineRule="auto"/>
        <w:ind w:left="0" w:firstLine="420"/>
        <w:rPr>
          <w:rFonts w:ascii="宋体" w:hAnsi="宋体" w:cs="宋体"/>
          <w:szCs w:val="21"/>
        </w:rPr>
      </w:pPr>
      <w:bookmarkStart w:id="59" w:name="_bookmark9"/>
      <w:bookmarkEnd w:id="59"/>
      <w:r>
        <w:rPr>
          <w:rFonts w:hint="eastAsia" w:ascii="宋体" w:hAnsi="宋体" w:cs="宋体"/>
          <w:szCs w:val="21"/>
        </w:rPr>
        <w:t>项目咨询团队及人员</w:t>
      </w:r>
    </w:p>
    <w:p w14:paraId="7874FABF">
      <w:pPr>
        <w:pStyle w:val="68"/>
        <w:numPr>
          <w:ilvl w:val="2"/>
          <w:numId w:val="4"/>
        </w:numPr>
        <w:tabs>
          <w:tab w:val="left" w:pos="1520"/>
        </w:tabs>
        <w:spacing w:line="360" w:lineRule="auto"/>
        <w:ind w:left="0" w:firstLine="416"/>
        <w:rPr>
          <w:rFonts w:ascii="宋体" w:hAnsi="宋体" w:cs="宋体"/>
          <w:szCs w:val="21"/>
        </w:rPr>
      </w:pPr>
      <w:r>
        <w:rPr>
          <w:rFonts w:hint="eastAsia" w:ascii="宋体" w:hAnsi="宋体" w:cs="宋体"/>
          <w:spacing w:val="-1"/>
          <w:szCs w:val="21"/>
        </w:rPr>
        <w:t>项目咨询团队的主要人员应具有专用条件约定的资格条件，团队人</w:t>
      </w:r>
      <w:r>
        <w:rPr>
          <w:rFonts w:hint="eastAsia" w:ascii="宋体" w:hAnsi="宋体" w:cs="宋体"/>
          <w:szCs w:val="21"/>
        </w:rPr>
        <w:t>员的数量应符合专用条件的约定。</w:t>
      </w:r>
    </w:p>
    <w:p w14:paraId="3AC466E0">
      <w:pPr>
        <w:pStyle w:val="68"/>
        <w:numPr>
          <w:ilvl w:val="2"/>
          <w:numId w:val="4"/>
        </w:numPr>
        <w:tabs>
          <w:tab w:val="left" w:pos="1520"/>
        </w:tabs>
        <w:spacing w:line="360" w:lineRule="auto"/>
        <w:ind w:left="0" w:firstLine="420"/>
        <w:rPr>
          <w:rFonts w:ascii="宋体" w:hAnsi="宋体" w:cs="宋体"/>
          <w:szCs w:val="21"/>
        </w:rPr>
      </w:pPr>
      <w:r>
        <w:rPr>
          <w:rFonts w:hint="eastAsia" w:ascii="宋体" w:hAnsi="宋体" w:cs="宋体"/>
          <w:szCs w:val="21"/>
        </w:rPr>
        <w:t>项目负责人</w:t>
      </w:r>
    </w:p>
    <w:p w14:paraId="1BAB7206">
      <w:pPr>
        <w:pStyle w:val="16"/>
        <w:ind w:firstLine="420"/>
        <w:rPr>
          <w:rFonts w:hAnsi="宋体" w:cs="宋体"/>
          <w:sz w:val="21"/>
        </w:rPr>
      </w:pPr>
      <w:r>
        <w:rPr>
          <w:rFonts w:hint="eastAsia" w:hAnsi="宋体" w:cs="宋体"/>
          <w:sz w:val="21"/>
        </w:rPr>
        <w:t>咨询人应以书面形式授权一名项目负责人负责履行本合同、主持项目咨询团队工作。采用招标程序签署本合同的，项目负责人应当与投标文件载明的一致。</w:t>
      </w:r>
    </w:p>
    <w:p w14:paraId="1B421112">
      <w:pPr>
        <w:pStyle w:val="68"/>
        <w:numPr>
          <w:ilvl w:val="2"/>
          <w:numId w:val="4"/>
        </w:numPr>
        <w:tabs>
          <w:tab w:val="left" w:pos="1528"/>
        </w:tabs>
        <w:spacing w:line="360" w:lineRule="auto"/>
        <w:ind w:left="0" w:firstLine="440"/>
        <w:rPr>
          <w:rFonts w:ascii="宋体" w:hAnsi="宋体" w:cs="宋体"/>
          <w:szCs w:val="21"/>
        </w:rPr>
      </w:pPr>
      <w:r>
        <w:rPr>
          <w:rFonts w:hint="eastAsia" w:ascii="宋体" w:hAnsi="宋体" w:cs="宋体"/>
          <w:spacing w:val="5"/>
          <w:szCs w:val="21"/>
        </w:rPr>
        <w:t>在本合同履行过程中，咨询人员应保持相对稳定，以保证咨询工作</w:t>
      </w:r>
      <w:r>
        <w:rPr>
          <w:rFonts w:hint="eastAsia" w:ascii="宋体" w:hAnsi="宋体" w:cs="宋体"/>
          <w:szCs w:val="21"/>
        </w:rPr>
        <w:t>正常进行。</w:t>
      </w:r>
    </w:p>
    <w:p w14:paraId="50959E8E">
      <w:pPr>
        <w:pStyle w:val="16"/>
        <w:ind w:firstLine="428"/>
        <w:rPr>
          <w:rFonts w:hAnsi="宋体" w:cs="宋体"/>
          <w:sz w:val="21"/>
        </w:rPr>
      </w:pPr>
      <w:r>
        <w:rPr>
          <w:rFonts w:hint="eastAsia" w:hAnsi="宋体" w:cs="宋体"/>
          <w:spacing w:val="2"/>
          <w:sz w:val="21"/>
        </w:rPr>
        <w:t>咨询人可根据工程进展和工作需要等情形调整项目咨询团队人员。咨询人</w:t>
      </w:r>
      <w:r>
        <w:rPr>
          <w:rFonts w:hint="eastAsia" w:hAnsi="宋体" w:cs="宋体"/>
          <w:spacing w:val="5"/>
          <w:sz w:val="21"/>
        </w:rPr>
        <w:t xml:space="preserve">更换项目负责人时，应提前 </w:t>
      </w:r>
      <w:r>
        <w:rPr>
          <w:rFonts w:hint="eastAsia" w:hAnsi="宋体" w:cs="宋体"/>
          <w:sz w:val="21"/>
        </w:rPr>
        <w:t>7</w:t>
      </w:r>
      <w:r>
        <w:rPr>
          <w:rFonts w:hint="eastAsia" w:hAnsi="宋体" w:cs="宋体"/>
          <w:spacing w:val="3"/>
          <w:sz w:val="21"/>
        </w:rPr>
        <w:t xml:space="preserve"> 日向委托人书面报告，经委托人同意后方可更</w:t>
      </w:r>
      <w:r>
        <w:rPr>
          <w:rFonts w:hint="eastAsia" w:hAnsi="宋体" w:cs="宋体"/>
          <w:sz w:val="21"/>
        </w:rPr>
        <w:t>换。除专用条件另有约定外，咨询人更换项目咨询团队其他咨询人员，应提前3</w:t>
      </w:r>
      <w:r>
        <w:rPr>
          <w:rFonts w:hint="eastAsia" w:hAnsi="宋体" w:cs="宋体"/>
          <w:spacing w:val="-8"/>
          <w:sz w:val="21"/>
        </w:rPr>
        <w:t xml:space="preserve"> 日向委托人书面报告，经委托人同意后以相当资格与能力的人员替换。</w:t>
      </w:r>
    </w:p>
    <w:p w14:paraId="16F07E36">
      <w:pPr>
        <w:pStyle w:val="68"/>
        <w:numPr>
          <w:ilvl w:val="2"/>
          <w:numId w:val="4"/>
        </w:numPr>
        <w:tabs>
          <w:tab w:val="left" w:pos="1528"/>
        </w:tabs>
        <w:spacing w:line="360" w:lineRule="auto"/>
        <w:ind w:left="0" w:firstLine="440"/>
        <w:rPr>
          <w:rFonts w:ascii="宋体" w:hAnsi="宋体" w:cs="宋体"/>
          <w:szCs w:val="21"/>
        </w:rPr>
      </w:pPr>
      <w:r>
        <w:rPr>
          <w:rFonts w:hint="eastAsia" w:ascii="宋体" w:hAnsi="宋体" w:cs="宋体"/>
          <w:spacing w:val="5"/>
          <w:szCs w:val="21"/>
        </w:rPr>
        <w:t>咨询人员有下列情形之一，委托人要求咨询人更换的，咨询人应当</w:t>
      </w:r>
      <w:r>
        <w:rPr>
          <w:rFonts w:hint="eastAsia" w:ascii="宋体" w:hAnsi="宋体" w:cs="宋体"/>
          <w:szCs w:val="21"/>
        </w:rPr>
        <w:t>更换：</w:t>
      </w:r>
    </w:p>
    <w:p w14:paraId="2326A22E">
      <w:pPr>
        <w:pStyle w:val="68"/>
        <w:numPr>
          <w:ilvl w:val="0"/>
          <w:numId w:val="5"/>
        </w:numPr>
        <w:tabs>
          <w:tab w:val="left" w:pos="1317"/>
        </w:tabs>
        <w:spacing w:line="360" w:lineRule="auto"/>
        <w:ind w:left="0" w:firstLine="420"/>
        <w:rPr>
          <w:rFonts w:ascii="宋体" w:hAnsi="宋体" w:cs="宋体"/>
          <w:szCs w:val="21"/>
        </w:rPr>
      </w:pPr>
      <w:r>
        <w:rPr>
          <w:rFonts w:hint="eastAsia" w:ascii="宋体" w:hAnsi="宋体" w:cs="宋体"/>
          <w:szCs w:val="21"/>
        </w:rPr>
        <w:t>存在严重过失行为的；</w:t>
      </w:r>
    </w:p>
    <w:p w14:paraId="1C2879E8">
      <w:pPr>
        <w:pStyle w:val="68"/>
        <w:numPr>
          <w:ilvl w:val="0"/>
          <w:numId w:val="5"/>
        </w:numPr>
        <w:tabs>
          <w:tab w:val="left" w:pos="1317"/>
        </w:tabs>
        <w:spacing w:line="360" w:lineRule="auto"/>
        <w:ind w:left="0" w:firstLine="420"/>
        <w:rPr>
          <w:rFonts w:ascii="宋体" w:hAnsi="宋体" w:cs="宋体"/>
          <w:szCs w:val="21"/>
        </w:rPr>
      </w:pPr>
      <w:r>
        <w:rPr>
          <w:rFonts w:hint="eastAsia" w:ascii="宋体" w:hAnsi="宋体" w:cs="宋体"/>
          <w:szCs w:val="21"/>
        </w:rPr>
        <w:t>存在违法行为不能履行职责的；</w:t>
      </w:r>
    </w:p>
    <w:p w14:paraId="57D97FCA">
      <w:pPr>
        <w:pStyle w:val="68"/>
        <w:numPr>
          <w:ilvl w:val="0"/>
          <w:numId w:val="5"/>
        </w:numPr>
        <w:tabs>
          <w:tab w:val="left" w:pos="1317"/>
        </w:tabs>
        <w:spacing w:line="360" w:lineRule="auto"/>
        <w:ind w:left="0" w:firstLine="420"/>
        <w:rPr>
          <w:rFonts w:ascii="宋体" w:hAnsi="宋体" w:cs="宋体"/>
          <w:szCs w:val="21"/>
        </w:rPr>
      </w:pPr>
      <w:r>
        <w:rPr>
          <w:rFonts w:hint="eastAsia" w:ascii="宋体" w:hAnsi="宋体" w:cs="宋体"/>
          <w:szCs w:val="21"/>
        </w:rPr>
        <w:t>涉嫌犯罪的；</w:t>
      </w:r>
    </w:p>
    <w:p w14:paraId="4E083F4D">
      <w:pPr>
        <w:pStyle w:val="68"/>
        <w:numPr>
          <w:ilvl w:val="0"/>
          <w:numId w:val="5"/>
        </w:numPr>
        <w:tabs>
          <w:tab w:val="left" w:pos="1317"/>
        </w:tabs>
        <w:spacing w:line="360" w:lineRule="auto"/>
        <w:ind w:left="0" w:firstLine="420"/>
        <w:rPr>
          <w:rFonts w:ascii="宋体" w:hAnsi="宋体" w:cs="宋体"/>
          <w:szCs w:val="21"/>
        </w:rPr>
      </w:pPr>
      <w:r>
        <w:rPr>
          <w:rFonts w:hint="eastAsia" w:ascii="宋体" w:hAnsi="宋体" w:cs="宋体"/>
          <w:szCs w:val="21"/>
        </w:rPr>
        <w:t>不能胜任岗位职责的；</w:t>
      </w:r>
    </w:p>
    <w:p w14:paraId="2D713B6D">
      <w:pPr>
        <w:pStyle w:val="68"/>
        <w:numPr>
          <w:ilvl w:val="0"/>
          <w:numId w:val="5"/>
        </w:numPr>
        <w:tabs>
          <w:tab w:val="left" w:pos="1317"/>
        </w:tabs>
        <w:spacing w:line="360" w:lineRule="auto"/>
        <w:ind w:left="0" w:firstLine="420"/>
        <w:rPr>
          <w:rFonts w:ascii="宋体" w:hAnsi="宋体" w:cs="宋体"/>
          <w:szCs w:val="21"/>
        </w:rPr>
      </w:pPr>
      <w:r>
        <w:rPr>
          <w:rFonts w:hint="eastAsia" w:ascii="宋体" w:hAnsi="宋体" w:cs="宋体"/>
          <w:szCs w:val="21"/>
        </w:rPr>
        <w:t>严重违反职业道德的；</w:t>
      </w:r>
    </w:p>
    <w:p w14:paraId="6C017EE4">
      <w:pPr>
        <w:pStyle w:val="68"/>
        <w:numPr>
          <w:ilvl w:val="0"/>
          <w:numId w:val="5"/>
        </w:numPr>
        <w:tabs>
          <w:tab w:val="left" w:pos="1317"/>
        </w:tabs>
        <w:spacing w:line="360" w:lineRule="auto"/>
        <w:ind w:left="0" w:firstLine="420"/>
        <w:rPr>
          <w:rFonts w:ascii="宋体" w:hAnsi="宋体" w:cs="宋体"/>
          <w:szCs w:val="21"/>
        </w:rPr>
      </w:pPr>
      <w:r>
        <w:rPr>
          <w:rFonts w:hint="eastAsia" w:ascii="宋体" w:hAnsi="宋体" w:cs="宋体"/>
          <w:szCs w:val="21"/>
        </w:rPr>
        <w:t>专用条件约定的其他情形。</w:t>
      </w:r>
    </w:p>
    <w:p w14:paraId="106DD6CF">
      <w:pPr>
        <w:pStyle w:val="68"/>
        <w:numPr>
          <w:ilvl w:val="1"/>
          <w:numId w:val="4"/>
        </w:numPr>
        <w:tabs>
          <w:tab w:val="left" w:pos="1340"/>
        </w:tabs>
        <w:spacing w:line="360" w:lineRule="auto"/>
        <w:ind w:left="0" w:firstLine="420"/>
        <w:rPr>
          <w:rFonts w:ascii="宋体" w:hAnsi="宋体" w:cs="宋体"/>
          <w:szCs w:val="21"/>
        </w:rPr>
      </w:pPr>
      <w:r>
        <w:rPr>
          <w:rFonts w:hint="eastAsia" w:ascii="宋体" w:hAnsi="宋体" w:cs="宋体"/>
          <w:szCs w:val="21"/>
        </w:rPr>
        <w:t>咨询人的工作要求</w:t>
      </w:r>
    </w:p>
    <w:p w14:paraId="60D67EEA">
      <w:pPr>
        <w:pStyle w:val="68"/>
        <w:numPr>
          <w:ilvl w:val="2"/>
          <w:numId w:val="4"/>
        </w:numPr>
        <w:tabs>
          <w:tab w:val="left" w:pos="1520"/>
        </w:tabs>
        <w:spacing w:line="360" w:lineRule="auto"/>
        <w:ind w:left="0" w:firstLine="420"/>
        <w:rPr>
          <w:rFonts w:ascii="宋体" w:hAnsi="宋体" w:cs="宋体"/>
          <w:szCs w:val="21"/>
        </w:rPr>
      </w:pPr>
      <w:r>
        <w:rPr>
          <w:rFonts w:hint="eastAsia" w:ascii="宋体" w:hAnsi="宋体" w:cs="宋体"/>
          <w:szCs w:val="21"/>
        </w:rPr>
        <w:t>咨询人应当按照专用条件约定的时间等要求向委托人提供与工程造</w:t>
      </w:r>
      <w:r>
        <w:rPr>
          <w:rFonts w:hint="eastAsia" w:ascii="宋体" w:hAnsi="宋体" w:cs="宋体"/>
          <w:spacing w:val="-1"/>
          <w:szCs w:val="21"/>
        </w:rPr>
        <w:t>价咨询业务有关的资料，包括工程造价咨询企业的资质证书及承担本合同业务</w:t>
      </w:r>
      <w:r>
        <w:rPr>
          <w:rFonts w:hint="eastAsia" w:ascii="宋体" w:hAnsi="宋体" w:cs="宋体"/>
          <w:szCs w:val="21"/>
        </w:rPr>
        <w:t>的团队人员名单及执业（从业）</w:t>
      </w:r>
      <w:r>
        <w:rPr>
          <w:rFonts w:hint="eastAsia" w:ascii="宋体" w:hAnsi="宋体" w:cs="宋体"/>
          <w:spacing w:val="-1"/>
          <w:szCs w:val="21"/>
        </w:rPr>
        <w:t>资格证书、咨询工作大纲等，并按合同约定的</w:t>
      </w:r>
      <w:r>
        <w:rPr>
          <w:rFonts w:hint="eastAsia" w:ascii="宋体" w:hAnsi="宋体" w:cs="宋体"/>
          <w:szCs w:val="21"/>
        </w:rPr>
        <w:t>服务范围和工作内容实施咨询业务。</w:t>
      </w:r>
    </w:p>
    <w:p w14:paraId="1FCFCE4C">
      <w:pPr>
        <w:pStyle w:val="68"/>
        <w:numPr>
          <w:ilvl w:val="2"/>
          <w:numId w:val="4"/>
        </w:numPr>
        <w:tabs>
          <w:tab w:val="left" w:pos="1520"/>
        </w:tabs>
        <w:spacing w:line="360" w:lineRule="auto"/>
        <w:ind w:left="0" w:firstLine="416"/>
        <w:rPr>
          <w:rFonts w:ascii="宋体" w:hAnsi="宋体" w:cs="宋体"/>
          <w:szCs w:val="21"/>
        </w:rPr>
      </w:pPr>
      <w:r>
        <w:rPr>
          <w:rFonts w:hint="eastAsia" w:ascii="宋体" w:hAnsi="宋体" w:cs="宋体"/>
          <w:spacing w:val="-1"/>
          <w:szCs w:val="21"/>
        </w:rPr>
        <w:t>咨询人应当在专用条件约定的时间内，按照专用条件约定的份数、</w:t>
      </w:r>
      <w:r>
        <w:rPr>
          <w:rFonts w:hint="eastAsia" w:ascii="宋体" w:hAnsi="宋体" w:cs="宋体"/>
          <w:szCs w:val="21"/>
        </w:rPr>
        <w:t>组成向委托人提交咨询成果文件。</w:t>
      </w:r>
    </w:p>
    <w:p w14:paraId="0229F3AF">
      <w:pPr>
        <w:pStyle w:val="16"/>
        <w:ind w:firstLine="420"/>
        <w:rPr>
          <w:rFonts w:hAnsi="宋体" w:cs="宋体"/>
          <w:sz w:val="21"/>
        </w:rPr>
      </w:pPr>
      <w:r>
        <w:rPr>
          <w:rFonts w:hint="eastAsia" w:hAnsi="宋体" w:cs="宋体"/>
          <w:sz w:val="21"/>
        </w:rPr>
        <w:t>咨询人提供造价咨询服务以及出具工程造价咨询成果文件应符合现行国家或行业有关规定、标准、规范的要求。委托人要求的工程造价咨询成果文件</w:t>
      </w:r>
      <w:bookmarkStart w:id="60" w:name="_bookmark10"/>
      <w:bookmarkEnd w:id="60"/>
      <w:r>
        <w:rPr>
          <w:rFonts w:hint="eastAsia" w:hAnsi="宋体" w:cs="宋体"/>
          <w:sz w:val="21"/>
        </w:rPr>
        <w:t>质量标准高于现行国家或行业标准的，应在专用条件中约定具体的质量标准，并相应增加服务酬金。</w:t>
      </w:r>
    </w:p>
    <w:p w14:paraId="1E762B49">
      <w:pPr>
        <w:pStyle w:val="68"/>
        <w:numPr>
          <w:ilvl w:val="2"/>
          <w:numId w:val="4"/>
        </w:numPr>
        <w:tabs>
          <w:tab w:val="left" w:pos="1520"/>
        </w:tabs>
        <w:spacing w:line="360" w:lineRule="auto"/>
        <w:ind w:left="0" w:firstLine="420"/>
        <w:rPr>
          <w:rFonts w:ascii="宋体" w:hAnsi="宋体" w:cs="宋体"/>
          <w:szCs w:val="21"/>
        </w:rPr>
      </w:pPr>
      <w:r>
        <w:rPr>
          <w:rFonts w:hint="eastAsia" w:ascii="宋体" w:hAnsi="宋体" w:cs="宋体"/>
          <w:szCs w:val="21"/>
        </w:rPr>
        <w:t>咨询人提交的工程造价咨询成果文件，除加盖咨询人单位公章、工程造价咨询企业执业印章外，还必须按要求加盖参加咨询工作人员的执业（</w:t>
      </w:r>
      <w:r>
        <w:rPr>
          <w:rFonts w:hint="eastAsia" w:ascii="宋体" w:hAnsi="宋体" w:cs="宋体"/>
          <w:spacing w:val="-19"/>
          <w:szCs w:val="21"/>
        </w:rPr>
        <w:t>从</w:t>
      </w:r>
      <w:r>
        <w:rPr>
          <w:rFonts w:hint="eastAsia" w:ascii="宋体" w:hAnsi="宋体" w:cs="宋体"/>
          <w:szCs w:val="21"/>
        </w:rPr>
        <w:t>业）资格印章。</w:t>
      </w:r>
    </w:p>
    <w:p w14:paraId="36675787">
      <w:pPr>
        <w:pStyle w:val="68"/>
        <w:numPr>
          <w:ilvl w:val="2"/>
          <w:numId w:val="4"/>
        </w:numPr>
        <w:tabs>
          <w:tab w:val="left" w:pos="1520"/>
        </w:tabs>
        <w:spacing w:line="360" w:lineRule="auto"/>
        <w:ind w:left="0" w:firstLine="416"/>
        <w:rPr>
          <w:rFonts w:ascii="宋体" w:hAnsi="宋体" w:cs="宋体"/>
          <w:szCs w:val="21"/>
        </w:rPr>
      </w:pPr>
      <w:r>
        <w:rPr>
          <w:rFonts w:hint="eastAsia" w:ascii="宋体" w:hAnsi="宋体" w:cs="宋体"/>
          <w:spacing w:val="-1"/>
          <w:szCs w:val="21"/>
        </w:rPr>
        <w:t>咨询人应在专用条件约定的时间内，对委托人以书面形式提出的建</w:t>
      </w:r>
      <w:r>
        <w:rPr>
          <w:rFonts w:hint="eastAsia" w:ascii="宋体" w:hAnsi="宋体" w:cs="宋体"/>
          <w:szCs w:val="21"/>
        </w:rPr>
        <w:t>议或者异议给予书面答复。</w:t>
      </w:r>
    </w:p>
    <w:p w14:paraId="3595B5E1">
      <w:pPr>
        <w:pStyle w:val="68"/>
        <w:numPr>
          <w:ilvl w:val="2"/>
          <w:numId w:val="4"/>
        </w:numPr>
        <w:tabs>
          <w:tab w:val="left" w:pos="1520"/>
        </w:tabs>
        <w:spacing w:line="360" w:lineRule="auto"/>
        <w:ind w:left="0" w:firstLine="416"/>
        <w:rPr>
          <w:rFonts w:ascii="宋体" w:hAnsi="宋体" w:cs="宋体"/>
          <w:szCs w:val="21"/>
        </w:rPr>
      </w:pPr>
      <w:r>
        <w:rPr>
          <w:rFonts w:hint="eastAsia" w:ascii="宋体" w:hAnsi="宋体" w:cs="宋体"/>
          <w:spacing w:val="-1"/>
          <w:szCs w:val="21"/>
        </w:rPr>
        <w:t>咨询人从事工程造价咨询活动，应当遵循独立、客观、公正、诚</w:t>
      </w:r>
      <w:r>
        <w:rPr>
          <w:rFonts w:hint="eastAsia" w:ascii="宋体" w:hAnsi="宋体" w:cs="宋体"/>
          <w:szCs w:val="21"/>
        </w:rPr>
        <w:t>实信用的原则，不得损害社会公共利益和他人的合法权益。</w:t>
      </w:r>
    </w:p>
    <w:p w14:paraId="4B6F386D">
      <w:pPr>
        <w:pStyle w:val="68"/>
        <w:numPr>
          <w:ilvl w:val="2"/>
          <w:numId w:val="4"/>
        </w:numPr>
        <w:tabs>
          <w:tab w:val="left" w:pos="1520"/>
        </w:tabs>
        <w:spacing w:line="360" w:lineRule="auto"/>
        <w:ind w:left="0" w:firstLine="416"/>
        <w:rPr>
          <w:rFonts w:ascii="宋体" w:hAnsi="宋体" w:cs="宋体"/>
          <w:szCs w:val="21"/>
        </w:rPr>
      </w:pPr>
      <w:r>
        <w:rPr>
          <w:rFonts w:hint="eastAsia" w:ascii="宋体" w:hAnsi="宋体" w:cs="宋体"/>
          <w:spacing w:val="-1"/>
          <w:szCs w:val="21"/>
        </w:rPr>
        <w:t>咨询人承诺按照法律规定及合同约定，完成合同范围内的建设工程</w:t>
      </w:r>
      <w:r>
        <w:rPr>
          <w:rFonts w:hint="eastAsia" w:ascii="宋体" w:hAnsi="宋体" w:cs="宋体"/>
          <w:szCs w:val="21"/>
        </w:rPr>
        <w:t>造价咨询服务，不转包承接的造价咨询服务业务。</w:t>
      </w:r>
    </w:p>
    <w:p w14:paraId="04D49693">
      <w:pPr>
        <w:pStyle w:val="68"/>
        <w:numPr>
          <w:ilvl w:val="1"/>
          <w:numId w:val="4"/>
        </w:numPr>
        <w:tabs>
          <w:tab w:val="left" w:pos="1280"/>
        </w:tabs>
        <w:spacing w:line="360" w:lineRule="auto"/>
        <w:ind w:left="0" w:firstLine="420"/>
        <w:rPr>
          <w:rFonts w:ascii="宋体" w:hAnsi="宋体" w:cs="宋体"/>
          <w:szCs w:val="21"/>
        </w:rPr>
      </w:pPr>
      <w:r>
        <w:rPr>
          <w:rFonts w:hint="eastAsia" w:ascii="宋体" w:hAnsi="宋体" w:cs="宋体"/>
          <w:szCs w:val="21"/>
        </w:rPr>
        <w:t>咨询人的工作依据</w:t>
      </w:r>
    </w:p>
    <w:p w14:paraId="6AA14B3C">
      <w:pPr>
        <w:pStyle w:val="16"/>
        <w:ind w:firstLine="416"/>
        <w:rPr>
          <w:rFonts w:hAnsi="宋体" w:cs="宋体"/>
          <w:sz w:val="21"/>
        </w:rPr>
      </w:pPr>
      <w:r>
        <w:rPr>
          <w:rFonts w:hint="eastAsia" w:hAnsi="宋体" w:cs="宋体"/>
          <w:spacing w:val="-1"/>
          <w:sz w:val="21"/>
        </w:rPr>
        <w:t>咨询人应在专用条件内与委托人协商明确履行本合同约定的咨询服务需要适用的技术标准、规范、定额等工作依据，但不得违反国家及工程所在地的强</w:t>
      </w:r>
      <w:r>
        <w:rPr>
          <w:rFonts w:hint="eastAsia" w:hAnsi="宋体" w:cs="宋体"/>
          <w:sz w:val="21"/>
        </w:rPr>
        <w:t>制性标准、规范。</w:t>
      </w:r>
    </w:p>
    <w:p w14:paraId="48D021BA">
      <w:pPr>
        <w:pStyle w:val="16"/>
        <w:ind w:firstLine="416"/>
        <w:rPr>
          <w:rFonts w:hAnsi="宋体" w:cs="宋体"/>
          <w:sz w:val="21"/>
        </w:rPr>
      </w:pPr>
      <w:r>
        <w:rPr>
          <w:rFonts w:hint="eastAsia" w:hAnsi="宋体" w:cs="宋体"/>
          <w:spacing w:val="-1"/>
          <w:sz w:val="21"/>
        </w:rPr>
        <w:t>咨询人应自行配备本条所述的技术标准、规范、定额等相关资料。必须由</w:t>
      </w:r>
      <w:r>
        <w:rPr>
          <w:rFonts w:hint="eastAsia" w:hAnsi="宋体" w:cs="宋体"/>
          <w:spacing w:val="-5"/>
          <w:sz w:val="21"/>
        </w:rPr>
        <w:t xml:space="preserve">委托人提供的资料，应在附录 </w:t>
      </w:r>
      <w:r>
        <w:rPr>
          <w:rFonts w:hint="eastAsia" w:hAnsi="宋体" w:cs="宋体"/>
          <w:sz w:val="21"/>
        </w:rPr>
        <w:t>C</w:t>
      </w:r>
      <w:r>
        <w:rPr>
          <w:rFonts w:hint="eastAsia" w:hAnsi="宋体" w:cs="宋体"/>
          <w:spacing w:val="-9"/>
          <w:sz w:val="21"/>
        </w:rPr>
        <w:t xml:space="preserve"> 中载明。需要委托人协助才能获得的资料，委</w:t>
      </w:r>
      <w:r>
        <w:rPr>
          <w:rFonts w:hint="eastAsia" w:hAnsi="宋体" w:cs="宋体"/>
          <w:sz w:val="21"/>
        </w:rPr>
        <w:t>托人应予以协助。</w:t>
      </w:r>
    </w:p>
    <w:p w14:paraId="73AAA9BE">
      <w:pPr>
        <w:pStyle w:val="68"/>
        <w:numPr>
          <w:ilvl w:val="1"/>
          <w:numId w:val="4"/>
        </w:numPr>
        <w:tabs>
          <w:tab w:val="left" w:pos="1280"/>
        </w:tabs>
        <w:spacing w:line="360" w:lineRule="auto"/>
        <w:ind w:left="0" w:firstLine="420"/>
        <w:rPr>
          <w:rFonts w:ascii="宋体" w:hAnsi="宋体" w:cs="宋体"/>
          <w:szCs w:val="21"/>
        </w:rPr>
      </w:pPr>
      <w:r>
        <w:rPr>
          <w:rFonts w:hint="eastAsia" w:ascii="宋体" w:hAnsi="宋体" w:cs="宋体"/>
          <w:szCs w:val="21"/>
        </w:rPr>
        <w:t>使用委托人房屋及设备的返还</w:t>
      </w:r>
    </w:p>
    <w:p w14:paraId="753EE1AB">
      <w:pPr>
        <w:pStyle w:val="16"/>
        <w:ind w:firstLine="416"/>
        <w:rPr>
          <w:rFonts w:hAnsi="宋体" w:cs="宋体"/>
          <w:spacing w:val="-1"/>
          <w:sz w:val="21"/>
        </w:rPr>
      </w:pPr>
      <w:r>
        <w:rPr>
          <w:rFonts w:hint="eastAsia" w:hAnsi="宋体" w:cs="宋体"/>
          <w:spacing w:val="-1"/>
          <w:sz w:val="21"/>
        </w:rPr>
        <w:t>项目咨询人员使用委托人提供的房屋及设备的，咨询人应妥善使用和保 管，在本合同终止时将上述房屋及设备按专用条件约定的时间和方式返还委托人。</w:t>
      </w:r>
    </w:p>
    <w:p w14:paraId="086462DF">
      <w:pPr>
        <w:pStyle w:val="5"/>
        <w:numPr>
          <w:ilvl w:val="0"/>
          <w:numId w:val="4"/>
        </w:numPr>
        <w:tabs>
          <w:tab w:val="left" w:pos="1041"/>
        </w:tabs>
        <w:spacing w:line="360" w:lineRule="auto"/>
        <w:ind w:left="-2" w:firstLine="420"/>
        <w:rPr>
          <w:rFonts w:ascii="宋体" w:hAnsi="宋体" w:eastAsia="宋体" w:cs="宋体"/>
        </w:rPr>
      </w:pPr>
      <w:r>
        <w:rPr>
          <w:rFonts w:hint="eastAsia" w:ascii="宋体" w:hAnsi="宋体" w:eastAsia="宋体" w:cs="宋体"/>
        </w:rPr>
        <w:t>违约责任</w:t>
      </w:r>
    </w:p>
    <w:p w14:paraId="0E31C155">
      <w:pPr>
        <w:pStyle w:val="68"/>
        <w:numPr>
          <w:ilvl w:val="1"/>
          <w:numId w:val="4"/>
        </w:numPr>
        <w:tabs>
          <w:tab w:val="left" w:pos="1280"/>
        </w:tabs>
        <w:spacing w:line="360" w:lineRule="auto"/>
        <w:ind w:left="0" w:firstLine="420"/>
        <w:rPr>
          <w:rFonts w:ascii="宋体" w:hAnsi="宋体" w:cs="宋体"/>
          <w:szCs w:val="21"/>
        </w:rPr>
      </w:pPr>
      <w:r>
        <w:rPr>
          <w:rFonts w:hint="eastAsia" w:ascii="宋体" w:hAnsi="宋体" w:cs="宋体"/>
          <w:szCs w:val="21"/>
        </w:rPr>
        <w:t>委托人的违约责任</w:t>
      </w:r>
    </w:p>
    <w:p w14:paraId="25D295D3">
      <w:pPr>
        <w:pStyle w:val="68"/>
        <w:numPr>
          <w:ilvl w:val="2"/>
          <w:numId w:val="4"/>
        </w:numPr>
        <w:tabs>
          <w:tab w:val="left" w:pos="1520"/>
        </w:tabs>
        <w:spacing w:line="360" w:lineRule="auto"/>
        <w:ind w:left="0" w:firstLine="416"/>
        <w:rPr>
          <w:rFonts w:ascii="宋体" w:hAnsi="宋体" w:cs="宋体"/>
          <w:szCs w:val="21"/>
        </w:rPr>
      </w:pPr>
      <w:r>
        <w:rPr>
          <w:rFonts w:hint="eastAsia" w:ascii="宋体" w:hAnsi="宋体" w:cs="宋体"/>
          <w:spacing w:val="-1"/>
          <w:szCs w:val="21"/>
        </w:rPr>
        <w:t>委托人不履行本合同义务或者履行义务不符合本合同约定的，应承</w:t>
      </w:r>
      <w:r>
        <w:rPr>
          <w:rFonts w:hint="eastAsia" w:ascii="宋体" w:hAnsi="宋体" w:cs="宋体"/>
          <w:szCs w:val="21"/>
        </w:rPr>
        <w:t>担违约责任。双方可在专用条件中约定违约金的计算及支付方法。</w:t>
      </w:r>
    </w:p>
    <w:p w14:paraId="1ACA7F1F">
      <w:pPr>
        <w:pStyle w:val="68"/>
        <w:numPr>
          <w:ilvl w:val="2"/>
          <w:numId w:val="4"/>
        </w:numPr>
        <w:tabs>
          <w:tab w:val="left" w:pos="1520"/>
        </w:tabs>
        <w:spacing w:line="360" w:lineRule="auto"/>
        <w:ind w:left="0" w:firstLine="416"/>
        <w:rPr>
          <w:rFonts w:ascii="宋体" w:hAnsi="宋体" w:cs="宋体"/>
          <w:szCs w:val="21"/>
        </w:rPr>
      </w:pPr>
      <w:r>
        <w:rPr>
          <w:rFonts w:hint="eastAsia" w:ascii="宋体" w:hAnsi="宋体" w:cs="宋体"/>
          <w:spacing w:val="-1"/>
          <w:szCs w:val="21"/>
        </w:rPr>
        <w:t>委托人违反本合同约定造成咨询人损失的，委托人应予以赔偿。双</w:t>
      </w:r>
      <w:r>
        <w:rPr>
          <w:rFonts w:hint="eastAsia" w:ascii="宋体" w:hAnsi="宋体" w:cs="宋体"/>
          <w:szCs w:val="21"/>
        </w:rPr>
        <w:t>方可在专用条件中约定赔偿金额的确定及支付方法。</w:t>
      </w:r>
    </w:p>
    <w:p w14:paraId="657B75F7">
      <w:pPr>
        <w:pStyle w:val="68"/>
        <w:numPr>
          <w:ilvl w:val="2"/>
          <w:numId w:val="4"/>
        </w:numPr>
        <w:tabs>
          <w:tab w:val="left" w:pos="1520"/>
        </w:tabs>
        <w:spacing w:line="360" w:lineRule="auto"/>
        <w:ind w:left="0" w:firstLine="400"/>
        <w:rPr>
          <w:rFonts w:ascii="宋体" w:hAnsi="宋体" w:cs="宋体"/>
          <w:szCs w:val="21"/>
        </w:rPr>
      </w:pPr>
      <w:bookmarkStart w:id="61" w:name="_bookmark11"/>
      <w:bookmarkEnd w:id="61"/>
      <w:r>
        <w:rPr>
          <w:rFonts w:hint="eastAsia" w:ascii="宋体" w:hAnsi="宋体" w:cs="宋体"/>
          <w:spacing w:val="-5"/>
          <w:szCs w:val="21"/>
        </w:rPr>
        <w:t xml:space="preserve">委托人未能按期支付酬金超过 </w:t>
      </w:r>
      <w:r>
        <w:rPr>
          <w:rFonts w:hint="eastAsia" w:ascii="宋体" w:hAnsi="宋体" w:cs="宋体"/>
          <w:szCs w:val="21"/>
        </w:rPr>
        <w:t>14</w:t>
      </w:r>
      <w:r>
        <w:rPr>
          <w:rFonts w:hint="eastAsia" w:ascii="宋体" w:hAnsi="宋体" w:cs="宋体"/>
          <w:spacing w:val="-8"/>
          <w:szCs w:val="21"/>
        </w:rPr>
        <w:t xml:space="preserve"> 天，应按下列方法计算并支付逾期</w:t>
      </w:r>
      <w:r>
        <w:rPr>
          <w:rFonts w:hint="eastAsia" w:ascii="宋体" w:hAnsi="宋体" w:cs="宋体"/>
          <w:spacing w:val="-9"/>
          <w:szCs w:val="21"/>
        </w:rPr>
        <w:t>付款利息。逾期付款利息=当期应付款总额×中国人民银行发布的同期贷款基准</w:t>
      </w:r>
      <w:r>
        <w:rPr>
          <w:rFonts w:hint="eastAsia" w:ascii="宋体" w:hAnsi="宋体" w:cs="宋体"/>
          <w:szCs w:val="21"/>
        </w:rPr>
        <w:t>利率×逾期支付天数（自逾期之日起计算）。双方也可在专用条件中另行约定逾期付款利息的计算及支付方法。</w:t>
      </w:r>
    </w:p>
    <w:p w14:paraId="4C697D4A">
      <w:pPr>
        <w:pStyle w:val="68"/>
        <w:numPr>
          <w:ilvl w:val="1"/>
          <w:numId w:val="4"/>
        </w:numPr>
        <w:tabs>
          <w:tab w:val="left" w:pos="1280"/>
        </w:tabs>
        <w:spacing w:line="360" w:lineRule="auto"/>
        <w:ind w:left="0" w:firstLine="420"/>
        <w:rPr>
          <w:rFonts w:ascii="宋体" w:hAnsi="宋体" w:cs="宋体"/>
          <w:szCs w:val="21"/>
        </w:rPr>
      </w:pPr>
      <w:r>
        <w:rPr>
          <w:rFonts w:hint="eastAsia" w:ascii="宋体" w:hAnsi="宋体" w:cs="宋体"/>
          <w:szCs w:val="21"/>
        </w:rPr>
        <w:t>咨询人的违约责任</w:t>
      </w:r>
    </w:p>
    <w:p w14:paraId="05F863B1">
      <w:pPr>
        <w:pStyle w:val="68"/>
        <w:numPr>
          <w:ilvl w:val="2"/>
          <w:numId w:val="4"/>
        </w:numPr>
        <w:tabs>
          <w:tab w:val="left" w:pos="1520"/>
        </w:tabs>
        <w:spacing w:line="360" w:lineRule="auto"/>
        <w:ind w:left="0" w:firstLine="416"/>
        <w:rPr>
          <w:rFonts w:ascii="宋体" w:hAnsi="宋体" w:cs="宋体"/>
          <w:szCs w:val="21"/>
        </w:rPr>
      </w:pPr>
      <w:r>
        <w:rPr>
          <w:rFonts w:hint="eastAsia" w:ascii="宋体" w:hAnsi="宋体" w:cs="宋体"/>
          <w:spacing w:val="-1"/>
          <w:szCs w:val="21"/>
        </w:rPr>
        <w:t>咨询人不履行本合同义务或者履行义务不符合本合同约定的，应承</w:t>
      </w:r>
      <w:r>
        <w:rPr>
          <w:rFonts w:hint="eastAsia" w:ascii="宋体" w:hAnsi="宋体" w:cs="宋体"/>
          <w:szCs w:val="21"/>
        </w:rPr>
        <w:t>担违约责任。双方可在专用条件中约定违约金的计算及支付方法。</w:t>
      </w:r>
    </w:p>
    <w:p w14:paraId="25152EAE">
      <w:pPr>
        <w:pStyle w:val="68"/>
        <w:numPr>
          <w:ilvl w:val="2"/>
          <w:numId w:val="4"/>
        </w:numPr>
        <w:tabs>
          <w:tab w:val="left" w:pos="1520"/>
        </w:tabs>
        <w:spacing w:line="360" w:lineRule="auto"/>
        <w:ind w:left="0" w:firstLine="416"/>
        <w:rPr>
          <w:rFonts w:ascii="宋体" w:hAnsi="宋体" w:cs="宋体"/>
          <w:szCs w:val="21"/>
        </w:rPr>
      </w:pPr>
      <w:r>
        <w:rPr>
          <w:rFonts w:hint="eastAsia" w:ascii="宋体" w:hAnsi="宋体" w:cs="宋体"/>
          <w:spacing w:val="-1"/>
          <w:szCs w:val="21"/>
        </w:rPr>
        <w:t>因咨询人违反本合同约定给委托人造成损失的，咨询人应当赔偿委</w:t>
      </w:r>
      <w:r>
        <w:rPr>
          <w:rFonts w:hint="eastAsia" w:ascii="宋体" w:hAnsi="宋体" w:cs="宋体"/>
          <w:szCs w:val="21"/>
        </w:rPr>
        <w:t>托人损失。双方可在专用条件中约定赔偿金额的确定及支付方法。</w:t>
      </w:r>
    </w:p>
    <w:p w14:paraId="38AC9796">
      <w:pPr>
        <w:pStyle w:val="5"/>
        <w:numPr>
          <w:ilvl w:val="0"/>
          <w:numId w:val="4"/>
        </w:numPr>
        <w:tabs>
          <w:tab w:val="left" w:pos="1041"/>
        </w:tabs>
        <w:spacing w:line="360" w:lineRule="auto"/>
        <w:ind w:left="-2" w:firstLine="420"/>
        <w:rPr>
          <w:rFonts w:ascii="宋体" w:hAnsi="宋体" w:eastAsia="宋体" w:cs="宋体"/>
        </w:rPr>
      </w:pPr>
      <w:r>
        <w:rPr>
          <w:rFonts w:hint="eastAsia" w:ascii="宋体" w:hAnsi="宋体" w:eastAsia="宋体" w:cs="宋体"/>
        </w:rPr>
        <w:t>支付</w:t>
      </w:r>
    </w:p>
    <w:p w14:paraId="50402F2E">
      <w:pPr>
        <w:pStyle w:val="68"/>
        <w:numPr>
          <w:ilvl w:val="1"/>
          <w:numId w:val="4"/>
        </w:numPr>
        <w:tabs>
          <w:tab w:val="left" w:pos="1280"/>
        </w:tabs>
        <w:spacing w:line="360" w:lineRule="auto"/>
        <w:ind w:left="0" w:firstLine="420" w:firstLineChars="0"/>
        <w:rPr>
          <w:rFonts w:ascii="宋体" w:hAnsi="宋体" w:cs="宋体"/>
          <w:szCs w:val="21"/>
        </w:rPr>
      </w:pPr>
      <w:r>
        <w:rPr>
          <w:rFonts w:hint="eastAsia" w:ascii="宋体" w:hAnsi="宋体" w:cs="宋体"/>
          <w:szCs w:val="21"/>
        </w:rPr>
        <w:t>支付货币</w:t>
      </w:r>
    </w:p>
    <w:p w14:paraId="495EE1CF">
      <w:pPr>
        <w:pStyle w:val="16"/>
        <w:ind w:firstLine="420"/>
        <w:rPr>
          <w:rFonts w:hAnsi="宋体" w:cs="宋体"/>
          <w:sz w:val="21"/>
        </w:rPr>
      </w:pPr>
      <w:r>
        <w:rPr>
          <w:rFonts w:hint="eastAsia" w:hAnsi="宋体" w:cs="宋体"/>
          <w:sz w:val="21"/>
        </w:rPr>
        <w:t>除专用条件另有约定外，酬金均以人民币支付。涉及外币支付的，所采用的货币种类和汇率等在专用条件中约定。</w:t>
      </w:r>
    </w:p>
    <w:p w14:paraId="5809A3D4">
      <w:pPr>
        <w:pStyle w:val="68"/>
        <w:numPr>
          <w:ilvl w:val="1"/>
          <w:numId w:val="4"/>
        </w:numPr>
        <w:tabs>
          <w:tab w:val="left" w:pos="1280"/>
        </w:tabs>
        <w:spacing w:line="360" w:lineRule="auto"/>
        <w:ind w:left="0" w:firstLine="420" w:firstLineChars="0"/>
        <w:rPr>
          <w:rFonts w:ascii="宋体" w:hAnsi="宋体" w:cs="宋体"/>
          <w:szCs w:val="21"/>
        </w:rPr>
      </w:pPr>
      <w:r>
        <w:rPr>
          <w:rFonts w:hint="eastAsia" w:ascii="宋体" w:hAnsi="宋体" w:cs="宋体"/>
          <w:szCs w:val="21"/>
        </w:rPr>
        <w:t>支付申请</w:t>
      </w:r>
    </w:p>
    <w:p w14:paraId="04DEEFDC">
      <w:pPr>
        <w:pStyle w:val="16"/>
        <w:ind w:firstLine="420"/>
        <w:rPr>
          <w:rFonts w:hAnsi="宋体" w:cs="宋体"/>
          <w:sz w:val="21"/>
        </w:rPr>
      </w:pPr>
      <w:r>
        <w:rPr>
          <w:rFonts w:hint="eastAsia" w:hAnsi="宋体" w:cs="宋体"/>
          <w:sz w:val="21"/>
        </w:rPr>
        <w:t>咨询人应在本合同约定的每次应付款日期前，向委托人提交支付申请书， 支付申请书的提交日期由双方在专用条件中约定。支付申请书应当说明当期应付款总额，并列出当期应支付的款项及其金额。</w:t>
      </w:r>
    </w:p>
    <w:p w14:paraId="77A4775A">
      <w:pPr>
        <w:pStyle w:val="68"/>
        <w:numPr>
          <w:ilvl w:val="1"/>
          <w:numId w:val="4"/>
        </w:numPr>
        <w:tabs>
          <w:tab w:val="left" w:pos="1340"/>
        </w:tabs>
        <w:spacing w:line="360" w:lineRule="auto"/>
        <w:ind w:left="0" w:firstLine="420" w:firstLineChars="0"/>
        <w:rPr>
          <w:rFonts w:ascii="宋体" w:hAnsi="宋体" w:cs="宋体"/>
          <w:szCs w:val="21"/>
        </w:rPr>
      </w:pPr>
      <w:r>
        <w:rPr>
          <w:rFonts w:hint="eastAsia" w:ascii="宋体" w:hAnsi="宋体" w:cs="宋体"/>
          <w:szCs w:val="21"/>
        </w:rPr>
        <w:t>支付酬金</w:t>
      </w:r>
    </w:p>
    <w:p w14:paraId="7B83ACE1">
      <w:pPr>
        <w:pStyle w:val="16"/>
        <w:ind w:firstLine="420"/>
        <w:rPr>
          <w:rFonts w:hAnsi="宋体" w:cs="宋体"/>
          <w:sz w:val="21"/>
        </w:rPr>
      </w:pPr>
      <w:r>
        <w:rPr>
          <w:rFonts w:hint="eastAsia" w:hAnsi="宋体" w:cs="宋体"/>
          <w:sz w:val="21"/>
        </w:rPr>
        <w:t>支付酬金包括正常工作酬金、附加工作酬金、合理化建议奖励金额及费用。</w:t>
      </w:r>
    </w:p>
    <w:p w14:paraId="058C373E">
      <w:pPr>
        <w:pStyle w:val="68"/>
        <w:numPr>
          <w:ilvl w:val="1"/>
          <w:numId w:val="4"/>
        </w:numPr>
        <w:tabs>
          <w:tab w:val="left" w:pos="1280"/>
        </w:tabs>
        <w:spacing w:line="360" w:lineRule="auto"/>
        <w:ind w:left="0" w:firstLine="420" w:firstLineChars="0"/>
        <w:rPr>
          <w:rFonts w:ascii="宋体" w:hAnsi="宋体" w:cs="宋体"/>
          <w:szCs w:val="21"/>
        </w:rPr>
      </w:pPr>
      <w:r>
        <w:rPr>
          <w:rFonts w:hint="eastAsia" w:ascii="宋体" w:hAnsi="宋体" w:cs="宋体"/>
          <w:szCs w:val="21"/>
        </w:rPr>
        <w:t>有异议部分的支付</w:t>
      </w:r>
    </w:p>
    <w:p w14:paraId="6F2FF09B">
      <w:pPr>
        <w:pStyle w:val="16"/>
        <w:ind w:firstLine="416"/>
        <w:rPr>
          <w:rFonts w:hAnsi="宋体" w:cs="宋体"/>
          <w:sz w:val="21"/>
        </w:rPr>
      </w:pPr>
      <w:r>
        <w:rPr>
          <w:rFonts w:hint="eastAsia" w:hAnsi="宋体" w:cs="宋体"/>
          <w:spacing w:val="-1"/>
          <w:sz w:val="21"/>
        </w:rPr>
        <w:t>委托人对咨询人提交的支付申请书有异议时，应当在收到咨询人提交的支</w:t>
      </w:r>
      <w:r>
        <w:rPr>
          <w:rFonts w:hint="eastAsia" w:hAnsi="宋体" w:cs="宋体"/>
          <w:spacing w:val="-10"/>
          <w:sz w:val="21"/>
        </w:rPr>
        <w:t xml:space="preserve">付申请书后 </w:t>
      </w:r>
      <w:r>
        <w:rPr>
          <w:rFonts w:hint="eastAsia" w:hAnsi="宋体" w:cs="宋体"/>
          <w:sz w:val="21"/>
        </w:rPr>
        <w:t>7</w:t>
      </w:r>
      <w:r>
        <w:rPr>
          <w:rFonts w:hint="eastAsia" w:hAnsi="宋体" w:cs="宋体"/>
          <w:spacing w:val="-9"/>
          <w:sz w:val="21"/>
        </w:rPr>
        <w:t xml:space="preserve"> 日内，以书面形式向咨询人发出异议通知。无异议部分的款项应</w:t>
      </w:r>
      <w:r>
        <w:rPr>
          <w:rFonts w:hint="eastAsia" w:hAnsi="宋体" w:cs="宋体"/>
          <w:spacing w:val="-4"/>
          <w:sz w:val="21"/>
        </w:rPr>
        <w:t xml:space="preserve">按期支付，有异议部分的款项按第 </w:t>
      </w:r>
      <w:r>
        <w:rPr>
          <w:rFonts w:hint="eastAsia" w:hAnsi="宋体" w:cs="宋体"/>
          <w:sz w:val="21"/>
        </w:rPr>
        <w:t>7</w:t>
      </w:r>
      <w:r>
        <w:rPr>
          <w:rFonts w:hint="eastAsia" w:hAnsi="宋体" w:cs="宋体"/>
          <w:spacing w:val="-9"/>
          <w:sz w:val="21"/>
        </w:rPr>
        <w:t xml:space="preserve"> 条约定办理。</w:t>
      </w:r>
    </w:p>
    <w:p w14:paraId="1D2E5529">
      <w:pPr>
        <w:pStyle w:val="5"/>
        <w:numPr>
          <w:ilvl w:val="0"/>
          <w:numId w:val="4"/>
        </w:numPr>
        <w:tabs>
          <w:tab w:val="left" w:pos="1104"/>
        </w:tabs>
        <w:spacing w:line="360" w:lineRule="auto"/>
        <w:ind w:left="-2" w:firstLine="420"/>
        <w:rPr>
          <w:rFonts w:ascii="宋体" w:hAnsi="宋体" w:eastAsia="宋体" w:cs="宋体"/>
        </w:rPr>
      </w:pPr>
      <w:r>
        <w:rPr>
          <w:rFonts w:hint="eastAsia" w:ascii="宋体" w:hAnsi="宋体" w:eastAsia="宋体" w:cs="宋体"/>
        </w:rPr>
        <w:t>合同变更、解除与终止</w:t>
      </w:r>
    </w:p>
    <w:p w14:paraId="1585BA46">
      <w:pPr>
        <w:pStyle w:val="68"/>
        <w:numPr>
          <w:ilvl w:val="1"/>
          <w:numId w:val="4"/>
        </w:numPr>
        <w:tabs>
          <w:tab w:val="left" w:pos="1280"/>
        </w:tabs>
        <w:spacing w:line="360" w:lineRule="auto"/>
        <w:ind w:left="0" w:firstLine="420" w:firstLineChars="0"/>
        <w:rPr>
          <w:rFonts w:ascii="宋体" w:hAnsi="宋体" w:cs="宋体"/>
          <w:szCs w:val="21"/>
        </w:rPr>
      </w:pPr>
      <w:r>
        <w:rPr>
          <w:rFonts w:hint="eastAsia" w:ascii="宋体" w:hAnsi="宋体" w:cs="宋体"/>
          <w:szCs w:val="21"/>
        </w:rPr>
        <w:t>合同变更</w:t>
      </w:r>
    </w:p>
    <w:p w14:paraId="4647C1A2">
      <w:pPr>
        <w:pStyle w:val="68"/>
        <w:numPr>
          <w:ilvl w:val="2"/>
          <w:numId w:val="4"/>
        </w:numPr>
        <w:tabs>
          <w:tab w:val="left" w:pos="1580"/>
        </w:tabs>
        <w:spacing w:line="360" w:lineRule="auto"/>
        <w:ind w:left="0" w:firstLine="416" w:firstLineChars="0"/>
        <w:rPr>
          <w:rFonts w:ascii="宋体" w:hAnsi="宋体" w:cs="宋体"/>
          <w:szCs w:val="21"/>
        </w:rPr>
      </w:pPr>
      <w:r>
        <w:rPr>
          <w:rFonts w:hint="eastAsia" w:ascii="宋体" w:hAnsi="宋体" w:cs="宋体"/>
          <w:spacing w:val="-1"/>
          <w:szCs w:val="21"/>
        </w:rPr>
        <w:t>任何一方以书面形式提出变更请求时，双方经协商一致后可进行变</w:t>
      </w:r>
      <w:r>
        <w:rPr>
          <w:rFonts w:hint="eastAsia" w:ascii="宋体" w:hAnsi="宋体" w:cs="宋体"/>
          <w:szCs w:val="21"/>
        </w:rPr>
        <w:t>更。</w:t>
      </w:r>
    </w:p>
    <w:p w14:paraId="49DC3227">
      <w:pPr>
        <w:pStyle w:val="68"/>
        <w:numPr>
          <w:ilvl w:val="2"/>
          <w:numId w:val="4"/>
        </w:numPr>
        <w:tabs>
          <w:tab w:val="left" w:pos="1520"/>
        </w:tabs>
        <w:spacing w:line="360" w:lineRule="auto"/>
        <w:ind w:left="0" w:firstLine="420" w:firstLineChars="0"/>
        <w:rPr>
          <w:rFonts w:ascii="宋体" w:hAnsi="宋体" w:cs="宋体"/>
          <w:szCs w:val="21"/>
        </w:rPr>
      </w:pPr>
      <w:r>
        <w:rPr>
          <w:rFonts w:hint="eastAsia" w:ascii="宋体" w:hAnsi="宋体" w:cs="宋体"/>
          <w:szCs w:val="21"/>
        </w:rPr>
        <w:t>除不可抗力外，因非咨询人原因导致咨询人履行合同期限延长、内</w:t>
      </w:r>
    </w:p>
    <w:p w14:paraId="1F7CD4E4">
      <w:pPr>
        <w:pStyle w:val="16"/>
        <w:ind w:firstLine="420"/>
        <w:rPr>
          <w:rFonts w:hAnsi="宋体" w:cs="宋体"/>
          <w:sz w:val="21"/>
        </w:rPr>
      </w:pPr>
      <w:bookmarkStart w:id="62" w:name="_bookmark12"/>
      <w:bookmarkEnd w:id="62"/>
      <w:r>
        <w:rPr>
          <w:rFonts w:hint="eastAsia" w:hAnsi="宋体" w:cs="宋体"/>
          <w:sz w:val="21"/>
        </w:rPr>
        <w:t>容增加时，咨询人应当将此情况与可能产生的影响及时通知委托人。增加的工作时间或工作内容应视为附加工作。附加工作酬金的确定方法由双方根据委托的服务范围及工作内容在专用条件中约定。</w:t>
      </w:r>
    </w:p>
    <w:p w14:paraId="12FFF6B0">
      <w:pPr>
        <w:pStyle w:val="68"/>
        <w:numPr>
          <w:ilvl w:val="2"/>
          <w:numId w:val="4"/>
        </w:numPr>
        <w:tabs>
          <w:tab w:val="left" w:pos="1520"/>
        </w:tabs>
        <w:spacing w:line="360" w:lineRule="auto"/>
        <w:ind w:left="0" w:firstLine="420"/>
        <w:rPr>
          <w:rFonts w:ascii="宋体" w:hAnsi="宋体" w:cs="宋体"/>
          <w:szCs w:val="21"/>
        </w:rPr>
      </w:pPr>
      <w:r>
        <w:rPr>
          <w:rFonts w:hint="eastAsia" w:ascii="宋体" w:hAnsi="宋体" w:cs="宋体"/>
          <w:szCs w:val="21"/>
        </w:rPr>
        <w:t>合同履行过程中，遇有与工程相关的法律法规、强制性标准颁布或</w:t>
      </w:r>
      <w:r>
        <w:rPr>
          <w:rFonts w:hint="eastAsia" w:ascii="宋体" w:hAnsi="宋体" w:cs="宋体"/>
          <w:spacing w:val="-1"/>
          <w:szCs w:val="21"/>
        </w:rPr>
        <w:t>修订的，双方应遵照执行。非强制性标准、规范、定额等发生变化的，双方协商确定执行依据。由此引起造价咨询的服务范围及内容、服务期限、酬金变化</w:t>
      </w:r>
      <w:r>
        <w:rPr>
          <w:rFonts w:hint="eastAsia" w:ascii="宋体" w:hAnsi="宋体" w:cs="宋体"/>
          <w:szCs w:val="21"/>
        </w:rPr>
        <w:t>的，双方应通过协商确定。</w:t>
      </w:r>
    </w:p>
    <w:p w14:paraId="00A778D6">
      <w:pPr>
        <w:pStyle w:val="68"/>
        <w:numPr>
          <w:ilvl w:val="2"/>
          <w:numId w:val="4"/>
        </w:numPr>
        <w:tabs>
          <w:tab w:val="left" w:pos="1580"/>
        </w:tabs>
        <w:spacing w:line="360" w:lineRule="auto"/>
        <w:ind w:left="0" w:firstLine="416"/>
        <w:rPr>
          <w:rFonts w:ascii="宋体" w:hAnsi="宋体" w:cs="宋体"/>
          <w:szCs w:val="21"/>
        </w:rPr>
      </w:pPr>
      <w:r>
        <w:rPr>
          <w:rFonts w:hint="eastAsia" w:ascii="宋体" w:hAnsi="宋体" w:cs="宋体"/>
          <w:spacing w:val="-1"/>
          <w:szCs w:val="21"/>
        </w:rPr>
        <w:t>因工程规模、服务范围及工作内容的变化等导致咨询人的工作量增</w:t>
      </w:r>
      <w:r>
        <w:rPr>
          <w:rFonts w:hint="eastAsia" w:ascii="宋体" w:hAnsi="宋体" w:cs="宋体"/>
          <w:szCs w:val="21"/>
        </w:rPr>
        <w:t>减时，服务酬金应作相应调整，调整方法由双方在专用条件中约定。</w:t>
      </w:r>
    </w:p>
    <w:p w14:paraId="33D35461">
      <w:pPr>
        <w:pStyle w:val="68"/>
        <w:numPr>
          <w:ilvl w:val="1"/>
          <w:numId w:val="4"/>
        </w:numPr>
        <w:tabs>
          <w:tab w:val="left" w:pos="1280"/>
        </w:tabs>
        <w:spacing w:line="360" w:lineRule="auto"/>
        <w:ind w:left="0" w:firstLine="420"/>
        <w:rPr>
          <w:rFonts w:ascii="宋体" w:hAnsi="宋体" w:cs="宋体"/>
          <w:szCs w:val="21"/>
        </w:rPr>
      </w:pPr>
      <w:r>
        <w:rPr>
          <w:rFonts w:hint="eastAsia" w:ascii="宋体" w:hAnsi="宋体" w:cs="宋体"/>
          <w:szCs w:val="21"/>
        </w:rPr>
        <w:t>合同解除</w:t>
      </w:r>
    </w:p>
    <w:p w14:paraId="4D58CE47">
      <w:pPr>
        <w:pStyle w:val="68"/>
        <w:numPr>
          <w:ilvl w:val="2"/>
          <w:numId w:val="4"/>
        </w:numPr>
        <w:tabs>
          <w:tab w:val="left" w:pos="1580"/>
        </w:tabs>
        <w:spacing w:line="360" w:lineRule="auto"/>
        <w:ind w:left="0" w:firstLine="420"/>
        <w:rPr>
          <w:rFonts w:ascii="宋体" w:hAnsi="宋体" w:cs="宋体"/>
          <w:szCs w:val="21"/>
        </w:rPr>
      </w:pPr>
      <w:r>
        <w:rPr>
          <w:rFonts w:hint="eastAsia" w:ascii="宋体" w:hAnsi="宋体" w:cs="宋体"/>
          <w:szCs w:val="21"/>
        </w:rPr>
        <w:t>委托人与咨询人协商一致，可以解除合同。</w:t>
      </w:r>
    </w:p>
    <w:p w14:paraId="62EE523E">
      <w:pPr>
        <w:pStyle w:val="68"/>
        <w:numPr>
          <w:ilvl w:val="2"/>
          <w:numId w:val="4"/>
        </w:numPr>
        <w:tabs>
          <w:tab w:val="left" w:pos="1580"/>
        </w:tabs>
        <w:spacing w:line="360" w:lineRule="auto"/>
        <w:ind w:left="0" w:firstLine="420"/>
        <w:rPr>
          <w:rFonts w:ascii="宋体" w:hAnsi="宋体" w:cs="宋体"/>
          <w:szCs w:val="21"/>
        </w:rPr>
      </w:pPr>
      <w:r>
        <w:rPr>
          <w:rFonts w:hint="eastAsia" w:ascii="宋体" w:hAnsi="宋体" w:cs="宋体"/>
          <w:szCs w:val="21"/>
        </w:rPr>
        <w:t>有下列情形之一的，合同当事人一方或双方可以解除合同：</w:t>
      </w:r>
    </w:p>
    <w:p w14:paraId="6BD611F3">
      <w:pPr>
        <w:pStyle w:val="68"/>
        <w:numPr>
          <w:ilvl w:val="0"/>
          <w:numId w:val="6"/>
        </w:numPr>
        <w:tabs>
          <w:tab w:val="left" w:pos="1461"/>
        </w:tabs>
        <w:spacing w:line="360" w:lineRule="auto"/>
        <w:ind w:left="0" w:firstLine="416"/>
        <w:rPr>
          <w:rFonts w:ascii="宋体" w:hAnsi="宋体" w:cs="宋体"/>
          <w:szCs w:val="21"/>
        </w:rPr>
      </w:pPr>
      <w:r>
        <w:rPr>
          <w:rFonts w:hint="eastAsia" w:ascii="宋体" w:hAnsi="宋体" w:cs="宋体"/>
          <w:spacing w:val="-1"/>
          <w:szCs w:val="21"/>
        </w:rPr>
        <w:t>咨询人将本合同约定的工程造价咨询服务工作全部或部分转包给他</w:t>
      </w:r>
      <w:r>
        <w:rPr>
          <w:rFonts w:hint="eastAsia" w:ascii="宋体" w:hAnsi="宋体" w:cs="宋体"/>
          <w:szCs w:val="21"/>
        </w:rPr>
        <w:t>人，委托人可以解除合同；</w:t>
      </w:r>
    </w:p>
    <w:p w14:paraId="0E7B9A08">
      <w:pPr>
        <w:pStyle w:val="68"/>
        <w:numPr>
          <w:ilvl w:val="0"/>
          <w:numId w:val="6"/>
        </w:numPr>
        <w:tabs>
          <w:tab w:val="left" w:pos="1461"/>
        </w:tabs>
        <w:spacing w:line="360" w:lineRule="auto"/>
        <w:ind w:left="0" w:firstLine="416"/>
        <w:rPr>
          <w:rFonts w:ascii="宋体" w:hAnsi="宋体" w:cs="宋体"/>
          <w:szCs w:val="21"/>
        </w:rPr>
      </w:pPr>
      <w:r>
        <w:rPr>
          <w:rFonts w:hint="eastAsia" w:ascii="宋体" w:hAnsi="宋体" w:cs="宋体"/>
          <w:spacing w:val="-1"/>
          <w:szCs w:val="21"/>
        </w:rPr>
        <w:t>咨询人提供的造价咨询服务不符合合同约定的要求，经委托人催告仍</w:t>
      </w:r>
      <w:r>
        <w:rPr>
          <w:rFonts w:hint="eastAsia" w:ascii="宋体" w:hAnsi="宋体" w:cs="宋体"/>
          <w:szCs w:val="21"/>
        </w:rPr>
        <w:t>不能达到合同约定要求的，委托人可以解除合同；</w:t>
      </w:r>
    </w:p>
    <w:p w14:paraId="36D0D709">
      <w:pPr>
        <w:pStyle w:val="68"/>
        <w:numPr>
          <w:ilvl w:val="0"/>
          <w:numId w:val="6"/>
        </w:numPr>
        <w:tabs>
          <w:tab w:val="left" w:pos="1461"/>
        </w:tabs>
        <w:spacing w:line="360" w:lineRule="auto"/>
        <w:ind w:left="0" w:firstLine="408"/>
        <w:rPr>
          <w:rFonts w:ascii="宋体" w:hAnsi="宋体" w:cs="宋体"/>
          <w:szCs w:val="21"/>
        </w:rPr>
      </w:pPr>
      <w:r>
        <w:rPr>
          <w:rFonts w:hint="eastAsia" w:ascii="宋体" w:hAnsi="宋体" w:cs="宋体"/>
          <w:spacing w:val="-3"/>
          <w:szCs w:val="21"/>
        </w:rPr>
        <w:t xml:space="preserve">委托人未按合同约定支付服务酬金，经咨询人催告后，在 </w:t>
      </w:r>
      <w:r>
        <w:rPr>
          <w:rFonts w:hint="eastAsia" w:ascii="宋体" w:hAnsi="宋体" w:cs="宋体"/>
          <w:szCs w:val="21"/>
        </w:rPr>
        <w:t>28</w:t>
      </w:r>
      <w:r>
        <w:rPr>
          <w:rFonts w:hint="eastAsia" w:ascii="宋体" w:hAnsi="宋体" w:cs="宋体"/>
          <w:spacing w:val="-20"/>
          <w:szCs w:val="21"/>
        </w:rPr>
        <w:t xml:space="preserve"> 天内仍</w:t>
      </w:r>
      <w:r>
        <w:rPr>
          <w:rFonts w:hint="eastAsia" w:ascii="宋体" w:hAnsi="宋体" w:cs="宋体"/>
          <w:szCs w:val="21"/>
        </w:rPr>
        <w:t>未支付的，咨询人可以解除合同；</w:t>
      </w:r>
    </w:p>
    <w:p w14:paraId="04D63B9B">
      <w:pPr>
        <w:pStyle w:val="68"/>
        <w:numPr>
          <w:ilvl w:val="0"/>
          <w:numId w:val="6"/>
        </w:numPr>
        <w:tabs>
          <w:tab w:val="left" w:pos="1461"/>
        </w:tabs>
        <w:spacing w:line="360" w:lineRule="auto"/>
        <w:ind w:left="0" w:firstLine="420"/>
        <w:rPr>
          <w:rFonts w:ascii="宋体" w:hAnsi="宋体" w:cs="宋体"/>
          <w:szCs w:val="21"/>
        </w:rPr>
      </w:pPr>
      <w:r>
        <w:rPr>
          <w:rFonts w:hint="eastAsia" w:ascii="宋体" w:hAnsi="宋体" w:cs="宋体"/>
          <w:szCs w:val="21"/>
        </w:rPr>
        <w:t>因不可抗力致使合同无法履行；</w:t>
      </w:r>
    </w:p>
    <w:p w14:paraId="29B959CA">
      <w:pPr>
        <w:pStyle w:val="68"/>
        <w:numPr>
          <w:ilvl w:val="0"/>
          <w:numId w:val="6"/>
        </w:numPr>
        <w:tabs>
          <w:tab w:val="left" w:pos="1461"/>
        </w:tabs>
        <w:spacing w:line="360" w:lineRule="auto"/>
        <w:ind w:left="0" w:firstLine="420"/>
        <w:rPr>
          <w:rFonts w:ascii="宋体" w:hAnsi="宋体" w:cs="宋体"/>
          <w:szCs w:val="21"/>
        </w:rPr>
      </w:pPr>
      <w:r>
        <w:rPr>
          <w:rFonts w:hint="eastAsia" w:ascii="宋体" w:hAnsi="宋体" w:cs="宋体"/>
          <w:szCs w:val="21"/>
        </w:rPr>
        <w:t>因一方违约致使合同无法实际履行或实际履行已无必要。</w:t>
      </w:r>
    </w:p>
    <w:p w14:paraId="46B661DD">
      <w:pPr>
        <w:pStyle w:val="16"/>
        <w:ind w:firstLine="420"/>
        <w:rPr>
          <w:rFonts w:hAnsi="宋体" w:cs="宋体"/>
          <w:sz w:val="21"/>
        </w:rPr>
      </w:pPr>
      <w:r>
        <w:rPr>
          <w:rFonts w:hint="eastAsia" w:hAnsi="宋体" w:cs="宋体"/>
          <w:sz w:val="21"/>
        </w:rPr>
        <w:t>除上述情形外，双方可以根据委托的服务范围及工作内容，在专用条件中约定解除合同的其他条件。</w:t>
      </w:r>
    </w:p>
    <w:p w14:paraId="5DD54010">
      <w:pPr>
        <w:pStyle w:val="68"/>
        <w:numPr>
          <w:ilvl w:val="2"/>
          <w:numId w:val="4"/>
        </w:numPr>
        <w:tabs>
          <w:tab w:val="left" w:pos="1580"/>
        </w:tabs>
        <w:spacing w:line="360" w:lineRule="auto"/>
        <w:ind w:left="0" w:firstLine="404"/>
        <w:rPr>
          <w:rFonts w:ascii="宋体" w:hAnsi="宋体" w:cs="宋体"/>
          <w:szCs w:val="21"/>
        </w:rPr>
      </w:pPr>
      <w:r>
        <w:rPr>
          <w:rFonts w:hint="eastAsia" w:ascii="宋体" w:hAnsi="宋体" w:cs="宋体"/>
          <w:spacing w:val="-4"/>
          <w:szCs w:val="21"/>
        </w:rPr>
        <w:t xml:space="preserve">任何一方提出解除合同的，应提前 </w:t>
      </w:r>
      <w:r>
        <w:rPr>
          <w:rFonts w:hint="eastAsia" w:ascii="宋体" w:hAnsi="宋体" w:cs="宋体"/>
          <w:szCs w:val="21"/>
        </w:rPr>
        <w:t>30</w:t>
      </w:r>
      <w:r>
        <w:rPr>
          <w:rFonts w:hint="eastAsia" w:ascii="宋体" w:hAnsi="宋体" w:cs="宋体"/>
          <w:spacing w:val="-8"/>
          <w:szCs w:val="21"/>
        </w:rPr>
        <w:t xml:space="preserve"> 天书面通知对方。</w:t>
      </w:r>
    </w:p>
    <w:p w14:paraId="59078B6A">
      <w:pPr>
        <w:pStyle w:val="68"/>
        <w:numPr>
          <w:ilvl w:val="2"/>
          <w:numId w:val="4"/>
        </w:numPr>
        <w:tabs>
          <w:tab w:val="left" w:pos="1506"/>
        </w:tabs>
        <w:spacing w:line="360" w:lineRule="auto"/>
        <w:ind w:left="0" w:firstLine="416"/>
        <w:rPr>
          <w:rFonts w:ascii="宋体" w:hAnsi="宋体" w:cs="宋体"/>
          <w:szCs w:val="21"/>
        </w:rPr>
      </w:pPr>
      <w:r>
        <w:rPr>
          <w:rFonts w:hint="eastAsia" w:ascii="宋体" w:hAnsi="宋体" w:cs="宋体"/>
          <w:spacing w:val="-1"/>
          <w:szCs w:val="21"/>
        </w:rPr>
        <w:t>合同解除后，委托人应按照合同约定向咨询人支付已完成部分的咨</w:t>
      </w:r>
      <w:r>
        <w:rPr>
          <w:rFonts w:hint="eastAsia" w:ascii="宋体" w:hAnsi="宋体" w:cs="宋体"/>
          <w:szCs w:val="21"/>
        </w:rPr>
        <w:t>询服务酬金。</w:t>
      </w:r>
    </w:p>
    <w:p w14:paraId="117C470A">
      <w:pPr>
        <w:pStyle w:val="16"/>
        <w:ind w:firstLine="420"/>
        <w:rPr>
          <w:rFonts w:hAnsi="宋体" w:cs="宋体"/>
          <w:sz w:val="21"/>
        </w:rPr>
      </w:pPr>
      <w:r>
        <w:rPr>
          <w:rFonts w:hint="eastAsia" w:hAnsi="宋体" w:cs="宋体"/>
          <w:sz w:val="21"/>
        </w:rPr>
        <w:t>因不可抗力导致的合同解除，其损失的分担按照合理分担的原则由合同当</w:t>
      </w:r>
      <w:r>
        <w:rPr>
          <w:rFonts w:hint="eastAsia" w:hAnsi="宋体" w:cs="宋体"/>
          <w:spacing w:val="-1"/>
          <w:sz w:val="21"/>
        </w:rPr>
        <w:t xml:space="preserve">事人在专用条件中自行约定。除不可抗力外因非咨询人原因导致的合同解除， </w:t>
      </w:r>
      <w:r>
        <w:rPr>
          <w:rFonts w:hint="eastAsia" w:hAnsi="宋体" w:cs="宋体"/>
          <w:sz w:val="21"/>
        </w:rPr>
        <w:t>其损失由委托人承担。因咨询人自身原因导致的合同解除，按照违约责任处 理。</w:t>
      </w:r>
    </w:p>
    <w:p w14:paraId="67BE02D4">
      <w:pPr>
        <w:pStyle w:val="68"/>
        <w:numPr>
          <w:ilvl w:val="2"/>
          <w:numId w:val="4"/>
        </w:numPr>
        <w:tabs>
          <w:tab w:val="left" w:pos="1520"/>
        </w:tabs>
        <w:spacing w:line="360" w:lineRule="auto"/>
        <w:ind w:left="0" w:firstLine="416"/>
        <w:rPr>
          <w:rFonts w:ascii="宋体" w:hAnsi="宋体" w:cs="宋体"/>
          <w:szCs w:val="21"/>
        </w:rPr>
      </w:pPr>
      <w:bookmarkStart w:id="63" w:name="_bookmark13"/>
      <w:bookmarkEnd w:id="63"/>
      <w:bookmarkStart w:id="64" w:name="_bookmark14"/>
      <w:bookmarkEnd w:id="64"/>
      <w:r>
        <w:rPr>
          <w:rFonts w:hint="eastAsia" w:ascii="宋体" w:hAnsi="宋体" w:cs="宋体"/>
          <w:spacing w:val="-1"/>
          <w:szCs w:val="21"/>
        </w:rPr>
        <w:t>本合同解除后，本合同约定的有关结算、争议解决方式的条款仍然</w:t>
      </w:r>
      <w:r>
        <w:rPr>
          <w:rFonts w:hint="eastAsia" w:ascii="宋体" w:hAnsi="宋体" w:cs="宋体"/>
          <w:szCs w:val="21"/>
        </w:rPr>
        <w:t>有效。</w:t>
      </w:r>
    </w:p>
    <w:p w14:paraId="7F7F61B1">
      <w:pPr>
        <w:pStyle w:val="68"/>
        <w:numPr>
          <w:ilvl w:val="1"/>
          <w:numId w:val="4"/>
        </w:numPr>
        <w:tabs>
          <w:tab w:val="left" w:pos="1340"/>
        </w:tabs>
        <w:spacing w:line="360" w:lineRule="auto"/>
        <w:ind w:left="0" w:firstLine="420"/>
        <w:rPr>
          <w:rFonts w:ascii="宋体" w:hAnsi="宋体" w:cs="宋体"/>
          <w:szCs w:val="21"/>
        </w:rPr>
      </w:pPr>
      <w:r>
        <w:rPr>
          <w:rFonts w:hint="eastAsia" w:ascii="宋体" w:hAnsi="宋体" w:cs="宋体"/>
          <w:szCs w:val="21"/>
        </w:rPr>
        <w:t>合同终止</w:t>
      </w:r>
    </w:p>
    <w:p w14:paraId="54D3CBF8">
      <w:pPr>
        <w:pStyle w:val="16"/>
        <w:ind w:firstLine="420"/>
        <w:rPr>
          <w:rFonts w:hAnsi="宋体" w:cs="宋体"/>
          <w:sz w:val="21"/>
        </w:rPr>
      </w:pPr>
      <w:r>
        <w:rPr>
          <w:rFonts w:hint="eastAsia" w:hAnsi="宋体" w:cs="宋体"/>
          <w:sz w:val="21"/>
        </w:rPr>
        <w:t>除合同解除外，以下条件全部满足时，本合同终止：</w:t>
      </w:r>
    </w:p>
    <w:p w14:paraId="5C44CEEB">
      <w:pPr>
        <w:pStyle w:val="68"/>
        <w:numPr>
          <w:ilvl w:val="0"/>
          <w:numId w:val="7"/>
        </w:numPr>
        <w:tabs>
          <w:tab w:val="left" w:pos="1341"/>
        </w:tabs>
        <w:spacing w:line="360" w:lineRule="auto"/>
        <w:ind w:left="0" w:firstLine="420"/>
        <w:rPr>
          <w:rFonts w:ascii="宋体" w:hAnsi="宋体" w:cs="宋体"/>
          <w:szCs w:val="21"/>
        </w:rPr>
      </w:pPr>
      <w:r>
        <w:rPr>
          <w:rFonts w:hint="eastAsia" w:ascii="宋体" w:hAnsi="宋体" w:cs="宋体"/>
          <w:szCs w:val="21"/>
        </w:rPr>
        <w:t>咨询人完成本合同约定的全部工作；</w:t>
      </w:r>
    </w:p>
    <w:p w14:paraId="56C307CE">
      <w:pPr>
        <w:pStyle w:val="68"/>
        <w:numPr>
          <w:ilvl w:val="0"/>
          <w:numId w:val="7"/>
        </w:numPr>
        <w:tabs>
          <w:tab w:val="left" w:pos="1341"/>
        </w:tabs>
        <w:spacing w:line="360" w:lineRule="auto"/>
        <w:ind w:left="0" w:firstLine="420"/>
        <w:rPr>
          <w:rFonts w:ascii="宋体" w:hAnsi="宋体" w:cs="宋体"/>
          <w:szCs w:val="21"/>
        </w:rPr>
      </w:pPr>
      <w:r>
        <w:rPr>
          <w:rFonts w:hint="eastAsia" w:ascii="宋体" w:hAnsi="宋体" w:cs="宋体"/>
          <w:szCs w:val="21"/>
        </w:rPr>
        <w:t>委托人与咨询人结清并支付酬金；</w:t>
      </w:r>
    </w:p>
    <w:p w14:paraId="130F3C09">
      <w:pPr>
        <w:pStyle w:val="68"/>
        <w:numPr>
          <w:ilvl w:val="0"/>
          <w:numId w:val="7"/>
        </w:numPr>
        <w:tabs>
          <w:tab w:val="left" w:pos="1341"/>
        </w:tabs>
        <w:spacing w:line="360" w:lineRule="auto"/>
        <w:ind w:left="0" w:firstLine="412"/>
        <w:rPr>
          <w:rFonts w:ascii="宋体" w:hAnsi="宋体" w:cs="宋体"/>
          <w:b/>
          <w:szCs w:val="21"/>
        </w:rPr>
      </w:pPr>
      <w:r>
        <w:rPr>
          <w:rFonts w:hint="eastAsia" w:ascii="宋体" w:hAnsi="宋体" w:cs="宋体"/>
          <w:spacing w:val="-2"/>
          <w:szCs w:val="21"/>
        </w:rPr>
        <w:t>咨询人将委托人提供的资料交还。</w:t>
      </w:r>
    </w:p>
    <w:p w14:paraId="4A7EE2B6">
      <w:pPr>
        <w:pStyle w:val="68"/>
        <w:tabs>
          <w:tab w:val="left" w:pos="1341"/>
        </w:tabs>
        <w:spacing w:line="360" w:lineRule="auto"/>
        <w:ind w:firstLine="422"/>
        <w:rPr>
          <w:rFonts w:ascii="宋体" w:hAnsi="宋体" w:cs="宋体"/>
          <w:b/>
          <w:szCs w:val="21"/>
        </w:rPr>
      </w:pPr>
      <w:r>
        <w:rPr>
          <w:rFonts w:hint="eastAsia" w:ascii="宋体" w:hAnsi="宋体" w:cs="宋体"/>
          <w:b/>
          <w:szCs w:val="21"/>
        </w:rPr>
        <w:t>7.争议解决</w:t>
      </w:r>
    </w:p>
    <w:p w14:paraId="00CC37DD">
      <w:pPr>
        <w:pStyle w:val="68"/>
        <w:numPr>
          <w:ilvl w:val="1"/>
          <w:numId w:val="8"/>
        </w:numPr>
        <w:tabs>
          <w:tab w:val="left" w:pos="1280"/>
        </w:tabs>
        <w:spacing w:line="360" w:lineRule="auto"/>
        <w:ind w:left="0" w:firstLine="420"/>
        <w:rPr>
          <w:rFonts w:ascii="宋体" w:hAnsi="宋体" w:cs="宋体"/>
          <w:szCs w:val="21"/>
        </w:rPr>
      </w:pPr>
      <w:r>
        <w:rPr>
          <w:rFonts w:hint="eastAsia" w:ascii="宋体" w:hAnsi="宋体" w:cs="宋体"/>
          <w:szCs w:val="21"/>
        </w:rPr>
        <w:t>协商</w:t>
      </w:r>
    </w:p>
    <w:p w14:paraId="3587C14C">
      <w:pPr>
        <w:pStyle w:val="16"/>
        <w:ind w:firstLine="420"/>
        <w:rPr>
          <w:rFonts w:hAnsi="宋体" w:cs="宋体"/>
          <w:sz w:val="21"/>
        </w:rPr>
      </w:pPr>
      <w:r>
        <w:rPr>
          <w:rFonts w:hint="eastAsia" w:hAnsi="宋体" w:cs="宋体"/>
          <w:sz w:val="21"/>
        </w:rPr>
        <w:t>双方应本着诚实信用的原则协商解决本合同履行过程中发生的争议。</w:t>
      </w:r>
    </w:p>
    <w:p w14:paraId="340F5A4D">
      <w:pPr>
        <w:pStyle w:val="68"/>
        <w:numPr>
          <w:ilvl w:val="1"/>
          <w:numId w:val="8"/>
        </w:numPr>
        <w:tabs>
          <w:tab w:val="left" w:pos="1280"/>
        </w:tabs>
        <w:spacing w:line="360" w:lineRule="auto"/>
        <w:ind w:left="0" w:firstLine="420"/>
        <w:rPr>
          <w:rFonts w:ascii="宋体" w:hAnsi="宋体" w:cs="宋体"/>
          <w:szCs w:val="21"/>
        </w:rPr>
      </w:pPr>
      <w:r>
        <w:rPr>
          <w:rFonts w:hint="eastAsia" w:ascii="宋体" w:hAnsi="宋体" w:cs="宋体"/>
          <w:szCs w:val="21"/>
        </w:rPr>
        <w:t>调解</w:t>
      </w:r>
    </w:p>
    <w:p w14:paraId="4C080B2C">
      <w:pPr>
        <w:pStyle w:val="16"/>
        <w:ind w:firstLine="420"/>
        <w:rPr>
          <w:rFonts w:hAnsi="宋体" w:cs="宋体"/>
          <w:sz w:val="21"/>
        </w:rPr>
      </w:pPr>
      <w:r>
        <w:rPr>
          <w:rFonts w:hint="eastAsia" w:hAnsi="宋体" w:cs="宋体"/>
          <w:sz w:val="21"/>
        </w:rPr>
        <w:t>如果双方不能在 14 日内或双方商定的其他时间内解决本合同争议，可以将其提交给专用条件约定的或事后达成协议的调解人进行调解。</w:t>
      </w:r>
    </w:p>
    <w:p w14:paraId="6BA17099">
      <w:pPr>
        <w:pStyle w:val="68"/>
        <w:numPr>
          <w:ilvl w:val="1"/>
          <w:numId w:val="8"/>
        </w:numPr>
        <w:tabs>
          <w:tab w:val="left" w:pos="1280"/>
        </w:tabs>
        <w:spacing w:line="360" w:lineRule="auto"/>
        <w:ind w:left="0" w:firstLine="420"/>
        <w:rPr>
          <w:rFonts w:ascii="宋体" w:hAnsi="宋体" w:cs="宋体"/>
          <w:szCs w:val="21"/>
        </w:rPr>
      </w:pPr>
      <w:r>
        <w:rPr>
          <w:rFonts w:hint="eastAsia" w:ascii="宋体" w:hAnsi="宋体" w:cs="宋体"/>
          <w:szCs w:val="21"/>
        </w:rPr>
        <w:t>仲裁或诉讼</w:t>
      </w:r>
    </w:p>
    <w:p w14:paraId="2B6980B7">
      <w:pPr>
        <w:pStyle w:val="16"/>
        <w:ind w:firstLine="420"/>
        <w:rPr>
          <w:rFonts w:hAnsi="宋体" w:cs="宋体"/>
          <w:sz w:val="21"/>
        </w:rPr>
      </w:pPr>
      <w:r>
        <w:rPr>
          <w:rFonts w:hint="eastAsia" w:hAnsi="宋体" w:cs="宋体"/>
          <w:sz w:val="21"/>
        </w:rPr>
        <w:t>双方均有权不经调解直接向专用条件约定的仲裁机构申请仲裁或向有管辖权的人民法院提起诉讼。</w:t>
      </w:r>
    </w:p>
    <w:p w14:paraId="097BABF3">
      <w:pPr>
        <w:pStyle w:val="5"/>
        <w:numPr>
          <w:ilvl w:val="0"/>
          <w:numId w:val="9"/>
        </w:numPr>
        <w:tabs>
          <w:tab w:val="left" w:pos="1104"/>
        </w:tabs>
        <w:spacing w:line="360" w:lineRule="auto"/>
        <w:ind w:left="0" w:firstLine="420"/>
        <w:rPr>
          <w:rFonts w:ascii="宋体" w:hAnsi="宋体" w:eastAsia="宋体" w:cs="宋体"/>
        </w:rPr>
      </w:pPr>
      <w:r>
        <w:rPr>
          <w:rFonts w:hint="eastAsia" w:ascii="宋体" w:hAnsi="宋体" w:eastAsia="宋体" w:cs="宋体"/>
        </w:rPr>
        <w:t>其他</w:t>
      </w:r>
    </w:p>
    <w:p w14:paraId="688036FB">
      <w:pPr>
        <w:pStyle w:val="68"/>
        <w:numPr>
          <w:ilvl w:val="1"/>
          <w:numId w:val="9"/>
        </w:numPr>
        <w:tabs>
          <w:tab w:val="left" w:pos="1280"/>
        </w:tabs>
        <w:spacing w:line="360" w:lineRule="auto"/>
        <w:ind w:left="0" w:firstLine="420"/>
        <w:jc w:val="left"/>
        <w:rPr>
          <w:rFonts w:ascii="宋体" w:hAnsi="宋体" w:cs="宋体"/>
          <w:szCs w:val="21"/>
        </w:rPr>
      </w:pPr>
      <w:r>
        <w:rPr>
          <w:rFonts w:hint="eastAsia" w:ascii="宋体" w:hAnsi="宋体" w:cs="宋体"/>
          <w:szCs w:val="21"/>
        </w:rPr>
        <w:t>考察及相关费用</w:t>
      </w:r>
    </w:p>
    <w:p w14:paraId="19CA33BF">
      <w:pPr>
        <w:pStyle w:val="16"/>
        <w:ind w:firstLine="420"/>
        <w:rPr>
          <w:rFonts w:hAnsi="宋体" w:cs="宋体"/>
          <w:sz w:val="21"/>
        </w:rPr>
      </w:pPr>
      <w:r>
        <w:rPr>
          <w:rFonts w:hint="eastAsia" w:hAnsi="宋体" w:cs="宋体"/>
          <w:sz w:val="21"/>
        </w:rPr>
        <w:t>除专用条件另有约定外，咨询人经委托人同意进行考察发生的费用由委托人审核后另行支付。差旅费及相关费用的承担由双方在专用条件中约定。</w:t>
      </w:r>
    </w:p>
    <w:p w14:paraId="7D2FE3D3">
      <w:pPr>
        <w:pStyle w:val="68"/>
        <w:numPr>
          <w:ilvl w:val="1"/>
          <w:numId w:val="9"/>
        </w:numPr>
        <w:tabs>
          <w:tab w:val="left" w:pos="1280"/>
        </w:tabs>
        <w:spacing w:line="360" w:lineRule="auto"/>
        <w:ind w:left="0" w:firstLine="420"/>
        <w:jc w:val="left"/>
        <w:rPr>
          <w:rFonts w:ascii="宋体" w:hAnsi="宋体" w:cs="宋体"/>
          <w:szCs w:val="21"/>
        </w:rPr>
      </w:pPr>
      <w:r>
        <w:rPr>
          <w:rFonts w:hint="eastAsia" w:ascii="宋体" w:hAnsi="宋体" w:cs="宋体"/>
          <w:szCs w:val="21"/>
        </w:rPr>
        <w:t>奖励</w:t>
      </w:r>
    </w:p>
    <w:p w14:paraId="314413C2">
      <w:pPr>
        <w:pStyle w:val="16"/>
        <w:ind w:firstLine="420"/>
        <w:rPr>
          <w:rFonts w:hAnsi="宋体" w:cs="宋体"/>
          <w:sz w:val="21"/>
        </w:rPr>
      </w:pPr>
      <w:r>
        <w:rPr>
          <w:rFonts w:hint="eastAsia" w:hAnsi="宋体" w:cs="宋体"/>
          <w:sz w:val="21"/>
        </w:rPr>
        <w:t>对于咨询人在服务过程中提出合理化建议，使委托人获得效益的，双方在专用条件中约定奖励金额的确定方法。奖励金额在合理化建议被采纳后，与最近一期的正常工作酬金同期支付。</w:t>
      </w:r>
    </w:p>
    <w:p w14:paraId="1BB6C7EE">
      <w:pPr>
        <w:pStyle w:val="68"/>
        <w:numPr>
          <w:ilvl w:val="1"/>
          <w:numId w:val="9"/>
        </w:numPr>
        <w:tabs>
          <w:tab w:val="left" w:pos="1280"/>
        </w:tabs>
        <w:spacing w:line="360" w:lineRule="auto"/>
        <w:ind w:left="0" w:firstLine="420"/>
        <w:jc w:val="left"/>
        <w:rPr>
          <w:rFonts w:ascii="宋体" w:hAnsi="宋体" w:cs="宋体"/>
          <w:szCs w:val="21"/>
        </w:rPr>
      </w:pPr>
      <w:r>
        <w:rPr>
          <w:rFonts w:hint="eastAsia" w:ascii="宋体" w:hAnsi="宋体" w:cs="宋体"/>
          <w:szCs w:val="21"/>
        </w:rPr>
        <w:t>保密</w:t>
      </w:r>
    </w:p>
    <w:p w14:paraId="4E20AFC1">
      <w:pPr>
        <w:pStyle w:val="16"/>
        <w:ind w:firstLine="420"/>
        <w:rPr>
          <w:rFonts w:hAnsi="宋体" w:cs="宋体"/>
          <w:sz w:val="21"/>
        </w:rPr>
      </w:pPr>
      <w:r>
        <w:rPr>
          <w:rFonts w:hint="eastAsia" w:hAnsi="宋体" w:cs="宋体"/>
          <w:sz w:val="21"/>
        </w:rPr>
        <w:t>在本合同履行期间或专用条件约定的期限内，双方不得泄露对方申明的保密资料，亦不得泄露与实施工程有关的第三人所提供的保密资料。保密事项在专用条件中约定。</w:t>
      </w:r>
    </w:p>
    <w:p w14:paraId="57036517">
      <w:pPr>
        <w:pStyle w:val="68"/>
        <w:numPr>
          <w:ilvl w:val="1"/>
          <w:numId w:val="9"/>
        </w:numPr>
        <w:tabs>
          <w:tab w:val="left" w:pos="1400"/>
        </w:tabs>
        <w:spacing w:line="360" w:lineRule="auto"/>
        <w:ind w:left="0" w:firstLine="420"/>
        <w:jc w:val="left"/>
        <w:rPr>
          <w:rFonts w:ascii="宋体" w:hAnsi="宋体" w:cs="宋体"/>
          <w:szCs w:val="21"/>
        </w:rPr>
      </w:pPr>
      <w:r>
        <w:rPr>
          <w:rFonts w:hint="eastAsia" w:ascii="宋体" w:hAnsi="宋体" w:cs="宋体"/>
          <w:szCs w:val="21"/>
        </w:rPr>
        <w:t>联络</w:t>
      </w:r>
    </w:p>
    <w:p w14:paraId="384A055D">
      <w:pPr>
        <w:pStyle w:val="68"/>
        <w:numPr>
          <w:ilvl w:val="2"/>
          <w:numId w:val="10"/>
        </w:numPr>
        <w:tabs>
          <w:tab w:val="left" w:pos="1520"/>
        </w:tabs>
        <w:spacing w:line="360" w:lineRule="auto"/>
        <w:ind w:left="0" w:firstLine="416"/>
        <w:rPr>
          <w:rFonts w:ascii="宋体" w:hAnsi="宋体" w:cs="宋体"/>
          <w:szCs w:val="21"/>
        </w:rPr>
      </w:pPr>
      <w:bookmarkStart w:id="65" w:name="_bookmark15"/>
      <w:bookmarkEnd w:id="65"/>
      <w:r>
        <w:rPr>
          <w:rFonts w:hint="eastAsia" w:ascii="宋体" w:hAnsi="宋体" w:cs="宋体"/>
          <w:spacing w:val="-1"/>
          <w:szCs w:val="21"/>
        </w:rPr>
        <w:t>与合同有关的通知、指示、要求、决定等，均应采用书面形式，并</w:t>
      </w:r>
      <w:r>
        <w:rPr>
          <w:rFonts w:hint="eastAsia" w:ascii="宋体" w:hAnsi="宋体" w:cs="宋体"/>
          <w:szCs w:val="21"/>
        </w:rPr>
        <w:t>应在专用条件约定的期限内送达接收人和送达地点。</w:t>
      </w:r>
    </w:p>
    <w:p w14:paraId="0ABC8ABE">
      <w:pPr>
        <w:pStyle w:val="68"/>
        <w:numPr>
          <w:ilvl w:val="2"/>
          <w:numId w:val="10"/>
        </w:numPr>
        <w:tabs>
          <w:tab w:val="left" w:pos="1520"/>
        </w:tabs>
        <w:spacing w:line="360" w:lineRule="auto"/>
        <w:ind w:left="0" w:firstLine="420"/>
        <w:rPr>
          <w:rFonts w:ascii="宋体" w:hAnsi="宋体" w:cs="宋体"/>
          <w:szCs w:val="21"/>
        </w:rPr>
      </w:pPr>
      <w:r>
        <w:rPr>
          <w:rFonts w:hint="eastAsia" w:ascii="宋体" w:hAnsi="宋体" w:cs="宋体"/>
          <w:szCs w:val="21"/>
        </w:rPr>
        <w:t xml:space="preserve">委托人和咨询人应在专用条件中约定各自的送达接收人、送达地 </w:t>
      </w:r>
      <w:r>
        <w:rPr>
          <w:rFonts w:hint="eastAsia" w:ascii="宋体" w:hAnsi="宋体" w:cs="宋体"/>
          <w:spacing w:val="-1"/>
          <w:szCs w:val="21"/>
        </w:rPr>
        <w:t>点、电子邮箱。任何一方指定的接收人或送达地点或电子邮箱发生变动的，应</w:t>
      </w:r>
      <w:r>
        <w:rPr>
          <w:rFonts w:hint="eastAsia" w:ascii="宋体" w:hAnsi="宋体" w:cs="宋体"/>
          <w:spacing w:val="-20"/>
          <w:szCs w:val="21"/>
        </w:rPr>
        <w:t xml:space="preserve">提前 </w:t>
      </w:r>
      <w:r>
        <w:rPr>
          <w:rFonts w:hint="eastAsia" w:ascii="宋体" w:hAnsi="宋体" w:cs="宋体"/>
          <w:szCs w:val="21"/>
        </w:rPr>
        <w:t>3</w:t>
      </w:r>
      <w:r>
        <w:rPr>
          <w:rFonts w:hint="eastAsia" w:ascii="宋体" w:hAnsi="宋体" w:cs="宋体"/>
          <w:spacing w:val="-8"/>
          <w:szCs w:val="21"/>
        </w:rPr>
        <w:t xml:space="preserve"> 天以书面形式通知对方，否则视为未发生变动。</w:t>
      </w:r>
    </w:p>
    <w:p w14:paraId="7E235936">
      <w:pPr>
        <w:pStyle w:val="68"/>
        <w:numPr>
          <w:ilvl w:val="2"/>
          <w:numId w:val="10"/>
        </w:numPr>
        <w:tabs>
          <w:tab w:val="left" w:pos="1520"/>
        </w:tabs>
        <w:spacing w:line="360" w:lineRule="auto"/>
        <w:ind w:left="0" w:firstLine="420"/>
        <w:rPr>
          <w:rFonts w:ascii="宋体" w:hAnsi="宋体" w:cs="宋体"/>
          <w:szCs w:val="21"/>
        </w:rPr>
      </w:pPr>
      <w:r>
        <w:rPr>
          <w:rFonts w:hint="eastAsia" w:ascii="宋体" w:hAnsi="宋体" w:cs="宋体"/>
          <w:szCs w:val="21"/>
        </w:rPr>
        <w:t>委托人和咨询人应当及时签收另一方送达至送达地点和指定接收人</w:t>
      </w:r>
      <w:r>
        <w:rPr>
          <w:rFonts w:hint="eastAsia" w:ascii="宋体" w:hAnsi="宋体" w:cs="宋体"/>
          <w:spacing w:val="-1"/>
          <w:szCs w:val="21"/>
        </w:rPr>
        <w:t>的往来函件，如确有充分证据证明一方无正当理由拒不签收的，视为认可往来</w:t>
      </w:r>
      <w:r>
        <w:rPr>
          <w:rFonts w:hint="eastAsia" w:ascii="宋体" w:hAnsi="宋体" w:cs="宋体"/>
          <w:szCs w:val="21"/>
        </w:rPr>
        <w:t>函件的内容。</w:t>
      </w:r>
    </w:p>
    <w:p w14:paraId="2D2263AE">
      <w:pPr>
        <w:pStyle w:val="68"/>
        <w:numPr>
          <w:ilvl w:val="1"/>
          <w:numId w:val="9"/>
        </w:numPr>
        <w:tabs>
          <w:tab w:val="left" w:pos="1280"/>
        </w:tabs>
        <w:spacing w:line="360" w:lineRule="auto"/>
        <w:ind w:left="0" w:firstLine="420"/>
        <w:jc w:val="left"/>
        <w:rPr>
          <w:rFonts w:ascii="宋体" w:hAnsi="宋体" w:cs="宋体"/>
          <w:szCs w:val="21"/>
        </w:rPr>
      </w:pPr>
      <w:r>
        <w:rPr>
          <w:rFonts w:hint="eastAsia" w:ascii="宋体" w:hAnsi="宋体" w:cs="宋体"/>
          <w:szCs w:val="21"/>
        </w:rPr>
        <w:t>知识产权</w:t>
      </w:r>
    </w:p>
    <w:p w14:paraId="1B56D5D1">
      <w:pPr>
        <w:pStyle w:val="16"/>
        <w:ind w:firstLine="420"/>
        <w:rPr>
          <w:rFonts w:hAnsi="宋体" w:cs="宋体"/>
          <w:sz w:val="21"/>
        </w:rPr>
      </w:pPr>
      <w:r>
        <w:rPr>
          <w:rFonts w:hint="eastAsia" w:hAnsi="宋体" w:cs="宋体"/>
          <w:sz w:val="21"/>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D5570F7">
      <w:pPr>
        <w:pStyle w:val="16"/>
        <w:ind w:firstLine="420"/>
        <w:rPr>
          <w:rFonts w:hAnsi="宋体" w:cs="宋体"/>
          <w:sz w:val="21"/>
        </w:rPr>
      </w:pPr>
      <w:r>
        <w:rPr>
          <w:rFonts w:hint="eastAsia" w:hAnsi="宋体" w:cs="宋体"/>
          <w:sz w:val="21"/>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01DB9CDC">
      <w:pPr>
        <w:pStyle w:val="16"/>
        <w:ind w:firstLine="416"/>
        <w:rPr>
          <w:rFonts w:hAnsi="宋体" w:cs="宋体"/>
          <w:sz w:val="21"/>
        </w:rPr>
      </w:pPr>
      <w:r>
        <w:rPr>
          <w:rFonts w:hint="eastAsia" w:hAnsi="宋体" w:cs="宋体"/>
          <w:spacing w:val="-1"/>
          <w:sz w:val="21"/>
        </w:rPr>
        <w:t>双方保证在履行本合同过程中不侵犯对方及第三方的知识产权。因咨询人侵犯他人知识产权所引起的责任，由咨询人承担；因委托人提供的基础资料导</w:t>
      </w:r>
      <w:r>
        <w:rPr>
          <w:rFonts w:hint="eastAsia" w:hAnsi="宋体" w:cs="宋体"/>
          <w:sz w:val="21"/>
        </w:rPr>
        <w:t>致侵权的，由委托人承担责任。</w:t>
      </w:r>
    </w:p>
    <w:p w14:paraId="611D5167">
      <w:pPr>
        <w:pStyle w:val="16"/>
        <w:ind w:firstLine="416"/>
        <w:rPr>
          <w:rFonts w:hAnsi="宋体" w:cs="宋体"/>
          <w:sz w:val="21"/>
        </w:rPr>
      </w:pPr>
      <w:r>
        <w:rPr>
          <w:rFonts w:hint="eastAsia" w:hAnsi="宋体" w:cs="宋体"/>
          <w:spacing w:val="-1"/>
          <w:sz w:val="21"/>
        </w:rPr>
        <w:t>除专用条件另有约定外，双方均有权在履行本合同保密义务并且不损害对方利益的情况下，将履行本合同形成的有关成果文件用于企业宣传、申报奖项</w:t>
      </w:r>
      <w:r>
        <w:rPr>
          <w:rFonts w:hint="eastAsia" w:hAnsi="宋体" w:cs="宋体"/>
          <w:sz w:val="21"/>
        </w:rPr>
        <w:t>以及接受上级主管部门的检查。</w:t>
      </w:r>
    </w:p>
    <w:p w14:paraId="3CC8C013">
      <w:pPr>
        <w:rPr>
          <w:rFonts w:ascii="宋体" w:hAnsi="宋体" w:cs="宋体"/>
          <w:szCs w:val="21"/>
        </w:rPr>
      </w:pPr>
    </w:p>
    <w:p w14:paraId="7C7D79B5">
      <w:pPr>
        <w:rPr>
          <w:rFonts w:ascii="宋体" w:hAnsi="宋体" w:cs="宋体"/>
          <w:szCs w:val="21"/>
        </w:rPr>
      </w:pPr>
      <w:bookmarkStart w:id="66" w:name="_bookmark18"/>
      <w:bookmarkEnd w:id="66"/>
      <w:bookmarkStart w:id="67" w:name="_bookmark17"/>
      <w:bookmarkEnd w:id="67"/>
      <w:bookmarkStart w:id="68" w:name="_bookmark16"/>
      <w:bookmarkEnd w:id="68"/>
      <w:r>
        <w:rPr>
          <w:rFonts w:hint="eastAsia" w:ascii="宋体" w:hAnsi="宋体" w:cs="宋体"/>
          <w:szCs w:val="21"/>
        </w:rPr>
        <w:br w:type="page"/>
      </w:r>
    </w:p>
    <w:p w14:paraId="74B308AA">
      <w:pPr>
        <w:pStyle w:val="4"/>
        <w:tabs>
          <w:tab w:val="left" w:pos="1504"/>
        </w:tabs>
        <w:spacing w:before="120"/>
        <w:ind w:firstLine="420"/>
        <w:jc w:val="center"/>
        <w:rPr>
          <w:rFonts w:ascii="宋体" w:hAnsi="宋体" w:eastAsia="宋体" w:cs="宋体"/>
        </w:rPr>
      </w:pPr>
      <w:r>
        <w:rPr>
          <w:rFonts w:hint="eastAsia" w:ascii="宋体" w:hAnsi="宋体" w:eastAsia="宋体" w:cs="宋体"/>
        </w:rPr>
        <w:t>第三部分</w:t>
      </w:r>
      <w:r>
        <w:rPr>
          <w:rFonts w:hint="eastAsia" w:ascii="宋体" w:hAnsi="宋体" w:eastAsia="宋体" w:cs="宋体"/>
        </w:rPr>
        <w:tab/>
      </w:r>
      <w:r>
        <w:rPr>
          <w:rFonts w:hint="eastAsia" w:ascii="宋体" w:hAnsi="宋体" w:eastAsia="宋体" w:cs="宋体"/>
        </w:rPr>
        <w:t>专用条件</w:t>
      </w:r>
    </w:p>
    <w:p w14:paraId="136061F7">
      <w:pPr>
        <w:pStyle w:val="16"/>
        <w:spacing w:line="440" w:lineRule="exact"/>
        <w:ind w:firstLine="420"/>
        <w:rPr>
          <w:rFonts w:hAnsi="宋体" w:cs="宋体"/>
        </w:rPr>
      </w:pPr>
    </w:p>
    <w:p w14:paraId="739AEC1C">
      <w:pPr>
        <w:adjustRightInd w:val="0"/>
        <w:spacing w:line="360" w:lineRule="auto"/>
        <w:ind w:firstLine="422" w:firstLineChars="200"/>
        <w:rPr>
          <w:rFonts w:ascii="宋体" w:hAnsi="宋体" w:cs="宋体"/>
          <w:b/>
          <w:bCs/>
          <w:szCs w:val="21"/>
        </w:rPr>
      </w:pPr>
      <w:r>
        <w:rPr>
          <w:rFonts w:hint="eastAsia" w:ascii="宋体" w:hAnsi="宋体" w:cs="宋体"/>
          <w:b/>
          <w:bCs/>
          <w:szCs w:val="21"/>
        </w:rPr>
        <w:t>1.词语定义、语言、解释顺序与适用法律</w:t>
      </w:r>
    </w:p>
    <w:p w14:paraId="1960F4E5">
      <w:pPr>
        <w:adjustRightInd w:val="0"/>
        <w:spacing w:line="360" w:lineRule="auto"/>
        <w:ind w:firstLine="420" w:firstLineChars="200"/>
        <w:rPr>
          <w:rFonts w:ascii="宋体" w:hAnsi="宋体" w:cs="宋体"/>
          <w:szCs w:val="21"/>
        </w:rPr>
      </w:pPr>
      <w:r>
        <w:rPr>
          <w:rFonts w:hint="eastAsia" w:ascii="宋体" w:hAnsi="宋体" w:cs="宋体"/>
          <w:szCs w:val="21"/>
        </w:rPr>
        <w:t>1.2语言</w:t>
      </w:r>
    </w:p>
    <w:p w14:paraId="379FBF72">
      <w:pPr>
        <w:adjustRightInd w:val="0"/>
        <w:spacing w:line="360" w:lineRule="auto"/>
        <w:ind w:firstLine="420" w:firstLineChars="200"/>
        <w:rPr>
          <w:rFonts w:ascii="宋体" w:hAnsi="宋体" w:cs="宋体"/>
          <w:szCs w:val="21"/>
        </w:rPr>
      </w:pPr>
      <w:r>
        <w:rPr>
          <w:rFonts w:hint="eastAsia" w:ascii="宋体" w:hAnsi="宋体" w:cs="宋体"/>
          <w:szCs w:val="21"/>
        </w:rPr>
        <w:t>本合同文件除使用中文外，还可用</w:t>
      </w:r>
      <w:r>
        <w:rPr>
          <w:rFonts w:hint="eastAsia" w:ascii="宋体" w:hAnsi="宋体" w:cs="宋体"/>
          <w:szCs w:val="21"/>
          <w:u w:val="single"/>
        </w:rPr>
        <w:t xml:space="preserve"> / </w:t>
      </w:r>
      <w:r>
        <w:rPr>
          <w:rFonts w:hint="eastAsia" w:ascii="宋体" w:hAnsi="宋体" w:cs="宋体"/>
          <w:szCs w:val="21"/>
        </w:rPr>
        <w:t>。</w:t>
      </w:r>
    </w:p>
    <w:p w14:paraId="0680527B">
      <w:pPr>
        <w:adjustRightInd w:val="0"/>
        <w:spacing w:line="360" w:lineRule="auto"/>
        <w:ind w:firstLine="420" w:firstLineChars="200"/>
        <w:rPr>
          <w:rFonts w:ascii="宋体" w:hAnsi="宋体" w:cs="宋体"/>
          <w:szCs w:val="21"/>
        </w:rPr>
      </w:pPr>
      <w:r>
        <w:rPr>
          <w:rFonts w:hint="eastAsia" w:ascii="宋体" w:hAnsi="宋体" w:cs="宋体"/>
          <w:szCs w:val="21"/>
        </w:rPr>
        <w:t>1.3合同文件的优先顺序</w:t>
      </w:r>
    </w:p>
    <w:p w14:paraId="03E8F8E7">
      <w:pPr>
        <w:adjustRightInd w:val="0"/>
        <w:spacing w:line="360" w:lineRule="auto"/>
        <w:ind w:firstLine="420" w:firstLineChars="200"/>
        <w:rPr>
          <w:rFonts w:ascii="宋体" w:hAnsi="宋体" w:cs="宋体"/>
          <w:szCs w:val="21"/>
        </w:rPr>
      </w:pPr>
      <w:r>
        <w:rPr>
          <w:rFonts w:hint="eastAsia" w:ascii="宋体" w:hAnsi="宋体" w:cs="宋体"/>
          <w:szCs w:val="21"/>
        </w:rPr>
        <w:t>本合同文件的解释顺序为：</w:t>
      </w:r>
      <w:r>
        <w:rPr>
          <w:rFonts w:hint="eastAsia" w:ascii="宋体" w:hAnsi="宋体" w:cs="宋体"/>
          <w:szCs w:val="21"/>
          <w:u w:val="single"/>
        </w:rPr>
        <w:t xml:space="preserve"> 按通用条件执行 </w:t>
      </w:r>
      <w:r>
        <w:rPr>
          <w:rFonts w:hint="eastAsia" w:ascii="宋体" w:hAnsi="宋体" w:cs="宋体"/>
          <w:szCs w:val="21"/>
        </w:rPr>
        <w:t>。</w:t>
      </w:r>
    </w:p>
    <w:p w14:paraId="1BA15C95">
      <w:pPr>
        <w:adjustRightInd w:val="0"/>
        <w:spacing w:line="360" w:lineRule="auto"/>
        <w:ind w:firstLine="420" w:firstLineChars="200"/>
        <w:rPr>
          <w:rFonts w:ascii="宋体" w:hAnsi="宋体" w:cs="宋体"/>
          <w:szCs w:val="21"/>
        </w:rPr>
      </w:pPr>
      <w:r>
        <w:rPr>
          <w:rFonts w:hint="eastAsia" w:ascii="宋体" w:hAnsi="宋体" w:cs="宋体"/>
          <w:szCs w:val="21"/>
        </w:rPr>
        <w:t>1.4适用法律</w:t>
      </w:r>
    </w:p>
    <w:p w14:paraId="18698F7B">
      <w:pPr>
        <w:adjustRightInd w:val="0"/>
        <w:spacing w:line="360" w:lineRule="auto"/>
        <w:ind w:firstLine="420" w:firstLineChars="200"/>
        <w:rPr>
          <w:rFonts w:ascii="宋体" w:hAnsi="宋体" w:cs="宋体"/>
          <w:szCs w:val="21"/>
        </w:rPr>
      </w:pPr>
      <w:r>
        <w:rPr>
          <w:rFonts w:hint="eastAsia" w:ascii="宋体" w:hAnsi="宋体" w:cs="宋体"/>
          <w:szCs w:val="21"/>
        </w:rPr>
        <w:t xml:space="preserve">本合同适用的其他规范性文件包括: </w:t>
      </w:r>
      <w:r>
        <w:rPr>
          <w:rFonts w:hint="eastAsia" w:ascii="宋体" w:hAnsi="宋体" w:cs="宋体"/>
          <w:szCs w:val="21"/>
          <w:u w:val="single"/>
        </w:rPr>
        <w:t xml:space="preserve"> 按通用条件执行。</w:t>
      </w:r>
    </w:p>
    <w:p w14:paraId="24B222E0">
      <w:pPr>
        <w:adjustRightInd w:val="0"/>
        <w:spacing w:line="360" w:lineRule="auto"/>
        <w:ind w:firstLine="422" w:firstLineChars="200"/>
        <w:rPr>
          <w:rFonts w:ascii="宋体" w:hAnsi="宋体" w:cs="宋体"/>
          <w:b/>
          <w:bCs/>
          <w:szCs w:val="21"/>
        </w:rPr>
      </w:pPr>
      <w:r>
        <w:rPr>
          <w:rFonts w:hint="eastAsia" w:ascii="宋体" w:hAnsi="宋体" w:cs="宋体"/>
          <w:b/>
          <w:bCs/>
          <w:szCs w:val="21"/>
        </w:rPr>
        <w:t>2.委托人的义务</w:t>
      </w:r>
    </w:p>
    <w:p w14:paraId="60F09FE6">
      <w:pPr>
        <w:adjustRightInd w:val="0"/>
        <w:spacing w:line="360" w:lineRule="auto"/>
        <w:ind w:firstLine="420" w:firstLineChars="200"/>
        <w:rPr>
          <w:rFonts w:ascii="宋体" w:hAnsi="宋体" w:cs="宋体"/>
          <w:szCs w:val="21"/>
        </w:rPr>
      </w:pPr>
      <w:r>
        <w:rPr>
          <w:rFonts w:hint="eastAsia" w:ascii="宋体" w:hAnsi="宋体" w:cs="宋体"/>
          <w:szCs w:val="21"/>
        </w:rPr>
        <w:t>2.1提供资料</w:t>
      </w:r>
    </w:p>
    <w:p w14:paraId="0A33210F">
      <w:pPr>
        <w:adjustRightInd w:val="0"/>
        <w:spacing w:line="360" w:lineRule="auto"/>
        <w:ind w:firstLine="420" w:firstLineChars="200"/>
        <w:rPr>
          <w:rFonts w:ascii="宋体" w:hAnsi="宋体" w:cs="宋体"/>
          <w:szCs w:val="21"/>
        </w:rPr>
      </w:pPr>
      <w:r>
        <w:rPr>
          <w:rFonts w:hint="eastAsia" w:ascii="宋体" w:hAnsi="宋体" w:cs="宋体"/>
          <w:szCs w:val="21"/>
        </w:rPr>
        <w:t>委托人无偿向咨询人提供与本合同咨询业务有关资料的时间为：</w:t>
      </w:r>
      <w:r>
        <w:rPr>
          <w:rFonts w:hint="eastAsia" w:ascii="宋体" w:hAnsi="宋体" w:cs="宋体"/>
          <w:szCs w:val="21"/>
          <w:u w:val="single"/>
        </w:rPr>
        <w:t>合同签订后【15】日内</w:t>
      </w:r>
      <w:r>
        <w:rPr>
          <w:rFonts w:hint="eastAsia" w:ascii="宋体" w:hAnsi="宋体" w:cs="宋体"/>
          <w:szCs w:val="21"/>
        </w:rPr>
        <w:t>，咨询人需事先向委托人</w:t>
      </w:r>
      <w:r>
        <w:rPr>
          <w:rFonts w:hint="eastAsia" w:ascii="宋体" w:hAnsi="宋体" w:cs="宋体"/>
          <w:szCs w:val="21"/>
          <w:lang w:val="en-US" w:eastAsia="zh-CN"/>
        </w:rPr>
        <w:t>移交</w:t>
      </w:r>
      <w:r>
        <w:rPr>
          <w:rFonts w:hint="eastAsia" w:ascii="宋体" w:hAnsi="宋体" w:cs="宋体"/>
          <w:szCs w:val="21"/>
        </w:rPr>
        <w:t>所需资料的清单。</w:t>
      </w:r>
    </w:p>
    <w:p w14:paraId="66880281">
      <w:pPr>
        <w:adjustRightInd w:val="0"/>
        <w:spacing w:line="360" w:lineRule="auto"/>
        <w:ind w:firstLine="420" w:firstLineChars="200"/>
        <w:rPr>
          <w:rFonts w:ascii="宋体" w:hAnsi="宋体" w:cs="宋体"/>
          <w:szCs w:val="21"/>
        </w:rPr>
      </w:pPr>
      <w:r>
        <w:rPr>
          <w:rFonts w:hint="eastAsia" w:ascii="宋体" w:hAnsi="宋体" w:cs="宋体"/>
          <w:szCs w:val="21"/>
        </w:rPr>
        <w:t>2.2提供工作条件</w:t>
      </w:r>
    </w:p>
    <w:p w14:paraId="0AD508B3">
      <w:pPr>
        <w:adjustRightInd w:val="0"/>
        <w:spacing w:line="360" w:lineRule="auto"/>
        <w:ind w:firstLine="420" w:firstLineChars="200"/>
        <w:rPr>
          <w:rFonts w:ascii="宋体" w:hAnsi="宋体" w:cs="宋体"/>
          <w:szCs w:val="21"/>
        </w:rPr>
      </w:pPr>
      <w:r>
        <w:rPr>
          <w:rFonts w:hint="eastAsia" w:ascii="宋体" w:hAnsi="宋体" w:cs="宋体"/>
          <w:szCs w:val="21"/>
        </w:rPr>
        <w:t>2.2.1项目咨询人员使用由委托人提供的房屋及设备，支付使用费的标准为：</w:t>
      </w:r>
      <w:r>
        <w:rPr>
          <w:rFonts w:hint="eastAsia" w:ascii="宋体" w:hAnsi="宋体" w:cs="宋体"/>
          <w:szCs w:val="21"/>
          <w:u w:val="single"/>
        </w:rPr>
        <w:t>免费</w:t>
      </w:r>
      <w:r>
        <w:rPr>
          <w:rFonts w:hint="eastAsia" w:ascii="宋体" w:hAnsi="宋体" w:cs="宋体"/>
          <w:szCs w:val="21"/>
        </w:rPr>
        <w:t>。</w:t>
      </w:r>
    </w:p>
    <w:p w14:paraId="29BB7BD8">
      <w:pPr>
        <w:adjustRightInd w:val="0"/>
        <w:spacing w:line="360" w:lineRule="auto"/>
        <w:ind w:firstLine="420" w:firstLineChars="200"/>
        <w:rPr>
          <w:rFonts w:ascii="宋体" w:hAnsi="宋体" w:cs="宋体"/>
          <w:szCs w:val="21"/>
        </w:rPr>
      </w:pPr>
      <w:r>
        <w:rPr>
          <w:rFonts w:hint="eastAsia" w:ascii="宋体" w:hAnsi="宋体" w:cs="宋体"/>
          <w:szCs w:val="21"/>
        </w:rPr>
        <w:t>2.4委托人代表</w:t>
      </w:r>
    </w:p>
    <w:p w14:paraId="188AC585">
      <w:pPr>
        <w:adjustRightInd w:val="0"/>
        <w:spacing w:line="360" w:lineRule="auto"/>
        <w:ind w:firstLine="420" w:firstLineChars="200"/>
        <w:rPr>
          <w:rFonts w:ascii="宋体" w:hAnsi="宋体" w:cs="宋体"/>
          <w:szCs w:val="21"/>
        </w:rPr>
      </w:pPr>
      <w:r>
        <w:rPr>
          <w:rFonts w:hint="eastAsia" w:ascii="宋体" w:hAnsi="宋体" w:cs="宋体"/>
          <w:szCs w:val="21"/>
        </w:rPr>
        <w:t>委托人代表为：</w:t>
      </w:r>
      <w:r>
        <w:rPr>
          <w:rFonts w:hint="eastAsia" w:ascii="宋体" w:hAnsi="宋体" w:cs="宋体"/>
          <w:szCs w:val="21"/>
          <w:u w:val="single"/>
        </w:rPr>
        <w:t xml:space="preserve">               </w:t>
      </w:r>
      <w:r>
        <w:rPr>
          <w:rFonts w:hint="eastAsia" w:ascii="宋体" w:hAnsi="宋体" w:cs="宋体"/>
          <w:szCs w:val="21"/>
        </w:rPr>
        <w:t>，其权限范围：</w:t>
      </w:r>
      <w:r>
        <w:rPr>
          <w:rFonts w:hint="eastAsia" w:ascii="宋体" w:hAnsi="宋体" w:cs="宋体"/>
          <w:szCs w:val="21"/>
          <w:u w:val="single"/>
        </w:rPr>
        <w:t xml:space="preserve"> 按通用条件执行 </w:t>
      </w:r>
      <w:r>
        <w:rPr>
          <w:rFonts w:hint="eastAsia" w:ascii="宋体" w:hAnsi="宋体" w:cs="宋体"/>
          <w:szCs w:val="21"/>
        </w:rPr>
        <w:t>。</w:t>
      </w:r>
    </w:p>
    <w:p w14:paraId="1EC82DB3">
      <w:pPr>
        <w:adjustRightInd w:val="0"/>
        <w:spacing w:line="360" w:lineRule="auto"/>
        <w:ind w:firstLine="420" w:firstLineChars="200"/>
        <w:rPr>
          <w:rFonts w:ascii="宋体" w:hAnsi="宋体" w:cs="宋体"/>
          <w:szCs w:val="21"/>
        </w:rPr>
      </w:pPr>
      <w:r>
        <w:rPr>
          <w:rFonts w:hint="eastAsia" w:ascii="宋体" w:hAnsi="宋体" w:cs="宋体"/>
          <w:szCs w:val="21"/>
        </w:rPr>
        <w:t>2.5答复</w:t>
      </w:r>
    </w:p>
    <w:p w14:paraId="008DF037">
      <w:pPr>
        <w:adjustRightInd w:val="0"/>
        <w:spacing w:line="360" w:lineRule="auto"/>
        <w:ind w:firstLine="420" w:firstLineChars="200"/>
        <w:rPr>
          <w:rFonts w:ascii="宋体" w:hAnsi="宋体" w:cs="宋体"/>
          <w:szCs w:val="21"/>
        </w:rPr>
      </w:pPr>
      <w:r>
        <w:rPr>
          <w:rFonts w:hint="eastAsia" w:ascii="宋体" w:hAnsi="宋体" w:cs="宋体"/>
          <w:szCs w:val="21"/>
        </w:rPr>
        <w:t>委托人同意在</w:t>
      </w:r>
      <w:r>
        <w:rPr>
          <w:rFonts w:hint="eastAsia" w:ascii="宋体" w:hAnsi="宋体" w:cs="宋体"/>
          <w:szCs w:val="21"/>
          <w:u w:val="single"/>
        </w:rPr>
        <w:t xml:space="preserve"> 【7】 </w:t>
      </w:r>
      <w:r>
        <w:rPr>
          <w:rFonts w:hint="eastAsia" w:ascii="宋体" w:hAnsi="宋体" w:cs="宋体"/>
          <w:szCs w:val="21"/>
        </w:rPr>
        <w:t>日内，对咨询人书面提交并要求做出决定的事宜给予书面答复。</w:t>
      </w:r>
    </w:p>
    <w:p w14:paraId="60452CB2">
      <w:pPr>
        <w:adjustRightInd w:val="0"/>
        <w:spacing w:line="360" w:lineRule="auto"/>
        <w:ind w:firstLine="422" w:firstLineChars="200"/>
        <w:rPr>
          <w:rFonts w:ascii="宋体" w:hAnsi="宋体" w:cs="宋体"/>
          <w:b/>
          <w:bCs/>
          <w:szCs w:val="21"/>
        </w:rPr>
      </w:pPr>
      <w:r>
        <w:rPr>
          <w:rFonts w:hint="eastAsia" w:ascii="宋体" w:hAnsi="宋体" w:cs="宋体"/>
          <w:b/>
          <w:bCs/>
          <w:szCs w:val="21"/>
        </w:rPr>
        <w:t>3.咨询人的义务</w:t>
      </w:r>
    </w:p>
    <w:p w14:paraId="58D083C7">
      <w:pPr>
        <w:adjustRightInd w:val="0"/>
        <w:spacing w:line="360" w:lineRule="auto"/>
        <w:ind w:firstLine="420" w:firstLineChars="200"/>
        <w:rPr>
          <w:rFonts w:ascii="宋体" w:hAnsi="宋体" w:cs="宋体"/>
          <w:szCs w:val="21"/>
        </w:rPr>
      </w:pPr>
      <w:r>
        <w:rPr>
          <w:rFonts w:hint="eastAsia" w:ascii="宋体" w:hAnsi="宋体" w:cs="宋体"/>
          <w:szCs w:val="21"/>
        </w:rPr>
        <w:t>3.1项目咨询团队及人员</w:t>
      </w:r>
    </w:p>
    <w:p w14:paraId="525C49CD">
      <w:pPr>
        <w:adjustRightInd w:val="0"/>
        <w:spacing w:line="360" w:lineRule="auto"/>
        <w:ind w:firstLine="420" w:firstLineChars="200"/>
        <w:rPr>
          <w:rFonts w:ascii="宋体" w:hAnsi="宋体" w:cs="宋体"/>
          <w:szCs w:val="21"/>
        </w:rPr>
      </w:pPr>
      <w:r>
        <w:rPr>
          <w:rFonts w:hint="eastAsia" w:ascii="宋体" w:hAnsi="宋体" w:cs="宋体"/>
          <w:szCs w:val="21"/>
        </w:rPr>
        <w:t>3.1.1项目咨询团队的主要人员应具有</w:t>
      </w:r>
      <w:r>
        <w:rPr>
          <w:rFonts w:hint="eastAsia" w:ascii="宋体" w:hAnsi="宋体" w:cs="宋体"/>
          <w:szCs w:val="21"/>
          <w:u w:val="single"/>
        </w:rPr>
        <w:t xml:space="preserve"> 造价工程师 </w:t>
      </w:r>
      <w:r>
        <w:rPr>
          <w:rFonts w:hint="eastAsia" w:ascii="宋体" w:hAnsi="宋体" w:cs="宋体"/>
          <w:szCs w:val="21"/>
        </w:rPr>
        <w:t>资格条件，团队人员的数量为</w:t>
      </w:r>
      <w:r>
        <w:rPr>
          <w:rFonts w:hint="eastAsia" w:ascii="宋体" w:hAnsi="宋体" w:cs="宋体"/>
          <w:szCs w:val="21"/>
          <w:u w:val="single"/>
        </w:rPr>
        <w:t xml:space="preserve">   </w:t>
      </w:r>
      <w:r>
        <w:rPr>
          <w:rFonts w:hint="eastAsia" w:ascii="宋体" w:hAnsi="宋体" w:cs="宋体"/>
          <w:szCs w:val="21"/>
        </w:rPr>
        <w:t>人（团队成员名单及职务详见本合同附件）。</w:t>
      </w:r>
    </w:p>
    <w:p w14:paraId="39881584">
      <w:pPr>
        <w:adjustRightInd w:val="0"/>
        <w:spacing w:line="360" w:lineRule="auto"/>
        <w:ind w:firstLine="420" w:firstLineChars="200"/>
        <w:rPr>
          <w:rFonts w:ascii="宋体" w:hAnsi="宋体" w:cs="宋体"/>
          <w:szCs w:val="21"/>
        </w:rPr>
      </w:pPr>
      <w:r>
        <w:rPr>
          <w:rFonts w:hint="eastAsia" w:ascii="宋体" w:hAnsi="宋体" w:cs="宋体"/>
          <w:szCs w:val="21"/>
        </w:rPr>
        <w:t>3.1.2项目负责人为：</w:t>
      </w:r>
      <w:r>
        <w:rPr>
          <w:rFonts w:hint="eastAsia" w:ascii="宋体" w:hAnsi="宋体" w:cs="宋体"/>
          <w:szCs w:val="21"/>
          <w:u w:val="single"/>
        </w:rPr>
        <w:t xml:space="preserve">       </w:t>
      </w:r>
      <w:r>
        <w:rPr>
          <w:rFonts w:hint="eastAsia" w:ascii="宋体" w:hAnsi="宋体" w:cs="宋体"/>
          <w:szCs w:val="21"/>
        </w:rPr>
        <w:t>，项目负责人为履行本合同的权限为：</w:t>
      </w:r>
      <w:r>
        <w:rPr>
          <w:rFonts w:hint="eastAsia" w:ascii="宋体" w:hAnsi="宋体" w:cs="宋体"/>
          <w:szCs w:val="21"/>
          <w:u w:val="single"/>
        </w:rPr>
        <w:t xml:space="preserve"> 按通用条件执行 </w:t>
      </w:r>
      <w:r>
        <w:rPr>
          <w:rFonts w:hint="eastAsia" w:ascii="宋体" w:hAnsi="宋体" w:cs="宋体"/>
          <w:szCs w:val="21"/>
        </w:rPr>
        <w:t>。</w:t>
      </w:r>
    </w:p>
    <w:p w14:paraId="34AE2CD7">
      <w:pPr>
        <w:adjustRightInd w:val="0"/>
        <w:spacing w:line="360" w:lineRule="auto"/>
        <w:ind w:firstLine="420" w:firstLineChars="200"/>
        <w:rPr>
          <w:rFonts w:ascii="宋体" w:hAnsi="宋体" w:cs="宋体"/>
          <w:szCs w:val="21"/>
        </w:rPr>
      </w:pPr>
      <w:r>
        <w:rPr>
          <w:rFonts w:hint="eastAsia" w:ascii="宋体" w:hAnsi="宋体" w:cs="宋体"/>
          <w:szCs w:val="21"/>
        </w:rPr>
        <w:t>3.1.3咨询人更换项目咨询团队其他咨询人员的约定：</w:t>
      </w:r>
      <w:r>
        <w:rPr>
          <w:rFonts w:hint="eastAsia" w:ascii="宋体" w:hAnsi="宋体" w:cs="宋体"/>
          <w:szCs w:val="21"/>
          <w:u w:val="single"/>
        </w:rPr>
        <w:t xml:space="preserve">未经委托人同意，咨询人不得更换项目组负责人和主要咨询人员；因不可抗力原因确实需要更换项目负责人时，必须征得委托人同意并不得降低造价咨询资格标准 </w:t>
      </w:r>
      <w:r>
        <w:rPr>
          <w:rFonts w:hint="eastAsia" w:ascii="宋体" w:hAnsi="宋体" w:cs="宋体"/>
          <w:szCs w:val="21"/>
        </w:rPr>
        <w:t>。</w:t>
      </w:r>
    </w:p>
    <w:p w14:paraId="18FAFD50">
      <w:pPr>
        <w:adjustRightInd w:val="0"/>
        <w:spacing w:line="360" w:lineRule="auto"/>
        <w:ind w:firstLine="420" w:firstLineChars="200"/>
        <w:rPr>
          <w:rFonts w:ascii="宋体" w:hAnsi="宋体" w:cs="宋体"/>
          <w:szCs w:val="21"/>
        </w:rPr>
      </w:pPr>
      <w:r>
        <w:rPr>
          <w:rFonts w:hint="eastAsia" w:ascii="宋体" w:hAnsi="宋体" w:cs="宋体"/>
          <w:szCs w:val="21"/>
        </w:rPr>
        <w:t>3.1.4委托人要求更换咨询人员的情形还包括：</w:t>
      </w:r>
      <w:r>
        <w:rPr>
          <w:rFonts w:hint="eastAsia" w:ascii="宋体" w:hAnsi="宋体" w:cs="宋体"/>
          <w:szCs w:val="21"/>
          <w:u w:val="single"/>
        </w:rPr>
        <w:t xml:space="preserve"> 按通用条件执行 </w:t>
      </w:r>
      <w:r>
        <w:rPr>
          <w:rFonts w:hint="eastAsia" w:ascii="宋体" w:hAnsi="宋体" w:cs="宋体"/>
          <w:szCs w:val="21"/>
        </w:rPr>
        <w:t>。</w:t>
      </w:r>
    </w:p>
    <w:p w14:paraId="6FD4AB4B">
      <w:pPr>
        <w:pStyle w:val="65"/>
        <w:snapToGrid w:val="0"/>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委托人不要求咨询人员常驻现场，根据工程实际施工进度和咨询需要，咨询人及时派咨询人员到现场提供咨询服务。在工程施工期间，相关专业的咨询人员必须参加图纸会审、技术交底、工程例会及技术经济协调会等工程会议；对施工过程中发生的现场签证、隐蔽工程验收及委托人的其他临时通知（一般提前一天通知），相关专业的咨询人员必须及时赶到现场进行处理，参加会签；即使无上述事件发生，也必须保证咨询人员每周出勤不得少于一个工作日。</w:t>
      </w:r>
    </w:p>
    <w:p w14:paraId="4CBC5627">
      <w:pPr>
        <w:adjustRightInd w:val="0"/>
        <w:spacing w:line="360" w:lineRule="auto"/>
        <w:ind w:firstLine="420" w:firstLineChars="200"/>
        <w:rPr>
          <w:rFonts w:ascii="宋体" w:hAnsi="宋体" w:cs="宋体"/>
          <w:szCs w:val="21"/>
        </w:rPr>
      </w:pPr>
      <w:r>
        <w:rPr>
          <w:rFonts w:hint="eastAsia" w:ascii="宋体" w:hAnsi="宋体" w:cs="宋体"/>
          <w:szCs w:val="21"/>
        </w:rPr>
        <w:t>3.2咨询人的工作要求</w:t>
      </w:r>
    </w:p>
    <w:p w14:paraId="70420463">
      <w:pPr>
        <w:adjustRightInd w:val="0"/>
        <w:spacing w:line="360" w:lineRule="auto"/>
        <w:ind w:firstLine="420" w:firstLineChars="200"/>
        <w:rPr>
          <w:rFonts w:ascii="宋体" w:hAnsi="宋体" w:cs="宋体"/>
          <w:szCs w:val="21"/>
        </w:rPr>
      </w:pPr>
      <w:r>
        <w:rPr>
          <w:rFonts w:hint="eastAsia" w:ascii="宋体" w:hAnsi="宋体" w:cs="宋体"/>
          <w:szCs w:val="21"/>
        </w:rPr>
        <w:t>3.2.1咨询人向委托人提供有关资料的时间：</w:t>
      </w:r>
      <w:r>
        <w:rPr>
          <w:rFonts w:hint="eastAsia" w:ascii="宋体" w:hAnsi="宋体" w:cs="宋体"/>
          <w:szCs w:val="21"/>
          <w:u w:val="single"/>
        </w:rPr>
        <w:t xml:space="preserve"> 合同签订后【7】日内 </w:t>
      </w:r>
      <w:r>
        <w:rPr>
          <w:rFonts w:hint="eastAsia" w:ascii="宋体" w:hAnsi="宋体" w:cs="宋体"/>
          <w:szCs w:val="21"/>
        </w:rPr>
        <w:t>。咨询人向委托人提供的资料还包括：</w:t>
      </w:r>
      <w:r>
        <w:rPr>
          <w:rFonts w:hint="eastAsia" w:ascii="宋体" w:hAnsi="宋体" w:cs="宋体"/>
          <w:szCs w:val="21"/>
          <w:u w:val="single"/>
        </w:rPr>
        <w:t xml:space="preserve"> / </w:t>
      </w:r>
      <w:r>
        <w:rPr>
          <w:rFonts w:hint="eastAsia" w:ascii="宋体" w:hAnsi="宋体" w:cs="宋体"/>
          <w:szCs w:val="21"/>
        </w:rPr>
        <w:t>。</w:t>
      </w:r>
    </w:p>
    <w:p w14:paraId="2FAF2B39">
      <w:pPr>
        <w:adjustRightInd w:val="0"/>
        <w:spacing w:line="360" w:lineRule="auto"/>
        <w:ind w:firstLine="420" w:firstLineChars="200"/>
        <w:rPr>
          <w:rFonts w:ascii="宋体" w:hAnsi="宋体" w:cs="宋体"/>
          <w:szCs w:val="21"/>
        </w:rPr>
      </w:pPr>
      <w:r>
        <w:rPr>
          <w:rFonts w:hint="eastAsia" w:ascii="宋体" w:hAnsi="宋体" w:cs="宋体"/>
          <w:szCs w:val="21"/>
        </w:rPr>
        <w:t>3.2.2 咨询人向委托人提供咨询成果文件的名称、组成、时间、份数及质量标准：</w:t>
      </w:r>
    </w:p>
    <w:p w14:paraId="6E19FADA">
      <w:pPr>
        <w:pStyle w:val="65"/>
        <w:snapToGrid w:val="0"/>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咨询人在收到初步设计文件资料起【15】日内向委托人提交工程概算【一式三份】，待设计单位出具初步设计概算及各项组成后，进行合理、经济性的对比审核，向委托人提出改进建议；如初步设计审批发生调整，咨询人可申请适当延长造价咨询时间，具体由委托人和咨询人协商确定。</w:t>
      </w:r>
    </w:p>
    <w:p w14:paraId="75B97288">
      <w:pPr>
        <w:pStyle w:val="65"/>
        <w:snapToGrid w:val="0"/>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在全过程工程造价控制和资金使用控制的咨询服务中，对变更金额在【30万元及以上】的联系单审核，咨询人应在收到资料起【5】天内提出书面造价咨询意见；对变更金额在【30万元以下】的联系单审核，咨询人应在收到资料起【3】天内提出书面造价咨询意见。进度款支付审核和基建专户款项签批等，咨询人应在收到资料起【5】天内提出书面造价咨询意见。对于复杂情况的造价咨询，咨询人可申请适当延长造价咨询时间，具体由委托人和咨询人协商确定。</w:t>
      </w:r>
    </w:p>
    <w:p w14:paraId="666BB6A0">
      <w:pPr>
        <w:pStyle w:val="65"/>
        <w:snapToGrid w:val="0"/>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关于工程结算审核，咨询人应在收到结算送审资料后两个月内提出初步审核意见，答复工程承包人和委托人，并在收到工程承包人及委托人反馈意见后的两个月内争取达成一致意见，及时出具合格的结算审核报告【一式六份】。若工程承包人无故拖延结算审核进程、不配合定案，则咨询人应再出具第二份造价结算审核报告并送达给工程承包人和委托人，并告知工程承包人收到后【10】日内未提出实质性修改意见及相应证据的，则咨询人在征得委托人同意后可以独立出具审核报告。</w:t>
      </w:r>
    </w:p>
    <w:p w14:paraId="4D4A15A1">
      <w:pPr>
        <w:pStyle w:val="65"/>
        <w:snapToGrid w:val="0"/>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咨询成果质量执行《浙江省建设工程造价咨询质量导则》的规定。</w:t>
      </w:r>
    </w:p>
    <w:p w14:paraId="2E2CA4D8">
      <w:pPr>
        <w:adjustRightInd w:val="0"/>
        <w:spacing w:line="360" w:lineRule="auto"/>
        <w:ind w:firstLine="420" w:firstLineChars="200"/>
        <w:rPr>
          <w:rFonts w:ascii="宋体" w:hAnsi="宋体" w:cs="宋体"/>
          <w:szCs w:val="21"/>
        </w:rPr>
      </w:pPr>
      <w:r>
        <w:rPr>
          <w:rFonts w:hint="eastAsia" w:ascii="宋体" w:hAnsi="宋体" w:cs="宋体"/>
          <w:szCs w:val="21"/>
        </w:rPr>
        <w:t>3.2.4咨询人应在收到委托人以书面形式提出的建议或者异议后</w:t>
      </w:r>
      <w:r>
        <w:rPr>
          <w:rFonts w:hint="eastAsia" w:ascii="宋体" w:hAnsi="宋体" w:cs="宋体"/>
          <w:szCs w:val="21"/>
          <w:u w:val="single"/>
        </w:rPr>
        <w:t xml:space="preserve"> 7 </w:t>
      </w:r>
      <w:r>
        <w:rPr>
          <w:rFonts w:hint="eastAsia" w:ascii="宋体" w:hAnsi="宋体" w:cs="宋体"/>
          <w:szCs w:val="21"/>
        </w:rPr>
        <w:t>日内给予书面答复（前述已有具体时间约定事项的以前述特别约定时间为准）。</w:t>
      </w:r>
    </w:p>
    <w:p w14:paraId="01BCC6C4">
      <w:pPr>
        <w:adjustRightInd w:val="0"/>
        <w:spacing w:line="360" w:lineRule="auto"/>
        <w:ind w:firstLine="420" w:firstLineChars="200"/>
        <w:rPr>
          <w:rFonts w:ascii="宋体" w:hAnsi="宋体" w:cs="宋体"/>
          <w:szCs w:val="21"/>
        </w:rPr>
      </w:pPr>
      <w:r>
        <w:rPr>
          <w:rFonts w:hint="eastAsia" w:ascii="宋体" w:hAnsi="宋体" w:cs="宋体"/>
          <w:szCs w:val="21"/>
        </w:rPr>
        <w:t>3.3咨询人的工作依据</w:t>
      </w:r>
    </w:p>
    <w:p w14:paraId="42220DF1">
      <w:pPr>
        <w:adjustRightInd w:val="0"/>
        <w:spacing w:line="360" w:lineRule="auto"/>
        <w:ind w:firstLine="420" w:firstLineChars="200"/>
        <w:rPr>
          <w:rFonts w:ascii="宋体" w:hAnsi="宋体" w:cs="宋体"/>
          <w:szCs w:val="21"/>
        </w:rPr>
      </w:pPr>
      <w:r>
        <w:rPr>
          <w:rFonts w:hint="eastAsia" w:ascii="宋体" w:hAnsi="宋体" w:cs="宋体"/>
          <w:szCs w:val="21"/>
        </w:rPr>
        <w:t>经双方协商，本合同约定的造价咨询服务适用的技术标准、规范、定额等工作依据为：</w:t>
      </w:r>
      <w:r>
        <w:rPr>
          <w:rFonts w:hint="eastAsia" w:ascii="宋体" w:hAnsi="宋体" w:cs="宋体"/>
          <w:szCs w:val="21"/>
          <w:u w:val="single"/>
        </w:rPr>
        <w:t xml:space="preserve"> 按通用条件执行 </w:t>
      </w:r>
      <w:r>
        <w:rPr>
          <w:rFonts w:hint="eastAsia" w:ascii="宋体" w:hAnsi="宋体" w:cs="宋体"/>
          <w:szCs w:val="21"/>
        </w:rPr>
        <w:t>。</w:t>
      </w:r>
    </w:p>
    <w:p w14:paraId="2F7DADFF">
      <w:pPr>
        <w:adjustRightInd w:val="0"/>
        <w:spacing w:line="360" w:lineRule="auto"/>
        <w:ind w:firstLine="420" w:firstLineChars="200"/>
        <w:rPr>
          <w:rFonts w:ascii="宋体" w:hAnsi="宋体" w:cs="宋体"/>
          <w:szCs w:val="21"/>
        </w:rPr>
      </w:pPr>
      <w:r>
        <w:rPr>
          <w:rFonts w:hint="eastAsia" w:ascii="宋体" w:hAnsi="宋体" w:cs="宋体"/>
          <w:szCs w:val="21"/>
        </w:rPr>
        <w:t>3.4使用委托人房屋及设备的返还</w:t>
      </w:r>
    </w:p>
    <w:p w14:paraId="0388D925">
      <w:pPr>
        <w:adjustRightInd w:val="0"/>
        <w:spacing w:line="360" w:lineRule="auto"/>
        <w:ind w:firstLine="420" w:firstLineChars="200"/>
        <w:rPr>
          <w:rFonts w:ascii="宋体" w:hAnsi="宋体" w:cs="宋体"/>
          <w:szCs w:val="21"/>
        </w:rPr>
      </w:pPr>
      <w:r>
        <w:rPr>
          <w:rFonts w:hint="eastAsia" w:ascii="宋体" w:hAnsi="宋体" w:cs="宋体"/>
          <w:szCs w:val="21"/>
        </w:rPr>
        <w:t>咨询人应在本合同终止后</w:t>
      </w:r>
      <w:r>
        <w:rPr>
          <w:rFonts w:hint="eastAsia" w:ascii="宋体" w:hAnsi="宋体" w:cs="宋体"/>
          <w:szCs w:val="21"/>
          <w:u w:val="single"/>
        </w:rPr>
        <w:t xml:space="preserve"> 【7】 </w:t>
      </w:r>
      <w:r>
        <w:rPr>
          <w:rFonts w:hint="eastAsia" w:ascii="宋体" w:hAnsi="宋体" w:cs="宋体"/>
          <w:szCs w:val="21"/>
        </w:rPr>
        <w:t>日内移交委托人提供的房屋及设备。</w:t>
      </w:r>
    </w:p>
    <w:p w14:paraId="33FF1B30">
      <w:pPr>
        <w:adjustRightInd w:val="0"/>
        <w:spacing w:line="360" w:lineRule="auto"/>
        <w:ind w:firstLine="422" w:firstLineChars="200"/>
        <w:rPr>
          <w:rFonts w:ascii="宋体" w:hAnsi="宋体" w:cs="宋体"/>
          <w:b/>
          <w:bCs/>
          <w:szCs w:val="21"/>
        </w:rPr>
      </w:pPr>
      <w:r>
        <w:rPr>
          <w:rFonts w:hint="eastAsia" w:ascii="宋体" w:hAnsi="宋体" w:cs="宋体"/>
          <w:b/>
          <w:bCs/>
          <w:szCs w:val="21"/>
        </w:rPr>
        <w:t>4.违约责任</w:t>
      </w:r>
    </w:p>
    <w:p w14:paraId="5CC2C37F">
      <w:pPr>
        <w:adjustRightInd w:val="0"/>
        <w:spacing w:line="360" w:lineRule="auto"/>
        <w:ind w:firstLine="420" w:firstLineChars="200"/>
        <w:rPr>
          <w:rFonts w:ascii="宋体" w:hAnsi="宋体" w:cs="宋体"/>
          <w:szCs w:val="21"/>
        </w:rPr>
      </w:pPr>
      <w:r>
        <w:rPr>
          <w:rFonts w:hint="eastAsia" w:ascii="宋体" w:hAnsi="宋体" w:cs="宋体"/>
          <w:szCs w:val="21"/>
        </w:rPr>
        <w:t>4.1委托人的违约责任</w:t>
      </w:r>
    </w:p>
    <w:p w14:paraId="36D2CEC8">
      <w:pPr>
        <w:adjustRightInd w:val="0"/>
        <w:spacing w:line="360" w:lineRule="auto"/>
        <w:ind w:left="420" w:leftChars="200" w:firstLine="420" w:firstLineChars="200"/>
        <w:rPr>
          <w:rFonts w:ascii="宋体" w:hAnsi="宋体" w:cs="宋体"/>
          <w:szCs w:val="21"/>
        </w:rPr>
      </w:pPr>
      <w:r>
        <w:rPr>
          <w:rFonts w:hint="eastAsia" w:ascii="宋体" w:hAnsi="宋体" w:cs="宋体"/>
          <w:szCs w:val="21"/>
        </w:rPr>
        <w:t>4.1.1委托人违约金的计算及支付方法：</w:t>
      </w:r>
      <w:r>
        <w:rPr>
          <w:rFonts w:hint="eastAsia" w:ascii="宋体" w:hAnsi="宋体" w:cs="宋体"/>
          <w:szCs w:val="21"/>
          <w:u w:val="single"/>
        </w:rPr>
        <w:t>按通用条件执行</w:t>
      </w:r>
      <w:r>
        <w:rPr>
          <w:rFonts w:hint="eastAsia" w:ascii="宋体" w:hAnsi="宋体" w:cs="宋体"/>
          <w:szCs w:val="21"/>
        </w:rPr>
        <w:t>。</w:t>
      </w:r>
    </w:p>
    <w:p w14:paraId="50539ADC">
      <w:pPr>
        <w:adjustRightInd w:val="0"/>
        <w:spacing w:line="360" w:lineRule="auto"/>
        <w:ind w:left="420" w:leftChars="200" w:firstLine="420" w:firstLineChars="200"/>
        <w:rPr>
          <w:rFonts w:ascii="宋体" w:hAnsi="宋体" w:cs="宋体"/>
          <w:szCs w:val="21"/>
        </w:rPr>
      </w:pPr>
      <w:r>
        <w:rPr>
          <w:rFonts w:hint="eastAsia" w:ascii="宋体" w:hAnsi="宋体" w:cs="宋体"/>
          <w:szCs w:val="21"/>
        </w:rPr>
        <w:t>4.1.2委托人赔偿金额按下列方法确定并支付：</w:t>
      </w:r>
      <w:r>
        <w:rPr>
          <w:rFonts w:hint="eastAsia" w:ascii="宋体" w:hAnsi="宋体" w:cs="宋体"/>
          <w:szCs w:val="21"/>
          <w:u w:val="single"/>
        </w:rPr>
        <w:t>按通用条件执行</w:t>
      </w:r>
      <w:r>
        <w:rPr>
          <w:rFonts w:hint="eastAsia" w:ascii="宋体" w:hAnsi="宋体" w:cs="宋体"/>
          <w:szCs w:val="21"/>
        </w:rPr>
        <w:t>。</w:t>
      </w:r>
    </w:p>
    <w:p w14:paraId="3268B959">
      <w:pPr>
        <w:adjustRightInd w:val="0"/>
        <w:spacing w:line="360" w:lineRule="auto"/>
        <w:ind w:left="420" w:leftChars="200" w:firstLine="420" w:firstLineChars="200"/>
        <w:rPr>
          <w:rFonts w:ascii="宋体" w:hAnsi="宋体" w:cs="宋体"/>
          <w:szCs w:val="21"/>
        </w:rPr>
      </w:pPr>
      <w:r>
        <w:rPr>
          <w:rFonts w:hint="eastAsia" w:ascii="宋体" w:hAnsi="宋体" w:cs="宋体"/>
          <w:szCs w:val="21"/>
        </w:rPr>
        <w:t>4.1.3委托人逾期付款利息按下列方法计算并支付：</w:t>
      </w:r>
      <w:r>
        <w:rPr>
          <w:rFonts w:hint="eastAsia" w:ascii="宋体" w:hAnsi="宋体" w:cs="宋体"/>
          <w:szCs w:val="21"/>
          <w:u w:val="single"/>
        </w:rPr>
        <w:t>按通用条件执行</w:t>
      </w:r>
      <w:r>
        <w:rPr>
          <w:rFonts w:hint="eastAsia" w:ascii="宋体" w:hAnsi="宋体" w:cs="宋体"/>
          <w:szCs w:val="21"/>
        </w:rPr>
        <w:t>。</w:t>
      </w:r>
    </w:p>
    <w:p w14:paraId="769B537C">
      <w:pPr>
        <w:adjustRightInd w:val="0"/>
        <w:spacing w:line="360" w:lineRule="auto"/>
        <w:ind w:firstLine="420" w:firstLineChars="200"/>
        <w:rPr>
          <w:rFonts w:ascii="宋体" w:hAnsi="宋体" w:cs="宋体"/>
          <w:szCs w:val="21"/>
        </w:rPr>
      </w:pPr>
      <w:r>
        <w:rPr>
          <w:rFonts w:hint="eastAsia" w:ascii="宋体" w:hAnsi="宋体" w:cs="宋体"/>
          <w:szCs w:val="21"/>
        </w:rPr>
        <w:t>4.2咨询人的违约责任</w:t>
      </w:r>
    </w:p>
    <w:p w14:paraId="3FDEB92D">
      <w:pPr>
        <w:adjustRightInd w:val="0"/>
        <w:spacing w:line="360" w:lineRule="auto"/>
        <w:ind w:left="420" w:leftChars="200" w:firstLine="420" w:firstLineChars="200"/>
        <w:rPr>
          <w:rFonts w:ascii="宋体" w:hAnsi="宋体" w:cs="宋体"/>
          <w:szCs w:val="21"/>
          <w:u w:val="single"/>
        </w:rPr>
      </w:pPr>
      <w:r>
        <w:rPr>
          <w:rFonts w:hint="eastAsia" w:ascii="宋体" w:hAnsi="宋体" w:cs="宋体"/>
          <w:szCs w:val="21"/>
        </w:rPr>
        <w:t>4.2.1咨询人违约金的计算及支付方法：</w:t>
      </w:r>
      <w:r>
        <w:rPr>
          <w:rFonts w:hint="eastAsia" w:ascii="宋体" w:hAnsi="宋体" w:cs="宋体"/>
          <w:szCs w:val="21"/>
          <w:u w:val="single"/>
        </w:rPr>
        <w:t>若咨询人未能依约履行咨询服务事项或未及时提交咨询成果的，则应自逾期之日起，每日按照本合同金额的【万分之五】支付违约金，委托人有权从最近期的合同价支付时扣除。如逾期超过【30】日的或累计次数达到【4】次及以上的，则委托人有权选择解除合同，不视为委托人合同违约。</w:t>
      </w:r>
    </w:p>
    <w:p w14:paraId="5E72DA5F">
      <w:pPr>
        <w:adjustRightInd w:val="0"/>
        <w:spacing w:line="360" w:lineRule="auto"/>
        <w:ind w:left="420" w:leftChars="200" w:firstLine="420" w:firstLineChars="200"/>
        <w:rPr>
          <w:rFonts w:ascii="宋体" w:hAnsi="宋体" w:cs="宋体"/>
          <w:szCs w:val="21"/>
        </w:rPr>
      </w:pPr>
      <w:r>
        <w:rPr>
          <w:rFonts w:hint="eastAsia" w:ascii="宋体" w:hAnsi="宋体" w:cs="宋体"/>
          <w:szCs w:val="21"/>
          <w:u w:val="single"/>
        </w:rPr>
        <w:t>若委托人届时选择解除合同的应书面通知咨询人；若委托人未书面明确通知解除合同的，咨询人仍应承担逾期提交咨询成果按照本合同金额【每日万分之五】的违约责任，并继续履行合同</w:t>
      </w:r>
      <w:r>
        <w:rPr>
          <w:rFonts w:hint="eastAsia" w:ascii="宋体" w:hAnsi="宋体" w:cs="宋体"/>
          <w:szCs w:val="21"/>
        </w:rPr>
        <w:t>。</w:t>
      </w:r>
    </w:p>
    <w:p w14:paraId="77306558">
      <w:pPr>
        <w:adjustRightInd w:val="0"/>
        <w:spacing w:line="360" w:lineRule="auto"/>
        <w:ind w:left="420" w:leftChars="200" w:firstLine="420" w:firstLineChars="200"/>
        <w:rPr>
          <w:rFonts w:ascii="宋体" w:hAnsi="宋体" w:cs="宋体"/>
          <w:szCs w:val="21"/>
          <w:u w:val="single"/>
        </w:rPr>
      </w:pPr>
      <w:r>
        <w:rPr>
          <w:rFonts w:hint="eastAsia" w:ascii="宋体" w:hAnsi="宋体" w:cs="宋体"/>
          <w:szCs w:val="21"/>
        </w:rPr>
        <w:t>4.2.2咨询人赔偿金额按下列方法确定并支付：</w:t>
      </w:r>
      <w:r>
        <w:rPr>
          <w:rFonts w:hint="eastAsia" w:ascii="宋体" w:hAnsi="宋体" w:cs="宋体"/>
          <w:szCs w:val="21"/>
          <w:u w:val="single"/>
        </w:rPr>
        <w:t>咨询人应秉承专业严谨控制审核质量，且审核质量误差控制在送审价的【3%】之内。委托人认为有必要时或者工程承包人不认可而启动第三方复审/司法鉴定的，若复审/司法鉴定结论超过【3%】（误差范围）的，则由咨询人承担超过【3%】以外部分的赔偿责任（但送审资料不完整造成的误差除外），赔偿的范围包括返还已付咨询费用、委托人为此实际支出的全部费用（包括不限于诉讼费用、律师费、鉴定费、复审费等），累计赔偿总额不超过建设工程造价咨询服务酬金。</w:t>
      </w:r>
    </w:p>
    <w:p w14:paraId="16ACE452">
      <w:pPr>
        <w:adjustRightInd w:val="0"/>
        <w:spacing w:line="360" w:lineRule="auto"/>
        <w:ind w:firstLine="422" w:firstLineChars="200"/>
        <w:rPr>
          <w:rFonts w:ascii="宋体" w:hAnsi="宋体" w:cs="宋体"/>
          <w:b/>
          <w:bCs/>
          <w:szCs w:val="21"/>
        </w:rPr>
      </w:pPr>
      <w:r>
        <w:rPr>
          <w:rFonts w:hint="eastAsia" w:ascii="宋体" w:hAnsi="宋体" w:cs="宋体"/>
          <w:b/>
          <w:bCs/>
          <w:szCs w:val="21"/>
        </w:rPr>
        <w:t>5.支付</w:t>
      </w:r>
    </w:p>
    <w:p w14:paraId="01BFE14E">
      <w:pPr>
        <w:adjustRightInd w:val="0"/>
        <w:spacing w:line="360" w:lineRule="auto"/>
        <w:ind w:firstLine="420" w:firstLineChars="200"/>
        <w:rPr>
          <w:rFonts w:ascii="宋体" w:hAnsi="宋体" w:cs="宋体"/>
          <w:szCs w:val="21"/>
        </w:rPr>
      </w:pPr>
      <w:r>
        <w:rPr>
          <w:rFonts w:hint="eastAsia" w:ascii="宋体" w:hAnsi="宋体" w:cs="宋体"/>
          <w:szCs w:val="21"/>
        </w:rPr>
        <w:t>5.1支付货币</w:t>
      </w:r>
    </w:p>
    <w:p w14:paraId="393313B3">
      <w:pPr>
        <w:adjustRightInd w:val="0"/>
        <w:spacing w:line="360" w:lineRule="auto"/>
        <w:ind w:firstLine="420" w:firstLineChars="200"/>
        <w:rPr>
          <w:rFonts w:ascii="宋体" w:hAnsi="宋体" w:cs="宋体"/>
          <w:szCs w:val="21"/>
        </w:rPr>
      </w:pPr>
      <w:r>
        <w:rPr>
          <w:rFonts w:hint="eastAsia" w:ascii="宋体" w:hAnsi="宋体" w:cs="宋体"/>
          <w:szCs w:val="21"/>
        </w:rPr>
        <w:t>币种为：</w:t>
      </w:r>
      <w:r>
        <w:rPr>
          <w:rFonts w:hint="eastAsia" w:ascii="宋体" w:hAnsi="宋体" w:cs="宋体"/>
          <w:szCs w:val="21"/>
          <w:u w:val="single"/>
        </w:rPr>
        <w:t xml:space="preserve"> 人民币 </w:t>
      </w:r>
      <w:r>
        <w:rPr>
          <w:rFonts w:hint="eastAsia" w:ascii="宋体" w:hAnsi="宋体" w:cs="宋体"/>
          <w:szCs w:val="21"/>
        </w:rPr>
        <w:t>，汇率为：</w:t>
      </w:r>
      <w:r>
        <w:rPr>
          <w:rFonts w:hint="eastAsia" w:ascii="宋体" w:hAnsi="宋体" w:cs="宋体"/>
          <w:szCs w:val="21"/>
          <w:u w:val="single"/>
        </w:rPr>
        <w:t xml:space="preserve"> /</w:t>
      </w:r>
      <w:r>
        <w:rPr>
          <w:rFonts w:hint="eastAsia" w:ascii="宋体" w:hAnsi="宋体" w:cs="宋体"/>
          <w:szCs w:val="21"/>
        </w:rPr>
        <w:t xml:space="preserve">  ，其他约定：</w:t>
      </w:r>
      <w:r>
        <w:rPr>
          <w:rFonts w:hint="eastAsia" w:ascii="宋体" w:hAnsi="宋体" w:cs="宋体"/>
          <w:szCs w:val="21"/>
          <w:u w:val="single"/>
        </w:rPr>
        <w:t xml:space="preserve"> / </w:t>
      </w:r>
      <w:r>
        <w:rPr>
          <w:rFonts w:hint="eastAsia" w:ascii="宋体" w:hAnsi="宋体" w:cs="宋体"/>
          <w:szCs w:val="21"/>
        </w:rPr>
        <w:t>。</w:t>
      </w:r>
    </w:p>
    <w:p w14:paraId="778793DE">
      <w:pPr>
        <w:adjustRightInd w:val="0"/>
        <w:spacing w:line="360" w:lineRule="auto"/>
        <w:ind w:firstLine="420" w:firstLineChars="200"/>
        <w:rPr>
          <w:rFonts w:ascii="宋体" w:hAnsi="宋体" w:cs="宋体"/>
          <w:szCs w:val="21"/>
        </w:rPr>
      </w:pPr>
      <w:r>
        <w:rPr>
          <w:rFonts w:hint="eastAsia" w:ascii="宋体" w:hAnsi="宋体" w:cs="宋体"/>
          <w:szCs w:val="21"/>
        </w:rPr>
        <w:t>5.2支付申请</w:t>
      </w:r>
    </w:p>
    <w:p w14:paraId="27409453">
      <w:pPr>
        <w:adjustRightInd w:val="0"/>
        <w:spacing w:line="360" w:lineRule="auto"/>
        <w:ind w:firstLine="420" w:firstLineChars="200"/>
        <w:rPr>
          <w:rFonts w:ascii="宋体" w:hAnsi="宋体" w:cs="宋体"/>
          <w:szCs w:val="21"/>
        </w:rPr>
      </w:pPr>
      <w:r>
        <w:rPr>
          <w:rFonts w:hint="eastAsia" w:ascii="宋体" w:hAnsi="宋体" w:cs="宋体"/>
          <w:szCs w:val="21"/>
        </w:rPr>
        <w:t>咨询人应在本合同约定的每次应付款日期</w:t>
      </w:r>
      <w:r>
        <w:rPr>
          <w:rFonts w:hint="eastAsia" w:ascii="宋体" w:hAnsi="宋体" w:cs="宋体"/>
          <w:szCs w:val="21"/>
          <w:u w:val="single"/>
        </w:rPr>
        <w:t xml:space="preserve"> 【7】 </w:t>
      </w:r>
      <w:r>
        <w:rPr>
          <w:rFonts w:hint="eastAsia" w:ascii="宋体" w:hAnsi="宋体" w:cs="宋体"/>
          <w:szCs w:val="21"/>
        </w:rPr>
        <w:t>日前，向委托人提交支付申请书。</w:t>
      </w:r>
    </w:p>
    <w:p w14:paraId="7387048C">
      <w:pPr>
        <w:adjustRightInd w:val="0"/>
        <w:spacing w:line="360" w:lineRule="auto"/>
        <w:ind w:firstLine="420" w:firstLineChars="200"/>
        <w:rPr>
          <w:rFonts w:ascii="宋体" w:hAnsi="宋体" w:cs="宋体"/>
          <w:szCs w:val="21"/>
        </w:rPr>
      </w:pPr>
      <w:r>
        <w:rPr>
          <w:rFonts w:hint="eastAsia" w:ascii="宋体" w:hAnsi="宋体" w:cs="宋体"/>
          <w:szCs w:val="21"/>
        </w:rPr>
        <w:t>5.3支付酬金</w:t>
      </w:r>
    </w:p>
    <w:p w14:paraId="1DC66B3E">
      <w:pPr>
        <w:adjustRightInd w:val="0"/>
        <w:spacing w:line="360" w:lineRule="auto"/>
        <w:ind w:firstLine="420" w:firstLineChars="200"/>
        <w:rPr>
          <w:rFonts w:ascii="宋体" w:hAnsi="宋体" w:cs="宋体"/>
          <w:szCs w:val="21"/>
        </w:rPr>
      </w:pPr>
      <w:r>
        <w:rPr>
          <w:rFonts w:hint="eastAsia" w:ascii="宋体" w:hAnsi="宋体" w:cs="宋体"/>
          <w:szCs w:val="21"/>
        </w:rPr>
        <w:t>正常工作酬金的支付：</w:t>
      </w:r>
    </w:p>
    <w:p w14:paraId="600CF114">
      <w:pPr>
        <w:adjustRightInd w:val="0"/>
        <w:spacing w:line="360" w:lineRule="auto"/>
        <w:ind w:firstLine="420" w:firstLineChars="200"/>
        <w:rPr>
          <w:rFonts w:ascii="宋体" w:hAnsi="宋体" w:cs="宋体"/>
          <w:szCs w:val="21"/>
          <w:u w:val="single"/>
        </w:rPr>
      </w:pPr>
      <w:r>
        <w:rPr>
          <w:rFonts w:hint="eastAsia" w:ascii="宋体" w:hAnsi="宋体" w:cs="宋体"/>
          <w:szCs w:val="21"/>
          <w:u w:val="single"/>
        </w:rPr>
        <w:t>1．双方签订委托合同，并提交履约担保（或缴纳履约金）后15日内支付本合同总价的20%；</w:t>
      </w:r>
    </w:p>
    <w:p w14:paraId="6B897803">
      <w:pPr>
        <w:adjustRightInd w:val="0"/>
        <w:spacing w:line="360" w:lineRule="auto"/>
        <w:ind w:firstLine="420" w:firstLineChars="200"/>
        <w:rPr>
          <w:rFonts w:ascii="宋体" w:hAnsi="宋体" w:cs="宋体"/>
          <w:szCs w:val="21"/>
          <w:u w:val="single"/>
        </w:rPr>
      </w:pPr>
      <w:r>
        <w:rPr>
          <w:rFonts w:hint="eastAsia" w:ascii="宋体" w:hAnsi="宋体" w:cs="宋体"/>
          <w:szCs w:val="21"/>
          <w:u w:val="single"/>
        </w:rPr>
        <w:t>2．进入施工阶段后（以施工许可证取得为准），每满6个月支付合同价10%，累计支付至合同价的70%或工程竣工时（两者以时间先到的为准）暂停支付；</w:t>
      </w:r>
    </w:p>
    <w:p w14:paraId="13CDEC93">
      <w:pPr>
        <w:adjustRightInd w:val="0"/>
        <w:spacing w:line="360" w:lineRule="auto"/>
        <w:ind w:firstLine="420" w:firstLineChars="200"/>
        <w:rPr>
          <w:rFonts w:ascii="宋体" w:hAnsi="宋体" w:cs="宋体"/>
          <w:szCs w:val="21"/>
          <w:u w:val="single"/>
        </w:rPr>
      </w:pPr>
      <w:r>
        <w:rPr>
          <w:rFonts w:hint="eastAsia" w:ascii="宋体" w:hAnsi="宋体" w:cs="宋体"/>
          <w:szCs w:val="21"/>
          <w:u w:val="single"/>
        </w:rPr>
        <w:t>3．咨询人出具委托人认可的结算审核报告后支付至合同价的100%。</w:t>
      </w:r>
    </w:p>
    <w:p w14:paraId="5DF98304">
      <w:pPr>
        <w:adjustRightInd w:val="0"/>
        <w:spacing w:line="360" w:lineRule="auto"/>
        <w:ind w:firstLine="420" w:firstLineChars="200"/>
        <w:rPr>
          <w:rFonts w:ascii="宋体" w:hAnsi="宋体" w:cs="宋体"/>
          <w:szCs w:val="21"/>
        </w:rPr>
      </w:pPr>
      <w:r>
        <w:rPr>
          <w:rFonts w:hint="eastAsia" w:ascii="宋体" w:hAnsi="宋体" w:cs="宋体"/>
          <w:szCs w:val="21"/>
        </w:rPr>
        <w:t>以上付款时间系初步原则时间，具体要以委托人完成向财政部门申报支付手续的时间为准。委托人因审查申报导致实际支付可能晚于前述条款时间约定，不视为委托人违约。</w:t>
      </w:r>
    </w:p>
    <w:p w14:paraId="48241276">
      <w:pPr>
        <w:adjustRightInd w:val="0"/>
        <w:spacing w:line="360" w:lineRule="auto"/>
        <w:ind w:firstLine="420" w:firstLineChars="200"/>
        <w:rPr>
          <w:rFonts w:ascii="宋体" w:hAnsi="宋体" w:cs="宋体"/>
          <w:szCs w:val="21"/>
        </w:rPr>
      </w:pPr>
      <w:r>
        <w:rPr>
          <w:rFonts w:hint="eastAsia" w:ascii="宋体" w:hAnsi="宋体" w:cs="宋体"/>
          <w:szCs w:val="21"/>
        </w:rPr>
        <w:t>每次合同款项支付，咨询人需提供同等金额的正规财务票据（应符合委托人财务管理要求）给委托人，委托人收到发票后申请支付。</w:t>
      </w:r>
    </w:p>
    <w:p w14:paraId="2AE502D3">
      <w:pPr>
        <w:adjustRightInd w:val="0"/>
        <w:spacing w:line="360" w:lineRule="auto"/>
        <w:ind w:firstLine="422" w:firstLineChars="200"/>
        <w:rPr>
          <w:rFonts w:ascii="宋体" w:hAnsi="宋体" w:cs="宋体"/>
          <w:b/>
          <w:bCs/>
          <w:szCs w:val="21"/>
        </w:rPr>
      </w:pPr>
      <w:r>
        <w:rPr>
          <w:rFonts w:hint="eastAsia" w:ascii="宋体" w:hAnsi="宋体" w:cs="宋体"/>
          <w:b/>
          <w:bCs/>
          <w:szCs w:val="21"/>
        </w:rPr>
        <w:t>6.合同变更、解除与终止</w:t>
      </w:r>
    </w:p>
    <w:p w14:paraId="2EAA16D8">
      <w:pPr>
        <w:adjustRightInd w:val="0"/>
        <w:spacing w:line="360" w:lineRule="auto"/>
        <w:ind w:firstLine="420" w:firstLineChars="200"/>
        <w:rPr>
          <w:rFonts w:ascii="宋体" w:hAnsi="宋体" w:cs="宋体"/>
          <w:szCs w:val="21"/>
        </w:rPr>
      </w:pPr>
      <w:r>
        <w:rPr>
          <w:rFonts w:hint="eastAsia" w:ascii="宋体" w:hAnsi="宋体" w:cs="宋体"/>
          <w:szCs w:val="21"/>
        </w:rPr>
        <w:t>6.1合同变更</w:t>
      </w:r>
    </w:p>
    <w:p w14:paraId="4E3B2D2A">
      <w:pPr>
        <w:adjustRightInd w:val="0"/>
        <w:spacing w:line="360" w:lineRule="auto"/>
        <w:ind w:firstLine="420" w:firstLineChars="200"/>
        <w:rPr>
          <w:rFonts w:ascii="宋体" w:hAnsi="宋体" w:cs="宋体"/>
          <w:szCs w:val="21"/>
          <w:u w:val="single"/>
        </w:rPr>
      </w:pPr>
      <w:r>
        <w:rPr>
          <w:rFonts w:hint="eastAsia" w:ascii="宋体" w:hAnsi="宋体" w:cs="宋体"/>
          <w:szCs w:val="21"/>
        </w:rPr>
        <w:t>6.1.2出现下列情形时，附加工作酬金按下列方法确定：</w:t>
      </w:r>
      <w:r>
        <w:rPr>
          <w:rFonts w:hint="eastAsia" w:ascii="宋体" w:hAnsi="宋体" w:cs="宋体"/>
          <w:szCs w:val="21"/>
          <w:u w:val="single"/>
        </w:rPr>
        <w:t>若建设工程实际工期超过【30】个月，则超过【30】个月部分每超过1个月增加酬金为合同价的1.5%，最多增加合同价的10%、且增加后合同总价不超过最高限价（两者取金额较低的）。根据《中华人民共和国政府采购法》双方签订补充合同后支付，若委托人增加支付累计至合同价10%后仍未完工的，咨询人仍应依照本合同约定提供咨询服务，超出部分不再计付附加工作酬金。</w:t>
      </w:r>
    </w:p>
    <w:p w14:paraId="4F409626">
      <w:pPr>
        <w:adjustRightInd w:val="0"/>
        <w:spacing w:line="360" w:lineRule="auto"/>
        <w:ind w:firstLine="420" w:firstLineChars="200"/>
        <w:rPr>
          <w:rFonts w:ascii="宋体" w:hAnsi="宋体" w:cs="宋体"/>
          <w:szCs w:val="21"/>
        </w:rPr>
      </w:pPr>
      <w:r>
        <w:rPr>
          <w:rFonts w:hint="eastAsia" w:ascii="宋体" w:hAnsi="宋体" w:cs="宋体"/>
          <w:szCs w:val="21"/>
          <w:u w:val="single"/>
        </w:rPr>
        <w:t xml:space="preserve">除前述因工期延长另行计付酬金外，其他情形都不增加计付酬金 </w:t>
      </w:r>
      <w:r>
        <w:rPr>
          <w:rFonts w:hint="eastAsia" w:ascii="宋体" w:hAnsi="宋体" w:cs="宋体"/>
          <w:szCs w:val="21"/>
        </w:rPr>
        <w:t>。</w:t>
      </w:r>
    </w:p>
    <w:p w14:paraId="7BCD0D3D">
      <w:pPr>
        <w:adjustRightInd w:val="0"/>
        <w:spacing w:line="360" w:lineRule="auto"/>
        <w:ind w:firstLine="420" w:firstLineChars="200"/>
        <w:rPr>
          <w:rFonts w:ascii="宋体" w:hAnsi="宋体" w:cs="宋体"/>
          <w:szCs w:val="21"/>
        </w:rPr>
      </w:pPr>
      <w:r>
        <w:rPr>
          <w:rFonts w:hint="eastAsia" w:ascii="宋体" w:hAnsi="宋体" w:cs="宋体"/>
          <w:szCs w:val="21"/>
        </w:rPr>
        <w:t>6.1.4 因工程规模、服务范围及内容的变化等导致咨询人的工作量增减时，服务酬金的调整方法：</w:t>
      </w:r>
      <w:r>
        <w:rPr>
          <w:rFonts w:hint="eastAsia" w:ascii="宋体" w:hAnsi="宋体" w:cs="宋体"/>
          <w:szCs w:val="21"/>
          <w:u w:val="single"/>
        </w:rPr>
        <w:t>不调整</w:t>
      </w:r>
      <w:r>
        <w:rPr>
          <w:rFonts w:hint="eastAsia" w:ascii="宋体" w:hAnsi="宋体" w:cs="宋体"/>
          <w:szCs w:val="21"/>
        </w:rPr>
        <w:t>。</w:t>
      </w:r>
    </w:p>
    <w:p w14:paraId="0481CA69">
      <w:pPr>
        <w:adjustRightInd w:val="0"/>
        <w:spacing w:line="360" w:lineRule="auto"/>
        <w:ind w:firstLine="420" w:firstLineChars="200"/>
        <w:rPr>
          <w:rFonts w:ascii="宋体" w:hAnsi="宋体" w:cs="宋体"/>
          <w:szCs w:val="21"/>
        </w:rPr>
      </w:pPr>
      <w:r>
        <w:rPr>
          <w:rFonts w:hint="eastAsia" w:ascii="宋体" w:hAnsi="宋体" w:cs="宋体"/>
          <w:szCs w:val="21"/>
        </w:rPr>
        <w:t>6.2合同解除</w:t>
      </w:r>
    </w:p>
    <w:p w14:paraId="023ECB55">
      <w:pPr>
        <w:adjustRightInd w:val="0"/>
        <w:spacing w:line="360" w:lineRule="auto"/>
        <w:ind w:firstLine="420" w:firstLineChars="200"/>
        <w:rPr>
          <w:rFonts w:ascii="宋体" w:hAnsi="宋体" w:cs="宋体"/>
          <w:szCs w:val="21"/>
        </w:rPr>
      </w:pPr>
      <w:r>
        <w:rPr>
          <w:rFonts w:hint="eastAsia" w:ascii="宋体" w:hAnsi="宋体" w:cs="宋体"/>
          <w:szCs w:val="21"/>
        </w:rPr>
        <w:t>6.2.2双方约定解除合同的条件还包括：</w:t>
      </w:r>
      <w:r>
        <w:rPr>
          <w:rFonts w:hint="eastAsia" w:ascii="宋体" w:hAnsi="宋体" w:cs="宋体"/>
          <w:szCs w:val="21"/>
          <w:u w:val="single"/>
        </w:rPr>
        <w:t xml:space="preserve"> 按通用条件执行 </w:t>
      </w:r>
      <w:r>
        <w:rPr>
          <w:rFonts w:hint="eastAsia" w:ascii="宋体" w:hAnsi="宋体" w:cs="宋体"/>
          <w:szCs w:val="21"/>
        </w:rPr>
        <w:t>。</w:t>
      </w:r>
    </w:p>
    <w:p w14:paraId="3E0B1D4C">
      <w:pPr>
        <w:adjustRightInd w:val="0"/>
        <w:spacing w:line="360" w:lineRule="auto"/>
        <w:ind w:firstLine="420" w:firstLineChars="200"/>
        <w:rPr>
          <w:rFonts w:ascii="宋体" w:hAnsi="宋体" w:cs="宋体"/>
          <w:szCs w:val="21"/>
        </w:rPr>
      </w:pPr>
      <w:r>
        <w:rPr>
          <w:rFonts w:hint="eastAsia" w:ascii="宋体" w:hAnsi="宋体" w:cs="宋体"/>
          <w:szCs w:val="21"/>
        </w:rPr>
        <w:t>6.2.4因不可抗力导致的合同解除，双方约定损失的分担如下：</w:t>
      </w:r>
      <w:r>
        <w:rPr>
          <w:rFonts w:hint="eastAsia" w:ascii="宋体" w:hAnsi="宋体" w:cs="宋体"/>
          <w:szCs w:val="21"/>
          <w:u w:val="single"/>
        </w:rPr>
        <w:t xml:space="preserve"> 各承担一半损失 </w:t>
      </w:r>
      <w:r>
        <w:rPr>
          <w:rFonts w:hint="eastAsia" w:ascii="宋体" w:hAnsi="宋体" w:cs="宋体"/>
          <w:szCs w:val="21"/>
        </w:rPr>
        <w:t>。</w:t>
      </w:r>
    </w:p>
    <w:p w14:paraId="4B6FC6E6">
      <w:pPr>
        <w:adjustRightInd w:val="0"/>
        <w:spacing w:line="360" w:lineRule="auto"/>
        <w:ind w:firstLine="422" w:firstLineChars="200"/>
        <w:rPr>
          <w:rFonts w:ascii="宋体" w:hAnsi="宋体" w:cs="宋体"/>
          <w:b/>
          <w:bCs/>
          <w:szCs w:val="21"/>
        </w:rPr>
      </w:pPr>
      <w:r>
        <w:rPr>
          <w:rFonts w:hint="eastAsia" w:ascii="宋体" w:hAnsi="宋体" w:cs="宋体"/>
          <w:b/>
          <w:bCs/>
          <w:szCs w:val="21"/>
        </w:rPr>
        <w:t>7.争议解决</w:t>
      </w:r>
    </w:p>
    <w:p w14:paraId="1A2E51AE">
      <w:pPr>
        <w:adjustRightInd w:val="0"/>
        <w:spacing w:line="360" w:lineRule="auto"/>
        <w:ind w:firstLine="420" w:firstLineChars="200"/>
        <w:rPr>
          <w:rFonts w:ascii="宋体" w:hAnsi="宋体" w:cs="宋体"/>
          <w:szCs w:val="21"/>
        </w:rPr>
      </w:pPr>
      <w:r>
        <w:rPr>
          <w:rFonts w:hint="eastAsia" w:ascii="宋体" w:hAnsi="宋体" w:cs="宋体"/>
          <w:szCs w:val="21"/>
        </w:rPr>
        <w:t>7.2调解</w:t>
      </w:r>
    </w:p>
    <w:p w14:paraId="7E0037CE">
      <w:pPr>
        <w:adjustRightInd w:val="0"/>
        <w:spacing w:line="360" w:lineRule="auto"/>
        <w:ind w:firstLine="420" w:firstLineChars="200"/>
        <w:rPr>
          <w:rFonts w:ascii="宋体" w:hAnsi="宋体" w:cs="宋体"/>
          <w:szCs w:val="21"/>
        </w:rPr>
      </w:pPr>
      <w:r>
        <w:rPr>
          <w:rFonts w:hint="eastAsia" w:ascii="宋体" w:hAnsi="宋体" w:cs="宋体"/>
          <w:szCs w:val="21"/>
        </w:rPr>
        <w:t>如果双方不能在</w:t>
      </w:r>
      <w:r>
        <w:rPr>
          <w:rFonts w:hint="eastAsia" w:ascii="宋体" w:hAnsi="宋体" w:cs="宋体"/>
          <w:szCs w:val="21"/>
          <w:u w:val="single"/>
        </w:rPr>
        <w:t xml:space="preserve"> 【14】 </w:t>
      </w:r>
      <w:r>
        <w:rPr>
          <w:rFonts w:hint="eastAsia" w:ascii="宋体" w:hAnsi="宋体" w:cs="宋体"/>
          <w:szCs w:val="21"/>
        </w:rPr>
        <w:t>日内解决本合同争议，可以将其提交</w:t>
      </w:r>
      <w:r>
        <w:rPr>
          <w:rFonts w:hint="eastAsia" w:ascii="宋体" w:hAnsi="宋体" w:cs="宋体"/>
          <w:szCs w:val="21"/>
          <w:u w:val="single"/>
        </w:rPr>
        <w:t xml:space="preserve"> 双方一致同意的调解人 </w:t>
      </w:r>
      <w:r>
        <w:rPr>
          <w:rFonts w:hint="eastAsia" w:ascii="宋体" w:hAnsi="宋体" w:cs="宋体"/>
          <w:szCs w:val="21"/>
        </w:rPr>
        <w:t>进行调解。</w:t>
      </w:r>
    </w:p>
    <w:p w14:paraId="6969D17F">
      <w:pPr>
        <w:adjustRightInd w:val="0"/>
        <w:spacing w:line="360" w:lineRule="auto"/>
        <w:ind w:firstLine="420" w:firstLineChars="200"/>
        <w:rPr>
          <w:rFonts w:ascii="宋体" w:hAnsi="宋体" w:cs="宋体"/>
          <w:szCs w:val="21"/>
        </w:rPr>
      </w:pPr>
      <w:r>
        <w:rPr>
          <w:rFonts w:hint="eastAsia" w:ascii="宋体" w:hAnsi="宋体" w:cs="宋体"/>
          <w:szCs w:val="21"/>
        </w:rPr>
        <w:t>7.3仲裁或诉讼</w:t>
      </w:r>
    </w:p>
    <w:p w14:paraId="1B96D220">
      <w:pPr>
        <w:adjustRightInd w:val="0"/>
        <w:spacing w:line="360" w:lineRule="auto"/>
        <w:ind w:firstLine="420" w:firstLineChars="200"/>
        <w:rPr>
          <w:rFonts w:ascii="宋体" w:hAnsi="宋体" w:cs="宋体"/>
          <w:szCs w:val="21"/>
        </w:rPr>
      </w:pPr>
      <w:r>
        <w:rPr>
          <w:rFonts w:hint="eastAsia" w:ascii="宋体" w:hAnsi="宋体" w:cs="宋体"/>
          <w:szCs w:val="21"/>
        </w:rPr>
        <w:t>合同争议的最终解决方式为下列第 （2） 种方式：</w:t>
      </w:r>
    </w:p>
    <w:p w14:paraId="0407D910">
      <w:pPr>
        <w:adjustRightInd w:val="0"/>
        <w:spacing w:line="360" w:lineRule="auto"/>
        <w:ind w:firstLine="420" w:firstLineChars="200"/>
        <w:rPr>
          <w:rFonts w:ascii="宋体" w:hAnsi="宋体" w:cs="宋体"/>
          <w:szCs w:val="21"/>
        </w:rPr>
      </w:pPr>
      <w:r>
        <w:rPr>
          <w:rFonts w:hint="eastAsia" w:ascii="宋体" w:hAnsi="宋体" w:cs="宋体"/>
          <w:szCs w:val="21"/>
        </w:rPr>
        <w:t>（1）提请</w:t>
      </w:r>
      <w:r>
        <w:rPr>
          <w:rFonts w:hint="eastAsia" w:ascii="宋体" w:hAnsi="宋体" w:cs="宋体"/>
          <w:szCs w:val="21"/>
          <w:u w:val="single"/>
        </w:rPr>
        <w:t xml:space="preserve"> / </w:t>
      </w:r>
      <w:r>
        <w:rPr>
          <w:rFonts w:hint="eastAsia" w:ascii="宋体" w:hAnsi="宋体" w:cs="宋体"/>
          <w:szCs w:val="21"/>
        </w:rPr>
        <w:t>仲裁委员会进行仲裁。</w:t>
      </w:r>
    </w:p>
    <w:p w14:paraId="3C1F0092">
      <w:pPr>
        <w:adjustRightInd w:val="0"/>
        <w:spacing w:line="360"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工程所在地 </w:t>
      </w:r>
      <w:r>
        <w:rPr>
          <w:rFonts w:hint="eastAsia" w:ascii="宋体" w:hAnsi="宋体" w:cs="宋体"/>
          <w:szCs w:val="21"/>
        </w:rPr>
        <w:t>人民法院提起诉讼。</w:t>
      </w:r>
    </w:p>
    <w:p w14:paraId="0C65BF01">
      <w:pPr>
        <w:adjustRightInd w:val="0"/>
        <w:spacing w:line="360" w:lineRule="auto"/>
        <w:ind w:firstLine="422" w:firstLineChars="200"/>
        <w:rPr>
          <w:rFonts w:ascii="宋体" w:hAnsi="宋体" w:cs="宋体"/>
          <w:b/>
          <w:bCs/>
          <w:szCs w:val="21"/>
        </w:rPr>
      </w:pPr>
      <w:r>
        <w:rPr>
          <w:rFonts w:hint="eastAsia" w:ascii="宋体" w:hAnsi="宋体" w:cs="宋体"/>
          <w:b/>
          <w:bCs/>
          <w:szCs w:val="21"/>
        </w:rPr>
        <w:t>8.其他</w:t>
      </w:r>
    </w:p>
    <w:p w14:paraId="365D344C">
      <w:pPr>
        <w:adjustRightInd w:val="0"/>
        <w:spacing w:line="360" w:lineRule="auto"/>
        <w:ind w:firstLine="420" w:firstLineChars="200"/>
        <w:rPr>
          <w:rFonts w:ascii="宋体" w:hAnsi="宋体" w:cs="宋体"/>
          <w:szCs w:val="21"/>
        </w:rPr>
      </w:pPr>
      <w:r>
        <w:rPr>
          <w:rFonts w:hint="eastAsia" w:ascii="宋体" w:hAnsi="宋体" w:cs="宋体"/>
          <w:szCs w:val="21"/>
        </w:rPr>
        <w:t>8.1考察及相关费用</w:t>
      </w:r>
    </w:p>
    <w:p w14:paraId="30AC2486">
      <w:pPr>
        <w:adjustRightInd w:val="0"/>
        <w:spacing w:line="360" w:lineRule="auto"/>
        <w:ind w:firstLine="420" w:firstLineChars="200"/>
        <w:rPr>
          <w:rFonts w:ascii="宋体" w:hAnsi="宋体" w:cs="宋体"/>
          <w:szCs w:val="21"/>
        </w:rPr>
      </w:pPr>
      <w:r>
        <w:rPr>
          <w:rFonts w:hint="eastAsia" w:ascii="宋体" w:hAnsi="宋体" w:cs="宋体"/>
          <w:szCs w:val="21"/>
        </w:rPr>
        <w:t>咨询人经委托人同意进行考察发生的费用由</w:t>
      </w:r>
      <w:r>
        <w:rPr>
          <w:rFonts w:hint="eastAsia" w:ascii="宋体" w:hAnsi="宋体" w:cs="宋体"/>
          <w:szCs w:val="21"/>
          <w:u w:val="single"/>
        </w:rPr>
        <w:t xml:space="preserve"> 咨询人 </w:t>
      </w:r>
      <w:r>
        <w:rPr>
          <w:rFonts w:hint="eastAsia" w:ascii="宋体" w:hAnsi="宋体" w:cs="宋体"/>
          <w:szCs w:val="21"/>
        </w:rPr>
        <w:t>支付。</w:t>
      </w:r>
    </w:p>
    <w:p w14:paraId="5701E525">
      <w:pPr>
        <w:adjustRightInd w:val="0"/>
        <w:spacing w:line="360" w:lineRule="auto"/>
        <w:ind w:firstLine="420" w:firstLineChars="200"/>
        <w:rPr>
          <w:rFonts w:ascii="宋体" w:hAnsi="宋体" w:cs="宋体"/>
          <w:szCs w:val="21"/>
        </w:rPr>
      </w:pPr>
      <w:r>
        <w:rPr>
          <w:rFonts w:hint="eastAsia" w:ascii="宋体" w:hAnsi="宋体" w:cs="宋体"/>
          <w:szCs w:val="21"/>
        </w:rPr>
        <w:t>差旅费及相关费用的支付：</w:t>
      </w:r>
      <w:r>
        <w:rPr>
          <w:rFonts w:hint="eastAsia" w:ascii="宋体" w:hAnsi="宋体" w:cs="宋体"/>
          <w:szCs w:val="21"/>
          <w:u w:val="single"/>
        </w:rPr>
        <w:t xml:space="preserve"> 双方各自支付 </w:t>
      </w:r>
      <w:r>
        <w:rPr>
          <w:rFonts w:hint="eastAsia" w:ascii="宋体" w:hAnsi="宋体" w:cs="宋体"/>
          <w:szCs w:val="21"/>
        </w:rPr>
        <w:t>。</w:t>
      </w:r>
    </w:p>
    <w:p w14:paraId="7EC0ACAE">
      <w:pPr>
        <w:adjustRightInd w:val="0"/>
        <w:spacing w:line="360" w:lineRule="auto"/>
        <w:ind w:firstLine="420" w:firstLineChars="200"/>
        <w:rPr>
          <w:rFonts w:ascii="宋体" w:hAnsi="宋体" w:cs="宋体"/>
          <w:szCs w:val="21"/>
        </w:rPr>
      </w:pPr>
      <w:r>
        <w:rPr>
          <w:rFonts w:hint="eastAsia" w:ascii="宋体" w:hAnsi="宋体" w:cs="宋体"/>
          <w:szCs w:val="21"/>
        </w:rPr>
        <w:t>8.2奖励</w:t>
      </w:r>
    </w:p>
    <w:p w14:paraId="40AD9329">
      <w:pPr>
        <w:adjustRightInd w:val="0"/>
        <w:spacing w:line="360" w:lineRule="auto"/>
        <w:ind w:firstLine="420" w:firstLineChars="200"/>
        <w:rPr>
          <w:rFonts w:ascii="宋体" w:hAnsi="宋体" w:cs="宋体"/>
          <w:szCs w:val="21"/>
        </w:rPr>
      </w:pPr>
      <w:r>
        <w:rPr>
          <w:rFonts w:hint="eastAsia" w:ascii="宋体" w:hAnsi="宋体" w:cs="宋体"/>
          <w:szCs w:val="21"/>
        </w:rPr>
        <w:t>合理化建议的奖励金额按下列方法确定：</w:t>
      </w:r>
      <w:r>
        <w:rPr>
          <w:rFonts w:hint="eastAsia" w:ascii="宋体" w:hAnsi="宋体" w:cs="宋体"/>
          <w:szCs w:val="21"/>
          <w:u w:val="single"/>
        </w:rPr>
        <w:t xml:space="preserve"> / </w:t>
      </w:r>
      <w:r>
        <w:rPr>
          <w:rFonts w:hint="eastAsia" w:ascii="宋体" w:hAnsi="宋体" w:cs="宋体"/>
          <w:szCs w:val="21"/>
        </w:rPr>
        <w:t>。</w:t>
      </w:r>
    </w:p>
    <w:p w14:paraId="5DF360C9">
      <w:pPr>
        <w:adjustRightInd w:val="0"/>
        <w:spacing w:line="360" w:lineRule="auto"/>
        <w:ind w:firstLine="420" w:firstLineChars="200"/>
        <w:rPr>
          <w:rFonts w:ascii="宋体" w:hAnsi="宋体" w:cs="宋体"/>
          <w:szCs w:val="21"/>
        </w:rPr>
      </w:pPr>
      <w:r>
        <w:rPr>
          <w:rFonts w:hint="eastAsia" w:ascii="宋体" w:hAnsi="宋体" w:cs="宋体"/>
          <w:szCs w:val="21"/>
        </w:rPr>
        <w:t>8.3保密</w:t>
      </w:r>
    </w:p>
    <w:p w14:paraId="5CD4F781">
      <w:pPr>
        <w:adjustRightInd w:val="0"/>
        <w:spacing w:line="360" w:lineRule="auto"/>
        <w:ind w:firstLine="420" w:firstLineChars="200"/>
        <w:rPr>
          <w:rFonts w:ascii="宋体" w:hAnsi="宋体" w:cs="宋体"/>
          <w:szCs w:val="21"/>
        </w:rPr>
      </w:pPr>
      <w:r>
        <w:rPr>
          <w:rFonts w:hint="eastAsia" w:ascii="宋体" w:hAnsi="宋体" w:cs="宋体"/>
          <w:szCs w:val="21"/>
        </w:rPr>
        <w:t>委托人申明的保密事项和期限：</w:t>
      </w:r>
      <w:r>
        <w:rPr>
          <w:rFonts w:hint="eastAsia" w:ascii="宋体" w:hAnsi="宋体" w:cs="宋体"/>
          <w:szCs w:val="21"/>
          <w:u w:val="single"/>
        </w:rPr>
        <w:t xml:space="preserve"> 按通用条件执行 </w:t>
      </w:r>
      <w:r>
        <w:rPr>
          <w:rFonts w:hint="eastAsia" w:ascii="宋体" w:hAnsi="宋体" w:cs="宋体"/>
          <w:szCs w:val="21"/>
        </w:rPr>
        <w:t>。</w:t>
      </w:r>
    </w:p>
    <w:p w14:paraId="7127ECB2">
      <w:pPr>
        <w:adjustRightInd w:val="0"/>
        <w:spacing w:line="360" w:lineRule="auto"/>
        <w:ind w:firstLine="420" w:firstLineChars="200"/>
        <w:rPr>
          <w:rFonts w:ascii="宋体" w:hAnsi="宋体" w:cs="宋体"/>
          <w:szCs w:val="21"/>
        </w:rPr>
      </w:pPr>
      <w:r>
        <w:rPr>
          <w:rFonts w:hint="eastAsia" w:ascii="宋体" w:hAnsi="宋体" w:cs="宋体"/>
          <w:szCs w:val="21"/>
        </w:rPr>
        <w:t>咨询人申明的保密事项和期限：</w:t>
      </w:r>
      <w:r>
        <w:rPr>
          <w:rFonts w:hint="eastAsia" w:ascii="宋体" w:hAnsi="宋体" w:cs="宋体"/>
          <w:szCs w:val="21"/>
          <w:u w:val="single"/>
        </w:rPr>
        <w:t xml:space="preserve"> 按通用条件执行 </w:t>
      </w:r>
      <w:r>
        <w:rPr>
          <w:rFonts w:hint="eastAsia" w:ascii="宋体" w:hAnsi="宋体" w:cs="宋体"/>
          <w:szCs w:val="21"/>
        </w:rPr>
        <w:t>。</w:t>
      </w:r>
    </w:p>
    <w:p w14:paraId="23B06AE4">
      <w:pPr>
        <w:adjustRightInd w:val="0"/>
        <w:spacing w:line="360" w:lineRule="auto"/>
        <w:ind w:firstLine="420" w:firstLineChars="200"/>
        <w:rPr>
          <w:rFonts w:ascii="宋体" w:hAnsi="宋体" w:cs="宋体"/>
          <w:szCs w:val="21"/>
        </w:rPr>
      </w:pPr>
      <w:r>
        <w:rPr>
          <w:rFonts w:hint="eastAsia" w:ascii="宋体" w:hAnsi="宋体" w:cs="宋体"/>
          <w:szCs w:val="21"/>
        </w:rPr>
        <w:t>第三人申明的保密事项和期限：</w:t>
      </w:r>
      <w:r>
        <w:rPr>
          <w:rFonts w:hint="eastAsia" w:ascii="宋体" w:hAnsi="宋体" w:cs="宋体"/>
          <w:szCs w:val="21"/>
          <w:u w:val="single"/>
        </w:rPr>
        <w:t xml:space="preserve"> 按通用条件执行 </w:t>
      </w:r>
      <w:r>
        <w:rPr>
          <w:rFonts w:hint="eastAsia" w:ascii="宋体" w:hAnsi="宋体" w:cs="宋体"/>
          <w:szCs w:val="21"/>
        </w:rPr>
        <w:t>。</w:t>
      </w:r>
    </w:p>
    <w:p w14:paraId="42017AFB">
      <w:pPr>
        <w:adjustRightInd w:val="0"/>
        <w:spacing w:line="360" w:lineRule="auto"/>
        <w:ind w:firstLine="420" w:firstLineChars="200"/>
        <w:rPr>
          <w:rFonts w:ascii="宋体" w:hAnsi="宋体" w:cs="宋体"/>
          <w:szCs w:val="21"/>
        </w:rPr>
      </w:pPr>
      <w:r>
        <w:rPr>
          <w:rFonts w:hint="eastAsia" w:ascii="宋体" w:hAnsi="宋体" w:cs="宋体"/>
          <w:szCs w:val="21"/>
        </w:rPr>
        <w:t>8.4联络</w:t>
      </w:r>
    </w:p>
    <w:p w14:paraId="4DD7B3F8">
      <w:pPr>
        <w:adjustRightInd w:val="0"/>
        <w:spacing w:line="360" w:lineRule="auto"/>
        <w:ind w:firstLine="420" w:firstLineChars="200"/>
        <w:rPr>
          <w:rFonts w:ascii="宋体" w:hAnsi="宋体" w:cs="宋体"/>
          <w:szCs w:val="21"/>
        </w:rPr>
      </w:pPr>
      <w:r>
        <w:rPr>
          <w:rFonts w:hint="eastAsia" w:ascii="宋体" w:hAnsi="宋体" w:cs="宋体"/>
          <w:szCs w:val="21"/>
        </w:rPr>
        <w:t>8.4.1任何一方与合同有关的通知、指示、要求、决定等，均应在</w:t>
      </w:r>
      <w:r>
        <w:rPr>
          <w:rFonts w:hint="eastAsia" w:ascii="宋体" w:hAnsi="宋体" w:cs="宋体"/>
          <w:szCs w:val="21"/>
          <w:u w:val="single"/>
        </w:rPr>
        <w:t xml:space="preserve"> 7 </w:t>
      </w:r>
      <w:r>
        <w:rPr>
          <w:rFonts w:hint="eastAsia" w:ascii="宋体" w:hAnsi="宋体" w:cs="宋体"/>
          <w:szCs w:val="21"/>
        </w:rPr>
        <w:t>日内送达对方指定的接收人和送达地点。</w:t>
      </w:r>
    </w:p>
    <w:p w14:paraId="67200131">
      <w:pPr>
        <w:adjustRightInd w:val="0"/>
        <w:spacing w:line="360" w:lineRule="auto"/>
        <w:ind w:firstLine="420" w:firstLineChars="200"/>
        <w:rPr>
          <w:rFonts w:ascii="宋体" w:hAnsi="宋体" w:cs="宋体"/>
          <w:szCs w:val="21"/>
        </w:rPr>
      </w:pPr>
      <w:r>
        <w:rPr>
          <w:rFonts w:hint="eastAsia" w:ascii="宋体" w:hAnsi="宋体" w:cs="宋体"/>
          <w:szCs w:val="21"/>
        </w:rPr>
        <w:t>8.4.2委托人指定的送达接收人：</w:t>
      </w:r>
      <w:r>
        <w:rPr>
          <w:rFonts w:hint="eastAsia" w:ascii="宋体" w:hAnsi="宋体" w:cs="宋体"/>
          <w:szCs w:val="21"/>
          <w:u w:val="single"/>
        </w:rPr>
        <w:t xml:space="preserve">       </w:t>
      </w:r>
      <w:r>
        <w:rPr>
          <w:rFonts w:hint="eastAsia" w:ascii="宋体" w:hAnsi="宋体" w:cs="宋体"/>
          <w:szCs w:val="21"/>
        </w:rPr>
        <w:t>，送达地点：</w:t>
      </w:r>
      <w:r>
        <w:rPr>
          <w:rFonts w:hint="eastAsia" w:ascii="宋体" w:hAnsi="宋体" w:cs="宋体"/>
          <w:szCs w:val="21"/>
          <w:u w:val="single"/>
        </w:rPr>
        <w:t>杭州市西湖区留和路299号</w:t>
      </w:r>
      <w:r>
        <w:rPr>
          <w:rFonts w:hint="eastAsia" w:ascii="宋体" w:hAnsi="宋体" w:cs="宋体"/>
          <w:szCs w:val="21"/>
        </w:rPr>
        <w:t>，电子邮箱：</w:t>
      </w:r>
      <w:r>
        <w:rPr>
          <w:rFonts w:hint="eastAsia" w:ascii="宋体" w:hAnsi="宋体" w:cs="宋体"/>
          <w:szCs w:val="21"/>
          <w:u w:val="single"/>
        </w:rPr>
        <w:t xml:space="preserve">       </w:t>
      </w:r>
      <w:r>
        <w:rPr>
          <w:rFonts w:hint="eastAsia" w:ascii="宋体" w:hAnsi="宋体" w:cs="宋体"/>
          <w:szCs w:val="21"/>
        </w:rPr>
        <w:t>。</w:t>
      </w:r>
    </w:p>
    <w:p w14:paraId="51DA954F">
      <w:pPr>
        <w:adjustRightInd w:val="0"/>
        <w:spacing w:line="360" w:lineRule="auto"/>
        <w:ind w:firstLine="420" w:firstLineChars="200"/>
        <w:rPr>
          <w:rFonts w:ascii="宋体" w:hAnsi="宋体" w:cs="宋体"/>
          <w:szCs w:val="21"/>
        </w:rPr>
      </w:pPr>
      <w:r>
        <w:rPr>
          <w:rFonts w:hint="eastAsia" w:ascii="宋体" w:hAnsi="宋体" w:cs="宋体"/>
          <w:szCs w:val="21"/>
        </w:rPr>
        <w:t>咨询人指定的送达接收人：</w:t>
      </w:r>
      <w:r>
        <w:rPr>
          <w:rFonts w:hint="eastAsia" w:ascii="宋体" w:hAnsi="宋体" w:cs="宋体"/>
          <w:szCs w:val="21"/>
          <w:u w:val="single"/>
        </w:rPr>
        <w:t xml:space="preserve">      </w:t>
      </w:r>
      <w:r>
        <w:rPr>
          <w:rFonts w:hint="eastAsia" w:ascii="宋体" w:hAnsi="宋体" w:cs="宋体"/>
          <w:szCs w:val="21"/>
        </w:rPr>
        <w:t>，送达地点：</w:t>
      </w:r>
      <w:r>
        <w:rPr>
          <w:rFonts w:hint="eastAsia" w:ascii="宋体" w:hAnsi="宋体" w:cs="宋体"/>
          <w:szCs w:val="21"/>
          <w:u w:val="single"/>
        </w:rPr>
        <w:t xml:space="preserve">         </w:t>
      </w:r>
      <w:r>
        <w:rPr>
          <w:rFonts w:hint="eastAsia" w:ascii="宋体" w:hAnsi="宋体" w:cs="宋体"/>
          <w:szCs w:val="21"/>
        </w:rPr>
        <w:t>，电子邮箱：</w:t>
      </w:r>
      <w:r>
        <w:rPr>
          <w:rFonts w:hint="eastAsia" w:ascii="宋体" w:hAnsi="宋体" w:cs="宋体"/>
          <w:szCs w:val="21"/>
          <w:u w:val="single"/>
        </w:rPr>
        <w:t xml:space="preserve">        </w:t>
      </w:r>
      <w:r>
        <w:rPr>
          <w:rFonts w:hint="eastAsia" w:ascii="宋体" w:hAnsi="宋体" w:cs="宋体"/>
          <w:szCs w:val="21"/>
        </w:rPr>
        <w:t>。</w:t>
      </w:r>
    </w:p>
    <w:p w14:paraId="499ECFBD">
      <w:pPr>
        <w:adjustRightInd w:val="0"/>
        <w:spacing w:line="360" w:lineRule="auto"/>
        <w:ind w:firstLine="420" w:firstLineChars="200"/>
        <w:rPr>
          <w:rFonts w:ascii="宋体" w:hAnsi="宋体" w:cs="宋体"/>
          <w:szCs w:val="21"/>
        </w:rPr>
      </w:pPr>
      <w:r>
        <w:rPr>
          <w:rFonts w:hint="eastAsia" w:ascii="宋体" w:hAnsi="宋体" w:cs="宋体"/>
          <w:szCs w:val="21"/>
        </w:rPr>
        <w:t>8.5知识产权</w:t>
      </w:r>
    </w:p>
    <w:p w14:paraId="6C946FE8">
      <w:pPr>
        <w:adjustRightInd w:val="0"/>
        <w:spacing w:line="360" w:lineRule="auto"/>
        <w:ind w:firstLine="420" w:firstLineChars="200"/>
        <w:rPr>
          <w:rFonts w:ascii="宋体" w:hAnsi="宋体" w:cs="宋体"/>
          <w:szCs w:val="21"/>
        </w:rPr>
      </w:pPr>
      <w:r>
        <w:rPr>
          <w:rFonts w:hint="eastAsia" w:ascii="宋体" w:hAnsi="宋体" w:cs="宋体"/>
          <w:szCs w:val="21"/>
        </w:rPr>
        <w:t>委托人提供给咨询人的图纸、委托人为实施工程自行编制或委托编制的技术规范以及反映委托人要求的或其他类似性质文件的著作权属于</w:t>
      </w:r>
      <w:r>
        <w:rPr>
          <w:rFonts w:hint="eastAsia" w:ascii="宋体" w:hAnsi="宋体" w:cs="宋体"/>
          <w:szCs w:val="21"/>
          <w:u w:val="single"/>
        </w:rPr>
        <w:t xml:space="preserve"> 委托人 </w:t>
      </w:r>
      <w:r>
        <w:rPr>
          <w:rFonts w:hint="eastAsia" w:ascii="宋体" w:hAnsi="宋体" w:cs="宋体"/>
          <w:szCs w:val="21"/>
        </w:rPr>
        <w:t>。</w:t>
      </w:r>
    </w:p>
    <w:p w14:paraId="159606DA">
      <w:pPr>
        <w:adjustRightInd w:val="0"/>
        <w:spacing w:line="360" w:lineRule="auto"/>
        <w:ind w:firstLine="420" w:firstLineChars="200"/>
        <w:rPr>
          <w:rFonts w:ascii="宋体" w:hAnsi="宋体" w:cs="宋体"/>
          <w:szCs w:val="21"/>
        </w:rPr>
      </w:pPr>
      <w:r>
        <w:rPr>
          <w:rFonts w:hint="eastAsia" w:ascii="宋体" w:hAnsi="宋体" w:cs="宋体"/>
          <w:szCs w:val="21"/>
        </w:rPr>
        <w:t>咨询人为履行本合同约定而编制的成果文件，其著作权属于</w:t>
      </w:r>
      <w:r>
        <w:rPr>
          <w:rFonts w:hint="eastAsia" w:ascii="宋体" w:hAnsi="宋体" w:cs="宋体"/>
          <w:szCs w:val="21"/>
          <w:u w:val="single"/>
        </w:rPr>
        <w:t xml:space="preserve"> 委托人 </w:t>
      </w:r>
      <w:r>
        <w:rPr>
          <w:rFonts w:hint="eastAsia" w:ascii="宋体" w:hAnsi="宋体" w:cs="宋体"/>
          <w:szCs w:val="21"/>
        </w:rPr>
        <w:t>。</w:t>
      </w:r>
    </w:p>
    <w:p w14:paraId="37919E81">
      <w:pPr>
        <w:adjustRightInd w:val="0"/>
        <w:spacing w:line="360" w:lineRule="auto"/>
        <w:ind w:firstLine="420" w:firstLineChars="200"/>
        <w:rPr>
          <w:rFonts w:ascii="宋体" w:hAnsi="宋体" w:cs="宋体"/>
          <w:szCs w:val="21"/>
        </w:rPr>
      </w:pPr>
      <w:r>
        <w:rPr>
          <w:rFonts w:hint="eastAsia" w:ascii="宋体" w:hAnsi="宋体" w:cs="宋体"/>
          <w:szCs w:val="21"/>
        </w:rPr>
        <w:t>双方将履行本合同形成的有关成果文件用于企业宣传、申报奖项以及接受上级主管部门的检查须遵守以下约定：</w:t>
      </w:r>
      <w:r>
        <w:rPr>
          <w:rFonts w:hint="eastAsia" w:ascii="宋体" w:hAnsi="宋体" w:cs="宋体"/>
          <w:szCs w:val="21"/>
          <w:u w:val="single"/>
        </w:rPr>
        <w:t xml:space="preserve"> 按通用条件执行 </w:t>
      </w:r>
      <w:r>
        <w:rPr>
          <w:rFonts w:hint="eastAsia" w:ascii="宋体" w:hAnsi="宋体" w:cs="宋体"/>
          <w:szCs w:val="21"/>
        </w:rPr>
        <w:t>。</w:t>
      </w:r>
    </w:p>
    <w:p w14:paraId="687A9560">
      <w:pPr>
        <w:adjustRightInd w:val="0"/>
        <w:spacing w:line="360" w:lineRule="auto"/>
        <w:ind w:firstLine="420" w:firstLineChars="200"/>
        <w:rPr>
          <w:rFonts w:ascii="宋体" w:hAnsi="宋体" w:cs="宋体"/>
          <w:szCs w:val="21"/>
        </w:rPr>
      </w:pPr>
      <w:r>
        <w:rPr>
          <w:rFonts w:hint="eastAsia" w:ascii="宋体" w:hAnsi="宋体" w:cs="宋体"/>
          <w:szCs w:val="21"/>
        </w:rPr>
        <w:t>9.补充条款</w:t>
      </w:r>
    </w:p>
    <w:p w14:paraId="41C16DE6">
      <w:pPr>
        <w:adjustRightInd w:val="0"/>
        <w:spacing w:line="360" w:lineRule="auto"/>
        <w:ind w:firstLine="420" w:firstLineChars="200"/>
        <w:rPr>
          <w:rFonts w:ascii="宋体" w:hAnsi="宋体" w:cs="宋体"/>
          <w:szCs w:val="21"/>
          <w:u w:val="single"/>
        </w:rPr>
      </w:pPr>
      <w:r>
        <w:rPr>
          <w:rFonts w:hint="eastAsia" w:ascii="宋体" w:hAnsi="宋体" w:cs="宋体"/>
          <w:szCs w:val="21"/>
          <w:u w:val="single"/>
        </w:rPr>
        <w:t>9.1咨询人应在合同签订后10个工作日内以转账（或提交银行保函）形式向委托人支付合同价1%的履约保证金，出具委托人认可的全部造价咨询报告后，按合同约定扣除相关款项（如有）后无息退还。</w:t>
      </w:r>
    </w:p>
    <w:p w14:paraId="34A1EB38">
      <w:pPr>
        <w:adjustRightInd w:val="0"/>
        <w:spacing w:line="360" w:lineRule="auto"/>
        <w:ind w:firstLine="420" w:firstLineChars="200"/>
        <w:rPr>
          <w:rFonts w:ascii="宋体" w:hAnsi="宋体" w:cs="宋体"/>
          <w:szCs w:val="21"/>
          <w:u w:val="single"/>
        </w:rPr>
      </w:pPr>
      <w:r>
        <w:rPr>
          <w:rFonts w:hint="eastAsia" w:ascii="宋体" w:hAnsi="宋体" w:cs="宋体"/>
          <w:szCs w:val="21"/>
          <w:u w:val="single"/>
        </w:rPr>
        <w:t>9.2咨询人未经委托人同意更换投标时指定的项目负责人及造价咨询人员从事委托项目的咨询服务，委托人将扣除咨询人履约保证金的50％；咨询人未按约定派造价咨询人员到现场服务，每缺勤1人次扣款1000元，若咨询人缺勤次数达【4】次及以上的，则委托人有权选择解除合同，不视为委托人合同违约。委托人届时选择解除合同的应书面通知咨询人；若委托人未书面明确通知解除合同的，咨询人仍应承担缺勤的违约责任，并继续履行合同。若造成委托人损失的，由咨询人另行承担损失的赔偿责任。</w:t>
      </w:r>
    </w:p>
    <w:p w14:paraId="42C994F1">
      <w:pPr>
        <w:adjustRightInd w:val="0"/>
        <w:spacing w:line="360" w:lineRule="auto"/>
        <w:ind w:firstLine="420" w:firstLineChars="200"/>
        <w:rPr>
          <w:rFonts w:ascii="宋体" w:hAnsi="宋体" w:cs="宋体"/>
          <w:szCs w:val="21"/>
          <w:u w:val="single"/>
        </w:rPr>
      </w:pPr>
      <w:r>
        <w:rPr>
          <w:rFonts w:hint="eastAsia" w:ascii="宋体" w:hAnsi="宋体" w:cs="宋体"/>
          <w:szCs w:val="21"/>
          <w:u w:val="single"/>
        </w:rPr>
        <w:t>9.3咨询人派出的咨询服务人员滥用职权、徇私舞弊、玩忽职守，对委托人造成损失的，或构成犯罪的，委托人将扣除全部履约保证金，取消咨询人的本项目服务资格，并由咨询人另行承担损失的赔偿责任。</w:t>
      </w:r>
    </w:p>
    <w:p w14:paraId="4A63B3F9">
      <w:pPr>
        <w:adjustRightInd w:val="0"/>
        <w:spacing w:line="360" w:lineRule="auto"/>
        <w:ind w:firstLine="420" w:firstLineChars="200"/>
        <w:rPr>
          <w:rFonts w:ascii="宋体" w:hAnsi="宋体" w:cs="宋体"/>
          <w:szCs w:val="21"/>
          <w:u w:val="single"/>
        </w:rPr>
      </w:pPr>
      <w:r>
        <w:rPr>
          <w:rFonts w:hint="eastAsia" w:ascii="宋体" w:hAnsi="宋体" w:cs="宋体"/>
          <w:szCs w:val="21"/>
          <w:u w:val="single"/>
        </w:rPr>
        <w:t>9.4结算审核追加收费：核减额按超过送审价5%的幅度以外的核减额的5%计取，核增额按其5%计取，追加费由工程承包人承担，咨询人直接向工程承包人收取。</w:t>
      </w:r>
    </w:p>
    <w:p w14:paraId="6DFC29CD">
      <w:pPr>
        <w:tabs>
          <w:tab w:val="left" w:pos="5775"/>
        </w:tabs>
        <w:spacing w:line="360" w:lineRule="auto"/>
        <w:ind w:firstLine="420" w:firstLineChars="200"/>
        <w:rPr>
          <w:rFonts w:ascii="宋体" w:hAnsi="宋体" w:cs="宋体"/>
          <w:szCs w:val="21"/>
        </w:rPr>
      </w:pPr>
    </w:p>
    <w:p w14:paraId="7DDC8F36">
      <w:pPr>
        <w:tabs>
          <w:tab w:val="left" w:pos="5775"/>
        </w:tabs>
        <w:spacing w:line="360" w:lineRule="auto"/>
        <w:ind w:firstLine="420" w:firstLineChars="200"/>
        <w:rPr>
          <w:rFonts w:ascii="宋体" w:hAnsi="宋体" w:cs="宋体"/>
          <w:szCs w:val="21"/>
        </w:rPr>
        <w:sectPr>
          <w:headerReference r:id="rId9" w:type="default"/>
          <w:footerReference r:id="rId10" w:type="default"/>
          <w:pgSz w:w="11906" w:h="16838"/>
          <w:pgMar w:top="1440" w:right="1080" w:bottom="1440" w:left="1080" w:header="1134" w:footer="737" w:gutter="0"/>
          <w:cols w:space="720" w:num="1"/>
          <w:docGrid w:linePitch="312" w:charSpace="0"/>
        </w:sectPr>
      </w:pPr>
    </w:p>
    <w:p w14:paraId="116F00A2">
      <w:pPr>
        <w:jc w:val="center"/>
        <w:rPr>
          <w:rFonts w:ascii="宋体" w:hAnsi="宋体" w:cs="宋体"/>
          <w:sz w:val="28"/>
          <w:szCs w:val="28"/>
        </w:rPr>
      </w:pPr>
      <w:r>
        <w:rPr>
          <w:rFonts w:hint="eastAsia" w:ascii="宋体" w:hAnsi="宋体" w:cs="宋体"/>
          <w:sz w:val="28"/>
          <w:szCs w:val="28"/>
        </w:rPr>
        <w:t>廉政责任合同</w:t>
      </w:r>
    </w:p>
    <w:p w14:paraId="6A77FD9F">
      <w:pPr>
        <w:pStyle w:val="65"/>
        <w:rPr>
          <w:rFonts w:ascii="宋体" w:hAnsi="宋体" w:eastAsia="宋体" w:cs="宋体"/>
        </w:rPr>
      </w:pPr>
    </w:p>
    <w:p w14:paraId="1849B480">
      <w:pPr>
        <w:spacing w:line="360" w:lineRule="auto"/>
        <w:ind w:firstLine="422" w:firstLineChars="200"/>
        <w:rPr>
          <w:rFonts w:ascii="宋体" w:hAnsi="宋体" w:cs="宋体"/>
          <w:szCs w:val="21"/>
        </w:rPr>
      </w:pPr>
      <w:r>
        <w:rPr>
          <w:rFonts w:hint="eastAsia" w:ascii="宋体" w:hAnsi="宋体" w:cs="宋体"/>
          <w:b/>
          <w:szCs w:val="21"/>
        </w:rPr>
        <w:t>第一条</w:t>
      </w:r>
      <w:r>
        <w:rPr>
          <w:rFonts w:hint="eastAsia" w:ascii="宋体" w:hAnsi="宋体" w:cs="宋体"/>
          <w:szCs w:val="21"/>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5E9E5004">
      <w:pPr>
        <w:spacing w:line="360" w:lineRule="auto"/>
        <w:ind w:firstLine="422" w:firstLineChars="200"/>
        <w:rPr>
          <w:rFonts w:ascii="宋体" w:hAnsi="宋体" w:cs="宋体"/>
          <w:szCs w:val="21"/>
        </w:rPr>
      </w:pPr>
      <w:r>
        <w:rPr>
          <w:rFonts w:hint="eastAsia" w:ascii="宋体" w:hAnsi="宋体" w:cs="宋体"/>
          <w:b/>
          <w:szCs w:val="21"/>
        </w:rPr>
        <w:t>第二条</w:t>
      </w:r>
      <w:r>
        <w:rPr>
          <w:rFonts w:hint="eastAsia" w:ascii="宋体" w:hAnsi="宋体" w:cs="宋体"/>
          <w:szCs w:val="21"/>
        </w:rPr>
        <w:t>：廉政责任合同（以下简称本合同）由</w:t>
      </w:r>
      <w:r>
        <w:rPr>
          <w:rFonts w:hint="eastAsia" w:ascii="宋体" w:hAnsi="宋体" w:cs="宋体"/>
          <w:szCs w:val="21"/>
          <w:u w:val="single"/>
        </w:rPr>
        <w:t xml:space="preserve">  委托人  </w:t>
      </w:r>
      <w:r>
        <w:rPr>
          <w:rFonts w:hint="eastAsia" w:ascii="宋体" w:hAnsi="宋体" w:cs="宋体"/>
          <w:szCs w:val="21"/>
        </w:rPr>
        <w:t>（以下简称甲方）与</w:t>
      </w:r>
      <w:r>
        <w:rPr>
          <w:rFonts w:hint="eastAsia" w:ascii="宋体" w:hAnsi="宋体" w:cs="宋体"/>
          <w:szCs w:val="21"/>
          <w:u w:val="single"/>
        </w:rPr>
        <w:t>咨询人</w:t>
      </w:r>
      <w:r>
        <w:rPr>
          <w:rFonts w:hint="eastAsia" w:ascii="宋体" w:hAnsi="宋体" w:cs="宋体"/>
          <w:szCs w:val="21"/>
        </w:rPr>
        <w:t>（以下简称乙方）共同签订。</w:t>
      </w:r>
    </w:p>
    <w:p w14:paraId="7A708829">
      <w:pPr>
        <w:spacing w:line="360" w:lineRule="auto"/>
        <w:ind w:firstLine="422" w:firstLineChars="200"/>
        <w:rPr>
          <w:rFonts w:ascii="宋体" w:hAnsi="宋体" w:cs="宋体"/>
          <w:szCs w:val="21"/>
        </w:rPr>
      </w:pPr>
      <w:r>
        <w:rPr>
          <w:rFonts w:hint="eastAsia" w:ascii="宋体" w:hAnsi="宋体" w:cs="宋体"/>
          <w:b/>
          <w:szCs w:val="21"/>
        </w:rPr>
        <w:t>第三条</w:t>
      </w:r>
      <w:r>
        <w:rPr>
          <w:rFonts w:hint="eastAsia" w:ascii="宋体" w:hAnsi="宋体" w:cs="宋体"/>
          <w:szCs w:val="21"/>
        </w:rPr>
        <w:t>：纪检监察部门负责履行本合同的监督管理工作。</w:t>
      </w:r>
    </w:p>
    <w:p w14:paraId="4A247D83">
      <w:pPr>
        <w:spacing w:line="360" w:lineRule="auto"/>
        <w:ind w:firstLine="422" w:firstLineChars="200"/>
        <w:rPr>
          <w:rFonts w:ascii="宋体" w:hAnsi="宋体" w:cs="宋体"/>
          <w:szCs w:val="21"/>
        </w:rPr>
      </w:pPr>
      <w:r>
        <w:rPr>
          <w:rFonts w:hint="eastAsia" w:ascii="宋体" w:hAnsi="宋体" w:cs="宋体"/>
          <w:b/>
          <w:szCs w:val="21"/>
        </w:rPr>
        <w:t>第四条</w:t>
      </w:r>
      <w:r>
        <w:rPr>
          <w:rFonts w:hint="eastAsia" w:ascii="宋体" w:hAnsi="宋体" w:cs="宋体"/>
          <w:szCs w:val="21"/>
        </w:rPr>
        <w:t>：甲乙双方的权利和义务</w:t>
      </w:r>
    </w:p>
    <w:p w14:paraId="74EFE4BA">
      <w:pPr>
        <w:spacing w:line="360" w:lineRule="auto"/>
        <w:ind w:firstLine="420" w:firstLineChars="200"/>
        <w:rPr>
          <w:rFonts w:ascii="宋体" w:hAnsi="宋体" w:cs="宋体"/>
          <w:szCs w:val="21"/>
        </w:rPr>
      </w:pPr>
      <w:r>
        <w:rPr>
          <w:rFonts w:hint="eastAsia" w:ascii="宋体" w:hAnsi="宋体" w:cs="宋体"/>
          <w:szCs w:val="21"/>
        </w:rPr>
        <w:t>一、甲乙双方应严格遵守党和国家法规、党风廉政建设的各项规定。</w:t>
      </w:r>
    </w:p>
    <w:p w14:paraId="3226A11E">
      <w:pPr>
        <w:spacing w:line="360" w:lineRule="auto"/>
        <w:ind w:firstLine="420" w:firstLineChars="200"/>
        <w:rPr>
          <w:rFonts w:ascii="宋体" w:hAnsi="宋体" w:cs="宋体"/>
          <w:szCs w:val="21"/>
        </w:rPr>
      </w:pPr>
      <w:r>
        <w:rPr>
          <w:rFonts w:hint="eastAsia" w:ascii="宋体" w:hAnsi="宋体" w:cs="宋体"/>
          <w:szCs w:val="21"/>
        </w:rPr>
        <w:t>二、甲乙双方严格执行所签订的经济合同各项条款，自觉按合同办事，严禁因违法违纪、违反工程建设管理的各项规章制度而损害国家和集体利益。</w:t>
      </w:r>
    </w:p>
    <w:p w14:paraId="0EFFC4F5">
      <w:pPr>
        <w:spacing w:line="360" w:lineRule="auto"/>
        <w:ind w:firstLine="420" w:firstLineChars="200"/>
        <w:rPr>
          <w:rFonts w:ascii="宋体" w:hAnsi="宋体" w:cs="宋体"/>
          <w:szCs w:val="21"/>
        </w:rPr>
      </w:pPr>
      <w:r>
        <w:rPr>
          <w:rFonts w:hint="eastAsia" w:ascii="宋体" w:hAnsi="宋体" w:cs="宋体"/>
          <w:szCs w:val="21"/>
        </w:rPr>
        <w:t>三、甲、乙双方人员洽谈业务时，必须选择在办公场所或发包人确定的其它公共场所由二人以上共同进行，严禁私下商谈串通。</w:t>
      </w:r>
    </w:p>
    <w:p w14:paraId="0533A24E">
      <w:pPr>
        <w:spacing w:line="360" w:lineRule="auto"/>
        <w:ind w:firstLine="422" w:firstLineChars="200"/>
        <w:rPr>
          <w:rFonts w:ascii="宋体" w:hAnsi="宋体" w:cs="宋体"/>
          <w:szCs w:val="21"/>
        </w:rPr>
      </w:pPr>
      <w:r>
        <w:rPr>
          <w:rFonts w:hint="eastAsia" w:ascii="宋体" w:hAnsi="宋体" w:cs="宋体"/>
          <w:b/>
          <w:szCs w:val="21"/>
        </w:rPr>
        <w:t xml:space="preserve">第五条  </w:t>
      </w:r>
      <w:r>
        <w:rPr>
          <w:rFonts w:hint="eastAsia" w:ascii="宋体" w:hAnsi="宋体" w:cs="宋体"/>
          <w:szCs w:val="21"/>
        </w:rPr>
        <w:t>甲方的权利和义务</w:t>
      </w:r>
    </w:p>
    <w:p w14:paraId="28E63FC3">
      <w:pPr>
        <w:spacing w:line="360" w:lineRule="auto"/>
        <w:ind w:firstLine="420" w:firstLineChars="200"/>
        <w:rPr>
          <w:rFonts w:ascii="宋体" w:hAnsi="宋体" w:cs="宋体"/>
          <w:szCs w:val="21"/>
        </w:rPr>
      </w:pPr>
      <w:r>
        <w:rPr>
          <w:rFonts w:hint="eastAsia" w:ascii="宋体" w:hAnsi="宋体" w:cs="宋体"/>
          <w:szCs w:val="21"/>
        </w:rPr>
        <w:t>一、甲方人员不得以任何形式向乙方索要回扣；对无法拒收的，应及时上交纪检部门。</w:t>
      </w:r>
    </w:p>
    <w:p w14:paraId="2428E2E0">
      <w:pPr>
        <w:spacing w:line="360" w:lineRule="auto"/>
        <w:ind w:firstLine="420" w:firstLineChars="200"/>
        <w:rPr>
          <w:rFonts w:ascii="宋体" w:hAnsi="宋体" w:cs="宋体"/>
          <w:szCs w:val="21"/>
        </w:rPr>
      </w:pPr>
      <w:r>
        <w:rPr>
          <w:rFonts w:hint="eastAsia" w:ascii="宋体" w:hAnsi="宋体" w:cs="宋体"/>
          <w:szCs w:val="21"/>
        </w:rPr>
        <w:t>二、甲方人员在业务交往中或项目结束后，不得接受乙方以任何形式给予的礼金、礼品和有价证券，不得在乙方报销应由个人支付的任何费用。</w:t>
      </w:r>
    </w:p>
    <w:p w14:paraId="4F946658">
      <w:pPr>
        <w:spacing w:line="360" w:lineRule="auto"/>
        <w:ind w:firstLine="420" w:firstLineChars="200"/>
        <w:rPr>
          <w:rFonts w:ascii="宋体" w:hAnsi="宋体" w:cs="宋体"/>
          <w:szCs w:val="21"/>
        </w:rPr>
      </w:pPr>
      <w:r>
        <w:rPr>
          <w:rFonts w:hint="eastAsia" w:ascii="宋体" w:hAnsi="宋体" w:cs="宋体"/>
          <w:szCs w:val="21"/>
        </w:rPr>
        <w:t>三、甲方人员不得参加可能对公正执行公务有影响的宴请、旅游和娱乐活动。</w:t>
      </w:r>
    </w:p>
    <w:p w14:paraId="0B2715F0">
      <w:pPr>
        <w:spacing w:line="360" w:lineRule="auto"/>
        <w:ind w:firstLine="420" w:firstLineChars="200"/>
        <w:rPr>
          <w:rFonts w:ascii="宋体" w:hAnsi="宋体" w:cs="宋体"/>
          <w:szCs w:val="21"/>
        </w:rPr>
      </w:pPr>
      <w:r>
        <w:rPr>
          <w:rFonts w:hint="eastAsia" w:ascii="宋体" w:hAnsi="宋体" w:cs="宋体"/>
          <w:szCs w:val="21"/>
        </w:rPr>
        <w:t>四、甲方人员不得向乙方介绍家属或亲友从事与甲方工程有关的材料设备供应、工程分包等经济活动。</w:t>
      </w:r>
    </w:p>
    <w:p w14:paraId="7581551A">
      <w:pPr>
        <w:spacing w:line="360" w:lineRule="auto"/>
        <w:ind w:firstLine="422" w:firstLineChars="200"/>
        <w:rPr>
          <w:rFonts w:ascii="宋体" w:hAnsi="宋体" w:cs="宋体"/>
          <w:szCs w:val="21"/>
        </w:rPr>
      </w:pPr>
      <w:r>
        <w:rPr>
          <w:rFonts w:hint="eastAsia" w:ascii="宋体" w:hAnsi="宋体" w:cs="宋体"/>
          <w:b/>
          <w:szCs w:val="21"/>
        </w:rPr>
        <w:t>第六条</w:t>
      </w:r>
      <w:r>
        <w:rPr>
          <w:rFonts w:hint="eastAsia" w:ascii="宋体" w:hAnsi="宋体" w:cs="宋体"/>
          <w:szCs w:val="21"/>
        </w:rPr>
        <w:t>：乙方的权利和义务</w:t>
      </w:r>
    </w:p>
    <w:p w14:paraId="7DAABA22">
      <w:pPr>
        <w:spacing w:line="360" w:lineRule="auto"/>
        <w:ind w:firstLine="420" w:firstLineChars="200"/>
        <w:rPr>
          <w:rFonts w:ascii="宋体" w:hAnsi="宋体" w:cs="宋体"/>
          <w:szCs w:val="21"/>
        </w:rPr>
      </w:pPr>
      <w:r>
        <w:rPr>
          <w:rFonts w:hint="eastAsia" w:ascii="宋体" w:hAnsi="宋体" w:cs="宋体"/>
          <w:szCs w:val="21"/>
        </w:rPr>
        <w:t>一、乙方人员不得以任何形式向甲方人员赠送礼金、礼品和有价证券。项目结束后，也不得进行上述赠送。</w:t>
      </w:r>
    </w:p>
    <w:p w14:paraId="19B39594">
      <w:pPr>
        <w:spacing w:line="360" w:lineRule="auto"/>
        <w:ind w:firstLine="420" w:firstLineChars="200"/>
        <w:rPr>
          <w:rFonts w:ascii="宋体" w:hAnsi="宋体" w:cs="宋体"/>
          <w:szCs w:val="21"/>
        </w:rPr>
      </w:pPr>
      <w:r>
        <w:rPr>
          <w:rFonts w:hint="eastAsia" w:ascii="宋体" w:hAnsi="宋体" w:cs="宋体"/>
          <w:szCs w:val="21"/>
        </w:rPr>
        <w:t>二、乙方不准以任何名义为甲方人员报销应由甲方人员个人支付的费用。</w:t>
      </w:r>
    </w:p>
    <w:p w14:paraId="197DFF8C">
      <w:pPr>
        <w:spacing w:line="360" w:lineRule="auto"/>
        <w:ind w:firstLine="420" w:firstLineChars="200"/>
        <w:rPr>
          <w:rFonts w:ascii="宋体" w:hAnsi="宋体" w:cs="宋体"/>
          <w:szCs w:val="21"/>
        </w:rPr>
      </w:pPr>
      <w:r>
        <w:rPr>
          <w:rFonts w:hint="eastAsia" w:ascii="宋体" w:hAnsi="宋体" w:cs="宋体"/>
          <w:szCs w:val="21"/>
        </w:rPr>
        <w:t>三、乙方人员不得以洽谈业务、签订经济合同为借口，邀请甲方人员参加宴会、旅游和娱乐活动等。</w:t>
      </w:r>
    </w:p>
    <w:p w14:paraId="11C15ADB">
      <w:pPr>
        <w:spacing w:line="360" w:lineRule="auto"/>
        <w:ind w:firstLine="422" w:firstLineChars="200"/>
        <w:rPr>
          <w:rFonts w:ascii="宋体" w:hAnsi="宋体" w:cs="宋体"/>
          <w:szCs w:val="21"/>
        </w:rPr>
      </w:pPr>
      <w:r>
        <w:rPr>
          <w:rFonts w:hint="eastAsia" w:ascii="宋体" w:hAnsi="宋体" w:cs="宋体"/>
          <w:b/>
          <w:szCs w:val="21"/>
        </w:rPr>
        <w:t>第七条</w:t>
      </w:r>
      <w:r>
        <w:rPr>
          <w:rFonts w:hint="eastAsia" w:ascii="宋体" w:hAnsi="宋体" w:cs="宋体"/>
          <w:szCs w:val="21"/>
        </w:rPr>
        <w:t>：违约责任</w:t>
      </w:r>
    </w:p>
    <w:p w14:paraId="41C7317D">
      <w:pPr>
        <w:spacing w:line="360" w:lineRule="auto"/>
        <w:ind w:firstLine="420" w:firstLineChars="200"/>
        <w:rPr>
          <w:rFonts w:ascii="宋体" w:hAnsi="宋体" w:cs="宋体"/>
          <w:szCs w:val="21"/>
        </w:rPr>
      </w:pPr>
      <w:r>
        <w:rPr>
          <w:rFonts w:hint="eastAsia" w:ascii="宋体" w:hAnsi="宋体" w:cs="宋体"/>
          <w:szCs w:val="21"/>
        </w:rPr>
        <w:t>一、甲方人员若违反本合同，其主管部门将对违法、违纪、违规人员严肃查处。因此而给乙方造成的损失，甲方按有关规定予以赔偿。</w:t>
      </w:r>
    </w:p>
    <w:p w14:paraId="11C26F84">
      <w:pPr>
        <w:spacing w:line="360" w:lineRule="auto"/>
        <w:ind w:firstLine="420" w:firstLineChars="200"/>
        <w:rPr>
          <w:rFonts w:ascii="宋体" w:hAnsi="宋体" w:cs="宋体"/>
          <w:szCs w:val="21"/>
        </w:rPr>
      </w:pPr>
      <w:r>
        <w:rPr>
          <w:rFonts w:hint="eastAsia" w:ascii="宋体" w:hAnsi="宋体" w:cs="宋体"/>
          <w:szCs w:val="21"/>
        </w:rPr>
        <w:t>二、甲方主管部门如发现乙方人员违反本合同规定，一经查实，有权终止其经济合同，由此而造成的损失由乙方负责赔偿；并将乙方列入不良行为名单登记入册，取消其在该工程任何经济项目的谈判活动。同时，有义务向政府主管部门提供其不良记录情况。</w:t>
      </w:r>
    </w:p>
    <w:p w14:paraId="6B3CCC07">
      <w:pPr>
        <w:spacing w:line="360" w:lineRule="auto"/>
        <w:ind w:firstLine="420" w:firstLineChars="200"/>
        <w:rPr>
          <w:rFonts w:ascii="宋体" w:hAnsi="宋体" w:cs="宋体"/>
          <w:szCs w:val="21"/>
        </w:rPr>
      </w:pPr>
      <w:r>
        <w:rPr>
          <w:rFonts w:hint="eastAsia" w:ascii="宋体" w:hAnsi="宋体" w:cs="宋体"/>
          <w:szCs w:val="21"/>
        </w:rPr>
        <w:t>三、乙方人员若违反本合同，其主管部门应对违法违纪人员严肃查处，因此而给甲方造成的损失，乙方按有关规定予以赔偿。</w:t>
      </w:r>
    </w:p>
    <w:p w14:paraId="166C27C6">
      <w:pPr>
        <w:spacing w:line="360" w:lineRule="auto"/>
        <w:ind w:firstLine="420" w:firstLineChars="200"/>
        <w:rPr>
          <w:rFonts w:ascii="宋体" w:hAnsi="宋体" w:cs="宋体"/>
          <w:szCs w:val="21"/>
        </w:rPr>
      </w:pPr>
      <w:r>
        <w:rPr>
          <w:rFonts w:hint="eastAsia" w:ascii="宋体" w:hAnsi="宋体" w:cs="宋体"/>
          <w:szCs w:val="21"/>
        </w:rPr>
        <w:t>四、如乙方发现甲方人员有违反本合同的行为，应及时向甲方纪检监察部门举报。甲方不得以任何借口报复乙方。</w:t>
      </w:r>
    </w:p>
    <w:p w14:paraId="4E3E9AE4">
      <w:pPr>
        <w:spacing w:line="360" w:lineRule="auto"/>
        <w:ind w:firstLine="422" w:firstLineChars="200"/>
        <w:rPr>
          <w:rFonts w:ascii="宋体" w:hAnsi="宋体" w:cs="宋体"/>
          <w:szCs w:val="21"/>
        </w:rPr>
      </w:pPr>
      <w:r>
        <w:rPr>
          <w:rFonts w:hint="eastAsia" w:ascii="宋体" w:hAnsi="宋体" w:cs="宋体"/>
          <w:b/>
          <w:szCs w:val="21"/>
        </w:rPr>
        <w:t>第八条</w:t>
      </w:r>
      <w:r>
        <w:rPr>
          <w:rFonts w:hint="eastAsia" w:ascii="宋体" w:hAnsi="宋体" w:cs="宋体"/>
          <w:szCs w:val="21"/>
        </w:rPr>
        <w:t>：甲乙双方必须将“廉政责任合同”贯穿于所签订的经济合同实施的全过程，及时布置、认真检查、严格考核。</w:t>
      </w:r>
    </w:p>
    <w:p w14:paraId="52C8ED00">
      <w:pPr>
        <w:spacing w:line="360" w:lineRule="auto"/>
        <w:ind w:firstLine="422" w:firstLineChars="200"/>
        <w:rPr>
          <w:rFonts w:ascii="宋体" w:hAnsi="宋体" w:cs="宋体"/>
          <w:szCs w:val="21"/>
        </w:rPr>
      </w:pPr>
      <w:r>
        <w:rPr>
          <w:rFonts w:hint="eastAsia" w:ascii="宋体" w:hAnsi="宋体" w:cs="宋体"/>
          <w:b/>
          <w:szCs w:val="21"/>
        </w:rPr>
        <w:t>第九条</w:t>
      </w:r>
      <w:r>
        <w:rPr>
          <w:rFonts w:hint="eastAsia" w:ascii="宋体" w:hAnsi="宋体" w:cs="宋体"/>
          <w:szCs w:val="21"/>
        </w:rPr>
        <w:t>：本合同在甲乙双方签订重大经济合同的同时签订。</w:t>
      </w:r>
    </w:p>
    <w:p w14:paraId="0139007B">
      <w:pPr>
        <w:spacing w:line="360" w:lineRule="auto"/>
        <w:ind w:firstLine="422" w:firstLineChars="200"/>
        <w:rPr>
          <w:rFonts w:ascii="宋体" w:hAnsi="宋体" w:cs="宋体"/>
          <w:szCs w:val="21"/>
        </w:rPr>
      </w:pPr>
      <w:r>
        <w:rPr>
          <w:rFonts w:hint="eastAsia" w:ascii="宋体" w:hAnsi="宋体" w:cs="宋体"/>
          <w:b/>
          <w:szCs w:val="21"/>
        </w:rPr>
        <w:t>第十条</w:t>
      </w:r>
      <w:r>
        <w:rPr>
          <w:rFonts w:hint="eastAsia" w:ascii="宋体" w:hAnsi="宋体" w:cs="宋体"/>
          <w:szCs w:val="21"/>
        </w:rPr>
        <w:t>：本廉政责任合同作为合同的附件之一，经合同双方共同签署后立即生效。</w:t>
      </w:r>
    </w:p>
    <w:p w14:paraId="02D41C3E">
      <w:pPr>
        <w:spacing w:line="360" w:lineRule="auto"/>
        <w:ind w:firstLine="422" w:firstLineChars="200"/>
        <w:rPr>
          <w:rFonts w:ascii="宋体" w:hAnsi="宋体" w:cs="宋体"/>
          <w:szCs w:val="21"/>
        </w:rPr>
      </w:pPr>
      <w:r>
        <w:rPr>
          <w:rFonts w:hint="eastAsia" w:ascii="宋体" w:hAnsi="宋体" w:cs="宋体"/>
          <w:b/>
          <w:szCs w:val="21"/>
        </w:rPr>
        <w:t>第十一条：</w:t>
      </w:r>
      <w:r>
        <w:rPr>
          <w:rFonts w:hint="eastAsia" w:ascii="宋体" w:hAnsi="宋体" w:cs="宋体"/>
          <w:szCs w:val="21"/>
        </w:rPr>
        <w:t>本合同一式</w:t>
      </w:r>
      <w:r>
        <w:rPr>
          <w:rFonts w:hint="eastAsia" w:ascii="宋体" w:hAnsi="宋体" w:cs="宋体"/>
          <w:szCs w:val="21"/>
          <w:u w:val="single"/>
        </w:rPr>
        <w:t>柒</w:t>
      </w:r>
      <w:r>
        <w:rPr>
          <w:rFonts w:hint="eastAsia" w:ascii="宋体" w:hAnsi="宋体" w:cs="宋体"/>
          <w:szCs w:val="21"/>
        </w:rPr>
        <w:t>份，委托、咨询双方各执</w:t>
      </w:r>
      <w:r>
        <w:rPr>
          <w:rFonts w:hint="eastAsia" w:ascii="宋体" w:hAnsi="宋体" w:cs="宋体"/>
          <w:szCs w:val="21"/>
          <w:u w:val="single"/>
        </w:rPr>
        <w:t>叁</w:t>
      </w:r>
      <w:r>
        <w:rPr>
          <w:rFonts w:hint="eastAsia" w:ascii="宋体" w:hAnsi="宋体" w:cs="宋体"/>
          <w:szCs w:val="21"/>
        </w:rPr>
        <w:t>份，代理机构执</w:t>
      </w:r>
      <w:r>
        <w:rPr>
          <w:rFonts w:hint="eastAsia" w:ascii="宋体" w:hAnsi="宋体" w:cs="宋体"/>
          <w:szCs w:val="21"/>
          <w:u w:val="single"/>
        </w:rPr>
        <w:t>壹</w:t>
      </w:r>
      <w:r>
        <w:rPr>
          <w:rFonts w:hint="eastAsia" w:ascii="宋体" w:hAnsi="宋体" w:cs="宋体"/>
          <w:szCs w:val="21"/>
        </w:rPr>
        <w:t>份。</w:t>
      </w:r>
    </w:p>
    <w:p w14:paraId="1E4C3AC9">
      <w:pPr>
        <w:topLinePunct/>
        <w:ind w:firstLine="640"/>
        <w:rPr>
          <w:rFonts w:ascii="宋体" w:hAnsi="宋体" w:cs="宋体"/>
          <w:szCs w:val="21"/>
        </w:rPr>
      </w:pPr>
    </w:p>
    <w:p w14:paraId="6D780233">
      <w:pPr>
        <w:topLinePunct/>
        <w:ind w:firstLine="640"/>
        <w:rPr>
          <w:rFonts w:ascii="宋体" w:hAnsi="宋体" w:cs="宋体"/>
          <w:szCs w:val="21"/>
        </w:rPr>
      </w:pPr>
    </w:p>
    <w:p w14:paraId="2FF95387">
      <w:pPr>
        <w:topLinePunct/>
        <w:ind w:firstLine="640"/>
        <w:rPr>
          <w:rFonts w:ascii="宋体" w:hAnsi="宋体" w:cs="宋体"/>
          <w:szCs w:val="21"/>
        </w:rPr>
      </w:pPr>
    </w:p>
    <w:p w14:paraId="0B0640FB">
      <w:pPr>
        <w:spacing w:line="420" w:lineRule="exact"/>
        <w:ind w:firstLine="420" w:firstLineChars="200"/>
        <w:rPr>
          <w:rFonts w:ascii="宋体" w:hAnsi="宋体" w:cs="宋体"/>
          <w:szCs w:val="21"/>
        </w:rPr>
      </w:pPr>
      <w:r>
        <w:rPr>
          <w:rFonts w:hint="eastAsia" w:ascii="宋体" w:hAnsi="宋体" w:cs="宋体"/>
          <w:szCs w:val="21"/>
        </w:rPr>
        <w:t xml:space="preserve">委托人(盖章)：                        咨询人(盖章)：                      </w:t>
      </w:r>
    </w:p>
    <w:p w14:paraId="09F795FC">
      <w:pPr>
        <w:pStyle w:val="20"/>
        <w:rPr>
          <w:rFonts w:hAnsi="宋体" w:cs="宋体"/>
        </w:rPr>
      </w:pPr>
    </w:p>
    <w:p w14:paraId="7A418BE2">
      <w:pPr>
        <w:spacing w:line="420" w:lineRule="exact"/>
        <w:ind w:firstLine="420" w:firstLineChars="200"/>
        <w:rPr>
          <w:rFonts w:ascii="宋体" w:hAnsi="宋体" w:cs="宋体"/>
          <w:szCs w:val="21"/>
        </w:rPr>
      </w:pPr>
      <w:r>
        <w:rPr>
          <w:rFonts w:hint="eastAsia" w:ascii="宋体" w:hAnsi="宋体" w:cs="宋体"/>
          <w:szCs w:val="21"/>
        </w:rPr>
        <w:t>法定代表人或委托代理人(签字)：        法定代表人或委托代</w:t>
      </w:r>
      <w:r>
        <w:rPr>
          <w:rFonts w:hint="eastAsia" w:ascii="宋体" w:hAnsi="宋体" w:cs="宋体"/>
          <w:spacing w:val="20"/>
          <w:position w:val="2"/>
          <w:szCs w:val="21"/>
        </w:rPr>
        <w:t>理人</w:t>
      </w:r>
      <w:r>
        <w:rPr>
          <w:rFonts w:hint="eastAsia" w:ascii="宋体" w:hAnsi="宋体" w:cs="宋体"/>
          <w:szCs w:val="21"/>
        </w:rPr>
        <w:t xml:space="preserve">(签字)：                 </w:t>
      </w:r>
    </w:p>
    <w:p w14:paraId="3FA044CD">
      <w:pPr>
        <w:pStyle w:val="65"/>
        <w:rPr>
          <w:rFonts w:ascii="宋体" w:hAnsi="宋体" w:eastAsia="宋体" w:cs="宋体"/>
        </w:rPr>
      </w:pPr>
    </w:p>
    <w:p w14:paraId="027C554D">
      <w:pPr>
        <w:pStyle w:val="66"/>
        <w:rPr>
          <w:rFonts w:ascii="宋体" w:hAnsi="宋体" w:cs="宋体"/>
        </w:rPr>
      </w:pPr>
    </w:p>
    <w:p w14:paraId="76E122DE">
      <w:pPr>
        <w:rPr>
          <w:rFonts w:ascii="宋体" w:hAnsi="宋体" w:cs="宋体"/>
        </w:rPr>
      </w:pPr>
    </w:p>
    <w:p w14:paraId="36038BD2">
      <w:pPr>
        <w:pStyle w:val="20"/>
        <w:rPr>
          <w:rFonts w:hAnsi="宋体" w:cs="宋体"/>
        </w:rPr>
      </w:pPr>
    </w:p>
    <w:p w14:paraId="4117DAB8">
      <w:pPr>
        <w:pStyle w:val="21"/>
        <w:ind w:left="5250"/>
        <w:rPr>
          <w:rFonts w:hAnsi="宋体" w:cs="宋体"/>
        </w:rPr>
      </w:pPr>
    </w:p>
    <w:p w14:paraId="4B2EA01B">
      <w:pPr>
        <w:spacing w:line="360" w:lineRule="auto"/>
        <w:jc w:val="right"/>
        <w:rPr>
          <w:rFonts w:ascii="宋体" w:hAnsi="宋体" w:cs="宋体"/>
          <w:szCs w:val="21"/>
        </w:rPr>
      </w:pPr>
      <w:r>
        <w:rPr>
          <w:rFonts w:hint="eastAsia" w:ascii="宋体" w:hAnsi="宋体" w:cs="宋体"/>
          <w:szCs w:val="21"/>
        </w:rPr>
        <w:t>年   月   日</w:t>
      </w:r>
    </w:p>
    <w:bookmarkEnd w:id="52"/>
    <w:bookmarkEnd w:id="53"/>
    <w:p w14:paraId="56C10ECA">
      <w:pPr>
        <w:spacing w:line="360" w:lineRule="auto"/>
        <w:rPr>
          <w:rFonts w:ascii="宋体" w:hAnsi="宋体" w:cs="宋体"/>
        </w:rPr>
      </w:pPr>
    </w:p>
    <w:p w14:paraId="47613333">
      <w:pPr>
        <w:rPr>
          <w:rFonts w:ascii="宋体" w:hAnsi="宋体" w:cs="宋体"/>
        </w:rPr>
      </w:pPr>
    </w:p>
    <w:bookmarkEnd w:id="48"/>
    <w:bookmarkEnd w:id="49"/>
    <w:bookmarkEnd w:id="50"/>
    <w:bookmarkEnd w:id="51"/>
    <w:p w14:paraId="76F600DE">
      <w:pPr>
        <w:pStyle w:val="35"/>
        <w:ind w:firstLine="422"/>
        <w:rPr>
          <w:rFonts w:cs="宋体"/>
          <w:b/>
          <w:bCs/>
          <w:szCs w:val="21"/>
        </w:rPr>
      </w:pPr>
    </w:p>
    <w:p w14:paraId="568C4094">
      <w:pPr>
        <w:pStyle w:val="35"/>
        <w:ind w:firstLine="422"/>
        <w:rPr>
          <w:rFonts w:cs="宋体"/>
          <w:b/>
          <w:bCs/>
          <w:szCs w:val="21"/>
        </w:rPr>
      </w:pPr>
    </w:p>
    <w:p w14:paraId="5D965863">
      <w:pPr>
        <w:pStyle w:val="35"/>
        <w:ind w:firstLine="422"/>
        <w:rPr>
          <w:rFonts w:cs="宋体"/>
          <w:b/>
          <w:bCs/>
          <w:szCs w:val="21"/>
        </w:rPr>
      </w:pPr>
    </w:p>
    <w:p w14:paraId="6BC9BA02">
      <w:pPr>
        <w:rPr>
          <w:rFonts w:ascii="宋体" w:hAnsi="宋体" w:cs="宋体"/>
          <w:szCs w:val="30"/>
        </w:rPr>
      </w:pPr>
    </w:p>
    <w:p w14:paraId="34F1DC15">
      <w:pPr>
        <w:rPr>
          <w:rFonts w:ascii="宋体" w:hAnsi="宋体" w:cs="宋体"/>
          <w:szCs w:val="30"/>
        </w:rPr>
      </w:pPr>
      <w:r>
        <w:rPr>
          <w:rFonts w:hint="eastAsia" w:ascii="宋体" w:hAnsi="宋体" w:cs="宋体"/>
          <w:szCs w:val="30"/>
        </w:rPr>
        <w:br w:type="page"/>
      </w:r>
    </w:p>
    <w:p w14:paraId="3D94E71F">
      <w:pPr>
        <w:pStyle w:val="3"/>
        <w:spacing w:before="120"/>
        <w:rPr>
          <w:rFonts w:ascii="宋体" w:hAnsi="宋体" w:eastAsia="宋体" w:cs="宋体"/>
          <w:b/>
          <w:bCs/>
          <w:color w:val="auto"/>
          <w:szCs w:val="30"/>
        </w:rPr>
      </w:pPr>
      <w:bookmarkStart w:id="69" w:name="_Toc1534"/>
      <w:r>
        <w:rPr>
          <w:rFonts w:hint="eastAsia" w:ascii="宋体" w:hAnsi="宋体" w:eastAsia="宋体" w:cs="宋体"/>
          <w:b/>
          <w:bCs/>
          <w:color w:val="auto"/>
          <w:szCs w:val="30"/>
        </w:rPr>
        <w:t>第四章  磋商评审办法</w:t>
      </w:r>
      <w:bookmarkEnd w:id="39"/>
      <w:bookmarkEnd w:id="40"/>
      <w:bookmarkEnd w:id="41"/>
      <w:bookmarkEnd w:id="42"/>
      <w:bookmarkEnd w:id="69"/>
    </w:p>
    <w:p w14:paraId="147373C5">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本评审办法按照《中华人民共和国政府采购法》</w:t>
      </w:r>
      <w:r>
        <w:rPr>
          <w:rFonts w:hint="eastAsia" w:ascii="宋体" w:hAnsi="宋体" w:cs="宋体"/>
          <w:szCs w:val="21"/>
        </w:rPr>
        <w:t>《中华人民共和国政府采购法实施条例》</w:t>
      </w:r>
      <w:r>
        <w:rPr>
          <w:rFonts w:hint="eastAsia" w:ascii="宋体" w:hAnsi="宋体" w:cs="宋体"/>
          <w:color w:val="000000"/>
          <w:szCs w:val="21"/>
        </w:rPr>
        <w:t>《政府采购竞争性磋商采购方式管理暂行办法》</w:t>
      </w:r>
      <w:r>
        <w:rPr>
          <w:rFonts w:hint="eastAsia" w:ascii="宋体" w:hAnsi="宋体" w:cs="宋体"/>
          <w:kern w:val="0"/>
          <w:szCs w:val="21"/>
        </w:rPr>
        <w:t>等政府采购有关法律法规、规章、文件的规定，并结合本项目的具体情况制定。</w:t>
      </w:r>
    </w:p>
    <w:p w14:paraId="2C2D0870">
      <w:pPr>
        <w:pStyle w:val="4"/>
        <w:spacing w:line="360" w:lineRule="auto"/>
        <w:ind w:firstLine="420"/>
        <w:rPr>
          <w:rFonts w:ascii="宋体" w:hAnsi="宋体" w:eastAsia="宋体" w:cs="宋体"/>
        </w:rPr>
      </w:pPr>
      <w:r>
        <w:rPr>
          <w:rFonts w:hint="eastAsia" w:ascii="宋体" w:hAnsi="宋体" w:eastAsia="宋体" w:cs="宋体"/>
        </w:rPr>
        <w:t>一、评审组织</w:t>
      </w:r>
    </w:p>
    <w:p w14:paraId="56A9692F">
      <w:pPr>
        <w:widowControl/>
        <w:spacing w:line="360" w:lineRule="auto"/>
        <w:ind w:firstLine="420" w:firstLineChars="200"/>
        <w:jc w:val="left"/>
        <w:rPr>
          <w:rFonts w:ascii="宋体" w:hAnsi="宋体" w:cs="宋体"/>
          <w:kern w:val="0"/>
          <w:szCs w:val="21"/>
        </w:rPr>
      </w:pPr>
      <w:r>
        <w:rPr>
          <w:rFonts w:hint="eastAsia" w:ascii="宋体" w:hAnsi="宋体" w:cs="宋体"/>
          <w:szCs w:val="21"/>
        </w:rPr>
        <w:t>评审工作由采购人依法组建的磋商小组负责。磋商小组负责评审工作，并向采购人提出评审意见和评审报告。</w:t>
      </w:r>
    </w:p>
    <w:p w14:paraId="3C350844">
      <w:pPr>
        <w:pStyle w:val="4"/>
        <w:spacing w:line="360" w:lineRule="auto"/>
        <w:ind w:firstLine="420"/>
        <w:rPr>
          <w:rFonts w:ascii="宋体" w:hAnsi="宋体" w:eastAsia="宋体" w:cs="宋体"/>
        </w:rPr>
      </w:pPr>
      <w:r>
        <w:rPr>
          <w:rFonts w:hint="eastAsia" w:ascii="宋体" w:hAnsi="宋体" w:eastAsia="宋体" w:cs="宋体"/>
        </w:rPr>
        <w:t>二、评审原则</w:t>
      </w:r>
    </w:p>
    <w:p w14:paraId="598AEA86">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磋商小组成员应当按照客观、公正、审慎的原则，根据采购文件规定的评审程序、评审方法和评审标准进行独立评审，并推荐成交候选供应商。评审期间，磋商小组必须严格遵守保密规定，不得泄露评审的有关情况以及评审过程中获悉的国家秘密、商业秘密。在评审过程中发现供应商有行贿、提供虚假材料或者串通等违法行为，应当及时向财政部门报告。</w:t>
      </w:r>
    </w:p>
    <w:p w14:paraId="4153FE02">
      <w:pPr>
        <w:pStyle w:val="4"/>
        <w:spacing w:line="360" w:lineRule="auto"/>
        <w:ind w:firstLine="420"/>
        <w:rPr>
          <w:rFonts w:ascii="宋体" w:hAnsi="宋体" w:eastAsia="宋体" w:cs="宋体"/>
        </w:rPr>
      </w:pPr>
      <w:r>
        <w:rPr>
          <w:rFonts w:hint="eastAsia" w:ascii="宋体" w:hAnsi="宋体" w:eastAsia="宋体" w:cs="宋体"/>
        </w:rPr>
        <w:t>三、评审流程</w:t>
      </w:r>
    </w:p>
    <w:p w14:paraId="4E4458B6">
      <w:pPr>
        <w:pStyle w:val="5"/>
        <w:spacing w:line="360" w:lineRule="auto"/>
        <w:ind w:firstLine="420"/>
        <w:rPr>
          <w:rFonts w:ascii="宋体" w:hAnsi="宋体" w:eastAsia="宋体" w:cs="宋体"/>
        </w:rPr>
      </w:pPr>
      <w:r>
        <w:rPr>
          <w:rFonts w:hint="eastAsia" w:ascii="宋体" w:hAnsi="宋体" w:eastAsia="宋体" w:cs="宋体"/>
        </w:rPr>
        <w:t>1.确认采购文件</w:t>
      </w:r>
    </w:p>
    <w:p w14:paraId="2F0C0A9F">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磋商小组确认采购文件内容是否违反国家有关强制性规定或者采购文件存在歧义、重大缺陷，如存在以上情况，磋商小组应停止评审并向采购代理机构书面说明情况。</w:t>
      </w:r>
    </w:p>
    <w:p w14:paraId="7C003AB1">
      <w:pPr>
        <w:pStyle w:val="5"/>
        <w:spacing w:line="360" w:lineRule="auto"/>
        <w:ind w:firstLine="420"/>
        <w:rPr>
          <w:rFonts w:ascii="宋体" w:hAnsi="宋体" w:eastAsia="宋体" w:cs="宋体"/>
        </w:rPr>
      </w:pPr>
      <w:r>
        <w:rPr>
          <w:rFonts w:hint="eastAsia" w:ascii="宋体" w:hAnsi="宋体" w:eastAsia="宋体" w:cs="宋体"/>
        </w:rPr>
        <w:t>2.供应商资格审查</w:t>
      </w:r>
    </w:p>
    <w:p w14:paraId="2FD89CB3">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磋商小组将通过审查各供应商的资格证明材料判定其资格条件是否满足采购文件规定的供应商资格要求。</w:t>
      </w:r>
    </w:p>
    <w:p w14:paraId="2400575F">
      <w:pPr>
        <w:pStyle w:val="5"/>
        <w:spacing w:line="360" w:lineRule="auto"/>
        <w:ind w:firstLine="420"/>
        <w:rPr>
          <w:rFonts w:ascii="宋体" w:hAnsi="宋体" w:eastAsia="宋体" w:cs="宋体"/>
        </w:rPr>
      </w:pPr>
      <w:r>
        <w:rPr>
          <w:rFonts w:hint="eastAsia" w:ascii="宋体" w:hAnsi="宋体" w:eastAsia="宋体" w:cs="宋体"/>
        </w:rPr>
        <w:t>3.响应文件符合性审查</w:t>
      </w:r>
    </w:p>
    <w:p w14:paraId="3C2490E8">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3.1磋商小组将审查每份响应文件是否满足采购文件规定的实质性要求。</w:t>
      </w:r>
    </w:p>
    <w:p w14:paraId="61D7F35D">
      <w:pPr>
        <w:spacing w:line="360" w:lineRule="auto"/>
        <w:ind w:firstLine="420" w:firstLineChars="200"/>
        <w:rPr>
          <w:rFonts w:ascii="宋体" w:hAnsi="宋体" w:cs="宋体"/>
          <w:color w:val="000000"/>
          <w:szCs w:val="21"/>
        </w:rPr>
      </w:pPr>
      <w:r>
        <w:rPr>
          <w:rFonts w:hint="eastAsia" w:ascii="宋体" w:hAnsi="宋体" w:cs="宋体"/>
        </w:rPr>
        <w:t>3.2符合响应无效情形的响应文件符合性审查不通过。</w:t>
      </w:r>
    </w:p>
    <w:p w14:paraId="34A023E2">
      <w:pPr>
        <w:pStyle w:val="5"/>
        <w:spacing w:line="360" w:lineRule="auto"/>
        <w:ind w:firstLine="420"/>
        <w:rPr>
          <w:rFonts w:ascii="宋体" w:hAnsi="宋体" w:eastAsia="宋体" w:cs="宋体"/>
        </w:rPr>
      </w:pPr>
      <w:r>
        <w:rPr>
          <w:rFonts w:hint="eastAsia" w:ascii="宋体" w:hAnsi="宋体" w:eastAsia="宋体" w:cs="宋体"/>
        </w:rPr>
        <w:t>4.响应文件的澄清、说明或者补正</w:t>
      </w:r>
    </w:p>
    <w:p w14:paraId="7E8D5A8E">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4.1响应文件存在含义不明确、同类问题表述不一致、有明显的文字和计算错误的内容，磋商小组认为供应商需要作出必要的澄清、说明或者补正的，应当以书面形式要求向供应商提出。</w:t>
      </w:r>
    </w:p>
    <w:p w14:paraId="0FD80867">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4.2供应商应针对磋商小组提出的内容进行回复，供应商的澄清、说明或者补正应当采用书面形式，由供应商的法定代表人签名或其授权代表签名或盖公章。供应商的澄清、说明或者补正不得超出响应文件的范围或者改变响应文件的实质性要求。</w:t>
      </w:r>
    </w:p>
    <w:p w14:paraId="6DC712FC">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4.3响应文件的澄清、说明或者补正将在“政府采购云平台”完成。</w:t>
      </w:r>
    </w:p>
    <w:p w14:paraId="093036E6">
      <w:pPr>
        <w:pStyle w:val="5"/>
        <w:spacing w:line="360" w:lineRule="auto"/>
        <w:ind w:firstLine="420"/>
        <w:rPr>
          <w:rFonts w:ascii="宋体" w:hAnsi="宋体" w:eastAsia="宋体" w:cs="宋体"/>
        </w:rPr>
      </w:pPr>
      <w:r>
        <w:rPr>
          <w:rFonts w:hint="eastAsia" w:ascii="宋体" w:hAnsi="宋体" w:eastAsia="宋体" w:cs="宋体"/>
        </w:rPr>
        <w:t>5.磋商</w:t>
      </w:r>
    </w:p>
    <w:p w14:paraId="19B6D805">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5.1磋商小组确定磋商要点和磋商程序，逐一与各供应商进行磋商，并记录磋商内容及供应商承诺内容。磋商小组所有成员应当集中与单一供应商分别进行磋商，并给予所有参加磋商的供应商平等的磋商机会。</w:t>
      </w:r>
    </w:p>
    <w:p w14:paraId="1689EFB7">
      <w:pPr>
        <w:widowControl/>
        <w:spacing w:line="360" w:lineRule="auto"/>
        <w:ind w:firstLine="420" w:firstLineChars="200"/>
        <w:jc w:val="left"/>
        <w:rPr>
          <w:rFonts w:ascii="宋体" w:hAnsi="宋体" w:cs="宋体"/>
          <w:color w:val="000000"/>
          <w:szCs w:val="21"/>
        </w:rPr>
      </w:pPr>
      <w:r>
        <w:rPr>
          <w:rFonts w:hint="eastAsia" w:ascii="宋体" w:hAnsi="宋体" w:cs="宋体"/>
          <w:kern w:val="0"/>
          <w:szCs w:val="21"/>
        </w:rPr>
        <w:t>5.2</w:t>
      </w:r>
      <w:r>
        <w:rPr>
          <w:rFonts w:hint="eastAsia" w:ascii="宋体" w:hAnsi="宋体" w:cs="宋体"/>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44BE064A">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5.3供应商按照采购文件的变动情况和磋商小组的要求进行承诺并作为磋商响应文件的一部分，并加盖单位公章，上传政府采购云平台。</w:t>
      </w:r>
    </w:p>
    <w:p w14:paraId="4904114F">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5.4磋商的任何一方不得透露与磋商有关的其他供应商的技术资料、价格和其他信息。</w:t>
      </w:r>
    </w:p>
    <w:p w14:paraId="3C18E807">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5.5磋商评审期间，供应商应随时随地答复磋商小组提出的问题，解答包括有关的商务、技术问题等，并按磋商小组要求及时形成磋商承诺。</w:t>
      </w:r>
    </w:p>
    <w:p w14:paraId="228A36B3">
      <w:pPr>
        <w:pStyle w:val="5"/>
        <w:spacing w:line="360" w:lineRule="auto"/>
        <w:ind w:firstLine="420"/>
        <w:rPr>
          <w:rFonts w:ascii="宋体" w:hAnsi="宋体" w:eastAsia="宋体" w:cs="宋体"/>
        </w:rPr>
      </w:pPr>
      <w:r>
        <w:rPr>
          <w:rFonts w:hint="eastAsia" w:ascii="宋体" w:hAnsi="宋体" w:eastAsia="宋体" w:cs="宋体"/>
        </w:rPr>
        <w:t>6.报价</w:t>
      </w:r>
    </w:p>
    <w:p w14:paraId="2B6148EB">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6.1磋商过程中，磋商小组可以要求供应商进行报价。</w:t>
      </w:r>
    </w:p>
    <w:p w14:paraId="4E373BAF">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6.2磋商结束后，磋商小组应当要求所有继续参加磋商的供应商在规定时间内提交最后报价。</w:t>
      </w:r>
    </w:p>
    <w:p w14:paraId="37F97A06">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6.3已提交响应文件的供应商，在提交最后报价之前，可以根据磋商情况退出磋商。</w:t>
      </w:r>
    </w:p>
    <w:p w14:paraId="78CAFCA9">
      <w:pPr>
        <w:pStyle w:val="5"/>
        <w:spacing w:line="360" w:lineRule="auto"/>
        <w:ind w:firstLine="420"/>
        <w:rPr>
          <w:rFonts w:ascii="宋体" w:hAnsi="宋体" w:eastAsia="宋体" w:cs="宋体"/>
        </w:rPr>
      </w:pPr>
      <w:r>
        <w:rPr>
          <w:rFonts w:hint="eastAsia" w:ascii="宋体" w:hAnsi="宋体" w:eastAsia="宋体" w:cs="宋体"/>
        </w:rPr>
        <w:t>7.错误修正</w:t>
      </w:r>
    </w:p>
    <w:p w14:paraId="1E4BE059">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7.1磋商小组将对有效的响应文件的报价进行校核，出现前后不一致的，按照下列规定修正：</w:t>
      </w:r>
    </w:p>
    <w:p w14:paraId="5FEA8109">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（1）响应文件中报价一览表内容与响应文件中相应内容不一致的，以报价一览表为准；</w:t>
      </w:r>
    </w:p>
    <w:p w14:paraId="426513C8">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（2）大写金额和小写金额不一致的，以大写金额为准；</w:t>
      </w:r>
    </w:p>
    <w:p w14:paraId="3AB4AD82">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（3）单价金额小数点或者百分比有明显错位的，以报价一览表的总价为准，并修改单价；</w:t>
      </w:r>
    </w:p>
    <w:p w14:paraId="40712380">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（4）总价金额与按单价汇总金额不一致的，以单价金额计算结果为准。</w:t>
      </w:r>
    </w:p>
    <w:p w14:paraId="4F6BC615">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7.2同时出现两种以上不一致的，按照前款规定的顺序修正。</w:t>
      </w:r>
    </w:p>
    <w:p w14:paraId="749AF2A3">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7.3如响应文件中报价组成明细表分项价格或单价有遗报，应视作已含在总价中；其总价在评审过程中不予调整。其分项价或单价由磋商小组在总价不变的前提下根据合理的原则对其予以确定。</w:t>
      </w:r>
    </w:p>
    <w:p w14:paraId="775B3D57">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7.4修正后的报价以澄清方式经供应商确认后产生约束力，供应商不确认的，响应无效。</w:t>
      </w:r>
    </w:p>
    <w:p w14:paraId="024D22A1">
      <w:pPr>
        <w:pStyle w:val="5"/>
        <w:spacing w:line="360" w:lineRule="auto"/>
        <w:ind w:firstLine="420"/>
        <w:rPr>
          <w:rFonts w:ascii="宋体" w:hAnsi="宋体" w:eastAsia="宋体" w:cs="宋体"/>
        </w:rPr>
      </w:pPr>
      <w:r>
        <w:rPr>
          <w:rFonts w:hint="eastAsia" w:ascii="宋体" w:hAnsi="宋体" w:eastAsia="宋体" w:cs="宋体"/>
        </w:rPr>
        <w:t>8.合理报价澄清说明</w:t>
      </w:r>
    </w:p>
    <w:p w14:paraId="64361CE1">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判定其为响应无效。</w:t>
      </w:r>
    </w:p>
    <w:p w14:paraId="0AFECBE5">
      <w:pPr>
        <w:pStyle w:val="5"/>
        <w:spacing w:line="360" w:lineRule="auto"/>
        <w:ind w:firstLine="420"/>
        <w:rPr>
          <w:rFonts w:ascii="宋体" w:hAnsi="宋体" w:eastAsia="宋体" w:cs="宋体"/>
        </w:rPr>
      </w:pPr>
      <w:r>
        <w:rPr>
          <w:rFonts w:hint="eastAsia" w:ascii="宋体" w:hAnsi="宋体" w:eastAsia="宋体" w:cs="宋体"/>
        </w:rPr>
        <w:t>9.响应无效情形</w:t>
      </w:r>
    </w:p>
    <w:p w14:paraId="6BE0C6BD">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9.1有下列情形之一的响应文件，由磋商小组按少数服从多数原则进行认定，经认定属实后将该响应文件作无效处理：</w:t>
      </w:r>
    </w:p>
    <w:p w14:paraId="2935237E">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（1）响应文件中提供的资格条件证明材料无法证明其满足采购文件规定的资格要求（供应商未提供有效的资格文件的，视为投标人不具备招标文件中规定的资格要求）；</w:t>
      </w:r>
    </w:p>
    <w:p w14:paraId="769F62BA">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（2）单位负责人为同一人或者存在直接控股、管理关系的不同供应商，不得参加本项目的政府采购活动。违反该款规定的，相关响应文件均无效。</w:t>
      </w:r>
    </w:p>
    <w:p w14:paraId="5B9B5E1F">
      <w:pPr>
        <w:spacing w:line="360" w:lineRule="auto"/>
        <w:ind w:firstLine="420" w:firstLineChars="200"/>
        <w:rPr>
          <w:rFonts w:ascii="宋体" w:hAnsi="宋体" w:cs="宋体"/>
          <w:color w:val="000000"/>
          <w:szCs w:val="21"/>
        </w:rPr>
      </w:pPr>
      <w:r>
        <w:rPr>
          <w:rFonts w:hint="eastAsia" w:ascii="宋体" w:hAnsi="宋体" w:cs="宋体"/>
          <w:color w:val="000000"/>
          <w:szCs w:val="21"/>
        </w:rPr>
        <w:t>（3）获取采购文件的供应商与参加响应的供应商发生实质性变更的且未提供有效证明的；</w:t>
      </w:r>
    </w:p>
    <w:p w14:paraId="7276C278">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（4）供应商提交两份或两份以上内容不同的响应文件，未声明哪一份有效的；</w:t>
      </w:r>
    </w:p>
    <w:p w14:paraId="510F756C">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（5）响应文件内容未按采购文件的要求签署和盖章的；</w:t>
      </w:r>
    </w:p>
    <w:p w14:paraId="59188594">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（6）响应文件含有采购人不能接受的附加条件的；</w:t>
      </w:r>
    </w:p>
    <w:p w14:paraId="1CC95456">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（7）响应文件中承诺的响应文件有效期少于采购文件中载明的响应文件有效期；</w:t>
      </w:r>
    </w:p>
    <w:p w14:paraId="72B52B59">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（8）供应商串通，妨碍其他供应商的竞争行为，损害采购人或者其他供应商的合法权益；</w:t>
      </w:r>
    </w:p>
    <w:p w14:paraId="2B4CF9CF">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（9）响应文件标明的商务技术响应内容与事实不符或虚假响应的；</w:t>
      </w:r>
    </w:p>
    <w:p w14:paraId="43183312">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（10）不满足采购文件实质性要求的响应文件；</w:t>
      </w:r>
    </w:p>
    <w:p w14:paraId="126C0E36">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（11）供应商提供虚假材料响应的；</w:t>
      </w:r>
    </w:p>
    <w:p w14:paraId="5669EAD5">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（12）投标人有恶意串通、妨碍其他投标人的竞争行为、损害采购人或者其他投标人的合法权益情形的；</w:t>
      </w:r>
    </w:p>
    <w:p w14:paraId="3862D694">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（13）供应商人仅提交备份响应文件，未在电子交易平台传输递交响应文件的，响应无效；</w:t>
      </w:r>
    </w:p>
    <w:p w14:paraId="42CEC681">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（14）标项的最后报价超过采购文件规定的预算金额或最高限价；</w:t>
      </w:r>
    </w:p>
    <w:p w14:paraId="11A21B6F">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（15）《报价一览表》和《报价明细表》内容不完整且不接受修正意见或字迹不能辨认的或未提供；</w:t>
      </w:r>
    </w:p>
    <w:p w14:paraId="13031944">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（16）供应商不确认磋商小组按“7.错误修正”原则进行修正后的报价的；</w:t>
      </w:r>
    </w:p>
    <w:p w14:paraId="78ECF20F">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（17）采购人不调整采购需求的情况下，供应商的最后报价高于初次报价；</w:t>
      </w:r>
    </w:p>
    <w:p w14:paraId="350F17AB">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（18）报价明显高于市场报价或报价明显不合理，且在规定时间内不能合理说明原因并提供证明材料的；</w:t>
      </w:r>
    </w:p>
    <w:p w14:paraId="1F0BDC75">
      <w:pPr>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（19）供应商未按采购文件实质性规定要求进行报价或拒绝修正不平衡报价；</w:t>
      </w:r>
    </w:p>
    <w:p w14:paraId="2515261C">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（20）认为供应商的报价符合“8.合理报价澄清说明”情形的；</w:t>
      </w:r>
    </w:p>
    <w:p w14:paraId="3763BD17">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（21）响应文件中提供了赠品或者与本项目采购无关的其他商品、服务；</w:t>
      </w:r>
    </w:p>
    <w:p w14:paraId="0859E8AF">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（22）退出磋商的供应商的响应文件；</w:t>
      </w:r>
    </w:p>
    <w:p w14:paraId="7C40466E">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23）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8DAE764">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（24）法律法规、规章及省级以上规范性文件规定的其他无效情形。</w:t>
      </w:r>
    </w:p>
    <w:p w14:paraId="10EBC3DE">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9.2有下列情形之一的，为供应商串通行为，其响应无效：</w:t>
      </w:r>
    </w:p>
    <w:p w14:paraId="3FC5DBA3">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（1）供应商直接或者间接从采购人或者采购代理机构处获得其他供应商的相关情况并修改其响应文件或者响应文件；</w:t>
      </w:r>
    </w:p>
    <w:p w14:paraId="2487DAB4">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（2）供应商按照采购人或者采购代理机构的授意撤换、修改响应文件或者响应文件；</w:t>
      </w:r>
    </w:p>
    <w:p w14:paraId="0ADDE0BE">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（3）供应商之间协商报价、技术方案等或者响应文件的实质性要求；</w:t>
      </w:r>
    </w:p>
    <w:p w14:paraId="7D039915">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0E14C673">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（5）供应商之间事先约定由某一特定供应商中标、成交；</w:t>
      </w:r>
    </w:p>
    <w:p w14:paraId="4E0DDB28">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049D5BE9">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（7）供应商与采购人或者采购代理机构之间、供应商相互之间，为谋求特定供应商成交或者排斥其他供应商的其他串通行为；</w:t>
      </w:r>
    </w:p>
    <w:p w14:paraId="23DBACF9">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（8）不同供应商的响应文件由同一单位或者个人编制；</w:t>
      </w:r>
    </w:p>
    <w:p w14:paraId="3D879031">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（9）不同供应商委托同一单位或者个人办理采购事宜；</w:t>
      </w:r>
    </w:p>
    <w:p w14:paraId="14B3896F">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（10）不同供应商的响应文件载明的项目管理成员或者联系人员为同一人；</w:t>
      </w:r>
    </w:p>
    <w:p w14:paraId="46AC34CD">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（11）不同供应商的响应文件异常一致或者报价呈规律性差异；</w:t>
      </w:r>
    </w:p>
    <w:p w14:paraId="57726F44">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（12）不同供应商的响应文件相互混装。</w:t>
      </w:r>
    </w:p>
    <w:p w14:paraId="5C2378E4">
      <w:pPr>
        <w:adjustRightInd w:val="0"/>
        <w:spacing w:line="360" w:lineRule="auto"/>
        <w:ind w:firstLine="420" w:firstLineChars="200"/>
        <w:rPr>
          <w:rFonts w:ascii="宋体" w:hAnsi="宋体" w:cs="宋体"/>
        </w:rPr>
      </w:pPr>
      <w:r>
        <w:rPr>
          <w:rFonts w:hint="eastAsia" w:ascii="宋体" w:hAnsi="宋体" w:cs="宋体"/>
        </w:rPr>
        <w:t>（13）</w:t>
      </w:r>
      <w:r>
        <w:rPr>
          <w:rFonts w:hint="eastAsia" w:ascii="宋体" w:hAnsi="宋体" w:cs="宋体"/>
          <w:color w:val="000000"/>
          <w:szCs w:val="21"/>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7E19FF6">
      <w:pPr>
        <w:pStyle w:val="5"/>
        <w:spacing w:line="360" w:lineRule="auto"/>
        <w:ind w:firstLine="420"/>
        <w:rPr>
          <w:rFonts w:ascii="宋体" w:hAnsi="宋体" w:eastAsia="宋体" w:cs="宋体"/>
        </w:rPr>
      </w:pPr>
      <w:r>
        <w:rPr>
          <w:rFonts w:hint="eastAsia" w:ascii="宋体" w:hAnsi="宋体" w:eastAsia="宋体" w:cs="宋体"/>
        </w:rPr>
        <w:t>10.评分办法</w:t>
      </w:r>
    </w:p>
    <w:p w14:paraId="05C2981B">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10.1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15520154">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10.2评审时，磋商小组各成员应当独立对每个有效响应的文件进行评价、打分，然后汇总每个供应商每项评分因素的得分。</w:t>
      </w:r>
    </w:p>
    <w:p w14:paraId="0609ABD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10.3对供应商的价格分等客观评分项的评分应当一致，对其他需要借助专业知识评判的主观评分项，应当严格按照评分细则公正评分。</w:t>
      </w:r>
    </w:p>
    <w:p w14:paraId="3C13078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10.4评分因素及分值范围</w:t>
      </w:r>
    </w:p>
    <w:p w14:paraId="41151332">
      <w:pPr>
        <w:pStyle w:val="5"/>
        <w:spacing w:line="360" w:lineRule="auto"/>
        <w:ind w:firstLine="420"/>
        <w:rPr>
          <w:rFonts w:ascii="宋体" w:hAnsi="宋体" w:eastAsia="宋体" w:cs="宋体"/>
        </w:rPr>
      </w:pPr>
      <w:r>
        <w:rPr>
          <w:rFonts w:hint="eastAsia" w:ascii="宋体" w:hAnsi="宋体" w:eastAsia="宋体" w:cs="宋体"/>
        </w:rPr>
        <w:t>（1）商务技术分</w:t>
      </w:r>
    </w:p>
    <w:p w14:paraId="608E4BBD">
      <w:pPr>
        <w:spacing w:line="360" w:lineRule="auto"/>
        <w:ind w:firstLine="420"/>
        <w:rPr>
          <w:rFonts w:ascii="宋体" w:hAnsi="宋体" w:cs="宋体"/>
          <w:color w:val="000000"/>
          <w:szCs w:val="21"/>
        </w:rPr>
      </w:pPr>
      <w:r>
        <w:rPr>
          <w:rFonts w:hint="eastAsia" w:ascii="宋体" w:hAnsi="宋体" w:cs="宋体"/>
          <w:color w:val="000000"/>
          <w:szCs w:val="21"/>
        </w:rPr>
        <w:t>磋商小组根据评审情况在分值范围内独立打分（具体分值设定详见表格），小数点后保留一位小数。每个供应商的最终得分为磋商小组打分汇总后的算术平均值（小数点后保留两位小数，第三位四舍五入）。</w:t>
      </w:r>
    </w:p>
    <w:tbl>
      <w:tblPr>
        <w:tblStyle w:val="36"/>
        <w:tblW w:w="5176" w:type="pct"/>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318"/>
        <w:gridCol w:w="760"/>
        <w:gridCol w:w="1006"/>
        <w:gridCol w:w="1312"/>
      </w:tblGrid>
      <w:tr w14:paraId="338E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38" w:type="pct"/>
            <w:vAlign w:val="center"/>
          </w:tcPr>
          <w:p w14:paraId="4DFC850D">
            <w:pPr>
              <w:jc w:val="center"/>
              <w:rPr>
                <w:rFonts w:ascii="宋体" w:hAnsi="宋体" w:cs="宋体"/>
                <w:bCs/>
                <w:szCs w:val="21"/>
              </w:rPr>
            </w:pPr>
            <w:r>
              <w:rPr>
                <w:rFonts w:hint="eastAsia" w:ascii="宋体" w:hAnsi="宋体" w:cs="宋体"/>
                <w:bCs/>
                <w:szCs w:val="21"/>
              </w:rPr>
              <w:t>序号</w:t>
            </w:r>
          </w:p>
        </w:tc>
        <w:tc>
          <w:tcPr>
            <w:tcW w:w="3132" w:type="pct"/>
            <w:vAlign w:val="center"/>
          </w:tcPr>
          <w:p w14:paraId="6B891312">
            <w:pPr>
              <w:jc w:val="center"/>
              <w:rPr>
                <w:rFonts w:ascii="宋体" w:hAnsi="宋体" w:cs="宋体"/>
                <w:bCs/>
                <w:szCs w:val="21"/>
              </w:rPr>
            </w:pPr>
            <w:r>
              <w:rPr>
                <w:rFonts w:hint="eastAsia" w:ascii="宋体" w:hAnsi="宋体" w:cs="宋体"/>
                <w:bCs/>
                <w:szCs w:val="21"/>
              </w:rPr>
              <w:t>评标细则</w:t>
            </w:r>
          </w:p>
          <w:p w14:paraId="04AD8118">
            <w:pPr>
              <w:pStyle w:val="17"/>
              <w:spacing w:line="240" w:lineRule="auto"/>
              <w:ind w:firstLine="0" w:firstLineChars="0"/>
              <w:jc w:val="center"/>
              <w:rPr>
                <w:rFonts w:cs="宋体"/>
                <w:sz w:val="21"/>
                <w:szCs w:val="21"/>
              </w:rPr>
            </w:pPr>
            <w:r>
              <w:rPr>
                <w:rFonts w:hint="eastAsia" w:cs="宋体"/>
                <w:sz w:val="21"/>
                <w:szCs w:val="21"/>
              </w:rPr>
              <w:t>（电子响应文件中提供的证明材料（证书、合同等）应清晰可辨，如无法辨识，将不予给分。）</w:t>
            </w:r>
          </w:p>
        </w:tc>
        <w:tc>
          <w:tcPr>
            <w:tcW w:w="377" w:type="pct"/>
            <w:vAlign w:val="center"/>
          </w:tcPr>
          <w:p w14:paraId="0F3E2A66">
            <w:pPr>
              <w:jc w:val="center"/>
              <w:rPr>
                <w:rFonts w:ascii="宋体" w:hAnsi="宋体" w:cs="宋体"/>
                <w:bCs/>
                <w:szCs w:val="21"/>
              </w:rPr>
            </w:pPr>
            <w:r>
              <w:rPr>
                <w:rFonts w:hint="eastAsia" w:ascii="宋体" w:hAnsi="宋体" w:cs="宋体"/>
                <w:bCs/>
                <w:szCs w:val="21"/>
              </w:rPr>
              <w:t>权重</w:t>
            </w:r>
          </w:p>
        </w:tc>
        <w:tc>
          <w:tcPr>
            <w:tcW w:w="499" w:type="pct"/>
            <w:vAlign w:val="center"/>
          </w:tcPr>
          <w:p w14:paraId="5EED32C4">
            <w:pPr>
              <w:jc w:val="left"/>
              <w:rPr>
                <w:rFonts w:ascii="宋体" w:hAnsi="宋体" w:cs="宋体"/>
                <w:bCs/>
                <w:szCs w:val="21"/>
              </w:rPr>
            </w:pPr>
            <w:r>
              <w:rPr>
                <w:rFonts w:hint="eastAsia" w:ascii="宋体" w:hAnsi="宋体" w:cs="宋体"/>
                <w:bCs/>
                <w:szCs w:val="21"/>
              </w:rPr>
              <w:t>主观分/客观分属性</w:t>
            </w:r>
          </w:p>
        </w:tc>
        <w:tc>
          <w:tcPr>
            <w:tcW w:w="651" w:type="pct"/>
            <w:vAlign w:val="center"/>
          </w:tcPr>
          <w:p w14:paraId="4CC16D62">
            <w:pPr>
              <w:jc w:val="left"/>
              <w:rPr>
                <w:rFonts w:ascii="宋体" w:hAnsi="宋体" w:cs="宋体"/>
                <w:bCs/>
                <w:szCs w:val="21"/>
              </w:rPr>
            </w:pPr>
            <w:r>
              <w:rPr>
                <w:rFonts w:hint="eastAsia" w:ascii="宋体" w:hAnsi="宋体" w:cs="宋体"/>
                <w:bCs/>
                <w:szCs w:val="21"/>
              </w:rPr>
              <w:t>相应的商务技术资料目录</w:t>
            </w:r>
            <w:r>
              <w:rPr>
                <w:rFonts w:hint="eastAsia" w:ascii="宋体" w:hAnsi="宋体" w:cs="宋体"/>
                <w:szCs w:val="21"/>
                <w:shd w:val="clear" w:color="auto" w:fill="FFFFFF"/>
              </w:rPr>
              <w:t>*</w:t>
            </w:r>
          </w:p>
        </w:tc>
      </w:tr>
      <w:tr w14:paraId="11CF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vAlign w:val="center"/>
          </w:tcPr>
          <w:p w14:paraId="6DF4846B">
            <w:pPr>
              <w:numPr>
                <w:ilvl w:val="0"/>
                <w:numId w:val="11"/>
              </w:numPr>
              <w:ind w:firstLine="0"/>
              <w:jc w:val="center"/>
              <w:rPr>
                <w:rFonts w:ascii="宋体" w:hAnsi="宋体" w:cs="宋体"/>
                <w:szCs w:val="21"/>
              </w:rPr>
            </w:pPr>
          </w:p>
        </w:tc>
        <w:tc>
          <w:tcPr>
            <w:tcW w:w="3132" w:type="pct"/>
            <w:vAlign w:val="center"/>
          </w:tcPr>
          <w:p w14:paraId="5888FECC">
            <w:pPr>
              <w:rPr>
                <w:rFonts w:ascii="宋体" w:hAnsi="宋体" w:cs="宋体"/>
                <w:bCs/>
                <w:szCs w:val="21"/>
              </w:rPr>
            </w:pPr>
            <w:r>
              <w:rPr>
                <w:rFonts w:hint="eastAsia" w:ascii="宋体" w:hAnsi="宋体" w:cs="宋体"/>
                <w:bCs/>
                <w:szCs w:val="21"/>
              </w:rPr>
              <w:t>（1）投标人自2022年1月1日以来具有（以委托合同签订时间为准）类似公共建筑工程造价控制业绩的，每个得0.25分，最高得0.5分。</w:t>
            </w:r>
          </w:p>
          <w:p w14:paraId="1AA3B0C1">
            <w:pPr>
              <w:rPr>
                <w:rFonts w:ascii="宋体" w:hAnsi="宋体" w:cs="宋体"/>
                <w:b/>
                <w:bCs/>
                <w:szCs w:val="21"/>
                <w:lang w:bidi="ar"/>
              </w:rPr>
            </w:pPr>
            <w:r>
              <w:rPr>
                <w:rFonts w:hint="eastAsia" w:ascii="宋体" w:hAnsi="宋体" w:cs="宋体"/>
                <w:b/>
                <w:bCs/>
                <w:szCs w:val="21"/>
                <w:lang w:bidi="ar"/>
              </w:rPr>
              <w:t>【证明材料：合同复印件（或扫描件）加盖公章，若提供的证明材料不能明确反映项目特征的，还须提供由建设单位出具的有效证明文件】</w:t>
            </w:r>
          </w:p>
          <w:p w14:paraId="14C08B05">
            <w:pPr>
              <w:rPr>
                <w:rFonts w:ascii="宋体" w:hAnsi="宋体" w:cs="宋体"/>
                <w:bCs/>
                <w:szCs w:val="21"/>
              </w:rPr>
            </w:pPr>
            <w:r>
              <w:rPr>
                <w:rFonts w:hint="eastAsia" w:ascii="宋体" w:hAnsi="宋体" w:cs="宋体"/>
                <w:bCs/>
                <w:szCs w:val="21"/>
              </w:rPr>
              <w:t>（2）拟派项目负责人以项目负责人身份自2020年1月1日以来具有（以委托合同签订时间为准）类似公共建筑工程造价控制业绩的，每个得0.25分，最高得0.5分。</w:t>
            </w:r>
          </w:p>
          <w:p w14:paraId="39A20D6B">
            <w:pPr>
              <w:rPr>
                <w:rFonts w:ascii="宋体" w:hAnsi="宋体" w:cs="宋体"/>
                <w:b/>
                <w:bCs/>
                <w:szCs w:val="21"/>
                <w:lang w:bidi="ar"/>
              </w:rPr>
            </w:pPr>
            <w:r>
              <w:rPr>
                <w:rFonts w:hint="eastAsia" w:ascii="宋体" w:hAnsi="宋体" w:cs="宋体"/>
                <w:b/>
                <w:bCs/>
                <w:szCs w:val="21"/>
                <w:lang w:bidi="ar"/>
              </w:rPr>
              <w:t>【证明材料：合同复印件（或扫描件）加盖公章，若提供的证明材料不能明确反映项目特征的、项目负责人身份的，还须提供由建设单位出具的有效证明文件】</w:t>
            </w:r>
          </w:p>
          <w:p w14:paraId="18E98A1B">
            <w:pPr>
              <w:rPr>
                <w:rFonts w:ascii="宋体" w:hAnsi="宋体" w:cs="宋体"/>
                <w:szCs w:val="21"/>
                <w:lang w:bidi="ar"/>
              </w:rPr>
            </w:pPr>
            <w:r>
              <w:rPr>
                <w:rFonts w:hint="eastAsia" w:ascii="宋体" w:hAnsi="宋体" w:cs="宋体"/>
                <w:szCs w:val="21"/>
                <w:lang w:bidi="ar"/>
              </w:rPr>
              <w:t>注：公共建筑定义：“公共建筑”定义以《公共建筑节能设计标准》(GB50189-2015)中的定义为准，公共建筑包括办公建筑（如写字楼、办公楼等)，商业建筑（如商场、超市、金融建筑等），酒店建筑（如宾馆、饭店、娱乐场所等)，科教文卫建筑（如文化、教育、 科研、医疗、卫生、体育建筑等)，通信建筑（如邮电、通讯、广播 用房等）以及交通运输建筑（如机场、车站等）。不含住宅、厂房、仓储物流。下同。</w:t>
            </w:r>
          </w:p>
          <w:p w14:paraId="5263E52E">
            <w:pPr>
              <w:rPr>
                <w:rFonts w:ascii="宋体" w:hAnsi="宋体" w:cs="宋体"/>
                <w:szCs w:val="21"/>
              </w:rPr>
            </w:pPr>
            <w:r>
              <w:rPr>
                <w:rFonts w:hint="eastAsia" w:ascii="宋体" w:hAnsi="宋体" w:cs="宋体"/>
                <w:b/>
                <w:bCs/>
                <w:szCs w:val="21"/>
                <w:lang w:bidi="ar"/>
              </w:rPr>
              <w:t>注：同一业绩企业业绩和项目负责人不重复计分。</w:t>
            </w:r>
            <w:r>
              <w:rPr>
                <w:rFonts w:hint="eastAsia" w:ascii="宋体" w:hAnsi="宋体" w:cs="宋体"/>
                <w:b/>
                <w:bCs/>
                <w:szCs w:val="21"/>
              </w:rPr>
              <w:tab/>
            </w:r>
          </w:p>
        </w:tc>
        <w:tc>
          <w:tcPr>
            <w:tcW w:w="377" w:type="pct"/>
            <w:vAlign w:val="center"/>
          </w:tcPr>
          <w:p w14:paraId="5D5BF877">
            <w:pPr>
              <w:jc w:val="center"/>
              <w:rPr>
                <w:rFonts w:ascii="宋体" w:hAnsi="宋体" w:cs="宋体"/>
                <w:bCs/>
                <w:szCs w:val="21"/>
              </w:rPr>
            </w:pPr>
            <w:r>
              <w:rPr>
                <w:rFonts w:hint="eastAsia" w:ascii="宋体" w:hAnsi="宋体" w:cs="宋体"/>
                <w:szCs w:val="21"/>
              </w:rPr>
              <w:t>1</w:t>
            </w:r>
          </w:p>
        </w:tc>
        <w:tc>
          <w:tcPr>
            <w:tcW w:w="499" w:type="pct"/>
            <w:vAlign w:val="center"/>
          </w:tcPr>
          <w:p w14:paraId="2C57D682">
            <w:pPr>
              <w:jc w:val="left"/>
              <w:rPr>
                <w:rFonts w:ascii="宋体" w:hAnsi="宋体" w:cs="宋体"/>
                <w:bCs/>
                <w:szCs w:val="21"/>
              </w:rPr>
            </w:pPr>
            <w:r>
              <w:rPr>
                <w:rFonts w:hint="eastAsia" w:ascii="宋体" w:hAnsi="宋体" w:cs="宋体"/>
                <w:szCs w:val="21"/>
              </w:rPr>
              <w:t>客观分</w:t>
            </w:r>
          </w:p>
        </w:tc>
        <w:tc>
          <w:tcPr>
            <w:tcW w:w="651" w:type="pct"/>
            <w:vAlign w:val="center"/>
          </w:tcPr>
          <w:p w14:paraId="40CCF492">
            <w:pPr>
              <w:jc w:val="center"/>
              <w:rPr>
                <w:rFonts w:ascii="宋体" w:hAnsi="宋体" w:cs="宋体"/>
                <w:szCs w:val="21"/>
              </w:rPr>
            </w:pPr>
            <w:r>
              <w:rPr>
                <w:rFonts w:hint="eastAsia" w:ascii="宋体" w:hAnsi="宋体" w:cs="宋体"/>
                <w:szCs w:val="21"/>
              </w:rPr>
              <w:t>类似业绩</w:t>
            </w:r>
          </w:p>
        </w:tc>
      </w:tr>
      <w:tr w14:paraId="404E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38" w:type="pct"/>
            <w:vAlign w:val="center"/>
          </w:tcPr>
          <w:p w14:paraId="5AA8B8B8">
            <w:pPr>
              <w:numPr>
                <w:ilvl w:val="0"/>
                <w:numId w:val="11"/>
              </w:numPr>
              <w:ind w:firstLine="0"/>
              <w:jc w:val="center"/>
              <w:rPr>
                <w:rFonts w:ascii="宋体" w:hAnsi="宋体" w:cs="宋体"/>
                <w:szCs w:val="21"/>
              </w:rPr>
            </w:pPr>
          </w:p>
        </w:tc>
        <w:tc>
          <w:tcPr>
            <w:tcW w:w="3132" w:type="pct"/>
            <w:vAlign w:val="center"/>
          </w:tcPr>
          <w:p w14:paraId="15C36069">
            <w:pPr>
              <w:rPr>
                <w:rFonts w:ascii="宋体" w:hAnsi="宋体" w:cs="宋体"/>
                <w:szCs w:val="21"/>
              </w:rPr>
            </w:pPr>
            <w:r>
              <w:rPr>
                <w:rFonts w:hint="eastAsia" w:ascii="宋体" w:hAnsi="宋体" w:cs="宋体"/>
                <w:szCs w:val="21"/>
              </w:rPr>
              <w:t>（1）拟派项目负责人从事工程造价专业工作8年及以上（工作年限以造价工程师初始注册日期为准，下同）得1分，8年以下5年及以上得0.5分，其余不得分；</w:t>
            </w:r>
          </w:p>
          <w:p w14:paraId="03564F66">
            <w:pPr>
              <w:rPr>
                <w:rFonts w:ascii="宋体" w:hAnsi="宋体" w:cs="宋体"/>
                <w:b/>
                <w:bCs/>
                <w:szCs w:val="21"/>
                <w:lang w:bidi="ar"/>
              </w:rPr>
            </w:pPr>
            <w:r>
              <w:rPr>
                <w:rFonts w:hint="eastAsia" w:ascii="宋体" w:hAnsi="宋体" w:cs="宋体"/>
                <w:b/>
                <w:bCs/>
                <w:szCs w:val="21"/>
                <w:lang w:bidi="ar"/>
              </w:rPr>
              <w:t>【证明材料：造价工程师注册执业证书扫描件加盖公章。】</w:t>
            </w:r>
          </w:p>
          <w:p w14:paraId="2130B8D3">
            <w:pPr>
              <w:rPr>
                <w:rFonts w:ascii="宋体" w:hAnsi="宋体" w:cs="宋体"/>
                <w:szCs w:val="21"/>
              </w:rPr>
            </w:pPr>
            <w:r>
              <w:rPr>
                <w:rFonts w:hint="eastAsia" w:ascii="宋体" w:hAnsi="宋体" w:cs="宋体"/>
                <w:szCs w:val="21"/>
              </w:rPr>
              <w:t>（2）拟派项目负责人具有副高级职称的得1分；具有正高级职称的得2分。</w:t>
            </w:r>
          </w:p>
          <w:p w14:paraId="652F360A">
            <w:pPr>
              <w:rPr>
                <w:rFonts w:ascii="宋体" w:hAnsi="宋体" w:cs="宋体"/>
                <w:szCs w:val="21"/>
              </w:rPr>
            </w:pPr>
            <w:r>
              <w:rPr>
                <w:rFonts w:hint="eastAsia" w:ascii="宋体" w:hAnsi="宋体" w:cs="宋体"/>
                <w:b/>
                <w:bCs/>
                <w:szCs w:val="21"/>
                <w:lang w:bidi="ar"/>
              </w:rPr>
              <w:t>【证明材料：职称证书复印件（或扫描件）加盖公章。】</w:t>
            </w:r>
          </w:p>
        </w:tc>
        <w:tc>
          <w:tcPr>
            <w:tcW w:w="377" w:type="pct"/>
            <w:vAlign w:val="center"/>
          </w:tcPr>
          <w:p w14:paraId="5F391119">
            <w:pPr>
              <w:jc w:val="center"/>
              <w:rPr>
                <w:rFonts w:ascii="宋体" w:hAnsi="宋体" w:cs="宋体"/>
                <w:szCs w:val="21"/>
              </w:rPr>
            </w:pPr>
            <w:r>
              <w:rPr>
                <w:rFonts w:hint="eastAsia" w:ascii="宋体" w:hAnsi="宋体" w:cs="宋体"/>
                <w:szCs w:val="21"/>
              </w:rPr>
              <w:t>3</w:t>
            </w:r>
          </w:p>
        </w:tc>
        <w:tc>
          <w:tcPr>
            <w:tcW w:w="499" w:type="pct"/>
            <w:vAlign w:val="center"/>
          </w:tcPr>
          <w:p w14:paraId="2B51C267">
            <w:pPr>
              <w:jc w:val="center"/>
              <w:rPr>
                <w:rFonts w:ascii="宋体" w:hAnsi="宋体" w:cs="宋体"/>
                <w:szCs w:val="21"/>
              </w:rPr>
            </w:pPr>
            <w:r>
              <w:rPr>
                <w:rFonts w:hint="eastAsia" w:ascii="宋体" w:hAnsi="宋体" w:cs="宋体"/>
                <w:szCs w:val="21"/>
              </w:rPr>
              <w:t>客观分</w:t>
            </w:r>
          </w:p>
        </w:tc>
        <w:tc>
          <w:tcPr>
            <w:tcW w:w="651" w:type="pct"/>
            <w:vAlign w:val="center"/>
          </w:tcPr>
          <w:p w14:paraId="7A9BA67B">
            <w:pPr>
              <w:jc w:val="center"/>
              <w:rPr>
                <w:rFonts w:ascii="宋体" w:hAnsi="宋体" w:cs="宋体"/>
                <w:szCs w:val="21"/>
              </w:rPr>
            </w:pPr>
            <w:r>
              <w:rPr>
                <w:rFonts w:hint="eastAsia" w:ascii="宋体" w:hAnsi="宋体" w:cs="宋体"/>
                <w:szCs w:val="21"/>
              </w:rPr>
              <w:t>项目负责人</w:t>
            </w:r>
          </w:p>
        </w:tc>
      </w:tr>
      <w:tr w14:paraId="1620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27E7BFD5">
            <w:pPr>
              <w:numPr>
                <w:ilvl w:val="0"/>
                <w:numId w:val="11"/>
              </w:numPr>
              <w:ind w:firstLine="0"/>
              <w:jc w:val="center"/>
              <w:rPr>
                <w:rFonts w:ascii="宋体" w:hAnsi="宋体" w:cs="宋体"/>
                <w:szCs w:val="21"/>
              </w:rPr>
            </w:pPr>
          </w:p>
        </w:tc>
        <w:tc>
          <w:tcPr>
            <w:tcW w:w="3132" w:type="pct"/>
            <w:vAlign w:val="center"/>
          </w:tcPr>
          <w:p w14:paraId="00B70DC6">
            <w:pPr>
              <w:rPr>
                <w:rFonts w:ascii="宋体" w:hAnsi="宋体" w:cs="宋体"/>
                <w:szCs w:val="21"/>
                <w:lang w:bidi="ar"/>
              </w:rPr>
            </w:pPr>
            <w:r>
              <w:rPr>
                <w:rFonts w:hint="eastAsia" w:ascii="宋体" w:hAnsi="宋体" w:cs="宋体"/>
                <w:szCs w:val="21"/>
                <w:lang w:bidi="ar"/>
              </w:rPr>
              <w:t>（1）项目组其他人员（除项目负责人外）配备具有2名住建部颁发的注册造价师资格的得1分，每增加1人得0.5分，最高得2分；</w:t>
            </w:r>
          </w:p>
          <w:p w14:paraId="09980BAC">
            <w:pPr>
              <w:rPr>
                <w:rFonts w:ascii="宋体" w:hAnsi="宋体" w:cs="宋体"/>
                <w:szCs w:val="21"/>
                <w:lang w:bidi="ar"/>
              </w:rPr>
            </w:pPr>
            <w:r>
              <w:rPr>
                <w:rFonts w:hint="eastAsia" w:ascii="宋体" w:hAnsi="宋体" w:cs="宋体"/>
                <w:szCs w:val="21"/>
                <w:lang w:bidi="ar"/>
              </w:rPr>
              <w:t>（2）项目组其他人员（除项目负责人外）配备具有高级职称的每有1个人得1分，最高得2分。</w:t>
            </w:r>
          </w:p>
          <w:p w14:paraId="29047571">
            <w:pPr>
              <w:rPr>
                <w:rFonts w:ascii="宋体" w:hAnsi="宋体" w:cs="宋体"/>
                <w:szCs w:val="21"/>
                <w:lang w:bidi="ar"/>
              </w:rPr>
            </w:pPr>
            <w:r>
              <w:rPr>
                <w:rFonts w:hint="eastAsia" w:ascii="宋体" w:hAnsi="宋体" w:cs="宋体"/>
                <w:b/>
                <w:bCs/>
                <w:szCs w:val="21"/>
                <w:lang w:bidi="ar"/>
              </w:rPr>
              <w:t xml:space="preserve">【证明材料：职称证书复印件（或扫描件）加盖公章。 】  </w:t>
            </w:r>
            <w:r>
              <w:rPr>
                <w:rFonts w:hint="eastAsia" w:ascii="宋体" w:hAnsi="宋体" w:cs="宋体"/>
                <w:szCs w:val="21"/>
                <w:lang w:bidi="ar"/>
              </w:rPr>
              <w:t xml:space="preserve"> </w:t>
            </w:r>
          </w:p>
        </w:tc>
        <w:tc>
          <w:tcPr>
            <w:tcW w:w="377" w:type="pct"/>
            <w:vAlign w:val="center"/>
          </w:tcPr>
          <w:p w14:paraId="2B1A389F">
            <w:pPr>
              <w:jc w:val="center"/>
              <w:rPr>
                <w:rFonts w:ascii="宋体" w:hAnsi="宋体" w:cs="宋体"/>
                <w:szCs w:val="21"/>
                <w:lang w:bidi="ar"/>
              </w:rPr>
            </w:pPr>
            <w:r>
              <w:rPr>
                <w:rFonts w:hint="eastAsia" w:ascii="宋体" w:hAnsi="宋体" w:cs="宋体"/>
                <w:szCs w:val="21"/>
                <w:lang w:bidi="ar"/>
              </w:rPr>
              <w:t>4</w:t>
            </w:r>
          </w:p>
        </w:tc>
        <w:tc>
          <w:tcPr>
            <w:tcW w:w="499" w:type="pct"/>
            <w:vAlign w:val="center"/>
          </w:tcPr>
          <w:p w14:paraId="27FAEF50">
            <w:pPr>
              <w:jc w:val="center"/>
              <w:rPr>
                <w:rFonts w:ascii="宋体" w:hAnsi="宋体" w:cs="宋体"/>
                <w:szCs w:val="21"/>
                <w:lang w:bidi="ar"/>
              </w:rPr>
            </w:pPr>
            <w:r>
              <w:rPr>
                <w:rFonts w:hint="eastAsia" w:ascii="宋体" w:hAnsi="宋体" w:cs="宋体"/>
                <w:szCs w:val="21"/>
              </w:rPr>
              <w:t>客观分</w:t>
            </w:r>
          </w:p>
        </w:tc>
        <w:tc>
          <w:tcPr>
            <w:tcW w:w="651" w:type="pct"/>
            <w:vAlign w:val="center"/>
          </w:tcPr>
          <w:p w14:paraId="60BB8D17">
            <w:pPr>
              <w:jc w:val="center"/>
              <w:rPr>
                <w:rFonts w:ascii="宋体" w:hAnsi="宋体" w:cs="宋体"/>
                <w:szCs w:val="21"/>
              </w:rPr>
            </w:pPr>
            <w:r>
              <w:rPr>
                <w:rFonts w:hint="eastAsia" w:ascii="宋体" w:hAnsi="宋体" w:cs="宋体"/>
                <w:szCs w:val="21"/>
                <w:lang w:bidi="ar"/>
              </w:rPr>
              <w:t>项目班子组成</w:t>
            </w:r>
          </w:p>
        </w:tc>
      </w:tr>
      <w:tr w14:paraId="5A96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7B33733F">
            <w:pPr>
              <w:numPr>
                <w:ilvl w:val="0"/>
                <w:numId w:val="11"/>
              </w:numPr>
              <w:ind w:firstLine="0"/>
              <w:jc w:val="center"/>
              <w:rPr>
                <w:rFonts w:ascii="宋体" w:hAnsi="宋体" w:cs="宋体"/>
                <w:szCs w:val="21"/>
              </w:rPr>
            </w:pPr>
          </w:p>
        </w:tc>
        <w:tc>
          <w:tcPr>
            <w:tcW w:w="3132" w:type="pct"/>
            <w:vAlign w:val="center"/>
          </w:tcPr>
          <w:p w14:paraId="7FD91F36">
            <w:pPr>
              <w:spacing w:line="288" w:lineRule="auto"/>
              <w:rPr>
                <w:rFonts w:ascii="宋体" w:hAnsi="宋体" w:cs="宋体"/>
                <w:szCs w:val="21"/>
              </w:rPr>
            </w:pPr>
            <w:r>
              <w:rPr>
                <w:rFonts w:hint="eastAsia" w:ascii="宋体" w:hAnsi="宋体" w:cs="宋体"/>
                <w:szCs w:val="21"/>
              </w:rPr>
              <w:t>投标人具备有效的质量管理体系认证、环境管理体系认证、职业健康安全管理体系认证、信息安全管理体系认证，每份证书得0.5分，最高得2分。</w:t>
            </w:r>
          </w:p>
          <w:p w14:paraId="478F470A">
            <w:pPr>
              <w:rPr>
                <w:rFonts w:ascii="宋体" w:hAnsi="宋体" w:cs="宋体"/>
                <w:b/>
                <w:bCs/>
                <w:szCs w:val="21"/>
                <w:lang w:bidi="ar"/>
              </w:rPr>
            </w:pPr>
            <w:r>
              <w:rPr>
                <w:rFonts w:hint="eastAsia" w:ascii="宋体" w:hAnsi="宋体" w:cs="宋体"/>
                <w:szCs w:val="21"/>
              </w:rPr>
              <w:t>【</w:t>
            </w:r>
            <w:r>
              <w:rPr>
                <w:rFonts w:hint="eastAsia" w:ascii="宋体" w:hAnsi="宋体" w:cs="宋体"/>
                <w:b/>
                <w:bCs/>
                <w:szCs w:val="21"/>
              </w:rPr>
              <w:t>证明材料：须提供有效期内证书扫描件及国家认证认可监督管理委员会官网（http://www.cnca.gov.cn/）查询截图，否则不得分</w:t>
            </w:r>
            <w:r>
              <w:rPr>
                <w:rFonts w:hint="eastAsia" w:ascii="宋体" w:hAnsi="宋体" w:cs="宋体"/>
                <w:szCs w:val="21"/>
              </w:rPr>
              <w:t>】</w:t>
            </w:r>
          </w:p>
        </w:tc>
        <w:tc>
          <w:tcPr>
            <w:tcW w:w="377" w:type="pct"/>
            <w:vAlign w:val="center"/>
          </w:tcPr>
          <w:p w14:paraId="5EA51E2D">
            <w:pPr>
              <w:jc w:val="center"/>
              <w:rPr>
                <w:rFonts w:ascii="宋体" w:hAnsi="宋体" w:cs="宋体"/>
                <w:szCs w:val="21"/>
                <w:lang w:bidi="ar"/>
              </w:rPr>
            </w:pPr>
            <w:r>
              <w:rPr>
                <w:rFonts w:hint="eastAsia" w:ascii="宋体" w:hAnsi="宋体" w:cs="宋体"/>
                <w:szCs w:val="21"/>
                <w:lang w:bidi="ar"/>
              </w:rPr>
              <w:t>2</w:t>
            </w:r>
          </w:p>
        </w:tc>
        <w:tc>
          <w:tcPr>
            <w:tcW w:w="499" w:type="pct"/>
            <w:vAlign w:val="center"/>
          </w:tcPr>
          <w:p w14:paraId="7F83927D">
            <w:pPr>
              <w:jc w:val="center"/>
              <w:rPr>
                <w:rFonts w:ascii="宋体" w:hAnsi="宋体" w:cs="宋体"/>
                <w:szCs w:val="21"/>
              </w:rPr>
            </w:pPr>
            <w:r>
              <w:rPr>
                <w:rFonts w:hint="eastAsia" w:ascii="宋体" w:hAnsi="宋体" w:cs="宋体"/>
                <w:szCs w:val="21"/>
              </w:rPr>
              <w:t>客观分</w:t>
            </w:r>
          </w:p>
        </w:tc>
        <w:tc>
          <w:tcPr>
            <w:tcW w:w="651" w:type="pct"/>
            <w:vAlign w:val="center"/>
          </w:tcPr>
          <w:p w14:paraId="7597C60F">
            <w:pPr>
              <w:jc w:val="center"/>
              <w:rPr>
                <w:rFonts w:ascii="宋体" w:hAnsi="宋体" w:cs="宋体"/>
                <w:szCs w:val="21"/>
                <w:lang w:bidi="ar"/>
              </w:rPr>
            </w:pPr>
            <w:r>
              <w:rPr>
                <w:rFonts w:hint="eastAsia" w:ascii="宋体" w:hAnsi="宋体" w:cs="宋体"/>
                <w:szCs w:val="21"/>
                <w:lang w:bidi="ar"/>
              </w:rPr>
              <w:t>体系认证</w:t>
            </w:r>
          </w:p>
        </w:tc>
      </w:tr>
      <w:tr w14:paraId="036D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4DAFF96F">
            <w:pPr>
              <w:numPr>
                <w:ilvl w:val="0"/>
                <w:numId w:val="11"/>
              </w:numPr>
              <w:ind w:firstLine="0"/>
              <w:jc w:val="center"/>
              <w:rPr>
                <w:rFonts w:ascii="宋体" w:hAnsi="宋体" w:cs="宋体"/>
                <w:szCs w:val="21"/>
              </w:rPr>
            </w:pPr>
          </w:p>
        </w:tc>
        <w:tc>
          <w:tcPr>
            <w:tcW w:w="3132" w:type="pct"/>
            <w:vAlign w:val="center"/>
          </w:tcPr>
          <w:p w14:paraId="7300EAA4">
            <w:pPr>
              <w:rPr>
                <w:rFonts w:ascii="宋体" w:hAnsi="宋体" w:cs="宋体"/>
                <w:color w:val="000000"/>
                <w:szCs w:val="21"/>
              </w:rPr>
            </w:pPr>
            <w:r>
              <w:rPr>
                <w:rFonts w:hint="eastAsia" w:ascii="宋体" w:hAnsi="宋体" w:cs="宋体"/>
                <w:color w:val="000000"/>
                <w:szCs w:val="21"/>
              </w:rPr>
              <w:t>全过程工程造价控制工作方案的各要素是否齐全；工作方案是否科学、合理、可行；是否符合国家审计准则规定的要求。</w:t>
            </w:r>
          </w:p>
          <w:p w14:paraId="0536952F">
            <w:pPr>
              <w:adjustRightInd w:val="0"/>
              <w:rPr>
                <w:rFonts w:ascii="宋体" w:hAnsi="宋体" w:cs="宋体"/>
                <w:szCs w:val="21"/>
              </w:rPr>
            </w:pPr>
            <w:r>
              <w:rPr>
                <w:rFonts w:hint="eastAsia" w:ascii="宋体" w:hAnsi="宋体" w:cs="宋体"/>
                <w:b/>
                <w:bCs/>
                <w:szCs w:val="21"/>
                <w:lang w:bidi="ar"/>
              </w:rPr>
              <w:t>【根据工作方案的科学合理、切实有效性进行评审，评分评审分值为5或4或3或2或1。未阐述不得分。】</w:t>
            </w:r>
          </w:p>
        </w:tc>
        <w:tc>
          <w:tcPr>
            <w:tcW w:w="377" w:type="pct"/>
            <w:vAlign w:val="center"/>
          </w:tcPr>
          <w:p w14:paraId="1A05EC71">
            <w:pPr>
              <w:jc w:val="center"/>
              <w:rPr>
                <w:rFonts w:ascii="宋体" w:hAnsi="宋体" w:cs="宋体"/>
                <w:szCs w:val="21"/>
              </w:rPr>
            </w:pPr>
            <w:r>
              <w:rPr>
                <w:rFonts w:hint="eastAsia" w:ascii="宋体" w:hAnsi="宋体" w:cs="宋体"/>
                <w:szCs w:val="21"/>
              </w:rPr>
              <w:t>5</w:t>
            </w:r>
          </w:p>
        </w:tc>
        <w:tc>
          <w:tcPr>
            <w:tcW w:w="499" w:type="pct"/>
            <w:vAlign w:val="center"/>
          </w:tcPr>
          <w:p w14:paraId="704C5FA6">
            <w:pPr>
              <w:jc w:val="left"/>
              <w:rPr>
                <w:rFonts w:ascii="宋体" w:hAnsi="宋体" w:cs="宋体"/>
                <w:bCs/>
                <w:szCs w:val="21"/>
              </w:rPr>
            </w:pPr>
            <w:r>
              <w:rPr>
                <w:rFonts w:hint="eastAsia" w:ascii="宋体" w:hAnsi="宋体" w:cs="宋体"/>
                <w:bCs/>
                <w:szCs w:val="21"/>
              </w:rPr>
              <w:t>主观分</w:t>
            </w:r>
          </w:p>
        </w:tc>
        <w:tc>
          <w:tcPr>
            <w:tcW w:w="651" w:type="pct"/>
            <w:vMerge w:val="restart"/>
            <w:vAlign w:val="center"/>
          </w:tcPr>
          <w:p w14:paraId="3CFE50C7">
            <w:pPr>
              <w:jc w:val="center"/>
              <w:rPr>
                <w:rFonts w:ascii="宋体" w:hAnsi="宋体" w:cs="宋体"/>
                <w:szCs w:val="21"/>
              </w:rPr>
            </w:pPr>
            <w:r>
              <w:rPr>
                <w:rFonts w:hint="eastAsia" w:ascii="宋体" w:hAnsi="宋体" w:cs="宋体"/>
                <w:szCs w:val="21"/>
              </w:rPr>
              <w:t>全过程工程造价控制</w:t>
            </w:r>
          </w:p>
        </w:tc>
      </w:tr>
      <w:tr w14:paraId="4486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20451F27">
            <w:pPr>
              <w:numPr>
                <w:ilvl w:val="0"/>
                <w:numId w:val="11"/>
              </w:numPr>
              <w:ind w:firstLine="0"/>
              <w:jc w:val="center"/>
              <w:rPr>
                <w:rFonts w:ascii="宋体" w:hAnsi="宋体" w:cs="宋体"/>
                <w:szCs w:val="21"/>
              </w:rPr>
            </w:pPr>
          </w:p>
        </w:tc>
        <w:tc>
          <w:tcPr>
            <w:tcW w:w="3132" w:type="pct"/>
            <w:vAlign w:val="center"/>
          </w:tcPr>
          <w:p w14:paraId="16C8D457">
            <w:pPr>
              <w:rPr>
                <w:rFonts w:ascii="宋体" w:hAnsi="宋体" w:cs="宋体"/>
                <w:color w:val="000000"/>
                <w:szCs w:val="21"/>
              </w:rPr>
            </w:pPr>
            <w:r>
              <w:rPr>
                <w:rFonts w:hint="eastAsia" w:ascii="宋体" w:hAnsi="宋体" w:cs="宋体"/>
                <w:color w:val="000000"/>
                <w:szCs w:val="21"/>
              </w:rPr>
              <w:t>全过程工程造价控制目标是否有针对性、是否科学合理。</w:t>
            </w:r>
          </w:p>
          <w:p w14:paraId="3186D7C9">
            <w:pPr>
              <w:rPr>
                <w:rFonts w:ascii="宋体" w:hAnsi="宋体" w:cs="宋体"/>
                <w:color w:val="000000"/>
                <w:szCs w:val="21"/>
                <w:lang w:val="zh-CN"/>
              </w:rPr>
            </w:pPr>
            <w:r>
              <w:rPr>
                <w:rFonts w:hint="eastAsia" w:ascii="宋体" w:hAnsi="宋体" w:cs="宋体"/>
                <w:b/>
                <w:bCs/>
                <w:color w:val="000000"/>
                <w:szCs w:val="21"/>
              </w:rPr>
              <w:t>【</w:t>
            </w:r>
            <w:r>
              <w:rPr>
                <w:rFonts w:hint="eastAsia" w:ascii="宋体" w:hAnsi="宋体" w:cs="宋体"/>
                <w:b/>
                <w:bCs/>
                <w:szCs w:val="21"/>
                <w:lang w:bidi="ar"/>
              </w:rPr>
              <w:t>根据相关目标阐述的科学合理、切实有效性进行评审，评分评审分值为</w:t>
            </w:r>
            <w:r>
              <w:rPr>
                <w:rFonts w:hint="eastAsia" w:ascii="宋体" w:hAnsi="宋体" w:cs="宋体"/>
                <w:b/>
                <w:bCs/>
                <w:color w:val="000000"/>
                <w:szCs w:val="21"/>
              </w:rPr>
              <w:t>3或2或1。未阐述不得分。】</w:t>
            </w:r>
          </w:p>
        </w:tc>
        <w:tc>
          <w:tcPr>
            <w:tcW w:w="377" w:type="pct"/>
            <w:vAlign w:val="center"/>
          </w:tcPr>
          <w:p w14:paraId="1D110D1E">
            <w:pPr>
              <w:jc w:val="center"/>
              <w:rPr>
                <w:rFonts w:ascii="宋体" w:hAnsi="宋体" w:cs="宋体"/>
                <w:color w:val="000000"/>
                <w:szCs w:val="21"/>
              </w:rPr>
            </w:pPr>
            <w:r>
              <w:rPr>
                <w:rFonts w:hint="eastAsia" w:ascii="宋体" w:hAnsi="宋体" w:cs="宋体"/>
                <w:color w:val="000000"/>
                <w:szCs w:val="21"/>
              </w:rPr>
              <w:t>3</w:t>
            </w:r>
          </w:p>
        </w:tc>
        <w:tc>
          <w:tcPr>
            <w:tcW w:w="499" w:type="pct"/>
            <w:vAlign w:val="center"/>
          </w:tcPr>
          <w:p w14:paraId="3230FC3C">
            <w:pPr>
              <w:jc w:val="center"/>
              <w:rPr>
                <w:rFonts w:ascii="宋体" w:hAnsi="宋体" w:cs="宋体"/>
                <w:color w:val="000000"/>
                <w:szCs w:val="21"/>
              </w:rPr>
            </w:pPr>
            <w:r>
              <w:rPr>
                <w:rFonts w:hint="eastAsia" w:ascii="宋体" w:hAnsi="宋体" w:cs="宋体"/>
                <w:color w:val="000000"/>
                <w:szCs w:val="21"/>
              </w:rPr>
              <w:t>主观分</w:t>
            </w:r>
          </w:p>
        </w:tc>
        <w:tc>
          <w:tcPr>
            <w:tcW w:w="651" w:type="pct"/>
            <w:vMerge w:val="continue"/>
            <w:vAlign w:val="center"/>
          </w:tcPr>
          <w:p w14:paraId="1C495673">
            <w:pPr>
              <w:jc w:val="center"/>
              <w:rPr>
                <w:rFonts w:ascii="宋体" w:hAnsi="宋体" w:cs="宋体"/>
                <w:color w:val="000000"/>
                <w:szCs w:val="21"/>
              </w:rPr>
            </w:pPr>
          </w:p>
        </w:tc>
      </w:tr>
      <w:tr w14:paraId="4510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6F375218">
            <w:pPr>
              <w:numPr>
                <w:ilvl w:val="0"/>
                <w:numId w:val="11"/>
              </w:numPr>
              <w:ind w:firstLine="0"/>
              <w:jc w:val="center"/>
              <w:rPr>
                <w:rFonts w:ascii="宋体" w:hAnsi="宋体" w:cs="宋体"/>
                <w:szCs w:val="21"/>
              </w:rPr>
            </w:pPr>
          </w:p>
        </w:tc>
        <w:tc>
          <w:tcPr>
            <w:tcW w:w="3132" w:type="pct"/>
            <w:vAlign w:val="center"/>
          </w:tcPr>
          <w:p w14:paraId="38556219">
            <w:pPr>
              <w:rPr>
                <w:rFonts w:ascii="宋体" w:hAnsi="宋体" w:cs="宋体"/>
                <w:color w:val="000000"/>
                <w:szCs w:val="21"/>
              </w:rPr>
            </w:pPr>
            <w:r>
              <w:rPr>
                <w:rFonts w:hint="eastAsia" w:ascii="宋体" w:hAnsi="宋体" w:cs="宋体"/>
                <w:color w:val="000000"/>
                <w:szCs w:val="21"/>
              </w:rPr>
              <w:t>投标人对概算、预算的审核、隐蔽工程、材料进出场、签证及变更事项、工程进度款支付、重大事项等痕迹管理方案进行阐述。</w:t>
            </w:r>
          </w:p>
          <w:p w14:paraId="3EA12AD4">
            <w:pPr>
              <w:rPr>
                <w:rFonts w:ascii="宋体" w:hAnsi="宋体" w:cs="宋体"/>
                <w:b/>
                <w:bCs/>
                <w:szCs w:val="21"/>
                <w:lang w:bidi="ar"/>
              </w:rPr>
            </w:pPr>
            <w:r>
              <w:rPr>
                <w:rFonts w:hint="eastAsia" w:ascii="宋体" w:hAnsi="宋体" w:cs="宋体"/>
                <w:b/>
                <w:bCs/>
                <w:szCs w:val="21"/>
                <w:lang w:bidi="ar"/>
              </w:rPr>
              <w:t>【根据管理方案的科学合理、切实有效性进行评审，评分评审分值为3或2或1。未阐述不得分。】</w:t>
            </w:r>
          </w:p>
        </w:tc>
        <w:tc>
          <w:tcPr>
            <w:tcW w:w="377" w:type="pct"/>
            <w:vAlign w:val="center"/>
          </w:tcPr>
          <w:p w14:paraId="47F4E760">
            <w:pPr>
              <w:jc w:val="center"/>
              <w:rPr>
                <w:rFonts w:ascii="宋体" w:hAnsi="宋体" w:cs="宋体"/>
                <w:color w:val="000000"/>
                <w:szCs w:val="21"/>
              </w:rPr>
            </w:pPr>
            <w:r>
              <w:rPr>
                <w:rFonts w:hint="eastAsia" w:ascii="宋体" w:hAnsi="宋体" w:cs="宋体"/>
                <w:color w:val="000000"/>
                <w:szCs w:val="21"/>
              </w:rPr>
              <w:t>3</w:t>
            </w:r>
          </w:p>
        </w:tc>
        <w:tc>
          <w:tcPr>
            <w:tcW w:w="499" w:type="pct"/>
            <w:vAlign w:val="center"/>
          </w:tcPr>
          <w:p w14:paraId="195D17FB">
            <w:pPr>
              <w:jc w:val="center"/>
              <w:rPr>
                <w:rFonts w:ascii="宋体" w:hAnsi="宋体" w:cs="宋体"/>
                <w:color w:val="000000"/>
                <w:szCs w:val="21"/>
              </w:rPr>
            </w:pPr>
            <w:r>
              <w:rPr>
                <w:rFonts w:hint="eastAsia" w:ascii="宋体" w:hAnsi="宋体" w:cs="宋体"/>
                <w:bCs/>
                <w:szCs w:val="21"/>
              </w:rPr>
              <w:t>主观分</w:t>
            </w:r>
          </w:p>
        </w:tc>
        <w:tc>
          <w:tcPr>
            <w:tcW w:w="651" w:type="pct"/>
            <w:vMerge w:val="continue"/>
            <w:vAlign w:val="center"/>
          </w:tcPr>
          <w:p w14:paraId="236DC450">
            <w:pPr>
              <w:jc w:val="center"/>
              <w:rPr>
                <w:rFonts w:ascii="宋体" w:hAnsi="宋体" w:cs="宋体"/>
                <w:color w:val="000000"/>
                <w:szCs w:val="21"/>
              </w:rPr>
            </w:pPr>
          </w:p>
        </w:tc>
      </w:tr>
      <w:tr w14:paraId="32FE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338" w:type="pct"/>
            <w:vAlign w:val="center"/>
          </w:tcPr>
          <w:p w14:paraId="37412F98">
            <w:pPr>
              <w:numPr>
                <w:ilvl w:val="0"/>
                <w:numId w:val="11"/>
              </w:numPr>
              <w:ind w:firstLine="0"/>
              <w:jc w:val="center"/>
              <w:rPr>
                <w:rFonts w:ascii="宋体" w:hAnsi="宋体" w:cs="宋体"/>
                <w:szCs w:val="21"/>
              </w:rPr>
            </w:pPr>
          </w:p>
        </w:tc>
        <w:tc>
          <w:tcPr>
            <w:tcW w:w="3132" w:type="pct"/>
            <w:vAlign w:val="center"/>
          </w:tcPr>
          <w:p w14:paraId="5ACBB09C">
            <w:pPr>
              <w:rPr>
                <w:rFonts w:ascii="宋体" w:hAnsi="宋体" w:cs="宋体"/>
                <w:color w:val="000000"/>
                <w:szCs w:val="21"/>
              </w:rPr>
            </w:pPr>
            <w:r>
              <w:rPr>
                <w:rFonts w:hint="eastAsia" w:ascii="宋体" w:hAnsi="宋体" w:cs="宋体"/>
                <w:color w:val="000000"/>
                <w:szCs w:val="21"/>
              </w:rPr>
              <w:t>全过程工程造价控制的主要步骤是否明确；具体内容和方法是否全面、合理可行；是否具有针对性。</w:t>
            </w:r>
          </w:p>
          <w:p w14:paraId="53433B12">
            <w:pPr>
              <w:rPr>
                <w:rFonts w:ascii="宋体" w:hAnsi="宋体" w:cs="宋体"/>
                <w:color w:val="000000"/>
                <w:szCs w:val="21"/>
              </w:rPr>
            </w:pPr>
            <w:r>
              <w:rPr>
                <w:rFonts w:hint="eastAsia" w:ascii="宋体" w:hAnsi="宋体" w:cs="宋体"/>
                <w:b/>
                <w:bCs/>
                <w:szCs w:val="21"/>
                <w:lang w:bidi="ar"/>
              </w:rPr>
              <w:t>【根据相关阐述的科学合理、切实有效性进行评审，评分评审分值为4或3或2或1。未阐述不得分。】</w:t>
            </w:r>
          </w:p>
        </w:tc>
        <w:tc>
          <w:tcPr>
            <w:tcW w:w="377" w:type="pct"/>
            <w:vAlign w:val="center"/>
          </w:tcPr>
          <w:p w14:paraId="553DF8AE">
            <w:pPr>
              <w:spacing w:line="360" w:lineRule="auto"/>
              <w:jc w:val="center"/>
              <w:rPr>
                <w:rFonts w:ascii="宋体" w:hAnsi="宋体" w:cs="宋体"/>
                <w:bCs/>
                <w:szCs w:val="21"/>
              </w:rPr>
            </w:pPr>
            <w:r>
              <w:rPr>
                <w:rFonts w:hint="eastAsia" w:ascii="宋体" w:hAnsi="宋体" w:cs="宋体"/>
                <w:szCs w:val="21"/>
                <w:lang w:bidi="ar"/>
              </w:rPr>
              <w:t>4</w:t>
            </w:r>
          </w:p>
        </w:tc>
        <w:tc>
          <w:tcPr>
            <w:tcW w:w="499" w:type="pct"/>
            <w:vAlign w:val="center"/>
          </w:tcPr>
          <w:p w14:paraId="457A0E91">
            <w:pPr>
              <w:jc w:val="center"/>
              <w:rPr>
                <w:rFonts w:ascii="宋体" w:hAnsi="宋体" w:cs="宋体"/>
                <w:bCs/>
                <w:szCs w:val="21"/>
              </w:rPr>
            </w:pPr>
            <w:r>
              <w:rPr>
                <w:rFonts w:hint="eastAsia" w:ascii="宋体" w:hAnsi="宋体" w:cs="宋体"/>
                <w:bCs/>
                <w:szCs w:val="21"/>
              </w:rPr>
              <w:t>主观分</w:t>
            </w:r>
          </w:p>
        </w:tc>
        <w:tc>
          <w:tcPr>
            <w:tcW w:w="651" w:type="pct"/>
            <w:vMerge w:val="continue"/>
            <w:vAlign w:val="center"/>
          </w:tcPr>
          <w:p w14:paraId="768DA4F8">
            <w:pPr>
              <w:jc w:val="center"/>
              <w:rPr>
                <w:rFonts w:ascii="宋体" w:hAnsi="宋体" w:cs="宋体"/>
                <w:szCs w:val="21"/>
              </w:rPr>
            </w:pPr>
          </w:p>
        </w:tc>
      </w:tr>
      <w:tr w14:paraId="27DA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6E14469A">
            <w:pPr>
              <w:numPr>
                <w:ilvl w:val="0"/>
                <w:numId w:val="11"/>
              </w:numPr>
              <w:ind w:firstLine="0"/>
              <w:jc w:val="center"/>
              <w:rPr>
                <w:rFonts w:ascii="宋体" w:hAnsi="宋体" w:cs="宋体"/>
                <w:szCs w:val="21"/>
              </w:rPr>
            </w:pPr>
          </w:p>
        </w:tc>
        <w:tc>
          <w:tcPr>
            <w:tcW w:w="3132" w:type="pct"/>
            <w:vAlign w:val="center"/>
          </w:tcPr>
          <w:p w14:paraId="1AE5812D">
            <w:pPr>
              <w:rPr>
                <w:rFonts w:ascii="宋体" w:hAnsi="宋体" w:cs="宋体"/>
                <w:szCs w:val="21"/>
              </w:rPr>
            </w:pPr>
            <w:r>
              <w:rPr>
                <w:rFonts w:hint="eastAsia" w:ascii="宋体" w:hAnsi="宋体" w:cs="宋体"/>
                <w:szCs w:val="21"/>
              </w:rPr>
              <w:t>资金使用控制目标是否有针对性，是否科学合理。</w:t>
            </w:r>
          </w:p>
          <w:p w14:paraId="71995F4E">
            <w:pPr>
              <w:rPr>
                <w:rFonts w:ascii="宋体" w:hAnsi="宋体" w:cs="宋体"/>
                <w:color w:val="000000"/>
                <w:szCs w:val="21"/>
              </w:rPr>
            </w:pPr>
            <w:r>
              <w:rPr>
                <w:rFonts w:hint="eastAsia" w:ascii="宋体" w:hAnsi="宋体" w:cs="宋体"/>
                <w:b/>
                <w:bCs/>
                <w:szCs w:val="21"/>
                <w:lang w:bidi="ar"/>
              </w:rPr>
              <w:t>【根据控制目标的科学合理、切实有效性进行评审，评分评审分值为5或4或3或2或1。未阐述不得分。】</w:t>
            </w:r>
          </w:p>
        </w:tc>
        <w:tc>
          <w:tcPr>
            <w:tcW w:w="377" w:type="pct"/>
            <w:vAlign w:val="center"/>
          </w:tcPr>
          <w:p w14:paraId="23EA29E0">
            <w:pPr>
              <w:spacing w:line="360" w:lineRule="auto"/>
              <w:jc w:val="center"/>
              <w:rPr>
                <w:rFonts w:ascii="宋体" w:hAnsi="宋体" w:cs="宋体"/>
                <w:bCs/>
                <w:szCs w:val="21"/>
              </w:rPr>
            </w:pPr>
            <w:r>
              <w:rPr>
                <w:rFonts w:hint="eastAsia" w:ascii="宋体" w:hAnsi="宋体" w:cs="宋体"/>
                <w:bCs/>
                <w:szCs w:val="21"/>
              </w:rPr>
              <w:t>5</w:t>
            </w:r>
          </w:p>
        </w:tc>
        <w:tc>
          <w:tcPr>
            <w:tcW w:w="499" w:type="pct"/>
            <w:vAlign w:val="center"/>
          </w:tcPr>
          <w:p w14:paraId="695537A3">
            <w:pPr>
              <w:jc w:val="center"/>
              <w:rPr>
                <w:rFonts w:ascii="宋体" w:hAnsi="宋体" w:cs="宋体"/>
                <w:bCs/>
                <w:szCs w:val="21"/>
              </w:rPr>
            </w:pPr>
            <w:r>
              <w:rPr>
                <w:rFonts w:hint="eastAsia" w:ascii="宋体" w:hAnsi="宋体" w:cs="宋体"/>
                <w:bCs/>
                <w:szCs w:val="21"/>
              </w:rPr>
              <w:t>主观分</w:t>
            </w:r>
          </w:p>
        </w:tc>
        <w:tc>
          <w:tcPr>
            <w:tcW w:w="651" w:type="pct"/>
            <w:vMerge w:val="restart"/>
            <w:vAlign w:val="center"/>
          </w:tcPr>
          <w:p w14:paraId="05444A13">
            <w:pPr>
              <w:jc w:val="center"/>
              <w:rPr>
                <w:rFonts w:ascii="宋体" w:hAnsi="宋体" w:cs="宋体"/>
                <w:szCs w:val="21"/>
              </w:rPr>
            </w:pPr>
            <w:r>
              <w:rPr>
                <w:rFonts w:hint="eastAsia" w:ascii="宋体" w:hAnsi="宋体" w:cs="宋体"/>
                <w:szCs w:val="21"/>
              </w:rPr>
              <w:t>资金使用控制</w:t>
            </w:r>
          </w:p>
        </w:tc>
      </w:tr>
      <w:tr w14:paraId="21EA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0311022C">
            <w:pPr>
              <w:numPr>
                <w:ilvl w:val="0"/>
                <w:numId w:val="11"/>
              </w:numPr>
              <w:ind w:firstLine="0"/>
              <w:jc w:val="center"/>
              <w:rPr>
                <w:rFonts w:ascii="宋体" w:hAnsi="宋体" w:cs="宋体"/>
                <w:szCs w:val="21"/>
              </w:rPr>
            </w:pPr>
          </w:p>
        </w:tc>
        <w:tc>
          <w:tcPr>
            <w:tcW w:w="3132" w:type="pct"/>
            <w:vAlign w:val="center"/>
          </w:tcPr>
          <w:p w14:paraId="3E8CFB92">
            <w:pPr>
              <w:rPr>
                <w:rFonts w:ascii="宋体" w:hAnsi="宋体" w:cs="宋体"/>
                <w:szCs w:val="21"/>
              </w:rPr>
            </w:pPr>
            <w:r>
              <w:rPr>
                <w:rFonts w:hint="eastAsia" w:ascii="宋体" w:hAnsi="宋体" w:cs="宋体"/>
                <w:szCs w:val="21"/>
              </w:rPr>
              <w:t>对资金使用合法性、合理性的监管控制方法和手段是否合理、科学。</w:t>
            </w:r>
          </w:p>
          <w:p w14:paraId="419BE29D">
            <w:pPr>
              <w:rPr>
                <w:rFonts w:ascii="宋体" w:hAnsi="宋体" w:cs="宋体"/>
                <w:color w:val="000000"/>
                <w:szCs w:val="21"/>
              </w:rPr>
            </w:pPr>
            <w:r>
              <w:rPr>
                <w:rFonts w:hint="eastAsia" w:ascii="宋体" w:hAnsi="宋体" w:cs="宋体"/>
                <w:b/>
                <w:bCs/>
                <w:szCs w:val="21"/>
                <w:lang w:bidi="ar"/>
              </w:rPr>
              <w:t>【根据控制方法和手段的科学合理、切实有效性进行评审，评分评审分值为5或4或3或2或1。未阐述不得分。】</w:t>
            </w:r>
          </w:p>
        </w:tc>
        <w:tc>
          <w:tcPr>
            <w:tcW w:w="377" w:type="pct"/>
            <w:vAlign w:val="center"/>
          </w:tcPr>
          <w:p w14:paraId="145171F6">
            <w:pPr>
              <w:spacing w:line="360" w:lineRule="auto"/>
              <w:jc w:val="center"/>
              <w:rPr>
                <w:rFonts w:ascii="宋体" w:hAnsi="宋体" w:cs="宋体"/>
                <w:szCs w:val="21"/>
              </w:rPr>
            </w:pPr>
            <w:r>
              <w:rPr>
                <w:rFonts w:hint="eastAsia" w:ascii="宋体" w:hAnsi="宋体" w:cs="宋体"/>
                <w:szCs w:val="21"/>
              </w:rPr>
              <w:t>5</w:t>
            </w:r>
          </w:p>
        </w:tc>
        <w:tc>
          <w:tcPr>
            <w:tcW w:w="499" w:type="pct"/>
            <w:vAlign w:val="center"/>
          </w:tcPr>
          <w:p w14:paraId="138DA471">
            <w:pPr>
              <w:jc w:val="center"/>
              <w:rPr>
                <w:rFonts w:ascii="宋体" w:hAnsi="宋体" w:cs="宋体"/>
                <w:szCs w:val="21"/>
              </w:rPr>
            </w:pPr>
            <w:r>
              <w:rPr>
                <w:rFonts w:hint="eastAsia" w:ascii="宋体" w:hAnsi="宋体" w:cs="宋体"/>
                <w:szCs w:val="21"/>
              </w:rPr>
              <w:t>主观分</w:t>
            </w:r>
          </w:p>
        </w:tc>
        <w:tc>
          <w:tcPr>
            <w:tcW w:w="651" w:type="pct"/>
            <w:vMerge w:val="continue"/>
            <w:vAlign w:val="center"/>
          </w:tcPr>
          <w:p w14:paraId="3BEA2DC3">
            <w:pPr>
              <w:jc w:val="center"/>
              <w:rPr>
                <w:rFonts w:ascii="宋体" w:hAnsi="宋体" w:cs="宋体"/>
                <w:szCs w:val="21"/>
              </w:rPr>
            </w:pPr>
          </w:p>
        </w:tc>
      </w:tr>
      <w:tr w14:paraId="5419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38" w:type="pct"/>
            <w:vAlign w:val="center"/>
          </w:tcPr>
          <w:p w14:paraId="3685A2AA">
            <w:pPr>
              <w:numPr>
                <w:ilvl w:val="0"/>
                <w:numId w:val="11"/>
              </w:numPr>
              <w:ind w:firstLine="0"/>
              <w:jc w:val="center"/>
              <w:rPr>
                <w:rFonts w:ascii="宋体" w:hAnsi="宋体" w:cs="宋体"/>
                <w:szCs w:val="21"/>
              </w:rPr>
            </w:pPr>
          </w:p>
        </w:tc>
        <w:tc>
          <w:tcPr>
            <w:tcW w:w="3132" w:type="pct"/>
          </w:tcPr>
          <w:p w14:paraId="3FBE1C83">
            <w:pPr>
              <w:rPr>
                <w:rFonts w:ascii="宋体" w:hAnsi="宋体" w:cs="宋体"/>
                <w:szCs w:val="21"/>
              </w:rPr>
            </w:pPr>
            <w:r>
              <w:rPr>
                <w:rFonts w:hint="eastAsia" w:ascii="宋体" w:hAnsi="宋体" w:cs="宋体"/>
                <w:szCs w:val="21"/>
              </w:rPr>
              <w:t>对资金使用控制过程中可能遇到的问题分析和应对措施是否合理、科学。</w:t>
            </w:r>
          </w:p>
          <w:p w14:paraId="7B58B5BD">
            <w:pPr>
              <w:rPr>
                <w:rFonts w:ascii="宋体" w:hAnsi="宋体" w:cs="宋体"/>
                <w:szCs w:val="21"/>
              </w:rPr>
            </w:pPr>
            <w:r>
              <w:rPr>
                <w:rFonts w:hint="eastAsia" w:ascii="宋体" w:hAnsi="宋体" w:cs="宋体"/>
                <w:b/>
                <w:bCs/>
                <w:szCs w:val="21"/>
                <w:lang w:bidi="ar"/>
              </w:rPr>
              <w:t>【根据措施的科学合理、切实有效性进行评审，评分评审分值为5或4或3或2或1。未阐述不得分。】</w:t>
            </w:r>
          </w:p>
        </w:tc>
        <w:tc>
          <w:tcPr>
            <w:tcW w:w="377" w:type="pct"/>
            <w:vAlign w:val="center"/>
          </w:tcPr>
          <w:p w14:paraId="1540FFEF">
            <w:pPr>
              <w:spacing w:line="360" w:lineRule="auto"/>
              <w:jc w:val="center"/>
              <w:rPr>
                <w:rFonts w:ascii="宋体" w:hAnsi="宋体" w:cs="宋体"/>
                <w:szCs w:val="21"/>
              </w:rPr>
            </w:pPr>
            <w:r>
              <w:rPr>
                <w:rFonts w:hint="eastAsia" w:ascii="宋体" w:hAnsi="宋体" w:cs="宋体"/>
                <w:szCs w:val="21"/>
              </w:rPr>
              <w:t>5</w:t>
            </w:r>
          </w:p>
        </w:tc>
        <w:tc>
          <w:tcPr>
            <w:tcW w:w="499" w:type="pct"/>
            <w:vAlign w:val="center"/>
          </w:tcPr>
          <w:p w14:paraId="79A7396E">
            <w:pPr>
              <w:jc w:val="center"/>
              <w:rPr>
                <w:rFonts w:ascii="宋体" w:hAnsi="宋体" w:cs="宋体"/>
                <w:szCs w:val="21"/>
              </w:rPr>
            </w:pPr>
            <w:r>
              <w:rPr>
                <w:rFonts w:hint="eastAsia" w:ascii="宋体" w:hAnsi="宋体" w:cs="宋体"/>
                <w:szCs w:val="21"/>
              </w:rPr>
              <w:t>主观分</w:t>
            </w:r>
          </w:p>
        </w:tc>
        <w:tc>
          <w:tcPr>
            <w:tcW w:w="651" w:type="pct"/>
            <w:vMerge w:val="continue"/>
            <w:vAlign w:val="center"/>
          </w:tcPr>
          <w:p w14:paraId="1F53275A">
            <w:pPr>
              <w:jc w:val="center"/>
              <w:rPr>
                <w:rFonts w:ascii="宋体" w:hAnsi="宋体" w:cs="宋体"/>
                <w:szCs w:val="21"/>
              </w:rPr>
            </w:pPr>
          </w:p>
        </w:tc>
      </w:tr>
      <w:tr w14:paraId="0F8C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6BBFF92C">
            <w:pPr>
              <w:numPr>
                <w:ilvl w:val="0"/>
                <w:numId w:val="11"/>
              </w:numPr>
              <w:ind w:firstLine="0"/>
              <w:jc w:val="center"/>
              <w:rPr>
                <w:rFonts w:ascii="宋体" w:hAnsi="宋体" w:cs="宋体"/>
                <w:szCs w:val="21"/>
              </w:rPr>
            </w:pPr>
          </w:p>
        </w:tc>
        <w:tc>
          <w:tcPr>
            <w:tcW w:w="3132" w:type="pct"/>
            <w:vAlign w:val="center"/>
          </w:tcPr>
          <w:p w14:paraId="3EC6F6DC">
            <w:pPr>
              <w:rPr>
                <w:rFonts w:ascii="宋体" w:hAnsi="宋体" w:cs="宋体"/>
                <w:szCs w:val="21"/>
              </w:rPr>
            </w:pPr>
            <w:r>
              <w:rPr>
                <w:rFonts w:hint="eastAsia" w:ascii="宋体" w:hAnsi="宋体" w:cs="宋体"/>
                <w:szCs w:val="21"/>
              </w:rPr>
              <w:t>工程结算审核具体方案是否合理、流程是否清晰和切实可行。</w:t>
            </w:r>
          </w:p>
          <w:p w14:paraId="71F922B8">
            <w:pPr>
              <w:rPr>
                <w:rFonts w:ascii="宋体" w:hAnsi="宋体" w:cs="宋体"/>
                <w:szCs w:val="21"/>
              </w:rPr>
            </w:pPr>
            <w:r>
              <w:rPr>
                <w:rFonts w:hint="eastAsia" w:ascii="宋体" w:hAnsi="宋体" w:cs="宋体"/>
                <w:b/>
                <w:bCs/>
                <w:szCs w:val="21"/>
                <w:lang w:bidi="ar"/>
              </w:rPr>
              <w:t>【根据方案的科学合理、切实有效性进行评审，评分评审分值为5或4或3或2或1。未阐述不得分。】</w:t>
            </w:r>
          </w:p>
        </w:tc>
        <w:tc>
          <w:tcPr>
            <w:tcW w:w="377" w:type="pct"/>
            <w:vAlign w:val="center"/>
          </w:tcPr>
          <w:p w14:paraId="7DB5F403">
            <w:pPr>
              <w:spacing w:line="360" w:lineRule="auto"/>
              <w:jc w:val="center"/>
              <w:rPr>
                <w:rFonts w:ascii="宋体" w:hAnsi="宋体" w:cs="宋体"/>
                <w:szCs w:val="21"/>
                <w:lang w:bidi="ar"/>
              </w:rPr>
            </w:pPr>
            <w:r>
              <w:rPr>
                <w:rFonts w:hint="eastAsia" w:ascii="宋体" w:hAnsi="宋体" w:cs="宋体"/>
                <w:szCs w:val="21"/>
                <w:lang w:bidi="ar"/>
              </w:rPr>
              <w:t>5</w:t>
            </w:r>
          </w:p>
        </w:tc>
        <w:tc>
          <w:tcPr>
            <w:tcW w:w="499" w:type="pct"/>
            <w:vAlign w:val="center"/>
          </w:tcPr>
          <w:p w14:paraId="485F0B01">
            <w:pPr>
              <w:spacing w:line="360" w:lineRule="auto"/>
              <w:jc w:val="center"/>
              <w:rPr>
                <w:rFonts w:ascii="宋体" w:hAnsi="宋体" w:cs="宋体"/>
                <w:szCs w:val="21"/>
                <w:lang w:bidi="ar"/>
              </w:rPr>
            </w:pPr>
            <w:r>
              <w:rPr>
                <w:rFonts w:hint="eastAsia" w:ascii="宋体" w:hAnsi="宋体" w:cs="宋体"/>
                <w:szCs w:val="21"/>
                <w:lang w:bidi="ar"/>
              </w:rPr>
              <w:t>主观分</w:t>
            </w:r>
          </w:p>
        </w:tc>
        <w:tc>
          <w:tcPr>
            <w:tcW w:w="651" w:type="pct"/>
            <w:vMerge w:val="restart"/>
            <w:vAlign w:val="center"/>
          </w:tcPr>
          <w:p w14:paraId="0135FF35">
            <w:pPr>
              <w:jc w:val="center"/>
              <w:rPr>
                <w:rFonts w:ascii="宋体" w:hAnsi="宋体" w:cs="宋体"/>
                <w:szCs w:val="21"/>
              </w:rPr>
            </w:pPr>
            <w:r>
              <w:rPr>
                <w:rFonts w:hint="eastAsia" w:ascii="宋体" w:hAnsi="宋体" w:cs="宋体"/>
                <w:szCs w:val="21"/>
              </w:rPr>
              <w:t>工程结算审核</w:t>
            </w:r>
          </w:p>
        </w:tc>
      </w:tr>
      <w:tr w14:paraId="7062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38" w:type="pct"/>
            <w:vAlign w:val="center"/>
          </w:tcPr>
          <w:p w14:paraId="126F50B5">
            <w:pPr>
              <w:numPr>
                <w:ilvl w:val="0"/>
                <w:numId w:val="11"/>
              </w:numPr>
              <w:ind w:firstLine="0"/>
              <w:jc w:val="center"/>
              <w:rPr>
                <w:rFonts w:ascii="宋体" w:hAnsi="宋体" w:cs="宋体"/>
                <w:szCs w:val="21"/>
              </w:rPr>
            </w:pPr>
          </w:p>
        </w:tc>
        <w:tc>
          <w:tcPr>
            <w:tcW w:w="3132" w:type="pct"/>
            <w:vAlign w:val="center"/>
          </w:tcPr>
          <w:p w14:paraId="5377E31E">
            <w:pPr>
              <w:rPr>
                <w:rFonts w:ascii="宋体" w:hAnsi="宋体" w:cs="宋体"/>
                <w:szCs w:val="21"/>
              </w:rPr>
            </w:pPr>
            <w:r>
              <w:rPr>
                <w:rFonts w:hint="eastAsia" w:ascii="宋体" w:hAnsi="宋体" w:cs="宋体"/>
                <w:szCs w:val="21"/>
              </w:rPr>
              <w:t>工程结算审核的工作流程、方法、措施等是否全面、有针对性。</w:t>
            </w:r>
          </w:p>
          <w:p w14:paraId="3950D04D">
            <w:pPr>
              <w:rPr>
                <w:rFonts w:ascii="宋体" w:hAnsi="宋体" w:cs="宋体"/>
                <w:szCs w:val="21"/>
              </w:rPr>
            </w:pPr>
            <w:r>
              <w:rPr>
                <w:rFonts w:hint="eastAsia" w:ascii="宋体" w:hAnsi="宋体" w:cs="宋体"/>
                <w:b/>
                <w:bCs/>
                <w:szCs w:val="21"/>
                <w:lang w:bidi="ar"/>
              </w:rPr>
              <w:t>【根据工作流程的科学合理、切实有效性进行评审，评分评审分值为5或4或3或2或1。未阐述不得分。】</w:t>
            </w:r>
          </w:p>
        </w:tc>
        <w:tc>
          <w:tcPr>
            <w:tcW w:w="377" w:type="pct"/>
            <w:vAlign w:val="center"/>
          </w:tcPr>
          <w:p w14:paraId="6C53E666">
            <w:pPr>
              <w:jc w:val="center"/>
              <w:rPr>
                <w:rFonts w:ascii="宋体" w:hAnsi="宋体" w:cs="宋体"/>
                <w:color w:val="000000"/>
                <w:szCs w:val="21"/>
              </w:rPr>
            </w:pPr>
            <w:r>
              <w:rPr>
                <w:rFonts w:hint="eastAsia" w:ascii="宋体" w:hAnsi="宋体" w:cs="宋体"/>
                <w:color w:val="000000"/>
                <w:szCs w:val="21"/>
              </w:rPr>
              <w:t>5</w:t>
            </w:r>
          </w:p>
        </w:tc>
        <w:tc>
          <w:tcPr>
            <w:tcW w:w="499" w:type="pct"/>
            <w:vAlign w:val="center"/>
          </w:tcPr>
          <w:p w14:paraId="69BABB62">
            <w:pPr>
              <w:jc w:val="center"/>
              <w:rPr>
                <w:rFonts w:ascii="宋体" w:hAnsi="宋体" w:cs="宋体"/>
                <w:color w:val="000000"/>
                <w:szCs w:val="21"/>
              </w:rPr>
            </w:pPr>
            <w:r>
              <w:rPr>
                <w:rFonts w:hint="eastAsia" w:ascii="宋体" w:hAnsi="宋体" w:cs="宋体"/>
                <w:color w:val="000000"/>
                <w:szCs w:val="21"/>
              </w:rPr>
              <w:t>主观分</w:t>
            </w:r>
          </w:p>
        </w:tc>
        <w:tc>
          <w:tcPr>
            <w:tcW w:w="651" w:type="pct"/>
            <w:vMerge w:val="continue"/>
            <w:vAlign w:val="center"/>
          </w:tcPr>
          <w:p w14:paraId="3BB380D5">
            <w:pPr>
              <w:jc w:val="center"/>
              <w:rPr>
                <w:rFonts w:ascii="宋体" w:hAnsi="宋体" w:cs="宋体"/>
                <w:color w:val="000000"/>
                <w:szCs w:val="21"/>
              </w:rPr>
            </w:pPr>
          </w:p>
        </w:tc>
      </w:tr>
      <w:tr w14:paraId="66DC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05C6DE5B">
            <w:pPr>
              <w:numPr>
                <w:ilvl w:val="0"/>
                <w:numId w:val="11"/>
              </w:numPr>
              <w:ind w:firstLine="0"/>
              <w:jc w:val="center"/>
              <w:rPr>
                <w:rFonts w:ascii="宋体" w:hAnsi="宋体" w:cs="宋体"/>
                <w:szCs w:val="21"/>
              </w:rPr>
            </w:pPr>
          </w:p>
        </w:tc>
        <w:tc>
          <w:tcPr>
            <w:tcW w:w="3132" w:type="pct"/>
            <w:vAlign w:val="center"/>
          </w:tcPr>
          <w:p w14:paraId="394CF498">
            <w:pPr>
              <w:rPr>
                <w:rFonts w:ascii="宋体" w:hAnsi="宋体" w:cs="宋体"/>
                <w:szCs w:val="21"/>
              </w:rPr>
            </w:pPr>
            <w:r>
              <w:rPr>
                <w:rFonts w:hint="eastAsia" w:ascii="宋体" w:hAnsi="宋体" w:cs="宋体"/>
                <w:szCs w:val="21"/>
              </w:rPr>
              <w:t>资料收集、保管、移交是否全面、有针对性，方法是否可行。</w:t>
            </w:r>
          </w:p>
          <w:p w14:paraId="58503326">
            <w:pPr>
              <w:rPr>
                <w:rFonts w:ascii="宋体" w:hAnsi="宋体" w:cs="宋体"/>
                <w:szCs w:val="21"/>
              </w:rPr>
            </w:pPr>
            <w:r>
              <w:rPr>
                <w:rFonts w:hint="eastAsia" w:ascii="宋体" w:hAnsi="宋体" w:cs="宋体"/>
                <w:b/>
                <w:bCs/>
                <w:szCs w:val="21"/>
                <w:lang w:bidi="ar"/>
              </w:rPr>
              <w:t>【根据相关阐述的科学合理、切实有效性进行评审，评分评审分值为5或4或3或2或1。未阐述不得分。】</w:t>
            </w:r>
          </w:p>
        </w:tc>
        <w:tc>
          <w:tcPr>
            <w:tcW w:w="377" w:type="pct"/>
            <w:vAlign w:val="center"/>
          </w:tcPr>
          <w:p w14:paraId="17C72108">
            <w:pPr>
              <w:jc w:val="center"/>
              <w:rPr>
                <w:rFonts w:ascii="宋体" w:hAnsi="宋体" w:cs="宋体"/>
                <w:szCs w:val="21"/>
              </w:rPr>
            </w:pPr>
            <w:r>
              <w:rPr>
                <w:rFonts w:hint="eastAsia" w:ascii="宋体" w:hAnsi="宋体" w:cs="宋体"/>
                <w:color w:val="000000"/>
                <w:szCs w:val="21"/>
              </w:rPr>
              <w:t>5</w:t>
            </w:r>
          </w:p>
        </w:tc>
        <w:tc>
          <w:tcPr>
            <w:tcW w:w="499" w:type="pct"/>
            <w:vAlign w:val="center"/>
          </w:tcPr>
          <w:p w14:paraId="4D4AFCC8">
            <w:pPr>
              <w:jc w:val="center"/>
              <w:rPr>
                <w:rFonts w:ascii="宋体" w:hAnsi="宋体" w:cs="宋体"/>
                <w:bCs/>
                <w:szCs w:val="21"/>
              </w:rPr>
            </w:pPr>
            <w:r>
              <w:rPr>
                <w:rFonts w:hint="eastAsia" w:ascii="宋体" w:hAnsi="宋体" w:cs="宋体"/>
                <w:color w:val="000000"/>
                <w:szCs w:val="21"/>
              </w:rPr>
              <w:t>主观分</w:t>
            </w:r>
          </w:p>
        </w:tc>
        <w:tc>
          <w:tcPr>
            <w:tcW w:w="651" w:type="pct"/>
            <w:vMerge w:val="continue"/>
            <w:vAlign w:val="center"/>
          </w:tcPr>
          <w:p w14:paraId="50D06C6E">
            <w:pPr>
              <w:jc w:val="center"/>
              <w:rPr>
                <w:rFonts w:ascii="宋体" w:hAnsi="宋体" w:cs="宋体"/>
                <w:color w:val="000000"/>
                <w:szCs w:val="21"/>
              </w:rPr>
            </w:pPr>
          </w:p>
        </w:tc>
      </w:tr>
      <w:tr w14:paraId="02C3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3A1C7141">
            <w:pPr>
              <w:numPr>
                <w:ilvl w:val="0"/>
                <w:numId w:val="11"/>
              </w:numPr>
              <w:ind w:firstLine="0"/>
              <w:jc w:val="center"/>
              <w:rPr>
                <w:rFonts w:ascii="宋体" w:hAnsi="宋体" w:cs="宋体"/>
                <w:szCs w:val="21"/>
              </w:rPr>
            </w:pPr>
          </w:p>
        </w:tc>
        <w:tc>
          <w:tcPr>
            <w:tcW w:w="3132" w:type="pct"/>
            <w:vAlign w:val="center"/>
          </w:tcPr>
          <w:p w14:paraId="703191CB">
            <w:pPr>
              <w:rPr>
                <w:rFonts w:ascii="宋体" w:hAnsi="宋体" w:cs="宋体"/>
                <w:color w:val="000000"/>
                <w:szCs w:val="21"/>
              </w:rPr>
            </w:pPr>
            <w:r>
              <w:rPr>
                <w:rFonts w:hint="eastAsia" w:ascii="宋体" w:hAnsi="宋体" w:cs="宋体"/>
                <w:color w:val="000000"/>
                <w:szCs w:val="21"/>
              </w:rPr>
              <w:t>保证服务高效的具体措施是否有针对性、是否科学合理、是否全面等。</w:t>
            </w:r>
          </w:p>
          <w:p w14:paraId="38B30804">
            <w:pPr>
              <w:rPr>
                <w:rFonts w:ascii="宋体" w:hAnsi="宋体" w:cs="宋体"/>
                <w:color w:val="000000"/>
                <w:szCs w:val="21"/>
                <w:lang w:val="zh-CN"/>
              </w:rPr>
            </w:pPr>
            <w:r>
              <w:rPr>
                <w:rFonts w:hint="eastAsia" w:ascii="宋体" w:hAnsi="宋体" w:cs="宋体"/>
                <w:b/>
                <w:bCs/>
                <w:szCs w:val="21"/>
                <w:lang w:bidi="ar"/>
              </w:rPr>
              <w:t>【根据措施的科学合理、切实有效性进行评审，评分评审分值为5或4或3或2或1。未阐述不得分。】</w:t>
            </w:r>
          </w:p>
        </w:tc>
        <w:tc>
          <w:tcPr>
            <w:tcW w:w="377" w:type="pct"/>
            <w:vAlign w:val="center"/>
          </w:tcPr>
          <w:p w14:paraId="47475140">
            <w:pPr>
              <w:jc w:val="center"/>
              <w:rPr>
                <w:rFonts w:ascii="宋体" w:hAnsi="宋体" w:cs="宋体"/>
                <w:szCs w:val="21"/>
              </w:rPr>
            </w:pPr>
            <w:r>
              <w:rPr>
                <w:rFonts w:hint="eastAsia" w:ascii="宋体" w:hAnsi="宋体" w:cs="宋体"/>
                <w:szCs w:val="21"/>
              </w:rPr>
              <w:t>5</w:t>
            </w:r>
          </w:p>
        </w:tc>
        <w:tc>
          <w:tcPr>
            <w:tcW w:w="499" w:type="pct"/>
            <w:vAlign w:val="center"/>
          </w:tcPr>
          <w:p w14:paraId="1604EF40">
            <w:pPr>
              <w:jc w:val="center"/>
              <w:rPr>
                <w:rFonts w:ascii="宋体" w:hAnsi="宋体" w:cs="宋体"/>
                <w:bCs/>
                <w:szCs w:val="21"/>
              </w:rPr>
            </w:pPr>
            <w:r>
              <w:rPr>
                <w:rFonts w:hint="eastAsia" w:ascii="宋体" w:hAnsi="宋体" w:cs="宋体"/>
                <w:color w:val="000000"/>
                <w:szCs w:val="21"/>
              </w:rPr>
              <w:t>主观分</w:t>
            </w:r>
          </w:p>
        </w:tc>
        <w:tc>
          <w:tcPr>
            <w:tcW w:w="651" w:type="pct"/>
            <w:vMerge w:val="restart"/>
            <w:vAlign w:val="center"/>
          </w:tcPr>
          <w:p w14:paraId="565B2C69">
            <w:pPr>
              <w:jc w:val="center"/>
              <w:rPr>
                <w:rFonts w:ascii="宋体" w:hAnsi="宋体" w:cs="宋体"/>
                <w:color w:val="000000"/>
                <w:szCs w:val="21"/>
              </w:rPr>
            </w:pPr>
            <w:r>
              <w:rPr>
                <w:rFonts w:hint="eastAsia" w:ascii="宋体" w:hAnsi="宋体" w:cs="宋体"/>
                <w:color w:val="000000"/>
                <w:szCs w:val="21"/>
              </w:rPr>
              <w:t>服务效率、成果准确、执业廉洁</w:t>
            </w:r>
          </w:p>
        </w:tc>
      </w:tr>
      <w:tr w14:paraId="1AB2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2600487C">
            <w:pPr>
              <w:numPr>
                <w:ilvl w:val="0"/>
                <w:numId w:val="11"/>
              </w:numPr>
              <w:ind w:firstLine="0"/>
              <w:jc w:val="center"/>
              <w:rPr>
                <w:rFonts w:ascii="宋体" w:hAnsi="宋体" w:cs="宋体"/>
                <w:szCs w:val="21"/>
              </w:rPr>
            </w:pPr>
          </w:p>
        </w:tc>
        <w:tc>
          <w:tcPr>
            <w:tcW w:w="3132" w:type="pct"/>
            <w:vAlign w:val="center"/>
          </w:tcPr>
          <w:p w14:paraId="73E987FA">
            <w:pPr>
              <w:rPr>
                <w:rFonts w:ascii="宋体" w:hAnsi="宋体" w:cs="宋体"/>
                <w:color w:val="000000"/>
                <w:szCs w:val="21"/>
              </w:rPr>
            </w:pPr>
            <w:r>
              <w:rPr>
                <w:rFonts w:hint="eastAsia" w:ascii="宋体" w:hAnsi="宋体" w:cs="宋体"/>
                <w:color w:val="000000"/>
                <w:szCs w:val="21"/>
              </w:rPr>
              <w:t>保证咨询成果准确的具体措施是否有针对性、是否科学合理、是否全面等。</w:t>
            </w:r>
          </w:p>
          <w:p w14:paraId="611264E0">
            <w:pPr>
              <w:rPr>
                <w:rFonts w:ascii="宋体" w:hAnsi="宋体" w:cs="宋体"/>
                <w:b/>
                <w:bCs/>
                <w:color w:val="000000"/>
                <w:szCs w:val="21"/>
              </w:rPr>
            </w:pPr>
            <w:r>
              <w:rPr>
                <w:rFonts w:hint="eastAsia" w:ascii="宋体" w:hAnsi="宋体" w:cs="宋体"/>
                <w:b/>
                <w:bCs/>
                <w:szCs w:val="21"/>
                <w:lang w:bidi="ar"/>
              </w:rPr>
              <w:t>【根据措施的科学合理、切实有效性进行评审，评分评审分值为5或4或3或2或1。未阐述不得分。】</w:t>
            </w:r>
          </w:p>
        </w:tc>
        <w:tc>
          <w:tcPr>
            <w:tcW w:w="377" w:type="pct"/>
            <w:vAlign w:val="center"/>
          </w:tcPr>
          <w:p w14:paraId="19B4C450">
            <w:pPr>
              <w:jc w:val="center"/>
              <w:rPr>
                <w:rFonts w:ascii="宋体" w:hAnsi="宋体" w:cs="宋体"/>
                <w:color w:val="000000"/>
                <w:szCs w:val="21"/>
              </w:rPr>
            </w:pPr>
            <w:r>
              <w:rPr>
                <w:rFonts w:hint="eastAsia" w:ascii="宋体" w:hAnsi="宋体" w:cs="宋体"/>
                <w:color w:val="000000"/>
                <w:szCs w:val="21"/>
              </w:rPr>
              <w:t>5</w:t>
            </w:r>
          </w:p>
        </w:tc>
        <w:tc>
          <w:tcPr>
            <w:tcW w:w="499" w:type="pct"/>
            <w:vAlign w:val="center"/>
          </w:tcPr>
          <w:p w14:paraId="46DBE9DC">
            <w:pPr>
              <w:jc w:val="center"/>
              <w:rPr>
                <w:rFonts w:ascii="宋体" w:hAnsi="宋体" w:cs="宋体"/>
                <w:color w:val="000000"/>
                <w:szCs w:val="21"/>
              </w:rPr>
            </w:pPr>
            <w:r>
              <w:rPr>
                <w:rFonts w:hint="eastAsia" w:ascii="宋体" w:hAnsi="宋体" w:cs="宋体"/>
                <w:color w:val="000000"/>
                <w:szCs w:val="21"/>
              </w:rPr>
              <w:t>主观分</w:t>
            </w:r>
          </w:p>
        </w:tc>
        <w:tc>
          <w:tcPr>
            <w:tcW w:w="651" w:type="pct"/>
            <w:vMerge w:val="continue"/>
            <w:vAlign w:val="center"/>
          </w:tcPr>
          <w:p w14:paraId="7DA76A9E">
            <w:pPr>
              <w:jc w:val="center"/>
              <w:rPr>
                <w:rFonts w:ascii="宋体" w:hAnsi="宋体" w:cs="宋体"/>
                <w:color w:val="000000"/>
                <w:szCs w:val="21"/>
              </w:rPr>
            </w:pPr>
          </w:p>
        </w:tc>
      </w:tr>
      <w:tr w14:paraId="3C92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38" w:type="pct"/>
            <w:vAlign w:val="center"/>
          </w:tcPr>
          <w:p w14:paraId="42ECC0B1">
            <w:pPr>
              <w:numPr>
                <w:ilvl w:val="0"/>
                <w:numId w:val="11"/>
              </w:numPr>
              <w:ind w:firstLine="0"/>
              <w:jc w:val="center"/>
              <w:rPr>
                <w:rFonts w:ascii="宋体" w:hAnsi="宋体" w:cs="宋体"/>
                <w:szCs w:val="21"/>
              </w:rPr>
            </w:pPr>
          </w:p>
        </w:tc>
        <w:tc>
          <w:tcPr>
            <w:tcW w:w="3132" w:type="pct"/>
            <w:vAlign w:val="center"/>
          </w:tcPr>
          <w:p w14:paraId="0FA92490">
            <w:pPr>
              <w:rPr>
                <w:rFonts w:ascii="宋体" w:hAnsi="宋体" w:cs="宋体"/>
                <w:color w:val="000000"/>
                <w:szCs w:val="21"/>
              </w:rPr>
            </w:pPr>
            <w:r>
              <w:rPr>
                <w:rFonts w:hint="eastAsia" w:ascii="宋体" w:hAnsi="宋体" w:cs="宋体"/>
                <w:color w:val="000000"/>
                <w:szCs w:val="21"/>
              </w:rPr>
              <w:t>保证执业廉洁的具体措施是否有针对性、是否科学合理、是否全面等。</w:t>
            </w:r>
          </w:p>
          <w:p w14:paraId="66EC6F1E">
            <w:pPr>
              <w:rPr>
                <w:rFonts w:ascii="宋体" w:hAnsi="宋体" w:cs="宋体"/>
                <w:color w:val="000000"/>
                <w:szCs w:val="21"/>
              </w:rPr>
            </w:pPr>
            <w:r>
              <w:rPr>
                <w:rFonts w:hint="eastAsia" w:ascii="宋体" w:hAnsi="宋体" w:cs="宋体"/>
                <w:b/>
                <w:bCs/>
                <w:szCs w:val="21"/>
                <w:lang w:bidi="ar"/>
              </w:rPr>
              <w:t>【根据措施的科学合理、切实有效性进行评审，评分评审分值为5或4或3或2或1。未阐述不得分。】</w:t>
            </w:r>
          </w:p>
        </w:tc>
        <w:tc>
          <w:tcPr>
            <w:tcW w:w="377" w:type="pct"/>
            <w:vAlign w:val="center"/>
          </w:tcPr>
          <w:p w14:paraId="176FC4B1">
            <w:pPr>
              <w:jc w:val="center"/>
              <w:rPr>
                <w:rFonts w:ascii="宋体" w:hAnsi="宋体" w:cs="宋体"/>
                <w:bCs/>
                <w:szCs w:val="21"/>
              </w:rPr>
            </w:pPr>
            <w:r>
              <w:rPr>
                <w:rFonts w:hint="eastAsia" w:ascii="宋体" w:hAnsi="宋体" w:cs="宋体"/>
                <w:bCs/>
                <w:szCs w:val="21"/>
              </w:rPr>
              <w:t>5</w:t>
            </w:r>
          </w:p>
        </w:tc>
        <w:tc>
          <w:tcPr>
            <w:tcW w:w="499" w:type="pct"/>
            <w:vAlign w:val="center"/>
          </w:tcPr>
          <w:p w14:paraId="35D97844">
            <w:pPr>
              <w:jc w:val="center"/>
              <w:rPr>
                <w:rFonts w:ascii="宋体" w:hAnsi="宋体" w:cs="宋体"/>
                <w:bCs/>
                <w:szCs w:val="21"/>
              </w:rPr>
            </w:pPr>
            <w:r>
              <w:rPr>
                <w:rFonts w:hint="eastAsia" w:ascii="宋体" w:hAnsi="宋体" w:cs="宋体"/>
                <w:bCs/>
                <w:szCs w:val="21"/>
              </w:rPr>
              <w:t>主观分</w:t>
            </w:r>
          </w:p>
        </w:tc>
        <w:tc>
          <w:tcPr>
            <w:tcW w:w="651" w:type="pct"/>
            <w:vMerge w:val="continue"/>
            <w:vAlign w:val="center"/>
          </w:tcPr>
          <w:p w14:paraId="72E7AADB">
            <w:pPr>
              <w:jc w:val="center"/>
              <w:rPr>
                <w:rFonts w:ascii="宋体" w:hAnsi="宋体" w:cs="宋体"/>
                <w:szCs w:val="21"/>
              </w:rPr>
            </w:pPr>
          </w:p>
        </w:tc>
      </w:tr>
      <w:tr w14:paraId="08D8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5DF0B4F3">
            <w:pPr>
              <w:numPr>
                <w:ilvl w:val="0"/>
                <w:numId w:val="11"/>
              </w:numPr>
              <w:ind w:firstLine="0"/>
              <w:jc w:val="center"/>
              <w:rPr>
                <w:rFonts w:ascii="宋体" w:hAnsi="宋体" w:cs="宋体"/>
                <w:szCs w:val="21"/>
              </w:rPr>
            </w:pPr>
          </w:p>
        </w:tc>
        <w:tc>
          <w:tcPr>
            <w:tcW w:w="3132" w:type="pct"/>
          </w:tcPr>
          <w:p w14:paraId="765AA6B1">
            <w:pPr>
              <w:widowControl/>
              <w:jc w:val="left"/>
              <w:rPr>
                <w:rFonts w:ascii="宋体" w:hAnsi="宋体" w:cs="宋体"/>
                <w:color w:val="000000"/>
                <w:szCs w:val="21"/>
              </w:rPr>
            </w:pPr>
            <w:r>
              <w:rPr>
                <w:rFonts w:hint="eastAsia" w:ascii="宋体" w:hAnsi="宋体" w:cs="宋体"/>
                <w:color w:val="000000"/>
                <w:szCs w:val="21"/>
              </w:rPr>
              <w:t>供应商提出的合理化建议，是否体现出对本项目各方面有充分了解和具备潜在的对采购人有利的实施措施等内容进行综合评议。</w:t>
            </w:r>
          </w:p>
          <w:p w14:paraId="0EB9BB08">
            <w:pPr>
              <w:widowControl/>
              <w:jc w:val="left"/>
              <w:rPr>
                <w:rFonts w:ascii="宋体" w:hAnsi="宋体" w:cs="宋体"/>
                <w:color w:val="000000"/>
                <w:szCs w:val="21"/>
              </w:rPr>
            </w:pPr>
            <w:r>
              <w:rPr>
                <w:rFonts w:hint="eastAsia" w:ascii="宋体" w:hAnsi="宋体" w:cs="宋体"/>
                <w:b/>
                <w:bCs/>
                <w:szCs w:val="21"/>
                <w:lang w:bidi="ar"/>
              </w:rPr>
              <w:t>【根据合理化建议的科学合理、切实有效性进行评审，评分评审分值为5或4或3或2或1。未阐述不得分。】</w:t>
            </w:r>
          </w:p>
        </w:tc>
        <w:tc>
          <w:tcPr>
            <w:tcW w:w="377" w:type="pct"/>
            <w:vAlign w:val="center"/>
          </w:tcPr>
          <w:p w14:paraId="0648D696">
            <w:pPr>
              <w:jc w:val="center"/>
              <w:rPr>
                <w:rFonts w:ascii="宋体" w:hAnsi="宋体" w:cs="宋体"/>
                <w:color w:val="000000"/>
                <w:szCs w:val="21"/>
              </w:rPr>
            </w:pPr>
            <w:r>
              <w:rPr>
                <w:rFonts w:hint="eastAsia" w:ascii="宋体" w:hAnsi="宋体" w:cs="宋体"/>
                <w:color w:val="000000"/>
                <w:szCs w:val="21"/>
              </w:rPr>
              <w:t>5</w:t>
            </w:r>
          </w:p>
        </w:tc>
        <w:tc>
          <w:tcPr>
            <w:tcW w:w="499" w:type="pct"/>
            <w:vAlign w:val="center"/>
          </w:tcPr>
          <w:p w14:paraId="335CE035">
            <w:pPr>
              <w:jc w:val="center"/>
              <w:rPr>
                <w:rFonts w:ascii="宋体" w:hAnsi="宋体" w:cs="宋体"/>
                <w:color w:val="000000"/>
                <w:szCs w:val="21"/>
              </w:rPr>
            </w:pPr>
            <w:r>
              <w:rPr>
                <w:rFonts w:hint="eastAsia" w:ascii="宋体" w:hAnsi="宋体" w:cs="宋体"/>
                <w:szCs w:val="21"/>
              </w:rPr>
              <w:t>主观分</w:t>
            </w:r>
          </w:p>
        </w:tc>
        <w:tc>
          <w:tcPr>
            <w:tcW w:w="651" w:type="pct"/>
            <w:vAlign w:val="center"/>
          </w:tcPr>
          <w:p w14:paraId="0D120F13">
            <w:pPr>
              <w:jc w:val="center"/>
              <w:rPr>
                <w:rFonts w:ascii="宋体" w:hAnsi="宋体" w:cs="宋体"/>
                <w:color w:val="000000"/>
                <w:szCs w:val="21"/>
              </w:rPr>
            </w:pPr>
            <w:r>
              <w:rPr>
                <w:rFonts w:hint="eastAsia" w:ascii="宋体" w:hAnsi="宋体" w:cs="宋体"/>
                <w:color w:val="000000"/>
                <w:szCs w:val="21"/>
              </w:rPr>
              <w:t>合理化建议</w:t>
            </w:r>
          </w:p>
        </w:tc>
      </w:tr>
      <w:tr w14:paraId="4677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06F2679D">
            <w:pPr>
              <w:numPr>
                <w:ilvl w:val="0"/>
                <w:numId w:val="11"/>
              </w:numPr>
              <w:ind w:firstLine="0"/>
              <w:jc w:val="left"/>
              <w:rPr>
                <w:rFonts w:ascii="宋体" w:hAnsi="宋体" w:cs="宋体"/>
                <w:szCs w:val="21"/>
              </w:rPr>
            </w:pPr>
          </w:p>
        </w:tc>
        <w:tc>
          <w:tcPr>
            <w:tcW w:w="3132" w:type="pct"/>
            <w:vAlign w:val="center"/>
          </w:tcPr>
          <w:p w14:paraId="1C7DA73D">
            <w:pPr>
              <w:widowControl/>
              <w:jc w:val="left"/>
              <w:rPr>
                <w:rFonts w:ascii="宋体" w:hAnsi="宋体" w:cs="宋体"/>
                <w:color w:val="000000"/>
                <w:szCs w:val="21"/>
              </w:rPr>
            </w:pPr>
            <w:r>
              <w:rPr>
                <w:rFonts w:hint="eastAsia" w:ascii="宋体" w:hAnsi="宋体" w:cs="宋体"/>
                <w:color w:val="000000"/>
                <w:szCs w:val="21"/>
              </w:rPr>
              <w:t>供应商提供的针对本项目的服务机构、服务响应时效性及到场时间承诺、服务时间保障完成结算审核时限等进行评审。</w:t>
            </w:r>
          </w:p>
          <w:p w14:paraId="1B85814A">
            <w:pPr>
              <w:widowControl/>
              <w:jc w:val="left"/>
              <w:rPr>
                <w:rFonts w:ascii="宋体" w:hAnsi="宋体" w:cs="宋体"/>
                <w:szCs w:val="21"/>
              </w:rPr>
            </w:pPr>
            <w:r>
              <w:rPr>
                <w:rFonts w:hint="eastAsia" w:ascii="宋体" w:hAnsi="宋体" w:cs="宋体"/>
                <w:b/>
                <w:bCs/>
                <w:szCs w:val="21"/>
                <w:lang w:bidi="ar"/>
              </w:rPr>
              <w:t>【根据相关服务及承诺的科学合理、切实有效性进行评审，评分评审分值为5或4或3或2或1。未阐述不得分。】</w:t>
            </w:r>
          </w:p>
        </w:tc>
        <w:tc>
          <w:tcPr>
            <w:tcW w:w="377" w:type="pct"/>
            <w:vAlign w:val="center"/>
          </w:tcPr>
          <w:p w14:paraId="6BBDBB36">
            <w:pPr>
              <w:jc w:val="center"/>
              <w:rPr>
                <w:rFonts w:ascii="宋体" w:hAnsi="宋体" w:cs="宋体"/>
                <w:szCs w:val="21"/>
              </w:rPr>
            </w:pPr>
            <w:r>
              <w:rPr>
                <w:rFonts w:hint="eastAsia" w:ascii="宋体" w:hAnsi="宋体" w:cs="宋体"/>
                <w:szCs w:val="21"/>
              </w:rPr>
              <w:t>5</w:t>
            </w:r>
          </w:p>
        </w:tc>
        <w:tc>
          <w:tcPr>
            <w:tcW w:w="499" w:type="pct"/>
            <w:vAlign w:val="center"/>
          </w:tcPr>
          <w:p w14:paraId="68C403D2">
            <w:pPr>
              <w:jc w:val="center"/>
              <w:rPr>
                <w:rFonts w:ascii="宋体" w:hAnsi="宋体" w:cs="宋体"/>
                <w:szCs w:val="21"/>
              </w:rPr>
            </w:pPr>
            <w:r>
              <w:rPr>
                <w:rFonts w:hint="eastAsia" w:ascii="宋体" w:hAnsi="宋体" w:cs="宋体"/>
                <w:color w:val="000000"/>
                <w:szCs w:val="21"/>
              </w:rPr>
              <w:t>主观分</w:t>
            </w:r>
          </w:p>
        </w:tc>
        <w:tc>
          <w:tcPr>
            <w:tcW w:w="651" w:type="pct"/>
            <w:vAlign w:val="center"/>
          </w:tcPr>
          <w:p w14:paraId="42D37D36">
            <w:pPr>
              <w:jc w:val="center"/>
              <w:rPr>
                <w:rFonts w:ascii="宋体" w:hAnsi="宋体" w:cs="宋体"/>
                <w:szCs w:val="21"/>
              </w:rPr>
            </w:pPr>
            <w:r>
              <w:rPr>
                <w:rFonts w:hint="eastAsia" w:ascii="宋体" w:hAnsi="宋体" w:cs="宋体"/>
                <w:szCs w:val="21"/>
              </w:rPr>
              <w:t>服务承诺</w:t>
            </w:r>
          </w:p>
        </w:tc>
      </w:tr>
      <w:tr w14:paraId="5400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68C54F7B">
            <w:pPr>
              <w:numPr>
                <w:ilvl w:val="0"/>
                <w:numId w:val="11"/>
              </w:numPr>
              <w:ind w:firstLine="0"/>
              <w:jc w:val="left"/>
              <w:rPr>
                <w:rFonts w:ascii="宋体" w:hAnsi="宋体" w:cs="宋体"/>
                <w:szCs w:val="21"/>
              </w:rPr>
            </w:pPr>
          </w:p>
        </w:tc>
        <w:tc>
          <w:tcPr>
            <w:tcW w:w="3132" w:type="pct"/>
            <w:vAlign w:val="center"/>
          </w:tcPr>
          <w:p w14:paraId="74870795">
            <w:pPr>
              <w:widowControl/>
              <w:jc w:val="left"/>
              <w:rPr>
                <w:rFonts w:ascii="宋体" w:hAnsi="宋体" w:cs="宋体"/>
                <w:color w:val="000000"/>
                <w:szCs w:val="21"/>
              </w:rPr>
            </w:pPr>
            <w:r>
              <w:rPr>
                <w:rFonts w:hint="eastAsia" w:ascii="宋体" w:hAnsi="宋体" w:cs="宋体"/>
                <w:color w:val="000000"/>
                <w:szCs w:val="21"/>
              </w:rPr>
              <w:t>投标人对服务项目的事前、事中、事后管理工作方案进行阐述。</w:t>
            </w:r>
          </w:p>
          <w:p w14:paraId="7B3AE087">
            <w:pPr>
              <w:widowControl/>
              <w:jc w:val="left"/>
              <w:rPr>
                <w:rFonts w:ascii="宋体" w:hAnsi="宋体" w:cs="宋体"/>
                <w:color w:val="000000"/>
                <w:szCs w:val="21"/>
              </w:rPr>
            </w:pPr>
            <w:r>
              <w:rPr>
                <w:rFonts w:hint="eastAsia" w:ascii="宋体" w:hAnsi="宋体" w:cs="宋体"/>
                <w:b/>
                <w:bCs/>
                <w:color w:val="000000"/>
                <w:szCs w:val="21"/>
              </w:rPr>
              <w:t>【</w:t>
            </w:r>
            <w:r>
              <w:rPr>
                <w:rFonts w:hint="eastAsia" w:ascii="宋体" w:hAnsi="宋体" w:cs="宋体"/>
                <w:b/>
                <w:bCs/>
                <w:szCs w:val="21"/>
                <w:lang w:bidi="ar"/>
              </w:rPr>
              <w:t>根据相关阐述的科学合理、切实有效性进行评审，评分评审分值为5或</w:t>
            </w:r>
            <w:r>
              <w:rPr>
                <w:rFonts w:hint="eastAsia" w:ascii="宋体" w:hAnsi="宋体" w:cs="宋体"/>
                <w:b/>
                <w:bCs/>
                <w:color w:val="000000"/>
                <w:szCs w:val="21"/>
              </w:rPr>
              <w:t>4或3或2或1。未阐述不得分。】</w:t>
            </w:r>
          </w:p>
        </w:tc>
        <w:tc>
          <w:tcPr>
            <w:tcW w:w="377" w:type="pct"/>
            <w:vAlign w:val="center"/>
          </w:tcPr>
          <w:p w14:paraId="1CC48F8F">
            <w:pPr>
              <w:jc w:val="center"/>
              <w:rPr>
                <w:rFonts w:ascii="宋体" w:hAnsi="宋体" w:cs="宋体"/>
                <w:color w:val="000000"/>
                <w:szCs w:val="21"/>
              </w:rPr>
            </w:pPr>
            <w:r>
              <w:rPr>
                <w:rFonts w:hint="eastAsia" w:ascii="宋体" w:hAnsi="宋体" w:cs="宋体"/>
                <w:color w:val="000000"/>
                <w:szCs w:val="21"/>
              </w:rPr>
              <w:t>5</w:t>
            </w:r>
          </w:p>
        </w:tc>
        <w:tc>
          <w:tcPr>
            <w:tcW w:w="499" w:type="pct"/>
            <w:vAlign w:val="center"/>
          </w:tcPr>
          <w:p w14:paraId="3BC425CF">
            <w:pPr>
              <w:jc w:val="center"/>
              <w:rPr>
                <w:rFonts w:ascii="宋体" w:hAnsi="宋体" w:cs="宋体"/>
                <w:color w:val="000000"/>
                <w:szCs w:val="21"/>
              </w:rPr>
            </w:pPr>
            <w:r>
              <w:rPr>
                <w:rFonts w:hint="eastAsia" w:ascii="宋体" w:hAnsi="宋体" w:cs="宋体"/>
                <w:bCs/>
                <w:szCs w:val="21"/>
              </w:rPr>
              <w:t>主观分</w:t>
            </w:r>
          </w:p>
        </w:tc>
        <w:tc>
          <w:tcPr>
            <w:tcW w:w="651" w:type="pct"/>
            <w:vAlign w:val="center"/>
          </w:tcPr>
          <w:p w14:paraId="6EEB4D43">
            <w:pPr>
              <w:jc w:val="center"/>
              <w:rPr>
                <w:rFonts w:ascii="宋体" w:hAnsi="宋体" w:cs="宋体"/>
                <w:color w:val="000000"/>
                <w:szCs w:val="21"/>
              </w:rPr>
            </w:pPr>
            <w:r>
              <w:rPr>
                <w:rFonts w:hint="eastAsia" w:ascii="宋体" w:hAnsi="宋体" w:cs="宋体"/>
                <w:color w:val="000000"/>
                <w:szCs w:val="21"/>
              </w:rPr>
              <w:t>事前、事中、事后管理工作方案</w:t>
            </w:r>
          </w:p>
        </w:tc>
      </w:tr>
      <w:tr w14:paraId="3AB2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1FF678D9">
            <w:pPr>
              <w:numPr>
                <w:ilvl w:val="0"/>
                <w:numId w:val="11"/>
              </w:numPr>
              <w:ind w:firstLine="0"/>
              <w:jc w:val="left"/>
              <w:rPr>
                <w:rFonts w:ascii="宋体" w:hAnsi="宋体" w:cs="宋体"/>
                <w:szCs w:val="21"/>
              </w:rPr>
            </w:pPr>
          </w:p>
        </w:tc>
        <w:tc>
          <w:tcPr>
            <w:tcW w:w="3132" w:type="pct"/>
            <w:vAlign w:val="center"/>
          </w:tcPr>
          <w:p w14:paraId="4D86E42A">
            <w:pPr>
              <w:widowControl/>
              <w:jc w:val="left"/>
              <w:rPr>
                <w:rFonts w:ascii="宋体" w:hAnsi="宋体" w:cs="宋体"/>
                <w:color w:val="000000"/>
                <w:szCs w:val="21"/>
              </w:rPr>
            </w:pPr>
            <w:r>
              <w:rPr>
                <w:rFonts w:hint="eastAsia" w:ascii="宋体" w:hAnsi="宋体" w:cs="宋体"/>
                <w:color w:val="000000"/>
                <w:szCs w:val="21"/>
              </w:rPr>
              <w:t>投标人对遇到突发事件应对应急措施进行阐述。</w:t>
            </w:r>
          </w:p>
          <w:p w14:paraId="4AEBF619">
            <w:pPr>
              <w:widowControl/>
              <w:jc w:val="left"/>
              <w:rPr>
                <w:rFonts w:ascii="宋体" w:hAnsi="宋体" w:cs="宋体"/>
                <w:color w:val="000000"/>
                <w:szCs w:val="21"/>
              </w:rPr>
            </w:pPr>
            <w:r>
              <w:rPr>
                <w:rFonts w:hint="eastAsia" w:ascii="宋体" w:hAnsi="宋体" w:cs="宋体"/>
                <w:b/>
                <w:bCs/>
                <w:color w:val="000000"/>
                <w:szCs w:val="21"/>
              </w:rPr>
              <w:t>【根据应急措施的科学合理、切实有效性进行评审，评分评审分值为5或4或3或2或1。未阐述不得分。】</w:t>
            </w:r>
          </w:p>
        </w:tc>
        <w:tc>
          <w:tcPr>
            <w:tcW w:w="377" w:type="pct"/>
            <w:vAlign w:val="center"/>
          </w:tcPr>
          <w:p w14:paraId="594D0AED">
            <w:pPr>
              <w:jc w:val="center"/>
              <w:rPr>
                <w:rFonts w:ascii="宋体" w:hAnsi="宋体" w:cs="宋体"/>
                <w:color w:val="000000"/>
                <w:szCs w:val="21"/>
              </w:rPr>
            </w:pPr>
            <w:r>
              <w:rPr>
                <w:rFonts w:hint="eastAsia" w:ascii="宋体" w:hAnsi="宋体" w:cs="宋体"/>
                <w:color w:val="000000"/>
                <w:szCs w:val="21"/>
              </w:rPr>
              <w:t>5</w:t>
            </w:r>
          </w:p>
        </w:tc>
        <w:tc>
          <w:tcPr>
            <w:tcW w:w="499" w:type="pct"/>
            <w:vAlign w:val="center"/>
          </w:tcPr>
          <w:p w14:paraId="7BA90ADF">
            <w:pPr>
              <w:jc w:val="center"/>
              <w:rPr>
                <w:rFonts w:ascii="宋体" w:hAnsi="宋体" w:cs="宋体"/>
                <w:color w:val="000000"/>
                <w:szCs w:val="21"/>
              </w:rPr>
            </w:pPr>
            <w:r>
              <w:rPr>
                <w:rFonts w:hint="eastAsia" w:ascii="宋体" w:hAnsi="宋体" w:cs="宋体"/>
                <w:bCs/>
                <w:szCs w:val="21"/>
              </w:rPr>
              <w:t>主观分</w:t>
            </w:r>
          </w:p>
        </w:tc>
        <w:tc>
          <w:tcPr>
            <w:tcW w:w="651" w:type="pct"/>
            <w:vAlign w:val="center"/>
          </w:tcPr>
          <w:p w14:paraId="1F1318FB">
            <w:pPr>
              <w:jc w:val="center"/>
              <w:rPr>
                <w:rFonts w:ascii="宋体" w:hAnsi="宋体" w:cs="宋体"/>
                <w:color w:val="000000"/>
                <w:szCs w:val="21"/>
              </w:rPr>
            </w:pPr>
            <w:r>
              <w:rPr>
                <w:rFonts w:hint="eastAsia" w:ascii="宋体" w:hAnsi="宋体" w:cs="宋体"/>
                <w:color w:val="000000"/>
                <w:szCs w:val="21"/>
              </w:rPr>
              <w:t>应急方案</w:t>
            </w:r>
          </w:p>
        </w:tc>
      </w:tr>
      <w:tr w14:paraId="3AB1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Align w:val="center"/>
          </w:tcPr>
          <w:p w14:paraId="5CC378E4">
            <w:pPr>
              <w:numPr>
                <w:ilvl w:val="0"/>
                <w:numId w:val="11"/>
              </w:numPr>
              <w:ind w:firstLine="0"/>
              <w:jc w:val="left"/>
              <w:rPr>
                <w:rFonts w:ascii="宋体" w:hAnsi="宋体" w:cs="宋体"/>
                <w:szCs w:val="21"/>
              </w:rPr>
            </w:pPr>
          </w:p>
        </w:tc>
        <w:tc>
          <w:tcPr>
            <w:tcW w:w="3132" w:type="pct"/>
            <w:vAlign w:val="center"/>
          </w:tcPr>
          <w:p w14:paraId="5201A582">
            <w:pPr>
              <w:rPr>
                <w:rFonts w:ascii="宋体" w:hAnsi="宋体" w:cs="宋体"/>
                <w:szCs w:val="21"/>
              </w:rPr>
            </w:pPr>
            <w:r>
              <w:rPr>
                <w:rFonts w:hint="eastAsia" w:ascii="宋体" w:hAnsi="宋体" w:cs="宋体"/>
                <w:szCs w:val="21"/>
              </w:rPr>
              <w:t>总分</w:t>
            </w:r>
          </w:p>
        </w:tc>
        <w:tc>
          <w:tcPr>
            <w:tcW w:w="377" w:type="pct"/>
            <w:vAlign w:val="center"/>
          </w:tcPr>
          <w:p w14:paraId="24374E89">
            <w:pPr>
              <w:jc w:val="center"/>
              <w:rPr>
                <w:rFonts w:ascii="宋体" w:hAnsi="宋体" w:cs="宋体"/>
                <w:szCs w:val="21"/>
              </w:rPr>
            </w:pPr>
            <w:r>
              <w:rPr>
                <w:rFonts w:hint="eastAsia" w:ascii="宋体" w:hAnsi="宋体" w:cs="宋体"/>
                <w:szCs w:val="21"/>
              </w:rPr>
              <w:t>90</w:t>
            </w:r>
          </w:p>
        </w:tc>
        <w:tc>
          <w:tcPr>
            <w:tcW w:w="499" w:type="pct"/>
            <w:vAlign w:val="center"/>
          </w:tcPr>
          <w:p w14:paraId="78CC9D3B">
            <w:pPr>
              <w:jc w:val="left"/>
              <w:rPr>
                <w:rFonts w:ascii="宋体" w:hAnsi="宋体" w:cs="宋体"/>
                <w:szCs w:val="21"/>
              </w:rPr>
            </w:pPr>
          </w:p>
        </w:tc>
        <w:tc>
          <w:tcPr>
            <w:tcW w:w="651" w:type="pct"/>
            <w:vAlign w:val="center"/>
          </w:tcPr>
          <w:p w14:paraId="5CB8DADD">
            <w:pPr>
              <w:jc w:val="left"/>
              <w:rPr>
                <w:rFonts w:ascii="宋体" w:hAnsi="宋体" w:cs="宋体"/>
                <w:szCs w:val="21"/>
              </w:rPr>
            </w:pPr>
          </w:p>
        </w:tc>
      </w:tr>
    </w:tbl>
    <w:p w14:paraId="3E4A2A04">
      <w:pPr>
        <w:adjustRightInd w:val="0"/>
        <w:spacing w:line="360" w:lineRule="auto"/>
        <w:ind w:firstLine="420" w:firstLineChars="200"/>
        <w:outlineLvl w:val="2"/>
        <w:rPr>
          <w:rFonts w:ascii="宋体" w:hAnsi="宋体" w:cs="宋体"/>
          <w:szCs w:val="21"/>
        </w:rPr>
      </w:pPr>
      <w:r>
        <w:rPr>
          <w:rFonts w:hint="eastAsia" w:ascii="宋体" w:hAnsi="宋体" w:cs="宋体"/>
          <w:szCs w:val="21"/>
        </w:rPr>
        <w:t>（2）价格分</w:t>
      </w:r>
    </w:p>
    <w:p w14:paraId="3E3AAAF4">
      <w:pPr>
        <w:widowControl/>
        <w:spacing w:line="360" w:lineRule="auto"/>
        <w:ind w:firstLine="420" w:firstLineChars="200"/>
        <w:rPr>
          <w:rFonts w:ascii="宋体" w:hAnsi="宋体" w:cs="宋体"/>
          <w:kern w:val="0"/>
          <w:szCs w:val="21"/>
        </w:rPr>
      </w:pPr>
      <w:r>
        <w:rPr>
          <w:rFonts w:hint="eastAsia" w:ascii="宋体" w:hAnsi="宋体" w:cs="宋体"/>
          <w:kern w:val="0"/>
          <w:szCs w:val="21"/>
        </w:rPr>
        <w:t>价格评分将在有效响应文件范围内进行，最高得</w:t>
      </w:r>
      <w:r>
        <w:rPr>
          <w:rFonts w:hint="eastAsia" w:ascii="宋体" w:hAnsi="宋体" w:cs="宋体"/>
          <w:kern w:val="0"/>
          <w:szCs w:val="21"/>
          <w:u w:val="single"/>
        </w:rPr>
        <w:t>10</w:t>
      </w:r>
      <w:r>
        <w:rPr>
          <w:rFonts w:hint="eastAsia" w:ascii="宋体" w:hAnsi="宋体" w:cs="宋体"/>
          <w:kern w:val="0"/>
          <w:szCs w:val="21"/>
        </w:rPr>
        <w:t>分，最低得</w:t>
      </w:r>
      <w:r>
        <w:rPr>
          <w:rFonts w:hint="eastAsia" w:ascii="宋体" w:hAnsi="宋体" w:cs="宋体"/>
          <w:kern w:val="0"/>
          <w:szCs w:val="21"/>
          <w:u w:val="single"/>
        </w:rPr>
        <w:t>0</w:t>
      </w:r>
      <w:r>
        <w:rPr>
          <w:rFonts w:hint="eastAsia" w:ascii="宋体" w:hAnsi="宋体" w:cs="宋体"/>
          <w:kern w:val="0"/>
          <w:szCs w:val="21"/>
        </w:rPr>
        <w:t>分（小数点后保留两位小数，第三位四舍五入）。满足采购文件要求且最后报价最低的供应商的价格为磋商基准价，其价格分为满分。其他供应商的价格分统一按照下列公式计算：</w:t>
      </w:r>
    </w:p>
    <w:p w14:paraId="6BBD21C3">
      <w:pPr>
        <w:widowControl/>
        <w:adjustRightInd w:val="0"/>
        <w:spacing w:line="360" w:lineRule="auto"/>
        <w:ind w:firstLine="420" w:firstLineChars="200"/>
        <w:rPr>
          <w:rFonts w:ascii="宋体" w:hAnsi="宋体" w:cs="宋体"/>
          <w:kern w:val="0"/>
          <w:szCs w:val="21"/>
        </w:rPr>
      </w:pPr>
      <w:r>
        <w:rPr>
          <w:rFonts w:hint="eastAsia" w:ascii="宋体" w:hAnsi="宋体" w:cs="宋体"/>
          <w:kern w:val="0"/>
          <w:szCs w:val="21"/>
        </w:rPr>
        <w:t>磋商报价得分=（</w:t>
      </w:r>
      <w:r>
        <w:rPr>
          <w:rFonts w:hint="eastAsia" w:ascii="宋体" w:hAnsi="宋体" w:cs="宋体"/>
          <w:b/>
          <w:kern w:val="0"/>
          <w:szCs w:val="21"/>
          <w:u w:val="thick"/>
        </w:rPr>
        <w:t>磋商基准价</w:t>
      </w:r>
      <w:r>
        <w:rPr>
          <w:rFonts w:hint="eastAsia" w:ascii="宋体" w:hAnsi="宋体" w:cs="宋体"/>
          <w:kern w:val="0"/>
          <w:szCs w:val="21"/>
        </w:rPr>
        <w:t>／</w:t>
      </w:r>
      <w:r>
        <w:rPr>
          <w:rFonts w:hint="eastAsia" w:ascii="宋体" w:hAnsi="宋体" w:cs="宋体"/>
          <w:b/>
          <w:kern w:val="0"/>
          <w:szCs w:val="21"/>
          <w:u w:val="thick"/>
        </w:rPr>
        <w:t>最后磋商报价</w:t>
      </w:r>
      <w:r>
        <w:rPr>
          <w:rFonts w:hint="eastAsia" w:ascii="宋体" w:hAnsi="宋体" w:cs="宋体"/>
          <w:kern w:val="0"/>
          <w:szCs w:val="21"/>
        </w:rPr>
        <w:t>）×</w:t>
      </w:r>
      <w:r>
        <w:rPr>
          <w:rFonts w:hint="eastAsia" w:ascii="宋体" w:hAnsi="宋体" w:cs="宋体"/>
          <w:kern w:val="0"/>
          <w:szCs w:val="21"/>
          <w:u w:val="single"/>
        </w:rPr>
        <w:t>10</w:t>
      </w:r>
      <w:r>
        <w:rPr>
          <w:rFonts w:hint="eastAsia" w:ascii="宋体" w:hAnsi="宋体" w:cs="宋体"/>
          <w:kern w:val="0"/>
          <w:szCs w:val="21"/>
        </w:rPr>
        <w:t>%×100</w:t>
      </w:r>
    </w:p>
    <w:p w14:paraId="51C52ED9">
      <w:pPr>
        <w:widowControl/>
        <w:spacing w:line="360" w:lineRule="auto"/>
        <w:ind w:firstLine="422" w:firstLineChars="200"/>
        <w:rPr>
          <w:rFonts w:ascii="宋体" w:hAnsi="宋体" w:cs="宋体"/>
          <w:szCs w:val="21"/>
        </w:rPr>
      </w:pPr>
      <w:r>
        <w:rPr>
          <w:rFonts w:hint="eastAsia" w:ascii="宋体" w:hAnsi="宋体" w:cs="宋体"/>
          <w:b/>
          <w:bCs/>
          <w:szCs w:val="21"/>
        </w:rPr>
        <w:t>落实政府采购政策：</w:t>
      </w:r>
      <w:r>
        <w:rPr>
          <w:rFonts w:hint="eastAsia" w:ascii="宋体" w:hAnsi="宋体" w:cs="宋体"/>
          <w:szCs w:val="21"/>
        </w:rPr>
        <w:t>本项目面向中小企业采购，不进行价格扣除。</w:t>
      </w:r>
    </w:p>
    <w:p w14:paraId="14A32229">
      <w:pPr>
        <w:widowControl/>
        <w:adjustRightInd w:val="0"/>
        <w:spacing w:line="360" w:lineRule="auto"/>
        <w:ind w:firstLine="420" w:firstLineChars="200"/>
        <w:rPr>
          <w:rFonts w:ascii="宋体" w:hAnsi="宋体" w:cs="宋体"/>
          <w:szCs w:val="21"/>
        </w:rPr>
      </w:pPr>
      <w:r>
        <w:rPr>
          <w:rFonts w:hint="eastAsia" w:ascii="宋体" w:hAnsi="宋体" w:cs="宋体"/>
          <w:szCs w:val="21"/>
        </w:rPr>
        <w:t>此项由磋商小组集体核实后统一打分。</w:t>
      </w:r>
    </w:p>
    <w:p w14:paraId="516244E0">
      <w:pPr>
        <w:pStyle w:val="5"/>
        <w:spacing w:line="360" w:lineRule="auto"/>
        <w:ind w:firstLine="420"/>
        <w:rPr>
          <w:rFonts w:ascii="宋体" w:hAnsi="宋体" w:eastAsia="宋体" w:cs="宋体"/>
        </w:rPr>
      </w:pPr>
      <w:r>
        <w:rPr>
          <w:rFonts w:hint="eastAsia" w:ascii="宋体" w:hAnsi="宋体" w:eastAsia="宋体" w:cs="宋体"/>
        </w:rPr>
        <w:t>11.推荐成交候选供应商</w:t>
      </w:r>
    </w:p>
    <w:p w14:paraId="41F9383E">
      <w:pPr>
        <w:widowControl/>
        <w:spacing w:line="360" w:lineRule="auto"/>
        <w:ind w:firstLine="420" w:firstLineChars="200"/>
        <w:rPr>
          <w:rFonts w:ascii="宋体" w:hAnsi="宋体" w:cs="宋体"/>
          <w:color w:val="000000"/>
          <w:szCs w:val="21"/>
        </w:rPr>
      </w:pPr>
      <w:r>
        <w:rPr>
          <w:rFonts w:hint="eastAsia" w:ascii="宋体" w:hAnsi="宋体" w:cs="宋体"/>
        </w:rPr>
        <w:t>11.1推荐产生3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10EF6776">
      <w:pPr>
        <w:widowControl/>
        <w:spacing w:line="360" w:lineRule="auto"/>
        <w:ind w:firstLine="420" w:firstLineChars="200"/>
        <w:rPr>
          <w:rFonts w:ascii="宋体" w:hAnsi="宋体" w:cs="宋体"/>
        </w:rPr>
      </w:pPr>
      <w:r>
        <w:rPr>
          <w:rFonts w:hint="eastAsia" w:ascii="宋体" w:hAnsi="宋体" w:cs="宋体"/>
        </w:rPr>
        <w:t>11.2</w:t>
      </w:r>
      <w:r>
        <w:rPr>
          <w:rFonts w:hint="eastAsia" w:ascii="宋体" w:hAnsi="宋体" w:cs="宋体"/>
          <w:color w:val="000000"/>
          <w:szCs w:val="21"/>
        </w:rPr>
        <w:t>符合《政府采购竞争性磋商采购方式管理暂行办法》第二十一条第三款情形的和《关于政府采购竞争性磋商采购方式管理暂行办法有关问题的补充通知》（财库〔2015〕124号），推荐2家成交候选供应商。</w:t>
      </w:r>
    </w:p>
    <w:p w14:paraId="4B60D18A">
      <w:pPr>
        <w:pStyle w:val="4"/>
        <w:spacing w:line="360" w:lineRule="auto"/>
        <w:ind w:firstLine="420"/>
        <w:rPr>
          <w:rFonts w:ascii="宋体" w:hAnsi="宋体" w:eastAsia="宋体" w:cs="宋体"/>
        </w:rPr>
      </w:pPr>
      <w:r>
        <w:rPr>
          <w:rFonts w:hint="eastAsia" w:ascii="宋体" w:hAnsi="宋体" w:eastAsia="宋体" w:cs="宋体"/>
        </w:rPr>
        <w:t>四、重新评审</w:t>
      </w:r>
    </w:p>
    <w:p w14:paraId="5C537366">
      <w:pPr>
        <w:spacing w:line="360" w:lineRule="auto"/>
        <w:ind w:firstLine="420" w:firstLineChars="200"/>
        <w:rPr>
          <w:rFonts w:ascii="宋体" w:hAnsi="宋体" w:cs="宋体"/>
        </w:rPr>
      </w:pPr>
      <w:r>
        <w:rPr>
          <w:rFonts w:hint="eastAsia" w:ascii="宋体" w:hAnsi="宋体" w:cs="宋体"/>
        </w:rPr>
        <w:t>评审结果形成后，除下列情形外，采购人或采购代理机构不得组织重新评审：</w:t>
      </w:r>
    </w:p>
    <w:p w14:paraId="087EE8D9">
      <w:pPr>
        <w:spacing w:line="360" w:lineRule="auto"/>
        <w:ind w:firstLine="420" w:firstLineChars="200"/>
        <w:rPr>
          <w:rFonts w:ascii="宋体" w:hAnsi="宋体" w:cs="宋体"/>
        </w:rPr>
      </w:pPr>
      <w:r>
        <w:rPr>
          <w:rFonts w:hint="eastAsia" w:ascii="宋体" w:hAnsi="宋体" w:cs="宋体"/>
        </w:rPr>
        <w:t>（一）资格性检查认定错误；</w:t>
      </w:r>
    </w:p>
    <w:p w14:paraId="07B789AD">
      <w:pPr>
        <w:autoSpaceDE w:val="0"/>
        <w:autoSpaceDN w:val="0"/>
        <w:adjustRightInd w:val="0"/>
        <w:spacing w:line="360" w:lineRule="auto"/>
        <w:ind w:firstLine="420" w:firstLineChars="200"/>
        <w:textAlignment w:val="bottom"/>
        <w:rPr>
          <w:rFonts w:ascii="宋体" w:hAnsi="宋体" w:cs="宋体"/>
          <w:szCs w:val="21"/>
        </w:rPr>
      </w:pPr>
      <w:r>
        <w:rPr>
          <w:rFonts w:hint="eastAsia" w:ascii="宋体" w:hAnsi="宋体" w:cs="宋体"/>
          <w:szCs w:val="21"/>
        </w:rPr>
        <w:t>（二）分值汇总计算错误的；</w:t>
      </w:r>
    </w:p>
    <w:p w14:paraId="27297835">
      <w:pPr>
        <w:autoSpaceDE w:val="0"/>
        <w:autoSpaceDN w:val="0"/>
        <w:adjustRightInd w:val="0"/>
        <w:spacing w:line="360" w:lineRule="auto"/>
        <w:ind w:firstLine="420" w:firstLineChars="200"/>
        <w:textAlignment w:val="bottom"/>
        <w:rPr>
          <w:rFonts w:ascii="宋体" w:hAnsi="宋体" w:cs="宋体"/>
          <w:szCs w:val="21"/>
        </w:rPr>
      </w:pPr>
      <w:r>
        <w:rPr>
          <w:rFonts w:hint="eastAsia" w:ascii="宋体" w:hAnsi="宋体" w:cs="宋体"/>
          <w:szCs w:val="21"/>
        </w:rPr>
        <w:t>（三）分项评分超出评分标准范围的；</w:t>
      </w:r>
    </w:p>
    <w:p w14:paraId="7CF5523B">
      <w:pPr>
        <w:autoSpaceDE w:val="0"/>
        <w:autoSpaceDN w:val="0"/>
        <w:adjustRightInd w:val="0"/>
        <w:spacing w:line="360" w:lineRule="auto"/>
        <w:ind w:firstLine="420" w:firstLineChars="200"/>
        <w:textAlignment w:val="bottom"/>
        <w:rPr>
          <w:rFonts w:ascii="宋体" w:hAnsi="宋体" w:cs="宋体"/>
          <w:szCs w:val="21"/>
        </w:rPr>
      </w:pPr>
      <w:r>
        <w:rPr>
          <w:rFonts w:hint="eastAsia" w:ascii="宋体" w:hAnsi="宋体" w:cs="宋体"/>
          <w:szCs w:val="21"/>
        </w:rPr>
        <w:t>（四）磋商小组成员对客观评审因素评分不一致的；</w:t>
      </w:r>
    </w:p>
    <w:p w14:paraId="6A609E7D">
      <w:pPr>
        <w:autoSpaceDE w:val="0"/>
        <w:autoSpaceDN w:val="0"/>
        <w:adjustRightInd w:val="0"/>
        <w:spacing w:line="360" w:lineRule="auto"/>
        <w:ind w:firstLine="420" w:firstLineChars="200"/>
        <w:textAlignment w:val="bottom"/>
        <w:rPr>
          <w:rFonts w:ascii="宋体" w:hAnsi="宋体" w:cs="宋体"/>
          <w:szCs w:val="21"/>
        </w:rPr>
      </w:pPr>
      <w:r>
        <w:rPr>
          <w:rFonts w:hint="eastAsia" w:ascii="宋体" w:hAnsi="宋体" w:cs="宋体"/>
          <w:szCs w:val="21"/>
        </w:rPr>
        <w:t>（五）经磋商小组认定评分畸高、畸低的。</w:t>
      </w:r>
    </w:p>
    <w:p w14:paraId="17AD0165">
      <w:pPr>
        <w:pStyle w:val="4"/>
        <w:spacing w:line="360" w:lineRule="auto"/>
        <w:ind w:firstLine="420"/>
        <w:rPr>
          <w:rFonts w:ascii="宋体" w:hAnsi="宋体" w:eastAsia="宋体" w:cs="宋体"/>
        </w:rPr>
      </w:pPr>
      <w:r>
        <w:rPr>
          <w:rFonts w:hint="eastAsia" w:ascii="宋体" w:hAnsi="宋体" w:eastAsia="宋体" w:cs="宋体"/>
        </w:rPr>
        <w:t>五、编写评审报告</w:t>
      </w:r>
    </w:p>
    <w:p w14:paraId="631B4D51">
      <w:pPr>
        <w:adjustRightInd w:val="0"/>
        <w:spacing w:line="360" w:lineRule="auto"/>
        <w:ind w:firstLine="420" w:firstLineChars="200"/>
        <w:rPr>
          <w:rFonts w:ascii="宋体" w:hAnsi="宋体" w:cs="宋体"/>
          <w:szCs w:val="21"/>
        </w:rPr>
      </w:pPr>
      <w:r>
        <w:rPr>
          <w:rFonts w:hint="eastAsia" w:ascii="宋体" w:hAnsi="宋体" w:cs="宋体"/>
          <w:szCs w:val="21"/>
        </w:rPr>
        <w:t>磋商小组根据全体成员签名的原始评审记录和评审结果编写评审报告。评审报告应当包括以下主要内容：</w:t>
      </w:r>
    </w:p>
    <w:p w14:paraId="2971FD29">
      <w:pPr>
        <w:adjustRightInd w:val="0"/>
        <w:spacing w:line="360" w:lineRule="auto"/>
        <w:ind w:firstLine="420" w:firstLineChars="200"/>
        <w:rPr>
          <w:rFonts w:ascii="宋体" w:hAnsi="宋体" w:cs="宋体"/>
          <w:szCs w:val="21"/>
        </w:rPr>
      </w:pPr>
      <w:r>
        <w:rPr>
          <w:rFonts w:hint="eastAsia" w:ascii="宋体" w:hAnsi="宋体" w:cs="宋体"/>
          <w:szCs w:val="21"/>
        </w:rPr>
        <w:t>（一）邀请供应商参加采购活动的具体方式和相关情况；</w:t>
      </w:r>
    </w:p>
    <w:p w14:paraId="1509D47B">
      <w:pPr>
        <w:adjustRightInd w:val="0"/>
        <w:spacing w:line="360" w:lineRule="auto"/>
        <w:ind w:firstLine="420" w:firstLineChars="200"/>
        <w:rPr>
          <w:rFonts w:ascii="宋体" w:hAnsi="宋体" w:cs="宋体"/>
          <w:szCs w:val="21"/>
        </w:rPr>
      </w:pPr>
      <w:r>
        <w:rPr>
          <w:rFonts w:hint="eastAsia" w:ascii="宋体" w:hAnsi="宋体" w:cs="宋体"/>
          <w:szCs w:val="21"/>
        </w:rPr>
        <w:t>（二）响应文件开启日期和地点；</w:t>
      </w:r>
    </w:p>
    <w:p w14:paraId="35292A35">
      <w:pPr>
        <w:adjustRightInd w:val="0"/>
        <w:spacing w:line="360" w:lineRule="auto"/>
        <w:ind w:firstLine="420" w:firstLineChars="200"/>
        <w:rPr>
          <w:rFonts w:ascii="宋体" w:hAnsi="宋体" w:cs="宋体"/>
          <w:szCs w:val="21"/>
        </w:rPr>
      </w:pPr>
      <w:r>
        <w:rPr>
          <w:rFonts w:hint="eastAsia" w:ascii="宋体" w:hAnsi="宋体" w:cs="宋体"/>
          <w:szCs w:val="21"/>
        </w:rPr>
        <w:t>（三）获取磋商文件的供应商名单和磋商小组成员名单；</w:t>
      </w:r>
    </w:p>
    <w:p w14:paraId="0744FD96">
      <w:pPr>
        <w:adjustRightInd w:val="0"/>
        <w:spacing w:line="360" w:lineRule="auto"/>
        <w:ind w:firstLine="420" w:firstLineChars="200"/>
        <w:rPr>
          <w:rFonts w:ascii="宋体" w:hAnsi="宋体" w:cs="宋体"/>
          <w:szCs w:val="21"/>
        </w:rPr>
      </w:pPr>
      <w:r>
        <w:rPr>
          <w:rFonts w:hint="eastAsia" w:ascii="宋体" w:hAnsi="宋体" w:cs="宋体"/>
          <w:szCs w:val="21"/>
        </w:rPr>
        <w:t>（四）评审情况记录和说明，包括对供应商的资格审查情况、供应商响应文件评审情况、磋商情况、报价情况等；</w:t>
      </w:r>
    </w:p>
    <w:p w14:paraId="7CC11E28">
      <w:pPr>
        <w:adjustRightInd w:val="0"/>
        <w:spacing w:line="360" w:lineRule="auto"/>
        <w:ind w:firstLine="420" w:firstLineChars="200"/>
        <w:rPr>
          <w:rFonts w:ascii="宋体" w:hAnsi="宋体" w:cs="宋体"/>
          <w:szCs w:val="21"/>
        </w:rPr>
      </w:pPr>
      <w:r>
        <w:rPr>
          <w:rFonts w:hint="eastAsia" w:ascii="宋体" w:hAnsi="宋体" w:cs="宋体"/>
          <w:szCs w:val="21"/>
        </w:rPr>
        <w:t>（五）提出的成交候选供应商的排序名单及理由。</w:t>
      </w:r>
    </w:p>
    <w:p w14:paraId="17AEED5A">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磋商小组对需要共同认定的事项存在争议的，应当按照少数服从多数的原则作出结论，持不同意见的磋商小组成员应当在评审报告上签署不同意见及理由，否则视为同意评审报告</w:t>
      </w:r>
    </w:p>
    <w:p w14:paraId="2CD4633F">
      <w:pPr>
        <w:widowControl/>
        <w:spacing w:line="360" w:lineRule="auto"/>
        <w:ind w:firstLine="420" w:firstLineChars="200"/>
        <w:jc w:val="left"/>
        <w:rPr>
          <w:rFonts w:ascii="宋体" w:hAnsi="宋体" w:cs="宋体"/>
        </w:rPr>
      </w:pPr>
      <w:r>
        <w:rPr>
          <w:rFonts w:hint="eastAsia" w:ascii="宋体" w:hAnsi="宋体" w:cs="宋体"/>
          <w:kern w:val="0"/>
          <w:szCs w:val="21"/>
        </w:rPr>
        <w:t>评审报告由磋商小组全体人员签名认可。磋商小组成员对评审报告有异议的，磋商小组按照少数服从多数的原则推荐成交候选供应商。对评审报告有异议的磋商小组成员，应在评审报告上签署不同意见并说明理由。磋商小组成员拒绝在评审报告上签名又不书面说明其不同意见和理由的，视为同意评审报告。</w:t>
      </w:r>
    </w:p>
    <w:p w14:paraId="6AF041A6">
      <w:pPr>
        <w:autoSpaceDE w:val="0"/>
        <w:autoSpaceDN w:val="0"/>
        <w:spacing w:line="360" w:lineRule="auto"/>
        <w:ind w:firstLine="424" w:firstLineChars="202"/>
        <w:rPr>
          <w:rFonts w:ascii="宋体" w:hAnsi="宋体" w:cs="宋体"/>
          <w:kern w:val="0"/>
        </w:rPr>
      </w:pPr>
      <w:r>
        <w:rPr>
          <w:rFonts w:hint="eastAsia" w:ascii="宋体" w:hAnsi="宋体" w:cs="宋体"/>
          <w:kern w:val="0"/>
        </w:rPr>
        <w:br w:type="page"/>
      </w:r>
      <w:bookmarkStart w:id="70" w:name="_Toc227380470"/>
    </w:p>
    <w:p w14:paraId="1E136E60">
      <w:pPr>
        <w:pStyle w:val="3"/>
        <w:rPr>
          <w:rFonts w:ascii="宋体" w:hAnsi="宋体" w:eastAsia="宋体" w:cs="宋体"/>
          <w:b/>
          <w:bCs/>
        </w:rPr>
      </w:pPr>
      <w:bookmarkStart w:id="71" w:name="_Toc29314"/>
      <w:r>
        <w:rPr>
          <w:rFonts w:hint="eastAsia" w:ascii="宋体" w:hAnsi="宋体" w:eastAsia="宋体" w:cs="宋体"/>
          <w:b/>
          <w:bCs/>
        </w:rPr>
        <w:t>第五章  磋商</w:t>
      </w:r>
      <w:bookmarkEnd w:id="70"/>
      <w:r>
        <w:rPr>
          <w:rFonts w:hint="eastAsia" w:ascii="宋体" w:hAnsi="宋体" w:eastAsia="宋体" w:cs="宋体"/>
          <w:b/>
          <w:bCs/>
        </w:rPr>
        <w:t>须知</w:t>
      </w:r>
      <w:bookmarkEnd w:id="71"/>
    </w:p>
    <w:p w14:paraId="6A7E1018">
      <w:pPr>
        <w:pStyle w:val="4"/>
        <w:ind w:firstLine="0" w:firstLineChars="0"/>
        <w:jc w:val="center"/>
        <w:rPr>
          <w:rFonts w:ascii="宋体" w:hAnsi="宋体" w:eastAsia="宋体" w:cs="宋体"/>
        </w:rPr>
      </w:pPr>
      <w:r>
        <w:rPr>
          <w:rFonts w:hint="eastAsia" w:ascii="宋体" w:hAnsi="宋体" w:eastAsia="宋体" w:cs="宋体"/>
        </w:rPr>
        <w:t>磋商须知前附表</w:t>
      </w:r>
    </w:p>
    <w:tbl>
      <w:tblPr>
        <w:tblStyle w:val="3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250"/>
        <w:gridCol w:w="6166"/>
      </w:tblGrid>
      <w:tr w14:paraId="3BDE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013C63E8">
            <w:pPr>
              <w:jc w:val="center"/>
              <w:rPr>
                <w:rFonts w:ascii="宋体" w:hAnsi="宋体" w:cs="宋体"/>
                <w:b/>
                <w:bCs/>
                <w:szCs w:val="21"/>
              </w:rPr>
            </w:pPr>
            <w:r>
              <w:rPr>
                <w:rFonts w:hint="eastAsia" w:ascii="宋体" w:hAnsi="宋体" w:cs="宋体"/>
                <w:b/>
                <w:bCs/>
                <w:szCs w:val="21"/>
              </w:rPr>
              <w:t>条款号</w:t>
            </w:r>
          </w:p>
        </w:tc>
        <w:tc>
          <w:tcPr>
            <w:tcW w:w="2147" w:type="dxa"/>
            <w:vAlign w:val="center"/>
          </w:tcPr>
          <w:p w14:paraId="04D16013">
            <w:pPr>
              <w:jc w:val="center"/>
              <w:rPr>
                <w:rFonts w:ascii="宋体" w:hAnsi="宋体" w:cs="宋体"/>
                <w:b/>
                <w:bCs/>
                <w:szCs w:val="21"/>
              </w:rPr>
            </w:pPr>
            <w:r>
              <w:rPr>
                <w:rFonts w:hint="eastAsia" w:ascii="宋体" w:hAnsi="宋体" w:cs="宋体"/>
                <w:b/>
                <w:bCs/>
                <w:szCs w:val="21"/>
              </w:rPr>
              <w:t>名称</w:t>
            </w:r>
          </w:p>
        </w:tc>
        <w:tc>
          <w:tcPr>
            <w:tcW w:w="5883" w:type="dxa"/>
            <w:vAlign w:val="center"/>
          </w:tcPr>
          <w:p w14:paraId="6F5F737F">
            <w:pPr>
              <w:rPr>
                <w:rFonts w:ascii="宋体" w:hAnsi="宋体" w:cs="宋体"/>
                <w:szCs w:val="21"/>
              </w:rPr>
            </w:pPr>
            <w:r>
              <w:rPr>
                <w:rFonts w:hint="eastAsia" w:ascii="宋体" w:hAnsi="宋体" w:cs="宋体"/>
                <w:b/>
                <w:bCs/>
                <w:szCs w:val="21"/>
              </w:rPr>
              <w:t>内容</w:t>
            </w:r>
          </w:p>
        </w:tc>
      </w:tr>
      <w:tr w14:paraId="0A86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69FD9BE6">
            <w:pPr>
              <w:jc w:val="center"/>
              <w:rPr>
                <w:rFonts w:ascii="宋体" w:hAnsi="宋体" w:cs="宋体"/>
                <w:b/>
                <w:bCs/>
                <w:szCs w:val="21"/>
              </w:rPr>
            </w:pPr>
            <w:r>
              <w:rPr>
                <w:rFonts w:hint="eastAsia" w:ascii="宋体" w:hAnsi="宋体" w:cs="宋体"/>
                <w:b/>
                <w:bCs/>
                <w:szCs w:val="21"/>
              </w:rPr>
              <w:t>1</w:t>
            </w:r>
          </w:p>
        </w:tc>
        <w:tc>
          <w:tcPr>
            <w:tcW w:w="2147" w:type="dxa"/>
            <w:vAlign w:val="center"/>
          </w:tcPr>
          <w:p w14:paraId="4152C230">
            <w:pPr>
              <w:spacing w:line="276" w:lineRule="auto"/>
              <w:jc w:val="center"/>
              <w:rPr>
                <w:rFonts w:ascii="宋体" w:hAnsi="宋体" w:cs="宋体"/>
                <w:b/>
                <w:bCs/>
                <w:szCs w:val="21"/>
              </w:rPr>
            </w:pPr>
            <w:r>
              <w:rPr>
                <w:rFonts w:hint="eastAsia" w:ascii="宋体" w:hAnsi="宋体" w:cs="宋体"/>
                <w:b/>
                <w:bCs/>
                <w:szCs w:val="21"/>
              </w:rPr>
              <w:t>项目属性</w:t>
            </w:r>
          </w:p>
        </w:tc>
        <w:tc>
          <w:tcPr>
            <w:tcW w:w="5883" w:type="dxa"/>
            <w:vAlign w:val="center"/>
          </w:tcPr>
          <w:p w14:paraId="1EF07A0A">
            <w:pPr>
              <w:spacing w:line="276" w:lineRule="auto"/>
              <w:rPr>
                <w:rFonts w:ascii="宋体" w:hAnsi="宋体" w:cs="宋体"/>
                <w:kern w:val="0"/>
                <w:szCs w:val="21"/>
              </w:rPr>
            </w:pPr>
            <w:r>
              <w:rPr>
                <w:rFonts w:hint="eastAsia" w:ascii="宋体" w:hAnsi="宋体" w:cs="宋体"/>
                <w:szCs w:val="21"/>
              </w:rPr>
              <w:t>服务类。</w:t>
            </w:r>
          </w:p>
        </w:tc>
      </w:tr>
      <w:tr w14:paraId="553E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68C99105">
            <w:pPr>
              <w:jc w:val="center"/>
              <w:rPr>
                <w:rFonts w:ascii="宋体" w:hAnsi="宋体" w:cs="宋体"/>
                <w:b/>
                <w:bCs/>
                <w:szCs w:val="21"/>
              </w:rPr>
            </w:pPr>
            <w:r>
              <w:rPr>
                <w:rFonts w:hint="eastAsia" w:ascii="宋体" w:hAnsi="宋体" w:cs="宋体"/>
                <w:b/>
                <w:bCs/>
                <w:szCs w:val="21"/>
              </w:rPr>
              <w:t>2</w:t>
            </w:r>
          </w:p>
        </w:tc>
        <w:tc>
          <w:tcPr>
            <w:tcW w:w="2147" w:type="dxa"/>
            <w:vAlign w:val="center"/>
          </w:tcPr>
          <w:p w14:paraId="17CD4F93">
            <w:pPr>
              <w:spacing w:line="276" w:lineRule="auto"/>
              <w:jc w:val="center"/>
              <w:rPr>
                <w:rFonts w:ascii="宋体" w:hAnsi="宋体" w:cs="宋体"/>
                <w:b/>
                <w:bCs/>
                <w:szCs w:val="21"/>
              </w:rPr>
            </w:pPr>
            <w:r>
              <w:rPr>
                <w:rFonts w:hint="eastAsia" w:ascii="宋体" w:hAnsi="宋体" w:cs="宋体"/>
                <w:b/>
                <w:bCs/>
                <w:szCs w:val="21"/>
              </w:rPr>
              <w:t>采购标的及其对应的中小企业划分标准所属行业</w:t>
            </w:r>
          </w:p>
        </w:tc>
        <w:tc>
          <w:tcPr>
            <w:tcW w:w="5883" w:type="dxa"/>
            <w:vAlign w:val="center"/>
          </w:tcPr>
          <w:p w14:paraId="3A727D50">
            <w:pPr>
              <w:spacing w:line="360" w:lineRule="auto"/>
              <w:jc w:val="left"/>
              <w:rPr>
                <w:rFonts w:ascii="宋体" w:hAnsi="宋体" w:cs="宋体"/>
                <w:szCs w:val="21"/>
              </w:rPr>
            </w:pPr>
            <w:r>
              <w:rPr>
                <w:rFonts w:hint="eastAsia" w:ascii="宋体" w:hAnsi="宋体" w:cs="宋体"/>
                <w:kern w:val="0"/>
                <w:szCs w:val="21"/>
              </w:rPr>
              <w:t>标的：</w:t>
            </w:r>
            <w:r>
              <w:rPr>
                <w:rFonts w:hint="eastAsia" w:ascii="宋体" w:hAnsi="宋体" w:cs="宋体"/>
                <w:kern w:val="0"/>
                <w:szCs w:val="21"/>
                <w:u w:val="single"/>
              </w:rPr>
              <w:t>工程造价控制等咨询服务</w:t>
            </w:r>
            <w:r>
              <w:rPr>
                <w:rFonts w:hint="eastAsia" w:ascii="宋体" w:hAnsi="宋体" w:cs="宋体"/>
                <w:kern w:val="0"/>
                <w:szCs w:val="21"/>
              </w:rPr>
              <w:t>，属于</w:t>
            </w:r>
            <w:r>
              <w:rPr>
                <w:rFonts w:hint="eastAsia" w:ascii="宋体" w:hAnsi="宋体" w:cs="宋体"/>
                <w:kern w:val="0"/>
                <w:szCs w:val="21"/>
                <w:u w:val="single"/>
              </w:rPr>
              <w:t xml:space="preserve"> 租赁和商务服务业  </w:t>
            </w:r>
            <w:r>
              <w:rPr>
                <w:rFonts w:hint="eastAsia" w:ascii="宋体" w:hAnsi="宋体" w:cs="宋体"/>
                <w:kern w:val="0"/>
                <w:szCs w:val="21"/>
              </w:rPr>
              <w:t>行业；</w:t>
            </w:r>
            <w:r>
              <w:rPr>
                <w:rFonts w:hint="eastAsia" w:ascii="宋体" w:hAnsi="宋体" w:cs="宋体"/>
                <w:kern w:val="0"/>
                <w:szCs w:val="21"/>
              </w:rPr>
              <w:br w:type="textWrapping"/>
            </w:r>
            <w:r>
              <w:rPr>
                <w:rFonts w:hint="eastAsia" w:ascii="宋体" w:hAnsi="宋体" w:cs="宋体"/>
                <w:kern w:val="0"/>
                <w:szCs w:val="21"/>
              </w:rPr>
              <w:t>【说明：租赁和商务服务业。从业人员300人以下、资产总额120000万元以下的为中小微型企业。其中，从业人员100人及以上、资产总额8000万元及以上的为中型企业；从业人员10人及以上、资产总额100万元及以上的为小型企业；从业人员10人以下的为微型企业。】</w:t>
            </w:r>
          </w:p>
        </w:tc>
      </w:tr>
      <w:tr w14:paraId="1434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51542503">
            <w:pPr>
              <w:jc w:val="center"/>
              <w:rPr>
                <w:rFonts w:ascii="宋体" w:hAnsi="宋体" w:cs="宋体"/>
                <w:b/>
                <w:bCs/>
                <w:szCs w:val="21"/>
              </w:rPr>
            </w:pPr>
            <w:r>
              <w:rPr>
                <w:rFonts w:hint="eastAsia" w:ascii="宋体" w:hAnsi="宋体" w:cs="宋体"/>
                <w:b/>
                <w:bCs/>
                <w:szCs w:val="21"/>
              </w:rPr>
              <w:t>3</w:t>
            </w:r>
          </w:p>
        </w:tc>
        <w:tc>
          <w:tcPr>
            <w:tcW w:w="2147" w:type="dxa"/>
            <w:shd w:val="clear" w:color="auto" w:fill="auto"/>
            <w:vAlign w:val="center"/>
          </w:tcPr>
          <w:p w14:paraId="241CB2C4">
            <w:pPr>
              <w:adjustRightInd w:val="0"/>
              <w:spacing w:line="288" w:lineRule="auto"/>
              <w:jc w:val="center"/>
              <w:rPr>
                <w:rFonts w:ascii="宋体" w:hAnsi="宋体" w:cs="宋体"/>
                <w:b/>
                <w:bCs/>
                <w:szCs w:val="21"/>
              </w:rPr>
            </w:pPr>
            <w:r>
              <w:rPr>
                <w:rFonts w:hint="eastAsia" w:ascii="宋体" w:hAnsi="宋体" w:cs="宋体"/>
                <w:b/>
                <w:bCs/>
                <w:szCs w:val="21"/>
              </w:rPr>
              <w:t>采购方式</w:t>
            </w:r>
          </w:p>
        </w:tc>
        <w:tc>
          <w:tcPr>
            <w:tcW w:w="5883" w:type="dxa"/>
            <w:shd w:val="clear" w:color="auto" w:fill="auto"/>
            <w:vAlign w:val="center"/>
          </w:tcPr>
          <w:p w14:paraId="7C02D866">
            <w:pPr>
              <w:adjustRightInd w:val="0"/>
              <w:spacing w:line="288" w:lineRule="auto"/>
              <w:rPr>
                <w:rFonts w:ascii="宋体" w:hAnsi="宋体" w:cs="宋体"/>
                <w:szCs w:val="21"/>
              </w:rPr>
            </w:pPr>
            <w:r>
              <w:rPr>
                <w:rFonts w:hint="eastAsia" w:ascii="宋体" w:hAnsi="宋体" w:cs="宋体"/>
                <w:szCs w:val="21"/>
              </w:rPr>
              <w:t>本次采购采用竞争性磋商（线上电子交易）方式进行。</w:t>
            </w:r>
          </w:p>
        </w:tc>
      </w:tr>
      <w:tr w14:paraId="3E85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46DE3309">
            <w:pPr>
              <w:jc w:val="center"/>
              <w:rPr>
                <w:rFonts w:ascii="宋体" w:hAnsi="宋体" w:cs="宋体"/>
                <w:b/>
                <w:bCs/>
                <w:szCs w:val="21"/>
              </w:rPr>
            </w:pPr>
            <w:r>
              <w:rPr>
                <w:rFonts w:hint="eastAsia" w:ascii="宋体" w:hAnsi="宋体" w:cs="宋体"/>
                <w:b/>
                <w:bCs/>
                <w:szCs w:val="21"/>
              </w:rPr>
              <w:t>4</w:t>
            </w:r>
          </w:p>
        </w:tc>
        <w:tc>
          <w:tcPr>
            <w:tcW w:w="2147" w:type="dxa"/>
            <w:vAlign w:val="center"/>
          </w:tcPr>
          <w:p w14:paraId="5558C605">
            <w:pPr>
              <w:jc w:val="center"/>
              <w:rPr>
                <w:rFonts w:ascii="宋体" w:hAnsi="宋体" w:cs="宋体"/>
                <w:b/>
                <w:bCs/>
                <w:szCs w:val="21"/>
              </w:rPr>
            </w:pPr>
            <w:r>
              <w:rPr>
                <w:rFonts w:hint="eastAsia" w:ascii="宋体" w:hAnsi="宋体" w:cs="宋体"/>
                <w:b/>
                <w:bCs/>
                <w:szCs w:val="21"/>
              </w:rPr>
              <w:t>签名或盖章要求</w:t>
            </w:r>
          </w:p>
        </w:tc>
        <w:tc>
          <w:tcPr>
            <w:tcW w:w="5883" w:type="dxa"/>
            <w:vAlign w:val="center"/>
          </w:tcPr>
          <w:p w14:paraId="49B1A148">
            <w:pPr>
              <w:autoSpaceDE w:val="0"/>
              <w:autoSpaceDN w:val="0"/>
              <w:adjustRightInd w:val="0"/>
              <w:ind w:right="105" w:rightChars="50"/>
              <w:rPr>
                <w:rFonts w:ascii="宋体" w:hAnsi="宋体" w:cs="宋体"/>
                <w:b/>
                <w:snapToGrid w:val="0"/>
                <w:kern w:val="0"/>
                <w:szCs w:val="21"/>
                <w:u w:val="single"/>
              </w:rPr>
            </w:pPr>
            <w:r>
              <w:rPr>
                <w:rFonts w:hint="eastAsia" w:ascii="宋体" w:hAnsi="宋体" w:cs="宋体"/>
                <w:b/>
                <w:snapToGrid w:val="0"/>
                <w:kern w:val="0"/>
                <w:szCs w:val="21"/>
                <w:u w:val="single"/>
              </w:rPr>
              <w:t>须按磋商响应文件格式中的要求盖单位公章及签署。公章可采用单位CA章或单位公章</w:t>
            </w:r>
          </w:p>
        </w:tc>
      </w:tr>
      <w:tr w14:paraId="0B23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13C88E64">
            <w:pPr>
              <w:jc w:val="center"/>
              <w:rPr>
                <w:rFonts w:ascii="宋体" w:hAnsi="宋体" w:cs="宋体"/>
                <w:b/>
                <w:bCs/>
                <w:szCs w:val="21"/>
              </w:rPr>
            </w:pPr>
            <w:r>
              <w:rPr>
                <w:rFonts w:hint="eastAsia" w:ascii="宋体" w:hAnsi="宋体" w:cs="宋体"/>
                <w:b/>
                <w:bCs/>
                <w:szCs w:val="21"/>
              </w:rPr>
              <w:t>5</w:t>
            </w:r>
          </w:p>
        </w:tc>
        <w:tc>
          <w:tcPr>
            <w:tcW w:w="2147" w:type="dxa"/>
            <w:vAlign w:val="center"/>
          </w:tcPr>
          <w:p w14:paraId="100B473B">
            <w:pPr>
              <w:jc w:val="center"/>
              <w:rPr>
                <w:rFonts w:ascii="宋体" w:hAnsi="宋体" w:cs="宋体"/>
                <w:b/>
                <w:bCs/>
                <w:szCs w:val="21"/>
              </w:rPr>
            </w:pPr>
            <w:r>
              <w:rPr>
                <w:rFonts w:hint="eastAsia" w:ascii="宋体" w:hAnsi="宋体" w:cs="宋体"/>
                <w:b/>
                <w:bCs/>
                <w:szCs w:val="21"/>
              </w:rPr>
              <w:t>磋商响应文件装订要求</w:t>
            </w:r>
          </w:p>
        </w:tc>
        <w:tc>
          <w:tcPr>
            <w:tcW w:w="5883" w:type="dxa"/>
            <w:vAlign w:val="center"/>
          </w:tcPr>
          <w:p w14:paraId="1BB85F0E">
            <w:pPr>
              <w:rPr>
                <w:rFonts w:ascii="宋体" w:hAnsi="宋体" w:cs="宋体"/>
                <w:szCs w:val="21"/>
              </w:rPr>
            </w:pPr>
            <w:r>
              <w:rPr>
                <w:rFonts w:hint="eastAsia" w:ascii="宋体" w:hAnsi="宋体" w:cs="宋体"/>
                <w:szCs w:val="21"/>
              </w:rPr>
              <w:t>本项目响应时采用电子文件，无需提供纸质磋商响应文件，无装订要求。</w:t>
            </w:r>
          </w:p>
        </w:tc>
      </w:tr>
      <w:tr w14:paraId="7434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64627C79">
            <w:pPr>
              <w:jc w:val="center"/>
              <w:rPr>
                <w:rFonts w:ascii="宋体" w:hAnsi="宋体" w:cs="宋体"/>
                <w:b/>
                <w:bCs/>
                <w:szCs w:val="21"/>
              </w:rPr>
            </w:pPr>
            <w:r>
              <w:rPr>
                <w:rFonts w:hint="eastAsia" w:ascii="宋体" w:hAnsi="宋体" w:cs="宋体"/>
                <w:b/>
                <w:bCs/>
                <w:szCs w:val="21"/>
              </w:rPr>
              <w:t>6</w:t>
            </w:r>
          </w:p>
        </w:tc>
        <w:tc>
          <w:tcPr>
            <w:tcW w:w="2147" w:type="dxa"/>
            <w:vAlign w:val="center"/>
          </w:tcPr>
          <w:p w14:paraId="314E29E4">
            <w:pPr>
              <w:jc w:val="center"/>
              <w:rPr>
                <w:rFonts w:ascii="宋体" w:hAnsi="宋体" w:cs="宋体"/>
                <w:b/>
                <w:bCs/>
                <w:szCs w:val="21"/>
              </w:rPr>
            </w:pPr>
            <w:r>
              <w:rPr>
                <w:rFonts w:hint="eastAsia" w:ascii="宋体" w:hAnsi="宋体" w:cs="宋体"/>
                <w:b/>
                <w:bCs/>
                <w:szCs w:val="21"/>
              </w:rPr>
              <w:t>磋商保证金</w:t>
            </w:r>
          </w:p>
        </w:tc>
        <w:tc>
          <w:tcPr>
            <w:tcW w:w="5883" w:type="dxa"/>
            <w:vAlign w:val="center"/>
          </w:tcPr>
          <w:p w14:paraId="1EA9D3F1">
            <w:pPr>
              <w:widowControl/>
              <w:rPr>
                <w:rFonts w:ascii="宋体" w:hAnsi="宋体" w:cs="宋体"/>
                <w:b/>
                <w:szCs w:val="21"/>
              </w:rPr>
            </w:pPr>
            <w:r>
              <w:rPr>
                <w:rFonts w:hint="eastAsia" w:ascii="宋体" w:hAnsi="宋体" w:cs="宋体"/>
                <w:b/>
                <w:szCs w:val="21"/>
              </w:rPr>
              <w:t>无需缴纳磋商保证金</w:t>
            </w:r>
          </w:p>
        </w:tc>
      </w:tr>
      <w:tr w14:paraId="2FEB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1C914ED9">
            <w:pPr>
              <w:jc w:val="center"/>
              <w:rPr>
                <w:rFonts w:ascii="宋体" w:hAnsi="宋体" w:cs="宋体"/>
                <w:b/>
                <w:bCs/>
                <w:szCs w:val="21"/>
              </w:rPr>
            </w:pPr>
            <w:r>
              <w:rPr>
                <w:rFonts w:hint="eastAsia" w:ascii="宋体" w:hAnsi="宋体" w:cs="宋体"/>
                <w:b/>
                <w:bCs/>
                <w:szCs w:val="21"/>
              </w:rPr>
              <w:t>7</w:t>
            </w:r>
          </w:p>
        </w:tc>
        <w:tc>
          <w:tcPr>
            <w:tcW w:w="2147" w:type="dxa"/>
            <w:vAlign w:val="center"/>
          </w:tcPr>
          <w:p w14:paraId="0D8A8937">
            <w:pPr>
              <w:jc w:val="center"/>
              <w:rPr>
                <w:rFonts w:ascii="宋体" w:hAnsi="宋体" w:cs="宋体"/>
                <w:b/>
                <w:bCs/>
                <w:szCs w:val="21"/>
              </w:rPr>
            </w:pPr>
            <w:r>
              <w:rPr>
                <w:rFonts w:hint="eastAsia" w:ascii="宋体" w:hAnsi="宋体" w:cs="宋体"/>
                <w:b/>
                <w:bCs/>
                <w:szCs w:val="21"/>
              </w:rPr>
              <w:t>磋商响应文件有效期</w:t>
            </w:r>
          </w:p>
        </w:tc>
        <w:tc>
          <w:tcPr>
            <w:tcW w:w="5883" w:type="dxa"/>
            <w:vAlign w:val="center"/>
          </w:tcPr>
          <w:p w14:paraId="16BEC72B">
            <w:pPr>
              <w:widowControl/>
              <w:rPr>
                <w:rFonts w:ascii="宋体" w:hAnsi="宋体" w:cs="宋体"/>
                <w:szCs w:val="21"/>
              </w:rPr>
            </w:pPr>
            <w:r>
              <w:rPr>
                <w:rFonts w:hint="eastAsia" w:ascii="宋体" w:hAnsi="宋体" w:cs="宋体"/>
                <w:szCs w:val="21"/>
              </w:rPr>
              <w:t>自磋商响应文件提交截止时间起120天内</w:t>
            </w:r>
          </w:p>
        </w:tc>
      </w:tr>
      <w:tr w14:paraId="4385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77E76D5A">
            <w:pPr>
              <w:jc w:val="center"/>
              <w:rPr>
                <w:rFonts w:ascii="宋体" w:hAnsi="宋体" w:cs="宋体"/>
                <w:b/>
                <w:bCs/>
                <w:szCs w:val="21"/>
              </w:rPr>
            </w:pPr>
            <w:r>
              <w:rPr>
                <w:rFonts w:hint="eastAsia" w:ascii="宋体" w:hAnsi="宋体" w:cs="宋体"/>
                <w:b/>
                <w:bCs/>
                <w:szCs w:val="21"/>
              </w:rPr>
              <w:t>8</w:t>
            </w:r>
          </w:p>
        </w:tc>
        <w:tc>
          <w:tcPr>
            <w:tcW w:w="2147" w:type="dxa"/>
            <w:vAlign w:val="center"/>
          </w:tcPr>
          <w:p w14:paraId="045B111B">
            <w:pPr>
              <w:jc w:val="center"/>
              <w:rPr>
                <w:rFonts w:ascii="宋体" w:hAnsi="宋体" w:cs="宋体"/>
                <w:b/>
                <w:bCs/>
                <w:szCs w:val="21"/>
              </w:rPr>
            </w:pPr>
            <w:r>
              <w:rPr>
                <w:rFonts w:hint="eastAsia" w:ascii="宋体" w:hAnsi="宋体" w:cs="宋体"/>
                <w:b/>
                <w:bCs/>
                <w:szCs w:val="21"/>
              </w:rPr>
              <w:t>磋商响应文件密封要求</w:t>
            </w:r>
          </w:p>
        </w:tc>
        <w:tc>
          <w:tcPr>
            <w:tcW w:w="5883" w:type="dxa"/>
            <w:vAlign w:val="center"/>
          </w:tcPr>
          <w:p w14:paraId="34ABF294">
            <w:pPr>
              <w:rPr>
                <w:rFonts w:ascii="宋体" w:hAnsi="宋体" w:cs="宋体"/>
                <w:szCs w:val="21"/>
              </w:rPr>
            </w:pPr>
            <w:r>
              <w:rPr>
                <w:rFonts w:hint="eastAsia" w:ascii="宋体" w:hAnsi="宋体" w:cs="宋体"/>
                <w:szCs w:val="21"/>
              </w:rPr>
              <w:t>供应商如提交备份电子磋商响应文件，以介质存储的数据电文形式的备份电子磋商响应文件应密封，封皮应注明供应商名称、项目名称。</w:t>
            </w:r>
          </w:p>
        </w:tc>
      </w:tr>
      <w:tr w14:paraId="463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04D4B603">
            <w:pPr>
              <w:jc w:val="center"/>
              <w:rPr>
                <w:rFonts w:ascii="宋体" w:hAnsi="宋体" w:cs="宋体"/>
                <w:b/>
                <w:bCs/>
                <w:szCs w:val="21"/>
              </w:rPr>
            </w:pPr>
            <w:r>
              <w:rPr>
                <w:rFonts w:hint="eastAsia" w:ascii="宋体" w:hAnsi="宋体" w:cs="宋体"/>
                <w:b/>
                <w:bCs/>
                <w:szCs w:val="21"/>
              </w:rPr>
              <w:t>9</w:t>
            </w:r>
          </w:p>
        </w:tc>
        <w:tc>
          <w:tcPr>
            <w:tcW w:w="2147" w:type="dxa"/>
            <w:shd w:val="clear" w:color="auto" w:fill="auto"/>
            <w:vAlign w:val="center"/>
          </w:tcPr>
          <w:p w14:paraId="6F57320E">
            <w:pPr>
              <w:adjustRightInd w:val="0"/>
              <w:spacing w:line="288" w:lineRule="auto"/>
              <w:jc w:val="center"/>
              <w:rPr>
                <w:rFonts w:ascii="宋体" w:hAnsi="宋体" w:cs="宋体"/>
                <w:b/>
                <w:bCs/>
                <w:szCs w:val="21"/>
              </w:rPr>
            </w:pPr>
            <w:r>
              <w:rPr>
                <w:rFonts w:hint="eastAsia" w:ascii="宋体" w:hAnsi="宋体" w:cs="宋体"/>
                <w:b/>
                <w:bCs/>
                <w:szCs w:val="21"/>
              </w:rPr>
              <w:t>联合体响应</w:t>
            </w:r>
          </w:p>
        </w:tc>
        <w:tc>
          <w:tcPr>
            <w:tcW w:w="5883" w:type="dxa"/>
            <w:shd w:val="clear" w:color="auto" w:fill="auto"/>
            <w:vAlign w:val="center"/>
          </w:tcPr>
          <w:p w14:paraId="7F28404A">
            <w:pPr>
              <w:adjustRightInd w:val="0"/>
              <w:spacing w:line="288" w:lineRule="auto"/>
              <w:rPr>
                <w:rFonts w:ascii="宋体" w:hAnsi="宋体" w:cs="宋体"/>
                <w:szCs w:val="21"/>
              </w:rPr>
            </w:pPr>
            <w:r>
              <w:rPr>
                <w:rFonts w:hint="eastAsia" w:ascii="宋体" w:hAnsi="宋体" w:cs="宋体"/>
                <w:szCs w:val="21"/>
              </w:rPr>
              <w:t>本项目（是）接受联合体响应。</w:t>
            </w:r>
          </w:p>
        </w:tc>
      </w:tr>
      <w:tr w14:paraId="4EA8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5157584B">
            <w:pPr>
              <w:jc w:val="center"/>
              <w:rPr>
                <w:rFonts w:ascii="宋体" w:hAnsi="宋体" w:cs="宋体"/>
                <w:b/>
                <w:bCs/>
                <w:szCs w:val="21"/>
              </w:rPr>
            </w:pPr>
            <w:r>
              <w:rPr>
                <w:rFonts w:hint="eastAsia" w:ascii="宋体" w:hAnsi="宋体" w:cs="宋体"/>
                <w:b/>
                <w:bCs/>
                <w:szCs w:val="21"/>
              </w:rPr>
              <w:t>10</w:t>
            </w:r>
          </w:p>
        </w:tc>
        <w:tc>
          <w:tcPr>
            <w:tcW w:w="2147" w:type="dxa"/>
            <w:shd w:val="clear" w:color="auto" w:fill="auto"/>
            <w:vAlign w:val="center"/>
          </w:tcPr>
          <w:p w14:paraId="1EE31DB3">
            <w:pPr>
              <w:adjustRightInd w:val="0"/>
              <w:spacing w:line="288" w:lineRule="auto"/>
              <w:jc w:val="center"/>
              <w:rPr>
                <w:rFonts w:ascii="宋体" w:hAnsi="宋体" w:cs="宋体"/>
                <w:b/>
                <w:bCs/>
                <w:szCs w:val="21"/>
              </w:rPr>
            </w:pPr>
            <w:r>
              <w:rPr>
                <w:rFonts w:hint="eastAsia" w:ascii="宋体" w:hAnsi="宋体" w:cs="宋体"/>
                <w:b/>
                <w:bCs/>
                <w:szCs w:val="21"/>
              </w:rPr>
              <w:t>转包与分包</w:t>
            </w:r>
          </w:p>
        </w:tc>
        <w:tc>
          <w:tcPr>
            <w:tcW w:w="5883" w:type="dxa"/>
            <w:shd w:val="clear" w:color="auto" w:fill="auto"/>
            <w:vAlign w:val="center"/>
          </w:tcPr>
          <w:p w14:paraId="09F71773">
            <w:pPr>
              <w:adjustRightInd w:val="0"/>
              <w:spacing w:line="288" w:lineRule="auto"/>
              <w:rPr>
                <w:rFonts w:ascii="宋体" w:hAnsi="宋体" w:cs="宋体"/>
                <w:szCs w:val="21"/>
              </w:rPr>
            </w:pPr>
            <w:r>
              <w:rPr>
                <w:rFonts w:hint="eastAsia" w:ascii="宋体" w:hAnsi="宋体" w:cs="宋体"/>
                <w:szCs w:val="21"/>
              </w:rPr>
              <w:t>1.本项目不允许转包；</w:t>
            </w:r>
          </w:p>
          <w:p w14:paraId="674B4BD3">
            <w:pPr>
              <w:adjustRightInd w:val="0"/>
              <w:spacing w:line="288" w:lineRule="auto"/>
              <w:rPr>
                <w:rFonts w:ascii="宋体" w:hAnsi="宋体" w:cs="宋体"/>
                <w:szCs w:val="21"/>
              </w:rPr>
            </w:pPr>
            <w:r>
              <w:rPr>
                <w:rFonts w:hint="eastAsia" w:ascii="宋体" w:hAnsi="宋体" w:cs="宋体"/>
                <w:szCs w:val="21"/>
              </w:rPr>
              <w:t>2.本项目</w:t>
            </w:r>
            <w:r>
              <w:rPr>
                <w:rFonts w:hint="eastAsia" w:ascii="宋体" w:hAnsi="宋体" w:cs="宋体"/>
                <w:b/>
                <w:bCs/>
                <w:szCs w:val="21"/>
                <w:u w:val="single"/>
              </w:rPr>
              <w:t>不允许</w:t>
            </w:r>
            <w:r>
              <w:rPr>
                <w:rFonts w:hint="eastAsia" w:ascii="宋体" w:hAnsi="宋体" w:cs="宋体"/>
                <w:szCs w:val="21"/>
              </w:rPr>
              <w:t>分包，不适宜分包的理由是：</w:t>
            </w:r>
            <w:r>
              <w:rPr>
                <w:rFonts w:hint="eastAsia" w:ascii="宋体" w:hAnsi="宋体" w:cs="宋体"/>
                <w:szCs w:val="21"/>
                <w:u w:val="single"/>
              </w:rPr>
              <w:t xml:space="preserve"> 本项以人工服务为主，供应商及项目组人员需具备履行合同能力，工作内容整体不可分割，不宜分包 。</w:t>
            </w:r>
          </w:p>
        </w:tc>
      </w:tr>
      <w:tr w14:paraId="3228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3D09869D">
            <w:pPr>
              <w:jc w:val="center"/>
              <w:rPr>
                <w:rFonts w:ascii="宋体" w:hAnsi="宋体" w:cs="宋体"/>
                <w:b/>
                <w:bCs/>
                <w:szCs w:val="21"/>
              </w:rPr>
            </w:pPr>
            <w:r>
              <w:rPr>
                <w:rFonts w:hint="eastAsia" w:ascii="宋体" w:hAnsi="宋体" w:cs="宋体"/>
                <w:b/>
                <w:bCs/>
                <w:szCs w:val="21"/>
              </w:rPr>
              <w:t>11</w:t>
            </w:r>
          </w:p>
        </w:tc>
        <w:tc>
          <w:tcPr>
            <w:tcW w:w="2147" w:type="dxa"/>
            <w:vAlign w:val="center"/>
          </w:tcPr>
          <w:p w14:paraId="317E0B21">
            <w:pPr>
              <w:jc w:val="center"/>
              <w:rPr>
                <w:rFonts w:ascii="宋体" w:hAnsi="宋体" w:cs="宋体"/>
                <w:b/>
                <w:bCs/>
                <w:szCs w:val="21"/>
              </w:rPr>
            </w:pPr>
            <w:r>
              <w:rPr>
                <w:rFonts w:hint="eastAsia" w:ascii="宋体" w:hAnsi="宋体" w:cs="宋体"/>
                <w:b/>
                <w:bCs/>
                <w:szCs w:val="21"/>
              </w:rPr>
              <w:t>磋商响应文件开启时间和地点</w:t>
            </w:r>
          </w:p>
        </w:tc>
        <w:tc>
          <w:tcPr>
            <w:tcW w:w="5883" w:type="dxa"/>
            <w:vAlign w:val="center"/>
          </w:tcPr>
          <w:p w14:paraId="4B7DBF83">
            <w:pPr>
              <w:rPr>
                <w:rFonts w:ascii="宋体" w:hAnsi="宋体" w:cs="宋体"/>
                <w:szCs w:val="21"/>
              </w:rPr>
            </w:pPr>
            <w:r>
              <w:rPr>
                <w:rFonts w:hint="eastAsia" w:ascii="宋体" w:hAnsi="宋体" w:cs="宋体"/>
                <w:szCs w:val="21"/>
              </w:rPr>
              <w:t>按“竞争性磋商公告”规定</w:t>
            </w:r>
          </w:p>
        </w:tc>
      </w:tr>
      <w:tr w14:paraId="65DD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66FADBD6">
            <w:pPr>
              <w:jc w:val="center"/>
              <w:rPr>
                <w:rFonts w:ascii="宋体" w:hAnsi="宋体" w:cs="宋体"/>
                <w:b/>
                <w:bCs/>
                <w:szCs w:val="21"/>
              </w:rPr>
            </w:pPr>
            <w:r>
              <w:rPr>
                <w:rFonts w:hint="eastAsia" w:ascii="宋体" w:hAnsi="宋体" w:cs="宋体"/>
                <w:b/>
                <w:bCs/>
                <w:szCs w:val="21"/>
              </w:rPr>
              <w:t>12</w:t>
            </w:r>
          </w:p>
        </w:tc>
        <w:tc>
          <w:tcPr>
            <w:tcW w:w="2147" w:type="dxa"/>
            <w:shd w:val="clear" w:color="auto" w:fill="auto"/>
            <w:vAlign w:val="center"/>
          </w:tcPr>
          <w:p w14:paraId="40D08320">
            <w:pPr>
              <w:adjustRightInd w:val="0"/>
              <w:spacing w:line="288" w:lineRule="auto"/>
              <w:jc w:val="center"/>
              <w:rPr>
                <w:rFonts w:ascii="宋体" w:hAnsi="宋体" w:cs="宋体"/>
                <w:b/>
                <w:bCs/>
                <w:szCs w:val="21"/>
              </w:rPr>
            </w:pPr>
            <w:r>
              <w:rPr>
                <w:rFonts w:hint="eastAsia" w:ascii="宋体" w:hAnsi="宋体" w:cs="宋体"/>
                <w:b/>
                <w:bCs/>
                <w:szCs w:val="21"/>
              </w:rPr>
              <w:t>资格审查要求的资格证明材料</w:t>
            </w:r>
          </w:p>
        </w:tc>
        <w:tc>
          <w:tcPr>
            <w:tcW w:w="5883" w:type="dxa"/>
            <w:shd w:val="clear" w:color="auto" w:fill="auto"/>
            <w:vAlign w:val="center"/>
          </w:tcPr>
          <w:p w14:paraId="1A43290F">
            <w:pPr>
              <w:adjustRightInd w:val="0"/>
              <w:spacing w:line="288" w:lineRule="auto"/>
              <w:rPr>
                <w:rFonts w:ascii="宋体" w:hAnsi="宋体" w:cs="宋体"/>
                <w:b/>
                <w:bCs/>
                <w:szCs w:val="21"/>
              </w:rPr>
            </w:pPr>
            <w:r>
              <w:rPr>
                <w:rFonts w:hint="eastAsia" w:ascii="宋体" w:hAnsi="宋体" w:cs="宋体"/>
                <w:b/>
                <w:bCs/>
                <w:szCs w:val="21"/>
              </w:rPr>
              <w:t>资格审查要求的资格证明材料（均需加盖公章）：</w:t>
            </w:r>
          </w:p>
          <w:p w14:paraId="1D8AF466">
            <w:pPr>
              <w:adjustRightInd w:val="0"/>
              <w:spacing w:line="288" w:lineRule="auto"/>
              <w:rPr>
                <w:rFonts w:ascii="宋体" w:hAnsi="宋体" w:cs="宋体"/>
                <w:szCs w:val="21"/>
              </w:rPr>
            </w:pPr>
            <w:r>
              <w:rPr>
                <w:rFonts w:hint="eastAsia" w:ascii="宋体" w:hAnsi="宋体" w:cs="宋体"/>
                <w:szCs w:val="21"/>
              </w:rPr>
              <w:t>（1）有效的法人或者其他组织的营业执照等证明文件，自然人的身份证明</w:t>
            </w:r>
          </w:p>
          <w:p w14:paraId="76CEBF9F">
            <w:pPr>
              <w:adjustRightInd w:val="0"/>
              <w:spacing w:line="288" w:lineRule="auto"/>
              <w:rPr>
                <w:rFonts w:ascii="宋体" w:hAnsi="宋体" w:cs="宋体"/>
                <w:szCs w:val="21"/>
              </w:rPr>
            </w:pPr>
            <w:r>
              <w:rPr>
                <w:rFonts w:hint="eastAsia" w:ascii="宋体" w:hAnsi="宋体" w:cs="宋体"/>
                <w:szCs w:val="21"/>
              </w:rPr>
              <w:t>（2）符合参加政府采购活动应当具备的一般条件的承诺函</w:t>
            </w:r>
          </w:p>
          <w:p w14:paraId="749A3D68">
            <w:pPr>
              <w:adjustRightInd w:val="0"/>
              <w:spacing w:line="288" w:lineRule="auto"/>
              <w:rPr>
                <w:rFonts w:ascii="宋体" w:hAnsi="宋体" w:cs="宋体"/>
                <w:szCs w:val="21"/>
              </w:rPr>
            </w:pPr>
            <w:r>
              <w:rPr>
                <w:rFonts w:hint="eastAsia" w:ascii="宋体" w:hAnsi="宋体" w:cs="宋体"/>
                <w:szCs w:val="21"/>
              </w:rPr>
              <w:t>（3）落实政府采购政策需满足的资格要求：</w:t>
            </w:r>
          </w:p>
          <w:p w14:paraId="5C32A85B">
            <w:pPr>
              <w:adjustRightInd w:val="0"/>
              <w:spacing w:line="288" w:lineRule="auto"/>
              <w:rPr>
                <w:rFonts w:ascii="宋体" w:hAnsi="宋体" w:cs="宋体"/>
                <w:szCs w:val="21"/>
              </w:rPr>
            </w:pPr>
            <w:r>
              <w:rPr>
                <w:rFonts w:hint="eastAsia" w:ascii="宋体" w:hAnsi="宋体" w:cs="宋体"/>
                <w:szCs w:val="21"/>
              </w:rPr>
              <w:t>1）中小企业声明函</w:t>
            </w:r>
          </w:p>
          <w:p w14:paraId="1E71825A">
            <w:pPr>
              <w:adjustRightInd w:val="0"/>
              <w:spacing w:line="288" w:lineRule="auto"/>
              <w:rPr>
                <w:rFonts w:ascii="宋体" w:hAnsi="宋体" w:cs="宋体"/>
                <w:szCs w:val="21"/>
              </w:rPr>
            </w:pPr>
            <w:r>
              <w:rPr>
                <w:rFonts w:hint="eastAsia" w:ascii="宋体" w:hAnsi="宋体" w:cs="宋体"/>
                <w:szCs w:val="21"/>
              </w:rPr>
              <w:t>2）属于监狱企业的证明文件（若属于监狱企业）</w:t>
            </w:r>
          </w:p>
          <w:p w14:paraId="03A281A1">
            <w:pPr>
              <w:adjustRightInd w:val="0"/>
              <w:spacing w:line="288" w:lineRule="auto"/>
              <w:rPr>
                <w:rFonts w:ascii="宋体" w:hAnsi="宋体" w:cs="宋体"/>
                <w:szCs w:val="21"/>
              </w:rPr>
            </w:pPr>
            <w:r>
              <w:rPr>
                <w:rFonts w:hint="eastAsia" w:ascii="宋体" w:hAnsi="宋体" w:cs="宋体"/>
                <w:szCs w:val="21"/>
              </w:rPr>
              <w:t>3）残疾人福利性单位声明函（若属于残疾人福利性单位）</w:t>
            </w:r>
          </w:p>
          <w:p w14:paraId="0C53A32E">
            <w:pPr>
              <w:adjustRightInd w:val="0"/>
              <w:spacing w:line="288" w:lineRule="auto"/>
              <w:rPr>
                <w:rFonts w:ascii="宋体" w:hAnsi="宋体" w:cs="宋体"/>
                <w:szCs w:val="21"/>
              </w:rPr>
            </w:pPr>
            <w:r>
              <w:rPr>
                <w:rFonts w:hint="eastAsia" w:ascii="宋体" w:hAnsi="宋体" w:cs="宋体"/>
                <w:szCs w:val="21"/>
              </w:rPr>
              <w:t>4）联合协议（如有）</w:t>
            </w:r>
          </w:p>
          <w:p w14:paraId="7FA7DD32">
            <w:pPr>
              <w:adjustRightInd w:val="0"/>
              <w:spacing w:line="288" w:lineRule="auto"/>
              <w:rPr>
                <w:rFonts w:ascii="宋体" w:hAnsi="宋体" w:cs="宋体"/>
                <w:b/>
                <w:bCs/>
                <w:szCs w:val="21"/>
              </w:rPr>
            </w:pPr>
            <w:r>
              <w:rPr>
                <w:rFonts w:hint="eastAsia" w:ascii="宋体" w:hAnsi="宋体" w:cs="宋体"/>
                <w:szCs w:val="21"/>
              </w:rPr>
              <w:t>（4）本项目的特定资格要求证明材料：无</w:t>
            </w:r>
          </w:p>
        </w:tc>
      </w:tr>
      <w:tr w14:paraId="1DC1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06CC0332">
            <w:pPr>
              <w:jc w:val="center"/>
              <w:rPr>
                <w:rFonts w:ascii="宋体" w:hAnsi="宋体" w:cs="宋体"/>
                <w:b/>
                <w:bCs/>
                <w:szCs w:val="21"/>
              </w:rPr>
            </w:pPr>
            <w:r>
              <w:rPr>
                <w:rFonts w:hint="eastAsia" w:ascii="宋体" w:hAnsi="宋体" w:cs="宋体"/>
                <w:b/>
                <w:bCs/>
                <w:szCs w:val="21"/>
              </w:rPr>
              <w:t>13</w:t>
            </w:r>
          </w:p>
        </w:tc>
        <w:tc>
          <w:tcPr>
            <w:tcW w:w="2147" w:type="dxa"/>
            <w:shd w:val="clear" w:color="auto" w:fill="auto"/>
            <w:vAlign w:val="center"/>
          </w:tcPr>
          <w:p w14:paraId="5BA33D53">
            <w:pPr>
              <w:adjustRightInd w:val="0"/>
              <w:spacing w:line="288" w:lineRule="auto"/>
              <w:jc w:val="center"/>
              <w:rPr>
                <w:rFonts w:ascii="宋体" w:hAnsi="宋体" w:cs="宋体"/>
                <w:b/>
                <w:bCs/>
                <w:szCs w:val="21"/>
              </w:rPr>
            </w:pPr>
            <w:r>
              <w:rPr>
                <w:rFonts w:hint="eastAsia" w:ascii="宋体" w:hAnsi="宋体" w:cs="宋体"/>
                <w:b/>
                <w:bCs/>
                <w:szCs w:val="21"/>
              </w:rPr>
              <w:t>磋商报价</w:t>
            </w:r>
          </w:p>
        </w:tc>
        <w:tc>
          <w:tcPr>
            <w:tcW w:w="5883" w:type="dxa"/>
            <w:shd w:val="clear" w:color="auto" w:fill="auto"/>
            <w:vAlign w:val="center"/>
          </w:tcPr>
          <w:p w14:paraId="207480C8">
            <w:pPr>
              <w:adjustRightInd w:val="0"/>
              <w:spacing w:line="288" w:lineRule="auto"/>
              <w:rPr>
                <w:rFonts w:ascii="宋体" w:hAnsi="宋体" w:cs="宋体"/>
                <w:szCs w:val="21"/>
              </w:rPr>
            </w:pPr>
            <w:r>
              <w:rPr>
                <w:rFonts w:hint="eastAsia" w:ascii="宋体" w:hAnsi="宋体" w:cs="宋体"/>
                <w:szCs w:val="21"/>
              </w:rPr>
              <w:t>1.报价应按磋商文件要求的格式编制、填写报价内容（可自行增行），未按磋商文件要求编制、填写的响应文件可能被拒绝；</w:t>
            </w:r>
          </w:p>
          <w:p w14:paraId="307D3427">
            <w:pPr>
              <w:adjustRightInd w:val="0"/>
              <w:spacing w:line="288" w:lineRule="auto"/>
              <w:rPr>
                <w:rFonts w:ascii="宋体" w:hAnsi="宋体" w:cs="宋体"/>
                <w:szCs w:val="21"/>
              </w:rPr>
            </w:pPr>
            <w:r>
              <w:rPr>
                <w:rFonts w:hint="eastAsia" w:ascii="宋体" w:hAnsi="宋体" w:cs="宋体"/>
                <w:szCs w:val="21"/>
              </w:rPr>
              <w:t>2.本次磋商采用人民币报价；</w:t>
            </w:r>
          </w:p>
          <w:p w14:paraId="4E46782F">
            <w:pPr>
              <w:adjustRightInd w:val="0"/>
              <w:spacing w:line="288" w:lineRule="auto"/>
              <w:rPr>
                <w:rFonts w:ascii="宋体" w:hAnsi="宋体" w:cs="宋体"/>
                <w:szCs w:val="21"/>
              </w:rPr>
            </w:pPr>
            <w:r>
              <w:rPr>
                <w:rFonts w:hint="eastAsia" w:ascii="宋体" w:hAnsi="宋体" w:cs="宋体"/>
                <w:szCs w:val="21"/>
              </w:rPr>
              <w:t>3.最后磋商报价是履行合同的最终价格，有关本项目实施所涉及的一切费用均计入报价。总价不为零，分项报价中部分产品、服务单价为零的，视作已包含在总价中。</w:t>
            </w:r>
          </w:p>
          <w:p w14:paraId="007D8FE0">
            <w:pPr>
              <w:adjustRightInd w:val="0"/>
              <w:spacing w:line="288" w:lineRule="auto"/>
              <w:rPr>
                <w:rFonts w:ascii="宋体" w:hAnsi="宋体" w:cs="宋体"/>
                <w:szCs w:val="21"/>
              </w:rPr>
            </w:pPr>
            <w:r>
              <w:rPr>
                <w:rFonts w:hint="eastAsia" w:ascii="宋体" w:hAnsi="宋体" w:cs="宋体"/>
                <w:szCs w:val="21"/>
              </w:rPr>
              <w:t>▲4.采购人将以合同形式有偿取得货物、工程和服务，不接受供应商给予的赠品、回扣或者与采购无关的其他商品、服务。</w:t>
            </w:r>
          </w:p>
          <w:p w14:paraId="6C052DF5">
            <w:pPr>
              <w:adjustRightInd w:val="0"/>
              <w:spacing w:line="288" w:lineRule="auto"/>
              <w:rPr>
                <w:rFonts w:ascii="宋体" w:hAnsi="宋体" w:cs="宋体"/>
                <w:szCs w:val="21"/>
              </w:rPr>
            </w:pPr>
            <w:r>
              <w:rPr>
                <w:rFonts w:hint="eastAsia" w:ascii="宋体" w:hAnsi="宋体" w:cs="宋体"/>
                <w:szCs w:val="21"/>
              </w:rPr>
              <w:t>5.供应商不得进行影响产品质量或者诚信履约的恶意报价。供应商报价低于项目预算50%的，应当在报价文件中提供书面说明，详细阐述不影响产品质量或者诚信履约的具体原因。</w:t>
            </w:r>
          </w:p>
        </w:tc>
      </w:tr>
      <w:tr w14:paraId="3807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1180CB03">
            <w:pPr>
              <w:jc w:val="center"/>
              <w:rPr>
                <w:rFonts w:ascii="宋体" w:hAnsi="宋体" w:cs="宋体"/>
                <w:b/>
                <w:bCs/>
                <w:kern w:val="0"/>
                <w:szCs w:val="21"/>
              </w:rPr>
            </w:pPr>
            <w:r>
              <w:rPr>
                <w:rFonts w:hint="eastAsia" w:ascii="宋体" w:hAnsi="宋体" w:cs="宋体"/>
                <w:b/>
                <w:bCs/>
                <w:kern w:val="0"/>
                <w:szCs w:val="21"/>
              </w:rPr>
              <w:t>14</w:t>
            </w:r>
          </w:p>
        </w:tc>
        <w:tc>
          <w:tcPr>
            <w:tcW w:w="2147" w:type="dxa"/>
            <w:vAlign w:val="center"/>
          </w:tcPr>
          <w:p w14:paraId="14F8F42E">
            <w:pPr>
              <w:jc w:val="center"/>
              <w:rPr>
                <w:rFonts w:ascii="宋体" w:hAnsi="宋体" w:cs="宋体"/>
                <w:b/>
                <w:bCs/>
                <w:kern w:val="0"/>
                <w:szCs w:val="21"/>
              </w:rPr>
            </w:pPr>
            <w:r>
              <w:rPr>
                <w:rFonts w:hint="eastAsia" w:ascii="宋体" w:hAnsi="宋体" w:cs="宋体"/>
                <w:b/>
                <w:bCs/>
                <w:kern w:val="0"/>
                <w:szCs w:val="21"/>
              </w:rPr>
              <w:t>其他</w:t>
            </w:r>
          </w:p>
        </w:tc>
        <w:tc>
          <w:tcPr>
            <w:tcW w:w="5883" w:type="dxa"/>
            <w:vAlign w:val="center"/>
          </w:tcPr>
          <w:p w14:paraId="2DBC4421">
            <w:pPr>
              <w:rPr>
                <w:rFonts w:ascii="宋体" w:hAnsi="宋体" w:cs="宋体"/>
                <w:snapToGrid w:val="0"/>
                <w:kern w:val="0"/>
                <w:szCs w:val="21"/>
              </w:rPr>
            </w:pPr>
            <w:r>
              <w:rPr>
                <w:rFonts w:hint="eastAsia" w:ascii="宋体" w:hAnsi="宋体" w:cs="宋体"/>
                <w:snapToGrid w:val="0"/>
                <w:kern w:val="0"/>
                <w:szCs w:val="21"/>
              </w:rPr>
              <w:t>（1）本采购文件共81页</w:t>
            </w:r>
            <w:r>
              <w:rPr>
                <w:rFonts w:hint="eastAsia" w:ascii="宋体" w:hAnsi="宋体" w:cs="宋体"/>
                <w:szCs w:val="21"/>
              </w:rPr>
              <w:t>（含封面），请各供应商收到本文件后自行核对，如有缺页、错装等情况请于当日向采购代理机构提出，如未提出，所有责任及由此造成的后果由供应商自负。</w:t>
            </w:r>
          </w:p>
          <w:p w14:paraId="2A8E8167">
            <w:pPr>
              <w:rPr>
                <w:rFonts w:ascii="宋体" w:hAnsi="宋体" w:cs="宋体"/>
                <w:snapToGrid w:val="0"/>
                <w:kern w:val="0"/>
                <w:szCs w:val="21"/>
              </w:rPr>
            </w:pPr>
            <w:r>
              <w:rPr>
                <w:rFonts w:hint="eastAsia" w:ascii="宋体" w:hAnsi="宋体" w:cs="宋体"/>
                <w:snapToGrid w:val="0"/>
                <w:kern w:val="0"/>
                <w:szCs w:val="21"/>
              </w:rPr>
              <w:t>（2）请供应商仔细阅读本采购文件，其中带“</w:t>
            </w:r>
            <w:r>
              <w:rPr>
                <w:rFonts w:hint="eastAsia" w:ascii="宋体" w:hAnsi="宋体" w:cs="宋体"/>
                <w:szCs w:val="21"/>
              </w:rPr>
              <w:t>▲</w:t>
            </w:r>
            <w:r>
              <w:rPr>
                <w:rFonts w:hint="eastAsia" w:ascii="宋体" w:hAnsi="宋体" w:cs="宋体"/>
                <w:snapToGrid w:val="0"/>
                <w:kern w:val="0"/>
                <w:szCs w:val="21"/>
              </w:rPr>
              <w:t>”标记的条款为</w:t>
            </w:r>
            <w:r>
              <w:rPr>
                <w:rFonts w:hint="eastAsia" w:ascii="宋体" w:hAnsi="宋体" w:cs="宋体"/>
                <w:szCs w:val="21"/>
              </w:rPr>
              <w:t>实质性要求和条件</w:t>
            </w:r>
            <w:r>
              <w:rPr>
                <w:rFonts w:hint="eastAsia" w:ascii="宋体" w:hAnsi="宋体" w:cs="宋体"/>
                <w:snapToGrid w:val="0"/>
                <w:kern w:val="0"/>
                <w:szCs w:val="21"/>
              </w:rPr>
              <w:t>，</w:t>
            </w:r>
            <w:r>
              <w:rPr>
                <w:rFonts w:hint="eastAsia" w:ascii="宋体" w:hAnsi="宋体" w:cs="宋体"/>
                <w:szCs w:val="21"/>
              </w:rPr>
              <w:t>响应文件响应内容应满足实质性要求和条件</w:t>
            </w:r>
            <w:r>
              <w:rPr>
                <w:rFonts w:hint="eastAsia" w:ascii="宋体" w:hAnsi="宋体" w:cs="宋体"/>
                <w:snapToGrid w:val="0"/>
                <w:kern w:val="0"/>
                <w:szCs w:val="21"/>
              </w:rPr>
              <w:t>。</w:t>
            </w:r>
          </w:p>
        </w:tc>
      </w:tr>
      <w:tr w14:paraId="0FA3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03091E09">
            <w:pPr>
              <w:jc w:val="center"/>
              <w:rPr>
                <w:rFonts w:ascii="宋体" w:hAnsi="宋体" w:cs="宋体"/>
                <w:b/>
                <w:bCs/>
                <w:kern w:val="0"/>
                <w:szCs w:val="21"/>
              </w:rPr>
            </w:pPr>
            <w:r>
              <w:rPr>
                <w:rFonts w:hint="eastAsia" w:ascii="宋体" w:hAnsi="宋体" w:cs="宋体"/>
                <w:b/>
                <w:bCs/>
                <w:kern w:val="0"/>
                <w:szCs w:val="21"/>
              </w:rPr>
              <w:t>15</w:t>
            </w:r>
          </w:p>
        </w:tc>
        <w:tc>
          <w:tcPr>
            <w:tcW w:w="2147" w:type="dxa"/>
            <w:vAlign w:val="center"/>
          </w:tcPr>
          <w:p w14:paraId="0FD1EF01">
            <w:pPr>
              <w:jc w:val="center"/>
              <w:rPr>
                <w:rFonts w:ascii="宋体" w:hAnsi="宋体" w:cs="宋体"/>
                <w:b/>
                <w:bCs/>
                <w:kern w:val="0"/>
                <w:szCs w:val="21"/>
              </w:rPr>
            </w:pPr>
            <w:r>
              <w:rPr>
                <w:rFonts w:hint="eastAsia" w:ascii="宋体" w:hAnsi="宋体" w:cs="宋体"/>
                <w:b/>
                <w:bCs/>
                <w:kern w:val="0"/>
                <w:szCs w:val="21"/>
              </w:rPr>
              <w:t>特别提醒</w:t>
            </w:r>
          </w:p>
        </w:tc>
        <w:tc>
          <w:tcPr>
            <w:tcW w:w="5883" w:type="dxa"/>
            <w:vAlign w:val="center"/>
          </w:tcPr>
          <w:p w14:paraId="03CAA188">
            <w:pPr>
              <w:rPr>
                <w:rFonts w:ascii="宋体" w:hAnsi="宋体" w:cs="宋体"/>
                <w:b/>
                <w:snapToGrid w:val="0"/>
                <w:kern w:val="0"/>
                <w:szCs w:val="21"/>
              </w:rPr>
            </w:pPr>
            <w:r>
              <w:rPr>
                <w:rFonts w:hint="eastAsia" w:ascii="宋体" w:hAnsi="宋体" w:cs="宋体"/>
                <w:b/>
                <w:kern w:val="10"/>
                <w:szCs w:val="21"/>
              </w:rPr>
              <w:t>企业信用融资</w:t>
            </w:r>
            <w:r>
              <w:rPr>
                <w:rFonts w:hint="eastAsia" w:ascii="宋体" w:hAnsi="宋体" w:cs="宋体"/>
                <w:szCs w:val="21"/>
              </w:rPr>
              <w:t>：</w:t>
            </w:r>
            <w:r>
              <w:rPr>
                <w:rFonts w:hint="eastAsia" w:ascii="宋体" w:hAnsi="宋体" w:cs="宋体"/>
                <w:kern w:val="0"/>
                <w:szCs w:val="21"/>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w:t>
            </w:r>
            <w:r>
              <w:rPr>
                <w:rFonts w:hint="eastAsia" w:ascii="宋体" w:hAnsi="宋体" w:cs="宋体"/>
                <w:szCs w:val="21"/>
              </w:rPr>
              <w:t>zfcg.czt.zj</w:t>
            </w:r>
            <w:r>
              <w:rPr>
                <w:rFonts w:hint="eastAsia" w:ascii="宋体" w:hAnsi="宋体" w:cs="宋体"/>
                <w:kern w:val="0"/>
                <w:szCs w:val="21"/>
              </w:rPr>
              <w:t>.gov.cn）中小企业信用融资栏目了解相关信息。</w:t>
            </w:r>
          </w:p>
        </w:tc>
      </w:tr>
      <w:tr w14:paraId="0C0A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10E3FF7E">
            <w:pPr>
              <w:jc w:val="center"/>
              <w:rPr>
                <w:rFonts w:ascii="宋体" w:hAnsi="宋体" w:cs="宋体"/>
                <w:b/>
                <w:bCs/>
                <w:kern w:val="0"/>
                <w:szCs w:val="21"/>
              </w:rPr>
            </w:pPr>
            <w:r>
              <w:rPr>
                <w:rFonts w:hint="eastAsia" w:ascii="宋体" w:hAnsi="宋体" w:cs="宋体"/>
                <w:b/>
                <w:bCs/>
                <w:kern w:val="0"/>
                <w:szCs w:val="21"/>
              </w:rPr>
              <w:t>16</w:t>
            </w:r>
          </w:p>
        </w:tc>
        <w:tc>
          <w:tcPr>
            <w:tcW w:w="2147" w:type="dxa"/>
            <w:vAlign w:val="center"/>
          </w:tcPr>
          <w:p w14:paraId="15CD419E">
            <w:pPr>
              <w:jc w:val="center"/>
              <w:rPr>
                <w:rFonts w:ascii="宋体" w:hAnsi="宋体" w:cs="宋体"/>
                <w:b/>
                <w:bCs/>
                <w:kern w:val="0"/>
                <w:szCs w:val="21"/>
              </w:rPr>
            </w:pPr>
            <w:r>
              <w:rPr>
                <w:rFonts w:hint="eastAsia" w:ascii="宋体" w:hAnsi="宋体" w:cs="宋体"/>
                <w:b/>
                <w:bCs/>
                <w:kern w:val="0"/>
                <w:szCs w:val="21"/>
              </w:rPr>
              <w:t>特别提醒</w:t>
            </w:r>
          </w:p>
        </w:tc>
        <w:tc>
          <w:tcPr>
            <w:tcW w:w="5883" w:type="dxa"/>
            <w:vAlign w:val="center"/>
          </w:tcPr>
          <w:p w14:paraId="7E5B10C1">
            <w:pPr>
              <w:rPr>
                <w:rFonts w:ascii="宋体" w:hAnsi="宋体" w:cs="宋体"/>
                <w:b/>
                <w:kern w:val="10"/>
                <w:szCs w:val="21"/>
              </w:rPr>
            </w:pPr>
            <w:r>
              <w:rPr>
                <w:rFonts w:hint="eastAsia" w:ascii="宋体" w:hAnsi="宋体" w:cs="宋体"/>
                <w:b/>
                <w:kern w:val="10"/>
                <w:szCs w:val="21"/>
              </w:rPr>
              <w:t>根据《关于在政府采购活动中查询及使用信用记录有关问题的通知》财库〔2016〕125号的规定：</w:t>
            </w:r>
          </w:p>
          <w:p w14:paraId="069EAB76">
            <w:pPr>
              <w:rPr>
                <w:rFonts w:ascii="宋体" w:hAnsi="宋体" w:cs="宋体"/>
                <w:b/>
                <w:kern w:val="10"/>
                <w:szCs w:val="21"/>
              </w:rPr>
            </w:pPr>
            <w:r>
              <w:rPr>
                <w:rFonts w:hint="eastAsia" w:ascii="宋体" w:hAnsi="宋体" w:cs="宋体"/>
                <w:b/>
                <w:kern w:val="10"/>
                <w:szCs w:val="21"/>
              </w:rPr>
              <w:t>（1）采购人或采购代理机构将对本项目供应商的信用信息进行查询。</w:t>
            </w:r>
          </w:p>
          <w:p w14:paraId="10247E59">
            <w:pPr>
              <w:rPr>
                <w:rFonts w:ascii="宋体" w:hAnsi="宋体" w:cs="宋体"/>
                <w:b/>
                <w:kern w:val="10"/>
                <w:szCs w:val="21"/>
              </w:rPr>
            </w:pPr>
            <w:r>
              <w:rPr>
                <w:rFonts w:hint="eastAsia" w:ascii="宋体" w:hAnsi="宋体" w:cs="宋体"/>
                <w:b/>
                <w:kern w:val="10"/>
                <w:szCs w:val="21"/>
              </w:rPr>
              <w:t>（2）查询渠道为信用中国网站（www.creditchina.gov.cn）、中国政府采购网（www.ccgp.gov.cn）。</w:t>
            </w:r>
          </w:p>
          <w:p w14:paraId="630FE3D0">
            <w:pPr>
              <w:rPr>
                <w:rFonts w:ascii="宋体" w:hAnsi="宋体" w:cs="宋体"/>
                <w:b/>
                <w:kern w:val="10"/>
                <w:szCs w:val="21"/>
              </w:rPr>
            </w:pPr>
            <w:r>
              <w:rPr>
                <w:rFonts w:hint="eastAsia" w:ascii="宋体" w:hAnsi="宋体" w:cs="宋体"/>
                <w:b/>
                <w:kern w:val="10"/>
                <w:szCs w:val="21"/>
              </w:rPr>
              <w:t>（3）列入失信被执行人名单、重大税收违法案件当事人名单、政府采购严重违法失信行为记录名单等供应商信用信息均将用于本项目。</w:t>
            </w:r>
          </w:p>
          <w:p w14:paraId="73A38757">
            <w:pPr>
              <w:rPr>
                <w:rFonts w:ascii="宋体" w:hAnsi="宋体" w:cs="宋体"/>
                <w:b/>
                <w:kern w:val="10"/>
                <w:szCs w:val="21"/>
              </w:rPr>
            </w:pPr>
            <w:r>
              <w:rPr>
                <w:rFonts w:hint="eastAsia" w:ascii="宋体" w:hAnsi="宋体" w:cs="宋体"/>
                <w:b/>
                <w:kern w:val="10"/>
                <w:szCs w:val="21"/>
              </w:rPr>
              <w:t>（4）信用信息查询记录和证据以网页截图等方式留存。</w:t>
            </w:r>
          </w:p>
          <w:p w14:paraId="638BFA35">
            <w:pPr>
              <w:rPr>
                <w:rFonts w:ascii="宋体" w:hAnsi="宋体" w:cs="宋体"/>
                <w:b/>
                <w:kern w:val="10"/>
                <w:szCs w:val="21"/>
              </w:rPr>
            </w:pPr>
            <w:r>
              <w:rPr>
                <w:rFonts w:hint="eastAsia" w:ascii="宋体" w:hAnsi="宋体" w:cs="宋体"/>
                <w:b/>
                <w:kern w:val="10"/>
                <w:szCs w:val="21"/>
              </w:rPr>
              <w:t>（5）磋商响应文件提交截止日当日网站显示的信用信息将作为评审和确定成交供应商的依据。</w:t>
            </w:r>
          </w:p>
        </w:tc>
      </w:tr>
      <w:tr w14:paraId="4B2D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dxa"/>
            <w:vAlign w:val="center"/>
          </w:tcPr>
          <w:p w14:paraId="0FF9DF38">
            <w:pPr>
              <w:jc w:val="center"/>
              <w:rPr>
                <w:rFonts w:ascii="宋体" w:hAnsi="宋体" w:cs="宋体"/>
                <w:b/>
                <w:bCs/>
                <w:kern w:val="0"/>
                <w:szCs w:val="21"/>
              </w:rPr>
            </w:pPr>
            <w:r>
              <w:rPr>
                <w:rFonts w:hint="eastAsia" w:ascii="宋体" w:hAnsi="宋体" w:cs="宋体"/>
                <w:b/>
                <w:bCs/>
                <w:kern w:val="0"/>
                <w:szCs w:val="21"/>
              </w:rPr>
              <w:t>17</w:t>
            </w:r>
          </w:p>
        </w:tc>
        <w:tc>
          <w:tcPr>
            <w:tcW w:w="2147" w:type="dxa"/>
            <w:vAlign w:val="center"/>
          </w:tcPr>
          <w:p w14:paraId="7FF523A8">
            <w:pPr>
              <w:jc w:val="center"/>
              <w:rPr>
                <w:rFonts w:ascii="宋体" w:hAnsi="宋体" w:cs="宋体"/>
                <w:b/>
                <w:bCs/>
                <w:kern w:val="0"/>
                <w:szCs w:val="21"/>
              </w:rPr>
            </w:pPr>
            <w:r>
              <w:rPr>
                <w:rFonts w:hint="eastAsia" w:ascii="宋体" w:hAnsi="宋体" w:cs="宋体"/>
                <w:b/>
                <w:bCs/>
                <w:kern w:val="0"/>
                <w:szCs w:val="21"/>
              </w:rPr>
              <w:t>特别提醒</w:t>
            </w:r>
          </w:p>
        </w:tc>
        <w:tc>
          <w:tcPr>
            <w:tcW w:w="5883" w:type="dxa"/>
            <w:vAlign w:val="center"/>
          </w:tcPr>
          <w:p w14:paraId="7A65ECB2">
            <w:pPr>
              <w:adjustRightInd w:val="0"/>
              <w:rPr>
                <w:rFonts w:ascii="宋体" w:hAnsi="宋体" w:cs="宋体"/>
                <w:b/>
                <w:kern w:val="10"/>
                <w:szCs w:val="21"/>
              </w:rPr>
            </w:pPr>
            <w:r>
              <w:rPr>
                <w:rFonts w:hint="eastAsia" w:ascii="宋体" w:hAnsi="宋体" w:cs="宋体"/>
                <w:b/>
                <w:kern w:val="10"/>
                <w:szCs w:val="21"/>
              </w:rPr>
              <w:t>成交供应商应在合同签订前完成政府采购云平台（https://www.zcygov.cn）全部注册步骤并成为正式注册入库供应商，否则将导致合同款无法正常支付，责任由成交供应商承担。请供应商尽早完成注册。</w:t>
            </w:r>
          </w:p>
          <w:p w14:paraId="333674DB">
            <w:pPr>
              <w:adjustRightInd w:val="0"/>
              <w:rPr>
                <w:rFonts w:ascii="宋体" w:hAnsi="宋体" w:cs="宋体"/>
                <w:b/>
                <w:kern w:val="10"/>
                <w:szCs w:val="21"/>
              </w:rPr>
            </w:pPr>
            <w:r>
              <w:rPr>
                <w:rFonts w:hint="eastAsia" w:ascii="宋体" w:hAnsi="宋体" w:cs="宋体"/>
                <w:b/>
                <w:szCs w:val="21"/>
                <w:u w:val="single"/>
              </w:rPr>
              <w:t>https://middle.zcygov.cn/settle-front/#/registry。（供应商注册页面）</w:t>
            </w:r>
          </w:p>
        </w:tc>
      </w:tr>
      <w:tr w14:paraId="272C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250" w:type="dxa"/>
            <w:vAlign w:val="center"/>
          </w:tcPr>
          <w:p w14:paraId="369FD78E">
            <w:pPr>
              <w:jc w:val="center"/>
              <w:rPr>
                <w:rFonts w:ascii="宋体" w:hAnsi="宋体" w:cs="宋体"/>
                <w:b/>
                <w:bCs/>
                <w:kern w:val="0"/>
                <w:szCs w:val="21"/>
              </w:rPr>
            </w:pPr>
            <w:bookmarkStart w:id="72" w:name="_Toc227380480"/>
            <w:bookmarkStart w:id="73" w:name="_Toc82338239"/>
            <w:bookmarkStart w:id="74" w:name="_Toc82873322"/>
            <w:r>
              <w:rPr>
                <w:rFonts w:hint="eastAsia" w:ascii="宋体" w:hAnsi="宋体" w:cs="宋体"/>
                <w:b/>
                <w:bCs/>
                <w:kern w:val="0"/>
                <w:szCs w:val="21"/>
              </w:rPr>
              <w:t>18</w:t>
            </w:r>
          </w:p>
        </w:tc>
        <w:tc>
          <w:tcPr>
            <w:tcW w:w="2147" w:type="dxa"/>
            <w:vAlign w:val="center"/>
          </w:tcPr>
          <w:p w14:paraId="2D1D4245">
            <w:pPr>
              <w:adjustRightInd w:val="0"/>
              <w:snapToGrid/>
              <w:spacing w:line="240" w:lineRule="auto"/>
              <w:jc w:val="center"/>
              <w:rPr>
                <w:rFonts w:ascii="宋体" w:hAnsi="宋体" w:cs="宋体"/>
                <w:b/>
                <w:bCs/>
                <w:kern w:val="10"/>
                <w:szCs w:val="21"/>
              </w:rPr>
            </w:pPr>
            <w:r>
              <w:rPr>
                <w:rFonts w:hint="eastAsia" w:ascii="宋体" w:hAnsi="宋体" w:cs="宋体"/>
                <w:b/>
                <w:bCs/>
                <w:kern w:val="10"/>
                <w:szCs w:val="21"/>
              </w:rPr>
              <w:t>特别说明</w:t>
            </w:r>
          </w:p>
        </w:tc>
        <w:tc>
          <w:tcPr>
            <w:tcW w:w="5883" w:type="dxa"/>
            <w:vAlign w:val="center"/>
          </w:tcPr>
          <w:p w14:paraId="5684292E">
            <w:pPr>
              <w:adjustRightInd w:val="0"/>
              <w:spacing w:line="360" w:lineRule="auto"/>
              <w:rPr>
                <w:rFonts w:ascii="宋体" w:hAnsi="宋体" w:cs="宋体"/>
                <w:b/>
                <w:kern w:val="10"/>
                <w:szCs w:val="21"/>
              </w:rPr>
            </w:pPr>
            <w:r>
              <w:rPr>
                <w:rFonts w:hint="eastAsia" w:ascii="宋体" w:hAnsi="宋体" w:cs="宋体"/>
                <w:b/>
                <w:kern w:val="10"/>
                <w:szCs w:val="21"/>
              </w:rPr>
              <w:t>根据《浙江省财政厅关于进一步规范政府采购秩序促进公平竞争的通知》（浙财采监〔2025〕2 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14:paraId="15BC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Align w:val="center"/>
          </w:tcPr>
          <w:p w14:paraId="7A0C018B">
            <w:pPr>
              <w:jc w:val="center"/>
              <w:rPr>
                <w:rFonts w:ascii="宋体" w:hAnsi="宋体" w:cs="宋体"/>
                <w:b/>
                <w:bCs/>
                <w:kern w:val="0"/>
                <w:szCs w:val="21"/>
              </w:rPr>
            </w:pPr>
            <w:r>
              <w:rPr>
                <w:rFonts w:hint="eastAsia" w:ascii="宋体" w:hAnsi="宋体" w:cs="宋体"/>
                <w:b/>
                <w:bCs/>
                <w:kern w:val="0"/>
                <w:szCs w:val="21"/>
              </w:rPr>
              <w:t>19</w:t>
            </w:r>
          </w:p>
        </w:tc>
        <w:tc>
          <w:tcPr>
            <w:tcW w:w="2147" w:type="dxa"/>
            <w:shd w:val="clear" w:color="auto" w:fill="auto"/>
            <w:vAlign w:val="center"/>
          </w:tcPr>
          <w:p w14:paraId="39A41D78">
            <w:pPr>
              <w:adjustRightInd w:val="0"/>
              <w:spacing w:line="288" w:lineRule="auto"/>
              <w:jc w:val="center"/>
              <w:rPr>
                <w:rFonts w:ascii="宋体" w:hAnsi="宋体" w:cs="宋体"/>
                <w:b/>
                <w:bCs/>
                <w:szCs w:val="21"/>
              </w:rPr>
            </w:pPr>
            <w:r>
              <w:rPr>
                <w:rFonts w:hint="eastAsia" w:ascii="宋体" w:hAnsi="宋体" w:cs="宋体"/>
                <w:b/>
                <w:bCs/>
                <w:szCs w:val="21"/>
              </w:rPr>
              <w:t>磋商费用</w:t>
            </w:r>
          </w:p>
        </w:tc>
        <w:tc>
          <w:tcPr>
            <w:tcW w:w="5883" w:type="dxa"/>
            <w:shd w:val="clear" w:color="auto" w:fill="auto"/>
            <w:vAlign w:val="center"/>
          </w:tcPr>
          <w:p w14:paraId="680B54B1">
            <w:pPr>
              <w:adjustRightInd w:val="0"/>
              <w:spacing w:line="288" w:lineRule="auto"/>
              <w:rPr>
                <w:rFonts w:ascii="宋体" w:hAnsi="宋体" w:cs="宋体"/>
                <w:szCs w:val="21"/>
              </w:rPr>
            </w:pPr>
            <w:r>
              <w:rPr>
                <w:rFonts w:hint="eastAsia" w:ascii="宋体" w:hAnsi="宋体" w:cs="宋体"/>
                <w:szCs w:val="21"/>
              </w:rPr>
              <w:t>本项目磋商采购代理服务费由采购人支付。</w:t>
            </w:r>
          </w:p>
        </w:tc>
      </w:tr>
    </w:tbl>
    <w:p w14:paraId="0B88DF3E">
      <w:pPr>
        <w:rPr>
          <w:rFonts w:ascii="宋体" w:hAnsi="宋体" w:cs="宋体"/>
        </w:rPr>
      </w:pPr>
      <w:r>
        <w:rPr>
          <w:rFonts w:hint="eastAsia" w:ascii="宋体" w:hAnsi="宋体" w:cs="宋体"/>
        </w:rPr>
        <w:br w:type="page"/>
      </w:r>
    </w:p>
    <w:p w14:paraId="1CE91169">
      <w:pPr>
        <w:pStyle w:val="4"/>
        <w:spacing w:line="360" w:lineRule="auto"/>
        <w:ind w:firstLine="420"/>
        <w:rPr>
          <w:rFonts w:ascii="宋体" w:hAnsi="宋体" w:eastAsia="宋体" w:cs="宋体"/>
        </w:rPr>
      </w:pPr>
      <w:r>
        <w:rPr>
          <w:rFonts w:hint="eastAsia" w:ascii="宋体" w:hAnsi="宋体" w:eastAsia="宋体" w:cs="宋体"/>
        </w:rPr>
        <w:t>一、</w:t>
      </w:r>
      <w:bookmarkEnd w:id="72"/>
      <w:bookmarkEnd w:id="73"/>
      <w:bookmarkEnd w:id="74"/>
      <w:r>
        <w:rPr>
          <w:rFonts w:hint="eastAsia" w:ascii="宋体" w:hAnsi="宋体" w:eastAsia="宋体" w:cs="宋体"/>
        </w:rPr>
        <w:t>采购说明</w:t>
      </w:r>
    </w:p>
    <w:p w14:paraId="344DB25A">
      <w:pPr>
        <w:pStyle w:val="5"/>
        <w:spacing w:line="360" w:lineRule="auto"/>
        <w:ind w:firstLine="420"/>
        <w:rPr>
          <w:rFonts w:ascii="宋体" w:hAnsi="宋体" w:eastAsia="宋体" w:cs="宋体"/>
        </w:rPr>
      </w:pPr>
      <w:bookmarkStart w:id="75" w:name="_Toc227380481"/>
      <w:bookmarkStart w:id="76" w:name="_Toc82873323"/>
      <w:bookmarkStart w:id="77" w:name="_Toc82338240"/>
      <w:r>
        <w:rPr>
          <w:rFonts w:hint="eastAsia" w:ascii="宋体" w:hAnsi="宋体" w:eastAsia="宋体" w:cs="宋体"/>
        </w:rPr>
        <w:t>1.1采购依据</w:t>
      </w:r>
    </w:p>
    <w:p w14:paraId="23BFEBEE">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本次采购工作是按照《中华人民共和国政府采购法》《中华人民共和国政府采购法实施条例》《政府采购竞争性磋商采购方式管理暂行办法》等有关法律法规、规章、文件等规定组织和实施。</w:t>
      </w:r>
    </w:p>
    <w:p w14:paraId="14CADD02">
      <w:pPr>
        <w:pStyle w:val="5"/>
        <w:spacing w:line="360" w:lineRule="auto"/>
        <w:ind w:firstLine="420"/>
        <w:rPr>
          <w:rFonts w:ascii="宋体" w:hAnsi="宋体" w:eastAsia="宋体" w:cs="宋体"/>
        </w:rPr>
      </w:pPr>
      <w:r>
        <w:rPr>
          <w:rFonts w:hint="eastAsia" w:ascii="宋体" w:hAnsi="宋体" w:eastAsia="宋体" w:cs="宋体"/>
        </w:rPr>
        <w:t>1.2本项目采购方式</w:t>
      </w:r>
    </w:p>
    <w:p w14:paraId="458D5D82">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竞争性磋商采购方式是指采购人、采购代理机构通过组建竞争性磋商小组（以下简称磋商小组）与符合条件的供应商就采购货物、工程和服务事宜进行磋商，供应商按照采购文件的要求提交响应文件和报价，采购人从磋商小组评审后提出的候选供应商名单中确定成交供应商的采购方式。</w:t>
      </w:r>
    </w:p>
    <w:bookmarkEnd w:id="75"/>
    <w:bookmarkEnd w:id="76"/>
    <w:bookmarkEnd w:id="77"/>
    <w:p w14:paraId="5B491E84">
      <w:pPr>
        <w:pStyle w:val="5"/>
        <w:spacing w:line="360" w:lineRule="auto"/>
        <w:ind w:firstLine="420"/>
        <w:rPr>
          <w:rFonts w:ascii="宋体" w:hAnsi="宋体" w:eastAsia="宋体" w:cs="宋体"/>
        </w:rPr>
      </w:pPr>
      <w:r>
        <w:rPr>
          <w:rFonts w:hint="eastAsia" w:ascii="宋体" w:hAnsi="宋体" w:eastAsia="宋体" w:cs="宋体"/>
        </w:rPr>
        <w:t>1.3定义</w:t>
      </w:r>
    </w:p>
    <w:p w14:paraId="1F248313">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电子交易活动：是指以数据电文形式，依托政府采购项目电子交易平台进行的政府采购交易活动。</w:t>
      </w:r>
    </w:p>
    <w:p w14:paraId="56C53090">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采购人：是指依法进行政府采购的国家机关、事业单位、团体组织，见“磋商须知前附表”，本文件中招标人、发包人与采购人意思相同；</w:t>
      </w:r>
    </w:p>
    <w:p w14:paraId="65E4FB26">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采购代理机构：受采购人委托，在委托的范围内办理政府采购事宜的机构，见“磋商须知前附表”；</w:t>
      </w:r>
    </w:p>
    <w:p w14:paraId="1C83BDCB">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采购组织机构：指采购人和受采购人委托的采购代理机构；</w:t>
      </w:r>
    </w:p>
    <w:p w14:paraId="0514D82F">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供应商：是指参加本政府采购项目磋商、签订合同、实施的单位，按阶段不同，分别理解为潜在供应商、磋商供应商、成交候选供应商、成交供应商、乙方、承包人；</w:t>
      </w:r>
    </w:p>
    <w:p w14:paraId="0BB648D6">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竞争性磋商采购文件：指向供应商发出的采购需求文件，本文件中采购文件与竞争性磋商采购文件意思相同；</w:t>
      </w:r>
    </w:p>
    <w:p w14:paraId="6B14F156">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p>
    <w:p w14:paraId="1D7B67E8">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磋商代表：是指参加本项目采购活动的供应商法定代表人或法定代表人授权代表；</w:t>
      </w:r>
    </w:p>
    <w:p w14:paraId="224DE5E8">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联合体：是指两个以上单位组成联合体，以一个供应商的身份参加磋商；</w:t>
      </w:r>
    </w:p>
    <w:p w14:paraId="2179B8B8">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甲方（发包人）：是指合同签订的一方，一般与采购人相同；</w:t>
      </w:r>
    </w:p>
    <w:p w14:paraId="55B0309A">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乙方（承包人）：是指合同签订的另一方，与成交供应商相同；</w:t>
      </w:r>
    </w:p>
    <w:p w14:paraId="634561E7">
      <w:pPr>
        <w:spacing w:line="360" w:lineRule="auto"/>
        <w:rPr>
          <w:rFonts w:ascii="宋体" w:hAnsi="宋体" w:cs="宋体"/>
        </w:rPr>
      </w:pPr>
      <w:r>
        <w:rPr>
          <w:rFonts w:hint="eastAsia" w:ascii="宋体" w:hAnsi="宋体" w:cs="宋体"/>
        </w:rPr>
        <w:t>分包供应商：是指与供应商签订分包意向协议的，将承担部分合同内容的其他供应商。</w:t>
      </w:r>
    </w:p>
    <w:p w14:paraId="77C9D293">
      <w:pPr>
        <w:autoSpaceDE w:val="0"/>
        <w:autoSpaceDN w:val="0"/>
        <w:spacing w:line="360" w:lineRule="auto"/>
        <w:ind w:firstLine="420" w:firstLineChars="200"/>
        <w:textAlignment w:val="bottom"/>
        <w:rPr>
          <w:rFonts w:ascii="宋体" w:hAnsi="宋体" w:cs="宋体"/>
        </w:rPr>
      </w:pPr>
      <w:r>
        <w:rPr>
          <w:rFonts w:hint="eastAsia" w:ascii="宋体" w:hAnsi="宋体" w:cs="宋体"/>
        </w:rPr>
        <w:t>中小企业划分标准：《中小企业划分标准》（工信部联企业〔2011〕300号）。</w:t>
      </w:r>
    </w:p>
    <w:p w14:paraId="14A054AE">
      <w:pPr>
        <w:autoSpaceDE w:val="0"/>
        <w:autoSpaceDN w:val="0"/>
        <w:spacing w:line="360" w:lineRule="auto"/>
        <w:ind w:firstLine="420" w:firstLineChars="200"/>
        <w:textAlignment w:val="bottom"/>
        <w:rPr>
          <w:rFonts w:ascii="宋体" w:hAnsi="宋体" w:cs="宋体"/>
        </w:rPr>
      </w:pPr>
      <w:r>
        <w:rPr>
          <w:rFonts w:hint="eastAsia" w:ascii="宋体" w:hAnsi="宋体" w:cs="宋体"/>
        </w:rPr>
        <w:t>在政府采购活动中，供应商提供的货物、工程或者服务符合下列情形的，享受《政府采购促进中小企业发展管理办法》（财库〔2020〕46号）规定的中小企业扶持政策：</w:t>
      </w:r>
    </w:p>
    <w:p w14:paraId="65DD53AD">
      <w:pPr>
        <w:autoSpaceDE w:val="0"/>
        <w:autoSpaceDN w:val="0"/>
        <w:spacing w:line="360" w:lineRule="auto"/>
        <w:ind w:firstLine="420" w:firstLineChars="200"/>
        <w:textAlignment w:val="bottom"/>
        <w:rPr>
          <w:rFonts w:ascii="宋体" w:hAnsi="宋体" w:cs="宋体"/>
        </w:rPr>
      </w:pPr>
      <w:r>
        <w:rPr>
          <w:rFonts w:hint="eastAsia" w:ascii="宋体" w:hAnsi="宋体" w:cs="宋体"/>
        </w:rPr>
        <w:t>（1）在货物采购项目中，货物由中小企业制造，即货物由中小企业生产且使用该中小企业商号或者注册商标；</w:t>
      </w:r>
    </w:p>
    <w:p w14:paraId="76E00416">
      <w:pPr>
        <w:autoSpaceDE w:val="0"/>
        <w:autoSpaceDN w:val="0"/>
        <w:spacing w:line="360" w:lineRule="auto"/>
        <w:ind w:firstLine="420" w:firstLineChars="200"/>
        <w:textAlignment w:val="bottom"/>
        <w:rPr>
          <w:rFonts w:ascii="宋体" w:hAnsi="宋体" w:cs="宋体"/>
        </w:rPr>
      </w:pPr>
      <w:r>
        <w:rPr>
          <w:rFonts w:hint="eastAsia" w:ascii="宋体" w:hAnsi="宋体" w:cs="宋体"/>
        </w:rPr>
        <w:t>（2）在工程采购项目中，工程由中小企业承建，即工程施工单位为中小企业；</w:t>
      </w:r>
    </w:p>
    <w:p w14:paraId="0B09C3F2">
      <w:pPr>
        <w:autoSpaceDE w:val="0"/>
        <w:autoSpaceDN w:val="0"/>
        <w:spacing w:line="360" w:lineRule="auto"/>
        <w:ind w:firstLine="420" w:firstLineChars="200"/>
        <w:textAlignment w:val="bottom"/>
        <w:rPr>
          <w:rFonts w:ascii="宋体" w:hAnsi="宋体" w:cs="宋体"/>
        </w:rPr>
      </w:pPr>
      <w:r>
        <w:rPr>
          <w:rFonts w:hint="eastAsia" w:ascii="宋体" w:hAnsi="宋体" w:cs="宋体"/>
        </w:rPr>
        <w:t>（3）在服务采购项目中，服务由中小企业承接，即提供服务的人员为中小企业依照《中华人民共和国劳动合同法》订立劳动合同的从业人员。</w:t>
      </w:r>
    </w:p>
    <w:p w14:paraId="10AEC973">
      <w:pPr>
        <w:autoSpaceDE w:val="0"/>
        <w:autoSpaceDN w:val="0"/>
        <w:spacing w:line="360" w:lineRule="auto"/>
        <w:ind w:firstLine="420" w:firstLineChars="200"/>
        <w:textAlignment w:val="bottom"/>
        <w:rPr>
          <w:rFonts w:ascii="宋体" w:hAnsi="宋体" w:cs="宋体"/>
        </w:rPr>
      </w:pPr>
      <w:r>
        <w:rPr>
          <w:rFonts w:hint="eastAsia" w:ascii="宋体" w:hAnsi="宋体" w:cs="宋体"/>
        </w:rPr>
        <w:t>在货物采购项目中，供应商提供的货物既有中小企业制造货物，也有大型企业制造货物的，不享受本办法规定的中小企业扶持政策。</w:t>
      </w:r>
    </w:p>
    <w:p w14:paraId="1C72EC8A">
      <w:pPr>
        <w:autoSpaceDE w:val="0"/>
        <w:autoSpaceDN w:val="0"/>
        <w:spacing w:line="360" w:lineRule="auto"/>
        <w:ind w:firstLine="420" w:firstLineChars="200"/>
        <w:textAlignment w:val="bottom"/>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7FE9209A">
      <w:pPr>
        <w:autoSpaceDE w:val="0"/>
        <w:autoSpaceDN w:val="0"/>
        <w:spacing w:line="360" w:lineRule="auto"/>
        <w:ind w:firstLine="420" w:firstLineChars="200"/>
        <w:textAlignment w:val="bottom"/>
        <w:rPr>
          <w:rFonts w:ascii="宋体" w:hAnsi="宋体" w:cs="宋体"/>
        </w:rPr>
      </w:pPr>
      <w:r>
        <w:rPr>
          <w:rFonts w:hint="eastAsia" w:ascii="宋体" w:hAnsi="宋体" w:cs="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94B62C">
      <w:pPr>
        <w:autoSpaceDE w:val="0"/>
        <w:autoSpaceDN w:val="0"/>
        <w:spacing w:line="360" w:lineRule="auto"/>
        <w:ind w:firstLine="420" w:firstLineChars="200"/>
        <w:textAlignment w:val="bottom"/>
        <w:rPr>
          <w:rFonts w:ascii="宋体" w:hAnsi="宋体" w:cs="宋体"/>
        </w:rPr>
      </w:pPr>
      <w:r>
        <w:rPr>
          <w:rFonts w:hint="eastAsia" w:ascii="宋体" w:hAnsi="宋体" w:cs="宋体"/>
        </w:rPr>
        <w:t>残疾人福利性单位：符合《财政部 民政部 中国残疾人联合会关于促进残疾人就业政府采购政策的通知》（财库〔2017〕141号）的规定的单位；</w:t>
      </w:r>
    </w:p>
    <w:p w14:paraId="3D1D8423">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同级政府采购监督管理部门：浙江省财政厅政府采购监管处；</w:t>
      </w:r>
    </w:p>
    <w:p w14:paraId="3062F780">
      <w:pPr>
        <w:pStyle w:val="5"/>
        <w:spacing w:line="360" w:lineRule="auto"/>
        <w:ind w:firstLine="420"/>
        <w:rPr>
          <w:rFonts w:ascii="宋体" w:hAnsi="宋体" w:eastAsia="宋体" w:cs="宋体"/>
        </w:rPr>
      </w:pPr>
      <w:r>
        <w:rPr>
          <w:rFonts w:hint="eastAsia" w:ascii="宋体" w:hAnsi="宋体" w:eastAsia="宋体" w:cs="宋体"/>
        </w:rPr>
        <w:t>1.4联合体</w:t>
      </w:r>
    </w:p>
    <w:p w14:paraId="5FBDB999">
      <w:pPr>
        <w:spacing w:line="360" w:lineRule="auto"/>
        <w:ind w:firstLine="420" w:firstLineChars="200"/>
        <w:rPr>
          <w:rFonts w:ascii="宋体" w:hAnsi="宋体" w:cs="宋体"/>
        </w:rPr>
      </w:pPr>
      <w:r>
        <w:rPr>
          <w:rFonts w:hint="eastAsia" w:ascii="宋体" w:hAnsi="宋体" w:cs="宋体"/>
        </w:rPr>
        <w:t>□本项目不接受联合体。</w:t>
      </w:r>
    </w:p>
    <w:p w14:paraId="0C860318">
      <w:pPr>
        <w:spacing w:line="360" w:lineRule="auto"/>
        <w:ind w:firstLine="420" w:firstLineChars="200"/>
        <w:rPr>
          <w:rFonts w:ascii="宋体" w:hAnsi="宋体" w:cs="宋体"/>
        </w:rPr>
      </w:pPr>
      <w:r>
        <w:rPr>
          <w:rFonts w:hint="eastAsia" w:ascii="宋体" w:hAnsi="宋体" w:cs="宋体"/>
        </w:rPr>
        <w:t>☑本项目接受联合体。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0C316166">
      <w:pPr>
        <w:spacing w:line="360" w:lineRule="auto"/>
        <w:ind w:firstLine="420" w:firstLineChars="200"/>
        <w:rPr>
          <w:rFonts w:ascii="宋体" w:hAnsi="宋体" w:cs="宋体"/>
        </w:rPr>
      </w:pPr>
      <w:r>
        <w:rPr>
          <w:rFonts w:hint="eastAsia" w:ascii="宋体" w:hAnsi="宋体" w:cs="宋体"/>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D7249F0">
      <w:pPr>
        <w:spacing w:line="360" w:lineRule="auto"/>
        <w:ind w:firstLine="420" w:firstLineChars="200"/>
        <w:rPr>
          <w:rFonts w:ascii="宋体" w:hAnsi="宋体" w:cs="宋体"/>
        </w:rPr>
      </w:pPr>
      <w:r>
        <w:rPr>
          <w:rFonts w:hint="eastAsia" w:ascii="宋体" w:hAnsi="宋体" w:cs="宋体"/>
        </w:rPr>
        <w:t>响应文件的报价表中应列明联合体各成员方的各自承担的内容及对应报价。</w:t>
      </w:r>
    </w:p>
    <w:p w14:paraId="048B6BC2">
      <w:pPr>
        <w:spacing w:line="360" w:lineRule="auto"/>
        <w:ind w:firstLine="420" w:firstLineChars="200"/>
        <w:rPr>
          <w:rFonts w:ascii="宋体" w:hAnsi="宋体" w:cs="宋体"/>
        </w:rPr>
      </w:pPr>
      <w:r>
        <w:rPr>
          <w:rFonts w:hint="eastAsia" w:ascii="宋体" w:hAnsi="宋体" w:cs="宋体"/>
        </w:rPr>
        <w:t>响应文件盖章事宜，按联合协议书约定由主办单位盖章，也可由联合体所有成员单位盖章。</w:t>
      </w:r>
    </w:p>
    <w:p w14:paraId="73B1B6B5">
      <w:pPr>
        <w:spacing w:line="360" w:lineRule="auto"/>
        <w:ind w:firstLine="420" w:firstLineChars="200"/>
        <w:rPr>
          <w:rFonts w:ascii="宋体" w:hAnsi="宋体" w:cs="宋体"/>
        </w:rPr>
      </w:pPr>
      <w:r>
        <w:rPr>
          <w:rFonts w:hint="eastAsia" w:ascii="宋体" w:hAnsi="宋体" w:cs="宋体"/>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判定为响应无效。</w:t>
      </w:r>
    </w:p>
    <w:p w14:paraId="03BB37AB">
      <w:pPr>
        <w:pStyle w:val="5"/>
        <w:spacing w:line="360" w:lineRule="auto"/>
        <w:ind w:firstLine="420"/>
        <w:rPr>
          <w:rFonts w:ascii="宋体" w:hAnsi="宋体" w:eastAsia="宋体" w:cs="宋体"/>
        </w:rPr>
      </w:pPr>
      <w:r>
        <w:rPr>
          <w:rFonts w:hint="eastAsia" w:ascii="宋体" w:hAnsi="宋体" w:eastAsia="宋体" w:cs="宋体"/>
        </w:rPr>
        <w:t>1.5费用</w:t>
      </w:r>
    </w:p>
    <w:p w14:paraId="40533C9D">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无论采购活动中的做法和结果如何，供应商自行承担采购活动中所发生的全部费用。</w:t>
      </w:r>
    </w:p>
    <w:p w14:paraId="5449344B">
      <w:pPr>
        <w:pStyle w:val="5"/>
        <w:spacing w:line="360" w:lineRule="auto"/>
        <w:ind w:firstLine="420"/>
        <w:rPr>
          <w:rFonts w:ascii="宋体" w:hAnsi="宋体" w:eastAsia="宋体" w:cs="宋体"/>
        </w:rPr>
      </w:pPr>
      <w:r>
        <w:rPr>
          <w:rFonts w:hint="eastAsia" w:ascii="宋体" w:hAnsi="宋体" w:eastAsia="宋体" w:cs="宋体"/>
        </w:rPr>
        <w:t>1.6保密</w:t>
      </w:r>
    </w:p>
    <w:p w14:paraId="1767F23F">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参与采购活动的各方应对采购文件和磋商响应文件中的商业和技术等秘密保密，违者应对此造成的后果承担法律责任。</w:t>
      </w:r>
    </w:p>
    <w:p w14:paraId="09C51BEE">
      <w:pPr>
        <w:pStyle w:val="5"/>
        <w:spacing w:line="360" w:lineRule="auto"/>
        <w:ind w:firstLine="420"/>
        <w:rPr>
          <w:rFonts w:ascii="宋体" w:hAnsi="宋体" w:eastAsia="宋体" w:cs="宋体"/>
        </w:rPr>
      </w:pPr>
      <w:r>
        <w:rPr>
          <w:rFonts w:hint="eastAsia" w:ascii="宋体" w:hAnsi="宋体" w:eastAsia="宋体" w:cs="宋体"/>
        </w:rPr>
        <w:t>1.7语言文字</w:t>
      </w:r>
    </w:p>
    <w:p w14:paraId="69CD200C">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除专用术语外，与采购有关的语言使用中文。专用术语应附有中文注释。</w:t>
      </w:r>
    </w:p>
    <w:p w14:paraId="7D535B1A">
      <w:pPr>
        <w:pStyle w:val="5"/>
        <w:spacing w:line="360" w:lineRule="auto"/>
        <w:ind w:firstLine="420"/>
        <w:rPr>
          <w:rFonts w:ascii="宋体" w:hAnsi="宋体" w:eastAsia="宋体" w:cs="宋体"/>
        </w:rPr>
      </w:pPr>
      <w:r>
        <w:rPr>
          <w:rFonts w:hint="eastAsia" w:ascii="宋体" w:hAnsi="宋体" w:eastAsia="宋体" w:cs="宋体"/>
        </w:rPr>
        <w:t>1.8计量单位</w:t>
      </w:r>
    </w:p>
    <w:p w14:paraId="01DAE01F">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所有计量均采用中华人民共和国法定计量单位。</w:t>
      </w:r>
    </w:p>
    <w:p w14:paraId="44D4B97D">
      <w:pPr>
        <w:pStyle w:val="5"/>
        <w:spacing w:line="360" w:lineRule="auto"/>
        <w:ind w:firstLine="420"/>
        <w:rPr>
          <w:rFonts w:ascii="宋体" w:hAnsi="宋体" w:eastAsia="宋体" w:cs="宋体"/>
        </w:rPr>
      </w:pPr>
      <w:bookmarkStart w:id="78" w:name="_Toc424130810"/>
      <w:bookmarkStart w:id="79" w:name="_Toc270971209"/>
      <w:r>
        <w:rPr>
          <w:rFonts w:hint="eastAsia" w:ascii="宋体" w:hAnsi="宋体" w:eastAsia="宋体" w:cs="宋体"/>
        </w:rPr>
        <w:t>1.9踏勘现场</w:t>
      </w:r>
      <w:bookmarkEnd w:id="78"/>
      <w:bookmarkEnd w:id="79"/>
    </w:p>
    <w:p w14:paraId="2FDCBB0B">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1.9.1磋商须知前附表规定组织踏勘现场的，采购人按磋商须知前附表规定的时间、地点组织供应商踏勘项目现场。</w:t>
      </w:r>
    </w:p>
    <w:p w14:paraId="42005C2E">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1.9.2供应商踏勘现场发生的费用自理。</w:t>
      </w:r>
    </w:p>
    <w:p w14:paraId="22DD199E">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1.9.3除采购人的原因外，供应商自行负责在踏勘现场中所发生的人员伤亡和财产损失。</w:t>
      </w:r>
    </w:p>
    <w:p w14:paraId="172C9220">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1.9.4采购人在踏勘现场中介绍的工程场地和相关的周边环境情况，供供应商在编制磋商响应文件时参考，采购人不对供应商据此作出的判断和决策负责。</w:t>
      </w:r>
    </w:p>
    <w:p w14:paraId="23EE934B">
      <w:pPr>
        <w:pStyle w:val="5"/>
        <w:spacing w:line="360" w:lineRule="auto"/>
        <w:ind w:firstLine="420"/>
        <w:rPr>
          <w:rFonts w:ascii="宋体" w:hAnsi="宋体" w:eastAsia="宋体" w:cs="宋体"/>
        </w:rPr>
      </w:pPr>
      <w:r>
        <w:rPr>
          <w:rFonts w:hint="eastAsia" w:ascii="宋体" w:hAnsi="宋体" w:eastAsia="宋体" w:cs="宋体"/>
        </w:rPr>
        <w:t>1.10答疑会</w:t>
      </w:r>
    </w:p>
    <w:p w14:paraId="12956A88">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1.10.1磋商须知前附表规定召开答疑会的，采购人按磋商须知前附表规定的时间和地点召开答疑会，澄清供应商提出的问题。</w:t>
      </w:r>
    </w:p>
    <w:p w14:paraId="0924A56C">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1.10.2供应商应在答疑会时间的前一天，以书面形式将提出的问题送达采购人，以便采购人在会议期间澄清。</w:t>
      </w:r>
    </w:p>
    <w:p w14:paraId="5DEAD4AF">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1.10.3答疑会后，采购人按本章2.3款规定对供应商所提问题进行澄清答复。</w:t>
      </w:r>
    </w:p>
    <w:p w14:paraId="14EE1D1C">
      <w:pPr>
        <w:pStyle w:val="5"/>
        <w:spacing w:line="360" w:lineRule="auto"/>
        <w:ind w:firstLine="420"/>
        <w:rPr>
          <w:rFonts w:ascii="宋体" w:hAnsi="宋体" w:eastAsia="宋体" w:cs="宋体"/>
        </w:rPr>
      </w:pPr>
      <w:r>
        <w:rPr>
          <w:rFonts w:hint="eastAsia" w:ascii="宋体" w:hAnsi="宋体" w:eastAsia="宋体" w:cs="宋体"/>
        </w:rPr>
        <w:t>1.11分包</w:t>
      </w:r>
    </w:p>
    <w:p w14:paraId="0DDF855B">
      <w:pPr>
        <w:adjustRightInd w:val="0"/>
        <w:spacing w:line="360" w:lineRule="auto"/>
        <w:ind w:firstLine="420" w:firstLineChars="200"/>
        <w:rPr>
          <w:rFonts w:ascii="宋体" w:hAnsi="宋体" w:cs="宋体"/>
          <w:szCs w:val="21"/>
        </w:rPr>
      </w:pPr>
      <w:r>
        <w:rPr>
          <w:rFonts w:hint="eastAsia" w:ascii="宋体" w:hAnsi="宋体" w:cs="宋体"/>
          <w:szCs w:val="21"/>
        </w:rPr>
        <w:t>本项目不允许分包。</w:t>
      </w:r>
    </w:p>
    <w:p w14:paraId="530BA0CA">
      <w:pPr>
        <w:pStyle w:val="5"/>
        <w:spacing w:line="360" w:lineRule="auto"/>
        <w:ind w:firstLine="420"/>
        <w:rPr>
          <w:rFonts w:ascii="宋体" w:hAnsi="宋体" w:eastAsia="宋体" w:cs="宋体"/>
        </w:rPr>
      </w:pPr>
      <w:r>
        <w:rPr>
          <w:rFonts w:hint="eastAsia" w:ascii="宋体" w:hAnsi="宋体" w:eastAsia="宋体" w:cs="宋体"/>
        </w:rPr>
        <w:t>1.12偏离</w:t>
      </w:r>
    </w:p>
    <w:p w14:paraId="00245016">
      <w:pPr>
        <w:adjustRightInd w:val="0"/>
        <w:spacing w:line="360" w:lineRule="auto"/>
        <w:ind w:firstLine="420" w:firstLineChars="200"/>
        <w:rPr>
          <w:rFonts w:ascii="宋体" w:hAnsi="宋体" w:cs="宋体"/>
          <w:szCs w:val="21"/>
        </w:rPr>
      </w:pPr>
      <w:r>
        <w:rPr>
          <w:rFonts w:hint="eastAsia" w:ascii="宋体" w:hAnsi="宋体" w:cs="宋体"/>
          <w:szCs w:val="21"/>
        </w:rPr>
        <w:t>磋商响应文件应完全响应采购文件规定的实质性内容和条件。</w:t>
      </w:r>
    </w:p>
    <w:p w14:paraId="0C210249">
      <w:pPr>
        <w:pStyle w:val="5"/>
        <w:spacing w:line="360" w:lineRule="auto"/>
        <w:ind w:firstLine="420"/>
        <w:rPr>
          <w:rFonts w:ascii="宋体" w:hAnsi="宋体" w:eastAsia="宋体" w:cs="宋体"/>
        </w:rPr>
      </w:pPr>
      <w:r>
        <w:rPr>
          <w:rFonts w:hint="eastAsia" w:ascii="宋体" w:hAnsi="宋体" w:eastAsia="宋体" w:cs="宋体"/>
        </w:rPr>
        <w:t>1.13其他</w:t>
      </w:r>
    </w:p>
    <w:p w14:paraId="69615707">
      <w:pPr>
        <w:adjustRightInd w:val="0"/>
        <w:spacing w:line="360" w:lineRule="auto"/>
        <w:ind w:firstLine="420" w:firstLineChars="200"/>
        <w:rPr>
          <w:rFonts w:ascii="宋体" w:hAnsi="宋体" w:cs="宋体"/>
          <w:szCs w:val="21"/>
        </w:rPr>
      </w:pPr>
      <w:r>
        <w:rPr>
          <w:rFonts w:hint="eastAsia" w:ascii="宋体" w:hAnsi="宋体" w:cs="宋体"/>
          <w:szCs w:val="21"/>
        </w:rPr>
        <w:t>1.13.1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56548BB6">
      <w:pPr>
        <w:adjustRightInd w:val="0"/>
        <w:spacing w:line="360" w:lineRule="auto"/>
        <w:ind w:firstLine="420" w:firstLineChars="200"/>
        <w:rPr>
          <w:rFonts w:ascii="宋体" w:hAnsi="宋体" w:cs="宋体"/>
          <w:szCs w:val="21"/>
        </w:rPr>
      </w:pPr>
      <w:r>
        <w:rPr>
          <w:rFonts w:hint="eastAsia" w:ascii="宋体" w:hAnsi="宋体" w:cs="宋体"/>
          <w:szCs w:val="21"/>
        </w:rPr>
        <w:t>1.13.2供应商对所参加磋商的标项内的采购内容必须全部进行响应。</w:t>
      </w:r>
    </w:p>
    <w:p w14:paraId="0480B06B">
      <w:pPr>
        <w:adjustRightInd w:val="0"/>
        <w:spacing w:line="360" w:lineRule="auto"/>
        <w:ind w:firstLine="420" w:firstLineChars="200"/>
        <w:rPr>
          <w:rFonts w:ascii="宋体" w:hAnsi="宋体" w:cs="宋体"/>
          <w:szCs w:val="21"/>
        </w:rPr>
      </w:pPr>
      <w:r>
        <w:rPr>
          <w:rFonts w:hint="eastAsia" w:ascii="宋体" w:hAnsi="宋体" w:cs="宋体"/>
          <w:szCs w:val="21"/>
        </w:rPr>
        <w:t>1.13.3采购文件中如有描述歧义或前后不一致的地方，磋商小组有权按公平、合理的原则进行评判，但对同一条款的评判适用于每个供应商。</w:t>
      </w:r>
    </w:p>
    <w:p w14:paraId="57FCB08B">
      <w:pPr>
        <w:adjustRightInd w:val="0"/>
        <w:spacing w:line="360" w:lineRule="auto"/>
        <w:ind w:firstLine="420" w:firstLineChars="200"/>
        <w:rPr>
          <w:rFonts w:ascii="宋体" w:hAnsi="宋体" w:cs="宋体"/>
          <w:szCs w:val="21"/>
        </w:rPr>
      </w:pPr>
      <w:r>
        <w:rPr>
          <w:rFonts w:hint="eastAsia" w:ascii="宋体" w:hAnsi="宋体" w:cs="宋体"/>
          <w:szCs w:val="21"/>
        </w:rPr>
        <w:t>1.13.4磋商响应文件的响应内容必须真实、明确、准确。否则，磋商小组将对其作出不利的评审。</w:t>
      </w:r>
    </w:p>
    <w:p w14:paraId="140D9CC4">
      <w:pPr>
        <w:adjustRightInd w:val="0"/>
        <w:spacing w:line="360" w:lineRule="auto"/>
        <w:ind w:firstLine="420" w:firstLineChars="200"/>
        <w:rPr>
          <w:rFonts w:ascii="宋体" w:hAnsi="宋体" w:cs="宋体"/>
          <w:szCs w:val="21"/>
        </w:rPr>
      </w:pPr>
      <w:r>
        <w:rPr>
          <w:rFonts w:hint="eastAsia" w:ascii="宋体" w:hAnsi="宋体" w:cs="宋体"/>
          <w:szCs w:val="21"/>
        </w:rPr>
        <w:t>1.13.5项目资金为财政性投资，资金已落实。</w:t>
      </w:r>
    </w:p>
    <w:p w14:paraId="6943BDA1">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1.13.6▲</w:t>
      </w:r>
      <w:r>
        <w:rPr>
          <w:rFonts w:hint="eastAsia" w:ascii="宋体" w:hAnsi="宋体" w:cs="宋体"/>
          <w:b/>
          <w:kern w:val="0"/>
          <w:szCs w:val="21"/>
          <w:u w:val="single"/>
        </w:rPr>
        <w:t>单位负责人为同一人或者存在直接控股、管理关系的不同供应商，不得参加同一合同项下的政府采购活动。否则所有相关供应商的磋商响应文件均无效。</w:t>
      </w:r>
    </w:p>
    <w:p w14:paraId="66CEACB1">
      <w:pPr>
        <w:autoSpaceDE w:val="0"/>
        <w:autoSpaceDN w:val="0"/>
        <w:spacing w:line="360" w:lineRule="auto"/>
        <w:ind w:firstLine="420" w:firstLineChars="200"/>
        <w:rPr>
          <w:rFonts w:ascii="宋体" w:hAnsi="宋体" w:cs="宋体"/>
          <w:b/>
          <w:kern w:val="0"/>
          <w:szCs w:val="21"/>
          <w:u w:val="single"/>
        </w:rPr>
      </w:pPr>
      <w:r>
        <w:rPr>
          <w:rFonts w:hint="eastAsia" w:ascii="宋体" w:hAnsi="宋体" w:cs="宋体"/>
          <w:kern w:val="0"/>
          <w:szCs w:val="21"/>
        </w:rPr>
        <w:t>1.13.7▲</w:t>
      </w:r>
      <w:r>
        <w:rPr>
          <w:rFonts w:hint="eastAsia" w:ascii="宋体" w:hAnsi="宋体" w:cs="宋体"/>
          <w:b/>
          <w:kern w:val="0"/>
          <w:szCs w:val="21"/>
          <w:u w:val="single"/>
        </w:rPr>
        <w:t>为采购项目提供整体设计或者项目管理、监理、检测等服务的供应商，不得再参加本采购项目的采购活动。否则所有相关供应商的磋商响应文件均无效。</w:t>
      </w:r>
    </w:p>
    <w:p w14:paraId="21C3EF06">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1.13.8▲</w:t>
      </w:r>
      <w:r>
        <w:rPr>
          <w:rFonts w:hint="eastAsia" w:ascii="宋体" w:hAnsi="宋体" w:cs="宋体"/>
          <w:b/>
          <w:kern w:val="0"/>
          <w:szCs w:val="21"/>
          <w:u w:val="single"/>
        </w:rPr>
        <w:t>供应商不得存在下列情形之一</w:t>
      </w:r>
      <w:r>
        <w:rPr>
          <w:rFonts w:hint="eastAsia" w:ascii="宋体" w:hAnsi="宋体" w:cs="宋体"/>
          <w:kern w:val="0"/>
          <w:szCs w:val="21"/>
        </w:rPr>
        <w:t>：</w:t>
      </w:r>
    </w:p>
    <w:p w14:paraId="74B58228">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（1）为采购人不具有独立法人资格的附属机构（单位）；</w:t>
      </w:r>
    </w:p>
    <w:p w14:paraId="724F3595">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（2）为本项目前期准备提供设计或咨询服务的，但设计施工总承包的除外；</w:t>
      </w:r>
    </w:p>
    <w:p w14:paraId="63C79B79">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（3）为本项目的监理人；</w:t>
      </w:r>
    </w:p>
    <w:p w14:paraId="7BA46505">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（4）为本项目的代建人；</w:t>
      </w:r>
    </w:p>
    <w:p w14:paraId="6CC45884">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（5）为本项目提供采购代理服务的；</w:t>
      </w:r>
    </w:p>
    <w:p w14:paraId="4384A8C7">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（6）与本项目的监理人或代建人或采购代理机构同为一个法定代表人的；</w:t>
      </w:r>
    </w:p>
    <w:p w14:paraId="534BB8A0">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（7）与本项目的监理人或代建人或采购代理机构相互控股或参股的；</w:t>
      </w:r>
    </w:p>
    <w:p w14:paraId="1AF6C644">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（8）与本项目的监理人或代建人或采购代理机构相互任职或工作的；</w:t>
      </w:r>
    </w:p>
    <w:p w14:paraId="0820E703">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（9）被责令停业的；</w:t>
      </w:r>
    </w:p>
    <w:p w14:paraId="714B1C6D">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（10）被暂停或取消投标资格的；</w:t>
      </w:r>
    </w:p>
    <w:p w14:paraId="698E8698">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（11）财产被接管或冻结的；</w:t>
      </w:r>
    </w:p>
    <w:p w14:paraId="1BCE5EF2">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（12）在最近三年内有骗取中标（成交）或严重违约或重大工程质量问题的。</w:t>
      </w:r>
    </w:p>
    <w:p w14:paraId="571D28B4">
      <w:pPr>
        <w:adjustRightInd w:val="0"/>
        <w:spacing w:line="360" w:lineRule="auto"/>
        <w:ind w:firstLine="420" w:firstLineChars="200"/>
        <w:rPr>
          <w:rFonts w:ascii="宋体" w:hAnsi="宋体" w:cs="宋体"/>
          <w:szCs w:val="21"/>
        </w:rPr>
      </w:pPr>
      <w:r>
        <w:rPr>
          <w:rFonts w:hint="eastAsia" w:ascii="宋体" w:hAnsi="宋体" w:cs="宋体"/>
          <w:szCs w:val="21"/>
        </w:rPr>
        <w:t>1.13.9采购文件中所涉及的产品品牌或型号均为建议性要求或为档次选择要求或为代替部分技术指标描述，供应商可以选择其他品牌型号的产品参加响应但产品须具有相当于或优于采购文件要求的指标、性能、档次。</w:t>
      </w:r>
    </w:p>
    <w:p w14:paraId="14AF637A">
      <w:pPr>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1.13.10供应商母公司（总机构）或者同一母公司下属的其他子公司（同一总机构下属的其他分支机构）的人员、业绩、荣誉、知识产权、项目案例等不作为供应商的资信文件。</w:t>
      </w:r>
    </w:p>
    <w:p w14:paraId="2787E9E2">
      <w:pPr>
        <w:pStyle w:val="4"/>
        <w:spacing w:line="360" w:lineRule="auto"/>
        <w:ind w:firstLine="420"/>
        <w:rPr>
          <w:rFonts w:ascii="宋体" w:hAnsi="宋体" w:eastAsia="宋体" w:cs="宋体"/>
        </w:rPr>
      </w:pPr>
      <w:bookmarkStart w:id="80" w:name="_Toc334729025"/>
      <w:r>
        <w:rPr>
          <w:rFonts w:hint="eastAsia" w:ascii="宋体" w:hAnsi="宋体" w:eastAsia="宋体" w:cs="宋体"/>
        </w:rPr>
        <w:t>二、</w:t>
      </w:r>
      <w:bookmarkEnd w:id="80"/>
      <w:r>
        <w:rPr>
          <w:rFonts w:hint="eastAsia" w:ascii="宋体" w:hAnsi="宋体" w:eastAsia="宋体" w:cs="宋体"/>
        </w:rPr>
        <w:t>采购文件</w:t>
      </w:r>
    </w:p>
    <w:p w14:paraId="24243D2C">
      <w:pPr>
        <w:pStyle w:val="5"/>
        <w:spacing w:line="360" w:lineRule="auto"/>
        <w:ind w:firstLine="420"/>
        <w:rPr>
          <w:rFonts w:ascii="宋体" w:hAnsi="宋体" w:eastAsia="宋体" w:cs="宋体"/>
        </w:rPr>
      </w:pPr>
      <w:r>
        <w:rPr>
          <w:rFonts w:hint="eastAsia" w:ascii="宋体" w:hAnsi="宋体" w:eastAsia="宋体" w:cs="宋体"/>
        </w:rPr>
        <w:t>2.1采购文件组成</w:t>
      </w:r>
    </w:p>
    <w:p w14:paraId="1D4B920F">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 xml:space="preserve">2.1.1第一章 </w:t>
      </w:r>
      <w:r>
        <w:rPr>
          <w:rFonts w:hint="eastAsia" w:ascii="宋体" w:hAnsi="宋体" w:cs="宋体"/>
        </w:rPr>
        <w:t>竞争性磋商公告</w:t>
      </w:r>
    </w:p>
    <w:p w14:paraId="772F1174">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2.1.2第二章 采购需求</w:t>
      </w:r>
    </w:p>
    <w:p w14:paraId="63BD7E55">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2.1.3第三章 合同草案条款</w:t>
      </w:r>
    </w:p>
    <w:p w14:paraId="77A471FF">
      <w:pPr>
        <w:pStyle w:val="5"/>
        <w:spacing w:line="360" w:lineRule="auto"/>
        <w:ind w:firstLine="420"/>
        <w:rPr>
          <w:rFonts w:ascii="宋体" w:hAnsi="宋体" w:eastAsia="宋体" w:cs="宋体"/>
        </w:rPr>
      </w:pPr>
      <w:r>
        <w:rPr>
          <w:rFonts w:hint="eastAsia" w:ascii="宋体" w:hAnsi="宋体" w:eastAsia="宋体" w:cs="宋体"/>
        </w:rPr>
        <w:t>2.1.4第四章 评审办法</w:t>
      </w:r>
    </w:p>
    <w:p w14:paraId="7AB62BC9">
      <w:pPr>
        <w:pStyle w:val="5"/>
        <w:spacing w:line="360" w:lineRule="auto"/>
        <w:ind w:firstLine="420"/>
        <w:rPr>
          <w:rFonts w:ascii="宋体" w:hAnsi="宋体" w:eastAsia="宋体" w:cs="宋体"/>
        </w:rPr>
      </w:pPr>
      <w:r>
        <w:rPr>
          <w:rFonts w:hint="eastAsia" w:ascii="宋体" w:hAnsi="宋体" w:eastAsia="宋体" w:cs="宋体"/>
        </w:rPr>
        <w:t>2.1.5第五章 磋商须知</w:t>
      </w:r>
    </w:p>
    <w:p w14:paraId="39BAAA71">
      <w:pPr>
        <w:pStyle w:val="5"/>
        <w:spacing w:line="360" w:lineRule="auto"/>
        <w:ind w:firstLine="420"/>
        <w:rPr>
          <w:rFonts w:ascii="宋体" w:hAnsi="宋体" w:eastAsia="宋体" w:cs="宋体"/>
        </w:rPr>
      </w:pPr>
      <w:r>
        <w:rPr>
          <w:rFonts w:hint="eastAsia" w:ascii="宋体" w:hAnsi="宋体" w:eastAsia="宋体" w:cs="宋体"/>
        </w:rPr>
        <w:t>2.1.6第六章 磋商响应文件格式</w:t>
      </w:r>
    </w:p>
    <w:p w14:paraId="49298498">
      <w:pPr>
        <w:pStyle w:val="5"/>
        <w:spacing w:line="360" w:lineRule="auto"/>
        <w:ind w:firstLine="420"/>
        <w:rPr>
          <w:rFonts w:ascii="宋体" w:hAnsi="宋体" w:eastAsia="宋体" w:cs="宋体"/>
        </w:rPr>
      </w:pPr>
      <w:r>
        <w:rPr>
          <w:rFonts w:hint="eastAsia" w:ascii="宋体" w:hAnsi="宋体" w:eastAsia="宋体" w:cs="宋体"/>
        </w:rPr>
        <w:t>2.1.7第七章 采购文件附件</w:t>
      </w:r>
    </w:p>
    <w:p w14:paraId="58D0A95D">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2.1.7采购文件补充文件（如有）</w:t>
      </w:r>
    </w:p>
    <w:p w14:paraId="57FE2F13">
      <w:pPr>
        <w:pStyle w:val="5"/>
        <w:spacing w:line="360" w:lineRule="auto"/>
        <w:ind w:firstLine="420"/>
        <w:rPr>
          <w:rFonts w:ascii="宋体" w:hAnsi="宋体" w:eastAsia="宋体" w:cs="宋体"/>
        </w:rPr>
      </w:pPr>
      <w:r>
        <w:rPr>
          <w:rFonts w:hint="eastAsia" w:ascii="宋体" w:hAnsi="宋体" w:eastAsia="宋体" w:cs="宋体"/>
        </w:rPr>
        <w:t>2.2采购文件的质疑</w:t>
      </w:r>
    </w:p>
    <w:p w14:paraId="4D60C105">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2.2.1供应商认为采购文件规定内容使自己的合法权益受到损害的，供应商可以提出书面质疑。</w:t>
      </w:r>
    </w:p>
    <w:p w14:paraId="13D9C3D9">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2.2.2质疑书须包括以下内容：</w:t>
      </w:r>
    </w:p>
    <w:p w14:paraId="243B05F2">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（1）供应商的姓名或者名称、地址、邮编、联系人及联系电话；</w:t>
      </w:r>
    </w:p>
    <w:p w14:paraId="075FCB8A">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（2）质疑项目的名称、编号；</w:t>
      </w:r>
    </w:p>
    <w:p w14:paraId="01103093">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（3）具体、明确的质疑事项和与质疑事项相关的请求；</w:t>
      </w:r>
    </w:p>
    <w:p w14:paraId="652416CC">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（4）事实依据；</w:t>
      </w:r>
    </w:p>
    <w:p w14:paraId="348B6E12">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（5）必要的法律依据；</w:t>
      </w:r>
    </w:p>
    <w:p w14:paraId="640A854C">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（6）提出质疑的日期。</w:t>
      </w:r>
    </w:p>
    <w:p w14:paraId="02A8AFDF">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2.2.3</w:t>
      </w:r>
      <w:r>
        <w:rPr>
          <w:rFonts w:hint="eastAsia" w:ascii="宋体" w:hAnsi="宋体" w:cs="宋体"/>
          <w:color w:val="000000"/>
          <w:kern w:val="0"/>
          <w:szCs w:val="21"/>
        </w:rPr>
        <w:t>质疑期限为自获取采购文件之日起7个工作日内，供应商应在质疑期限内一次性向采购代理机构提出针对采购文件的质疑，逾期提出不予受理。</w:t>
      </w:r>
    </w:p>
    <w:p w14:paraId="1C6FA9C6">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2.2.4质疑书中涉及的相关材料中有外文资料的，应当将与质疑相关的外文资料完整、客观、真实地翻译为中文，并注明翻译人员姓名、工作单位、联系方式等信息。</w:t>
      </w:r>
    </w:p>
    <w:p w14:paraId="02D0C769">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2.2.5供应商为自然人的，应当由本人签名；供应商为法人或者其他组织的，应当由法定代表人、主要负责人，或者其授权代表签名或者盖章，并加盖公章。否则不予受理。</w:t>
      </w:r>
    </w:p>
    <w:p w14:paraId="1E7EAD49">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2.2.6质疑书以直接提交、传真或邮寄方式提交（一式三份）。</w:t>
      </w:r>
    </w:p>
    <w:p w14:paraId="7CCA8E74">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2.2.7质疑书以传真形式提交后，同时须向采购代理机构提交质疑书原件，采购代理机构以收到原件之日作为收到质疑日。</w:t>
      </w:r>
    </w:p>
    <w:p w14:paraId="01C7ED2F">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2.2.8如联合体参与采购活动，质疑应由组成联合体的所有供应商共同提出。</w:t>
      </w:r>
    </w:p>
    <w:p w14:paraId="6DE2CD0F">
      <w:pPr>
        <w:adjustRightInd w:val="0"/>
        <w:spacing w:line="360" w:lineRule="auto"/>
        <w:ind w:firstLine="420" w:firstLineChars="200"/>
        <w:rPr>
          <w:rFonts w:ascii="宋体" w:hAnsi="宋体" w:cs="宋体"/>
          <w:szCs w:val="21"/>
        </w:rPr>
      </w:pPr>
      <w:bookmarkStart w:id="81" w:name="_Toc227380482"/>
      <w:bookmarkStart w:id="82" w:name="_Toc82873324"/>
      <w:bookmarkStart w:id="83" w:name="_Toc82338241"/>
      <w:r>
        <w:rPr>
          <w:rFonts w:hint="eastAsia" w:ascii="宋体" w:hAnsi="宋体" w:cs="宋体"/>
        </w:rPr>
        <w:t>2.2.9质疑函范本及制作说明见“采购文件附件3”。</w:t>
      </w:r>
    </w:p>
    <w:p w14:paraId="30E1A001">
      <w:pPr>
        <w:pStyle w:val="5"/>
        <w:spacing w:line="360" w:lineRule="auto"/>
        <w:ind w:firstLine="420"/>
        <w:rPr>
          <w:rFonts w:ascii="宋体" w:hAnsi="宋体" w:eastAsia="宋体" w:cs="宋体"/>
        </w:rPr>
      </w:pPr>
      <w:r>
        <w:rPr>
          <w:rFonts w:hint="eastAsia" w:ascii="宋体" w:hAnsi="宋体" w:eastAsia="宋体" w:cs="宋体"/>
        </w:rPr>
        <w:t>2.3采购文件的澄清</w:t>
      </w:r>
    </w:p>
    <w:p w14:paraId="5AC411F7">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2.3.1供应商对采购文件如有疑问要求澄清，供应商需将书面资料（加盖单位公章）传真或电子邮件或送达采购代理机构，同时将电子文件发至磋商须知前附表注明的邮箱（电子邮件与书面文件有不一致的，以书面文件为准），并与采购代理机构进行确认。询问函范本见“采购文件附件2”</w:t>
      </w:r>
    </w:p>
    <w:p w14:paraId="2EF21523">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2.3.2供应商要求澄清的资料应加盖单位公章、写明日期。</w:t>
      </w:r>
    </w:p>
    <w:p w14:paraId="1821A27B">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2.3.3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5D62F617">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2.3.4澄清的内容影响磋商响应文件编制的，采购代理机构将顺延磋商响应文件提交截止时间，使之满足政府采购的相关规定。</w:t>
      </w:r>
    </w:p>
    <w:p w14:paraId="3887AD0B">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2.3.5供应商在收到补充文件后，应在24小时内以书面形式向采购代理机构确认已收到该补充文件。</w:t>
      </w:r>
    </w:p>
    <w:p w14:paraId="48064CEC">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2.3.6供应商未对采购文件提出疑问的，采购代理机构将视其为无异议。</w:t>
      </w:r>
    </w:p>
    <w:p w14:paraId="34C1CFFA">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2.3.7当采购文件与补充文件就同一内容的表述不一致时，以最后发出的书面文件为准。</w:t>
      </w:r>
    </w:p>
    <w:p w14:paraId="0A548649">
      <w:pPr>
        <w:pStyle w:val="5"/>
        <w:spacing w:line="360" w:lineRule="auto"/>
        <w:ind w:firstLine="420"/>
        <w:rPr>
          <w:rFonts w:ascii="宋体" w:hAnsi="宋体" w:eastAsia="宋体" w:cs="宋体"/>
        </w:rPr>
      </w:pPr>
      <w:r>
        <w:rPr>
          <w:rFonts w:hint="eastAsia" w:ascii="宋体" w:hAnsi="宋体" w:eastAsia="宋体" w:cs="宋体"/>
        </w:rPr>
        <w:t>2.4采购文件的修改</w:t>
      </w:r>
    </w:p>
    <w:p w14:paraId="67B0578A">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2.4.1在磋商响应文件提交截止时间前，由于各种原因采购人可能以补充文件的形式修改完善采购文件。</w:t>
      </w:r>
    </w:p>
    <w:p w14:paraId="731B2BBC">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2.4.2补充文件作为采购文件组成部分，补充文件将以网上公告等形式告知所有获取采购文件的供应商，补充文件对供应商均有约束力。</w:t>
      </w:r>
    </w:p>
    <w:p w14:paraId="7469CCFF">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2.4.3修改的内容影响磋商响应文件编制的，采购代理机构将顺延磋商响应文件提交截止时间，使之满足政府采购的相关规定。</w:t>
      </w:r>
    </w:p>
    <w:p w14:paraId="19EA3CAA">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2.4.4供应商在收到补充文件后，应在24小时内以书面形式向采购代理机构确认已收到该补充文件。</w:t>
      </w:r>
    </w:p>
    <w:p w14:paraId="4A25FA22">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2.4.5供应商收到补充文件后，对补充文件如有疑问要求澄清，应在24小时内将书面资料（加盖单位公章）传真或电子邮件或送达采购代理机构，同时将电子文件发至磋商须知前附表注明的邮箱（电子邮件与书面文件有不一致的，以书面文件为准），并与采购代理机构进行确认。</w:t>
      </w:r>
    </w:p>
    <w:p w14:paraId="2DF9C2EB">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2.4.6供应商要求澄清的资料应加盖单位公章、写明日期。</w:t>
      </w:r>
    </w:p>
    <w:p w14:paraId="61B77FAB">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2.4.7对补充文件的澄清答复按2.3款规定。</w:t>
      </w:r>
    </w:p>
    <w:p w14:paraId="57A9BC34">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2.4.8当采购文件与补充文件就同一内容的表述不一致时，以最后发出的书面文件为准。</w:t>
      </w:r>
    </w:p>
    <w:p w14:paraId="25A6051D">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2.4.9任何口头答复均不属于采购文件的组成部分。</w:t>
      </w:r>
    </w:p>
    <w:p w14:paraId="6D1EE46D">
      <w:pPr>
        <w:pStyle w:val="4"/>
        <w:spacing w:line="360" w:lineRule="auto"/>
        <w:ind w:firstLine="420"/>
        <w:rPr>
          <w:rFonts w:ascii="宋体" w:hAnsi="宋体" w:eastAsia="宋体" w:cs="宋体"/>
        </w:rPr>
      </w:pPr>
      <w:r>
        <w:rPr>
          <w:rFonts w:hint="eastAsia" w:ascii="宋体" w:hAnsi="宋体" w:eastAsia="宋体" w:cs="宋体"/>
        </w:rPr>
        <w:t>三、</w:t>
      </w:r>
      <w:bookmarkEnd w:id="81"/>
      <w:bookmarkEnd w:id="82"/>
      <w:bookmarkEnd w:id="83"/>
      <w:r>
        <w:rPr>
          <w:rFonts w:hint="eastAsia" w:ascii="宋体" w:hAnsi="宋体" w:eastAsia="宋体" w:cs="宋体"/>
        </w:rPr>
        <w:t>磋商响应</w:t>
      </w:r>
    </w:p>
    <w:p w14:paraId="552E20F5">
      <w:pPr>
        <w:pStyle w:val="5"/>
        <w:spacing w:line="360" w:lineRule="auto"/>
        <w:ind w:firstLine="420"/>
        <w:rPr>
          <w:rFonts w:ascii="宋体" w:hAnsi="宋体" w:eastAsia="宋体" w:cs="宋体"/>
        </w:rPr>
      </w:pPr>
      <w:r>
        <w:rPr>
          <w:rFonts w:hint="eastAsia" w:ascii="宋体" w:hAnsi="宋体" w:eastAsia="宋体" w:cs="宋体"/>
        </w:rPr>
        <w:t>3.1磋商响应文件</w:t>
      </w:r>
    </w:p>
    <w:p w14:paraId="65B33E7A">
      <w:pPr>
        <w:adjustRightInd w:val="0"/>
        <w:spacing w:line="360" w:lineRule="auto"/>
        <w:ind w:firstLine="420" w:firstLineChars="200"/>
        <w:rPr>
          <w:rFonts w:ascii="宋体" w:hAnsi="宋体" w:cs="宋体"/>
          <w:szCs w:val="21"/>
        </w:rPr>
      </w:pPr>
      <w:r>
        <w:rPr>
          <w:rFonts w:hint="eastAsia" w:ascii="宋体" w:hAnsi="宋体" w:cs="宋体"/>
          <w:szCs w:val="21"/>
        </w:rPr>
        <w:t>3.1.1供应商应仔细阅读采购文件规定的所有内容，以保证能全面准确理解采购文件，并按照采购文件要求，详细编制磋商响应文件，磋商响应文件内容必须针对本次采购项目进行响应。</w:t>
      </w:r>
    </w:p>
    <w:p w14:paraId="2870C89B">
      <w:pPr>
        <w:adjustRightInd w:val="0"/>
        <w:spacing w:line="360" w:lineRule="auto"/>
        <w:ind w:firstLine="420" w:firstLineChars="200"/>
        <w:rPr>
          <w:rFonts w:ascii="宋体" w:hAnsi="宋体" w:cs="宋体"/>
          <w:szCs w:val="21"/>
        </w:rPr>
      </w:pPr>
      <w:r>
        <w:rPr>
          <w:rFonts w:hint="eastAsia" w:ascii="宋体" w:hAnsi="宋体" w:cs="宋体"/>
          <w:szCs w:val="21"/>
        </w:rPr>
        <w:t>3.1.2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09CCA692">
      <w:pPr>
        <w:pStyle w:val="5"/>
        <w:spacing w:line="360" w:lineRule="auto"/>
        <w:ind w:firstLine="420"/>
        <w:rPr>
          <w:rFonts w:ascii="宋体" w:hAnsi="宋体" w:eastAsia="宋体" w:cs="宋体"/>
        </w:rPr>
      </w:pPr>
      <w:r>
        <w:rPr>
          <w:rFonts w:hint="eastAsia" w:ascii="宋体" w:hAnsi="宋体" w:eastAsia="宋体" w:cs="宋体"/>
        </w:rPr>
        <w:t>3.2磋商响应文件构成</w:t>
      </w:r>
    </w:p>
    <w:p w14:paraId="0B1EF4BA">
      <w:pPr>
        <w:pStyle w:val="5"/>
        <w:spacing w:line="360" w:lineRule="auto"/>
        <w:ind w:firstLine="420"/>
        <w:rPr>
          <w:rFonts w:ascii="宋体" w:hAnsi="宋体" w:eastAsia="宋体" w:cs="宋体"/>
        </w:rPr>
      </w:pPr>
      <w:r>
        <w:rPr>
          <w:rFonts w:hint="eastAsia" w:ascii="宋体" w:hAnsi="宋体" w:eastAsia="宋体" w:cs="宋体"/>
        </w:rPr>
        <w:t>3.2.1资格文件</w:t>
      </w:r>
    </w:p>
    <w:p w14:paraId="3D9F3433">
      <w:pPr>
        <w:adjustRightInd w:val="0"/>
        <w:spacing w:line="360" w:lineRule="auto"/>
        <w:ind w:firstLine="420" w:firstLineChars="200"/>
        <w:rPr>
          <w:rFonts w:ascii="宋体" w:hAnsi="宋体" w:cs="宋体"/>
          <w:szCs w:val="21"/>
        </w:rPr>
      </w:pPr>
      <w:r>
        <w:rPr>
          <w:rFonts w:hint="eastAsia" w:ascii="宋体" w:hAnsi="宋体" w:cs="宋体"/>
          <w:szCs w:val="21"/>
        </w:rPr>
        <w:t>应包括以下内容（均需</w:t>
      </w:r>
      <w:r>
        <w:rPr>
          <w:rFonts w:hint="eastAsia" w:ascii="宋体" w:hAnsi="宋体" w:cs="宋体"/>
          <w:b/>
          <w:bCs/>
          <w:szCs w:val="21"/>
          <w:u w:val="single"/>
        </w:rPr>
        <w:t>供应商加盖公章</w:t>
      </w:r>
      <w:r>
        <w:rPr>
          <w:rFonts w:hint="eastAsia" w:ascii="宋体" w:hAnsi="宋体" w:cs="宋体"/>
          <w:szCs w:val="21"/>
        </w:rPr>
        <w:t>）：证明其符合《中华人民共和国政府采购法》规定的供应商基本条件和采购项目对供应商的特定条件（如项目要求）的有关资格证明文件。</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5057"/>
        <w:gridCol w:w="4125"/>
      </w:tblGrid>
      <w:tr w14:paraId="0A16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1FA25DF3">
            <w:pPr>
              <w:adjustRightInd w:val="0"/>
              <w:jc w:val="left"/>
              <w:rPr>
                <w:rFonts w:ascii="宋体" w:hAnsi="宋体" w:cs="宋体"/>
                <w:szCs w:val="21"/>
              </w:rPr>
            </w:pPr>
            <w:r>
              <w:rPr>
                <w:rFonts w:hint="eastAsia" w:ascii="宋体" w:hAnsi="宋体" w:cs="宋体"/>
                <w:szCs w:val="21"/>
              </w:rPr>
              <w:t>序号</w:t>
            </w:r>
          </w:p>
        </w:tc>
        <w:tc>
          <w:tcPr>
            <w:tcW w:w="5057" w:type="dxa"/>
            <w:vAlign w:val="center"/>
          </w:tcPr>
          <w:p w14:paraId="32FAE974">
            <w:pPr>
              <w:adjustRightInd w:val="0"/>
              <w:jc w:val="left"/>
              <w:rPr>
                <w:rFonts w:ascii="宋体" w:hAnsi="宋体" w:cs="宋体"/>
                <w:szCs w:val="21"/>
              </w:rPr>
            </w:pPr>
            <w:r>
              <w:rPr>
                <w:rFonts w:hint="eastAsia" w:ascii="宋体" w:hAnsi="宋体" w:cs="宋体"/>
                <w:szCs w:val="21"/>
              </w:rPr>
              <w:t>资格条件</w:t>
            </w:r>
          </w:p>
        </w:tc>
        <w:tc>
          <w:tcPr>
            <w:tcW w:w="4125" w:type="dxa"/>
            <w:vAlign w:val="center"/>
          </w:tcPr>
          <w:p w14:paraId="5EDAC721">
            <w:pPr>
              <w:adjustRightInd w:val="0"/>
              <w:jc w:val="left"/>
              <w:rPr>
                <w:rFonts w:ascii="宋体" w:hAnsi="宋体" w:cs="宋体"/>
                <w:szCs w:val="21"/>
              </w:rPr>
            </w:pPr>
            <w:r>
              <w:rPr>
                <w:rFonts w:hint="eastAsia" w:ascii="宋体" w:hAnsi="宋体" w:cs="宋体"/>
                <w:szCs w:val="21"/>
              </w:rPr>
              <w:t>以下证明材料附后（除承诺函、说明、声明外的其他证件提供复印件）</w:t>
            </w:r>
          </w:p>
        </w:tc>
      </w:tr>
      <w:tr w14:paraId="7F00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0D28CCAC">
            <w:pPr>
              <w:adjustRightInd w:val="0"/>
              <w:rPr>
                <w:rFonts w:ascii="宋体" w:hAnsi="宋体" w:cs="宋体"/>
                <w:szCs w:val="21"/>
              </w:rPr>
            </w:pPr>
            <w:r>
              <w:rPr>
                <w:rFonts w:hint="eastAsia" w:ascii="宋体" w:hAnsi="宋体" w:cs="宋体"/>
                <w:szCs w:val="21"/>
              </w:rPr>
              <w:t>1.</w:t>
            </w:r>
          </w:p>
        </w:tc>
        <w:tc>
          <w:tcPr>
            <w:tcW w:w="5057" w:type="dxa"/>
            <w:vAlign w:val="center"/>
          </w:tcPr>
          <w:p w14:paraId="7140A28C">
            <w:pPr>
              <w:adjustRightInd w:val="0"/>
              <w:rPr>
                <w:rFonts w:ascii="宋体" w:hAnsi="宋体" w:cs="宋体"/>
                <w:szCs w:val="21"/>
              </w:rPr>
            </w:pPr>
            <w:r>
              <w:rPr>
                <w:rFonts w:hint="eastAsia" w:ascii="宋体" w:hAnsi="宋体" w:cs="宋体"/>
                <w:b/>
                <w:bCs/>
                <w:kern w:val="0"/>
                <w:szCs w:val="21"/>
              </w:rPr>
              <w:t>基本资格要求：</w:t>
            </w:r>
          </w:p>
        </w:tc>
        <w:tc>
          <w:tcPr>
            <w:tcW w:w="4125" w:type="dxa"/>
            <w:vAlign w:val="center"/>
          </w:tcPr>
          <w:p w14:paraId="57A8BA50">
            <w:pPr>
              <w:adjustRightInd w:val="0"/>
              <w:rPr>
                <w:rFonts w:ascii="宋体" w:hAnsi="宋体" w:cs="宋体"/>
                <w:szCs w:val="21"/>
              </w:rPr>
            </w:pPr>
            <w:r>
              <w:rPr>
                <w:rFonts w:hint="eastAsia" w:ascii="宋体" w:hAnsi="宋体" w:cs="宋体"/>
                <w:szCs w:val="21"/>
              </w:rPr>
              <w:t>/</w:t>
            </w:r>
          </w:p>
        </w:tc>
      </w:tr>
      <w:tr w14:paraId="5534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4D74BB36">
            <w:pPr>
              <w:adjustRightInd w:val="0"/>
              <w:jc w:val="left"/>
              <w:rPr>
                <w:rFonts w:ascii="宋体" w:hAnsi="宋体" w:cs="宋体"/>
                <w:szCs w:val="21"/>
              </w:rPr>
            </w:pPr>
            <w:r>
              <w:rPr>
                <w:rFonts w:hint="eastAsia" w:ascii="宋体" w:hAnsi="宋体" w:cs="宋体"/>
                <w:szCs w:val="21"/>
              </w:rPr>
              <w:t>1.1</w:t>
            </w:r>
          </w:p>
        </w:tc>
        <w:tc>
          <w:tcPr>
            <w:tcW w:w="5057" w:type="dxa"/>
            <w:vAlign w:val="center"/>
          </w:tcPr>
          <w:p w14:paraId="123EE076">
            <w:pPr>
              <w:adjustRightInd w:val="0"/>
              <w:jc w:val="left"/>
              <w:rPr>
                <w:rFonts w:ascii="宋体" w:hAnsi="宋体" w:cs="宋体"/>
                <w:szCs w:val="21"/>
              </w:rPr>
            </w:pPr>
            <w:r>
              <w:rPr>
                <w:rFonts w:hint="eastAsia" w:ascii="宋体" w:hAnsi="宋体" w:cs="宋体"/>
                <w:szCs w:val="21"/>
              </w:rPr>
              <w:t>（1）</w:t>
            </w:r>
            <w:r>
              <w:rPr>
                <w:rFonts w:hint="eastAsia" w:ascii="宋体" w:hAnsi="宋体" w:cs="宋体"/>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125" w:type="dxa"/>
            <w:vAlign w:val="center"/>
          </w:tcPr>
          <w:p w14:paraId="1135BA2E">
            <w:pPr>
              <w:adjustRightInd w:val="0"/>
              <w:jc w:val="left"/>
              <w:rPr>
                <w:rFonts w:ascii="宋体" w:hAnsi="宋体" w:cs="宋体"/>
                <w:szCs w:val="21"/>
              </w:rPr>
            </w:pPr>
            <w:r>
              <w:rPr>
                <w:rFonts w:hint="eastAsia" w:ascii="宋体" w:hAnsi="宋体" w:cs="宋体"/>
                <w:szCs w:val="21"/>
              </w:rPr>
              <w:t>（1）符合资格条件的声明函。【证明材料1】</w:t>
            </w:r>
          </w:p>
        </w:tc>
      </w:tr>
      <w:tr w14:paraId="631F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4D3205E3">
            <w:pPr>
              <w:adjustRightInd w:val="0"/>
              <w:rPr>
                <w:rFonts w:ascii="宋体" w:hAnsi="宋体" w:cs="宋体"/>
                <w:b/>
                <w:bCs/>
                <w:szCs w:val="21"/>
              </w:rPr>
            </w:pPr>
            <w:r>
              <w:rPr>
                <w:rFonts w:hint="eastAsia" w:ascii="宋体" w:hAnsi="宋体" w:cs="宋体"/>
                <w:b/>
                <w:bCs/>
                <w:szCs w:val="21"/>
              </w:rPr>
              <w:t>2.</w:t>
            </w:r>
          </w:p>
        </w:tc>
        <w:tc>
          <w:tcPr>
            <w:tcW w:w="5057" w:type="dxa"/>
            <w:vAlign w:val="center"/>
          </w:tcPr>
          <w:p w14:paraId="1318A138">
            <w:pPr>
              <w:adjustRightInd w:val="0"/>
              <w:rPr>
                <w:rFonts w:ascii="宋体" w:hAnsi="宋体" w:cs="宋体"/>
                <w:b/>
                <w:bCs/>
                <w:szCs w:val="21"/>
              </w:rPr>
            </w:pPr>
            <w:r>
              <w:rPr>
                <w:rFonts w:hint="eastAsia" w:ascii="宋体" w:hAnsi="宋体" w:cs="宋体"/>
                <w:b/>
                <w:bCs/>
                <w:kern w:val="0"/>
                <w:szCs w:val="21"/>
              </w:rPr>
              <w:t>落实政府采购政策需满足的资格要求：</w:t>
            </w:r>
          </w:p>
        </w:tc>
        <w:tc>
          <w:tcPr>
            <w:tcW w:w="4125" w:type="dxa"/>
            <w:vAlign w:val="center"/>
          </w:tcPr>
          <w:p w14:paraId="32EDAD52">
            <w:pPr>
              <w:adjustRightInd w:val="0"/>
              <w:rPr>
                <w:rFonts w:ascii="宋体" w:hAnsi="宋体" w:cs="宋体"/>
                <w:b/>
                <w:bCs/>
                <w:szCs w:val="21"/>
              </w:rPr>
            </w:pPr>
            <w:r>
              <w:rPr>
                <w:rFonts w:hint="eastAsia" w:ascii="宋体" w:hAnsi="宋体" w:cs="宋体"/>
                <w:b/>
                <w:bCs/>
                <w:szCs w:val="21"/>
              </w:rPr>
              <w:t>/</w:t>
            </w:r>
          </w:p>
        </w:tc>
      </w:tr>
      <w:tr w14:paraId="6FF4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37DCB201">
            <w:pPr>
              <w:adjustRightInd w:val="0"/>
              <w:rPr>
                <w:rFonts w:ascii="宋体" w:hAnsi="宋体" w:cs="宋体"/>
                <w:szCs w:val="21"/>
              </w:rPr>
            </w:pPr>
            <w:r>
              <w:rPr>
                <w:rFonts w:hint="eastAsia" w:ascii="宋体" w:hAnsi="宋体" w:cs="宋体"/>
                <w:szCs w:val="21"/>
              </w:rPr>
              <w:t>2.1</w:t>
            </w:r>
          </w:p>
        </w:tc>
        <w:tc>
          <w:tcPr>
            <w:tcW w:w="5057" w:type="dxa"/>
            <w:vAlign w:val="center"/>
          </w:tcPr>
          <w:p w14:paraId="28A5A602">
            <w:pPr>
              <w:adjustRightInd w:val="0"/>
              <w:rPr>
                <w:rFonts w:ascii="宋体" w:hAnsi="宋体" w:cs="宋体"/>
                <w:kern w:val="0"/>
                <w:szCs w:val="21"/>
              </w:rPr>
            </w:pPr>
            <w:r>
              <w:rPr>
                <w:rFonts w:hint="eastAsia" w:ascii="宋体" w:hAnsi="宋体" w:cs="宋体"/>
                <w:szCs w:val="21"/>
              </w:rPr>
              <w:t>本项目为服务项目，本项目内容属于【租赁和商务服务业】行业</w:t>
            </w:r>
            <w:r>
              <w:rPr>
                <w:rFonts w:hint="eastAsia" w:ascii="宋体" w:hAnsi="宋体" w:cs="宋体"/>
                <w:i/>
                <w:iCs/>
                <w:szCs w:val="21"/>
              </w:rPr>
              <w:t>，</w:t>
            </w:r>
            <w:r>
              <w:rPr>
                <w:rFonts w:hint="eastAsia" w:ascii="宋体" w:hAnsi="宋体" w:cs="宋体"/>
                <w:szCs w:val="21"/>
              </w:rPr>
              <w:t>要求全部由中小微企业承接，即服务单位为中小微企业。中小微企业是指满足《政府采购促进中小企业发展管理办法》（财库〔2020〕46号）第二条规定的企业，监狱企业、残疾人福利性单位视为小型、微型企业。</w:t>
            </w:r>
          </w:p>
        </w:tc>
        <w:tc>
          <w:tcPr>
            <w:tcW w:w="4125" w:type="dxa"/>
            <w:vAlign w:val="center"/>
          </w:tcPr>
          <w:p w14:paraId="75DE65CD">
            <w:pPr>
              <w:adjustRightInd w:val="0"/>
              <w:rPr>
                <w:rFonts w:ascii="宋体" w:hAnsi="宋体" w:cs="宋体"/>
                <w:szCs w:val="21"/>
              </w:rPr>
            </w:pPr>
            <w:r>
              <w:rPr>
                <w:rFonts w:hint="eastAsia" w:ascii="宋体" w:hAnsi="宋体" w:cs="宋体"/>
                <w:szCs w:val="21"/>
              </w:rPr>
              <w:t>（2）中小企业声明函/监狱企业声明函及其相关的充分的证明材料/残疾人福利性单位声明函。【证明材料2】</w:t>
            </w:r>
          </w:p>
        </w:tc>
      </w:tr>
      <w:tr w14:paraId="2057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0E8CA357">
            <w:pPr>
              <w:adjustRightInd w:val="0"/>
              <w:rPr>
                <w:rFonts w:ascii="宋体" w:hAnsi="宋体" w:cs="宋体"/>
                <w:szCs w:val="21"/>
              </w:rPr>
            </w:pPr>
            <w:r>
              <w:rPr>
                <w:rFonts w:hint="eastAsia" w:ascii="宋体" w:hAnsi="宋体" w:cs="宋体"/>
                <w:szCs w:val="21"/>
              </w:rPr>
              <w:t>3.</w:t>
            </w:r>
          </w:p>
        </w:tc>
        <w:tc>
          <w:tcPr>
            <w:tcW w:w="5057" w:type="dxa"/>
            <w:vAlign w:val="center"/>
          </w:tcPr>
          <w:p w14:paraId="4462F26F">
            <w:pPr>
              <w:adjustRightInd w:val="0"/>
              <w:rPr>
                <w:rFonts w:ascii="宋体" w:hAnsi="宋体" w:cs="宋体"/>
                <w:kern w:val="0"/>
                <w:szCs w:val="21"/>
              </w:rPr>
            </w:pPr>
            <w:r>
              <w:rPr>
                <w:rFonts w:hint="eastAsia" w:ascii="宋体" w:hAnsi="宋体" w:cs="宋体"/>
                <w:b/>
                <w:bCs/>
                <w:kern w:val="0"/>
                <w:szCs w:val="21"/>
              </w:rPr>
              <w:t>特定资格要求：</w:t>
            </w:r>
          </w:p>
        </w:tc>
        <w:tc>
          <w:tcPr>
            <w:tcW w:w="4125" w:type="dxa"/>
            <w:vAlign w:val="center"/>
          </w:tcPr>
          <w:p w14:paraId="22FB5E26">
            <w:pPr>
              <w:adjustRightInd w:val="0"/>
              <w:rPr>
                <w:rFonts w:ascii="宋体" w:hAnsi="宋体" w:cs="宋体"/>
                <w:szCs w:val="21"/>
              </w:rPr>
            </w:pPr>
            <w:r>
              <w:rPr>
                <w:rFonts w:hint="eastAsia" w:ascii="宋体" w:hAnsi="宋体" w:cs="宋体"/>
                <w:szCs w:val="21"/>
              </w:rPr>
              <w:t>/</w:t>
            </w:r>
          </w:p>
        </w:tc>
      </w:tr>
      <w:tr w14:paraId="36EE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5B8C838C">
            <w:pPr>
              <w:adjustRightInd w:val="0"/>
              <w:jc w:val="left"/>
              <w:rPr>
                <w:rFonts w:ascii="宋体" w:hAnsi="宋体" w:cs="宋体"/>
                <w:szCs w:val="21"/>
              </w:rPr>
            </w:pPr>
            <w:r>
              <w:rPr>
                <w:rFonts w:hint="eastAsia" w:ascii="宋体" w:hAnsi="宋体" w:cs="宋体"/>
                <w:szCs w:val="21"/>
              </w:rPr>
              <w:t>3.1</w:t>
            </w:r>
          </w:p>
        </w:tc>
        <w:tc>
          <w:tcPr>
            <w:tcW w:w="5057" w:type="dxa"/>
            <w:vAlign w:val="center"/>
          </w:tcPr>
          <w:p w14:paraId="389F84BA">
            <w:pPr>
              <w:widowControl/>
              <w:adjustRightInd w:val="0"/>
              <w:jc w:val="left"/>
              <w:rPr>
                <w:rFonts w:ascii="宋体" w:hAnsi="宋体" w:cs="宋体"/>
                <w:szCs w:val="21"/>
              </w:rPr>
            </w:pPr>
            <w:r>
              <w:rPr>
                <w:rFonts w:hint="eastAsia" w:ascii="宋体" w:hAnsi="宋体" w:cs="宋体"/>
                <w:kern w:val="0"/>
                <w:szCs w:val="21"/>
              </w:rPr>
              <w:t>（1）单位负责人为同一人或者存在直接控股、管理关系的不同供应商，不得参加本项目的政府采购活动；</w:t>
            </w:r>
          </w:p>
        </w:tc>
        <w:tc>
          <w:tcPr>
            <w:tcW w:w="4125" w:type="dxa"/>
            <w:vAlign w:val="center"/>
          </w:tcPr>
          <w:p w14:paraId="5AB39881">
            <w:pPr>
              <w:adjustRightInd w:val="0"/>
              <w:jc w:val="left"/>
              <w:rPr>
                <w:rFonts w:ascii="宋体" w:hAnsi="宋体" w:cs="宋体"/>
                <w:szCs w:val="21"/>
              </w:rPr>
            </w:pPr>
            <w:r>
              <w:rPr>
                <w:rFonts w:hint="eastAsia" w:ascii="宋体" w:hAnsi="宋体" w:cs="宋体"/>
                <w:szCs w:val="21"/>
              </w:rPr>
              <w:t>（3）与其他供应商无利害关系的声明函。【证明材料3】</w:t>
            </w:r>
          </w:p>
        </w:tc>
      </w:tr>
      <w:tr w14:paraId="67FA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7387D1D1">
            <w:pPr>
              <w:adjustRightInd w:val="0"/>
              <w:jc w:val="left"/>
              <w:rPr>
                <w:rFonts w:ascii="宋体" w:hAnsi="宋体" w:cs="宋体"/>
                <w:szCs w:val="21"/>
              </w:rPr>
            </w:pPr>
            <w:r>
              <w:rPr>
                <w:rFonts w:hint="eastAsia" w:ascii="宋体" w:hAnsi="宋体" w:cs="宋体"/>
                <w:szCs w:val="21"/>
              </w:rPr>
              <w:t>3.2</w:t>
            </w:r>
          </w:p>
        </w:tc>
        <w:tc>
          <w:tcPr>
            <w:tcW w:w="5057" w:type="dxa"/>
            <w:vAlign w:val="center"/>
          </w:tcPr>
          <w:p w14:paraId="3C893E14">
            <w:pPr>
              <w:adjustRightInd w:val="0"/>
              <w:jc w:val="left"/>
              <w:rPr>
                <w:rFonts w:ascii="宋体" w:hAnsi="宋体" w:cs="宋体"/>
                <w:szCs w:val="21"/>
              </w:rPr>
            </w:pPr>
            <w:r>
              <w:rPr>
                <w:rFonts w:hint="eastAsia" w:ascii="宋体" w:hAnsi="宋体" w:cs="宋体"/>
                <w:szCs w:val="21"/>
              </w:rPr>
              <w:t>（2）为本项目提供整体设计、规范编制或者项目管理、监理、检测等服务的供应商不得参加本项目的政府采购活动；</w:t>
            </w:r>
          </w:p>
        </w:tc>
        <w:tc>
          <w:tcPr>
            <w:tcW w:w="4125" w:type="dxa"/>
            <w:vAlign w:val="center"/>
          </w:tcPr>
          <w:p w14:paraId="781F688B">
            <w:pPr>
              <w:adjustRightInd w:val="0"/>
              <w:jc w:val="left"/>
              <w:rPr>
                <w:rFonts w:ascii="宋体" w:hAnsi="宋体" w:cs="宋体"/>
                <w:szCs w:val="21"/>
              </w:rPr>
            </w:pPr>
            <w:r>
              <w:rPr>
                <w:rFonts w:hint="eastAsia" w:ascii="宋体" w:hAnsi="宋体" w:cs="宋体"/>
                <w:szCs w:val="21"/>
              </w:rPr>
              <w:t>（4）未提供整体设计等服务声明函。【证明材料4】</w:t>
            </w:r>
          </w:p>
        </w:tc>
      </w:tr>
      <w:tr w14:paraId="3DED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127A464D">
            <w:pPr>
              <w:adjustRightInd w:val="0"/>
              <w:jc w:val="left"/>
              <w:rPr>
                <w:rFonts w:ascii="宋体" w:hAnsi="宋体" w:cs="宋体"/>
                <w:szCs w:val="21"/>
              </w:rPr>
            </w:pPr>
            <w:r>
              <w:rPr>
                <w:rFonts w:hint="eastAsia" w:ascii="宋体" w:hAnsi="宋体" w:cs="宋体"/>
                <w:szCs w:val="21"/>
              </w:rPr>
              <w:t>3.3</w:t>
            </w:r>
          </w:p>
        </w:tc>
        <w:tc>
          <w:tcPr>
            <w:tcW w:w="5057" w:type="dxa"/>
            <w:shd w:val="clear" w:color="auto" w:fill="auto"/>
            <w:vAlign w:val="center"/>
          </w:tcPr>
          <w:p w14:paraId="77E7A8AC">
            <w:pPr>
              <w:adjustRightInd w:val="0"/>
              <w:jc w:val="left"/>
              <w:rPr>
                <w:rFonts w:ascii="宋体" w:hAnsi="宋体" w:cs="宋体"/>
                <w:szCs w:val="21"/>
              </w:rPr>
            </w:pPr>
            <w:r>
              <w:rPr>
                <w:rFonts w:hint="eastAsia" w:ascii="宋体" w:hAnsi="宋体" w:cs="宋体"/>
                <w:szCs w:val="21"/>
              </w:rPr>
              <w:t>（3）本项目允许联合体参加投标：</w:t>
            </w:r>
          </w:p>
        </w:tc>
        <w:tc>
          <w:tcPr>
            <w:tcW w:w="4125" w:type="dxa"/>
            <w:shd w:val="clear" w:color="auto" w:fill="auto"/>
            <w:vAlign w:val="center"/>
          </w:tcPr>
          <w:p w14:paraId="0D3ED13D">
            <w:pPr>
              <w:adjustRightInd w:val="0"/>
              <w:jc w:val="left"/>
              <w:rPr>
                <w:rFonts w:ascii="宋体" w:hAnsi="宋体" w:cs="宋体"/>
                <w:szCs w:val="21"/>
              </w:rPr>
            </w:pPr>
            <w:r>
              <w:rPr>
                <w:rFonts w:hint="eastAsia" w:ascii="宋体" w:hAnsi="宋体" w:cs="宋体"/>
                <w:szCs w:val="21"/>
              </w:rPr>
              <w:t>（5）▲有效的《联合投标协议书》（仅联合体须提供）。【证明材料5】</w:t>
            </w:r>
          </w:p>
        </w:tc>
      </w:tr>
    </w:tbl>
    <w:p w14:paraId="6569B536">
      <w:pPr>
        <w:pStyle w:val="5"/>
        <w:spacing w:line="360" w:lineRule="auto"/>
        <w:ind w:firstLine="420"/>
        <w:rPr>
          <w:rFonts w:ascii="宋体" w:hAnsi="宋体" w:eastAsia="宋体" w:cs="宋体"/>
        </w:rPr>
      </w:pPr>
      <w:r>
        <w:rPr>
          <w:rFonts w:hint="eastAsia" w:ascii="宋体" w:hAnsi="宋体" w:eastAsia="宋体" w:cs="宋体"/>
        </w:rPr>
        <w:t>3.2.2报价文件</w:t>
      </w:r>
    </w:p>
    <w:p w14:paraId="2359D5D3">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（1）磋商响应函；</w:t>
      </w:r>
    </w:p>
    <w:p w14:paraId="486CC722">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（2）初次报价一览表；</w:t>
      </w:r>
    </w:p>
    <w:p w14:paraId="10204822">
      <w:pPr>
        <w:autoSpaceDE w:val="0"/>
        <w:autoSpaceDN w:val="0"/>
        <w:spacing w:line="360" w:lineRule="auto"/>
        <w:ind w:firstLine="420" w:firstLineChars="200"/>
        <w:rPr>
          <w:rFonts w:ascii="宋体" w:hAnsi="宋体" w:cs="宋体"/>
          <w:kern w:val="0"/>
        </w:rPr>
      </w:pPr>
      <w:r>
        <w:rPr>
          <w:rFonts w:hint="eastAsia" w:ascii="宋体" w:hAnsi="宋体" w:cs="宋体"/>
          <w:kern w:val="0"/>
        </w:rPr>
        <w:t>（3）报价承诺；</w:t>
      </w:r>
    </w:p>
    <w:p w14:paraId="417BFF97">
      <w:pPr>
        <w:autoSpaceDE w:val="0"/>
        <w:autoSpaceDN w:val="0"/>
        <w:spacing w:line="360" w:lineRule="auto"/>
        <w:ind w:firstLine="420" w:firstLineChars="200"/>
        <w:rPr>
          <w:rFonts w:ascii="宋体" w:hAnsi="宋体" w:cs="宋体"/>
          <w:kern w:val="0"/>
          <w:szCs w:val="21"/>
        </w:rPr>
      </w:pPr>
      <w:r>
        <w:rPr>
          <w:rFonts w:hint="eastAsia" w:ascii="宋体" w:hAnsi="宋体" w:cs="宋体"/>
          <w:kern w:val="0"/>
        </w:rPr>
        <w:t>（4）</w:t>
      </w:r>
      <w:r>
        <w:rPr>
          <w:rFonts w:hint="eastAsia" w:ascii="宋体" w:hAnsi="宋体" w:cs="宋体"/>
          <w:kern w:val="0"/>
          <w:szCs w:val="21"/>
        </w:rPr>
        <w:t>报价明细表。</w:t>
      </w:r>
    </w:p>
    <w:p w14:paraId="4D092962">
      <w:pPr>
        <w:pStyle w:val="5"/>
        <w:spacing w:line="360" w:lineRule="auto"/>
        <w:ind w:firstLine="420"/>
        <w:rPr>
          <w:rFonts w:ascii="宋体" w:hAnsi="宋体" w:eastAsia="宋体" w:cs="宋体"/>
        </w:rPr>
      </w:pPr>
      <w:r>
        <w:rPr>
          <w:rFonts w:hint="eastAsia" w:ascii="宋体" w:hAnsi="宋体" w:eastAsia="宋体" w:cs="宋体"/>
        </w:rPr>
        <w:t>3.2.3商务、技术文件</w:t>
      </w:r>
    </w:p>
    <w:p w14:paraId="73857329">
      <w:pPr>
        <w:pStyle w:val="5"/>
        <w:spacing w:line="360" w:lineRule="auto"/>
        <w:ind w:firstLine="420"/>
        <w:rPr>
          <w:rFonts w:ascii="宋体" w:hAnsi="宋体" w:eastAsia="宋体" w:cs="宋体"/>
        </w:rPr>
      </w:pPr>
      <w:r>
        <w:rPr>
          <w:rFonts w:hint="eastAsia" w:ascii="宋体" w:hAnsi="宋体" w:eastAsia="宋体" w:cs="宋体"/>
        </w:rPr>
        <w:t xml:space="preserve">（1）授权委托书或法定代表人（单位负责人、自然人本人）身份证明； </w:t>
      </w:r>
    </w:p>
    <w:p w14:paraId="619FCE93">
      <w:pPr>
        <w:pStyle w:val="5"/>
        <w:spacing w:line="360" w:lineRule="auto"/>
        <w:ind w:firstLine="420"/>
        <w:rPr>
          <w:rFonts w:ascii="宋体" w:hAnsi="宋体" w:eastAsia="宋体" w:cs="宋体"/>
        </w:rPr>
      </w:pPr>
      <w:r>
        <w:rPr>
          <w:rFonts w:hint="eastAsia" w:ascii="宋体" w:hAnsi="宋体" w:eastAsia="宋体" w:cs="宋体"/>
        </w:rPr>
        <w:t>（2）符合性审查资料；</w:t>
      </w:r>
    </w:p>
    <w:p w14:paraId="4AC4BFC8">
      <w:pPr>
        <w:pStyle w:val="5"/>
        <w:spacing w:line="360" w:lineRule="auto"/>
        <w:ind w:firstLine="420"/>
        <w:rPr>
          <w:rFonts w:ascii="宋体" w:hAnsi="宋体" w:eastAsia="宋体" w:cs="宋体"/>
        </w:rPr>
      </w:pPr>
      <w:r>
        <w:rPr>
          <w:rFonts w:hint="eastAsia" w:ascii="宋体" w:hAnsi="宋体" w:eastAsia="宋体" w:cs="宋体"/>
        </w:rPr>
        <w:t>（3）评标标准相应的商务技术资料；</w:t>
      </w:r>
    </w:p>
    <w:p w14:paraId="78FE4873">
      <w:pPr>
        <w:pStyle w:val="5"/>
        <w:spacing w:line="360" w:lineRule="auto"/>
        <w:ind w:firstLine="420"/>
        <w:rPr>
          <w:rFonts w:ascii="宋体" w:hAnsi="宋体" w:eastAsia="宋体" w:cs="宋体"/>
        </w:rPr>
      </w:pPr>
      <w:r>
        <w:rPr>
          <w:rFonts w:hint="eastAsia" w:ascii="宋体" w:hAnsi="宋体" w:eastAsia="宋体" w:cs="宋体"/>
        </w:rPr>
        <w:t>（4）商务技术偏离表；</w:t>
      </w:r>
    </w:p>
    <w:p w14:paraId="4E2E5A17">
      <w:pPr>
        <w:pStyle w:val="5"/>
        <w:spacing w:line="360" w:lineRule="auto"/>
        <w:ind w:firstLine="420"/>
        <w:rPr>
          <w:rFonts w:ascii="宋体" w:hAnsi="宋体" w:eastAsia="宋体" w:cs="宋体"/>
        </w:rPr>
      </w:pPr>
      <w:r>
        <w:rPr>
          <w:rFonts w:hint="eastAsia" w:ascii="宋体" w:hAnsi="宋体" w:eastAsia="宋体" w:cs="宋体"/>
        </w:rPr>
        <w:t>（5）政府采购供应商廉洁自律承诺书；</w:t>
      </w:r>
    </w:p>
    <w:p w14:paraId="6342F700">
      <w:pPr>
        <w:pStyle w:val="5"/>
        <w:spacing w:line="360" w:lineRule="auto"/>
        <w:ind w:firstLine="420"/>
        <w:rPr>
          <w:rFonts w:ascii="宋体" w:hAnsi="宋体" w:eastAsia="宋体" w:cs="宋体"/>
        </w:rPr>
      </w:pPr>
      <w:r>
        <w:rPr>
          <w:rFonts w:hint="eastAsia" w:ascii="宋体" w:hAnsi="宋体" w:eastAsia="宋体" w:cs="宋体"/>
        </w:rPr>
        <w:t>3.3磋商响应文件的编制</w:t>
      </w:r>
    </w:p>
    <w:p w14:paraId="1B0AA241">
      <w:pPr>
        <w:pStyle w:val="5"/>
        <w:spacing w:line="360" w:lineRule="auto"/>
        <w:ind w:firstLine="420"/>
        <w:rPr>
          <w:rFonts w:ascii="宋体" w:hAnsi="宋体" w:eastAsia="宋体" w:cs="宋体"/>
        </w:rPr>
      </w:pPr>
      <w:r>
        <w:rPr>
          <w:rFonts w:hint="eastAsia" w:ascii="宋体" w:hAnsi="宋体" w:eastAsia="宋体" w:cs="宋体"/>
        </w:rPr>
        <w:t>3.3.1内容编制</w:t>
      </w:r>
    </w:p>
    <w:p w14:paraId="01FF56A2">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（1）磋商响应文件应按照本章3.2款中规定的顺序及采用“第六章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3BAB2F1D">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（2）关联定位规则：一个关联点只能关联一页，不能关联多页；多个关联点可以关联同一页。</w:t>
      </w:r>
    </w:p>
    <w:p w14:paraId="313B3019">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（3）分别编制资格文件、报价文件、商务技术文件。</w:t>
      </w:r>
    </w:p>
    <w:p w14:paraId="46B10147">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（4）磋商响应文件应当对采购文件规定的内容进行对应明确说明，对采购文件规定的实质性内容应当作出响应。</w:t>
      </w:r>
    </w:p>
    <w:p w14:paraId="0F8AE49A">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5E709952">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（6）由于字迹模糊或表达不清引起的后果由供应商负责。</w:t>
      </w:r>
    </w:p>
    <w:p w14:paraId="20B6D388">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（7）编制磋商响应文件时建议选用“谷歌或火狐浏览器”。</w:t>
      </w:r>
    </w:p>
    <w:p w14:paraId="20DDBBBC">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（8）磋商响应文件可以线下完成盖章后传输提交政府采购云平台。</w:t>
      </w:r>
    </w:p>
    <w:p w14:paraId="7577DF07">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（9）生成的电子磋商响应文件的文件后缀名为【.jmbs】，备份电子磋商响应文件的文件后缀名为【.bfbs】。</w:t>
      </w:r>
    </w:p>
    <w:p w14:paraId="12B4178A">
      <w:pPr>
        <w:pStyle w:val="5"/>
        <w:spacing w:line="360" w:lineRule="auto"/>
        <w:ind w:firstLine="420"/>
        <w:rPr>
          <w:rFonts w:ascii="宋体" w:hAnsi="宋体" w:eastAsia="宋体" w:cs="宋体"/>
        </w:rPr>
      </w:pPr>
      <w:r>
        <w:rPr>
          <w:rFonts w:hint="eastAsia" w:ascii="宋体" w:hAnsi="宋体" w:eastAsia="宋体" w:cs="宋体"/>
        </w:rPr>
        <w:t>3.3.2格式要求</w:t>
      </w:r>
    </w:p>
    <w:p w14:paraId="21F7D6B0">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（1）磋商响应文件应编制目录。</w:t>
      </w:r>
    </w:p>
    <w:p w14:paraId="3BF3D157">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（2）磋商响应文件应按“磋商须知前附表”要求盖章。</w:t>
      </w:r>
    </w:p>
    <w:p w14:paraId="13B2C150">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（3）磋商响应文件装订要求详见“磋商须知前附表”。</w:t>
      </w:r>
    </w:p>
    <w:p w14:paraId="4BAED136">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（4）磋商响应文件格式为PDF。</w:t>
      </w:r>
    </w:p>
    <w:p w14:paraId="0C9CD279">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（5）单个文件上传大小上限为300M。</w:t>
      </w:r>
    </w:p>
    <w:p w14:paraId="774314DD">
      <w:pPr>
        <w:pStyle w:val="5"/>
        <w:spacing w:line="360" w:lineRule="auto"/>
        <w:ind w:firstLine="420"/>
        <w:rPr>
          <w:rFonts w:ascii="宋体" w:hAnsi="宋体" w:eastAsia="宋体" w:cs="宋体"/>
        </w:rPr>
      </w:pPr>
      <w:r>
        <w:rPr>
          <w:rFonts w:hint="eastAsia" w:ascii="宋体" w:hAnsi="宋体" w:eastAsia="宋体" w:cs="宋体"/>
        </w:rPr>
        <w:t>3.4报价</w:t>
      </w:r>
    </w:p>
    <w:p w14:paraId="6384693B">
      <w:pPr>
        <w:adjustRightInd w:val="0"/>
        <w:spacing w:line="360" w:lineRule="auto"/>
        <w:ind w:firstLine="420" w:firstLineChars="200"/>
        <w:rPr>
          <w:rFonts w:ascii="宋体" w:hAnsi="宋体" w:cs="宋体"/>
          <w:szCs w:val="21"/>
        </w:rPr>
      </w:pPr>
      <w:r>
        <w:rPr>
          <w:rFonts w:hint="eastAsia" w:ascii="宋体" w:hAnsi="宋体" w:cs="宋体"/>
          <w:szCs w:val="21"/>
        </w:rPr>
        <w:t>3.4.1▲本项目报价为含税人民币价。</w:t>
      </w:r>
    </w:p>
    <w:p w14:paraId="69C5DB84">
      <w:pPr>
        <w:adjustRightInd w:val="0"/>
        <w:spacing w:line="360" w:lineRule="auto"/>
        <w:ind w:firstLine="420" w:firstLineChars="200"/>
        <w:rPr>
          <w:rFonts w:ascii="宋体" w:hAnsi="宋体" w:cs="宋体"/>
          <w:szCs w:val="21"/>
        </w:rPr>
      </w:pPr>
      <w:r>
        <w:rPr>
          <w:rFonts w:hint="eastAsia" w:ascii="宋体" w:hAnsi="宋体" w:cs="宋体"/>
          <w:szCs w:val="21"/>
        </w:rPr>
        <w:t>3.4.2报价包括完成所有服务内容所产生的全部费用。</w:t>
      </w:r>
    </w:p>
    <w:p w14:paraId="6683440C">
      <w:pPr>
        <w:adjustRightInd w:val="0"/>
        <w:spacing w:line="360" w:lineRule="auto"/>
        <w:ind w:firstLine="420" w:firstLineChars="200"/>
        <w:rPr>
          <w:rFonts w:ascii="宋体" w:hAnsi="宋体" w:cs="宋体"/>
          <w:szCs w:val="21"/>
        </w:rPr>
      </w:pPr>
      <w:r>
        <w:rPr>
          <w:rFonts w:hint="eastAsia" w:ascii="宋体" w:hAnsi="宋体" w:cs="宋体"/>
          <w:szCs w:val="21"/>
        </w:rPr>
        <w:t>3.4.3供应商应在“政府采购云平台”中填写报价，报价应与上传的报价文件一致，如有不一致，以上传的报价文件中报价为准。</w:t>
      </w:r>
    </w:p>
    <w:p w14:paraId="54D66C2E">
      <w:pPr>
        <w:pStyle w:val="5"/>
        <w:spacing w:line="360" w:lineRule="auto"/>
        <w:ind w:firstLine="420"/>
        <w:rPr>
          <w:rFonts w:ascii="宋体" w:hAnsi="宋体" w:eastAsia="宋体" w:cs="宋体"/>
        </w:rPr>
      </w:pPr>
      <w:r>
        <w:rPr>
          <w:rFonts w:hint="eastAsia" w:ascii="宋体" w:hAnsi="宋体" w:eastAsia="宋体" w:cs="宋体"/>
        </w:rPr>
        <w:t>3.5磋商保证金</w:t>
      </w:r>
    </w:p>
    <w:p w14:paraId="41010929">
      <w:pPr>
        <w:adjustRightInd w:val="0"/>
        <w:spacing w:line="360" w:lineRule="auto"/>
        <w:ind w:firstLine="420" w:firstLineChars="200"/>
        <w:rPr>
          <w:rFonts w:ascii="宋体" w:hAnsi="宋体" w:cs="宋体"/>
          <w:szCs w:val="21"/>
        </w:rPr>
      </w:pPr>
      <w:r>
        <w:rPr>
          <w:rFonts w:hint="eastAsia" w:ascii="宋体" w:hAnsi="宋体" w:cs="宋体"/>
          <w:szCs w:val="21"/>
        </w:rPr>
        <w:t>3.5.1本项目无需缴纳磋商保证金。</w:t>
      </w:r>
    </w:p>
    <w:p w14:paraId="5FC94BAD">
      <w:pPr>
        <w:pStyle w:val="5"/>
        <w:spacing w:line="360" w:lineRule="auto"/>
        <w:ind w:firstLine="420"/>
        <w:rPr>
          <w:rFonts w:ascii="宋体" w:hAnsi="宋体" w:eastAsia="宋体" w:cs="宋体"/>
        </w:rPr>
      </w:pPr>
      <w:r>
        <w:rPr>
          <w:rFonts w:hint="eastAsia" w:ascii="宋体" w:hAnsi="宋体" w:eastAsia="宋体" w:cs="宋体"/>
        </w:rPr>
        <w:t>3.6磋商响应文件有效期</w:t>
      </w:r>
    </w:p>
    <w:p w14:paraId="48690743">
      <w:pPr>
        <w:adjustRightInd w:val="0"/>
        <w:spacing w:line="360" w:lineRule="auto"/>
        <w:ind w:firstLine="420" w:firstLineChars="200"/>
        <w:rPr>
          <w:rFonts w:ascii="宋体" w:hAnsi="宋体" w:cs="宋体"/>
          <w:szCs w:val="21"/>
        </w:rPr>
      </w:pPr>
      <w:r>
        <w:rPr>
          <w:rFonts w:hint="eastAsia" w:ascii="宋体" w:hAnsi="宋体" w:cs="宋体"/>
          <w:szCs w:val="21"/>
        </w:rPr>
        <w:t>3.6.1磋商响应文件有效期按“磋商须知前附表”规定，磋商响应文件应在该有效期内保持有效。合同签订后，磋商响应文件作为合同附件，磋商响应文件有效期同合同有效期。</w:t>
      </w:r>
    </w:p>
    <w:p w14:paraId="00485FE6">
      <w:pPr>
        <w:adjustRightInd w:val="0"/>
        <w:spacing w:line="360" w:lineRule="auto"/>
        <w:ind w:firstLine="420" w:firstLineChars="200"/>
        <w:rPr>
          <w:rFonts w:ascii="宋体" w:hAnsi="宋体" w:cs="宋体"/>
          <w:szCs w:val="21"/>
        </w:rPr>
      </w:pPr>
      <w:r>
        <w:rPr>
          <w:rFonts w:hint="eastAsia" w:ascii="宋体" w:hAnsi="宋体" w:cs="宋体"/>
          <w:szCs w:val="21"/>
        </w:rPr>
        <w:t>3.6.2在特殊情况下，采购人可与供应商协商延长磋商响应文件有效期，这种要求和答复均应以书面形式进行。</w:t>
      </w:r>
    </w:p>
    <w:p w14:paraId="7393A3C3">
      <w:pPr>
        <w:adjustRightInd w:val="0"/>
        <w:spacing w:line="360" w:lineRule="auto"/>
        <w:ind w:firstLine="420" w:firstLineChars="200"/>
        <w:rPr>
          <w:rFonts w:ascii="宋体" w:hAnsi="宋体" w:cs="宋体"/>
          <w:szCs w:val="21"/>
        </w:rPr>
      </w:pPr>
      <w:r>
        <w:rPr>
          <w:rFonts w:hint="eastAsia" w:ascii="宋体" w:hAnsi="宋体" w:cs="宋体"/>
          <w:szCs w:val="21"/>
        </w:rPr>
        <w:t>3.6.3供应商可拒绝接受延期要求。同意延长有效期的供应商不能修改磋商响应文件。</w:t>
      </w:r>
    </w:p>
    <w:p w14:paraId="01FE6C4D">
      <w:pPr>
        <w:adjustRightInd w:val="0"/>
        <w:spacing w:line="360" w:lineRule="auto"/>
        <w:ind w:firstLine="420" w:firstLineChars="200"/>
        <w:rPr>
          <w:rFonts w:ascii="宋体" w:hAnsi="宋体" w:cs="宋体"/>
          <w:szCs w:val="21"/>
        </w:rPr>
      </w:pPr>
      <w:r>
        <w:rPr>
          <w:rFonts w:hint="eastAsia" w:ascii="宋体" w:hAnsi="宋体" w:cs="宋体"/>
          <w:szCs w:val="21"/>
        </w:rPr>
        <w:t>3.6.4磋商响应文件有效期内，供应商撤销响应文件的，</w:t>
      </w:r>
      <w:r>
        <w:rPr>
          <w:rFonts w:hint="eastAsia" w:ascii="宋体" w:hAnsi="宋体" w:cs="宋体"/>
        </w:rPr>
        <w:t>应承担采购人提出的索赔。</w:t>
      </w:r>
    </w:p>
    <w:p w14:paraId="188D7C99">
      <w:pPr>
        <w:pStyle w:val="5"/>
        <w:spacing w:line="360" w:lineRule="auto"/>
        <w:ind w:firstLine="420"/>
        <w:rPr>
          <w:rFonts w:ascii="宋体" w:hAnsi="宋体" w:eastAsia="宋体" w:cs="宋体"/>
        </w:rPr>
      </w:pPr>
      <w:r>
        <w:rPr>
          <w:rFonts w:hint="eastAsia" w:ascii="宋体" w:hAnsi="宋体" w:eastAsia="宋体" w:cs="宋体"/>
        </w:rPr>
        <w:t>3.7磋商响应文件的密封及标记</w:t>
      </w:r>
    </w:p>
    <w:p w14:paraId="06F1BD06">
      <w:pPr>
        <w:adjustRightInd w:val="0"/>
        <w:spacing w:line="360" w:lineRule="auto"/>
        <w:ind w:firstLine="420" w:firstLineChars="200"/>
        <w:rPr>
          <w:rFonts w:ascii="宋体" w:hAnsi="宋体" w:cs="宋体"/>
          <w:szCs w:val="21"/>
        </w:rPr>
      </w:pPr>
      <w:r>
        <w:rPr>
          <w:rFonts w:hint="eastAsia" w:ascii="宋体" w:hAnsi="宋体" w:cs="宋体"/>
          <w:szCs w:val="21"/>
        </w:rPr>
        <w:t>3.7.1磋商响应文件应按以下方法密封及标记</w:t>
      </w:r>
    </w:p>
    <w:p w14:paraId="02ED4595">
      <w:pPr>
        <w:adjustRightInd w:val="0"/>
        <w:spacing w:line="360" w:lineRule="auto"/>
        <w:ind w:firstLine="420" w:firstLineChars="200"/>
        <w:rPr>
          <w:rFonts w:ascii="宋体" w:hAnsi="宋体" w:cs="宋体"/>
          <w:szCs w:val="21"/>
        </w:rPr>
      </w:pPr>
      <w:r>
        <w:rPr>
          <w:rFonts w:hint="eastAsia" w:ascii="宋体" w:hAnsi="宋体" w:cs="宋体"/>
          <w:szCs w:val="21"/>
        </w:rPr>
        <w:t>磋商响应文件密封及标记要求见“磋商须知前附表”。</w:t>
      </w:r>
    </w:p>
    <w:p w14:paraId="639313A8">
      <w:pPr>
        <w:pStyle w:val="5"/>
        <w:spacing w:line="360" w:lineRule="auto"/>
        <w:ind w:firstLine="420"/>
        <w:rPr>
          <w:rFonts w:ascii="宋体" w:hAnsi="宋体" w:eastAsia="宋体" w:cs="宋体"/>
        </w:rPr>
      </w:pPr>
      <w:r>
        <w:rPr>
          <w:rFonts w:hint="eastAsia" w:ascii="宋体" w:hAnsi="宋体" w:eastAsia="宋体" w:cs="宋体"/>
        </w:rPr>
        <w:t>3.8磋商响应文件的提交</w:t>
      </w:r>
    </w:p>
    <w:p w14:paraId="1C660C85">
      <w:pPr>
        <w:widowControl/>
        <w:adjustRightInd w:val="0"/>
        <w:spacing w:line="360" w:lineRule="auto"/>
        <w:ind w:firstLine="420" w:firstLineChars="200"/>
        <w:jc w:val="left"/>
        <w:rPr>
          <w:rFonts w:ascii="宋体" w:hAnsi="宋体" w:cs="宋体"/>
          <w:szCs w:val="21"/>
        </w:rPr>
      </w:pPr>
      <w:r>
        <w:rPr>
          <w:rFonts w:hint="eastAsia" w:ascii="宋体" w:hAnsi="宋体" w:cs="宋体"/>
        </w:rPr>
        <w:t>3.8</w:t>
      </w:r>
      <w:r>
        <w:rPr>
          <w:rFonts w:hint="eastAsia" w:ascii="宋体" w:hAnsi="宋体" w:cs="宋体"/>
          <w:szCs w:val="21"/>
        </w:rPr>
        <w:t>.1提交磋商响应文件</w:t>
      </w:r>
    </w:p>
    <w:p w14:paraId="11FB17CC">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（1）电子磋商响应文件传输提交</w:t>
      </w:r>
    </w:p>
    <w:p w14:paraId="68CC998A">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0C2B3853">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（2）备份电子磋商响应文件提交</w:t>
      </w:r>
    </w:p>
    <w:p w14:paraId="711C7EEC">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供应商可以提交备份电子磋商响应文件，如提交备份电子磋商响应文件，请按以下方式提交。</w:t>
      </w:r>
    </w:p>
    <w:p w14:paraId="6D3E1B78">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应当在磋商响应文件提交截止时间以前，供应商将以介质存储的数据电文形式的备份电子磋商响应文件密封并以邮寄或直接送达等形式提交给采购代理机构联系人（汝建侠 ，杭州市文晖路42号现代置业大厦西楼18层1806室），使其在磋商响应文件提交截止时间以前收到。封皮应注明供应商名称、项目名称。</w:t>
      </w:r>
    </w:p>
    <w:p w14:paraId="02B0AEA1">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备份电子磋商响应文件仅在在线解密异常处理时使用。磋商响应文件已按时解密的，备份电子磋商响应文件自动失效。</w:t>
      </w:r>
    </w:p>
    <w:p w14:paraId="4F27F67B">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3.8.2供应商提交的磋商响应文件均不予退还。</w:t>
      </w:r>
    </w:p>
    <w:p w14:paraId="4B27BC07">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3.8.3逾期传输的电子磋商响应文件，采购人将不予受理。</w:t>
      </w:r>
    </w:p>
    <w:p w14:paraId="4E65463D">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3.8.4采购人如因故推迟磋商响应文件提交截止时间，应以书面形式通知所有供应商。在这种情况下，采购人和供应商的权利和义务将受到新的磋商响应文件提交截止时间的约束。</w:t>
      </w:r>
    </w:p>
    <w:p w14:paraId="1E446901">
      <w:pPr>
        <w:pStyle w:val="5"/>
        <w:spacing w:line="360" w:lineRule="auto"/>
        <w:ind w:firstLine="420"/>
        <w:rPr>
          <w:rFonts w:ascii="宋体" w:hAnsi="宋体" w:eastAsia="宋体" w:cs="宋体"/>
        </w:rPr>
      </w:pPr>
      <w:r>
        <w:rPr>
          <w:rFonts w:hint="eastAsia" w:ascii="宋体" w:hAnsi="宋体" w:eastAsia="宋体" w:cs="宋体"/>
        </w:rPr>
        <w:t>3.9磋商响应文件的补充、修改和撤回</w:t>
      </w:r>
    </w:p>
    <w:p w14:paraId="417D12D8">
      <w:pPr>
        <w:adjustRightInd w:val="0"/>
        <w:spacing w:line="360" w:lineRule="auto"/>
        <w:ind w:firstLine="420" w:firstLineChars="200"/>
        <w:rPr>
          <w:rFonts w:ascii="宋体" w:hAnsi="宋体" w:cs="宋体"/>
          <w:szCs w:val="21"/>
        </w:rPr>
      </w:pPr>
      <w:r>
        <w:rPr>
          <w:rFonts w:hint="eastAsia" w:ascii="宋体" w:hAnsi="宋体" w:cs="宋体"/>
          <w:szCs w:val="21"/>
        </w:rPr>
        <w:t>3.9.1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7648CD3F">
      <w:pPr>
        <w:pStyle w:val="5"/>
        <w:spacing w:line="360" w:lineRule="auto"/>
        <w:ind w:firstLine="420"/>
        <w:rPr>
          <w:rFonts w:ascii="宋体" w:hAnsi="宋体" w:eastAsia="宋体" w:cs="宋体"/>
        </w:rPr>
      </w:pPr>
      <w:r>
        <w:rPr>
          <w:rFonts w:hint="eastAsia" w:ascii="宋体" w:hAnsi="宋体" w:eastAsia="宋体" w:cs="宋体"/>
        </w:rPr>
        <w:t>3.10备选磋商响应方案</w:t>
      </w:r>
    </w:p>
    <w:p w14:paraId="61F6CF7D">
      <w:pPr>
        <w:adjustRightInd w:val="0"/>
        <w:spacing w:line="360" w:lineRule="auto"/>
        <w:ind w:firstLine="420" w:firstLineChars="200"/>
        <w:rPr>
          <w:rFonts w:ascii="宋体" w:hAnsi="宋体" w:cs="宋体"/>
          <w:szCs w:val="21"/>
        </w:rPr>
      </w:pPr>
      <w:r>
        <w:rPr>
          <w:rFonts w:hint="eastAsia" w:ascii="宋体" w:hAnsi="宋体" w:cs="宋体"/>
          <w:szCs w:val="21"/>
        </w:rPr>
        <w:t>供应商不得提交备选磋商响应方案，否则，磋商响应文件将被判定为无效标。【注：备选磋商响应方案不是指备份磋商响应文件】</w:t>
      </w:r>
    </w:p>
    <w:p w14:paraId="5482D3F0">
      <w:pPr>
        <w:pStyle w:val="5"/>
        <w:spacing w:line="360" w:lineRule="auto"/>
        <w:ind w:firstLine="420"/>
        <w:rPr>
          <w:rFonts w:ascii="宋体" w:hAnsi="宋体" w:eastAsia="宋体" w:cs="宋体"/>
        </w:rPr>
      </w:pPr>
      <w:r>
        <w:rPr>
          <w:rFonts w:hint="eastAsia" w:ascii="宋体" w:hAnsi="宋体" w:eastAsia="宋体" w:cs="宋体"/>
        </w:rPr>
        <w:t>3.11不予受理情形</w:t>
      </w:r>
    </w:p>
    <w:p w14:paraId="3A097CBF">
      <w:pPr>
        <w:adjustRightInd w:val="0"/>
        <w:spacing w:line="360" w:lineRule="auto"/>
        <w:ind w:firstLine="420" w:firstLineChars="200"/>
        <w:rPr>
          <w:rFonts w:ascii="宋体" w:hAnsi="宋体" w:cs="宋体"/>
          <w:szCs w:val="21"/>
        </w:rPr>
      </w:pPr>
      <w:r>
        <w:rPr>
          <w:rFonts w:hint="eastAsia" w:ascii="宋体" w:hAnsi="宋体" w:cs="宋体"/>
          <w:szCs w:val="21"/>
        </w:rPr>
        <w:t>不予受理的磋商响应文件</w:t>
      </w:r>
    </w:p>
    <w:p w14:paraId="19038E12">
      <w:pPr>
        <w:adjustRightInd w:val="0"/>
        <w:spacing w:line="360" w:lineRule="auto"/>
        <w:ind w:firstLine="420" w:firstLineChars="200"/>
        <w:rPr>
          <w:rFonts w:ascii="宋体" w:hAnsi="宋体" w:cs="宋体"/>
          <w:szCs w:val="21"/>
        </w:rPr>
      </w:pPr>
      <w:r>
        <w:rPr>
          <w:rFonts w:hint="eastAsia" w:ascii="宋体" w:hAnsi="宋体" w:cs="宋体"/>
          <w:szCs w:val="21"/>
        </w:rPr>
        <w:t>（1）逾期传输的或逾期送达的或者未送达指定地点的磋商响应文件；</w:t>
      </w:r>
    </w:p>
    <w:p w14:paraId="386E047C">
      <w:pPr>
        <w:adjustRightInd w:val="0"/>
        <w:spacing w:line="360" w:lineRule="auto"/>
        <w:ind w:firstLine="420" w:firstLineChars="200"/>
        <w:rPr>
          <w:rFonts w:ascii="宋体" w:hAnsi="宋体" w:cs="宋体"/>
          <w:szCs w:val="21"/>
        </w:rPr>
      </w:pPr>
      <w:r>
        <w:rPr>
          <w:rFonts w:hint="eastAsia" w:ascii="宋体" w:hAnsi="宋体" w:cs="宋体"/>
          <w:szCs w:val="21"/>
        </w:rPr>
        <w:t>（2）未密封的备份电子磋商响应文件；</w:t>
      </w:r>
    </w:p>
    <w:p w14:paraId="6FAEC882">
      <w:pPr>
        <w:pStyle w:val="4"/>
        <w:spacing w:line="360" w:lineRule="auto"/>
        <w:ind w:firstLine="420"/>
        <w:rPr>
          <w:rFonts w:ascii="宋体" w:hAnsi="宋体" w:eastAsia="宋体" w:cs="宋体"/>
        </w:rPr>
      </w:pPr>
      <w:r>
        <w:rPr>
          <w:rFonts w:hint="eastAsia" w:ascii="宋体" w:hAnsi="宋体" w:eastAsia="宋体" w:cs="宋体"/>
        </w:rPr>
        <w:t>四、开启响应文件、评审</w:t>
      </w:r>
    </w:p>
    <w:p w14:paraId="1F4F1DA9">
      <w:pPr>
        <w:pStyle w:val="5"/>
        <w:tabs>
          <w:tab w:val="left" w:pos="720"/>
        </w:tabs>
        <w:adjustRightInd w:val="0"/>
        <w:spacing w:line="360" w:lineRule="auto"/>
        <w:ind w:firstLine="420"/>
        <w:rPr>
          <w:rFonts w:ascii="宋体" w:hAnsi="宋体" w:eastAsia="宋体" w:cs="宋体"/>
        </w:rPr>
      </w:pPr>
      <w:bookmarkStart w:id="84" w:name="_Toc251938331"/>
      <w:r>
        <w:rPr>
          <w:rFonts w:hint="eastAsia" w:ascii="宋体" w:hAnsi="宋体" w:eastAsia="宋体" w:cs="宋体"/>
        </w:rPr>
        <w:t>4.1开启响应文件</w:t>
      </w:r>
    </w:p>
    <w:p w14:paraId="3931AEBE">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4.1.1采购人按“磋商须知前附表”规定的时间、地点开启响应文件，并邀请所有供应商代表准时在线参加。</w:t>
      </w:r>
    </w:p>
    <w:p w14:paraId="42097A67">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4.1.2供应商代表应在线参加开标活动。</w:t>
      </w:r>
    </w:p>
    <w:p w14:paraId="00A990EC">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采购活动组织人员告知供应商采购活动组织人员情况，已提交响应文件的供应商名单、应当回避的情形等，组织供应商签署《政府采购活动现场确认声明书》（见采购文件附件1）。</w:t>
      </w:r>
    </w:p>
    <w:p w14:paraId="04295680">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4.1.3在线解密</w:t>
      </w:r>
    </w:p>
    <w:p w14:paraId="40E818C9">
      <w:pPr>
        <w:spacing w:line="360" w:lineRule="auto"/>
        <w:ind w:firstLine="420" w:firstLineChars="200"/>
        <w:rPr>
          <w:rFonts w:ascii="宋体" w:hAnsi="宋体" w:cs="宋体"/>
        </w:rPr>
      </w:pPr>
      <w:r>
        <w:rPr>
          <w:rFonts w:hint="eastAsia" w:ascii="宋体" w:hAnsi="宋体" w:cs="宋体"/>
        </w:rPr>
        <w:t>（1）开始在线解密</w:t>
      </w:r>
    </w:p>
    <w:p w14:paraId="230BA368">
      <w:pPr>
        <w:spacing w:line="360" w:lineRule="auto"/>
        <w:ind w:firstLine="420" w:firstLineChars="200"/>
        <w:rPr>
          <w:rFonts w:ascii="宋体" w:hAnsi="宋体" w:cs="宋体"/>
        </w:rPr>
      </w:pPr>
      <w:r>
        <w:rPr>
          <w:rFonts w:hint="eastAsia" w:ascii="宋体" w:hAnsi="宋体" w:cs="宋体"/>
        </w:rPr>
        <w:t>至响应文件提交截止时间，采购活动组织人员启动在线解密程序，供应商应登录政府采购云平台在在线解密时间内对已提交的电子响应文件进行解密。</w:t>
      </w:r>
    </w:p>
    <w:p w14:paraId="108892D8">
      <w:pPr>
        <w:spacing w:line="360" w:lineRule="auto"/>
        <w:ind w:firstLine="420" w:firstLineChars="200"/>
        <w:rPr>
          <w:rFonts w:ascii="宋体" w:hAnsi="宋体" w:cs="宋体"/>
        </w:rPr>
      </w:pPr>
      <w:r>
        <w:rPr>
          <w:rFonts w:hint="eastAsia" w:ascii="宋体" w:hAnsi="宋体" w:cs="宋体"/>
        </w:rPr>
        <w:t>（2）解密异常处理</w:t>
      </w:r>
    </w:p>
    <w:p w14:paraId="62761593">
      <w:pPr>
        <w:spacing w:line="360" w:lineRule="auto"/>
        <w:ind w:firstLine="420" w:firstLineChars="200"/>
        <w:rPr>
          <w:rFonts w:ascii="宋体" w:hAnsi="宋体" w:cs="宋体"/>
        </w:rPr>
      </w:pPr>
      <w:r>
        <w:rPr>
          <w:rFonts w:hint="eastAsia" w:ascii="宋体" w:hAnsi="宋体" w:cs="宋体"/>
        </w:rPr>
        <w:t>如在线解密失败，采购活动组织人员将启动异常处理，上传供应商在响应文件提交截止时间前提交的备份电子响应文件进行再次解密，如未提供备份电子响应文件，将不进行再次解密程序。无法在线解密视为供应商放弃响应。</w:t>
      </w:r>
    </w:p>
    <w:p w14:paraId="67268F94">
      <w:pPr>
        <w:spacing w:line="360" w:lineRule="auto"/>
        <w:ind w:firstLine="420" w:firstLineChars="200"/>
        <w:rPr>
          <w:rFonts w:ascii="宋体" w:hAnsi="宋体" w:cs="宋体"/>
        </w:rPr>
      </w:pPr>
      <w:r>
        <w:rPr>
          <w:rFonts w:hint="eastAsia" w:ascii="宋体" w:hAnsi="宋体" w:cs="宋体"/>
        </w:rPr>
        <w:t>（3）在线解密时间</w:t>
      </w:r>
    </w:p>
    <w:p w14:paraId="4D5EFF2D">
      <w:pPr>
        <w:adjustRightInd w:val="0"/>
        <w:spacing w:line="360" w:lineRule="auto"/>
        <w:ind w:firstLine="420" w:firstLineChars="200"/>
        <w:rPr>
          <w:rFonts w:ascii="宋体" w:hAnsi="宋体" w:cs="宋体"/>
          <w:color w:val="000000"/>
          <w:szCs w:val="21"/>
        </w:rPr>
      </w:pPr>
      <w:r>
        <w:rPr>
          <w:rFonts w:hint="eastAsia" w:ascii="宋体" w:hAnsi="宋体" w:cs="宋体"/>
        </w:rPr>
        <w:t>在线解密时间为30分钟。</w:t>
      </w:r>
    </w:p>
    <w:p w14:paraId="50703617">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4.1.4在线开启响应文件</w:t>
      </w:r>
    </w:p>
    <w:p w14:paraId="7BD7FAE6">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待所有供应商在线解密结束后，采购活动组织人员在线开启响应文件。</w:t>
      </w:r>
    </w:p>
    <w:p w14:paraId="27C154FF">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4.1.5在线开启报价文件</w:t>
      </w:r>
    </w:p>
    <w:p w14:paraId="3EE695D3">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待所有供应商最后报价上传政府采购云平台完成后，统一开启供应商的最后报价，同时当场制作并打印报价记录表，由供应商代表、唱标人、记录人和现场监督员在报价记录表上签名确认（供应商代表未签名且未说明理由，视为无异议）。</w:t>
      </w:r>
    </w:p>
    <w:p w14:paraId="2F0E9BAA">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开启完成后，如发现开启结果与报价文件（签章版）内容不一致者，以报价文件（签章版）内容为准，由磋商小组根据报价文件内容进行纠正。</w:t>
      </w:r>
    </w:p>
    <w:p w14:paraId="5E76A4B1">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4.1.6公布商务技术得分</w:t>
      </w:r>
    </w:p>
    <w:p w14:paraId="089915A3">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政府采购云平台汇总各供应商商务技术得分，并在政府采购云平台上公布得分结果。</w:t>
      </w:r>
    </w:p>
    <w:p w14:paraId="73DFC0F0">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4.1.7公布评审结果</w:t>
      </w:r>
    </w:p>
    <w:p w14:paraId="69F9B643">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政府采购云平台汇总各供应商最终得分，并在政府采购云平台上公布得分结果。</w:t>
      </w:r>
    </w:p>
    <w:p w14:paraId="2BD22AF1">
      <w:pPr>
        <w:pStyle w:val="5"/>
        <w:spacing w:line="360" w:lineRule="auto"/>
        <w:ind w:firstLine="420"/>
        <w:rPr>
          <w:rFonts w:ascii="宋体" w:hAnsi="宋体" w:eastAsia="宋体" w:cs="宋体"/>
        </w:rPr>
      </w:pPr>
      <w:r>
        <w:rPr>
          <w:rFonts w:hint="eastAsia" w:ascii="宋体" w:hAnsi="宋体" w:eastAsia="宋体" w:cs="宋体"/>
        </w:rPr>
        <w:t>4.2磋商活动异议</w:t>
      </w:r>
    </w:p>
    <w:p w14:paraId="38C62A08">
      <w:pPr>
        <w:adjustRightIn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供应商如对磋商活动有异议，应当在活动现场提出，磋商活动组织人员将当场作出答复，并制作记录。</w:t>
      </w:r>
    </w:p>
    <w:bookmarkEnd w:id="84"/>
    <w:p w14:paraId="25473D84">
      <w:pPr>
        <w:pStyle w:val="5"/>
        <w:spacing w:line="360" w:lineRule="auto"/>
        <w:ind w:firstLine="420"/>
        <w:rPr>
          <w:rFonts w:ascii="宋体" w:hAnsi="宋体" w:eastAsia="宋体" w:cs="宋体"/>
        </w:rPr>
      </w:pPr>
      <w:r>
        <w:rPr>
          <w:rFonts w:hint="eastAsia" w:ascii="宋体" w:hAnsi="宋体" w:eastAsia="宋体" w:cs="宋体"/>
        </w:rPr>
        <w:t>4.3评审</w:t>
      </w:r>
    </w:p>
    <w:p w14:paraId="390FA4CE">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4.3.1本项目原则上采用电子评审方法。</w:t>
      </w:r>
    </w:p>
    <w:p w14:paraId="283240FD">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4.3.2采购人将按相关规定组织磋商小组对响应文件进行审查、比较和评价。</w:t>
      </w:r>
    </w:p>
    <w:p w14:paraId="2AF3EEB2">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4.3.3评审方法详见“第五章 评审方法”。</w:t>
      </w:r>
    </w:p>
    <w:p w14:paraId="6B18F2C3">
      <w:pPr>
        <w:pStyle w:val="5"/>
        <w:spacing w:line="360" w:lineRule="auto"/>
        <w:ind w:firstLine="420"/>
        <w:rPr>
          <w:rFonts w:ascii="宋体" w:hAnsi="宋体" w:eastAsia="宋体" w:cs="宋体"/>
        </w:rPr>
      </w:pPr>
      <w:r>
        <w:rPr>
          <w:rFonts w:hint="eastAsia" w:ascii="宋体" w:hAnsi="宋体" w:eastAsia="宋体" w:cs="宋体"/>
        </w:rPr>
        <w:t>4.4终止竞争性磋商采购活动</w:t>
      </w:r>
    </w:p>
    <w:p w14:paraId="37260359">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出现下列情形之一的，采购组织机构将终止竞争性磋商采购活动：</w:t>
      </w:r>
    </w:p>
    <w:p w14:paraId="485B455F">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（1）因情况变化，不再符合规定的竞争性磋商采购方式适用情形的；</w:t>
      </w:r>
    </w:p>
    <w:p w14:paraId="708137C2">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（2）出现影响采购公正的违法、违规行为的；</w:t>
      </w:r>
    </w:p>
    <w:p w14:paraId="2844FD0C">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79AC7AAA">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68EACCA2">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（5）因重大变故，采购任务取消的；</w:t>
      </w:r>
    </w:p>
    <w:p w14:paraId="12B94CE1">
      <w:pPr>
        <w:pStyle w:val="5"/>
        <w:spacing w:line="360" w:lineRule="auto"/>
        <w:ind w:firstLine="420"/>
        <w:rPr>
          <w:rFonts w:ascii="宋体" w:hAnsi="宋体" w:eastAsia="宋体" w:cs="宋体"/>
        </w:rPr>
      </w:pPr>
      <w:r>
        <w:rPr>
          <w:rFonts w:hint="eastAsia" w:ascii="宋体" w:hAnsi="宋体" w:eastAsia="宋体" w:cs="宋体"/>
        </w:rPr>
        <w:t>4.5确定采购结果</w:t>
      </w:r>
    </w:p>
    <w:p w14:paraId="69C70809">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采购代理机构在评审结束后2个工作日内将评审报告送采购人确认；</w:t>
      </w:r>
    </w:p>
    <w:p w14:paraId="138C393C">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057C5EDC">
      <w:pPr>
        <w:pStyle w:val="5"/>
        <w:spacing w:line="360" w:lineRule="auto"/>
        <w:ind w:firstLine="420"/>
        <w:rPr>
          <w:rFonts w:ascii="宋体" w:hAnsi="宋体" w:eastAsia="宋体" w:cs="宋体"/>
        </w:rPr>
      </w:pPr>
      <w:r>
        <w:rPr>
          <w:rFonts w:hint="eastAsia" w:ascii="宋体" w:hAnsi="宋体" w:eastAsia="宋体" w:cs="宋体"/>
        </w:rPr>
        <w:t>4.6结果公告</w:t>
      </w:r>
    </w:p>
    <w:p w14:paraId="0F4FC9E8">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在采购人确认采购结果后，采购代理机构按相关政府采购规定将采购结果发布在政府采购网上进行公告。</w:t>
      </w:r>
    </w:p>
    <w:p w14:paraId="030194AA">
      <w:pPr>
        <w:pStyle w:val="5"/>
        <w:spacing w:line="360" w:lineRule="auto"/>
        <w:ind w:firstLine="420"/>
        <w:rPr>
          <w:rFonts w:ascii="宋体" w:hAnsi="宋体" w:eastAsia="宋体" w:cs="宋体"/>
        </w:rPr>
      </w:pPr>
      <w:r>
        <w:rPr>
          <w:rFonts w:hint="eastAsia" w:ascii="宋体" w:hAnsi="宋体" w:eastAsia="宋体" w:cs="宋体"/>
        </w:rPr>
        <w:t>4.7发出成交通知书</w:t>
      </w:r>
    </w:p>
    <w:p w14:paraId="6EB0E6E4">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1396AE52">
      <w:pPr>
        <w:pStyle w:val="5"/>
        <w:spacing w:line="360" w:lineRule="auto"/>
        <w:ind w:firstLine="420"/>
        <w:rPr>
          <w:rFonts w:ascii="宋体" w:hAnsi="宋体" w:eastAsia="宋体" w:cs="宋体"/>
        </w:rPr>
      </w:pPr>
      <w:r>
        <w:rPr>
          <w:rFonts w:hint="eastAsia" w:ascii="宋体" w:hAnsi="宋体" w:eastAsia="宋体" w:cs="宋体"/>
        </w:rPr>
        <w:t>4.8采购过程、采购结果质疑</w:t>
      </w:r>
    </w:p>
    <w:p w14:paraId="16AA4327">
      <w:pPr>
        <w:adjustRightInd w:val="0"/>
        <w:spacing w:line="360" w:lineRule="auto"/>
        <w:ind w:firstLine="420" w:firstLineChars="200"/>
        <w:rPr>
          <w:rFonts w:ascii="宋体" w:hAnsi="宋体" w:cs="宋体"/>
          <w:color w:val="000000"/>
          <w:szCs w:val="21"/>
        </w:rPr>
      </w:pPr>
      <w:r>
        <w:rPr>
          <w:rFonts w:hint="eastAsia" w:ascii="宋体" w:hAnsi="宋体" w:cs="宋体"/>
        </w:rPr>
        <w:t>4.8</w:t>
      </w:r>
      <w:r>
        <w:rPr>
          <w:rFonts w:hint="eastAsia" w:ascii="宋体" w:hAnsi="宋体" w:cs="宋体"/>
          <w:color w:val="000000"/>
          <w:szCs w:val="21"/>
        </w:rPr>
        <w:t>.1供应商认为采购过程、采购结果使自己的合法权益受到损害的，供应商可以提出书面质疑。质疑应当有明确的请求和必要的证明材料。</w:t>
      </w:r>
    </w:p>
    <w:p w14:paraId="1CDEEDF6">
      <w:pPr>
        <w:adjustRightInd w:val="0"/>
        <w:spacing w:line="360" w:lineRule="auto"/>
        <w:ind w:firstLine="420" w:firstLineChars="200"/>
        <w:rPr>
          <w:rFonts w:ascii="宋体" w:hAnsi="宋体" w:cs="宋体"/>
          <w:color w:val="000000"/>
          <w:szCs w:val="21"/>
        </w:rPr>
      </w:pPr>
      <w:r>
        <w:rPr>
          <w:rFonts w:hint="eastAsia" w:ascii="宋体" w:hAnsi="宋体" w:cs="宋体"/>
        </w:rPr>
        <w:t>4.8</w:t>
      </w:r>
      <w:r>
        <w:rPr>
          <w:rFonts w:hint="eastAsia" w:ascii="宋体" w:hAnsi="宋体" w:cs="宋体"/>
          <w:color w:val="000000"/>
          <w:szCs w:val="21"/>
        </w:rPr>
        <w:t>.2质疑书须包括以下内容：</w:t>
      </w:r>
    </w:p>
    <w:p w14:paraId="2F5BB216">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（1）供应商的姓名或者名称、地址、邮编、联系人及联系电话；</w:t>
      </w:r>
    </w:p>
    <w:p w14:paraId="6BCBC6EA">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（2）质疑项目的名称、编号；</w:t>
      </w:r>
    </w:p>
    <w:p w14:paraId="039ADF72">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（3）具体、明确的质疑事项和与质疑事项相关的请求；</w:t>
      </w:r>
    </w:p>
    <w:p w14:paraId="677AC332">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（4）事实依据；</w:t>
      </w:r>
    </w:p>
    <w:p w14:paraId="6B9F4A80">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（5）必要的法律依据；</w:t>
      </w:r>
    </w:p>
    <w:p w14:paraId="58F9FB92">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（6）提出质疑的日期。</w:t>
      </w:r>
    </w:p>
    <w:p w14:paraId="0934FF9C">
      <w:pPr>
        <w:adjustRightInd w:val="0"/>
        <w:spacing w:line="360" w:lineRule="auto"/>
        <w:ind w:firstLine="420" w:firstLineChars="200"/>
        <w:rPr>
          <w:rFonts w:ascii="宋体" w:hAnsi="宋体" w:cs="宋体"/>
          <w:color w:val="000000"/>
          <w:szCs w:val="21"/>
        </w:rPr>
      </w:pPr>
      <w:r>
        <w:rPr>
          <w:rFonts w:hint="eastAsia" w:ascii="宋体" w:hAnsi="宋体" w:cs="宋体"/>
        </w:rPr>
        <w:t>4.8</w:t>
      </w:r>
      <w:r>
        <w:rPr>
          <w:rFonts w:hint="eastAsia" w:ascii="宋体" w:hAnsi="宋体" w:cs="宋体"/>
          <w:color w:val="000000"/>
          <w:szCs w:val="21"/>
        </w:rPr>
        <w:t>.3采购过程的质疑期限自各采购程序环节结束之日起7个工作日内，供应商应在质疑期限内一次性向采购代理机构提出针对采购过程的质疑，逾期提出不予受理。</w:t>
      </w:r>
    </w:p>
    <w:p w14:paraId="513EC8E8">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70AE3FD3">
      <w:pPr>
        <w:adjustRightInd w:val="0"/>
        <w:spacing w:line="360" w:lineRule="auto"/>
        <w:ind w:firstLine="420" w:firstLineChars="200"/>
        <w:rPr>
          <w:rFonts w:ascii="宋体" w:hAnsi="宋体" w:cs="宋体"/>
          <w:color w:val="000000"/>
          <w:szCs w:val="21"/>
        </w:rPr>
      </w:pPr>
      <w:r>
        <w:rPr>
          <w:rFonts w:hint="eastAsia" w:ascii="宋体" w:hAnsi="宋体" w:cs="宋体"/>
        </w:rPr>
        <w:t>4.8</w:t>
      </w:r>
      <w:r>
        <w:rPr>
          <w:rFonts w:hint="eastAsia" w:ascii="宋体" w:hAnsi="宋体" w:cs="宋体"/>
          <w:color w:val="000000"/>
          <w:szCs w:val="21"/>
        </w:rPr>
        <w:t>.4质疑书中涉及的相关材料中有外文资料的，应当将与质疑相关的外文资料完整、客观、真实地翻译为中文，并注明翻译人员姓名、工作单位、联系方式等信息。</w:t>
      </w:r>
    </w:p>
    <w:p w14:paraId="67D36FCB">
      <w:pPr>
        <w:adjustRightInd w:val="0"/>
        <w:spacing w:line="360" w:lineRule="auto"/>
        <w:ind w:firstLine="420" w:firstLineChars="200"/>
        <w:rPr>
          <w:rFonts w:ascii="宋体" w:hAnsi="宋体" w:cs="宋体"/>
          <w:color w:val="000000"/>
          <w:szCs w:val="21"/>
        </w:rPr>
      </w:pPr>
      <w:r>
        <w:rPr>
          <w:rFonts w:hint="eastAsia" w:ascii="宋体" w:hAnsi="宋体" w:cs="宋体"/>
        </w:rPr>
        <w:t>4.8</w:t>
      </w:r>
      <w:r>
        <w:rPr>
          <w:rFonts w:hint="eastAsia" w:ascii="宋体" w:hAnsi="宋体" w:cs="宋体"/>
          <w:color w:val="000000"/>
          <w:szCs w:val="21"/>
        </w:rPr>
        <w:t>.5供应商为自然人的，应当由本人签名；供应商为法人或者其他组织的，应当由法定代表人、主要负责人，或者其授权代表签名或者盖章，并加盖公章。否则不予受理。</w:t>
      </w:r>
    </w:p>
    <w:p w14:paraId="3574BF8C">
      <w:pPr>
        <w:adjustRightInd w:val="0"/>
        <w:spacing w:line="360" w:lineRule="auto"/>
        <w:ind w:firstLine="420" w:firstLineChars="200"/>
        <w:rPr>
          <w:rFonts w:ascii="宋体" w:hAnsi="宋体" w:cs="宋体"/>
          <w:color w:val="000000"/>
          <w:szCs w:val="21"/>
        </w:rPr>
      </w:pPr>
      <w:r>
        <w:rPr>
          <w:rFonts w:hint="eastAsia" w:ascii="宋体" w:hAnsi="宋体" w:cs="宋体"/>
        </w:rPr>
        <w:t>4.8</w:t>
      </w:r>
      <w:r>
        <w:rPr>
          <w:rFonts w:hint="eastAsia" w:ascii="宋体" w:hAnsi="宋体" w:cs="宋体"/>
          <w:color w:val="000000"/>
          <w:szCs w:val="21"/>
        </w:rPr>
        <w:t>.6</w:t>
      </w:r>
      <w:r>
        <w:rPr>
          <w:rFonts w:hint="eastAsia" w:ascii="宋体" w:hAnsi="宋体" w:cs="宋体"/>
        </w:rPr>
        <w:t>质疑书以直接送达或邮寄送达方式（份数为一式三份）或传真送达方式或以扫描件在线提交方式</w:t>
      </w:r>
      <w:r>
        <w:rPr>
          <w:rFonts w:hint="eastAsia" w:ascii="宋体" w:hAnsi="宋体" w:cs="宋体"/>
          <w:color w:val="000000"/>
          <w:szCs w:val="21"/>
        </w:rPr>
        <w:t>。</w:t>
      </w:r>
    </w:p>
    <w:p w14:paraId="5AE540EA">
      <w:pPr>
        <w:adjustRightInd w:val="0"/>
        <w:spacing w:line="360" w:lineRule="auto"/>
        <w:ind w:firstLine="420" w:firstLineChars="200"/>
        <w:rPr>
          <w:rFonts w:ascii="宋体" w:hAnsi="宋体" w:cs="宋体"/>
          <w:color w:val="000000"/>
          <w:szCs w:val="21"/>
        </w:rPr>
      </w:pPr>
      <w:r>
        <w:rPr>
          <w:rFonts w:hint="eastAsia" w:ascii="宋体" w:hAnsi="宋体" w:cs="宋体"/>
        </w:rPr>
        <w:t>4.8</w:t>
      </w:r>
      <w:r>
        <w:rPr>
          <w:rFonts w:hint="eastAsia" w:ascii="宋体" w:hAnsi="宋体" w:cs="宋体"/>
          <w:color w:val="000000"/>
          <w:szCs w:val="21"/>
        </w:rPr>
        <w:t>.7质疑书以传真形式提交后，同时须向采购代理机构提交质疑书原件，采购代理机构以收到原件之日作为收到质疑日。</w:t>
      </w:r>
    </w:p>
    <w:p w14:paraId="27F82FCB">
      <w:pPr>
        <w:adjustRightInd w:val="0"/>
        <w:spacing w:line="360" w:lineRule="auto"/>
        <w:ind w:firstLine="420" w:firstLineChars="200"/>
        <w:rPr>
          <w:rFonts w:ascii="宋体" w:hAnsi="宋体" w:cs="宋体"/>
          <w:color w:val="000000"/>
          <w:szCs w:val="21"/>
        </w:rPr>
      </w:pPr>
      <w:r>
        <w:rPr>
          <w:rFonts w:hint="eastAsia" w:ascii="宋体" w:hAnsi="宋体" w:cs="宋体"/>
        </w:rPr>
        <w:t>4.8</w:t>
      </w:r>
      <w:r>
        <w:rPr>
          <w:rFonts w:hint="eastAsia" w:ascii="宋体" w:hAnsi="宋体" w:cs="宋体"/>
          <w:color w:val="000000"/>
          <w:szCs w:val="21"/>
        </w:rPr>
        <w:t>.8供应商不得捏造事实、提供虚假材料或者以非法手段取得证明材料进行质疑。</w:t>
      </w:r>
    </w:p>
    <w:p w14:paraId="774E4FF7">
      <w:pPr>
        <w:adjustRightInd w:val="0"/>
        <w:spacing w:line="360" w:lineRule="auto"/>
        <w:ind w:firstLine="420" w:firstLineChars="200"/>
        <w:rPr>
          <w:rFonts w:ascii="宋体" w:hAnsi="宋体" w:cs="宋体"/>
          <w:szCs w:val="21"/>
        </w:rPr>
      </w:pPr>
      <w:r>
        <w:rPr>
          <w:rFonts w:hint="eastAsia" w:ascii="宋体" w:hAnsi="宋体" w:cs="宋体"/>
        </w:rPr>
        <w:t>4.8.9</w:t>
      </w:r>
      <w:r>
        <w:rPr>
          <w:rFonts w:hint="eastAsia" w:ascii="宋体" w:hAnsi="宋体" w:cs="宋体"/>
          <w:szCs w:val="21"/>
        </w:rPr>
        <w:t>如联合体响应，质疑应由组成联合体的所有供应商共同提出。</w:t>
      </w:r>
    </w:p>
    <w:p w14:paraId="125EB30A">
      <w:pPr>
        <w:adjustRightInd w:val="0"/>
        <w:spacing w:line="360" w:lineRule="auto"/>
        <w:ind w:firstLine="420" w:firstLineChars="200"/>
        <w:rPr>
          <w:rFonts w:ascii="宋体" w:hAnsi="宋体" w:cs="宋体"/>
          <w:szCs w:val="21"/>
        </w:rPr>
      </w:pPr>
      <w:r>
        <w:rPr>
          <w:rFonts w:hint="eastAsia" w:ascii="宋体" w:hAnsi="宋体" w:cs="宋体"/>
        </w:rPr>
        <w:t>4.8</w:t>
      </w:r>
      <w:r>
        <w:rPr>
          <w:rFonts w:hint="eastAsia" w:ascii="宋体" w:hAnsi="宋体" w:cs="宋体"/>
          <w:szCs w:val="21"/>
        </w:rPr>
        <w:t>.10</w:t>
      </w:r>
      <w:r>
        <w:rPr>
          <w:rFonts w:hint="eastAsia" w:ascii="宋体" w:hAnsi="宋体" w:cs="宋体"/>
        </w:rPr>
        <w:t>质疑函范本及制作说明见“采购文件附件3”。</w:t>
      </w:r>
    </w:p>
    <w:p w14:paraId="5607474B">
      <w:pPr>
        <w:pStyle w:val="4"/>
        <w:spacing w:line="360" w:lineRule="auto"/>
        <w:ind w:firstLine="420"/>
        <w:rPr>
          <w:rFonts w:ascii="宋体" w:hAnsi="宋体" w:eastAsia="宋体" w:cs="宋体"/>
        </w:rPr>
      </w:pPr>
      <w:r>
        <w:rPr>
          <w:rFonts w:hint="eastAsia" w:ascii="宋体" w:hAnsi="宋体" w:eastAsia="宋体" w:cs="宋体"/>
        </w:rPr>
        <w:t>五、签订合同</w:t>
      </w:r>
    </w:p>
    <w:p w14:paraId="7046FF14">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5.1 成交供应商应在接到成交通知书后按成交通知书规定的时间、地点与采购人签订合同。</w:t>
      </w:r>
    </w:p>
    <w:p w14:paraId="6EB4A59D">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5.2采购文件及补充文件、修改文件、成交供应商的响应文件及响应修改文件、磋商过程中有关承诺文件和成交通知书均作为合同附件。</w:t>
      </w:r>
    </w:p>
    <w:p w14:paraId="234261E9">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4B2F472">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5.4拒签合同</w:t>
      </w:r>
    </w:p>
    <w:p w14:paraId="20589A39">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02214A43">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成交供应商拒绝签订政府采购合同的，采购人可以按照评审报告推荐的成交候选供应商名单排序，确定下一候选人为成交供应商，也可以重新开展政府采购活动。拒绝签订政府采购合同的成交供应商不得参加对该项目重新开展的采购活动。</w:t>
      </w:r>
    </w:p>
    <w:p w14:paraId="522A9FBD">
      <w:pPr>
        <w:pStyle w:val="4"/>
        <w:spacing w:line="360" w:lineRule="auto"/>
        <w:ind w:firstLine="420"/>
        <w:rPr>
          <w:rFonts w:ascii="宋体" w:hAnsi="宋体" w:eastAsia="宋体" w:cs="宋体"/>
        </w:rPr>
      </w:pPr>
      <w:r>
        <w:rPr>
          <w:rFonts w:hint="eastAsia" w:ascii="宋体" w:hAnsi="宋体" w:eastAsia="宋体" w:cs="宋体"/>
        </w:rPr>
        <w:t>六、采购代理服务费</w:t>
      </w:r>
    </w:p>
    <w:p w14:paraId="483F06BB">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6.1本次采购代理服务费按“第二章  采购需求”规定收取。</w:t>
      </w:r>
    </w:p>
    <w:p w14:paraId="34F20216">
      <w:pPr>
        <w:pStyle w:val="4"/>
        <w:spacing w:line="360" w:lineRule="auto"/>
        <w:ind w:firstLine="420"/>
        <w:rPr>
          <w:rFonts w:ascii="宋体" w:hAnsi="宋体" w:eastAsia="宋体" w:cs="宋体"/>
        </w:rPr>
      </w:pPr>
      <w:r>
        <w:rPr>
          <w:rFonts w:hint="eastAsia" w:ascii="宋体" w:hAnsi="宋体" w:eastAsia="宋体" w:cs="宋体"/>
        </w:rPr>
        <w:t>七、其他</w:t>
      </w:r>
    </w:p>
    <w:p w14:paraId="4346CAC7">
      <w:pPr>
        <w:spacing w:line="360" w:lineRule="auto"/>
        <w:ind w:firstLine="420" w:firstLineChars="200"/>
        <w:rPr>
          <w:rFonts w:ascii="宋体" w:hAnsi="宋体" w:cs="宋体"/>
        </w:rPr>
      </w:pPr>
      <w:r>
        <w:rPr>
          <w:rFonts w:hint="eastAsia" w:ascii="宋体" w:hAnsi="宋体" w:cs="宋体"/>
        </w:rPr>
        <w:t>7.1采购过程中出现以下情形，导致电子交易平台无法正常运行，或者无法保证电子交易的公平、公正和安全时，采购组织机构将中止电子交易活动：</w:t>
      </w:r>
    </w:p>
    <w:p w14:paraId="0DDE0465">
      <w:pPr>
        <w:spacing w:line="360" w:lineRule="auto"/>
        <w:ind w:firstLine="420" w:firstLineChars="200"/>
        <w:rPr>
          <w:rFonts w:ascii="宋体" w:hAnsi="宋体" w:cs="宋体"/>
        </w:rPr>
      </w:pPr>
      <w:r>
        <w:rPr>
          <w:rFonts w:hint="eastAsia" w:ascii="宋体" w:hAnsi="宋体" w:cs="宋体"/>
        </w:rPr>
        <w:t>（1）电子交易平台发生故障而无法登录访问的；</w:t>
      </w:r>
    </w:p>
    <w:p w14:paraId="195B50D7">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5F38F9C8">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27D357E8">
      <w:pPr>
        <w:spacing w:line="360" w:lineRule="auto"/>
        <w:ind w:firstLine="420" w:firstLineChars="200"/>
        <w:rPr>
          <w:rFonts w:ascii="宋体" w:hAnsi="宋体" w:cs="宋体"/>
        </w:rPr>
      </w:pPr>
      <w:r>
        <w:rPr>
          <w:rFonts w:hint="eastAsia" w:ascii="宋体" w:hAnsi="宋体" w:cs="宋体"/>
        </w:rPr>
        <w:t>（4）病毒发作导致不能进行正常操作的；</w:t>
      </w:r>
    </w:p>
    <w:p w14:paraId="71E0287C">
      <w:pPr>
        <w:spacing w:line="360" w:lineRule="auto"/>
        <w:ind w:firstLine="420" w:firstLineChars="200"/>
        <w:rPr>
          <w:rFonts w:ascii="宋体" w:hAnsi="宋体" w:cs="宋体"/>
        </w:rPr>
      </w:pPr>
      <w:r>
        <w:rPr>
          <w:rFonts w:hint="eastAsia" w:ascii="宋体" w:hAnsi="宋体" w:cs="宋体"/>
        </w:rPr>
        <w:t>（5）其他无法保证电子交易的公平、公正和安全的情况。</w:t>
      </w:r>
    </w:p>
    <w:p w14:paraId="3F7E08A5">
      <w:pPr>
        <w:spacing w:line="360" w:lineRule="auto"/>
        <w:ind w:firstLine="420" w:firstLineChars="200"/>
        <w:rPr>
          <w:rFonts w:ascii="宋体" w:hAnsi="宋体" w:cs="宋体"/>
        </w:rPr>
      </w:pPr>
      <w:r>
        <w:rPr>
          <w:rFonts w:hint="eastAsia" w:ascii="宋体" w:hAnsi="宋体" w:cs="宋体"/>
        </w:rPr>
        <w:t>出现前款规定情形，不影响采购公平、公正性的，采购组织机构将待上述情形消除后继续组织电子交易活动，也可以决定某些环节以纸质形式进行；影响或可能影响采购公平、公正性的，将重新采购。</w:t>
      </w:r>
    </w:p>
    <w:p w14:paraId="611E757C">
      <w:pPr>
        <w:spacing w:line="360" w:lineRule="auto"/>
        <w:ind w:firstLine="420" w:firstLineChars="200"/>
        <w:rPr>
          <w:rFonts w:ascii="宋体" w:hAnsi="宋体" w:cs="宋体"/>
        </w:rPr>
      </w:pPr>
      <w:r>
        <w:rPr>
          <w:rFonts w:hint="eastAsia" w:ascii="宋体" w:hAnsi="宋体" w:cs="宋体"/>
        </w:rPr>
        <w:t>7.2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688E0430">
      <w:pPr>
        <w:spacing w:line="360" w:lineRule="auto"/>
        <w:ind w:firstLine="420" w:firstLineChars="200"/>
        <w:rPr>
          <w:rFonts w:ascii="宋体" w:hAnsi="宋体" w:cs="宋体"/>
        </w:rPr>
      </w:pPr>
      <w:r>
        <w:rPr>
          <w:rFonts w:hint="eastAsia" w:ascii="宋体" w:hAnsi="宋体" w:cs="宋体"/>
        </w:rPr>
        <w:t>（1）提供虚假材料谋取成交的；</w:t>
      </w:r>
    </w:p>
    <w:p w14:paraId="2B43A617">
      <w:pPr>
        <w:spacing w:line="360" w:lineRule="auto"/>
        <w:ind w:firstLine="420" w:firstLineChars="200"/>
        <w:rPr>
          <w:rFonts w:ascii="宋体" w:hAnsi="宋体" w:cs="宋体"/>
        </w:rPr>
      </w:pPr>
      <w:r>
        <w:rPr>
          <w:rFonts w:hint="eastAsia" w:ascii="宋体" w:hAnsi="宋体" w:cs="宋体"/>
        </w:rPr>
        <w:t>（2）采取不正当手段诋毁、排挤其他供应商的；</w:t>
      </w:r>
    </w:p>
    <w:p w14:paraId="5D479579">
      <w:pPr>
        <w:spacing w:line="360" w:lineRule="auto"/>
        <w:ind w:firstLine="420" w:firstLineChars="200"/>
        <w:rPr>
          <w:rFonts w:ascii="宋体" w:hAnsi="宋体" w:cs="宋体"/>
        </w:rPr>
      </w:pPr>
      <w:r>
        <w:rPr>
          <w:rFonts w:hint="eastAsia" w:ascii="宋体" w:hAnsi="宋体" w:cs="宋体"/>
        </w:rPr>
        <w:t>（3）与采购人、其他供应商或者采购代理机构恶意串通的；</w:t>
      </w:r>
    </w:p>
    <w:p w14:paraId="1E3E29FC">
      <w:pPr>
        <w:spacing w:line="360" w:lineRule="auto"/>
        <w:ind w:firstLine="420" w:firstLineChars="200"/>
        <w:rPr>
          <w:rFonts w:ascii="宋体" w:hAnsi="宋体" w:cs="宋体"/>
        </w:rPr>
      </w:pPr>
      <w:r>
        <w:rPr>
          <w:rFonts w:hint="eastAsia" w:ascii="宋体" w:hAnsi="宋体" w:cs="宋体"/>
        </w:rPr>
        <w:t>（4）向采购人、采购代理机构行贿或者提供其他不正当利益的；</w:t>
      </w:r>
    </w:p>
    <w:p w14:paraId="51DD7905">
      <w:pPr>
        <w:spacing w:line="360" w:lineRule="auto"/>
        <w:ind w:firstLine="420" w:firstLineChars="200"/>
        <w:rPr>
          <w:rFonts w:ascii="宋体" w:hAnsi="宋体" w:cs="宋体"/>
        </w:rPr>
      </w:pPr>
      <w:r>
        <w:rPr>
          <w:rFonts w:hint="eastAsia" w:ascii="宋体" w:hAnsi="宋体" w:cs="宋体"/>
        </w:rPr>
        <w:t>（5）在采购过程中与采购人进行协商谈判的；</w:t>
      </w:r>
    </w:p>
    <w:p w14:paraId="387891CE">
      <w:pPr>
        <w:spacing w:line="360" w:lineRule="auto"/>
        <w:ind w:firstLine="420" w:firstLineChars="200"/>
        <w:rPr>
          <w:rFonts w:ascii="宋体" w:hAnsi="宋体" w:cs="宋体"/>
        </w:rPr>
      </w:pPr>
      <w:r>
        <w:rPr>
          <w:rFonts w:hint="eastAsia" w:ascii="宋体" w:hAnsi="宋体" w:cs="宋体"/>
        </w:rPr>
        <w:t>（6）拒绝有关部门监督检查或者提供虚假情况的。</w:t>
      </w:r>
    </w:p>
    <w:p w14:paraId="047E4F46">
      <w:pPr>
        <w:spacing w:line="360" w:lineRule="auto"/>
        <w:ind w:firstLine="420" w:firstLineChars="200"/>
        <w:rPr>
          <w:rFonts w:ascii="宋体" w:hAnsi="宋体" w:cs="宋体"/>
        </w:rPr>
      </w:pPr>
      <w:r>
        <w:rPr>
          <w:rFonts w:hint="eastAsia" w:ascii="宋体" w:hAnsi="宋体" w:cs="宋体"/>
        </w:rPr>
        <w:t>供应商有前款第（1）至（5）项情形之一的，成交无效。</w:t>
      </w:r>
    </w:p>
    <w:p w14:paraId="7CB3F62F">
      <w:pPr>
        <w:spacing w:line="360" w:lineRule="auto"/>
        <w:ind w:firstLine="420" w:firstLineChars="200"/>
        <w:rPr>
          <w:rFonts w:ascii="宋体" w:hAnsi="宋体" w:cs="宋体"/>
        </w:rPr>
      </w:pPr>
      <w:r>
        <w:rPr>
          <w:rFonts w:hint="eastAsia" w:ascii="宋体" w:hAnsi="宋体" w:cs="宋体"/>
        </w:rPr>
        <w:t>（7）向磋商小组成员行贿或者提供其他不正当利益；</w:t>
      </w:r>
    </w:p>
    <w:p w14:paraId="1EF86D66">
      <w:pPr>
        <w:spacing w:line="360" w:lineRule="auto"/>
        <w:ind w:firstLine="420" w:firstLineChars="200"/>
        <w:rPr>
          <w:rFonts w:ascii="宋体" w:hAnsi="宋体" w:cs="宋体"/>
        </w:rPr>
      </w:pPr>
      <w:r>
        <w:rPr>
          <w:rFonts w:hint="eastAsia" w:ascii="宋体" w:hAnsi="宋体" w:cs="宋体"/>
        </w:rPr>
        <w:t>（8）成交后无正当理由拒不与采购人签订政府采购合同；</w:t>
      </w:r>
    </w:p>
    <w:p w14:paraId="3B89B381">
      <w:pPr>
        <w:spacing w:line="360" w:lineRule="auto"/>
        <w:ind w:firstLine="420" w:firstLineChars="200"/>
        <w:rPr>
          <w:rFonts w:ascii="宋体" w:hAnsi="宋体" w:cs="宋体"/>
        </w:rPr>
      </w:pPr>
      <w:r>
        <w:rPr>
          <w:rFonts w:hint="eastAsia" w:ascii="宋体" w:hAnsi="宋体" w:cs="宋体"/>
        </w:rPr>
        <w:t>（9）未按照采购文件确定的事项签订政府采购合同；</w:t>
      </w:r>
    </w:p>
    <w:p w14:paraId="2CB82059">
      <w:pPr>
        <w:spacing w:line="360" w:lineRule="auto"/>
        <w:ind w:firstLine="420" w:firstLineChars="200"/>
        <w:rPr>
          <w:rFonts w:ascii="宋体" w:hAnsi="宋体" w:cs="宋体"/>
        </w:rPr>
      </w:pPr>
      <w:r>
        <w:rPr>
          <w:rFonts w:hint="eastAsia" w:ascii="宋体" w:hAnsi="宋体" w:cs="宋体"/>
        </w:rPr>
        <w:t>（10）将政府采购合同转包；</w:t>
      </w:r>
    </w:p>
    <w:p w14:paraId="2EBDD0EC">
      <w:pPr>
        <w:spacing w:line="360" w:lineRule="auto"/>
        <w:ind w:firstLine="420" w:firstLineChars="200"/>
        <w:rPr>
          <w:rFonts w:ascii="宋体" w:hAnsi="宋体" w:cs="宋体"/>
        </w:rPr>
      </w:pPr>
      <w:r>
        <w:rPr>
          <w:rFonts w:hint="eastAsia" w:ascii="宋体" w:hAnsi="宋体" w:cs="宋体"/>
        </w:rPr>
        <w:t>（11）提供假冒伪劣产品；</w:t>
      </w:r>
    </w:p>
    <w:p w14:paraId="4304B85D">
      <w:pPr>
        <w:spacing w:line="360" w:lineRule="auto"/>
        <w:ind w:firstLine="420" w:firstLineChars="200"/>
        <w:rPr>
          <w:rFonts w:ascii="宋体" w:hAnsi="宋体" w:cs="宋体"/>
        </w:rPr>
      </w:pPr>
      <w:r>
        <w:rPr>
          <w:rFonts w:hint="eastAsia" w:ascii="宋体" w:hAnsi="宋体" w:cs="宋体"/>
        </w:rPr>
        <w:t>（12）擅自变更、中止或者终止政府采购合同。</w:t>
      </w:r>
    </w:p>
    <w:p w14:paraId="27219E54">
      <w:pPr>
        <w:spacing w:line="360" w:lineRule="auto"/>
        <w:ind w:firstLine="420" w:firstLineChars="200"/>
        <w:rPr>
          <w:rFonts w:ascii="宋体" w:hAnsi="宋体" w:cs="宋体"/>
        </w:rPr>
      </w:pPr>
      <w:r>
        <w:rPr>
          <w:rFonts w:hint="eastAsia" w:ascii="宋体" w:hAnsi="宋体" w:cs="宋体"/>
        </w:rPr>
        <w:t>供应商有前款第（7）项规定情形的，成交无效。</w:t>
      </w:r>
    </w:p>
    <w:p w14:paraId="4FC3CE7D">
      <w:pPr>
        <w:spacing w:line="360" w:lineRule="auto"/>
        <w:ind w:firstLine="420" w:firstLineChars="200"/>
        <w:rPr>
          <w:rFonts w:ascii="宋体" w:hAnsi="宋体" w:cs="宋体"/>
        </w:rPr>
      </w:pPr>
      <w:r>
        <w:rPr>
          <w:rFonts w:hint="eastAsia" w:ascii="宋体" w:hAnsi="宋体" w:cs="宋体"/>
        </w:rPr>
        <w:t>（13）供应商直接或者间接从采购人或者采购代理机构处获得其他供应商的相关情况并修改其响应文件；</w:t>
      </w:r>
    </w:p>
    <w:p w14:paraId="25D56050">
      <w:pPr>
        <w:spacing w:line="360" w:lineRule="auto"/>
        <w:ind w:firstLine="420" w:firstLineChars="200"/>
        <w:rPr>
          <w:rFonts w:ascii="宋体" w:hAnsi="宋体" w:cs="宋体"/>
        </w:rPr>
      </w:pPr>
      <w:r>
        <w:rPr>
          <w:rFonts w:hint="eastAsia" w:ascii="宋体" w:hAnsi="宋体" w:cs="宋体"/>
        </w:rPr>
        <w:t>（14）供应商按照采购人或者采购代理机构的授意撤换、修改响应文件；</w:t>
      </w:r>
    </w:p>
    <w:p w14:paraId="05DC9ACF">
      <w:pPr>
        <w:spacing w:line="360" w:lineRule="auto"/>
        <w:ind w:firstLine="420" w:firstLineChars="200"/>
        <w:rPr>
          <w:rFonts w:ascii="宋体" w:hAnsi="宋体" w:cs="宋体"/>
        </w:rPr>
      </w:pPr>
      <w:r>
        <w:rPr>
          <w:rFonts w:hint="eastAsia" w:ascii="宋体" w:hAnsi="宋体" w:cs="宋体"/>
        </w:rPr>
        <w:t>（15）供应商之间协商报价、技术方案等响应文件的实质性内容；</w:t>
      </w:r>
    </w:p>
    <w:p w14:paraId="7B2B9E15">
      <w:pPr>
        <w:spacing w:line="360" w:lineRule="auto"/>
        <w:ind w:firstLine="420" w:firstLineChars="200"/>
        <w:rPr>
          <w:rFonts w:ascii="宋体" w:hAnsi="宋体" w:cs="宋体"/>
        </w:rPr>
      </w:pPr>
      <w:r>
        <w:rPr>
          <w:rFonts w:hint="eastAsia" w:ascii="宋体" w:hAnsi="宋体" w:cs="宋体"/>
        </w:rPr>
        <w:t>（16）属于同一集团、协会、商会等组织成员的供应商按照该组织要求协同参加政府采购活动；</w:t>
      </w:r>
    </w:p>
    <w:p w14:paraId="535C963F">
      <w:pPr>
        <w:spacing w:line="360" w:lineRule="auto"/>
        <w:ind w:firstLine="420" w:firstLineChars="200"/>
        <w:rPr>
          <w:rFonts w:ascii="宋体" w:hAnsi="宋体" w:cs="宋体"/>
        </w:rPr>
      </w:pPr>
      <w:r>
        <w:rPr>
          <w:rFonts w:hint="eastAsia" w:ascii="宋体" w:hAnsi="宋体" w:cs="宋体"/>
        </w:rPr>
        <w:t>（17）供应商之间事先约定由某一特定供应商成交；</w:t>
      </w:r>
    </w:p>
    <w:p w14:paraId="21FCCA3A">
      <w:pPr>
        <w:spacing w:line="360" w:lineRule="auto"/>
        <w:ind w:firstLine="420" w:firstLineChars="200"/>
        <w:rPr>
          <w:rFonts w:ascii="宋体" w:hAnsi="宋体" w:cs="宋体"/>
        </w:rPr>
      </w:pPr>
      <w:r>
        <w:rPr>
          <w:rFonts w:hint="eastAsia" w:ascii="宋体" w:hAnsi="宋体" w:cs="宋体"/>
        </w:rPr>
        <w:t>（18）供应商之间商定部分供应商放弃参加政府采购活动或者放弃成交；</w:t>
      </w:r>
    </w:p>
    <w:p w14:paraId="79E6D6A7">
      <w:pPr>
        <w:spacing w:line="360" w:lineRule="auto"/>
        <w:ind w:firstLine="420" w:firstLineChars="200"/>
        <w:rPr>
          <w:rFonts w:ascii="宋体" w:hAnsi="宋体" w:cs="宋体"/>
        </w:rPr>
      </w:pPr>
      <w:r>
        <w:rPr>
          <w:rFonts w:hint="eastAsia" w:ascii="宋体" w:hAnsi="宋体" w:cs="宋体"/>
        </w:rPr>
        <w:t>（19）供应商与采购人或者采购代理机构之间、供应商相互之间，为谋求特定供应商成交或者排斥其他供应商的其他串通行为。</w:t>
      </w:r>
    </w:p>
    <w:p w14:paraId="27C5BEBA">
      <w:pPr>
        <w:adjustRightInd w:val="0"/>
        <w:spacing w:line="360" w:lineRule="auto"/>
        <w:ind w:firstLine="420" w:firstLineChars="200"/>
        <w:rPr>
          <w:rFonts w:ascii="宋体" w:hAnsi="宋体" w:cs="宋体"/>
          <w:szCs w:val="21"/>
        </w:rPr>
      </w:pPr>
      <w:r>
        <w:rPr>
          <w:rFonts w:hint="eastAsia" w:ascii="宋体" w:hAnsi="宋体" w:cs="宋体"/>
        </w:rPr>
        <w:t>7.3供应商捏造事实、提供虚假材料或者以非法手段取得证明材料进行投诉的，由财政部门列入不良行为记录名单，禁止其1至3年内参加政府采购活动。</w:t>
      </w:r>
    </w:p>
    <w:p w14:paraId="6832BB5C">
      <w:pPr>
        <w:pStyle w:val="3"/>
        <w:spacing w:before="120"/>
        <w:rPr>
          <w:rFonts w:ascii="宋体" w:hAnsi="宋体" w:eastAsia="宋体" w:cs="宋体"/>
        </w:rPr>
      </w:pPr>
      <w:r>
        <w:rPr>
          <w:rFonts w:hint="eastAsia" w:ascii="宋体" w:hAnsi="宋体" w:eastAsia="宋体" w:cs="宋体"/>
        </w:rPr>
        <w:br w:type="page"/>
      </w:r>
      <w:bookmarkStart w:id="85" w:name="_Toc513658510"/>
      <w:bookmarkStart w:id="86" w:name="_Toc15344"/>
      <w:bookmarkStart w:id="87" w:name="_Toc82873329"/>
      <w:bookmarkStart w:id="88" w:name="_Toc227380487"/>
      <w:bookmarkStart w:id="89" w:name="_Toc82338246"/>
      <w:r>
        <w:rPr>
          <w:rFonts w:hint="eastAsia" w:ascii="宋体" w:hAnsi="宋体" w:eastAsia="宋体" w:cs="宋体"/>
        </w:rPr>
        <w:t>第六章  磋商响应文件格式</w:t>
      </w:r>
      <w:bookmarkEnd w:id="85"/>
      <w:bookmarkEnd w:id="86"/>
    </w:p>
    <w:bookmarkEnd w:id="87"/>
    <w:bookmarkEnd w:id="88"/>
    <w:bookmarkEnd w:id="89"/>
    <w:p w14:paraId="7D4AB7CC">
      <w:pPr>
        <w:pStyle w:val="4"/>
        <w:spacing w:before="120"/>
        <w:ind w:firstLine="420"/>
        <w:rPr>
          <w:rFonts w:ascii="宋体" w:hAnsi="宋体" w:eastAsia="宋体" w:cs="宋体"/>
        </w:rPr>
      </w:pPr>
      <w:r>
        <w:rPr>
          <w:rFonts w:hint="eastAsia" w:ascii="宋体" w:hAnsi="宋体" w:eastAsia="宋体" w:cs="宋体"/>
          <w:kern w:val="0"/>
        </w:rPr>
        <w:t>第一部分 资格文件</w:t>
      </w:r>
    </w:p>
    <w:p w14:paraId="367A0538">
      <w:pPr>
        <w:pStyle w:val="5"/>
        <w:ind w:firstLine="420"/>
        <w:rPr>
          <w:rFonts w:ascii="宋体" w:hAnsi="宋体" w:eastAsia="宋体" w:cs="宋体"/>
        </w:rPr>
      </w:pPr>
      <w:r>
        <w:rPr>
          <w:rFonts w:hint="eastAsia" w:ascii="宋体" w:hAnsi="宋体" w:eastAsia="宋体" w:cs="宋体"/>
        </w:rPr>
        <w:t>封面</w:t>
      </w:r>
    </w:p>
    <w:p w14:paraId="022715C8">
      <w:pPr>
        <w:tabs>
          <w:tab w:val="left" w:pos="2580"/>
          <w:tab w:val="left" w:pos="5940"/>
        </w:tabs>
        <w:autoSpaceDE w:val="0"/>
        <w:autoSpaceDN w:val="0"/>
        <w:adjustRightInd w:val="0"/>
        <w:ind w:right="-20"/>
        <w:rPr>
          <w:rFonts w:ascii="宋体" w:hAnsi="宋体" w:cs="宋体"/>
          <w:kern w:val="0"/>
          <w:sz w:val="28"/>
          <w:szCs w:val="28"/>
        </w:rPr>
      </w:pPr>
      <w:r>
        <w:rPr>
          <w:rFonts w:hint="eastAsia" w:ascii="宋体" w:hAnsi="宋体" w:cs="宋体"/>
          <w:kern w:val="0"/>
          <w:sz w:val="28"/>
          <w:szCs w:val="28"/>
        </w:rPr>
        <w:t>采购人：</w:t>
      </w:r>
      <w:r>
        <w:rPr>
          <w:rFonts w:hint="eastAsia" w:ascii="宋体" w:hAnsi="宋体" w:cs="宋体"/>
          <w:bCs/>
          <w:kern w:val="0"/>
          <w:sz w:val="28"/>
          <w:szCs w:val="28"/>
          <w:u w:val="single"/>
        </w:rPr>
        <w:t>浙江外国语学院</w:t>
      </w:r>
    </w:p>
    <w:p w14:paraId="307B445E">
      <w:pPr>
        <w:tabs>
          <w:tab w:val="left" w:pos="2580"/>
          <w:tab w:val="left" w:pos="5940"/>
        </w:tabs>
        <w:autoSpaceDE w:val="0"/>
        <w:autoSpaceDN w:val="0"/>
        <w:adjustRightInd w:val="0"/>
        <w:ind w:right="-20"/>
        <w:rPr>
          <w:rFonts w:ascii="宋体" w:hAnsi="宋体" w:cs="宋体"/>
          <w:kern w:val="0"/>
          <w:sz w:val="28"/>
          <w:szCs w:val="28"/>
        </w:rPr>
      </w:pPr>
      <w:r>
        <w:rPr>
          <w:rFonts w:hint="eastAsia" w:ascii="宋体" w:hAnsi="宋体" w:cs="宋体"/>
          <w:kern w:val="0"/>
          <w:sz w:val="28"/>
          <w:szCs w:val="28"/>
        </w:rPr>
        <w:t>项目名称：</w:t>
      </w:r>
      <w:r>
        <w:rPr>
          <w:rFonts w:hint="eastAsia" w:ascii="宋体" w:hAnsi="宋体" w:cs="宋体"/>
          <w:kern w:val="0"/>
          <w:sz w:val="28"/>
          <w:szCs w:val="28"/>
          <w:u w:val="single"/>
        </w:rPr>
        <w:t>浙江外国语学院小和山校区体育馆及运动场地改扩建工程造价控制咨询服务</w:t>
      </w:r>
    </w:p>
    <w:p w14:paraId="03FA9229">
      <w:pPr>
        <w:tabs>
          <w:tab w:val="left" w:pos="2580"/>
          <w:tab w:val="left" w:pos="5940"/>
        </w:tabs>
        <w:autoSpaceDE w:val="0"/>
        <w:autoSpaceDN w:val="0"/>
        <w:adjustRightInd w:val="0"/>
        <w:ind w:right="-20"/>
        <w:rPr>
          <w:rFonts w:ascii="宋体" w:hAnsi="宋体" w:cs="宋体"/>
          <w:kern w:val="0"/>
          <w:sz w:val="28"/>
          <w:szCs w:val="28"/>
          <w:u w:val="single"/>
        </w:rPr>
      </w:pPr>
      <w:r>
        <w:rPr>
          <w:rFonts w:hint="eastAsia" w:ascii="宋体" w:hAnsi="宋体" w:cs="宋体"/>
          <w:kern w:val="0"/>
          <w:sz w:val="28"/>
          <w:szCs w:val="28"/>
        </w:rPr>
        <w:t>项目编号：</w:t>
      </w:r>
      <w:r>
        <w:rPr>
          <w:rFonts w:hint="eastAsia" w:ascii="宋体" w:hAnsi="宋体" w:cs="宋体"/>
          <w:kern w:val="0"/>
          <w:sz w:val="28"/>
          <w:szCs w:val="28"/>
          <w:u w:val="single"/>
        </w:rPr>
        <w:t>CTZB-2025050367</w:t>
      </w:r>
    </w:p>
    <w:p w14:paraId="3EC5E85D">
      <w:pPr>
        <w:tabs>
          <w:tab w:val="left" w:pos="2580"/>
          <w:tab w:val="left" w:pos="5940"/>
        </w:tabs>
        <w:autoSpaceDE w:val="0"/>
        <w:autoSpaceDN w:val="0"/>
        <w:adjustRightInd w:val="0"/>
        <w:ind w:right="-20"/>
        <w:rPr>
          <w:rFonts w:ascii="宋体" w:hAnsi="宋体" w:cs="宋体"/>
          <w:kern w:val="0"/>
          <w:sz w:val="28"/>
          <w:szCs w:val="28"/>
        </w:rPr>
      </w:pPr>
      <w:r>
        <w:rPr>
          <w:rFonts w:hint="eastAsia" w:ascii="宋体" w:hAnsi="宋体" w:cs="宋体"/>
          <w:kern w:val="0"/>
          <w:sz w:val="28"/>
          <w:szCs w:val="28"/>
        </w:rPr>
        <w:t>标项名称：</w:t>
      </w:r>
      <w:r>
        <w:rPr>
          <w:rFonts w:hint="eastAsia" w:ascii="宋体" w:hAnsi="宋体" w:cs="宋体"/>
          <w:kern w:val="0"/>
          <w:sz w:val="28"/>
          <w:szCs w:val="28"/>
          <w:u w:val="single"/>
        </w:rPr>
        <w:t>浙江外国语学院小和山校区体育馆及运动场地改扩建工程造价控制咨询服务</w:t>
      </w:r>
    </w:p>
    <w:p w14:paraId="49701DD6">
      <w:pPr>
        <w:autoSpaceDE w:val="0"/>
        <w:autoSpaceDN w:val="0"/>
        <w:adjustRightInd w:val="0"/>
        <w:jc w:val="left"/>
        <w:rPr>
          <w:rFonts w:ascii="宋体" w:hAnsi="宋体" w:cs="宋体"/>
          <w:kern w:val="0"/>
          <w:sz w:val="28"/>
          <w:szCs w:val="28"/>
        </w:rPr>
      </w:pPr>
    </w:p>
    <w:p w14:paraId="6D3583B7">
      <w:pPr>
        <w:autoSpaceDE w:val="0"/>
        <w:autoSpaceDN w:val="0"/>
        <w:adjustRightInd w:val="0"/>
        <w:jc w:val="left"/>
        <w:rPr>
          <w:rFonts w:ascii="宋体" w:hAnsi="宋体" w:cs="宋体"/>
          <w:kern w:val="0"/>
          <w:sz w:val="24"/>
        </w:rPr>
      </w:pPr>
    </w:p>
    <w:p w14:paraId="390AEFAD">
      <w:pPr>
        <w:tabs>
          <w:tab w:val="left" w:pos="1805"/>
          <w:tab w:val="left" w:pos="5360"/>
        </w:tabs>
        <w:autoSpaceDE w:val="0"/>
        <w:autoSpaceDN w:val="0"/>
        <w:adjustRightInd w:val="0"/>
        <w:ind w:right="-20"/>
        <w:jc w:val="center"/>
        <w:rPr>
          <w:rFonts w:ascii="宋体" w:hAnsi="宋体" w:cs="宋体"/>
          <w:kern w:val="0"/>
          <w:sz w:val="72"/>
        </w:rPr>
      </w:pPr>
      <w:r>
        <w:rPr>
          <w:rFonts w:hint="eastAsia" w:ascii="宋体" w:hAnsi="宋体" w:cs="宋体"/>
          <w:kern w:val="0"/>
          <w:sz w:val="72"/>
        </w:rPr>
        <w:t>磋商响应文件</w:t>
      </w:r>
    </w:p>
    <w:p w14:paraId="7399A4C6">
      <w:pPr>
        <w:tabs>
          <w:tab w:val="left" w:pos="1805"/>
          <w:tab w:val="left" w:pos="5360"/>
        </w:tabs>
        <w:autoSpaceDE w:val="0"/>
        <w:autoSpaceDN w:val="0"/>
        <w:adjustRightInd w:val="0"/>
        <w:ind w:right="-20"/>
        <w:jc w:val="center"/>
        <w:rPr>
          <w:rFonts w:ascii="宋体" w:hAnsi="宋体" w:cs="宋体"/>
          <w:kern w:val="0"/>
          <w:sz w:val="72"/>
        </w:rPr>
      </w:pPr>
      <w:r>
        <w:rPr>
          <w:rFonts w:hint="eastAsia" w:ascii="宋体" w:hAnsi="宋体" w:cs="宋体"/>
          <w:kern w:val="0"/>
          <w:sz w:val="72"/>
        </w:rPr>
        <w:t>（资格文件）</w:t>
      </w:r>
    </w:p>
    <w:p w14:paraId="68533378">
      <w:pPr>
        <w:autoSpaceDE w:val="0"/>
        <w:autoSpaceDN w:val="0"/>
        <w:adjustRightInd w:val="0"/>
        <w:jc w:val="left"/>
        <w:rPr>
          <w:rFonts w:ascii="宋体" w:hAnsi="宋体" w:cs="宋体"/>
          <w:kern w:val="0"/>
          <w:sz w:val="16"/>
        </w:rPr>
      </w:pPr>
    </w:p>
    <w:p w14:paraId="5AEA6007">
      <w:pPr>
        <w:autoSpaceDE w:val="0"/>
        <w:autoSpaceDN w:val="0"/>
        <w:adjustRightInd w:val="0"/>
        <w:jc w:val="left"/>
        <w:rPr>
          <w:rFonts w:ascii="宋体" w:hAnsi="宋体" w:cs="宋体"/>
          <w:kern w:val="0"/>
          <w:sz w:val="20"/>
        </w:rPr>
      </w:pPr>
    </w:p>
    <w:p w14:paraId="6C72D9C9">
      <w:pPr>
        <w:autoSpaceDE w:val="0"/>
        <w:autoSpaceDN w:val="0"/>
        <w:adjustRightInd w:val="0"/>
        <w:jc w:val="left"/>
        <w:rPr>
          <w:rFonts w:ascii="宋体" w:hAnsi="宋体" w:cs="宋体"/>
          <w:kern w:val="0"/>
          <w:sz w:val="20"/>
        </w:rPr>
      </w:pPr>
    </w:p>
    <w:p w14:paraId="0D19EDC8">
      <w:pPr>
        <w:autoSpaceDE w:val="0"/>
        <w:autoSpaceDN w:val="0"/>
        <w:adjustRightInd w:val="0"/>
        <w:jc w:val="left"/>
        <w:rPr>
          <w:rFonts w:ascii="宋体" w:hAnsi="宋体" w:cs="宋体"/>
          <w:kern w:val="0"/>
          <w:sz w:val="20"/>
        </w:rPr>
      </w:pPr>
    </w:p>
    <w:p w14:paraId="36C3CB94">
      <w:pPr>
        <w:autoSpaceDE w:val="0"/>
        <w:autoSpaceDN w:val="0"/>
        <w:adjustRightInd w:val="0"/>
        <w:jc w:val="left"/>
        <w:rPr>
          <w:rFonts w:ascii="宋体" w:hAnsi="宋体" w:cs="宋体"/>
          <w:kern w:val="0"/>
          <w:sz w:val="20"/>
        </w:rPr>
      </w:pPr>
    </w:p>
    <w:p w14:paraId="1065AFE8">
      <w:pPr>
        <w:autoSpaceDE w:val="0"/>
        <w:autoSpaceDN w:val="0"/>
        <w:adjustRightInd w:val="0"/>
        <w:jc w:val="left"/>
        <w:rPr>
          <w:rFonts w:ascii="宋体" w:hAnsi="宋体" w:cs="宋体"/>
          <w:kern w:val="0"/>
          <w:sz w:val="20"/>
        </w:rPr>
      </w:pPr>
    </w:p>
    <w:p w14:paraId="281A012B">
      <w:pPr>
        <w:autoSpaceDE w:val="0"/>
        <w:autoSpaceDN w:val="0"/>
        <w:adjustRightInd w:val="0"/>
        <w:jc w:val="left"/>
        <w:rPr>
          <w:rFonts w:ascii="宋体" w:hAnsi="宋体" w:cs="宋体"/>
          <w:kern w:val="0"/>
          <w:sz w:val="20"/>
        </w:rPr>
      </w:pPr>
    </w:p>
    <w:p w14:paraId="08AB96B5">
      <w:pPr>
        <w:autoSpaceDE w:val="0"/>
        <w:autoSpaceDN w:val="0"/>
        <w:adjustRightInd w:val="0"/>
        <w:jc w:val="left"/>
        <w:rPr>
          <w:rFonts w:ascii="宋体" w:hAnsi="宋体" w:cs="宋体"/>
          <w:kern w:val="0"/>
          <w:sz w:val="20"/>
        </w:rPr>
      </w:pPr>
    </w:p>
    <w:p w14:paraId="39C14731">
      <w:pPr>
        <w:autoSpaceDE w:val="0"/>
        <w:autoSpaceDN w:val="0"/>
        <w:adjustRightInd w:val="0"/>
        <w:jc w:val="left"/>
        <w:rPr>
          <w:rFonts w:ascii="宋体" w:hAnsi="宋体" w:cs="宋体"/>
          <w:kern w:val="0"/>
          <w:sz w:val="20"/>
        </w:rPr>
      </w:pPr>
    </w:p>
    <w:p w14:paraId="46D4E76F">
      <w:pPr>
        <w:autoSpaceDE w:val="0"/>
        <w:autoSpaceDN w:val="0"/>
        <w:adjustRightInd w:val="0"/>
        <w:jc w:val="left"/>
        <w:rPr>
          <w:rFonts w:ascii="宋体" w:hAnsi="宋体" w:cs="宋体"/>
          <w:kern w:val="0"/>
          <w:sz w:val="20"/>
        </w:rPr>
      </w:pPr>
    </w:p>
    <w:p w14:paraId="70BF75D9">
      <w:pPr>
        <w:autoSpaceDE w:val="0"/>
        <w:autoSpaceDN w:val="0"/>
        <w:adjustRightInd w:val="0"/>
        <w:jc w:val="left"/>
        <w:rPr>
          <w:rFonts w:ascii="宋体" w:hAnsi="宋体" w:cs="宋体"/>
          <w:kern w:val="0"/>
          <w:sz w:val="20"/>
        </w:rPr>
      </w:pPr>
    </w:p>
    <w:p w14:paraId="7C18EE94">
      <w:pPr>
        <w:tabs>
          <w:tab w:val="left" w:pos="6080"/>
          <w:tab w:val="left" w:pos="6640"/>
        </w:tabs>
        <w:autoSpaceDE w:val="0"/>
        <w:autoSpaceDN w:val="0"/>
        <w:adjustRightInd w:val="0"/>
        <w:ind w:left="774" w:right="403"/>
        <w:jc w:val="left"/>
        <w:rPr>
          <w:rFonts w:ascii="宋体" w:hAnsi="宋体" w:cs="宋体"/>
          <w:kern w:val="0"/>
          <w:sz w:val="28"/>
        </w:rPr>
      </w:pPr>
      <w:r>
        <w:rPr>
          <w:rFonts w:hint="eastAsia" w:ascii="宋体" w:hAnsi="宋体" w:cs="宋体"/>
          <w:kern w:val="0"/>
          <w:sz w:val="28"/>
        </w:rPr>
        <w:t>供应商全称：</w:t>
      </w:r>
      <w:r>
        <w:rPr>
          <w:rFonts w:hint="eastAsia" w:ascii="宋体" w:hAnsi="宋体" w:cs="宋体"/>
          <w:kern w:val="0"/>
          <w:sz w:val="28"/>
          <w:u w:val="single"/>
        </w:rPr>
        <w:t xml:space="preserve">                  </w:t>
      </w:r>
      <w:r>
        <w:rPr>
          <w:rFonts w:hint="eastAsia" w:ascii="宋体" w:hAnsi="宋体" w:cs="宋体"/>
          <w:kern w:val="0"/>
          <w:sz w:val="28"/>
        </w:rPr>
        <w:t>（盖单位公章）</w:t>
      </w:r>
    </w:p>
    <w:p w14:paraId="6385A192">
      <w:pPr>
        <w:tabs>
          <w:tab w:val="left" w:pos="6080"/>
          <w:tab w:val="left" w:pos="6640"/>
        </w:tabs>
        <w:autoSpaceDE w:val="0"/>
        <w:autoSpaceDN w:val="0"/>
        <w:adjustRightInd w:val="0"/>
        <w:ind w:right="403"/>
        <w:jc w:val="left"/>
        <w:rPr>
          <w:rFonts w:ascii="宋体" w:hAnsi="宋体" w:cs="宋体"/>
          <w:szCs w:val="21"/>
        </w:rPr>
      </w:pPr>
    </w:p>
    <w:p w14:paraId="189436FB">
      <w:pPr>
        <w:tabs>
          <w:tab w:val="left" w:pos="6080"/>
          <w:tab w:val="left" w:pos="6640"/>
        </w:tabs>
        <w:autoSpaceDE w:val="0"/>
        <w:autoSpaceDN w:val="0"/>
        <w:adjustRightInd w:val="0"/>
        <w:ind w:right="403"/>
        <w:jc w:val="left"/>
        <w:rPr>
          <w:rFonts w:ascii="宋体" w:hAnsi="宋体" w:cs="宋体"/>
          <w:szCs w:val="21"/>
        </w:rPr>
      </w:pPr>
    </w:p>
    <w:p w14:paraId="090E05F7">
      <w:pPr>
        <w:tabs>
          <w:tab w:val="left" w:pos="3280"/>
          <w:tab w:val="left" w:pos="4680"/>
          <w:tab w:val="left" w:pos="6080"/>
        </w:tabs>
        <w:autoSpaceDE w:val="0"/>
        <w:autoSpaceDN w:val="0"/>
        <w:adjustRightInd w:val="0"/>
        <w:ind w:left="2173" w:leftChars="1035" w:right="-20" w:firstLine="546" w:firstLineChars="195"/>
        <w:jc w:val="left"/>
        <w:rPr>
          <w:rFonts w:ascii="宋体" w:hAnsi="宋体" w:cs="宋体"/>
          <w:kern w:val="0"/>
          <w:sz w:val="28"/>
        </w:rPr>
      </w:pPr>
      <w:r>
        <w:rPr>
          <w:rFonts w:hint="eastAsia" w:ascii="宋体" w:hAnsi="宋体" w:cs="宋体"/>
          <w:kern w:val="0"/>
          <w:sz w:val="28"/>
        </w:rPr>
        <w:t>2025年  月  日</w:t>
      </w:r>
    </w:p>
    <w:p w14:paraId="7A0792D8">
      <w:pPr>
        <w:rPr>
          <w:rFonts w:ascii="宋体" w:hAnsi="宋体" w:cs="宋体"/>
        </w:rPr>
      </w:pPr>
      <w:r>
        <w:rPr>
          <w:rFonts w:hint="eastAsia" w:ascii="宋体" w:hAnsi="宋体" w:cs="宋体"/>
          <w:kern w:val="0"/>
          <w:szCs w:val="20"/>
        </w:rPr>
        <w:t>（说明：电子响应文件可不提供此封面）</w:t>
      </w:r>
    </w:p>
    <w:p w14:paraId="0F995891">
      <w:pPr>
        <w:rPr>
          <w:rFonts w:ascii="宋体" w:hAnsi="宋体" w:cs="宋体"/>
          <w:kern w:val="0"/>
          <w:sz w:val="28"/>
        </w:rPr>
      </w:pPr>
      <w:r>
        <w:rPr>
          <w:rFonts w:hint="eastAsia" w:ascii="宋体" w:hAnsi="宋体" w:cs="宋体"/>
          <w:kern w:val="0"/>
          <w:sz w:val="28"/>
        </w:rPr>
        <w:br w:type="page"/>
      </w:r>
    </w:p>
    <w:p w14:paraId="08E75BF7">
      <w:pPr>
        <w:pStyle w:val="5"/>
        <w:ind w:firstLine="420"/>
        <w:rPr>
          <w:rFonts w:ascii="宋体" w:hAnsi="宋体" w:eastAsia="宋体" w:cs="宋体"/>
        </w:rPr>
      </w:pPr>
      <w:r>
        <w:rPr>
          <w:rFonts w:hint="eastAsia" w:ascii="宋体" w:hAnsi="宋体" w:eastAsia="宋体" w:cs="宋体"/>
        </w:rPr>
        <w:t>一、资格审查资料</w:t>
      </w:r>
    </w:p>
    <w:p w14:paraId="2EBFC96E">
      <w:pPr>
        <w:jc w:val="center"/>
        <w:rPr>
          <w:rFonts w:ascii="宋体" w:hAnsi="宋体" w:cs="宋体"/>
          <w:bCs/>
          <w:spacing w:val="6"/>
          <w:sz w:val="28"/>
          <w:szCs w:val="28"/>
        </w:rPr>
      </w:pPr>
      <w:r>
        <w:rPr>
          <w:rFonts w:hint="eastAsia" w:ascii="宋体" w:hAnsi="宋体" w:cs="宋体"/>
          <w:bCs/>
          <w:spacing w:val="6"/>
          <w:sz w:val="28"/>
          <w:szCs w:val="28"/>
        </w:rPr>
        <w:t>资格审查资料</w:t>
      </w:r>
    </w:p>
    <w:p w14:paraId="0E9F4B5E">
      <w:pPr>
        <w:autoSpaceDE w:val="0"/>
        <w:autoSpaceDN w:val="0"/>
        <w:adjustRightInd w:val="0"/>
        <w:ind w:firstLine="420" w:firstLineChars="200"/>
        <w:jc w:val="left"/>
        <w:rPr>
          <w:rFonts w:ascii="宋体" w:hAnsi="宋体" w:cs="宋体"/>
          <w:kern w:val="0"/>
        </w:rPr>
      </w:pPr>
      <w:r>
        <w:rPr>
          <w:rFonts w:hint="eastAsia" w:ascii="宋体" w:hAnsi="宋体" w:cs="宋体"/>
          <w:kern w:val="0"/>
        </w:rPr>
        <w:t>（一）资格审查须知</w:t>
      </w:r>
    </w:p>
    <w:p w14:paraId="101B16CA">
      <w:pPr>
        <w:autoSpaceDE w:val="0"/>
        <w:autoSpaceDN w:val="0"/>
        <w:adjustRightInd w:val="0"/>
        <w:ind w:firstLine="420" w:firstLineChars="200"/>
        <w:jc w:val="left"/>
        <w:rPr>
          <w:rFonts w:ascii="宋体" w:hAnsi="宋体" w:cs="宋体"/>
          <w:kern w:val="0"/>
        </w:rPr>
      </w:pPr>
      <w:r>
        <w:rPr>
          <w:rFonts w:hint="eastAsia" w:ascii="宋体" w:hAnsi="宋体" w:cs="宋体"/>
          <w:kern w:val="0"/>
        </w:rPr>
        <w:t>1.供应商必须认真填写采购文件规定的所有表格，并对其真实性负责，采购人有权对其进行调查核实和要求澄清。</w:t>
      </w:r>
    </w:p>
    <w:p w14:paraId="7A45FB5A">
      <w:pPr>
        <w:autoSpaceDE w:val="0"/>
        <w:autoSpaceDN w:val="0"/>
        <w:adjustRightInd w:val="0"/>
        <w:ind w:firstLine="420" w:firstLineChars="200"/>
        <w:jc w:val="left"/>
        <w:rPr>
          <w:rFonts w:ascii="宋体" w:hAnsi="宋体" w:cs="宋体"/>
          <w:kern w:val="0"/>
        </w:rPr>
      </w:pPr>
      <w:r>
        <w:rPr>
          <w:rFonts w:hint="eastAsia" w:ascii="宋体" w:hAnsi="宋体" w:cs="宋体"/>
          <w:color w:val="000000" w:themeColor="text1"/>
          <w:kern w:val="0"/>
          <w14:textFill>
            <w14:solidFill>
              <w14:schemeClr w14:val="tx1"/>
            </w14:solidFill>
          </w14:textFill>
        </w:rPr>
        <w:t>2.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69C89FD5">
      <w:pPr>
        <w:autoSpaceDE w:val="0"/>
        <w:autoSpaceDN w:val="0"/>
        <w:adjustRightInd w:val="0"/>
        <w:ind w:firstLine="420" w:firstLineChars="200"/>
        <w:jc w:val="left"/>
        <w:rPr>
          <w:rFonts w:ascii="宋体" w:hAnsi="宋体" w:cs="宋体"/>
          <w:kern w:val="0"/>
        </w:rPr>
      </w:pPr>
      <w:r>
        <w:rPr>
          <w:rFonts w:hint="eastAsia" w:ascii="宋体" w:hAnsi="宋体" w:cs="宋体"/>
          <w:kern w:val="0"/>
        </w:rPr>
        <w:t>（二）资格审查资料格式</w:t>
      </w:r>
    </w:p>
    <w:p w14:paraId="50A89D32">
      <w:pPr>
        <w:autoSpaceDE w:val="0"/>
        <w:autoSpaceDN w:val="0"/>
        <w:adjustRightInd w:val="0"/>
        <w:ind w:firstLine="420" w:firstLineChars="200"/>
        <w:jc w:val="left"/>
        <w:rPr>
          <w:rFonts w:ascii="宋体" w:hAnsi="宋体" w:cs="宋体"/>
          <w:kern w:val="0"/>
        </w:rPr>
      </w:pPr>
      <w:r>
        <w:rPr>
          <w:rFonts w:hint="eastAsia" w:ascii="宋体" w:hAnsi="宋体" w:cs="宋体"/>
          <w:kern w:val="0"/>
        </w:rPr>
        <w:t>表1 强制性资格条件</w:t>
      </w:r>
    </w:p>
    <w:p w14:paraId="6FA379CD">
      <w:pPr>
        <w:autoSpaceDE w:val="0"/>
        <w:autoSpaceDN w:val="0"/>
        <w:adjustRightInd w:val="0"/>
        <w:ind w:firstLine="420" w:firstLineChars="200"/>
        <w:jc w:val="left"/>
        <w:rPr>
          <w:rFonts w:ascii="宋体" w:hAnsi="宋体" w:cs="宋体"/>
          <w:kern w:val="0"/>
        </w:rPr>
      </w:pPr>
      <w:r>
        <w:rPr>
          <w:rFonts w:hint="eastAsia" w:ascii="宋体" w:hAnsi="宋体" w:cs="宋体"/>
          <w:kern w:val="0"/>
        </w:rPr>
        <w:t>表附件</w:t>
      </w:r>
    </w:p>
    <w:p w14:paraId="6D84AA3A">
      <w:pPr>
        <w:rPr>
          <w:rFonts w:ascii="宋体" w:hAnsi="宋体" w:cs="宋体"/>
        </w:rPr>
      </w:pPr>
      <w:r>
        <w:rPr>
          <w:rFonts w:hint="eastAsia" w:ascii="宋体" w:hAnsi="宋体" w:cs="宋体"/>
        </w:rPr>
        <w:br w:type="page"/>
      </w:r>
    </w:p>
    <w:p w14:paraId="15835D8C">
      <w:pPr>
        <w:pStyle w:val="5"/>
        <w:ind w:firstLine="420"/>
        <w:rPr>
          <w:rFonts w:ascii="宋体" w:hAnsi="宋体" w:eastAsia="宋体" w:cs="宋体"/>
        </w:rPr>
      </w:pPr>
      <w:r>
        <w:rPr>
          <w:rFonts w:hint="eastAsia" w:ascii="宋体" w:hAnsi="宋体" w:eastAsia="宋体" w:cs="宋体"/>
        </w:rPr>
        <w:t>表1：强制性资格条件</w:t>
      </w:r>
    </w:p>
    <w:p w14:paraId="6BA87BAE">
      <w:pPr>
        <w:jc w:val="center"/>
        <w:rPr>
          <w:rFonts w:ascii="宋体" w:hAnsi="宋体" w:cs="宋体"/>
          <w:bCs/>
          <w:spacing w:val="6"/>
          <w:sz w:val="28"/>
          <w:szCs w:val="28"/>
        </w:rPr>
      </w:pPr>
      <w:r>
        <w:rPr>
          <w:rFonts w:hint="eastAsia" w:ascii="宋体" w:hAnsi="宋体" w:cs="宋体"/>
          <w:bCs/>
          <w:spacing w:val="6"/>
          <w:sz w:val="28"/>
          <w:szCs w:val="28"/>
        </w:rPr>
        <w:t>强制性资格条件表</w:t>
      </w:r>
    </w:p>
    <w:p w14:paraId="399DA86A">
      <w:pPr>
        <w:adjustRightInd w:val="0"/>
        <w:rPr>
          <w:rFonts w:ascii="宋体" w:hAnsi="宋体" w:cs="宋体"/>
        </w:rPr>
      </w:pPr>
      <w:r>
        <w:rPr>
          <w:rFonts w:hint="eastAsia" w:ascii="宋体" w:hAnsi="宋体" w:cs="宋体"/>
        </w:rPr>
        <w:t>采购人：</w:t>
      </w:r>
      <w:r>
        <w:rPr>
          <w:rFonts w:hint="eastAsia" w:ascii="宋体" w:hAnsi="宋体" w:cs="宋体"/>
          <w:u w:val="single"/>
        </w:rPr>
        <w:t>浙江外国语学院</w:t>
      </w:r>
    </w:p>
    <w:p w14:paraId="7052BB0E">
      <w:pPr>
        <w:adjustRightInd w:val="0"/>
        <w:rPr>
          <w:rFonts w:ascii="宋体" w:hAnsi="宋体" w:cs="宋体"/>
          <w:u w:val="single"/>
        </w:rPr>
      </w:pPr>
      <w:r>
        <w:rPr>
          <w:rFonts w:hint="eastAsia" w:ascii="宋体" w:hAnsi="宋体" w:cs="宋体"/>
        </w:rPr>
        <w:t>项目名称：</w:t>
      </w:r>
      <w:r>
        <w:rPr>
          <w:rFonts w:hint="eastAsia" w:ascii="宋体" w:hAnsi="宋体" w:cs="宋体"/>
          <w:u w:val="single"/>
        </w:rPr>
        <w:t>浙江外国语学院小和山校区体育馆及运动场地改扩建工程造价控制咨询服务</w:t>
      </w:r>
    </w:p>
    <w:p w14:paraId="30DEEC0B">
      <w:pPr>
        <w:rPr>
          <w:rFonts w:ascii="宋体" w:hAnsi="宋体" w:cs="宋体"/>
          <w:u w:val="single"/>
        </w:rPr>
      </w:pPr>
      <w:r>
        <w:rPr>
          <w:rFonts w:hint="eastAsia" w:ascii="宋体" w:hAnsi="宋体" w:cs="宋体"/>
        </w:rPr>
        <w:t>项目编号：</w:t>
      </w:r>
      <w:r>
        <w:rPr>
          <w:rFonts w:hint="eastAsia" w:ascii="宋体" w:hAnsi="宋体" w:cs="宋体"/>
          <w:u w:val="single"/>
        </w:rPr>
        <w:t>CTZB-2025050367</w:t>
      </w:r>
    </w:p>
    <w:p w14:paraId="73122175">
      <w:pPr>
        <w:jc w:val="left"/>
        <w:rPr>
          <w:rFonts w:ascii="宋体" w:hAnsi="宋体" w:cs="宋体"/>
          <w:kern w:val="0"/>
          <w:szCs w:val="21"/>
          <w:u w:val="single"/>
        </w:rPr>
      </w:pPr>
      <w:r>
        <w:rPr>
          <w:rFonts w:hint="eastAsia" w:ascii="宋体" w:hAnsi="宋体" w:cs="宋体"/>
        </w:rPr>
        <w:t>标项名称：</w:t>
      </w:r>
      <w:r>
        <w:rPr>
          <w:rFonts w:hint="eastAsia" w:ascii="宋体" w:hAnsi="宋体" w:cs="宋体"/>
          <w:kern w:val="0"/>
          <w:szCs w:val="21"/>
          <w:u w:val="single"/>
        </w:rPr>
        <w:t>浙江外国语学院小和山校区体育馆及运动场地改扩建工程造价控制咨询服务</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5057"/>
        <w:gridCol w:w="4125"/>
      </w:tblGrid>
      <w:tr w14:paraId="1D6E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199A7FF0">
            <w:pPr>
              <w:adjustRightInd w:val="0"/>
              <w:jc w:val="left"/>
              <w:rPr>
                <w:rFonts w:ascii="宋体" w:hAnsi="宋体" w:cs="宋体"/>
                <w:szCs w:val="21"/>
              </w:rPr>
            </w:pPr>
            <w:r>
              <w:rPr>
                <w:rFonts w:hint="eastAsia" w:ascii="宋体" w:hAnsi="宋体" w:cs="宋体"/>
                <w:szCs w:val="21"/>
              </w:rPr>
              <w:t>序号</w:t>
            </w:r>
          </w:p>
        </w:tc>
        <w:tc>
          <w:tcPr>
            <w:tcW w:w="5057" w:type="dxa"/>
            <w:vAlign w:val="center"/>
          </w:tcPr>
          <w:p w14:paraId="572AEC88">
            <w:pPr>
              <w:adjustRightInd w:val="0"/>
              <w:jc w:val="left"/>
              <w:rPr>
                <w:rFonts w:ascii="宋体" w:hAnsi="宋体" w:cs="宋体"/>
                <w:szCs w:val="21"/>
              </w:rPr>
            </w:pPr>
            <w:r>
              <w:rPr>
                <w:rFonts w:hint="eastAsia" w:ascii="宋体" w:hAnsi="宋体" w:cs="宋体"/>
                <w:szCs w:val="21"/>
              </w:rPr>
              <w:t>资格条件</w:t>
            </w:r>
          </w:p>
        </w:tc>
        <w:tc>
          <w:tcPr>
            <w:tcW w:w="4125" w:type="dxa"/>
            <w:vAlign w:val="center"/>
          </w:tcPr>
          <w:p w14:paraId="24C10F26">
            <w:pPr>
              <w:adjustRightInd w:val="0"/>
              <w:jc w:val="left"/>
              <w:rPr>
                <w:rFonts w:ascii="宋体" w:hAnsi="宋体" w:cs="宋体"/>
                <w:szCs w:val="21"/>
              </w:rPr>
            </w:pPr>
            <w:r>
              <w:rPr>
                <w:rFonts w:hint="eastAsia" w:ascii="宋体" w:hAnsi="宋体" w:cs="宋体"/>
                <w:szCs w:val="21"/>
              </w:rPr>
              <w:t>以下证明材料附后（除承诺函、说明、声明外的其他证件提供复印件）</w:t>
            </w:r>
          </w:p>
        </w:tc>
      </w:tr>
      <w:tr w14:paraId="5CD2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449F2376">
            <w:pPr>
              <w:adjustRightInd w:val="0"/>
              <w:rPr>
                <w:rFonts w:ascii="宋体" w:hAnsi="宋体" w:cs="宋体"/>
                <w:szCs w:val="21"/>
              </w:rPr>
            </w:pPr>
            <w:r>
              <w:rPr>
                <w:rFonts w:hint="eastAsia" w:ascii="宋体" w:hAnsi="宋体" w:cs="宋体"/>
                <w:szCs w:val="21"/>
              </w:rPr>
              <w:t>1.</w:t>
            </w:r>
          </w:p>
        </w:tc>
        <w:tc>
          <w:tcPr>
            <w:tcW w:w="5057" w:type="dxa"/>
            <w:vAlign w:val="center"/>
          </w:tcPr>
          <w:p w14:paraId="28203884">
            <w:pPr>
              <w:adjustRightInd w:val="0"/>
              <w:rPr>
                <w:rFonts w:ascii="宋体" w:hAnsi="宋体" w:cs="宋体"/>
                <w:szCs w:val="21"/>
              </w:rPr>
            </w:pPr>
            <w:r>
              <w:rPr>
                <w:rFonts w:hint="eastAsia" w:ascii="宋体" w:hAnsi="宋体" w:cs="宋体"/>
                <w:b/>
                <w:bCs/>
                <w:kern w:val="0"/>
                <w:szCs w:val="21"/>
              </w:rPr>
              <w:t>基本资格要求：</w:t>
            </w:r>
          </w:p>
        </w:tc>
        <w:tc>
          <w:tcPr>
            <w:tcW w:w="4125" w:type="dxa"/>
            <w:vAlign w:val="center"/>
          </w:tcPr>
          <w:p w14:paraId="7724E0D7">
            <w:pPr>
              <w:adjustRightInd w:val="0"/>
              <w:rPr>
                <w:rFonts w:ascii="宋体" w:hAnsi="宋体" w:cs="宋体"/>
                <w:szCs w:val="21"/>
              </w:rPr>
            </w:pPr>
            <w:r>
              <w:rPr>
                <w:rFonts w:hint="eastAsia" w:ascii="宋体" w:hAnsi="宋体" w:cs="宋体"/>
                <w:szCs w:val="21"/>
              </w:rPr>
              <w:t>/</w:t>
            </w:r>
          </w:p>
        </w:tc>
      </w:tr>
      <w:tr w14:paraId="7B49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1224CEBF">
            <w:pPr>
              <w:adjustRightInd w:val="0"/>
              <w:jc w:val="left"/>
              <w:rPr>
                <w:rFonts w:ascii="宋体" w:hAnsi="宋体" w:cs="宋体"/>
                <w:szCs w:val="21"/>
              </w:rPr>
            </w:pPr>
            <w:r>
              <w:rPr>
                <w:rFonts w:hint="eastAsia" w:ascii="宋体" w:hAnsi="宋体" w:cs="宋体"/>
                <w:szCs w:val="21"/>
              </w:rPr>
              <w:t>1.1</w:t>
            </w:r>
          </w:p>
        </w:tc>
        <w:tc>
          <w:tcPr>
            <w:tcW w:w="5057" w:type="dxa"/>
            <w:vAlign w:val="center"/>
          </w:tcPr>
          <w:p w14:paraId="291C40EB">
            <w:pPr>
              <w:adjustRightInd w:val="0"/>
              <w:jc w:val="left"/>
              <w:rPr>
                <w:rFonts w:ascii="宋体" w:hAnsi="宋体" w:cs="宋体"/>
                <w:szCs w:val="21"/>
              </w:rPr>
            </w:pPr>
            <w:r>
              <w:rPr>
                <w:rFonts w:hint="eastAsia" w:ascii="宋体" w:hAnsi="宋体" w:cs="宋体"/>
                <w:szCs w:val="21"/>
              </w:rPr>
              <w:t>（1）</w:t>
            </w:r>
            <w:r>
              <w:rPr>
                <w:rFonts w:hint="eastAsia" w:ascii="宋体" w:hAnsi="宋体" w:cs="宋体"/>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125" w:type="dxa"/>
            <w:vAlign w:val="center"/>
          </w:tcPr>
          <w:p w14:paraId="3BF32E72">
            <w:pPr>
              <w:adjustRightInd w:val="0"/>
              <w:jc w:val="left"/>
              <w:rPr>
                <w:rFonts w:ascii="宋体" w:hAnsi="宋体" w:cs="宋体"/>
                <w:szCs w:val="21"/>
              </w:rPr>
            </w:pPr>
            <w:r>
              <w:rPr>
                <w:rFonts w:hint="eastAsia" w:ascii="宋体" w:hAnsi="宋体" w:cs="宋体"/>
                <w:szCs w:val="21"/>
              </w:rPr>
              <w:t>（1）符合资格条件的声明函。【证明材料1】</w:t>
            </w:r>
          </w:p>
        </w:tc>
      </w:tr>
      <w:tr w14:paraId="2AE2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507E4101">
            <w:pPr>
              <w:adjustRightInd w:val="0"/>
              <w:rPr>
                <w:rFonts w:ascii="宋体" w:hAnsi="宋体" w:cs="宋体"/>
                <w:b/>
                <w:bCs/>
                <w:szCs w:val="21"/>
              </w:rPr>
            </w:pPr>
            <w:r>
              <w:rPr>
                <w:rFonts w:hint="eastAsia" w:ascii="宋体" w:hAnsi="宋体" w:cs="宋体"/>
                <w:b/>
                <w:bCs/>
                <w:szCs w:val="21"/>
              </w:rPr>
              <w:t>2.</w:t>
            </w:r>
          </w:p>
        </w:tc>
        <w:tc>
          <w:tcPr>
            <w:tcW w:w="5057" w:type="dxa"/>
            <w:vAlign w:val="center"/>
          </w:tcPr>
          <w:p w14:paraId="1690A3A6">
            <w:pPr>
              <w:adjustRightInd w:val="0"/>
              <w:rPr>
                <w:rFonts w:ascii="宋体" w:hAnsi="宋体" w:cs="宋体"/>
                <w:b/>
                <w:bCs/>
                <w:szCs w:val="21"/>
              </w:rPr>
            </w:pPr>
            <w:r>
              <w:rPr>
                <w:rFonts w:hint="eastAsia" w:ascii="宋体" w:hAnsi="宋体" w:cs="宋体"/>
                <w:b/>
                <w:bCs/>
                <w:kern w:val="0"/>
                <w:szCs w:val="21"/>
              </w:rPr>
              <w:t>落实政府采购政策需满足的资格要求：</w:t>
            </w:r>
          </w:p>
        </w:tc>
        <w:tc>
          <w:tcPr>
            <w:tcW w:w="4125" w:type="dxa"/>
            <w:vAlign w:val="center"/>
          </w:tcPr>
          <w:p w14:paraId="45E2DA71">
            <w:pPr>
              <w:adjustRightInd w:val="0"/>
              <w:rPr>
                <w:rFonts w:ascii="宋体" w:hAnsi="宋体" w:cs="宋体"/>
                <w:b/>
                <w:bCs/>
                <w:szCs w:val="21"/>
              </w:rPr>
            </w:pPr>
            <w:r>
              <w:rPr>
                <w:rFonts w:hint="eastAsia" w:ascii="宋体" w:hAnsi="宋体" w:cs="宋体"/>
                <w:b/>
                <w:bCs/>
                <w:szCs w:val="21"/>
              </w:rPr>
              <w:t>/</w:t>
            </w:r>
          </w:p>
        </w:tc>
      </w:tr>
      <w:tr w14:paraId="54A9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5F4FDF0D">
            <w:pPr>
              <w:adjustRightInd w:val="0"/>
              <w:rPr>
                <w:rFonts w:ascii="宋体" w:hAnsi="宋体" w:cs="宋体"/>
                <w:szCs w:val="21"/>
              </w:rPr>
            </w:pPr>
            <w:r>
              <w:rPr>
                <w:rFonts w:hint="eastAsia" w:ascii="宋体" w:hAnsi="宋体" w:cs="宋体"/>
                <w:szCs w:val="21"/>
              </w:rPr>
              <w:t>2.1</w:t>
            </w:r>
          </w:p>
        </w:tc>
        <w:tc>
          <w:tcPr>
            <w:tcW w:w="5057" w:type="dxa"/>
            <w:vAlign w:val="center"/>
          </w:tcPr>
          <w:p w14:paraId="162CEBE3">
            <w:pPr>
              <w:adjustRightInd w:val="0"/>
              <w:rPr>
                <w:rFonts w:ascii="宋体" w:hAnsi="宋体" w:cs="宋体"/>
                <w:kern w:val="0"/>
                <w:szCs w:val="21"/>
              </w:rPr>
            </w:pPr>
            <w:r>
              <w:rPr>
                <w:rFonts w:hint="eastAsia" w:ascii="宋体" w:hAnsi="宋体" w:cs="宋体"/>
                <w:szCs w:val="21"/>
              </w:rPr>
              <w:t>本项目为服务项目，本项目内容属于【 租赁和商务服务业】行业</w:t>
            </w:r>
            <w:r>
              <w:rPr>
                <w:rFonts w:hint="eastAsia" w:ascii="宋体" w:hAnsi="宋体" w:cs="宋体"/>
                <w:i/>
                <w:iCs/>
                <w:szCs w:val="21"/>
              </w:rPr>
              <w:t>，</w:t>
            </w:r>
            <w:r>
              <w:rPr>
                <w:rFonts w:hint="eastAsia" w:ascii="宋体" w:hAnsi="宋体" w:cs="宋体"/>
                <w:szCs w:val="21"/>
              </w:rPr>
              <w:t>要求全部由中小微企业承接，即服务单位为中小微企业。中小微企业是指满足《政府采购促进中小企业发展管理办法》（财库〔2020〕46号）第二条规定的企业，监狱企业、残疾人福利性单位视为小型、微型企业。</w:t>
            </w:r>
          </w:p>
        </w:tc>
        <w:tc>
          <w:tcPr>
            <w:tcW w:w="4125" w:type="dxa"/>
            <w:vAlign w:val="center"/>
          </w:tcPr>
          <w:p w14:paraId="54622819">
            <w:pPr>
              <w:adjustRightInd w:val="0"/>
              <w:rPr>
                <w:rFonts w:ascii="宋体" w:hAnsi="宋体" w:cs="宋体"/>
                <w:szCs w:val="21"/>
              </w:rPr>
            </w:pPr>
            <w:r>
              <w:rPr>
                <w:rFonts w:hint="eastAsia" w:ascii="宋体" w:hAnsi="宋体" w:cs="宋体"/>
                <w:szCs w:val="21"/>
              </w:rPr>
              <w:t>（2）中小企业声明函/监狱企业声明函及其相关的充分的证明材料/残疾人福利性单位声明函。【证明材料2】</w:t>
            </w:r>
          </w:p>
        </w:tc>
      </w:tr>
      <w:tr w14:paraId="114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7994360E">
            <w:pPr>
              <w:adjustRightInd w:val="0"/>
              <w:rPr>
                <w:rFonts w:ascii="宋体" w:hAnsi="宋体" w:cs="宋体"/>
                <w:szCs w:val="21"/>
              </w:rPr>
            </w:pPr>
            <w:r>
              <w:rPr>
                <w:rFonts w:hint="eastAsia" w:ascii="宋体" w:hAnsi="宋体" w:cs="宋体"/>
                <w:szCs w:val="21"/>
              </w:rPr>
              <w:t>3.</w:t>
            </w:r>
          </w:p>
        </w:tc>
        <w:tc>
          <w:tcPr>
            <w:tcW w:w="5057" w:type="dxa"/>
            <w:vAlign w:val="center"/>
          </w:tcPr>
          <w:p w14:paraId="45EAB4BE">
            <w:pPr>
              <w:adjustRightInd w:val="0"/>
              <w:rPr>
                <w:rFonts w:ascii="宋体" w:hAnsi="宋体" w:cs="宋体"/>
                <w:kern w:val="0"/>
                <w:szCs w:val="21"/>
              </w:rPr>
            </w:pPr>
            <w:r>
              <w:rPr>
                <w:rFonts w:hint="eastAsia" w:ascii="宋体" w:hAnsi="宋体" w:cs="宋体"/>
                <w:b/>
                <w:bCs/>
                <w:kern w:val="0"/>
                <w:szCs w:val="21"/>
              </w:rPr>
              <w:t>特定资格要求：</w:t>
            </w:r>
          </w:p>
        </w:tc>
        <w:tc>
          <w:tcPr>
            <w:tcW w:w="4125" w:type="dxa"/>
            <w:vAlign w:val="center"/>
          </w:tcPr>
          <w:p w14:paraId="5824A807">
            <w:pPr>
              <w:adjustRightInd w:val="0"/>
              <w:rPr>
                <w:rFonts w:ascii="宋体" w:hAnsi="宋体" w:cs="宋体"/>
                <w:szCs w:val="21"/>
              </w:rPr>
            </w:pPr>
            <w:r>
              <w:rPr>
                <w:rFonts w:hint="eastAsia" w:ascii="宋体" w:hAnsi="宋体" w:cs="宋体"/>
                <w:szCs w:val="21"/>
              </w:rPr>
              <w:t>/</w:t>
            </w:r>
          </w:p>
        </w:tc>
      </w:tr>
      <w:tr w14:paraId="55C1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1B16630B">
            <w:pPr>
              <w:adjustRightInd w:val="0"/>
              <w:jc w:val="left"/>
              <w:rPr>
                <w:rFonts w:ascii="宋体" w:hAnsi="宋体" w:cs="宋体"/>
                <w:szCs w:val="21"/>
              </w:rPr>
            </w:pPr>
            <w:r>
              <w:rPr>
                <w:rFonts w:hint="eastAsia" w:ascii="宋体" w:hAnsi="宋体" w:cs="宋体"/>
                <w:szCs w:val="21"/>
              </w:rPr>
              <w:t>3.1</w:t>
            </w:r>
          </w:p>
        </w:tc>
        <w:tc>
          <w:tcPr>
            <w:tcW w:w="5057" w:type="dxa"/>
            <w:vAlign w:val="center"/>
          </w:tcPr>
          <w:p w14:paraId="44E26DC5">
            <w:pPr>
              <w:widowControl/>
              <w:adjustRightInd w:val="0"/>
              <w:jc w:val="left"/>
              <w:rPr>
                <w:rFonts w:ascii="宋体" w:hAnsi="宋体" w:cs="宋体"/>
                <w:szCs w:val="21"/>
              </w:rPr>
            </w:pPr>
            <w:r>
              <w:rPr>
                <w:rFonts w:hint="eastAsia" w:ascii="宋体" w:hAnsi="宋体" w:cs="宋体"/>
                <w:kern w:val="0"/>
                <w:szCs w:val="21"/>
              </w:rPr>
              <w:t>（1）单位负责人为同一人或者存在直接控股、管理关系的不同供应商，不得参加本项目的政府采购活动；</w:t>
            </w:r>
          </w:p>
        </w:tc>
        <w:tc>
          <w:tcPr>
            <w:tcW w:w="4125" w:type="dxa"/>
            <w:vAlign w:val="center"/>
          </w:tcPr>
          <w:p w14:paraId="3D99F110">
            <w:pPr>
              <w:adjustRightInd w:val="0"/>
              <w:jc w:val="left"/>
              <w:rPr>
                <w:rFonts w:ascii="宋体" w:hAnsi="宋体" w:cs="宋体"/>
                <w:szCs w:val="21"/>
              </w:rPr>
            </w:pPr>
            <w:r>
              <w:rPr>
                <w:rFonts w:hint="eastAsia" w:ascii="宋体" w:hAnsi="宋体" w:cs="宋体"/>
                <w:szCs w:val="21"/>
              </w:rPr>
              <w:t>（3）与其他供应商无利害关系的声明函。【证明材料3】</w:t>
            </w:r>
          </w:p>
        </w:tc>
      </w:tr>
      <w:tr w14:paraId="7EDD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06C0D540">
            <w:pPr>
              <w:adjustRightInd w:val="0"/>
              <w:jc w:val="left"/>
              <w:rPr>
                <w:rFonts w:ascii="宋体" w:hAnsi="宋体" w:cs="宋体"/>
                <w:szCs w:val="21"/>
              </w:rPr>
            </w:pPr>
            <w:r>
              <w:rPr>
                <w:rFonts w:hint="eastAsia" w:ascii="宋体" w:hAnsi="宋体" w:cs="宋体"/>
                <w:szCs w:val="21"/>
              </w:rPr>
              <w:t>3.2</w:t>
            </w:r>
          </w:p>
        </w:tc>
        <w:tc>
          <w:tcPr>
            <w:tcW w:w="5057" w:type="dxa"/>
            <w:vAlign w:val="center"/>
          </w:tcPr>
          <w:p w14:paraId="2EC1A1C3">
            <w:pPr>
              <w:adjustRightInd w:val="0"/>
              <w:jc w:val="left"/>
              <w:rPr>
                <w:rFonts w:ascii="宋体" w:hAnsi="宋体" w:cs="宋体"/>
                <w:szCs w:val="21"/>
              </w:rPr>
            </w:pPr>
            <w:r>
              <w:rPr>
                <w:rFonts w:hint="eastAsia" w:ascii="宋体" w:hAnsi="宋体" w:cs="宋体"/>
                <w:szCs w:val="21"/>
              </w:rPr>
              <w:t>（2）为本项目提供整体设计、规范编制或者项目管理、监理、检测等服务的供应商不得参加本项目的政府采购活动；</w:t>
            </w:r>
          </w:p>
        </w:tc>
        <w:tc>
          <w:tcPr>
            <w:tcW w:w="4125" w:type="dxa"/>
            <w:vAlign w:val="center"/>
          </w:tcPr>
          <w:p w14:paraId="55678171">
            <w:pPr>
              <w:adjustRightInd w:val="0"/>
              <w:jc w:val="left"/>
              <w:rPr>
                <w:rFonts w:ascii="宋体" w:hAnsi="宋体" w:cs="宋体"/>
                <w:szCs w:val="21"/>
              </w:rPr>
            </w:pPr>
            <w:r>
              <w:rPr>
                <w:rFonts w:hint="eastAsia" w:ascii="宋体" w:hAnsi="宋体" w:cs="宋体"/>
                <w:szCs w:val="21"/>
              </w:rPr>
              <w:t>（4）未提供整体设计等服务声明函。【证明材料4】</w:t>
            </w:r>
          </w:p>
        </w:tc>
      </w:tr>
      <w:tr w14:paraId="0464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 w:type="dxa"/>
            <w:vAlign w:val="center"/>
          </w:tcPr>
          <w:p w14:paraId="19C73B45">
            <w:pPr>
              <w:adjustRightInd w:val="0"/>
              <w:jc w:val="left"/>
              <w:rPr>
                <w:rFonts w:ascii="宋体" w:hAnsi="宋体" w:cs="宋体"/>
                <w:szCs w:val="21"/>
              </w:rPr>
            </w:pPr>
            <w:r>
              <w:rPr>
                <w:rFonts w:hint="eastAsia" w:ascii="宋体" w:hAnsi="宋体" w:cs="宋体"/>
                <w:szCs w:val="21"/>
              </w:rPr>
              <w:t>3.3</w:t>
            </w:r>
          </w:p>
        </w:tc>
        <w:tc>
          <w:tcPr>
            <w:tcW w:w="5057" w:type="dxa"/>
            <w:shd w:val="clear" w:color="auto" w:fill="auto"/>
            <w:vAlign w:val="center"/>
          </w:tcPr>
          <w:p w14:paraId="0B39738D">
            <w:pPr>
              <w:adjustRightInd w:val="0"/>
              <w:jc w:val="left"/>
              <w:rPr>
                <w:rFonts w:ascii="宋体" w:hAnsi="宋体" w:cs="宋体"/>
                <w:szCs w:val="21"/>
              </w:rPr>
            </w:pPr>
            <w:r>
              <w:rPr>
                <w:rFonts w:hint="eastAsia" w:ascii="宋体" w:hAnsi="宋体" w:cs="宋体"/>
                <w:szCs w:val="21"/>
              </w:rPr>
              <w:t>（3）本项目允许联合体参加投标：</w:t>
            </w:r>
          </w:p>
        </w:tc>
        <w:tc>
          <w:tcPr>
            <w:tcW w:w="4125" w:type="dxa"/>
            <w:shd w:val="clear" w:color="auto" w:fill="auto"/>
            <w:vAlign w:val="center"/>
          </w:tcPr>
          <w:p w14:paraId="3612A584">
            <w:pPr>
              <w:adjustRightInd w:val="0"/>
              <w:jc w:val="left"/>
              <w:rPr>
                <w:rFonts w:ascii="宋体" w:hAnsi="宋体" w:cs="宋体"/>
                <w:szCs w:val="21"/>
              </w:rPr>
            </w:pPr>
            <w:r>
              <w:rPr>
                <w:rFonts w:hint="eastAsia" w:ascii="宋体" w:hAnsi="宋体" w:cs="宋体"/>
                <w:szCs w:val="21"/>
              </w:rPr>
              <w:t>（5）▲有效的《联合投标协议书》（仅联合体须提供）。【证明材料5】</w:t>
            </w:r>
          </w:p>
        </w:tc>
      </w:tr>
    </w:tbl>
    <w:p w14:paraId="1EF92319">
      <w:pPr>
        <w:pStyle w:val="17"/>
      </w:pPr>
    </w:p>
    <w:p w14:paraId="56C428A8">
      <w:pPr>
        <w:ind w:firstLine="422" w:firstLineChars="200"/>
        <w:jc w:val="left"/>
        <w:rPr>
          <w:rFonts w:ascii="宋体" w:hAnsi="宋体" w:cs="宋体"/>
          <w:b/>
          <w:bCs/>
          <w:szCs w:val="21"/>
          <w:u w:val="single"/>
        </w:rPr>
      </w:pPr>
      <w:r>
        <w:rPr>
          <w:rFonts w:hint="eastAsia" w:ascii="宋体" w:hAnsi="宋体" w:cs="宋体"/>
          <w:b/>
          <w:bCs/>
          <w:szCs w:val="21"/>
          <w:u w:val="single"/>
        </w:rPr>
        <w:t>说明：【证明材料需加盖供应商单位公章】</w:t>
      </w:r>
    </w:p>
    <w:p w14:paraId="3E58A62C">
      <w:pPr>
        <w:ind w:firstLine="422" w:firstLineChars="200"/>
        <w:jc w:val="left"/>
        <w:rPr>
          <w:rFonts w:ascii="宋体" w:hAnsi="宋体" w:cs="宋体"/>
          <w:b/>
          <w:bCs/>
          <w:color w:val="000000" w:themeColor="text1"/>
          <w:szCs w:val="21"/>
          <w:u w:val="single"/>
          <w14:textFill>
            <w14:solidFill>
              <w14:schemeClr w14:val="tx1"/>
            </w14:solidFill>
          </w14:textFill>
        </w:rPr>
      </w:pPr>
      <w:r>
        <w:rPr>
          <w:rFonts w:hint="eastAsia" w:ascii="宋体" w:hAnsi="宋体" w:cs="宋体"/>
          <w:b/>
          <w:bCs/>
          <w:szCs w:val="21"/>
          <w:u w:val="single"/>
        </w:rPr>
        <w:t>【各声明函格式附后】</w:t>
      </w:r>
    </w:p>
    <w:p w14:paraId="69EBCA76">
      <w:pPr>
        <w:rPr>
          <w:rFonts w:ascii="宋体" w:hAnsi="宋体" w:cs="宋体"/>
        </w:rPr>
      </w:pPr>
      <w:r>
        <w:rPr>
          <w:rFonts w:hint="eastAsia" w:ascii="宋体" w:hAnsi="宋体" w:cs="宋体"/>
        </w:rPr>
        <w:br w:type="page"/>
      </w:r>
    </w:p>
    <w:p w14:paraId="15C300F6">
      <w:pPr>
        <w:pStyle w:val="5"/>
        <w:tabs>
          <w:tab w:val="left" w:pos="720"/>
        </w:tabs>
        <w:ind w:firstLine="420"/>
        <w:rPr>
          <w:rFonts w:ascii="宋体" w:hAnsi="宋体" w:eastAsia="宋体" w:cs="宋体"/>
        </w:rPr>
      </w:pPr>
      <w:r>
        <w:rPr>
          <w:rFonts w:hint="eastAsia" w:ascii="宋体" w:hAnsi="宋体" w:eastAsia="宋体" w:cs="宋体"/>
        </w:rPr>
        <w:t>【证明材料1】符合资格条件的声明函</w:t>
      </w:r>
    </w:p>
    <w:p w14:paraId="7508AD03">
      <w:pPr>
        <w:jc w:val="center"/>
        <w:rPr>
          <w:rFonts w:ascii="宋体" w:hAnsi="宋体" w:cs="宋体"/>
          <w:bCs/>
          <w:spacing w:val="6"/>
          <w:sz w:val="28"/>
          <w:szCs w:val="28"/>
        </w:rPr>
      </w:pPr>
      <w:r>
        <w:rPr>
          <w:rFonts w:hint="eastAsia" w:ascii="宋体" w:hAnsi="宋体" w:cs="宋体"/>
          <w:bCs/>
          <w:spacing w:val="6"/>
          <w:sz w:val="28"/>
          <w:szCs w:val="28"/>
        </w:rPr>
        <w:t>符合资格条件的声明函</w:t>
      </w:r>
    </w:p>
    <w:p w14:paraId="68E24F83">
      <w:pPr>
        <w:adjustRightInd w:val="0"/>
        <w:rPr>
          <w:rFonts w:ascii="宋体" w:hAnsi="宋体" w:cs="宋体"/>
        </w:rPr>
      </w:pPr>
      <w:r>
        <w:rPr>
          <w:rFonts w:hint="eastAsia" w:ascii="宋体" w:hAnsi="宋体" w:cs="宋体"/>
          <w:u w:val="single"/>
        </w:rPr>
        <w:t>浙江外国语学院</w:t>
      </w:r>
      <w:r>
        <w:rPr>
          <w:rFonts w:hint="eastAsia" w:ascii="宋体" w:hAnsi="宋体" w:cs="宋体"/>
        </w:rPr>
        <w:t>：</w:t>
      </w:r>
    </w:p>
    <w:p w14:paraId="4D114582">
      <w:pPr>
        <w:rPr>
          <w:rFonts w:ascii="宋体" w:hAnsi="宋体" w:cs="宋体"/>
          <w:kern w:val="0"/>
          <w:szCs w:val="21"/>
        </w:rPr>
      </w:pPr>
      <w:r>
        <w:rPr>
          <w:rFonts w:hint="eastAsia" w:ascii="宋体" w:hAnsi="宋体" w:cs="宋体"/>
          <w:u w:val="single"/>
        </w:rPr>
        <w:t>浙江省成套招标代理有限公司</w:t>
      </w:r>
      <w:r>
        <w:rPr>
          <w:rFonts w:hint="eastAsia" w:ascii="宋体" w:hAnsi="宋体" w:cs="宋体"/>
        </w:rPr>
        <w:t>：</w:t>
      </w:r>
    </w:p>
    <w:p w14:paraId="2AA45BCD">
      <w:pPr>
        <w:ind w:firstLine="420" w:firstLineChars="200"/>
        <w:rPr>
          <w:rFonts w:ascii="宋体" w:hAnsi="宋体" w:cs="宋体"/>
        </w:rPr>
      </w:pPr>
      <w:r>
        <w:rPr>
          <w:rFonts w:hint="eastAsia" w:ascii="宋体" w:hAnsi="宋体" w:cs="宋体"/>
          <w:szCs w:val="21"/>
        </w:rPr>
        <w:t>截至</w:t>
      </w:r>
      <w:r>
        <w:rPr>
          <w:rFonts w:hint="eastAsia" w:ascii="宋体" w:hAnsi="宋体" w:cs="宋体"/>
          <w:u w:val="single"/>
        </w:rPr>
        <w:t>浙江外国语学院</w:t>
      </w:r>
      <w:r>
        <w:rPr>
          <w:rFonts w:hint="eastAsia" w:ascii="宋体" w:hAnsi="宋体" w:cs="宋体"/>
        </w:rPr>
        <w:t>（采购人）</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u w:val="single"/>
        </w:rPr>
        <w:t>CTZB-2025050367</w:t>
      </w:r>
      <w:r>
        <w:rPr>
          <w:rFonts w:hint="eastAsia" w:ascii="宋体" w:hAnsi="宋体" w:cs="宋体"/>
        </w:rPr>
        <w:t>（项目编号）</w:t>
      </w:r>
      <w:r>
        <w:rPr>
          <w:rFonts w:hint="eastAsia" w:ascii="宋体" w:hAnsi="宋体" w:cs="宋体"/>
          <w:u w:val="single"/>
        </w:rPr>
        <w:t xml:space="preserve"> 浙江外国语学院小和山校区体育馆及运动场地改扩建工程造价控制咨询服务</w:t>
      </w:r>
      <w:r>
        <w:rPr>
          <w:rFonts w:hint="eastAsia" w:ascii="宋体" w:hAnsi="宋体" w:cs="宋体"/>
        </w:rPr>
        <w:t>（标项名称）的</w:t>
      </w:r>
      <w:r>
        <w:rPr>
          <w:rFonts w:hint="eastAsia" w:ascii="宋体" w:hAnsi="宋体" w:cs="宋体"/>
          <w:szCs w:val="21"/>
        </w:rPr>
        <w:t>磋商响应文件提交截止时间，具有良好的商业信誉，依法缴纳税收和社会保障资金，</w:t>
      </w:r>
      <w:r>
        <w:rPr>
          <w:rFonts w:hint="eastAsia" w:ascii="宋体" w:hAnsi="宋体" w:cs="宋体"/>
          <w:kern w:val="0"/>
          <w:szCs w:val="21"/>
        </w:rPr>
        <w:t>具有履行合同所必需的设备和专业技术能力，未被列入失信被执行人名单、重大税收违法案件当事人名单、政府采购严重违法失信行为记录名单，</w:t>
      </w:r>
      <w:r>
        <w:rPr>
          <w:rFonts w:hint="eastAsia" w:ascii="宋体" w:hAnsi="宋体" w:cs="宋体"/>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eastAsia" w:ascii="宋体" w:hAnsi="宋体" w:cs="宋体"/>
          <w:kern w:val="0"/>
          <w:szCs w:val="21"/>
        </w:rPr>
        <w:t>。</w:t>
      </w:r>
    </w:p>
    <w:p w14:paraId="7E629D90">
      <w:pPr>
        <w:ind w:firstLine="420" w:firstLineChars="200"/>
        <w:rPr>
          <w:rFonts w:ascii="宋体" w:hAnsi="宋体" w:cs="宋体"/>
          <w:kern w:val="0"/>
          <w:szCs w:val="21"/>
        </w:rPr>
      </w:pPr>
      <w:r>
        <w:rPr>
          <w:rFonts w:hint="eastAsia" w:ascii="宋体" w:hAnsi="宋体" w:cs="宋体"/>
          <w:szCs w:val="21"/>
        </w:rPr>
        <w:t>我方</w:t>
      </w:r>
      <w:r>
        <w:rPr>
          <w:rFonts w:hint="eastAsia" w:ascii="宋体" w:hAnsi="宋体" w:cs="宋体"/>
          <w:kern w:val="0"/>
          <w:szCs w:val="21"/>
        </w:rPr>
        <w:t>对上述声明的真实性负责。如有虚假，愿意承担相应责任，对此无任何异议。</w:t>
      </w:r>
    </w:p>
    <w:p w14:paraId="28439234">
      <w:pPr>
        <w:ind w:firstLine="420" w:firstLineChars="200"/>
        <w:rPr>
          <w:rFonts w:ascii="宋体" w:hAnsi="宋体" w:cs="宋体"/>
          <w:szCs w:val="21"/>
        </w:rPr>
      </w:pPr>
      <w:r>
        <w:rPr>
          <w:rFonts w:hint="eastAsia" w:ascii="宋体" w:hAnsi="宋体" w:cs="宋体"/>
          <w:szCs w:val="21"/>
        </w:rPr>
        <w:t>特此声明！</w:t>
      </w:r>
    </w:p>
    <w:p w14:paraId="434C9627">
      <w:pPr>
        <w:ind w:firstLine="420" w:firstLineChars="200"/>
        <w:rPr>
          <w:rFonts w:ascii="宋体" w:hAnsi="宋体" w:cs="宋体"/>
          <w:szCs w:val="21"/>
        </w:rPr>
      </w:pPr>
    </w:p>
    <w:p w14:paraId="6C293806">
      <w:pPr>
        <w:adjustRightInd w:val="0"/>
        <w:ind w:firstLine="420" w:firstLineChars="200"/>
        <w:rPr>
          <w:rFonts w:ascii="宋体" w:hAnsi="宋体" w:cs="宋体"/>
          <w:spacing w:val="20"/>
          <w:szCs w:val="21"/>
          <w:u w:val="single"/>
        </w:rPr>
      </w:pPr>
      <w:r>
        <w:rPr>
          <w:rFonts w:hint="eastAsia" w:ascii="宋体" w:hAnsi="宋体" w:cs="宋体"/>
          <w:szCs w:val="21"/>
        </w:rPr>
        <w:t>供应商全称：</w:t>
      </w:r>
      <w:r>
        <w:rPr>
          <w:rFonts w:hint="eastAsia" w:ascii="宋体" w:hAnsi="宋体" w:cs="宋体"/>
          <w:szCs w:val="21"/>
          <w:u w:val="single"/>
        </w:rPr>
        <w:t xml:space="preserve">                       </w:t>
      </w:r>
      <w:r>
        <w:rPr>
          <w:rFonts w:hint="eastAsia" w:ascii="宋体" w:hAnsi="宋体" w:cs="宋体"/>
          <w:szCs w:val="21"/>
        </w:rPr>
        <w:t>（盖单位公章）</w:t>
      </w:r>
    </w:p>
    <w:p w14:paraId="04572091">
      <w:pPr>
        <w:ind w:firstLine="420" w:firstLineChars="200"/>
        <w:rPr>
          <w:rFonts w:ascii="宋体" w:hAnsi="宋体" w:cs="宋体"/>
        </w:rPr>
      </w:pPr>
      <w:r>
        <w:rPr>
          <w:rFonts w:hint="eastAsia" w:ascii="宋体" w:hAnsi="宋体" w:cs="宋体"/>
        </w:rPr>
        <w:t>日期：2025年  月  日</w:t>
      </w:r>
    </w:p>
    <w:p w14:paraId="1D88FAD3">
      <w:pPr>
        <w:rPr>
          <w:rFonts w:ascii="宋体" w:hAnsi="宋体" w:cs="宋体"/>
        </w:rPr>
      </w:pPr>
      <w:r>
        <w:rPr>
          <w:rFonts w:hint="eastAsia" w:ascii="宋体" w:hAnsi="宋体" w:cs="宋体"/>
        </w:rPr>
        <w:br w:type="page"/>
      </w:r>
    </w:p>
    <w:p w14:paraId="2B0B2135">
      <w:pPr>
        <w:pStyle w:val="5"/>
        <w:tabs>
          <w:tab w:val="left" w:pos="720"/>
        </w:tabs>
        <w:ind w:firstLine="420"/>
        <w:rPr>
          <w:rFonts w:ascii="宋体" w:hAnsi="宋体" w:eastAsia="宋体" w:cs="宋体"/>
        </w:rPr>
      </w:pPr>
      <w:r>
        <w:rPr>
          <w:rFonts w:hint="eastAsia" w:ascii="宋体" w:hAnsi="宋体" w:eastAsia="宋体" w:cs="宋体"/>
        </w:rPr>
        <w:t>【证明材料2】中小企业声明函/监狱企业声明函及其相关的充分的证明材料/残疾人福利性单位声明函。</w:t>
      </w:r>
    </w:p>
    <w:p w14:paraId="6505BCB4">
      <w:pPr>
        <w:spacing w:line="360" w:lineRule="auto"/>
        <w:jc w:val="center"/>
        <w:rPr>
          <w:rFonts w:ascii="宋体" w:hAnsi="宋体" w:cs="宋体"/>
          <w:b/>
          <w:sz w:val="32"/>
          <w:szCs w:val="32"/>
        </w:rPr>
      </w:pPr>
      <w:r>
        <w:rPr>
          <w:rFonts w:hint="eastAsia" w:ascii="宋体" w:hAnsi="宋体" w:cs="宋体"/>
          <w:b/>
          <w:sz w:val="28"/>
          <w:szCs w:val="28"/>
        </w:rPr>
        <w:t>中小企业声明函（服务）</w:t>
      </w:r>
    </w:p>
    <w:p w14:paraId="2825260D">
      <w:pPr>
        <w:spacing w:line="360" w:lineRule="auto"/>
        <w:ind w:firstLine="420" w:firstLineChars="20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 浙江外国语学院 </w:t>
      </w:r>
      <w:r>
        <w:rPr>
          <w:rFonts w:hint="eastAsia" w:ascii="宋体" w:hAnsi="宋体" w:cs="宋体"/>
          <w:szCs w:val="21"/>
        </w:rPr>
        <w:t>的</w:t>
      </w:r>
      <w:r>
        <w:rPr>
          <w:rFonts w:hint="eastAsia" w:ascii="宋体" w:hAnsi="宋体" w:cs="宋体"/>
          <w:szCs w:val="21"/>
          <w:u w:val="single"/>
        </w:rPr>
        <w:t xml:space="preserve">浙江外国语学院小和山校区体育馆及运动场地改扩建工程造价控制咨询服务 </w:t>
      </w:r>
      <w:r>
        <w:rPr>
          <w:rFonts w:hint="eastAsia" w:ascii="宋体" w:hAnsi="宋体" w:cs="宋体"/>
          <w:szCs w:val="21"/>
        </w:rPr>
        <w:t>采购活动，服务全部由符合政策要求的中小企业承接。相关企业（含联合体中的中小企业、签订分包意向协议的中小企业）的具体情况如下：</w:t>
      </w:r>
    </w:p>
    <w:p w14:paraId="34318056">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 xml:space="preserve">工程造价控制等咨询服务（标的名称） </w:t>
      </w:r>
      <w:r>
        <w:rPr>
          <w:rFonts w:hint="eastAsia" w:ascii="宋体" w:hAnsi="宋体" w:cs="宋体"/>
          <w:szCs w:val="21"/>
        </w:rPr>
        <w:t>，属于</w:t>
      </w:r>
      <w:r>
        <w:rPr>
          <w:rFonts w:hint="eastAsia" w:ascii="宋体" w:hAnsi="宋体" w:cs="宋体"/>
          <w:kern w:val="0"/>
          <w:szCs w:val="21"/>
          <w:u w:val="single"/>
        </w:rPr>
        <w:t>租赁和商务服务业</w:t>
      </w:r>
      <w:r>
        <w:rPr>
          <w:rFonts w:hint="eastAsia" w:ascii="宋体" w:hAnsi="宋体" w:cs="宋体"/>
          <w:szCs w:val="21"/>
          <w:u w:val="single"/>
        </w:rPr>
        <w:t>行业</w:t>
      </w:r>
      <w:r>
        <w:rPr>
          <w:rFonts w:hint="eastAsia" w:ascii="宋体" w:hAnsi="宋体" w:cs="宋体"/>
          <w:szCs w:val="21"/>
        </w:rPr>
        <w:t>；承接企业为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6A15453F">
      <w:pPr>
        <w:spacing w:line="360" w:lineRule="auto"/>
        <w:ind w:firstLine="420" w:firstLineChars="200"/>
        <w:jc w:val="left"/>
        <w:rPr>
          <w:rFonts w:ascii="宋体" w:hAnsi="宋体" w:cs="宋体"/>
          <w:szCs w:val="21"/>
        </w:rPr>
      </w:pPr>
      <w:r>
        <w:rPr>
          <w:rFonts w:hint="eastAsia" w:ascii="宋体" w:hAnsi="宋体" w:cs="宋体"/>
          <w:szCs w:val="21"/>
        </w:rPr>
        <w:t>……</w:t>
      </w:r>
    </w:p>
    <w:p w14:paraId="4D0E7234">
      <w:pPr>
        <w:spacing w:line="360" w:lineRule="auto"/>
        <w:ind w:firstLine="422" w:firstLineChars="200"/>
        <w:jc w:val="left"/>
        <w:rPr>
          <w:rFonts w:ascii="宋体" w:hAnsi="宋体" w:cs="宋体"/>
          <w:b/>
          <w:bCs/>
          <w:szCs w:val="21"/>
        </w:rPr>
      </w:pPr>
      <w:r>
        <w:rPr>
          <w:rFonts w:hint="eastAsia" w:ascii="宋体" w:hAnsi="宋体" w:cs="宋体"/>
          <w:b/>
          <w:bCs/>
          <w:szCs w:val="21"/>
        </w:rPr>
        <w:t>以上企业，不属于大企业的分支机构，不存在控股股东为大企业的情形，也不存在与大企业的负责人为同一人的情形。</w:t>
      </w:r>
    </w:p>
    <w:p w14:paraId="3E401972">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3C1CFB1D">
      <w:pPr>
        <w:spacing w:line="360" w:lineRule="auto"/>
        <w:ind w:right="1760"/>
        <w:jc w:val="right"/>
        <w:rPr>
          <w:rFonts w:ascii="宋体" w:hAnsi="宋体" w:cs="宋体"/>
          <w:szCs w:val="21"/>
        </w:rPr>
      </w:pPr>
      <w:r>
        <w:rPr>
          <w:rFonts w:hint="eastAsia" w:ascii="宋体" w:hAnsi="宋体" w:cs="宋体"/>
          <w:szCs w:val="21"/>
        </w:rPr>
        <w:t>投标人名称（电子签名）：</w:t>
      </w:r>
    </w:p>
    <w:p w14:paraId="3EDA5310">
      <w:pPr>
        <w:spacing w:line="360" w:lineRule="auto"/>
        <w:ind w:right="1120" w:firstLine="5205" w:firstLineChars="2479"/>
        <w:rPr>
          <w:rFonts w:ascii="宋体" w:hAnsi="宋体" w:cs="宋体"/>
          <w:szCs w:val="21"/>
        </w:rPr>
      </w:pPr>
      <w:r>
        <w:rPr>
          <w:rFonts w:hint="eastAsia" w:ascii="宋体" w:hAnsi="宋体" w:cs="宋体"/>
          <w:szCs w:val="21"/>
        </w:rPr>
        <w:t>日 期：</w:t>
      </w:r>
    </w:p>
    <w:p w14:paraId="58B16A3F">
      <w:pPr>
        <w:spacing w:line="360" w:lineRule="auto"/>
        <w:ind w:firstLine="310" w:firstLineChars="147"/>
        <w:jc w:val="left"/>
        <w:rPr>
          <w:rFonts w:ascii="宋体" w:hAnsi="宋体" w:cs="宋体"/>
          <w:b/>
          <w:szCs w:val="21"/>
        </w:rPr>
      </w:pPr>
    </w:p>
    <w:p w14:paraId="2945E022">
      <w:pPr>
        <w:spacing w:line="360" w:lineRule="auto"/>
        <w:ind w:firstLine="310" w:firstLineChars="147"/>
        <w:jc w:val="left"/>
        <w:rPr>
          <w:rFonts w:ascii="宋体" w:hAnsi="宋体" w:cs="宋体"/>
          <w:b/>
          <w:szCs w:val="21"/>
        </w:rPr>
      </w:pPr>
    </w:p>
    <w:p w14:paraId="78B44BBE">
      <w:pPr>
        <w:spacing w:line="360" w:lineRule="auto"/>
        <w:ind w:firstLine="310" w:firstLineChars="147"/>
        <w:jc w:val="left"/>
        <w:rPr>
          <w:rFonts w:ascii="宋体" w:hAnsi="宋体" w:cs="宋体"/>
          <w:b/>
          <w:szCs w:val="21"/>
        </w:rPr>
      </w:pPr>
    </w:p>
    <w:p w14:paraId="37CABE98">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7FEAFBF">
      <w:pPr>
        <w:spacing w:line="360" w:lineRule="auto"/>
        <w:ind w:right="420" w:firstLine="420" w:firstLineChars="200"/>
        <w:rPr>
          <w:rFonts w:ascii="宋体" w:hAnsi="宋体" w:cs="宋体"/>
          <w:szCs w:val="21"/>
        </w:rPr>
      </w:pPr>
      <w:r>
        <w:rPr>
          <w:rFonts w:hint="eastAsia" w:ascii="宋体" w:hAnsi="宋体" w:cs="宋体"/>
          <w:szCs w:val="21"/>
        </w:rPr>
        <w:t>注：①从业人员、营业收入、资产总额填报上一年度数据，无上一年度数据的新成立企业可不填报。</w:t>
      </w:r>
    </w:p>
    <w:p w14:paraId="00A92D20">
      <w:pPr>
        <w:spacing w:line="360" w:lineRule="auto"/>
        <w:ind w:right="420" w:firstLine="420" w:firstLineChars="200"/>
        <w:rPr>
          <w:rFonts w:ascii="宋体" w:hAnsi="宋体" w:cs="宋体"/>
          <w:szCs w:val="21"/>
        </w:rPr>
      </w:pPr>
      <w:r>
        <w:rPr>
          <w:rFonts w:hint="eastAsia" w:ascii="宋体" w:hAnsi="宋体" w:cs="宋体"/>
          <w:szCs w:val="21"/>
        </w:rPr>
        <w:t>②无上一年度数据的新成立企业，可以不填写“从业人员、营业收入、资产总额”等3项数据，但仍需对“企业类型”和“与大企业的负责人是否为同一人，或者与大企业是否存在直接控股、管理关系”进行声明，否则《中小企业声明函》无效。</w:t>
      </w:r>
    </w:p>
    <w:p w14:paraId="7534C61D">
      <w:pPr>
        <w:spacing w:line="360" w:lineRule="auto"/>
        <w:ind w:right="420" w:firstLine="420" w:firstLineChars="200"/>
        <w:rPr>
          <w:rFonts w:ascii="宋体" w:hAnsi="宋体" w:cs="宋体"/>
          <w:szCs w:val="21"/>
        </w:rPr>
      </w:pPr>
      <w:r>
        <w:rPr>
          <w:rFonts w:hint="eastAsia" w:ascii="宋体" w:hAnsi="宋体" w:cs="宋体"/>
          <w:szCs w:val="21"/>
        </w:rPr>
        <w:t>③《中小企业声明函》中“标的名称”、“采购文件中明确的所属行业”依据招标文件第二部分投标人须知前附表中“采购标的及其对应的中小企业划分标准所属行业”的指引，逐一填写，不得缺漏。</w:t>
      </w:r>
    </w:p>
    <w:p w14:paraId="04A14E29">
      <w:pPr>
        <w:spacing w:line="360" w:lineRule="auto"/>
        <w:ind w:right="420" w:firstLine="420" w:firstLineChars="200"/>
        <w:rPr>
          <w:rFonts w:ascii="宋体" w:hAnsi="宋体" w:cs="宋体"/>
          <w:szCs w:val="21"/>
        </w:rPr>
      </w:pPr>
      <w:r>
        <w:rPr>
          <w:rFonts w:hint="eastAsia" w:ascii="宋体" w:hAnsi="宋体" w:cs="宋体"/>
          <w:szCs w:val="21"/>
        </w:rPr>
        <w:t>④可采用工业和信息化部网站（https://www.miit.gov.cn）中小企业规模类型自测小程序进行自测后填写。</w:t>
      </w:r>
    </w:p>
    <w:p w14:paraId="3B403111">
      <w:pPr>
        <w:rPr>
          <w:rFonts w:ascii="宋体" w:hAnsi="宋体" w:cs="宋体"/>
        </w:rPr>
      </w:pPr>
      <w:r>
        <w:rPr>
          <w:rFonts w:hint="eastAsia" w:ascii="宋体" w:hAnsi="宋体" w:cs="宋体"/>
        </w:rPr>
        <w:br w:type="page"/>
      </w:r>
    </w:p>
    <w:p w14:paraId="28A73F88">
      <w:pPr>
        <w:rPr>
          <w:rFonts w:ascii="宋体" w:hAnsi="宋体" w:cs="宋体"/>
        </w:rPr>
      </w:pPr>
    </w:p>
    <w:p w14:paraId="333CFC87">
      <w:pPr>
        <w:jc w:val="center"/>
        <w:rPr>
          <w:rFonts w:ascii="宋体" w:hAnsi="宋体" w:cs="宋体"/>
          <w:bCs/>
          <w:spacing w:val="6"/>
          <w:sz w:val="28"/>
          <w:szCs w:val="28"/>
        </w:rPr>
      </w:pPr>
      <w:r>
        <w:rPr>
          <w:rFonts w:hint="eastAsia" w:ascii="宋体" w:hAnsi="宋体" w:cs="宋体"/>
          <w:bCs/>
          <w:spacing w:val="6"/>
          <w:sz w:val="28"/>
          <w:szCs w:val="28"/>
        </w:rPr>
        <w:t>监狱企业声明函</w:t>
      </w:r>
    </w:p>
    <w:p w14:paraId="45B0A2C1">
      <w:pPr>
        <w:widowControl/>
        <w:adjustRightInd w:val="0"/>
        <w:ind w:firstLine="420" w:firstLineChars="200"/>
        <w:jc w:val="left"/>
        <w:rPr>
          <w:rFonts w:ascii="宋体" w:hAnsi="宋体" w:cs="宋体"/>
        </w:rPr>
      </w:pPr>
      <w:r>
        <w:rPr>
          <w:rFonts w:hint="eastAsia" w:ascii="宋体" w:hAnsi="宋体" w:cs="宋体"/>
        </w:rPr>
        <w:t>本企业郑重声明，根据《关于政府采购支持监狱企业发展有关问题的通知》（财库〔2014〕68号）的规定，本企业为</w:t>
      </w:r>
      <w:r>
        <w:rPr>
          <w:rFonts w:hint="eastAsia" w:ascii="宋体" w:hAnsi="宋体" w:cs="宋体"/>
          <w:u w:val="single"/>
        </w:rPr>
        <w:t>监狱企业</w:t>
      </w:r>
      <w:r>
        <w:rPr>
          <w:rFonts w:hint="eastAsia" w:ascii="宋体" w:hAnsi="宋体" w:cs="宋体"/>
        </w:rPr>
        <w:t>。</w:t>
      </w:r>
    </w:p>
    <w:p w14:paraId="2460AC8B">
      <w:pPr>
        <w:widowControl/>
        <w:adjustRightInd w:val="0"/>
        <w:ind w:firstLine="420" w:firstLineChars="200"/>
        <w:jc w:val="left"/>
        <w:rPr>
          <w:rFonts w:ascii="宋体" w:hAnsi="宋体" w:cs="宋体"/>
        </w:rPr>
      </w:pPr>
      <w:r>
        <w:rPr>
          <w:rFonts w:hint="eastAsia" w:ascii="宋体" w:hAnsi="宋体" w:cs="宋体"/>
        </w:rPr>
        <w:t>根据上述标准，我企业属于</w:t>
      </w:r>
      <w:r>
        <w:rPr>
          <w:rFonts w:hint="eastAsia" w:ascii="宋体" w:hAnsi="宋体" w:cs="宋体"/>
          <w:u w:val="single"/>
        </w:rPr>
        <w:t>监狱企业</w:t>
      </w:r>
      <w:r>
        <w:rPr>
          <w:rFonts w:hint="eastAsia" w:ascii="宋体" w:hAnsi="宋体" w:cs="宋体"/>
        </w:rPr>
        <w:t>的理由为：</w:t>
      </w:r>
      <w:r>
        <w:rPr>
          <w:rFonts w:hint="eastAsia" w:ascii="宋体" w:hAnsi="宋体" w:cs="宋体"/>
          <w:u w:val="single"/>
        </w:rPr>
        <w:t>【       】</w:t>
      </w:r>
      <w:r>
        <w:rPr>
          <w:rFonts w:hint="eastAsia" w:ascii="宋体" w:hAnsi="宋体" w:cs="宋体"/>
        </w:rPr>
        <w:t>。</w:t>
      </w:r>
    </w:p>
    <w:p w14:paraId="2BC80F96">
      <w:pPr>
        <w:widowControl/>
        <w:adjustRightInd w:val="0"/>
        <w:ind w:firstLine="420" w:firstLineChars="200"/>
        <w:rPr>
          <w:rFonts w:ascii="宋体" w:hAnsi="宋体" w:cs="宋体"/>
        </w:rPr>
      </w:pPr>
      <w:r>
        <w:rPr>
          <w:rFonts w:hint="eastAsia" w:ascii="宋体" w:hAnsi="宋体" w:cs="宋体"/>
        </w:rPr>
        <w:t>本企业为参加</w:t>
      </w:r>
      <w:r>
        <w:rPr>
          <w:rFonts w:hint="eastAsia" w:ascii="宋体" w:hAnsi="宋体" w:cs="宋体"/>
          <w:u w:val="single"/>
        </w:rPr>
        <w:t>浙江外国语学院</w:t>
      </w:r>
      <w:r>
        <w:rPr>
          <w:rFonts w:hint="eastAsia" w:ascii="宋体" w:hAnsi="宋体" w:cs="宋体"/>
        </w:rPr>
        <w:t>（采购人）</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u w:val="single"/>
        </w:rPr>
        <w:t>CTZB-2025050367</w:t>
      </w:r>
      <w:r>
        <w:rPr>
          <w:rFonts w:hint="eastAsia" w:ascii="宋体" w:hAnsi="宋体" w:cs="宋体"/>
        </w:rPr>
        <w:t>（项目编号）</w:t>
      </w:r>
      <w:r>
        <w:rPr>
          <w:rFonts w:hint="eastAsia" w:ascii="宋体" w:hAnsi="宋体" w:cs="宋体"/>
          <w:u w:val="single"/>
        </w:rPr>
        <w:t>浙江外国语学院小和山校区体育馆及运动场地改扩建工程造价控制咨询服务</w:t>
      </w:r>
      <w:r>
        <w:rPr>
          <w:rFonts w:hint="eastAsia" w:ascii="宋体" w:hAnsi="宋体" w:cs="宋体"/>
        </w:rPr>
        <w:t>（标项名称）采购活动</w:t>
      </w:r>
      <w:r>
        <w:rPr>
          <w:rFonts w:hint="eastAsia" w:ascii="宋体" w:hAnsi="宋体" w:cs="宋体"/>
          <w:spacing w:val="6"/>
          <w:szCs w:val="21"/>
        </w:rPr>
        <w:t>，</w:t>
      </w:r>
      <w:r>
        <w:rPr>
          <w:rFonts w:hint="eastAsia" w:ascii="宋体" w:hAnsi="宋体" w:cs="宋体"/>
          <w:color w:val="000000"/>
          <w:kern w:val="0"/>
          <w:szCs w:val="21"/>
        </w:rPr>
        <w:t>由本企业承接工程</w:t>
      </w:r>
      <w:r>
        <w:rPr>
          <w:rFonts w:hint="eastAsia" w:ascii="宋体" w:hAnsi="宋体" w:cs="宋体"/>
        </w:rPr>
        <w:t>。</w:t>
      </w:r>
    </w:p>
    <w:p w14:paraId="350AC516">
      <w:pPr>
        <w:widowControl/>
        <w:adjustRightInd w:val="0"/>
        <w:ind w:firstLine="420" w:firstLineChars="200"/>
        <w:rPr>
          <w:rFonts w:ascii="宋体" w:hAnsi="宋体" w:cs="宋体"/>
        </w:rPr>
      </w:pPr>
      <w:r>
        <w:rPr>
          <w:rFonts w:hint="eastAsia" w:ascii="宋体" w:hAnsi="宋体" w:cs="宋体"/>
        </w:rPr>
        <w:t>本企业对上述声明的真实性负责。如有虚假，将依法承担相应责任。</w:t>
      </w:r>
    </w:p>
    <w:p w14:paraId="79379D6D">
      <w:pPr>
        <w:adjustRightInd w:val="0"/>
        <w:ind w:firstLine="420" w:firstLineChars="200"/>
        <w:jc w:val="center"/>
        <w:rPr>
          <w:rFonts w:ascii="宋体" w:hAnsi="宋体" w:cs="宋体"/>
        </w:rPr>
      </w:pPr>
    </w:p>
    <w:p w14:paraId="659F66E4">
      <w:pPr>
        <w:ind w:firstLine="420" w:firstLineChars="200"/>
        <w:rPr>
          <w:rFonts w:ascii="宋体" w:hAnsi="宋体" w:cs="宋体"/>
          <w:szCs w:val="24"/>
        </w:rPr>
      </w:pPr>
      <w:r>
        <w:rPr>
          <w:rFonts w:hint="eastAsia" w:ascii="宋体" w:hAnsi="宋体" w:cs="宋体"/>
          <w:szCs w:val="24"/>
        </w:rPr>
        <w:t>企业名称：</w:t>
      </w:r>
      <w:r>
        <w:rPr>
          <w:rFonts w:hint="eastAsia" w:ascii="宋体" w:hAnsi="宋体" w:cs="宋体"/>
          <w:szCs w:val="24"/>
          <w:u w:val="single"/>
        </w:rPr>
        <w:t xml:space="preserve">             </w:t>
      </w:r>
      <w:r>
        <w:rPr>
          <w:rFonts w:hint="eastAsia" w:ascii="宋体" w:hAnsi="宋体" w:cs="宋体"/>
          <w:szCs w:val="24"/>
        </w:rPr>
        <w:t>（盖章）</w:t>
      </w:r>
    </w:p>
    <w:p w14:paraId="2F3B2241">
      <w:pPr>
        <w:adjustRightInd w:val="0"/>
        <w:ind w:firstLine="420" w:firstLineChars="200"/>
        <w:rPr>
          <w:rFonts w:ascii="宋体" w:hAnsi="宋体" w:cs="宋体"/>
          <w:u w:val="single"/>
        </w:rPr>
      </w:pPr>
      <w:r>
        <w:rPr>
          <w:rFonts w:hint="eastAsia" w:ascii="宋体" w:hAnsi="宋体" w:cs="宋体"/>
          <w:szCs w:val="24"/>
        </w:rPr>
        <w:t>日期：2025年  月  日</w:t>
      </w:r>
    </w:p>
    <w:p w14:paraId="0A9DE0E6">
      <w:pPr>
        <w:widowControl/>
        <w:ind w:firstLine="420" w:firstLineChars="200"/>
        <w:rPr>
          <w:rFonts w:ascii="宋体" w:hAnsi="宋体" w:cs="宋体"/>
          <w:kern w:val="0"/>
        </w:rPr>
      </w:pPr>
      <w:r>
        <w:rPr>
          <w:rFonts w:hint="eastAsia" w:ascii="宋体" w:hAnsi="宋体" w:cs="宋体"/>
          <w:kern w:val="0"/>
        </w:rPr>
        <w:t>说明：</w:t>
      </w:r>
    </w:p>
    <w:p w14:paraId="65C97D64">
      <w:pPr>
        <w:widowControl/>
        <w:ind w:firstLine="420" w:firstLineChars="200"/>
        <w:rPr>
          <w:rFonts w:ascii="宋体" w:hAnsi="宋体" w:cs="宋体"/>
          <w:kern w:val="0"/>
        </w:rPr>
      </w:pPr>
      <w:r>
        <w:rPr>
          <w:rFonts w:hint="eastAsia" w:ascii="宋体" w:hAnsi="宋体" w:cs="宋体"/>
          <w:kern w:val="0"/>
        </w:rPr>
        <w:t>（1）监狱企业参加政府采购活动时，应当提供由省级以上监狱管理局、戒毒管理局（含新疆生产建设兵团）出具的属于监狱企业的证明文件。</w:t>
      </w:r>
    </w:p>
    <w:p w14:paraId="7DDC5B1D">
      <w:pPr>
        <w:widowControl/>
        <w:ind w:firstLine="420" w:firstLineChars="200"/>
        <w:rPr>
          <w:rFonts w:ascii="宋体" w:hAnsi="宋体" w:cs="宋体"/>
          <w:kern w:val="0"/>
        </w:rPr>
      </w:pPr>
      <w:r>
        <w:rPr>
          <w:rFonts w:hint="eastAsia" w:ascii="宋体" w:hAnsi="宋体" w:cs="宋体"/>
          <w:kern w:val="0"/>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A0560F">
      <w:pPr>
        <w:widowControl/>
        <w:ind w:firstLine="422" w:firstLineChars="200"/>
        <w:rPr>
          <w:rFonts w:ascii="宋体" w:hAnsi="宋体" w:cs="宋体"/>
          <w:b/>
          <w:bCs/>
          <w:szCs w:val="21"/>
        </w:rPr>
      </w:pPr>
      <w:r>
        <w:rPr>
          <w:rFonts w:hint="eastAsia" w:ascii="宋体" w:hAnsi="宋体" w:cs="宋体"/>
          <w:b/>
          <w:bCs/>
          <w:szCs w:val="21"/>
        </w:rPr>
        <w:t>（2）不属于监狱企业，不用提供此函。</w:t>
      </w:r>
    </w:p>
    <w:p w14:paraId="67122DED">
      <w:pPr>
        <w:rPr>
          <w:rFonts w:ascii="宋体" w:hAnsi="宋体" w:cs="宋体"/>
        </w:rPr>
      </w:pPr>
    </w:p>
    <w:p w14:paraId="3F78CAF1">
      <w:pPr>
        <w:adjustRightInd w:val="0"/>
        <w:rPr>
          <w:rFonts w:ascii="宋体" w:hAnsi="宋体" w:cs="宋体"/>
        </w:rPr>
      </w:pPr>
    </w:p>
    <w:p w14:paraId="180E6455">
      <w:pPr>
        <w:jc w:val="center"/>
        <w:rPr>
          <w:rFonts w:ascii="宋体" w:hAnsi="宋体" w:cs="宋体"/>
          <w:bCs/>
          <w:spacing w:val="6"/>
          <w:sz w:val="28"/>
          <w:szCs w:val="28"/>
        </w:rPr>
      </w:pPr>
      <w:r>
        <w:rPr>
          <w:rFonts w:hint="eastAsia" w:ascii="宋体" w:hAnsi="宋体" w:cs="宋体"/>
          <w:bCs/>
          <w:spacing w:val="6"/>
          <w:sz w:val="28"/>
          <w:szCs w:val="28"/>
        </w:rPr>
        <w:t>残疾人福利性单位声明函</w:t>
      </w:r>
    </w:p>
    <w:p w14:paraId="7B2BD01D">
      <w:pPr>
        <w:ind w:firstLine="420" w:firstLineChars="200"/>
        <w:rPr>
          <w:rFonts w:ascii="宋体" w:hAnsi="宋体" w:cs="宋体"/>
        </w:rPr>
      </w:pPr>
      <w:r>
        <w:rPr>
          <w:rFonts w:hint="eastAsia" w:ascii="宋体" w:hAnsi="宋体" w:cs="宋体"/>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u w:val="single"/>
        </w:rPr>
        <w:t>浙江外国语学院</w:t>
      </w:r>
      <w:r>
        <w:rPr>
          <w:rFonts w:hint="eastAsia" w:ascii="宋体" w:hAnsi="宋体" w:cs="宋体"/>
        </w:rPr>
        <w:t>（采购人）</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u w:val="single"/>
        </w:rPr>
        <w:t>CTZB-2025050367</w:t>
      </w:r>
      <w:r>
        <w:rPr>
          <w:rFonts w:hint="eastAsia" w:ascii="宋体" w:hAnsi="宋体" w:cs="宋体"/>
        </w:rPr>
        <w:t>（项目编号）</w:t>
      </w:r>
      <w:r>
        <w:rPr>
          <w:rFonts w:hint="eastAsia" w:ascii="宋体" w:hAnsi="宋体" w:cs="宋体"/>
          <w:u w:val="single"/>
        </w:rPr>
        <w:t>浙江外国语学院小和山校区体育馆及运动场地改扩建工程造价控制咨询服务</w:t>
      </w:r>
      <w:r>
        <w:rPr>
          <w:rFonts w:hint="eastAsia" w:ascii="宋体" w:hAnsi="宋体" w:cs="宋体"/>
        </w:rPr>
        <w:t>（标项名称）采购活动</w:t>
      </w:r>
      <w:r>
        <w:rPr>
          <w:rFonts w:hint="eastAsia" w:ascii="宋体" w:hAnsi="宋体" w:cs="宋体"/>
          <w:spacing w:val="6"/>
          <w:szCs w:val="21"/>
        </w:rPr>
        <w:t>，</w:t>
      </w:r>
      <w:r>
        <w:rPr>
          <w:rFonts w:hint="eastAsia" w:ascii="宋体" w:hAnsi="宋体" w:cs="宋体"/>
          <w:color w:val="000000"/>
          <w:kern w:val="0"/>
          <w:szCs w:val="21"/>
        </w:rPr>
        <w:t>由本企业承接</w:t>
      </w:r>
      <w:r>
        <w:rPr>
          <w:rFonts w:hint="eastAsia" w:ascii="宋体" w:hAnsi="宋体" w:cs="宋体"/>
          <w:color w:val="000000"/>
          <w:kern w:val="0"/>
          <w:szCs w:val="21"/>
          <w:lang w:val="en-US" w:eastAsia="zh-CN"/>
        </w:rPr>
        <w:t>服务</w:t>
      </w:r>
      <w:r>
        <w:rPr>
          <w:rFonts w:hint="eastAsia" w:ascii="宋体" w:hAnsi="宋体" w:cs="宋体"/>
        </w:rPr>
        <w:t>。</w:t>
      </w:r>
    </w:p>
    <w:p w14:paraId="5ADBF46D">
      <w:pPr>
        <w:ind w:firstLine="420" w:firstLineChars="200"/>
        <w:rPr>
          <w:rFonts w:ascii="宋体" w:hAnsi="宋体" w:cs="宋体"/>
        </w:rPr>
      </w:pPr>
      <w:r>
        <w:rPr>
          <w:rFonts w:hint="eastAsia" w:ascii="宋体" w:hAnsi="宋体" w:cs="宋体"/>
        </w:rPr>
        <w:t>本单位对上述声明的真实性负责。如有虚假，将依法承担相应责任。</w:t>
      </w:r>
    </w:p>
    <w:p w14:paraId="433CD83B">
      <w:pPr>
        <w:ind w:firstLine="444" w:firstLineChars="200"/>
        <w:rPr>
          <w:rFonts w:ascii="宋体" w:hAnsi="宋体" w:cs="宋体"/>
          <w:spacing w:val="6"/>
        </w:rPr>
      </w:pPr>
    </w:p>
    <w:p w14:paraId="10403916">
      <w:pPr>
        <w:ind w:firstLine="444" w:firstLineChars="200"/>
        <w:rPr>
          <w:rFonts w:ascii="宋体" w:hAnsi="宋体" w:cs="宋体"/>
          <w:spacing w:val="6"/>
        </w:rPr>
      </w:pPr>
    </w:p>
    <w:p w14:paraId="0ADAB8D1">
      <w:pPr>
        <w:ind w:firstLine="420" w:firstLineChars="200"/>
        <w:rPr>
          <w:rFonts w:ascii="宋体" w:hAnsi="宋体" w:cs="宋体"/>
          <w:szCs w:val="24"/>
        </w:rPr>
      </w:pPr>
      <w:r>
        <w:rPr>
          <w:rFonts w:hint="eastAsia" w:ascii="宋体" w:hAnsi="宋体" w:cs="宋体"/>
          <w:szCs w:val="24"/>
        </w:rPr>
        <w:t>单位名称：</w:t>
      </w:r>
      <w:r>
        <w:rPr>
          <w:rFonts w:hint="eastAsia" w:ascii="宋体" w:hAnsi="宋体" w:cs="宋体"/>
          <w:szCs w:val="24"/>
          <w:u w:val="single"/>
        </w:rPr>
        <w:t xml:space="preserve">             </w:t>
      </w:r>
      <w:r>
        <w:rPr>
          <w:rFonts w:hint="eastAsia" w:ascii="宋体" w:hAnsi="宋体" w:cs="宋体"/>
          <w:szCs w:val="24"/>
        </w:rPr>
        <w:t>（盖章）</w:t>
      </w:r>
    </w:p>
    <w:p w14:paraId="03F0E9C5">
      <w:pPr>
        <w:ind w:firstLine="420" w:firstLineChars="200"/>
        <w:rPr>
          <w:rFonts w:ascii="宋体" w:hAnsi="宋体" w:cs="宋体"/>
        </w:rPr>
      </w:pPr>
      <w:r>
        <w:rPr>
          <w:rFonts w:hint="eastAsia" w:ascii="宋体" w:hAnsi="宋体" w:cs="宋体"/>
          <w:szCs w:val="24"/>
        </w:rPr>
        <w:t>日期：2025年  月  日</w:t>
      </w:r>
    </w:p>
    <w:p w14:paraId="4C44D4C0">
      <w:pPr>
        <w:ind w:firstLine="420" w:firstLineChars="200"/>
        <w:rPr>
          <w:rFonts w:ascii="宋体" w:hAnsi="宋体" w:cs="宋体"/>
        </w:rPr>
      </w:pPr>
    </w:p>
    <w:p w14:paraId="07A2ADB5">
      <w:pPr>
        <w:ind w:firstLine="420" w:firstLineChars="200"/>
        <w:rPr>
          <w:rFonts w:ascii="宋体" w:hAnsi="宋体" w:cs="宋体"/>
          <w:szCs w:val="21"/>
        </w:rPr>
      </w:pPr>
      <w:r>
        <w:rPr>
          <w:rFonts w:hint="eastAsia" w:ascii="宋体" w:hAnsi="宋体" w:cs="宋体"/>
          <w:szCs w:val="21"/>
        </w:rPr>
        <w:t>说明：</w:t>
      </w:r>
    </w:p>
    <w:p w14:paraId="06EEB812">
      <w:pPr>
        <w:widowControl/>
        <w:ind w:firstLine="422" w:firstLineChars="200"/>
        <w:rPr>
          <w:rFonts w:ascii="宋体" w:hAnsi="宋体" w:cs="宋体"/>
        </w:rPr>
      </w:pPr>
      <w:r>
        <w:rPr>
          <w:rFonts w:hint="eastAsia" w:ascii="宋体" w:hAnsi="宋体" w:cs="宋体"/>
          <w:b/>
          <w:bCs/>
          <w:szCs w:val="21"/>
        </w:rPr>
        <w:t>（1）不属于残疾人福利性单位，不用提供此函。</w:t>
      </w:r>
    </w:p>
    <w:p w14:paraId="0F1850AD">
      <w:pPr>
        <w:rPr>
          <w:rFonts w:ascii="宋体" w:hAnsi="宋体" w:cs="宋体"/>
        </w:rPr>
      </w:pPr>
      <w:r>
        <w:rPr>
          <w:rFonts w:hint="eastAsia" w:ascii="宋体" w:hAnsi="宋体" w:cs="宋体"/>
        </w:rPr>
        <w:br w:type="page"/>
      </w:r>
    </w:p>
    <w:p w14:paraId="32DBB0ED">
      <w:pPr>
        <w:pStyle w:val="5"/>
        <w:tabs>
          <w:tab w:val="left" w:pos="720"/>
        </w:tabs>
        <w:ind w:firstLine="420"/>
        <w:rPr>
          <w:rFonts w:ascii="宋体" w:hAnsi="宋体" w:eastAsia="宋体" w:cs="宋体"/>
        </w:rPr>
      </w:pPr>
      <w:r>
        <w:rPr>
          <w:rFonts w:hint="eastAsia" w:ascii="宋体" w:hAnsi="宋体" w:eastAsia="宋体" w:cs="宋体"/>
        </w:rPr>
        <w:t>【证明材料3】与其他供应商无利害关系的声明函</w:t>
      </w:r>
    </w:p>
    <w:p w14:paraId="311F30CA">
      <w:pPr>
        <w:jc w:val="center"/>
        <w:rPr>
          <w:rFonts w:ascii="宋体" w:hAnsi="宋体" w:cs="宋体"/>
          <w:bCs/>
          <w:spacing w:val="6"/>
          <w:sz w:val="28"/>
          <w:szCs w:val="28"/>
        </w:rPr>
      </w:pPr>
      <w:r>
        <w:rPr>
          <w:rFonts w:hint="eastAsia" w:ascii="宋体" w:hAnsi="宋体" w:cs="宋体"/>
          <w:bCs/>
          <w:spacing w:val="6"/>
          <w:sz w:val="28"/>
          <w:szCs w:val="28"/>
        </w:rPr>
        <w:t>与其他供应商无利害关系的声明函</w:t>
      </w:r>
    </w:p>
    <w:p w14:paraId="149F942C">
      <w:pPr>
        <w:rPr>
          <w:rFonts w:ascii="宋体" w:hAnsi="宋体" w:cs="宋体"/>
        </w:rPr>
      </w:pPr>
      <w:r>
        <w:rPr>
          <w:rFonts w:hint="eastAsia" w:ascii="宋体" w:hAnsi="宋体" w:cs="宋体"/>
        </w:rPr>
        <w:t>浙江外国语学院：</w:t>
      </w:r>
    </w:p>
    <w:p w14:paraId="490406D8">
      <w:pPr>
        <w:rPr>
          <w:rFonts w:ascii="宋体" w:hAnsi="宋体" w:cs="宋体"/>
        </w:rPr>
      </w:pPr>
      <w:r>
        <w:rPr>
          <w:rFonts w:hint="eastAsia" w:ascii="宋体" w:hAnsi="宋体" w:cs="宋体"/>
        </w:rPr>
        <w:t>浙江省成套招标代理有限公司：</w:t>
      </w:r>
    </w:p>
    <w:p w14:paraId="3A87626A">
      <w:pPr>
        <w:ind w:firstLine="420" w:firstLineChars="200"/>
        <w:rPr>
          <w:rFonts w:ascii="宋体" w:hAnsi="宋体" w:cs="宋体"/>
        </w:rPr>
      </w:pPr>
      <w:r>
        <w:rPr>
          <w:rFonts w:hint="eastAsia" w:ascii="宋体" w:hAnsi="宋体" w:cs="宋体"/>
        </w:rPr>
        <w:t>我方参加</w:t>
      </w:r>
      <w:r>
        <w:rPr>
          <w:rFonts w:hint="eastAsia" w:ascii="宋体" w:hAnsi="宋体" w:cs="宋体"/>
          <w:u w:val="single"/>
        </w:rPr>
        <w:t>浙江外国语学院</w:t>
      </w:r>
      <w:r>
        <w:rPr>
          <w:rFonts w:hint="eastAsia" w:ascii="宋体" w:hAnsi="宋体" w:cs="宋体"/>
        </w:rPr>
        <w:t>（采购人）</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u w:val="single"/>
        </w:rPr>
        <w:t>CTZB-2025050367</w:t>
      </w:r>
      <w:r>
        <w:rPr>
          <w:rFonts w:hint="eastAsia" w:ascii="宋体" w:hAnsi="宋体" w:cs="宋体"/>
        </w:rPr>
        <w:t>（项目编号）</w:t>
      </w:r>
      <w:r>
        <w:rPr>
          <w:rFonts w:hint="eastAsia" w:ascii="宋体" w:hAnsi="宋体" w:cs="宋体"/>
          <w:u w:val="single"/>
        </w:rPr>
        <w:t>浙江外国语学院小和山校区体育馆及运动场地改扩建工程造价控制咨询服务</w:t>
      </w:r>
      <w:r>
        <w:rPr>
          <w:rFonts w:hint="eastAsia" w:ascii="宋体" w:hAnsi="宋体" w:cs="宋体"/>
        </w:rPr>
        <w:t>（标项名称）采购活动，与其他供应商不存在单位负责人为同一人或存在直接控股、管理关系。</w:t>
      </w:r>
    </w:p>
    <w:p w14:paraId="76D73D18">
      <w:pPr>
        <w:ind w:firstLine="420" w:firstLineChars="200"/>
        <w:rPr>
          <w:rFonts w:ascii="宋体" w:hAnsi="宋体" w:cs="宋体"/>
        </w:rPr>
      </w:pPr>
      <w:r>
        <w:rPr>
          <w:rFonts w:hint="eastAsia" w:ascii="宋体" w:hAnsi="宋体" w:cs="宋体"/>
        </w:rPr>
        <w:t>本公司对上述声明的真实性负责。如有虚假，愿意承担相应责任，对此无任何异议。</w:t>
      </w:r>
    </w:p>
    <w:p w14:paraId="3A4FB196">
      <w:pPr>
        <w:ind w:firstLine="420" w:firstLineChars="200"/>
        <w:rPr>
          <w:rFonts w:ascii="宋体" w:hAnsi="宋体" w:cs="宋体"/>
        </w:rPr>
      </w:pPr>
      <w:r>
        <w:rPr>
          <w:rFonts w:hint="eastAsia" w:ascii="宋体" w:hAnsi="宋体" w:cs="宋体"/>
        </w:rPr>
        <w:t>特此声明！</w:t>
      </w:r>
    </w:p>
    <w:p w14:paraId="1E5CA8AD">
      <w:pPr>
        <w:ind w:firstLine="420" w:firstLineChars="200"/>
        <w:rPr>
          <w:rFonts w:ascii="宋体" w:hAnsi="宋体" w:cs="宋体"/>
        </w:rPr>
      </w:pPr>
      <w:r>
        <w:rPr>
          <w:rFonts w:hint="eastAsia" w:ascii="宋体" w:hAnsi="宋体" w:cs="宋体"/>
        </w:rPr>
        <w:t>供应商全称（盖单位公章）：</w:t>
      </w:r>
      <w:r>
        <w:rPr>
          <w:rFonts w:hint="eastAsia" w:ascii="宋体" w:hAnsi="宋体" w:cs="宋体"/>
          <w:u w:val="single"/>
        </w:rPr>
        <w:t xml:space="preserve">                      </w:t>
      </w:r>
    </w:p>
    <w:p w14:paraId="63BFBEE0">
      <w:pPr>
        <w:ind w:firstLine="420" w:firstLineChars="200"/>
        <w:rPr>
          <w:rFonts w:ascii="宋体" w:hAnsi="宋体" w:cs="宋体"/>
        </w:rPr>
      </w:pPr>
      <w:r>
        <w:rPr>
          <w:rFonts w:hint="eastAsia" w:ascii="宋体" w:hAnsi="宋体" w:cs="宋体"/>
        </w:rPr>
        <w:t>日期：2025年  月  日</w:t>
      </w:r>
    </w:p>
    <w:p w14:paraId="4E0A82E6">
      <w:pPr>
        <w:rPr>
          <w:rFonts w:ascii="宋体" w:hAnsi="宋体" w:cs="宋体"/>
        </w:rPr>
      </w:pPr>
    </w:p>
    <w:p w14:paraId="044C7E23">
      <w:pPr>
        <w:pStyle w:val="5"/>
        <w:ind w:firstLine="420"/>
        <w:rPr>
          <w:rFonts w:ascii="宋体" w:hAnsi="宋体" w:eastAsia="宋体" w:cs="宋体"/>
        </w:rPr>
      </w:pPr>
      <w:r>
        <w:rPr>
          <w:rFonts w:hint="eastAsia" w:ascii="宋体" w:hAnsi="宋体" w:eastAsia="宋体" w:cs="宋体"/>
        </w:rPr>
        <w:t>【证明材料4】未提供整体设计等服务声明函</w:t>
      </w:r>
    </w:p>
    <w:p w14:paraId="058FAA42">
      <w:pPr>
        <w:ind w:firstLine="420" w:firstLineChars="200"/>
        <w:jc w:val="left"/>
        <w:rPr>
          <w:rFonts w:ascii="宋体" w:hAnsi="宋体" w:cs="宋体"/>
          <w:szCs w:val="21"/>
        </w:rPr>
      </w:pPr>
    </w:p>
    <w:p w14:paraId="73835986">
      <w:pPr>
        <w:jc w:val="center"/>
        <w:rPr>
          <w:rFonts w:ascii="宋体" w:hAnsi="宋体" w:cs="宋体"/>
          <w:bCs/>
          <w:spacing w:val="6"/>
          <w:sz w:val="28"/>
          <w:szCs w:val="28"/>
        </w:rPr>
      </w:pPr>
      <w:r>
        <w:rPr>
          <w:rFonts w:hint="eastAsia" w:ascii="宋体" w:hAnsi="宋体" w:cs="宋体"/>
          <w:bCs/>
          <w:spacing w:val="6"/>
          <w:sz w:val="28"/>
          <w:szCs w:val="28"/>
        </w:rPr>
        <w:t>未提供整体设计等服务声明函</w:t>
      </w:r>
    </w:p>
    <w:p w14:paraId="110E68B0">
      <w:pPr>
        <w:adjustRightInd w:val="0"/>
        <w:rPr>
          <w:rFonts w:ascii="宋体" w:hAnsi="宋体" w:cs="宋体"/>
        </w:rPr>
      </w:pPr>
      <w:r>
        <w:rPr>
          <w:rFonts w:hint="eastAsia" w:ascii="宋体" w:hAnsi="宋体" w:cs="宋体"/>
          <w:u w:val="single"/>
        </w:rPr>
        <w:t>浙江外国语学院</w:t>
      </w:r>
      <w:r>
        <w:rPr>
          <w:rFonts w:hint="eastAsia" w:ascii="宋体" w:hAnsi="宋体" w:cs="宋体"/>
        </w:rPr>
        <w:t>：</w:t>
      </w:r>
    </w:p>
    <w:p w14:paraId="70D2D6EA">
      <w:pPr>
        <w:rPr>
          <w:rFonts w:ascii="宋体" w:hAnsi="宋体" w:cs="宋体"/>
          <w:szCs w:val="21"/>
          <w:u w:val="single"/>
        </w:rPr>
      </w:pPr>
      <w:r>
        <w:rPr>
          <w:rFonts w:hint="eastAsia" w:ascii="宋体" w:hAnsi="宋体" w:cs="宋体"/>
          <w:u w:val="single"/>
        </w:rPr>
        <w:t>浙江省成套招标代理有限公司</w:t>
      </w:r>
      <w:r>
        <w:rPr>
          <w:rFonts w:hint="eastAsia" w:ascii="宋体" w:hAnsi="宋体" w:cs="宋体"/>
        </w:rPr>
        <w:t>：</w:t>
      </w:r>
    </w:p>
    <w:p w14:paraId="638BCAF0">
      <w:pPr>
        <w:ind w:firstLine="420" w:firstLineChars="200"/>
        <w:rPr>
          <w:rFonts w:ascii="宋体" w:hAnsi="宋体" w:cs="宋体"/>
          <w:szCs w:val="21"/>
        </w:rPr>
      </w:pPr>
      <w:r>
        <w:rPr>
          <w:rFonts w:hint="eastAsia" w:ascii="宋体" w:hAnsi="宋体" w:cs="宋体"/>
          <w:szCs w:val="21"/>
        </w:rPr>
        <w:t>我方参加</w:t>
      </w:r>
      <w:r>
        <w:rPr>
          <w:rFonts w:hint="eastAsia" w:ascii="宋体" w:hAnsi="宋体" w:cs="宋体"/>
          <w:u w:val="single"/>
        </w:rPr>
        <w:t>浙江外国语学院</w:t>
      </w:r>
      <w:r>
        <w:rPr>
          <w:rFonts w:hint="eastAsia" w:ascii="宋体" w:hAnsi="宋体" w:cs="宋体"/>
        </w:rPr>
        <w:t>（采购人）</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u w:val="single"/>
        </w:rPr>
        <w:t>CTZB-2025050367</w:t>
      </w:r>
      <w:r>
        <w:rPr>
          <w:rFonts w:hint="eastAsia" w:ascii="宋体" w:hAnsi="宋体" w:cs="宋体"/>
        </w:rPr>
        <w:t>（项目编号）</w:t>
      </w:r>
      <w:r>
        <w:rPr>
          <w:rFonts w:hint="eastAsia" w:ascii="宋体" w:hAnsi="宋体" w:cs="宋体"/>
          <w:u w:val="single"/>
        </w:rPr>
        <w:t>浙江外国语学院小和山校区体育馆及运动场地改扩建工程造价控制咨询服务</w:t>
      </w:r>
      <w:r>
        <w:rPr>
          <w:rFonts w:hint="eastAsia" w:ascii="宋体" w:hAnsi="宋体" w:cs="宋体"/>
        </w:rPr>
        <w:t>（标项名称）</w:t>
      </w:r>
      <w:r>
        <w:rPr>
          <w:rFonts w:hint="eastAsia" w:ascii="宋体" w:hAnsi="宋体" w:cs="宋体"/>
          <w:szCs w:val="21"/>
        </w:rPr>
        <w:t>采购活动，未针对本项目提供整体设计、规范编制或者项目管理、监理、检测等服务</w:t>
      </w:r>
    </w:p>
    <w:p w14:paraId="04F543D0">
      <w:pPr>
        <w:ind w:firstLine="420" w:firstLineChars="200"/>
        <w:rPr>
          <w:rFonts w:ascii="宋体" w:hAnsi="宋体" w:cs="宋体"/>
          <w:kern w:val="0"/>
          <w:szCs w:val="21"/>
        </w:rPr>
      </w:pPr>
      <w:r>
        <w:rPr>
          <w:rFonts w:hint="eastAsia" w:ascii="宋体" w:hAnsi="宋体" w:cs="宋体"/>
          <w:kern w:val="0"/>
          <w:szCs w:val="21"/>
        </w:rPr>
        <w:t>本公司对上述声明的真实性负责。如有虚假，愿意承担相应责任，对此无任何异议。</w:t>
      </w:r>
    </w:p>
    <w:p w14:paraId="5037483F">
      <w:pPr>
        <w:ind w:firstLine="420" w:firstLineChars="200"/>
        <w:rPr>
          <w:rFonts w:ascii="宋体" w:hAnsi="宋体" w:cs="宋体"/>
          <w:szCs w:val="21"/>
        </w:rPr>
      </w:pPr>
      <w:r>
        <w:rPr>
          <w:rFonts w:hint="eastAsia" w:ascii="宋体" w:hAnsi="宋体" w:cs="宋体"/>
          <w:szCs w:val="21"/>
        </w:rPr>
        <w:t>特此声明！</w:t>
      </w:r>
    </w:p>
    <w:p w14:paraId="73DB6FE0">
      <w:pPr>
        <w:adjustRightInd w:val="0"/>
        <w:ind w:firstLine="420" w:firstLineChars="200"/>
        <w:rPr>
          <w:rFonts w:ascii="宋体" w:hAnsi="宋体" w:cs="宋体"/>
          <w:spacing w:val="20"/>
          <w:szCs w:val="21"/>
          <w:u w:val="single"/>
        </w:rPr>
      </w:pPr>
      <w:r>
        <w:rPr>
          <w:rFonts w:hint="eastAsia" w:ascii="宋体" w:hAnsi="宋体" w:cs="宋体"/>
          <w:szCs w:val="21"/>
        </w:rPr>
        <w:t>供应商全称：</w:t>
      </w:r>
      <w:r>
        <w:rPr>
          <w:rFonts w:hint="eastAsia" w:ascii="宋体" w:hAnsi="宋体" w:cs="宋体"/>
          <w:szCs w:val="21"/>
          <w:u w:val="single"/>
        </w:rPr>
        <w:t xml:space="preserve">                       </w:t>
      </w:r>
      <w:r>
        <w:rPr>
          <w:rFonts w:hint="eastAsia" w:ascii="宋体" w:hAnsi="宋体" w:cs="宋体"/>
          <w:szCs w:val="21"/>
        </w:rPr>
        <w:t>（盖单位公章）</w:t>
      </w:r>
    </w:p>
    <w:p w14:paraId="445FE028">
      <w:pPr>
        <w:ind w:firstLine="420" w:firstLineChars="200"/>
        <w:rPr>
          <w:rFonts w:ascii="宋体" w:hAnsi="宋体" w:cs="宋体"/>
        </w:rPr>
      </w:pPr>
      <w:r>
        <w:rPr>
          <w:rFonts w:hint="eastAsia" w:ascii="宋体" w:hAnsi="宋体" w:cs="宋体"/>
        </w:rPr>
        <w:t>日期：2025年  月  日</w:t>
      </w:r>
    </w:p>
    <w:p w14:paraId="2D273B12">
      <w:pPr>
        <w:rPr>
          <w:rFonts w:ascii="宋体" w:hAnsi="宋体" w:cs="宋体"/>
        </w:rPr>
      </w:pPr>
    </w:p>
    <w:p w14:paraId="5511E187">
      <w:pPr>
        <w:rPr>
          <w:rFonts w:ascii="宋体" w:hAnsi="宋体" w:cs="宋体"/>
        </w:rPr>
      </w:pPr>
    </w:p>
    <w:p w14:paraId="2A05D687">
      <w:pPr>
        <w:rPr>
          <w:rFonts w:ascii="宋体" w:hAnsi="宋体" w:cs="宋体"/>
        </w:rPr>
      </w:pPr>
    </w:p>
    <w:p w14:paraId="3D03D4C1">
      <w:pPr>
        <w:ind w:firstLine="420" w:firstLineChars="200"/>
        <w:rPr>
          <w:rFonts w:ascii="宋体" w:hAnsi="宋体" w:cs="宋体"/>
        </w:rPr>
      </w:pPr>
    </w:p>
    <w:p w14:paraId="5705D68A">
      <w:pPr>
        <w:rPr>
          <w:rFonts w:ascii="宋体" w:hAnsi="宋体" w:cs="宋体"/>
        </w:rPr>
      </w:pPr>
      <w:r>
        <w:rPr>
          <w:rFonts w:hint="eastAsia" w:ascii="宋体" w:hAnsi="宋体" w:cs="宋体"/>
        </w:rPr>
        <w:br w:type="page"/>
      </w:r>
    </w:p>
    <w:p w14:paraId="16045197">
      <w:pPr>
        <w:pStyle w:val="5"/>
        <w:tabs>
          <w:tab w:val="left" w:pos="720"/>
        </w:tabs>
        <w:ind w:firstLine="420"/>
        <w:rPr>
          <w:rFonts w:ascii="宋体" w:hAnsi="宋体" w:eastAsia="宋体" w:cs="宋体"/>
        </w:rPr>
      </w:pPr>
      <w:r>
        <w:rPr>
          <w:rFonts w:hint="eastAsia" w:ascii="宋体" w:hAnsi="宋体" w:eastAsia="宋体" w:cs="宋体"/>
        </w:rPr>
        <w:t>【证明材料5】联合协议书</w:t>
      </w:r>
    </w:p>
    <w:p w14:paraId="3EBABF15">
      <w:pPr>
        <w:jc w:val="center"/>
        <w:rPr>
          <w:rFonts w:ascii="宋体" w:hAnsi="宋体" w:cs="宋体"/>
          <w:bCs/>
          <w:spacing w:val="6"/>
          <w:sz w:val="28"/>
          <w:szCs w:val="28"/>
        </w:rPr>
      </w:pPr>
      <w:r>
        <w:rPr>
          <w:rFonts w:hint="eastAsia" w:ascii="宋体" w:hAnsi="宋体" w:cs="宋体"/>
          <w:bCs/>
          <w:spacing w:val="6"/>
          <w:sz w:val="28"/>
          <w:szCs w:val="28"/>
        </w:rPr>
        <w:t>联合协议书</w:t>
      </w:r>
      <w:r>
        <w:rPr>
          <w:rFonts w:hint="eastAsia" w:ascii="宋体" w:hAnsi="宋体" w:cs="宋体"/>
          <w:b/>
          <w:spacing w:val="6"/>
          <w:sz w:val="28"/>
          <w:szCs w:val="28"/>
        </w:rPr>
        <w:t>（仅联合体适用）</w:t>
      </w:r>
    </w:p>
    <w:p w14:paraId="1D416F6F">
      <w:pPr>
        <w:ind w:firstLine="420" w:firstLineChars="200"/>
        <w:rPr>
          <w:rFonts w:ascii="宋体" w:hAnsi="宋体" w:cs="宋体"/>
        </w:rPr>
      </w:pPr>
      <w:r>
        <w:rPr>
          <w:rFonts w:hint="eastAsia" w:ascii="宋体" w:hAnsi="宋体" w:cs="宋体"/>
          <w:u w:val="single"/>
        </w:rPr>
        <w:t>【填写联合体所有成员名称】</w:t>
      </w:r>
      <w:r>
        <w:rPr>
          <w:rFonts w:hint="eastAsia" w:ascii="宋体" w:hAnsi="宋体" w:cs="宋体"/>
        </w:rPr>
        <w:t>自愿组成一个联合体，联合体名称为</w:t>
      </w:r>
      <w:r>
        <w:rPr>
          <w:rFonts w:hint="eastAsia" w:ascii="宋体" w:hAnsi="宋体" w:cs="宋体"/>
          <w:u w:val="single"/>
        </w:rPr>
        <w:t>【填写联合体名称】</w:t>
      </w:r>
      <w:r>
        <w:rPr>
          <w:rFonts w:hint="eastAsia" w:ascii="宋体" w:hAnsi="宋体" w:cs="宋体"/>
        </w:rPr>
        <w:t>，以一个供应商的身份参加</w:t>
      </w:r>
      <w:r>
        <w:rPr>
          <w:rFonts w:hint="eastAsia" w:ascii="宋体" w:hAnsi="宋体" w:cs="宋体"/>
          <w:u w:val="single"/>
        </w:rPr>
        <w:t>浙江外国语学院</w:t>
      </w:r>
      <w:r>
        <w:rPr>
          <w:rFonts w:hint="eastAsia" w:ascii="宋体" w:hAnsi="宋体" w:cs="宋体"/>
        </w:rPr>
        <w:t>（采购人）</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u w:val="single"/>
        </w:rPr>
        <w:t>CTZB-2025050367</w:t>
      </w:r>
      <w:r>
        <w:rPr>
          <w:rFonts w:hint="eastAsia" w:ascii="宋体" w:hAnsi="宋体" w:cs="宋体"/>
        </w:rPr>
        <w:t>（项目编号）</w:t>
      </w:r>
      <w:r>
        <w:rPr>
          <w:rFonts w:hint="eastAsia" w:ascii="宋体" w:hAnsi="宋体" w:cs="宋体"/>
          <w:u w:val="single"/>
        </w:rPr>
        <w:t>浙江外国语学院小和山校区体育馆及运动场地改扩建工程造价控制咨询服务</w:t>
      </w:r>
      <w:r>
        <w:rPr>
          <w:rFonts w:hint="eastAsia" w:ascii="宋体" w:hAnsi="宋体" w:cs="宋体"/>
        </w:rPr>
        <w:t>（标项名称）响应。</w:t>
      </w:r>
    </w:p>
    <w:p w14:paraId="725CB0E4">
      <w:pPr>
        <w:ind w:firstLine="420" w:firstLineChars="200"/>
        <w:rPr>
          <w:rFonts w:ascii="宋体" w:hAnsi="宋体" w:cs="宋体"/>
        </w:rPr>
      </w:pPr>
      <w:r>
        <w:rPr>
          <w:rFonts w:hint="eastAsia" w:ascii="宋体" w:hAnsi="宋体" w:cs="宋体"/>
        </w:rPr>
        <w:t>一、各方一致决定，</w:t>
      </w:r>
      <w:r>
        <w:rPr>
          <w:rFonts w:hint="eastAsia" w:ascii="宋体" w:hAnsi="宋体" w:cs="宋体"/>
          <w:u w:val="single"/>
        </w:rPr>
        <w:t>【填写某联合体成员名称】</w:t>
      </w:r>
      <w:r>
        <w:rPr>
          <w:rFonts w:hint="eastAsia" w:ascii="宋体" w:hAnsi="宋体" w:cs="宋体"/>
        </w:rPr>
        <w:t>为联合体主办单位，代表所有联合体成员负责提交响应文件、磋商和合同实施阶段的主办、协调工作。</w:t>
      </w:r>
    </w:p>
    <w:p w14:paraId="68FB042D">
      <w:pPr>
        <w:ind w:firstLine="420" w:firstLineChars="200"/>
        <w:rPr>
          <w:rFonts w:ascii="宋体" w:hAnsi="宋体" w:cs="宋体"/>
        </w:rPr>
      </w:pPr>
      <w:r>
        <w:rPr>
          <w:rFonts w:hint="eastAsia" w:ascii="宋体" w:hAnsi="宋体" w:cs="宋体"/>
        </w:rPr>
        <w:t>二、联合体主办单位或其签署的授权书载明的授权代表根据采购文件规定及响应内容而对采购人、采购代理机构所作的任何合法承诺，包括书面澄清及响应等均对联合体各成员方产生约束力。</w:t>
      </w:r>
    </w:p>
    <w:p w14:paraId="00DC1B2D">
      <w:pPr>
        <w:ind w:firstLine="420" w:firstLineChars="200"/>
        <w:rPr>
          <w:rFonts w:ascii="宋体" w:hAnsi="宋体" w:cs="宋体"/>
        </w:rPr>
      </w:pPr>
      <w:r>
        <w:rPr>
          <w:rFonts w:hint="eastAsia" w:ascii="宋体" w:hAnsi="宋体" w:cs="宋体"/>
        </w:rPr>
        <w:t>三、本次联合体分工如下：</w:t>
      </w:r>
    </w:p>
    <w:p w14:paraId="170B453F">
      <w:pPr>
        <w:ind w:firstLine="420" w:firstLineChars="200"/>
        <w:rPr>
          <w:rFonts w:ascii="宋体" w:hAnsi="宋体" w:cs="宋体"/>
        </w:rPr>
      </w:pPr>
      <w:r>
        <w:rPr>
          <w:rFonts w:hint="eastAsia" w:ascii="宋体" w:hAnsi="宋体" w:cs="宋体"/>
          <w:u w:val="single"/>
        </w:rPr>
        <w:t>【填写联合体其中一方成员名称】</w:t>
      </w:r>
      <w:r>
        <w:rPr>
          <w:rFonts w:hint="eastAsia" w:ascii="宋体" w:hAnsi="宋体" w:cs="宋体"/>
        </w:rPr>
        <w:t>承担的工作和义务为：</w:t>
      </w:r>
      <w:r>
        <w:rPr>
          <w:rFonts w:hint="eastAsia" w:ascii="宋体" w:hAnsi="宋体" w:cs="宋体"/>
          <w:u w:val="single"/>
        </w:rPr>
        <w:t>【填写工作和义务】</w:t>
      </w:r>
      <w:r>
        <w:rPr>
          <w:rFonts w:hint="eastAsia" w:ascii="宋体" w:hAnsi="宋体" w:cs="宋体"/>
        </w:rPr>
        <w:t>；</w:t>
      </w:r>
    </w:p>
    <w:p w14:paraId="266C48B2">
      <w:pPr>
        <w:ind w:firstLine="420" w:firstLineChars="200"/>
        <w:rPr>
          <w:rFonts w:ascii="宋体" w:hAnsi="宋体" w:cs="宋体"/>
        </w:rPr>
      </w:pPr>
      <w:r>
        <w:rPr>
          <w:rFonts w:hint="eastAsia" w:ascii="宋体" w:hAnsi="宋体" w:cs="宋体"/>
          <w:u w:val="single"/>
        </w:rPr>
        <w:t>【填写联合体其中一方成员名称】</w:t>
      </w:r>
      <w:r>
        <w:rPr>
          <w:rFonts w:hint="eastAsia" w:ascii="宋体" w:hAnsi="宋体" w:cs="宋体"/>
        </w:rPr>
        <w:t>承担的工作和义务为：</w:t>
      </w:r>
      <w:r>
        <w:rPr>
          <w:rFonts w:hint="eastAsia" w:ascii="宋体" w:hAnsi="宋体" w:cs="宋体"/>
          <w:u w:val="single"/>
        </w:rPr>
        <w:t>【填写工作和义务】</w:t>
      </w:r>
      <w:r>
        <w:rPr>
          <w:rFonts w:hint="eastAsia" w:ascii="宋体" w:hAnsi="宋体" w:cs="宋体"/>
        </w:rPr>
        <w:t>。</w:t>
      </w:r>
    </w:p>
    <w:p w14:paraId="232DAC98">
      <w:pPr>
        <w:ind w:firstLine="420" w:firstLineChars="200"/>
        <w:rPr>
          <w:rFonts w:ascii="宋体" w:hAnsi="宋体" w:cs="宋体"/>
        </w:rPr>
      </w:pPr>
      <w:r>
        <w:rPr>
          <w:rFonts w:hint="eastAsia" w:ascii="宋体" w:hAnsi="宋体" w:cs="宋体"/>
        </w:rPr>
        <w:t>四、如果成交，联合体各成员方共同与采购人签订合同，并就采购合同约定的事项对采购人承担连带责任。</w:t>
      </w:r>
    </w:p>
    <w:p w14:paraId="2A430FD6">
      <w:pPr>
        <w:ind w:firstLine="420" w:firstLineChars="200"/>
        <w:rPr>
          <w:rFonts w:ascii="宋体" w:hAnsi="宋体" w:cs="宋体"/>
        </w:rPr>
      </w:pPr>
      <w:r>
        <w:rPr>
          <w:rFonts w:hint="eastAsia" w:ascii="宋体" w:hAnsi="宋体" w:cs="宋体"/>
        </w:rPr>
        <w:t>五、有关本次联合响应的其他事宜：</w:t>
      </w:r>
    </w:p>
    <w:p w14:paraId="69C340F2">
      <w:pPr>
        <w:ind w:firstLine="420" w:firstLineChars="200"/>
        <w:rPr>
          <w:rFonts w:ascii="宋体" w:hAnsi="宋体" w:cs="宋体"/>
        </w:rPr>
      </w:pPr>
      <w:r>
        <w:rPr>
          <w:rFonts w:hint="eastAsia" w:ascii="宋体" w:hAnsi="宋体" w:cs="宋体"/>
        </w:rPr>
        <w:t>1.联合体各成员方不再单独参加或者与其他供应商另外组成联合体参加本项目的政府采购活动。</w:t>
      </w:r>
    </w:p>
    <w:p w14:paraId="029F6EF4">
      <w:pPr>
        <w:ind w:firstLine="420" w:firstLineChars="200"/>
        <w:rPr>
          <w:rFonts w:ascii="宋体" w:hAnsi="宋体" w:cs="宋体"/>
        </w:rPr>
      </w:pPr>
      <w:r>
        <w:rPr>
          <w:rFonts w:hint="eastAsia" w:ascii="宋体" w:hAnsi="宋体" w:cs="宋体"/>
        </w:rPr>
        <w:t>2.联合体中有同类资质的各方按照联合体分工承担相同工作的，按照资质等级较低的供应商确定资质等级。</w:t>
      </w:r>
    </w:p>
    <w:p w14:paraId="39703925">
      <w:pPr>
        <w:ind w:firstLine="420" w:firstLineChars="200"/>
        <w:rPr>
          <w:rFonts w:ascii="宋体" w:hAnsi="宋体" w:cs="宋体"/>
        </w:rPr>
      </w:pPr>
      <w:r>
        <w:rPr>
          <w:rFonts w:hint="eastAsia" w:ascii="宋体" w:hAnsi="宋体" w:cs="宋体"/>
        </w:rPr>
        <w:t>3.本协议提交采购人、采购代理机构后，联合体各成员方不得以任何形式对上述内容进行修改或撤销。</w:t>
      </w:r>
    </w:p>
    <w:p w14:paraId="214D0442">
      <w:pPr>
        <w:ind w:firstLine="420" w:firstLineChars="200"/>
        <w:rPr>
          <w:rFonts w:ascii="宋体" w:hAnsi="宋体" w:cs="宋体"/>
        </w:rPr>
      </w:pPr>
      <w:r>
        <w:rPr>
          <w:rFonts w:hint="eastAsia" w:ascii="宋体" w:hAnsi="宋体" w:cs="宋体"/>
        </w:rPr>
        <w:t>4.联合体各成员方按照采购文件的规定在响应文件中分别提交资格条件证明文件。</w:t>
      </w:r>
    </w:p>
    <w:p w14:paraId="22A90ADB">
      <w:pPr>
        <w:ind w:firstLine="420" w:firstLineChars="200"/>
        <w:rPr>
          <w:rFonts w:ascii="宋体" w:hAnsi="宋体" w:cs="宋体"/>
        </w:rPr>
      </w:pPr>
    </w:p>
    <w:p w14:paraId="4A1233D9">
      <w:pPr>
        <w:ind w:firstLine="420" w:firstLineChars="200"/>
        <w:rPr>
          <w:rFonts w:ascii="宋体" w:hAnsi="宋体" w:cs="宋体"/>
        </w:rPr>
      </w:pPr>
      <w:r>
        <w:rPr>
          <w:rFonts w:hint="eastAsia" w:ascii="宋体" w:hAnsi="宋体" w:cs="宋体"/>
        </w:rPr>
        <w:t>联合体成员方（主办单位）：</w:t>
      </w:r>
      <w:r>
        <w:rPr>
          <w:rFonts w:hint="eastAsia" w:ascii="宋体" w:hAnsi="宋体" w:cs="宋体"/>
          <w:u w:val="single"/>
        </w:rPr>
        <w:t xml:space="preserve">                </w:t>
      </w:r>
      <w:r>
        <w:rPr>
          <w:rFonts w:hint="eastAsia" w:ascii="宋体" w:hAnsi="宋体" w:cs="宋体"/>
        </w:rPr>
        <w:t>（单位公章）</w:t>
      </w:r>
    </w:p>
    <w:p w14:paraId="375BDFD4">
      <w:pPr>
        <w:ind w:firstLine="420" w:firstLineChars="200"/>
        <w:rPr>
          <w:rFonts w:ascii="宋体" w:hAnsi="宋体" w:cs="宋体"/>
        </w:rPr>
      </w:pPr>
      <w:r>
        <w:rPr>
          <w:rFonts w:hint="eastAsia" w:ascii="宋体" w:hAnsi="宋体" w:cs="宋体"/>
        </w:rPr>
        <w:t>签署日期：2025年   月   日</w:t>
      </w:r>
    </w:p>
    <w:p w14:paraId="5AA6933E">
      <w:pPr>
        <w:ind w:firstLine="420" w:firstLineChars="200"/>
        <w:rPr>
          <w:rFonts w:ascii="宋体" w:hAnsi="宋体" w:cs="宋体"/>
        </w:rPr>
      </w:pPr>
    </w:p>
    <w:p w14:paraId="436B9973">
      <w:pPr>
        <w:ind w:firstLine="420" w:firstLineChars="200"/>
        <w:rPr>
          <w:rFonts w:ascii="宋体" w:hAnsi="宋体" w:cs="宋体"/>
        </w:rPr>
      </w:pPr>
      <w:r>
        <w:rPr>
          <w:rFonts w:hint="eastAsia" w:ascii="宋体" w:hAnsi="宋体" w:cs="宋体"/>
        </w:rPr>
        <w:t>联合体成员方（成员单位）：</w:t>
      </w:r>
      <w:r>
        <w:rPr>
          <w:rFonts w:hint="eastAsia" w:ascii="宋体" w:hAnsi="宋体" w:cs="宋体"/>
          <w:u w:val="single"/>
        </w:rPr>
        <w:t xml:space="preserve">                </w:t>
      </w:r>
      <w:r>
        <w:rPr>
          <w:rFonts w:hint="eastAsia" w:ascii="宋体" w:hAnsi="宋体" w:cs="宋体"/>
        </w:rPr>
        <w:t>（单位公章）</w:t>
      </w:r>
    </w:p>
    <w:p w14:paraId="11EAA826">
      <w:pPr>
        <w:ind w:firstLine="420" w:firstLineChars="200"/>
        <w:rPr>
          <w:rFonts w:ascii="宋体" w:hAnsi="宋体" w:cs="宋体"/>
        </w:rPr>
      </w:pPr>
      <w:r>
        <w:rPr>
          <w:rFonts w:hint="eastAsia" w:ascii="宋体" w:hAnsi="宋体" w:cs="宋体"/>
        </w:rPr>
        <w:t>签署日期：2025年   月   日</w:t>
      </w:r>
    </w:p>
    <w:p w14:paraId="72416556">
      <w:pPr>
        <w:ind w:firstLine="420" w:firstLineChars="200"/>
        <w:rPr>
          <w:rFonts w:ascii="宋体" w:hAnsi="宋体" w:cs="宋体"/>
        </w:rPr>
      </w:pPr>
    </w:p>
    <w:p w14:paraId="51D98289">
      <w:pPr>
        <w:ind w:firstLine="420" w:firstLineChars="200"/>
        <w:rPr>
          <w:rFonts w:ascii="宋体" w:hAnsi="宋体" w:cs="宋体"/>
        </w:rPr>
      </w:pPr>
      <w:r>
        <w:rPr>
          <w:rFonts w:hint="eastAsia" w:ascii="宋体" w:hAnsi="宋体" w:cs="宋体"/>
        </w:rPr>
        <w:t>联合体成员方（成员单位）：</w:t>
      </w:r>
      <w:r>
        <w:rPr>
          <w:rFonts w:hint="eastAsia" w:ascii="宋体" w:hAnsi="宋体" w:cs="宋体"/>
          <w:u w:val="single"/>
        </w:rPr>
        <w:t xml:space="preserve">                </w:t>
      </w:r>
      <w:r>
        <w:rPr>
          <w:rFonts w:hint="eastAsia" w:ascii="宋体" w:hAnsi="宋体" w:cs="宋体"/>
        </w:rPr>
        <w:t>（单位公章）</w:t>
      </w:r>
    </w:p>
    <w:p w14:paraId="2071A9FF">
      <w:pPr>
        <w:ind w:firstLine="420" w:firstLineChars="200"/>
        <w:rPr>
          <w:rFonts w:ascii="宋体" w:hAnsi="宋体" w:cs="宋体"/>
        </w:rPr>
      </w:pPr>
      <w:r>
        <w:rPr>
          <w:rFonts w:hint="eastAsia" w:ascii="宋体" w:hAnsi="宋体" w:cs="宋体"/>
        </w:rPr>
        <w:t>签署日期：2025年   月   日</w:t>
      </w:r>
    </w:p>
    <w:p w14:paraId="43936883">
      <w:pPr>
        <w:ind w:firstLine="420" w:firstLineChars="200"/>
        <w:rPr>
          <w:rFonts w:ascii="宋体" w:hAnsi="宋体" w:cs="宋体"/>
        </w:rPr>
      </w:pPr>
    </w:p>
    <w:p w14:paraId="091D515F">
      <w:pPr>
        <w:ind w:firstLine="420" w:firstLineChars="200"/>
        <w:rPr>
          <w:rFonts w:ascii="宋体" w:hAnsi="宋体" w:cs="宋体"/>
        </w:rPr>
      </w:pPr>
      <w:r>
        <w:rPr>
          <w:rFonts w:hint="eastAsia" w:ascii="宋体" w:hAnsi="宋体" w:cs="宋体"/>
        </w:rPr>
        <w:t>说明：</w:t>
      </w:r>
    </w:p>
    <w:p w14:paraId="44C74C94">
      <w:pPr>
        <w:ind w:firstLine="420" w:firstLineChars="200"/>
        <w:rPr>
          <w:rFonts w:ascii="宋体" w:hAnsi="宋体" w:cs="宋体"/>
        </w:rPr>
      </w:pPr>
      <w:r>
        <w:rPr>
          <w:rFonts w:hint="eastAsia" w:ascii="宋体" w:hAnsi="宋体" w:cs="宋体"/>
        </w:rPr>
        <w:t>（1）本协议格式供参考。</w:t>
      </w:r>
    </w:p>
    <w:p w14:paraId="2CD1A3E8">
      <w:pPr>
        <w:ind w:firstLine="420" w:firstLineChars="200"/>
        <w:rPr>
          <w:rFonts w:ascii="宋体" w:hAnsi="宋体" w:cs="宋体"/>
        </w:rPr>
      </w:pPr>
      <w:r>
        <w:rPr>
          <w:rFonts w:hint="eastAsia" w:ascii="宋体" w:hAnsi="宋体" w:cs="宋体"/>
        </w:rPr>
        <w:t>（2）联合体参加本项目应提供此联合协议书。</w:t>
      </w:r>
    </w:p>
    <w:p w14:paraId="0189C278">
      <w:pPr>
        <w:rPr>
          <w:rFonts w:ascii="宋体" w:hAnsi="宋体" w:cs="宋体"/>
        </w:rPr>
      </w:pPr>
      <w:r>
        <w:rPr>
          <w:rFonts w:hint="eastAsia" w:ascii="宋体" w:hAnsi="宋体" w:cs="宋体"/>
        </w:rPr>
        <w:br w:type="page"/>
      </w:r>
      <w:bookmarkStart w:id="109" w:name="_GoBack"/>
      <w:bookmarkEnd w:id="109"/>
    </w:p>
    <w:p w14:paraId="1CF61823">
      <w:pPr>
        <w:pStyle w:val="4"/>
        <w:spacing w:before="120"/>
        <w:ind w:firstLine="420"/>
        <w:rPr>
          <w:rFonts w:ascii="宋体" w:hAnsi="宋体" w:eastAsia="宋体" w:cs="宋体"/>
        </w:rPr>
      </w:pPr>
      <w:r>
        <w:rPr>
          <w:rFonts w:hint="eastAsia" w:ascii="宋体" w:hAnsi="宋体" w:eastAsia="宋体" w:cs="宋体"/>
        </w:rPr>
        <w:t>第二部分 报价文件</w:t>
      </w:r>
    </w:p>
    <w:p w14:paraId="2808C671">
      <w:pPr>
        <w:pStyle w:val="5"/>
        <w:ind w:firstLine="420"/>
        <w:rPr>
          <w:rFonts w:ascii="宋体" w:hAnsi="宋体" w:eastAsia="宋体" w:cs="宋体"/>
        </w:rPr>
      </w:pPr>
      <w:r>
        <w:rPr>
          <w:rFonts w:hint="eastAsia" w:ascii="宋体" w:hAnsi="宋体" w:eastAsia="宋体" w:cs="宋体"/>
        </w:rPr>
        <w:t>封面</w:t>
      </w:r>
    </w:p>
    <w:p w14:paraId="73B1A637">
      <w:pPr>
        <w:tabs>
          <w:tab w:val="left" w:pos="2580"/>
          <w:tab w:val="left" w:pos="5940"/>
        </w:tabs>
        <w:autoSpaceDE w:val="0"/>
        <w:autoSpaceDN w:val="0"/>
        <w:adjustRightInd w:val="0"/>
        <w:ind w:right="-20"/>
        <w:rPr>
          <w:rFonts w:ascii="宋体" w:hAnsi="宋体" w:cs="宋体"/>
          <w:kern w:val="0"/>
          <w:sz w:val="28"/>
        </w:rPr>
      </w:pPr>
      <w:r>
        <w:rPr>
          <w:rFonts w:hint="eastAsia" w:ascii="宋体" w:hAnsi="宋体" w:cs="宋体"/>
          <w:kern w:val="0"/>
          <w:sz w:val="28"/>
        </w:rPr>
        <w:t>采购人：</w:t>
      </w:r>
      <w:r>
        <w:rPr>
          <w:rFonts w:hint="eastAsia" w:ascii="宋体" w:hAnsi="宋体" w:cs="宋体"/>
          <w:bCs/>
          <w:kern w:val="0"/>
          <w:sz w:val="28"/>
          <w:u w:val="single"/>
        </w:rPr>
        <w:t>浙江外国语学院</w:t>
      </w:r>
    </w:p>
    <w:p w14:paraId="01428747">
      <w:pPr>
        <w:tabs>
          <w:tab w:val="left" w:pos="2580"/>
          <w:tab w:val="left" w:pos="5940"/>
        </w:tabs>
        <w:autoSpaceDE w:val="0"/>
        <w:autoSpaceDN w:val="0"/>
        <w:adjustRightInd w:val="0"/>
        <w:ind w:right="-20"/>
        <w:rPr>
          <w:rFonts w:ascii="宋体" w:hAnsi="宋体" w:cs="宋体"/>
          <w:kern w:val="0"/>
          <w:sz w:val="28"/>
        </w:rPr>
      </w:pPr>
      <w:r>
        <w:rPr>
          <w:rFonts w:hint="eastAsia" w:ascii="宋体" w:hAnsi="宋体" w:cs="宋体"/>
          <w:kern w:val="0"/>
          <w:sz w:val="28"/>
        </w:rPr>
        <w:t>项目名称：</w:t>
      </w:r>
      <w:r>
        <w:rPr>
          <w:rFonts w:hint="eastAsia" w:ascii="宋体" w:hAnsi="宋体" w:cs="宋体"/>
          <w:bCs/>
          <w:kern w:val="0"/>
          <w:sz w:val="28"/>
          <w:u w:val="single"/>
        </w:rPr>
        <w:t>浙江外国语学院小和山校区体育馆及运动场地改扩建工程造价控制咨询服务</w:t>
      </w:r>
    </w:p>
    <w:p w14:paraId="704C7140">
      <w:pPr>
        <w:tabs>
          <w:tab w:val="left" w:pos="2580"/>
          <w:tab w:val="left" w:pos="5940"/>
        </w:tabs>
        <w:autoSpaceDE w:val="0"/>
        <w:autoSpaceDN w:val="0"/>
        <w:adjustRightInd w:val="0"/>
        <w:ind w:right="-20"/>
        <w:rPr>
          <w:rFonts w:ascii="宋体" w:hAnsi="宋体" w:cs="宋体"/>
          <w:kern w:val="0"/>
          <w:sz w:val="28"/>
          <w:u w:val="single"/>
        </w:rPr>
      </w:pPr>
      <w:r>
        <w:rPr>
          <w:rFonts w:hint="eastAsia" w:ascii="宋体" w:hAnsi="宋体" w:cs="宋体"/>
          <w:kern w:val="0"/>
          <w:sz w:val="28"/>
        </w:rPr>
        <w:t>项目编号：</w:t>
      </w:r>
      <w:r>
        <w:rPr>
          <w:rFonts w:hint="eastAsia" w:ascii="宋体" w:hAnsi="宋体" w:cs="宋体"/>
          <w:kern w:val="0"/>
          <w:sz w:val="28"/>
          <w:u w:val="single"/>
        </w:rPr>
        <w:t>CTZB-2025050367</w:t>
      </w:r>
    </w:p>
    <w:p w14:paraId="3FA1A8E0">
      <w:pPr>
        <w:tabs>
          <w:tab w:val="left" w:pos="2580"/>
          <w:tab w:val="left" w:pos="5940"/>
        </w:tabs>
        <w:autoSpaceDE w:val="0"/>
        <w:autoSpaceDN w:val="0"/>
        <w:adjustRightInd w:val="0"/>
        <w:ind w:right="-20"/>
        <w:rPr>
          <w:rFonts w:ascii="宋体" w:hAnsi="宋体" w:cs="宋体"/>
          <w:kern w:val="0"/>
          <w:sz w:val="28"/>
        </w:rPr>
      </w:pPr>
      <w:r>
        <w:rPr>
          <w:rFonts w:hint="eastAsia" w:ascii="宋体" w:hAnsi="宋体" w:cs="宋体"/>
          <w:kern w:val="0"/>
          <w:sz w:val="28"/>
        </w:rPr>
        <w:t>标项名称：</w:t>
      </w:r>
      <w:r>
        <w:rPr>
          <w:rFonts w:hint="eastAsia" w:ascii="宋体" w:hAnsi="宋体" w:cs="宋体"/>
          <w:kern w:val="0"/>
          <w:sz w:val="28"/>
          <w:u w:val="single"/>
        </w:rPr>
        <w:t>浙江外国语学院小和山校区体育馆及运动场地改扩建工程造价控制咨询服务</w:t>
      </w:r>
    </w:p>
    <w:p w14:paraId="37D86BB9">
      <w:pPr>
        <w:autoSpaceDE w:val="0"/>
        <w:autoSpaceDN w:val="0"/>
        <w:adjustRightInd w:val="0"/>
        <w:jc w:val="left"/>
        <w:rPr>
          <w:rFonts w:ascii="宋体" w:hAnsi="宋体" w:cs="宋体"/>
          <w:kern w:val="0"/>
          <w:sz w:val="24"/>
        </w:rPr>
      </w:pPr>
    </w:p>
    <w:p w14:paraId="04A96397">
      <w:pPr>
        <w:autoSpaceDE w:val="0"/>
        <w:autoSpaceDN w:val="0"/>
        <w:adjustRightInd w:val="0"/>
        <w:jc w:val="left"/>
        <w:rPr>
          <w:rFonts w:ascii="宋体" w:hAnsi="宋体" w:cs="宋体"/>
          <w:kern w:val="0"/>
          <w:sz w:val="24"/>
        </w:rPr>
      </w:pPr>
    </w:p>
    <w:p w14:paraId="715E40FD">
      <w:pPr>
        <w:tabs>
          <w:tab w:val="left" w:pos="1805"/>
          <w:tab w:val="left" w:pos="5360"/>
        </w:tabs>
        <w:autoSpaceDE w:val="0"/>
        <w:autoSpaceDN w:val="0"/>
        <w:adjustRightInd w:val="0"/>
        <w:ind w:right="-20"/>
        <w:jc w:val="center"/>
        <w:rPr>
          <w:rFonts w:ascii="宋体" w:hAnsi="宋体" w:cs="宋体"/>
          <w:kern w:val="0"/>
          <w:sz w:val="72"/>
        </w:rPr>
      </w:pPr>
      <w:r>
        <w:rPr>
          <w:rFonts w:hint="eastAsia" w:ascii="宋体" w:hAnsi="宋体" w:cs="宋体"/>
          <w:kern w:val="0"/>
          <w:sz w:val="72"/>
        </w:rPr>
        <w:t>磋商响应文件</w:t>
      </w:r>
    </w:p>
    <w:p w14:paraId="47F01F66">
      <w:pPr>
        <w:tabs>
          <w:tab w:val="left" w:pos="1805"/>
          <w:tab w:val="left" w:pos="5360"/>
        </w:tabs>
        <w:autoSpaceDE w:val="0"/>
        <w:autoSpaceDN w:val="0"/>
        <w:adjustRightInd w:val="0"/>
        <w:ind w:right="-20"/>
        <w:jc w:val="center"/>
        <w:rPr>
          <w:rFonts w:ascii="宋体" w:hAnsi="宋体" w:cs="宋体"/>
          <w:kern w:val="0"/>
          <w:sz w:val="72"/>
        </w:rPr>
      </w:pPr>
      <w:r>
        <w:rPr>
          <w:rFonts w:hint="eastAsia" w:ascii="宋体" w:hAnsi="宋体" w:cs="宋体"/>
          <w:kern w:val="0"/>
          <w:sz w:val="72"/>
        </w:rPr>
        <w:t>（报价文件）</w:t>
      </w:r>
    </w:p>
    <w:p w14:paraId="61F15EB3">
      <w:pPr>
        <w:rPr>
          <w:rFonts w:ascii="宋体" w:hAnsi="宋体" w:cs="宋体"/>
        </w:rPr>
      </w:pPr>
    </w:p>
    <w:p w14:paraId="03CAE048">
      <w:pPr>
        <w:rPr>
          <w:rFonts w:ascii="宋体" w:hAnsi="宋体" w:cs="宋体"/>
        </w:rPr>
      </w:pPr>
    </w:p>
    <w:p w14:paraId="190AE92C">
      <w:pPr>
        <w:rPr>
          <w:rFonts w:ascii="宋体" w:hAnsi="宋体" w:cs="宋体"/>
        </w:rPr>
      </w:pPr>
    </w:p>
    <w:p w14:paraId="52A00D9B">
      <w:pPr>
        <w:rPr>
          <w:rFonts w:ascii="宋体" w:hAnsi="宋体" w:cs="宋体"/>
        </w:rPr>
      </w:pPr>
    </w:p>
    <w:p w14:paraId="6136DE3B">
      <w:pPr>
        <w:rPr>
          <w:rFonts w:ascii="宋体" w:hAnsi="宋体" w:cs="宋体"/>
        </w:rPr>
      </w:pPr>
    </w:p>
    <w:p w14:paraId="10F85EFE">
      <w:pPr>
        <w:rPr>
          <w:rFonts w:ascii="宋体" w:hAnsi="宋体" w:cs="宋体"/>
        </w:rPr>
      </w:pPr>
    </w:p>
    <w:p w14:paraId="2360FCC8">
      <w:pPr>
        <w:rPr>
          <w:rFonts w:ascii="宋体" w:hAnsi="宋体" w:cs="宋体"/>
        </w:rPr>
      </w:pPr>
    </w:p>
    <w:p w14:paraId="5ACE5B92">
      <w:pPr>
        <w:rPr>
          <w:rFonts w:ascii="宋体" w:hAnsi="宋体" w:cs="宋体"/>
        </w:rPr>
      </w:pPr>
    </w:p>
    <w:p w14:paraId="399BE4DA">
      <w:pPr>
        <w:rPr>
          <w:rFonts w:ascii="宋体" w:hAnsi="宋体" w:cs="宋体"/>
        </w:rPr>
      </w:pPr>
    </w:p>
    <w:p w14:paraId="2CA75FDB">
      <w:pPr>
        <w:rPr>
          <w:rFonts w:ascii="宋体" w:hAnsi="宋体" w:cs="宋体"/>
        </w:rPr>
      </w:pPr>
    </w:p>
    <w:p w14:paraId="2C15142D">
      <w:pPr>
        <w:rPr>
          <w:rFonts w:ascii="宋体" w:hAnsi="宋体" w:cs="宋体"/>
        </w:rPr>
      </w:pPr>
    </w:p>
    <w:p w14:paraId="3FB3BDFE">
      <w:pPr>
        <w:tabs>
          <w:tab w:val="left" w:pos="6080"/>
          <w:tab w:val="left" w:pos="6640"/>
        </w:tabs>
        <w:autoSpaceDE w:val="0"/>
        <w:autoSpaceDN w:val="0"/>
        <w:adjustRightInd w:val="0"/>
        <w:ind w:left="774" w:right="403"/>
        <w:jc w:val="left"/>
        <w:rPr>
          <w:rFonts w:ascii="宋体" w:hAnsi="宋体" w:cs="宋体"/>
          <w:kern w:val="0"/>
          <w:sz w:val="28"/>
        </w:rPr>
      </w:pPr>
      <w:r>
        <w:rPr>
          <w:rFonts w:hint="eastAsia" w:ascii="宋体" w:hAnsi="宋体" w:cs="宋体"/>
          <w:kern w:val="0"/>
          <w:sz w:val="28"/>
        </w:rPr>
        <w:t>供应商全称：</w:t>
      </w:r>
      <w:r>
        <w:rPr>
          <w:rFonts w:hint="eastAsia" w:ascii="宋体" w:hAnsi="宋体" w:cs="宋体"/>
          <w:kern w:val="0"/>
          <w:sz w:val="28"/>
          <w:u w:val="single"/>
        </w:rPr>
        <w:t xml:space="preserve">                  </w:t>
      </w:r>
      <w:r>
        <w:rPr>
          <w:rFonts w:hint="eastAsia" w:ascii="宋体" w:hAnsi="宋体" w:cs="宋体"/>
          <w:kern w:val="0"/>
          <w:sz w:val="28"/>
        </w:rPr>
        <w:t>（盖单位公章）</w:t>
      </w:r>
    </w:p>
    <w:p w14:paraId="6D8C833A">
      <w:pPr>
        <w:rPr>
          <w:rFonts w:ascii="宋体" w:hAnsi="宋体" w:cs="宋体"/>
        </w:rPr>
      </w:pPr>
    </w:p>
    <w:p w14:paraId="42932CA0">
      <w:pPr>
        <w:rPr>
          <w:rFonts w:ascii="宋体" w:hAnsi="宋体" w:cs="宋体"/>
        </w:rPr>
      </w:pPr>
    </w:p>
    <w:p w14:paraId="2323C6FA">
      <w:pPr>
        <w:tabs>
          <w:tab w:val="left" w:pos="3280"/>
          <w:tab w:val="left" w:pos="4680"/>
          <w:tab w:val="left" w:pos="6080"/>
        </w:tabs>
        <w:autoSpaceDE w:val="0"/>
        <w:autoSpaceDN w:val="0"/>
        <w:adjustRightInd w:val="0"/>
        <w:ind w:left="2173" w:leftChars="1035" w:right="-20" w:firstLine="546" w:firstLineChars="195"/>
        <w:jc w:val="left"/>
        <w:rPr>
          <w:rFonts w:ascii="宋体" w:hAnsi="宋体" w:cs="宋体"/>
          <w:kern w:val="0"/>
          <w:sz w:val="28"/>
        </w:rPr>
      </w:pPr>
      <w:r>
        <w:rPr>
          <w:rFonts w:hint="eastAsia" w:ascii="宋体" w:hAnsi="宋体" w:cs="宋体"/>
          <w:kern w:val="0"/>
          <w:sz w:val="28"/>
        </w:rPr>
        <w:t>2025年  月  日</w:t>
      </w:r>
    </w:p>
    <w:p w14:paraId="2E9517EC">
      <w:pPr>
        <w:widowControl/>
        <w:jc w:val="left"/>
        <w:rPr>
          <w:rFonts w:ascii="宋体" w:hAnsi="宋体" w:cs="宋体"/>
          <w:kern w:val="0"/>
          <w:sz w:val="20"/>
        </w:rPr>
      </w:pPr>
      <w:r>
        <w:rPr>
          <w:rFonts w:hint="eastAsia" w:ascii="宋体" w:hAnsi="宋体" w:cs="宋体"/>
          <w:kern w:val="0"/>
          <w:sz w:val="20"/>
        </w:rPr>
        <w:br w:type="page"/>
      </w:r>
    </w:p>
    <w:p w14:paraId="28C38DEE">
      <w:pPr>
        <w:ind w:left="281" w:hanging="281" w:hangingChars="100"/>
        <w:jc w:val="center"/>
        <w:rPr>
          <w:rFonts w:ascii="宋体" w:hAnsi="宋体" w:cs="宋体"/>
          <w:b/>
          <w:bCs/>
          <w:sz w:val="28"/>
          <w:szCs w:val="28"/>
        </w:rPr>
      </w:pPr>
      <w:r>
        <w:rPr>
          <w:rFonts w:hint="eastAsia" w:ascii="宋体" w:hAnsi="宋体" w:cs="宋体"/>
          <w:b/>
          <w:bCs/>
          <w:sz w:val="28"/>
          <w:szCs w:val="28"/>
        </w:rPr>
        <w:t>目  录</w:t>
      </w:r>
    </w:p>
    <w:p w14:paraId="7128AB17">
      <w:pPr>
        <w:autoSpaceDE w:val="0"/>
        <w:autoSpaceDN w:val="0"/>
        <w:ind w:firstLine="420" w:firstLineChars="200"/>
        <w:rPr>
          <w:rFonts w:ascii="宋体" w:hAnsi="宋体" w:cs="宋体"/>
          <w:kern w:val="0"/>
          <w:szCs w:val="21"/>
        </w:rPr>
      </w:pPr>
      <w:r>
        <w:rPr>
          <w:rFonts w:hint="eastAsia" w:ascii="宋体" w:hAnsi="宋体" w:cs="宋体"/>
          <w:kern w:val="0"/>
          <w:szCs w:val="21"/>
        </w:rPr>
        <w:t xml:space="preserve">（1）磋商响应函； </w:t>
      </w:r>
    </w:p>
    <w:p w14:paraId="40388412">
      <w:pPr>
        <w:autoSpaceDE w:val="0"/>
        <w:autoSpaceDN w:val="0"/>
        <w:ind w:firstLine="420" w:firstLineChars="200"/>
        <w:rPr>
          <w:rFonts w:ascii="宋体" w:hAnsi="宋体" w:cs="宋体"/>
          <w:kern w:val="0"/>
          <w:szCs w:val="21"/>
        </w:rPr>
      </w:pPr>
      <w:r>
        <w:rPr>
          <w:rFonts w:hint="eastAsia" w:ascii="宋体" w:hAnsi="宋体" w:cs="宋体"/>
          <w:kern w:val="0"/>
          <w:szCs w:val="21"/>
        </w:rPr>
        <w:t>（2）初次报价一览表；</w:t>
      </w:r>
    </w:p>
    <w:p w14:paraId="532F83F9">
      <w:pPr>
        <w:autoSpaceDE w:val="0"/>
        <w:autoSpaceDN w:val="0"/>
        <w:ind w:firstLine="420" w:firstLineChars="200"/>
        <w:rPr>
          <w:rFonts w:ascii="宋体" w:hAnsi="宋体" w:cs="宋体"/>
          <w:kern w:val="0"/>
        </w:rPr>
      </w:pPr>
      <w:r>
        <w:rPr>
          <w:rFonts w:hint="eastAsia" w:ascii="宋体" w:hAnsi="宋体" w:cs="宋体"/>
          <w:kern w:val="0"/>
        </w:rPr>
        <w:t>（3）报价承诺；</w:t>
      </w:r>
    </w:p>
    <w:p w14:paraId="60E6D4B3">
      <w:pPr>
        <w:autoSpaceDE w:val="0"/>
        <w:autoSpaceDN w:val="0"/>
        <w:ind w:firstLine="420" w:firstLineChars="200"/>
        <w:rPr>
          <w:rFonts w:ascii="宋体" w:hAnsi="宋体" w:cs="宋体"/>
          <w:kern w:val="0"/>
          <w:szCs w:val="21"/>
        </w:rPr>
      </w:pPr>
      <w:r>
        <w:rPr>
          <w:rFonts w:hint="eastAsia" w:ascii="宋体" w:hAnsi="宋体" w:cs="宋体"/>
          <w:kern w:val="0"/>
        </w:rPr>
        <w:t>（4）</w:t>
      </w:r>
      <w:r>
        <w:rPr>
          <w:rFonts w:hint="eastAsia" w:ascii="宋体" w:hAnsi="宋体" w:cs="宋体"/>
          <w:kern w:val="0"/>
          <w:szCs w:val="21"/>
        </w:rPr>
        <w:t>报价明细表；</w:t>
      </w:r>
    </w:p>
    <w:p w14:paraId="127AD0CA">
      <w:pPr>
        <w:widowControl/>
        <w:jc w:val="left"/>
        <w:rPr>
          <w:rFonts w:ascii="宋体" w:hAnsi="宋体" w:cs="宋体"/>
          <w:kern w:val="0"/>
        </w:rPr>
      </w:pPr>
      <w:r>
        <w:rPr>
          <w:rFonts w:hint="eastAsia" w:ascii="宋体" w:hAnsi="宋体" w:cs="宋体"/>
          <w:kern w:val="0"/>
        </w:rPr>
        <w:br w:type="page"/>
      </w:r>
    </w:p>
    <w:p w14:paraId="0CA88F3B">
      <w:pPr>
        <w:pStyle w:val="5"/>
        <w:ind w:firstLine="420"/>
        <w:rPr>
          <w:rFonts w:ascii="宋体" w:hAnsi="宋体" w:eastAsia="宋体" w:cs="宋体"/>
        </w:rPr>
      </w:pPr>
      <w:bookmarkStart w:id="90" w:name="_Toc303030541"/>
      <w:r>
        <w:rPr>
          <w:rFonts w:hint="eastAsia" w:ascii="宋体" w:hAnsi="宋体" w:eastAsia="宋体" w:cs="宋体"/>
        </w:rPr>
        <w:t>一、磋商响应函格式</w:t>
      </w:r>
    </w:p>
    <w:p w14:paraId="398B869A">
      <w:pPr>
        <w:jc w:val="center"/>
        <w:rPr>
          <w:rFonts w:ascii="宋体" w:hAnsi="宋体" w:cs="宋体"/>
          <w:bCs/>
          <w:spacing w:val="6"/>
          <w:sz w:val="28"/>
          <w:szCs w:val="28"/>
        </w:rPr>
      </w:pPr>
      <w:r>
        <w:rPr>
          <w:rFonts w:hint="eastAsia" w:ascii="宋体" w:hAnsi="宋体" w:cs="宋体"/>
          <w:bCs/>
          <w:spacing w:val="6"/>
          <w:sz w:val="28"/>
          <w:szCs w:val="28"/>
        </w:rPr>
        <w:t>磋商响应函</w:t>
      </w:r>
      <w:bookmarkEnd w:id="90"/>
    </w:p>
    <w:p w14:paraId="38B79651">
      <w:pPr>
        <w:adjustRightInd w:val="0"/>
        <w:rPr>
          <w:rFonts w:ascii="宋体" w:hAnsi="宋体" w:cs="宋体"/>
          <w:szCs w:val="21"/>
        </w:rPr>
      </w:pPr>
      <w:r>
        <w:rPr>
          <w:rFonts w:hint="eastAsia" w:ascii="宋体" w:hAnsi="宋体" w:cs="宋体"/>
          <w:szCs w:val="21"/>
          <w:u w:val="single"/>
        </w:rPr>
        <w:t>浙江外国语学院</w:t>
      </w:r>
      <w:r>
        <w:rPr>
          <w:rFonts w:hint="eastAsia" w:ascii="宋体" w:hAnsi="宋体" w:cs="宋体"/>
          <w:szCs w:val="21"/>
        </w:rPr>
        <w:t>：</w:t>
      </w:r>
    </w:p>
    <w:p w14:paraId="760E6921">
      <w:pPr>
        <w:adjustRightInd w:val="0"/>
        <w:rPr>
          <w:rFonts w:ascii="宋体" w:hAnsi="宋体" w:cs="宋体"/>
          <w:szCs w:val="21"/>
        </w:rPr>
      </w:pPr>
      <w:r>
        <w:rPr>
          <w:rFonts w:hint="eastAsia" w:ascii="宋体" w:hAnsi="宋体" w:cs="宋体"/>
          <w:szCs w:val="21"/>
          <w:u w:val="single"/>
        </w:rPr>
        <w:t>浙江省成套招标代理有限公司</w:t>
      </w:r>
      <w:r>
        <w:rPr>
          <w:rFonts w:hint="eastAsia" w:ascii="宋体" w:hAnsi="宋体" w:cs="宋体"/>
          <w:szCs w:val="21"/>
        </w:rPr>
        <w:t>：</w:t>
      </w:r>
    </w:p>
    <w:p w14:paraId="21E410AD">
      <w:pPr>
        <w:adjustRightInd w:val="0"/>
        <w:ind w:firstLine="411" w:firstLineChars="196"/>
        <w:rPr>
          <w:rFonts w:ascii="宋体" w:hAnsi="宋体" w:cs="宋体"/>
          <w:szCs w:val="21"/>
        </w:rPr>
      </w:pPr>
      <w:r>
        <w:rPr>
          <w:rFonts w:hint="eastAsia" w:ascii="宋体" w:hAnsi="宋体" w:cs="宋体"/>
          <w:u w:val="single"/>
        </w:rPr>
        <w:t>【填写供应商名称】</w:t>
      </w:r>
      <w:r>
        <w:rPr>
          <w:rFonts w:hint="eastAsia" w:ascii="宋体" w:hAnsi="宋体" w:cs="宋体"/>
          <w:szCs w:val="21"/>
        </w:rPr>
        <w:t>（供应商全称）参加你方组织的</w:t>
      </w:r>
      <w:r>
        <w:rPr>
          <w:rFonts w:hint="eastAsia" w:ascii="宋体" w:hAnsi="宋体" w:cs="宋体"/>
          <w:u w:val="single"/>
        </w:rPr>
        <w:t>浙江外国语学院</w:t>
      </w:r>
      <w:r>
        <w:rPr>
          <w:rFonts w:hint="eastAsia" w:ascii="宋体" w:hAnsi="宋体" w:cs="宋体"/>
        </w:rPr>
        <w:t>（采购人）</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szCs w:val="21"/>
          <w:u w:val="single"/>
        </w:rPr>
        <w:t>CTZB-2025050367</w:t>
      </w:r>
      <w:r>
        <w:rPr>
          <w:rFonts w:hint="eastAsia" w:ascii="宋体" w:hAnsi="宋体" w:cs="宋体"/>
          <w:szCs w:val="21"/>
        </w:rPr>
        <w:t>（项目编号）磋商的有关活动，并对</w:t>
      </w:r>
      <w:r>
        <w:rPr>
          <w:rFonts w:hint="eastAsia" w:ascii="宋体" w:hAnsi="宋体" w:cs="宋体"/>
          <w:szCs w:val="21"/>
          <w:u w:val="single"/>
        </w:rPr>
        <w:t>浙江外国语学院小和山校区体育馆及运动场地改扩建工程造价控制咨询服务</w:t>
      </w:r>
      <w:r>
        <w:rPr>
          <w:rFonts w:hint="eastAsia" w:ascii="宋体" w:hAnsi="宋体" w:cs="宋体"/>
          <w:szCs w:val="21"/>
        </w:rPr>
        <w:t>（标项名称）进行磋商响应。为此我方：</w:t>
      </w:r>
    </w:p>
    <w:p w14:paraId="45606FB9">
      <w:pPr>
        <w:adjustRightInd w:val="0"/>
        <w:ind w:firstLine="420" w:firstLineChars="200"/>
        <w:rPr>
          <w:rFonts w:ascii="宋体" w:hAnsi="宋体" w:cs="宋体"/>
          <w:szCs w:val="21"/>
        </w:rPr>
      </w:pPr>
      <w:r>
        <w:rPr>
          <w:rFonts w:hint="eastAsia" w:ascii="宋体" w:hAnsi="宋体" w:cs="宋体"/>
          <w:szCs w:val="21"/>
        </w:rPr>
        <w:t>1.承诺在磋商须知规定的磋商响应截止日起遵守本磋商响应文件中的承诺，且在磋商响应文件有效期满之前均具有约束力。</w:t>
      </w:r>
    </w:p>
    <w:p w14:paraId="1FAAF2DC">
      <w:pPr>
        <w:adjustRightInd w:val="0"/>
        <w:ind w:firstLine="420" w:firstLineChars="200"/>
        <w:rPr>
          <w:rFonts w:ascii="宋体" w:hAnsi="宋体" w:cs="宋体"/>
          <w:szCs w:val="21"/>
        </w:rPr>
      </w:pPr>
      <w:r>
        <w:rPr>
          <w:rFonts w:hint="eastAsia" w:ascii="宋体" w:hAnsi="宋体" w:cs="宋体"/>
          <w:szCs w:val="21"/>
        </w:rPr>
        <w:t>2.承诺已经具备采购文件规定的资格条件。</w:t>
      </w:r>
    </w:p>
    <w:p w14:paraId="7C33B5EA">
      <w:pPr>
        <w:adjustRightInd w:val="0"/>
        <w:ind w:firstLine="420" w:firstLineChars="200"/>
        <w:rPr>
          <w:rFonts w:ascii="宋体" w:hAnsi="宋体" w:cs="宋体"/>
          <w:szCs w:val="21"/>
        </w:rPr>
      </w:pPr>
      <w:r>
        <w:rPr>
          <w:rFonts w:hint="eastAsia" w:ascii="宋体" w:hAnsi="宋体" w:cs="宋体"/>
          <w:szCs w:val="21"/>
        </w:rPr>
        <w:t>3.已详细审核全部采购文件，包括采购文件补充文件（如果有）、参考资料及有关附件，确认无误。</w:t>
      </w:r>
    </w:p>
    <w:p w14:paraId="66D6C399">
      <w:pPr>
        <w:adjustRightInd w:val="0"/>
        <w:ind w:firstLine="420" w:firstLineChars="200"/>
        <w:rPr>
          <w:rFonts w:ascii="宋体" w:hAnsi="宋体" w:cs="宋体"/>
          <w:szCs w:val="21"/>
        </w:rPr>
      </w:pPr>
      <w:r>
        <w:rPr>
          <w:rFonts w:hint="eastAsia" w:ascii="宋体" w:hAnsi="宋体" w:cs="宋体"/>
          <w:szCs w:val="21"/>
        </w:rPr>
        <w:t>4.提供</w:t>
      </w:r>
      <w:r>
        <w:rPr>
          <w:rFonts w:hint="eastAsia" w:ascii="宋体" w:hAnsi="宋体" w:cs="宋体"/>
          <w:kern w:val="44"/>
          <w:szCs w:val="21"/>
        </w:rPr>
        <w:t>磋商须知</w:t>
      </w:r>
      <w:r>
        <w:rPr>
          <w:rFonts w:hint="eastAsia" w:ascii="宋体" w:hAnsi="宋体" w:cs="宋体"/>
          <w:szCs w:val="21"/>
        </w:rPr>
        <w:t>规定的全部磋商响应文件。</w:t>
      </w:r>
    </w:p>
    <w:p w14:paraId="581AAC82">
      <w:pPr>
        <w:adjustRightInd w:val="0"/>
        <w:ind w:firstLine="420" w:firstLineChars="200"/>
        <w:rPr>
          <w:rFonts w:ascii="宋体" w:hAnsi="宋体" w:cs="宋体"/>
          <w:szCs w:val="21"/>
        </w:rPr>
      </w:pPr>
      <w:r>
        <w:rPr>
          <w:rFonts w:hint="eastAsia" w:ascii="宋体" w:hAnsi="宋体" w:cs="宋体"/>
          <w:szCs w:val="21"/>
        </w:rPr>
        <w:t>5.初次报价详见《初次报价一览表》。</w:t>
      </w:r>
    </w:p>
    <w:p w14:paraId="1258CE99">
      <w:pPr>
        <w:adjustRightInd w:val="0"/>
        <w:ind w:firstLine="420" w:firstLineChars="200"/>
        <w:rPr>
          <w:rFonts w:ascii="宋体" w:hAnsi="宋体" w:cs="宋体"/>
          <w:szCs w:val="21"/>
        </w:rPr>
      </w:pPr>
      <w:r>
        <w:rPr>
          <w:rFonts w:hint="eastAsia" w:ascii="宋体" w:hAnsi="宋体" w:cs="宋体"/>
          <w:szCs w:val="21"/>
        </w:rPr>
        <w:t>6.保证遵守采购文件中的其他有关规定。</w:t>
      </w:r>
    </w:p>
    <w:p w14:paraId="73FA6F1D">
      <w:pPr>
        <w:adjustRightInd w:val="0"/>
        <w:ind w:firstLine="420" w:firstLineChars="200"/>
        <w:rPr>
          <w:rFonts w:ascii="宋体" w:hAnsi="宋体" w:cs="宋体"/>
          <w:szCs w:val="21"/>
        </w:rPr>
      </w:pPr>
      <w:r>
        <w:rPr>
          <w:rFonts w:hint="eastAsia" w:ascii="宋体" w:hAnsi="宋体" w:cs="宋体"/>
          <w:szCs w:val="21"/>
        </w:rPr>
        <w:t>7.我公司自愿参加本项目的磋商，并保证磋商响应文件中所列举的相关资料和公司基本情况资料是真实的、合法的。愿意向你方提供任何与该项目磋商有关的数据、情况和技术资料。若你方需要，愿意提供我方做出的一切承诺的证明材料。</w:t>
      </w:r>
    </w:p>
    <w:p w14:paraId="698599D4">
      <w:pPr>
        <w:adjustRightInd w:val="0"/>
        <w:ind w:firstLine="420" w:firstLineChars="200"/>
        <w:rPr>
          <w:rFonts w:ascii="宋体" w:hAnsi="宋体" w:cs="宋体"/>
          <w:szCs w:val="21"/>
        </w:rPr>
      </w:pPr>
      <w:r>
        <w:rPr>
          <w:rFonts w:hint="eastAsia" w:ascii="宋体" w:hAnsi="宋体" w:cs="宋体"/>
          <w:szCs w:val="21"/>
        </w:rPr>
        <w:t>8.保证忠实地执行双方所签订的合同，并承担合同规定的责任和义务。</w:t>
      </w:r>
    </w:p>
    <w:p w14:paraId="456B423E">
      <w:pPr>
        <w:adjustRightInd w:val="0"/>
        <w:ind w:firstLine="420" w:firstLineChars="200"/>
        <w:rPr>
          <w:rFonts w:ascii="宋体" w:hAnsi="宋体" w:cs="宋体"/>
          <w:szCs w:val="21"/>
        </w:rPr>
      </w:pPr>
      <w:r>
        <w:rPr>
          <w:rFonts w:hint="eastAsia" w:ascii="宋体" w:hAnsi="宋体" w:cs="宋体"/>
          <w:szCs w:val="21"/>
        </w:rPr>
        <w:t>9.承诺采购过程中不存在以下行为：</w:t>
      </w:r>
    </w:p>
    <w:p w14:paraId="3ED91166">
      <w:pPr>
        <w:adjustRightInd w:val="0"/>
        <w:ind w:firstLine="420" w:firstLineChars="200"/>
        <w:rPr>
          <w:rFonts w:ascii="宋体" w:hAnsi="宋体" w:cs="宋体"/>
          <w:szCs w:val="21"/>
        </w:rPr>
      </w:pPr>
      <w:r>
        <w:rPr>
          <w:rFonts w:hint="eastAsia" w:ascii="宋体" w:hAnsi="宋体" w:cs="宋体"/>
          <w:szCs w:val="21"/>
        </w:rPr>
        <w:t>a）提供虚假材料谋取中标、成交的；</w:t>
      </w:r>
    </w:p>
    <w:p w14:paraId="287D5DD5">
      <w:pPr>
        <w:adjustRightInd w:val="0"/>
        <w:ind w:firstLine="420" w:firstLineChars="200"/>
        <w:rPr>
          <w:rFonts w:ascii="宋体" w:hAnsi="宋体" w:cs="宋体"/>
          <w:szCs w:val="21"/>
        </w:rPr>
      </w:pPr>
      <w:r>
        <w:rPr>
          <w:rFonts w:hint="eastAsia" w:ascii="宋体" w:hAnsi="宋体" w:cs="宋体"/>
          <w:szCs w:val="21"/>
        </w:rPr>
        <w:t>b）采取不正当手段诋毁、排挤其他供应商的；</w:t>
      </w:r>
    </w:p>
    <w:p w14:paraId="6C857DCE">
      <w:pPr>
        <w:adjustRightInd w:val="0"/>
        <w:ind w:firstLine="420" w:firstLineChars="200"/>
        <w:rPr>
          <w:rFonts w:ascii="宋体" w:hAnsi="宋体" w:cs="宋体"/>
          <w:szCs w:val="21"/>
        </w:rPr>
      </w:pPr>
      <w:r>
        <w:rPr>
          <w:rFonts w:hint="eastAsia" w:ascii="宋体" w:hAnsi="宋体" w:cs="宋体"/>
          <w:szCs w:val="21"/>
        </w:rPr>
        <w:t>c）与采购人、其他供应商或者采购代理机构恶意串通的；</w:t>
      </w:r>
    </w:p>
    <w:p w14:paraId="58384856">
      <w:pPr>
        <w:adjustRightInd w:val="0"/>
        <w:ind w:firstLine="420" w:firstLineChars="200"/>
        <w:rPr>
          <w:rFonts w:ascii="宋体" w:hAnsi="宋体" w:cs="宋体"/>
          <w:szCs w:val="21"/>
        </w:rPr>
      </w:pPr>
      <w:r>
        <w:rPr>
          <w:rFonts w:hint="eastAsia" w:ascii="宋体" w:hAnsi="宋体" w:cs="宋体"/>
          <w:szCs w:val="21"/>
        </w:rPr>
        <w:t>d）向采购人、采购代理机构行贿或者提供其他不正当利益的；</w:t>
      </w:r>
    </w:p>
    <w:p w14:paraId="023BF8DE">
      <w:pPr>
        <w:adjustRightInd w:val="0"/>
        <w:ind w:firstLine="420" w:firstLineChars="200"/>
        <w:rPr>
          <w:rFonts w:ascii="宋体" w:hAnsi="宋体" w:cs="宋体"/>
          <w:szCs w:val="21"/>
        </w:rPr>
      </w:pPr>
      <w:r>
        <w:rPr>
          <w:rFonts w:hint="eastAsia" w:ascii="宋体" w:hAnsi="宋体" w:cs="宋体"/>
          <w:szCs w:val="21"/>
        </w:rPr>
        <w:t>e）拒绝有关部门监督检查或提供虚假情况的。</w:t>
      </w:r>
    </w:p>
    <w:p w14:paraId="51C70628">
      <w:pPr>
        <w:adjustRightInd w:val="0"/>
        <w:ind w:firstLine="420" w:firstLineChars="200"/>
        <w:rPr>
          <w:rFonts w:ascii="宋体" w:hAnsi="宋体" w:cs="宋体"/>
          <w:szCs w:val="21"/>
        </w:rPr>
      </w:pPr>
      <w:r>
        <w:rPr>
          <w:rFonts w:hint="eastAsia" w:ascii="宋体" w:hAnsi="宋体" w:cs="宋体"/>
          <w:szCs w:val="21"/>
        </w:rPr>
        <w:t>供应商有前款第a）至d）项情形之一的，中标、成交无效。</w:t>
      </w:r>
    </w:p>
    <w:p w14:paraId="5B441E80">
      <w:pPr>
        <w:adjustRightInd w:val="0"/>
        <w:ind w:firstLine="420" w:firstLineChars="200"/>
        <w:rPr>
          <w:rFonts w:ascii="宋体" w:hAnsi="宋体" w:cs="宋体"/>
          <w:szCs w:val="21"/>
        </w:rPr>
      </w:pPr>
      <w:r>
        <w:rPr>
          <w:rFonts w:hint="eastAsia" w:ascii="宋体" w:hAnsi="宋体" w:cs="宋体"/>
          <w:szCs w:val="21"/>
        </w:rPr>
        <w:t>10.本磋商响应文件自磋商之日起120天内有效（如成交，顺延至合同结束）。</w:t>
      </w:r>
    </w:p>
    <w:p w14:paraId="5F52E98B">
      <w:pPr>
        <w:adjustRightInd w:val="0"/>
        <w:ind w:firstLine="420" w:firstLineChars="200"/>
        <w:rPr>
          <w:rFonts w:ascii="宋体" w:hAnsi="宋体" w:cs="宋体"/>
          <w:szCs w:val="21"/>
        </w:rPr>
      </w:pPr>
      <w:r>
        <w:rPr>
          <w:rFonts w:hint="eastAsia" w:ascii="宋体" w:hAnsi="宋体" w:cs="宋体"/>
          <w:szCs w:val="21"/>
        </w:rPr>
        <w:t>11.如成交，承诺按采购文件规定缴纳履约保证金。</w:t>
      </w:r>
    </w:p>
    <w:p w14:paraId="0AD6598F">
      <w:pPr>
        <w:adjustRightInd w:val="0"/>
        <w:ind w:firstLine="420" w:firstLineChars="200"/>
        <w:rPr>
          <w:rFonts w:ascii="宋体" w:hAnsi="宋体" w:cs="宋体"/>
          <w:szCs w:val="21"/>
        </w:rPr>
      </w:pPr>
      <w:r>
        <w:rPr>
          <w:rFonts w:hint="eastAsia" w:ascii="宋体" w:hAnsi="宋体" w:cs="宋体"/>
          <w:szCs w:val="21"/>
        </w:rPr>
        <w:t>12.磋商响应文件有效期内，供应商撤销响应文件的，</w:t>
      </w:r>
      <w:r>
        <w:rPr>
          <w:rFonts w:hint="eastAsia" w:ascii="宋体" w:hAnsi="宋体" w:cs="宋体"/>
        </w:rPr>
        <w:t>应承担采购人提出的索赔。</w:t>
      </w:r>
    </w:p>
    <w:p w14:paraId="5C36712E">
      <w:pPr>
        <w:ind w:firstLine="420" w:firstLineChars="200"/>
        <w:rPr>
          <w:rFonts w:ascii="宋体" w:hAnsi="宋体" w:cs="宋体"/>
          <w:szCs w:val="21"/>
        </w:rPr>
      </w:pPr>
    </w:p>
    <w:p w14:paraId="2FA0CE53">
      <w:pPr>
        <w:ind w:firstLine="420" w:firstLineChars="200"/>
        <w:rPr>
          <w:rFonts w:ascii="宋体" w:hAnsi="宋体" w:cs="宋体"/>
          <w:szCs w:val="21"/>
        </w:rPr>
      </w:pPr>
    </w:p>
    <w:p w14:paraId="47180D1C">
      <w:pPr>
        <w:adjustRightInd w:val="0"/>
        <w:ind w:firstLine="420" w:firstLineChars="200"/>
        <w:rPr>
          <w:rFonts w:ascii="宋体" w:hAnsi="宋体" w:cs="宋体"/>
          <w:spacing w:val="20"/>
          <w:szCs w:val="21"/>
          <w:u w:val="single"/>
        </w:rPr>
      </w:pPr>
      <w:r>
        <w:rPr>
          <w:rFonts w:hint="eastAsia" w:ascii="宋体" w:hAnsi="宋体" w:cs="宋体"/>
          <w:szCs w:val="21"/>
        </w:rPr>
        <w:t>供应商全称：</w:t>
      </w:r>
      <w:r>
        <w:rPr>
          <w:rFonts w:hint="eastAsia" w:ascii="宋体" w:hAnsi="宋体" w:cs="宋体"/>
          <w:szCs w:val="21"/>
          <w:u w:val="single"/>
        </w:rPr>
        <w:t xml:space="preserve">                       </w:t>
      </w:r>
      <w:r>
        <w:rPr>
          <w:rFonts w:hint="eastAsia" w:ascii="宋体" w:hAnsi="宋体" w:cs="宋体"/>
          <w:szCs w:val="21"/>
        </w:rPr>
        <w:t>（盖单位公章）</w:t>
      </w:r>
    </w:p>
    <w:p w14:paraId="00BBC58A">
      <w:pPr>
        <w:adjustRightInd w:val="0"/>
        <w:ind w:firstLine="420" w:firstLineChars="200"/>
        <w:rPr>
          <w:rFonts w:ascii="宋体" w:hAnsi="宋体" w:cs="宋体"/>
          <w:szCs w:val="21"/>
        </w:rPr>
      </w:pPr>
      <w:r>
        <w:rPr>
          <w:rFonts w:hint="eastAsia" w:ascii="宋体" w:hAnsi="宋体" w:cs="宋体"/>
          <w:szCs w:val="21"/>
        </w:rPr>
        <w:t>日期：2025年  月  日</w:t>
      </w:r>
    </w:p>
    <w:p w14:paraId="3E95F4DB">
      <w:pPr>
        <w:adjustRightInd w:val="0"/>
        <w:ind w:firstLine="420" w:firstLineChars="200"/>
        <w:rPr>
          <w:rFonts w:ascii="宋体" w:hAnsi="宋体" w:cs="宋体"/>
          <w:szCs w:val="21"/>
        </w:rPr>
      </w:pPr>
      <w:r>
        <w:rPr>
          <w:rFonts w:hint="eastAsia" w:ascii="宋体" w:hAnsi="宋体" w:cs="宋体"/>
          <w:szCs w:val="21"/>
        </w:rPr>
        <w:t>单位地址：</w:t>
      </w:r>
      <w:r>
        <w:rPr>
          <w:rFonts w:hint="eastAsia" w:ascii="宋体" w:hAnsi="宋体" w:cs="宋体"/>
          <w:szCs w:val="21"/>
          <w:u w:val="single"/>
        </w:rPr>
        <w:t>【          】</w:t>
      </w:r>
      <w:r>
        <w:rPr>
          <w:rFonts w:hint="eastAsia" w:ascii="宋体" w:hAnsi="宋体" w:cs="宋体"/>
          <w:szCs w:val="21"/>
        </w:rPr>
        <w:t>邮编：</w:t>
      </w:r>
      <w:r>
        <w:rPr>
          <w:rFonts w:hint="eastAsia" w:ascii="宋体" w:hAnsi="宋体" w:cs="宋体"/>
          <w:szCs w:val="21"/>
          <w:u w:val="single"/>
        </w:rPr>
        <w:t>【          】</w:t>
      </w:r>
      <w:r>
        <w:rPr>
          <w:rFonts w:hint="eastAsia" w:ascii="宋体" w:hAnsi="宋体" w:cs="宋体"/>
          <w:szCs w:val="21"/>
        </w:rPr>
        <w:t>电话：</w:t>
      </w:r>
      <w:r>
        <w:rPr>
          <w:rFonts w:hint="eastAsia" w:ascii="宋体" w:hAnsi="宋体" w:cs="宋体"/>
          <w:szCs w:val="21"/>
          <w:u w:val="single"/>
        </w:rPr>
        <w:t>【          】</w:t>
      </w:r>
      <w:r>
        <w:rPr>
          <w:rFonts w:hint="eastAsia" w:ascii="宋体" w:hAnsi="宋体" w:cs="宋体"/>
          <w:szCs w:val="21"/>
        </w:rPr>
        <w:t>传真：</w:t>
      </w:r>
      <w:r>
        <w:rPr>
          <w:rFonts w:hint="eastAsia" w:ascii="宋体" w:hAnsi="宋体" w:cs="宋体"/>
          <w:szCs w:val="21"/>
          <w:u w:val="single"/>
        </w:rPr>
        <w:t>【          】</w:t>
      </w:r>
    </w:p>
    <w:p w14:paraId="19DF5878">
      <w:pPr>
        <w:pStyle w:val="5"/>
        <w:ind w:firstLine="420"/>
        <w:rPr>
          <w:rFonts w:ascii="宋体" w:hAnsi="宋体" w:eastAsia="宋体" w:cs="宋体"/>
        </w:rPr>
      </w:pPr>
      <w:r>
        <w:rPr>
          <w:rFonts w:hint="eastAsia" w:ascii="宋体" w:hAnsi="宋体" w:eastAsia="宋体" w:cs="宋体"/>
        </w:rPr>
        <w:br w:type="page"/>
      </w:r>
      <w:bookmarkStart w:id="91" w:name="_Toc350453715"/>
      <w:bookmarkStart w:id="92" w:name="_Toc336683579"/>
      <w:bookmarkStart w:id="93" w:name="_Toc345575539"/>
      <w:r>
        <w:rPr>
          <w:rFonts w:hint="eastAsia" w:ascii="宋体" w:hAnsi="宋体" w:eastAsia="宋体" w:cs="宋体"/>
        </w:rPr>
        <w:t>二、初次报价一览表格式</w:t>
      </w:r>
      <w:bookmarkEnd w:id="91"/>
      <w:bookmarkEnd w:id="92"/>
      <w:bookmarkEnd w:id="93"/>
    </w:p>
    <w:p w14:paraId="2851A98B">
      <w:pPr>
        <w:jc w:val="center"/>
        <w:rPr>
          <w:rFonts w:ascii="宋体" w:hAnsi="宋体" w:cs="宋体"/>
          <w:bCs/>
          <w:spacing w:val="6"/>
          <w:sz w:val="28"/>
          <w:szCs w:val="28"/>
        </w:rPr>
      </w:pPr>
      <w:r>
        <w:rPr>
          <w:rFonts w:hint="eastAsia" w:ascii="宋体" w:hAnsi="宋体" w:cs="宋体"/>
          <w:bCs/>
          <w:spacing w:val="6"/>
          <w:sz w:val="28"/>
          <w:szCs w:val="28"/>
        </w:rPr>
        <w:t>初次报价一览表</w:t>
      </w:r>
    </w:p>
    <w:p w14:paraId="5FE20AF1">
      <w:pPr>
        <w:adjustRightInd w:val="0"/>
        <w:rPr>
          <w:rFonts w:ascii="宋体" w:hAnsi="宋体" w:cs="宋体"/>
        </w:rPr>
      </w:pPr>
      <w:r>
        <w:rPr>
          <w:rFonts w:hint="eastAsia" w:ascii="宋体" w:hAnsi="宋体" w:cs="宋体"/>
        </w:rPr>
        <w:t>采购人：</w:t>
      </w:r>
      <w:r>
        <w:rPr>
          <w:rFonts w:hint="eastAsia" w:ascii="宋体" w:hAnsi="宋体" w:cs="宋体"/>
          <w:u w:val="single"/>
        </w:rPr>
        <w:t>浙江外国语学院</w:t>
      </w:r>
    </w:p>
    <w:p w14:paraId="7DCAAA65">
      <w:pPr>
        <w:adjustRightInd w:val="0"/>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浙江外国语学院小和山校区体育馆及运动场地改扩建工程造价控制咨询服务</w:t>
      </w:r>
    </w:p>
    <w:p w14:paraId="62F7E5A4">
      <w:pPr>
        <w:adjustRightInd w:val="0"/>
        <w:rPr>
          <w:rFonts w:ascii="宋体" w:hAnsi="宋体" w:cs="宋体"/>
          <w:szCs w:val="21"/>
        </w:rPr>
      </w:pPr>
      <w:r>
        <w:rPr>
          <w:rFonts w:hint="eastAsia" w:ascii="宋体" w:hAnsi="宋体" w:cs="宋体"/>
          <w:szCs w:val="21"/>
        </w:rPr>
        <w:t>项目编号：</w:t>
      </w:r>
      <w:r>
        <w:rPr>
          <w:rFonts w:hint="eastAsia" w:ascii="宋体" w:hAnsi="宋体" w:cs="宋体"/>
          <w:szCs w:val="21"/>
          <w:u w:val="single"/>
        </w:rPr>
        <w:t>CTZB-2025050367</w:t>
      </w:r>
    </w:p>
    <w:p w14:paraId="5B31B5A5">
      <w:pPr>
        <w:adjustRightInd w:val="0"/>
        <w:rPr>
          <w:rFonts w:ascii="宋体" w:hAnsi="宋体" w:cs="宋体"/>
          <w:szCs w:val="21"/>
        </w:rPr>
      </w:pPr>
      <w:r>
        <w:rPr>
          <w:rFonts w:hint="eastAsia" w:ascii="宋体" w:hAnsi="宋体" w:cs="宋体"/>
          <w:szCs w:val="21"/>
        </w:rPr>
        <w:t>标项名称：</w:t>
      </w:r>
      <w:r>
        <w:rPr>
          <w:rFonts w:hint="eastAsia" w:ascii="宋体" w:hAnsi="宋体" w:cs="宋体"/>
          <w:szCs w:val="21"/>
          <w:u w:val="single"/>
        </w:rPr>
        <w:t>浙江外国语学院小和山校区体育馆及运动场地改扩建工程造价控制咨询服务</w:t>
      </w:r>
      <w:r>
        <w:rPr>
          <w:rFonts w:hint="eastAsia" w:ascii="宋体" w:hAnsi="宋体" w:cs="宋体"/>
          <w:szCs w:val="21"/>
        </w:rPr>
        <w:t xml:space="preserve">        </w:t>
      </w:r>
    </w:p>
    <w:p w14:paraId="1D125874">
      <w:pPr>
        <w:adjustRightInd w:val="0"/>
        <w:jc w:val="right"/>
        <w:rPr>
          <w:rFonts w:ascii="宋体" w:hAnsi="宋体" w:cs="宋体"/>
          <w:szCs w:val="21"/>
        </w:rPr>
      </w:pPr>
      <w:r>
        <w:rPr>
          <w:rFonts w:hint="eastAsia" w:ascii="宋体" w:hAnsi="宋体" w:cs="宋体"/>
          <w:szCs w:val="21"/>
        </w:rPr>
        <w:t>（价格单位：元人民币）</w:t>
      </w:r>
    </w:p>
    <w:tbl>
      <w:tblPr>
        <w:tblStyle w:val="36"/>
        <w:tblW w:w="9698"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07"/>
        <w:gridCol w:w="790"/>
        <w:gridCol w:w="900"/>
        <w:gridCol w:w="3337"/>
        <w:gridCol w:w="1726"/>
      </w:tblGrid>
      <w:tr w14:paraId="31E7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738" w:type="dxa"/>
            <w:vAlign w:val="center"/>
          </w:tcPr>
          <w:p w14:paraId="63D827FD">
            <w:pPr>
              <w:jc w:val="center"/>
              <w:rPr>
                <w:rFonts w:ascii="宋体" w:hAnsi="宋体" w:cs="宋体"/>
                <w:b/>
                <w:szCs w:val="21"/>
              </w:rPr>
            </w:pPr>
            <w:r>
              <w:rPr>
                <w:rFonts w:hint="eastAsia" w:ascii="宋体" w:hAnsi="宋体" w:cs="宋体"/>
                <w:b/>
                <w:szCs w:val="21"/>
              </w:rPr>
              <w:t>序号</w:t>
            </w:r>
          </w:p>
        </w:tc>
        <w:tc>
          <w:tcPr>
            <w:tcW w:w="2207" w:type="dxa"/>
            <w:vAlign w:val="center"/>
          </w:tcPr>
          <w:p w14:paraId="76830A8B">
            <w:pPr>
              <w:jc w:val="center"/>
              <w:rPr>
                <w:rFonts w:ascii="宋体" w:hAnsi="宋体" w:cs="宋体"/>
                <w:b/>
                <w:szCs w:val="21"/>
              </w:rPr>
            </w:pPr>
            <w:r>
              <w:rPr>
                <w:rFonts w:hint="eastAsia" w:ascii="宋体" w:hAnsi="宋体" w:cs="宋体"/>
                <w:b/>
                <w:szCs w:val="21"/>
              </w:rPr>
              <w:t>标项名称</w:t>
            </w:r>
          </w:p>
        </w:tc>
        <w:tc>
          <w:tcPr>
            <w:tcW w:w="790" w:type="dxa"/>
            <w:vAlign w:val="center"/>
          </w:tcPr>
          <w:p w14:paraId="1C387D72">
            <w:pPr>
              <w:jc w:val="center"/>
              <w:rPr>
                <w:rFonts w:ascii="宋体" w:hAnsi="宋体" w:cs="宋体"/>
                <w:b/>
                <w:szCs w:val="21"/>
              </w:rPr>
            </w:pPr>
            <w:r>
              <w:rPr>
                <w:rFonts w:hint="eastAsia" w:ascii="宋体" w:hAnsi="宋体" w:cs="宋体"/>
                <w:b/>
                <w:szCs w:val="21"/>
              </w:rPr>
              <w:t>数量</w:t>
            </w:r>
          </w:p>
        </w:tc>
        <w:tc>
          <w:tcPr>
            <w:tcW w:w="900" w:type="dxa"/>
            <w:vAlign w:val="center"/>
          </w:tcPr>
          <w:p w14:paraId="3E313723">
            <w:pPr>
              <w:jc w:val="center"/>
              <w:rPr>
                <w:rFonts w:ascii="宋体" w:hAnsi="宋体" w:cs="宋体"/>
                <w:b/>
                <w:szCs w:val="21"/>
              </w:rPr>
            </w:pPr>
            <w:r>
              <w:rPr>
                <w:rFonts w:hint="eastAsia" w:ascii="宋体" w:hAnsi="宋体" w:cs="宋体"/>
                <w:b/>
                <w:szCs w:val="21"/>
              </w:rPr>
              <w:t>单位</w:t>
            </w:r>
          </w:p>
        </w:tc>
        <w:tc>
          <w:tcPr>
            <w:tcW w:w="3337" w:type="dxa"/>
            <w:vAlign w:val="center"/>
          </w:tcPr>
          <w:p w14:paraId="011D0074">
            <w:pPr>
              <w:jc w:val="center"/>
              <w:rPr>
                <w:rFonts w:ascii="宋体" w:hAnsi="宋体" w:cs="宋体"/>
                <w:b/>
                <w:szCs w:val="21"/>
              </w:rPr>
            </w:pPr>
            <w:r>
              <w:rPr>
                <w:rFonts w:hint="eastAsia" w:ascii="宋体" w:hAnsi="宋体" w:cs="宋体"/>
                <w:szCs w:val="21"/>
              </w:rPr>
              <w:t>投标总价</w:t>
            </w:r>
          </w:p>
        </w:tc>
        <w:tc>
          <w:tcPr>
            <w:tcW w:w="1726" w:type="dxa"/>
            <w:vAlign w:val="center"/>
          </w:tcPr>
          <w:p w14:paraId="50A7013C">
            <w:pPr>
              <w:jc w:val="center"/>
              <w:rPr>
                <w:rFonts w:ascii="宋体" w:hAnsi="宋体" w:cs="宋体"/>
                <w:b/>
                <w:szCs w:val="21"/>
              </w:rPr>
            </w:pPr>
            <w:r>
              <w:rPr>
                <w:rFonts w:hint="eastAsia" w:ascii="宋体" w:hAnsi="宋体" w:cs="宋体"/>
                <w:b/>
                <w:szCs w:val="21"/>
              </w:rPr>
              <w:t>服务期限</w:t>
            </w:r>
          </w:p>
        </w:tc>
      </w:tr>
      <w:tr w14:paraId="59A8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738" w:type="dxa"/>
            <w:vAlign w:val="center"/>
          </w:tcPr>
          <w:p w14:paraId="100BB523">
            <w:pPr>
              <w:widowControl/>
              <w:jc w:val="center"/>
              <w:rPr>
                <w:rFonts w:ascii="宋体" w:hAnsi="宋体" w:cs="宋体"/>
                <w:kern w:val="0"/>
                <w:szCs w:val="21"/>
              </w:rPr>
            </w:pPr>
            <w:r>
              <w:rPr>
                <w:rFonts w:hint="eastAsia" w:ascii="宋体" w:hAnsi="宋体" w:cs="宋体"/>
                <w:kern w:val="0"/>
                <w:szCs w:val="21"/>
              </w:rPr>
              <w:t>1</w:t>
            </w:r>
          </w:p>
        </w:tc>
        <w:tc>
          <w:tcPr>
            <w:tcW w:w="2207" w:type="dxa"/>
            <w:vAlign w:val="center"/>
          </w:tcPr>
          <w:p w14:paraId="2C30ACC0">
            <w:pPr>
              <w:widowControl/>
              <w:jc w:val="center"/>
              <w:rPr>
                <w:rFonts w:ascii="宋体" w:hAnsi="宋体" w:cs="宋体"/>
                <w:kern w:val="0"/>
                <w:szCs w:val="21"/>
              </w:rPr>
            </w:pPr>
            <w:r>
              <w:rPr>
                <w:rFonts w:hint="eastAsia" w:ascii="宋体" w:hAnsi="宋体" w:cs="宋体"/>
                <w:kern w:val="0"/>
                <w:szCs w:val="21"/>
              </w:rPr>
              <w:t>浙江外国语学院小和山校区体育馆及运动场地改扩建工程造价控制咨询服务</w:t>
            </w:r>
          </w:p>
        </w:tc>
        <w:tc>
          <w:tcPr>
            <w:tcW w:w="790" w:type="dxa"/>
            <w:vAlign w:val="center"/>
          </w:tcPr>
          <w:p w14:paraId="625FFB98">
            <w:pPr>
              <w:widowControl/>
              <w:jc w:val="center"/>
              <w:rPr>
                <w:rFonts w:ascii="宋体" w:hAnsi="宋体" w:cs="宋体"/>
                <w:kern w:val="0"/>
                <w:szCs w:val="21"/>
              </w:rPr>
            </w:pPr>
            <w:r>
              <w:rPr>
                <w:rFonts w:hint="eastAsia" w:ascii="宋体" w:hAnsi="宋体" w:cs="宋体"/>
                <w:kern w:val="0"/>
                <w:szCs w:val="21"/>
              </w:rPr>
              <w:t>1</w:t>
            </w:r>
          </w:p>
        </w:tc>
        <w:tc>
          <w:tcPr>
            <w:tcW w:w="900" w:type="dxa"/>
            <w:vAlign w:val="center"/>
          </w:tcPr>
          <w:p w14:paraId="1743D8C1">
            <w:pPr>
              <w:widowControl/>
              <w:jc w:val="center"/>
              <w:rPr>
                <w:rFonts w:ascii="宋体" w:hAnsi="宋体" w:cs="宋体"/>
                <w:kern w:val="0"/>
                <w:szCs w:val="21"/>
              </w:rPr>
            </w:pPr>
            <w:r>
              <w:rPr>
                <w:rFonts w:hint="eastAsia" w:ascii="宋体" w:hAnsi="宋体" w:cs="宋体"/>
                <w:kern w:val="0"/>
                <w:szCs w:val="21"/>
              </w:rPr>
              <w:t>项</w:t>
            </w:r>
          </w:p>
        </w:tc>
        <w:tc>
          <w:tcPr>
            <w:tcW w:w="3337" w:type="dxa"/>
            <w:vAlign w:val="center"/>
          </w:tcPr>
          <w:p w14:paraId="20DF121F">
            <w:pPr>
              <w:rPr>
                <w:rFonts w:ascii="宋体" w:hAnsi="宋体" w:cs="宋体"/>
                <w:szCs w:val="21"/>
              </w:rPr>
            </w:pP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w:t>
            </w:r>
          </w:p>
          <w:p w14:paraId="28C6F6F8">
            <w:pPr>
              <w:jc w:val="center"/>
              <w:rPr>
                <w:rFonts w:ascii="宋体" w:hAnsi="宋体" w:cs="宋体"/>
                <w:b/>
                <w:szCs w:val="21"/>
              </w:rPr>
            </w:pP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元</w:t>
            </w:r>
          </w:p>
        </w:tc>
        <w:tc>
          <w:tcPr>
            <w:tcW w:w="1726" w:type="dxa"/>
            <w:vAlign w:val="center"/>
          </w:tcPr>
          <w:p w14:paraId="73FD5B69">
            <w:pPr>
              <w:jc w:val="center"/>
              <w:rPr>
                <w:rFonts w:ascii="宋体" w:hAnsi="宋体" w:cs="宋体"/>
                <w:b/>
                <w:szCs w:val="21"/>
              </w:rPr>
            </w:pPr>
            <w:r>
              <w:rPr>
                <w:rFonts w:hint="eastAsia" w:ascii="宋体" w:hAnsi="宋体" w:cs="宋体"/>
                <w:b/>
                <w:szCs w:val="21"/>
              </w:rPr>
              <w:t>响应采购文件要求</w:t>
            </w:r>
          </w:p>
        </w:tc>
      </w:tr>
    </w:tbl>
    <w:p w14:paraId="3B76E81D">
      <w:pPr>
        <w:adjustRightInd w:val="0"/>
        <w:ind w:firstLine="420" w:firstLineChars="200"/>
        <w:rPr>
          <w:rFonts w:ascii="宋体" w:hAnsi="宋体" w:cs="宋体"/>
          <w:szCs w:val="21"/>
        </w:rPr>
      </w:pPr>
    </w:p>
    <w:p w14:paraId="5BB37B7F">
      <w:pPr>
        <w:adjustRightInd w:val="0"/>
        <w:ind w:firstLine="420" w:firstLineChars="200"/>
        <w:rPr>
          <w:rFonts w:ascii="宋体" w:hAnsi="宋体" w:cs="宋体"/>
          <w:szCs w:val="21"/>
        </w:rPr>
      </w:pPr>
      <w:r>
        <w:rPr>
          <w:rFonts w:hint="eastAsia" w:ascii="宋体" w:hAnsi="宋体" w:cs="宋体"/>
          <w:szCs w:val="21"/>
        </w:rPr>
        <w:t>说明：大写金额与小写金额不一致时，以大写金额为准。</w:t>
      </w:r>
    </w:p>
    <w:p w14:paraId="0F95A49C">
      <w:pPr>
        <w:adjustRightInd w:val="0"/>
        <w:ind w:firstLine="420" w:firstLineChars="200"/>
        <w:rPr>
          <w:rFonts w:ascii="宋体" w:hAnsi="宋体" w:cs="宋体"/>
          <w:spacing w:val="20"/>
          <w:szCs w:val="21"/>
          <w:u w:val="single"/>
        </w:rPr>
      </w:pPr>
      <w:r>
        <w:rPr>
          <w:rFonts w:hint="eastAsia" w:ascii="宋体" w:hAnsi="宋体" w:cs="宋体"/>
          <w:szCs w:val="21"/>
        </w:rPr>
        <w:t>供应商全称：</w:t>
      </w:r>
      <w:r>
        <w:rPr>
          <w:rFonts w:hint="eastAsia" w:ascii="宋体" w:hAnsi="宋体" w:cs="宋体"/>
          <w:szCs w:val="21"/>
          <w:u w:val="single"/>
        </w:rPr>
        <w:t xml:space="preserve">                       </w:t>
      </w:r>
      <w:r>
        <w:rPr>
          <w:rFonts w:hint="eastAsia" w:ascii="宋体" w:hAnsi="宋体" w:cs="宋体"/>
          <w:szCs w:val="21"/>
        </w:rPr>
        <w:t>（盖单位公章）</w:t>
      </w:r>
    </w:p>
    <w:p w14:paraId="7AD8B69B">
      <w:pPr>
        <w:adjustRightInd w:val="0"/>
        <w:ind w:firstLine="420" w:firstLineChars="200"/>
        <w:rPr>
          <w:rFonts w:ascii="宋体" w:hAnsi="宋体" w:cs="宋体"/>
          <w:szCs w:val="21"/>
        </w:rPr>
      </w:pPr>
      <w:r>
        <w:rPr>
          <w:rFonts w:hint="eastAsia" w:ascii="宋体" w:hAnsi="宋体" w:cs="宋体"/>
          <w:szCs w:val="21"/>
        </w:rPr>
        <w:t>日期：2025年  月  日</w:t>
      </w:r>
    </w:p>
    <w:p w14:paraId="66E25284">
      <w:pPr>
        <w:spacing w:line="360" w:lineRule="auto"/>
        <w:ind w:left="480"/>
        <w:rPr>
          <w:rFonts w:ascii="宋体" w:hAnsi="宋体" w:cs="宋体"/>
          <w:b/>
          <w:color w:val="000000"/>
          <w:kern w:val="0"/>
          <w:szCs w:val="21"/>
          <w:lang w:val="zh-CN"/>
        </w:rPr>
      </w:pPr>
      <w:r>
        <w:rPr>
          <w:rFonts w:hint="eastAsia" w:ascii="宋体" w:hAnsi="宋体" w:cs="宋体"/>
          <w:b/>
          <w:color w:val="000000"/>
          <w:kern w:val="0"/>
          <w:szCs w:val="21"/>
          <w:lang w:val="zh-CN"/>
        </w:rPr>
        <w:t>注：</w:t>
      </w:r>
    </w:p>
    <w:p w14:paraId="138475B0">
      <w:pPr>
        <w:spacing w:line="360" w:lineRule="auto"/>
        <w:ind w:left="-2" w:leftChars="-1" w:firstLine="420" w:firstLineChars="200"/>
        <w:rPr>
          <w:rFonts w:ascii="宋体" w:hAnsi="宋体" w:cs="宋体"/>
          <w:b/>
          <w:bCs/>
          <w:kern w:val="0"/>
          <w:szCs w:val="21"/>
        </w:rPr>
      </w:pPr>
      <w:r>
        <w:rPr>
          <w:rFonts w:hint="eastAsia" w:ascii="宋体" w:hAnsi="宋体" w:cs="宋体"/>
          <w:kern w:val="0"/>
          <w:szCs w:val="21"/>
          <w:lang w:val="zh-CN"/>
        </w:rPr>
        <w:t>1、投标人需按本表格式填写，不得自行更改。</w:t>
      </w:r>
      <w:r>
        <w:rPr>
          <w:rFonts w:hint="eastAsia" w:ascii="宋体" w:hAnsi="宋体" w:cs="宋体"/>
          <w:b/>
          <w:bCs/>
          <w:kern w:val="0"/>
          <w:szCs w:val="21"/>
          <w:lang w:val="zh-CN"/>
        </w:rPr>
        <w:t>否则视为投标文件含有采购人不能接受的附加条件，投标无效。</w:t>
      </w:r>
    </w:p>
    <w:p w14:paraId="5BA38B58">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2C25A7D4">
      <w:pPr>
        <w:spacing w:line="360" w:lineRule="auto"/>
        <w:ind w:firstLine="420" w:firstLineChars="200"/>
        <w:jc w:val="left"/>
        <w:rPr>
          <w:rFonts w:ascii="宋体" w:hAnsi="宋体" w:cs="宋体"/>
          <w:kern w:val="0"/>
          <w:szCs w:val="21"/>
        </w:rPr>
      </w:pPr>
      <w:r>
        <w:rPr>
          <w:rFonts w:hint="eastAsia" w:ascii="宋体" w:hAnsi="宋体" w:cs="宋体"/>
          <w:kern w:val="0"/>
          <w:szCs w:val="21"/>
        </w:rPr>
        <w:t>3、特别提示：采购代理机构将对项目名称和项目编号，中标供应商名称、地址和中标金额，主要中标标的名称、服务范围、服务要求、服务时间等予以公示。</w:t>
      </w:r>
    </w:p>
    <w:p w14:paraId="3BA44955">
      <w:pPr>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4、投标人报价低于项目预算50%的，应当在报价文件中详细阐述不影响产品质量或者诚信履约的具体原因。</w:t>
      </w:r>
    </w:p>
    <w:p w14:paraId="289E0923">
      <w:pPr>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5、投标报价以元为单位保留2位有效数字。</w:t>
      </w:r>
    </w:p>
    <w:p w14:paraId="51D15396">
      <w:pPr>
        <w:rPr>
          <w:rFonts w:ascii="宋体" w:hAnsi="宋体" w:cs="宋体"/>
        </w:rPr>
      </w:pPr>
      <w:r>
        <w:rPr>
          <w:rFonts w:hint="eastAsia" w:ascii="宋体" w:hAnsi="宋体" w:cs="宋体"/>
        </w:rPr>
        <w:br w:type="page"/>
      </w:r>
    </w:p>
    <w:p w14:paraId="66809375">
      <w:pPr>
        <w:pStyle w:val="5"/>
        <w:ind w:firstLine="420"/>
        <w:rPr>
          <w:rFonts w:ascii="宋体" w:hAnsi="宋体" w:eastAsia="宋体" w:cs="宋体"/>
        </w:rPr>
      </w:pPr>
      <w:bookmarkStart w:id="94" w:name="_Toc14797"/>
      <w:bookmarkStart w:id="95" w:name="_Toc28113"/>
      <w:r>
        <w:rPr>
          <w:rFonts w:hint="eastAsia" w:ascii="宋体" w:hAnsi="宋体" w:eastAsia="宋体" w:cs="宋体"/>
        </w:rPr>
        <w:t>三、</w:t>
      </w:r>
      <w:bookmarkEnd w:id="94"/>
      <w:bookmarkEnd w:id="95"/>
      <w:r>
        <w:rPr>
          <w:rFonts w:hint="eastAsia" w:ascii="宋体" w:hAnsi="宋体" w:eastAsia="宋体" w:cs="宋体"/>
        </w:rPr>
        <w:t>报价承诺</w:t>
      </w:r>
    </w:p>
    <w:p w14:paraId="6DA5D3E8">
      <w:pPr>
        <w:jc w:val="center"/>
        <w:rPr>
          <w:rFonts w:ascii="宋体" w:hAnsi="宋体" w:cs="宋体"/>
          <w:bCs/>
          <w:spacing w:val="6"/>
          <w:sz w:val="28"/>
          <w:szCs w:val="28"/>
        </w:rPr>
      </w:pPr>
      <w:r>
        <w:rPr>
          <w:rFonts w:hint="eastAsia" w:ascii="宋体" w:hAnsi="宋体" w:cs="宋体"/>
          <w:bCs/>
          <w:spacing w:val="6"/>
          <w:sz w:val="28"/>
          <w:szCs w:val="28"/>
        </w:rPr>
        <w:t>报价承诺</w:t>
      </w:r>
    </w:p>
    <w:p w14:paraId="0DBF5469">
      <w:pPr>
        <w:adjustRightInd w:val="0"/>
        <w:rPr>
          <w:rFonts w:ascii="宋体" w:hAnsi="宋体" w:cs="宋体"/>
        </w:rPr>
      </w:pPr>
      <w:r>
        <w:rPr>
          <w:rFonts w:hint="eastAsia" w:ascii="宋体" w:hAnsi="宋体" w:cs="宋体"/>
          <w:u w:val="single"/>
        </w:rPr>
        <w:t>浙江外国语学院</w:t>
      </w:r>
      <w:r>
        <w:rPr>
          <w:rFonts w:hint="eastAsia" w:ascii="宋体" w:hAnsi="宋体" w:cs="宋体"/>
        </w:rPr>
        <w:t>：</w:t>
      </w:r>
    </w:p>
    <w:p w14:paraId="0015EDA1">
      <w:pPr>
        <w:autoSpaceDE w:val="0"/>
        <w:autoSpaceDN w:val="0"/>
        <w:textAlignment w:val="bottom"/>
        <w:rPr>
          <w:rFonts w:ascii="宋体" w:hAnsi="宋体" w:cs="宋体"/>
          <w:szCs w:val="21"/>
        </w:rPr>
      </w:pPr>
      <w:r>
        <w:rPr>
          <w:rFonts w:hint="eastAsia" w:ascii="宋体" w:hAnsi="宋体" w:cs="宋体"/>
          <w:u w:val="single"/>
        </w:rPr>
        <w:t>浙江省成套招标代理有限公司</w:t>
      </w:r>
      <w:r>
        <w:rPr>
          <w:rFonts w:hint="eastAsia" w:ascii="宋体" w:hAnsi="宋体" w:cs="宋体"/>
        </w:rPr>
        <w:t>：</w:t>
      </w:r>
    </w:p>
    <w:p w14:paraId="6449F6C7">
      <w:pPr>
        <w:autoSpaceDE w:val="0"/>
        <w:autoSpaceDN w:val="0"/>
        <w:ind w:firstLine="420" w:firstLineChars="200"/>
        <w:textAlignment w:val="bottom"/>
        <w:rPr>
          <w:rFonts w:ascii="宋体" w:hAnsi="宋体" w:cs="宋体"/>
          <w:szCs w:val="21"/>
        </w:rPr>
      </w:pPr>
      <w:r>
        <w:rPr>
          <w:rFonts w:hint="eastAsia" w:ascii="宋体" w:hAnsi="宋体" w:cs="宋体"/>
          <w:szCs w:val="21"/>
        </w:rPr>
        <w:t>我方</w:t>
      </w:r>
      <w:r>
        <w:rPr>
          <w:rFonts w:hint="eastAsia" w:ascii="宋体" w:hAnsi="宋体" w:cs="宋体"/>
          <w:u w:val="single"/>
        </w:rPr>
        <w:t>【填写供应商名称】</w:t>
      </w:r>
      <w:r>
        <w:rPr>
          <w:rFonts w:hint="eastAsia" w:ascii="宋体" w:hAnsi="宋体" w:cs="宋体"/>
        </w:rPr>
        <w:t>（供应商）</w:t>
      </w:r>
      <w:r>
        <w:rPr>
          <w:rFonts w:hint="eastAsia" w:ascii="宋体" w:hAnsi="宋体" w:cs="宋体"/>
          <w:szCs w:val="21"/>
        </w:rPr>
        <w:t>参加</w:t>
      </w:r>
      <w:r>
        <w:rPr>
          <w:rFonts w:hint="eastAsia" w:ascii="宋体" w:hAnsi="宋体" w:cs="宋体"/>
          <w:u w:val="single"/>
        </w:rPr>
        <w:t>浙江外国语学院</w:t>
      </w:r>
      <w:r>
        <w:rPr>
          <w:rFonts w:hint="eastAsia" w:ascii="宋体" w:hAnsi="宋体" w:cs="宋体"/>
        </w:rPr>
        <w:t>（采购人）</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szCs w:val="21"/>
          <w:u w:val="single"/>
        </w:rPr>
        <w:t>CTZB-2025050367</w:t>
      </w:r>
      <w:r>
        <w:rPr>
          <w:rFonts w:hint="eastAsia" w:ascii="宋体" w:hAnsi="宋体" w:cs="宋体"/>
          <w:szCs w:val="21"/>
        </w:rPr>
        <w:t>（项目编号）</w:t>
      </w:r>
      <w:r>
        <w:rPr>
          <w:rFonts w:hint="eastAsia" w:ascii="宋体" w:hAnsi="宋体" w:cs="宋体"/>
          <w:szCs w:val="21"/>
          <w:u w:val="single"/>
        </w:rPr>
        <w:t>浙江外国语学院小和山校区体育馆及运动场地改扩建工程造价控制咨询服务</w:t>
      </w:r>
      <w:r>
        <w:rPr>
          <w:rFonts w:hint="eastAsia" w:ascii="宋体" w:hAnsi="宋体" w:cs="宋体"/>
          <w:szCs w:val="21"/>
        </w:rPr>
        <w:t>（标项名称）政府采购活动对报价进行以下承诺：</w:t>
      </w:r>
    </w:p>
    <w:p w14:paraId="048D2077">
      <w:pPr>
        <w:autoSpaceDE w:val="0"/>
        <w:autoSpaceDN w:val="0"/>
        <w:ind w:firstLine="420" w:firstLineChars="200"/>
        <w:textAlignment w:val="bottom"/>
        <w:rPr>
          <w:rFonts w:ascii="宋体" w:hAnsi="宋体" w:cs="宋体"/>
          <w:szCs w:val="21"/>
        </w:rPr>
      </w:pPr>
      <w:r>
        <w:rPr>
          <w:rFonts w:hint="eastAsia" w:ascii="宋体" w:hAnsi="宋体" w:cs="宋体"/>
          <w:szCs w:val="21"/>
        </w:rPr>
        <w:t>如我方在规定时间内未提交最终报价且未明确说明退出磋商，我方承诺将初次报价（为第一轮报价）作为最终报价。</w:t>
      </w:r>
    </w:p>
    <w:p w14:paraId="3523331F">
      <w:pPr>
        <w:autoSpaceDE w:val="0"/>
        <w:autoSpaceDN w:val="0"/>
        <w:ind w:firstLine="420" w:firstLineChars="200"/>
        <w:textAlignment w:val="bottom"/>
        <w:rPr>
          <w:rFonts w:ascii="宋体" w:hAnsi="宋体" w:cs="宋体"/>
          <w:szCs w:val="21"/>
        </w:rPr>
      </w:pPr>
      <w:r>
        <w:rPr>
          <w:rFonts w:hint="eastAsia" w:ascii="宋体" w:hAnsi="宋体" w:cs="宋体"/>
          <w:szCs w:val="21"/>
        </w:rPr>
        <w:t>特此承诺。</w:t>
      </w:r>
    </w:p>
    <w:p w14:paraId="226D0774">
      <w:pPr>
        <w:rPr>
          <w:rFonts w:ascii="宋体" w:hAnsi="宋体" w:cs="宋体"/>
        </w:rPr>
      </w:pPr>
    </w:p>
    <w:p w14:paraId="4BC3A2CA">
      <w:pPr>
        <w:adjustRightInd w:val="0"/>
        <w:ind w:firstLine="420" w:firstLineChars="200"/>
        <w:rPr>
          <w:rFonts w:ascii="宋体" w:hAnsi="宋体" w:cs="宋体"/>
          <w:spacing w:val="20"/>
          <w:szCs w:val="21"/>
          <w:u w:val="single"/>
        </w:rPr>
      </w:pPr>
      <w:r>
        <w:rPr>
          <w:rFonts w:hint="eastAsia" w:ascii="宋体" w:hAnsi="宋体" w:cs="宋体"/>
          <w:szCs w:val="21"/>
        </w:rPr>
        <w:t>供应商全称：</w:t>
      </w:r>
      <w:r>
        <w:rPr>
          <w:rFonts w:hint="eastAsia" w:ascii="宋体" w:hAnsi="宋体" w:cs="宋体"/>
          <w:szCs w:val="21"/>
          <w:u w:val="single"/>
        </w:rPr>
        <w:t xml:space="preserve">                       </w:t>
      </w:r>
      <w:r>
        <w:rPr>
          <w:rFonts w:hint="eastAsia" w:ascii="宋体" w:hAnsi="宋体" w:cs="宋体"/>
          <w:szCs w:val="21"/>
        </w:rPr>
        <w:t>（盖单位公章）</w:t>
      </w:r>
    </w:p>
    <w:p w14:paraId="2B48FB52">
      <w:pPr>
        <w:adjustRightInd w:val="0"/>
        <w:ind w:firstLine="420" w:firstLineChars="200"/>
        <w:rPr>
          <w:rFonts w:ascii="宋体" w:hAnsi="宋体" w:cs="宋体"/>
          <w:kern w:val="0"/>
          <w:szCs w:val="21"/>
        </w:rPr>
      </w:pPr>
      <w:r>
        <w:rPr>
          <w:rFonts w:hint="eastAsia" w:ascii="宋体" w:hAnsi="宋体" w:cs="宋体"/>
          <w:szCs w:val="21"/>
        </w:rPr>
        <w:t>日期：2025年  月  日</w:t>
      </w:r>
    </w:p>
    <w:p w14:paraId="29DE4DC2">
      <w:pPr>
        <w:rPr>
          <w:rFonts w:ascii="宋体" w:hAnsi="宋体" w:cs="宋体"/>
          <w:kern w:val="0"/>
          <w:szCs w:val="21"/>
        </w:rPr>
      </w:pPr>
      <w:r>
        <w:rPr>
          <w:rFonts w:hint="eastAsia" w:ascii="宋体" w:hAnsi="宋体" w:cs="宋体"/>
          <w:kern w:val="0"/>
          <w:szCs w:val="21"/>
        </w:rPr>
        <w:br w:type="page"/>
      </w:r>
    </w:p>
    <w:p w14:paraId="5059E491">
      <w:pPr>
        <w:pStyle w:val="5"/>
        <w:ind w:firstLine="420"/>
        <w:rPr>
          <w:rFonts w:ascii="宋体" w:hAnsi="宋体" w:eastAsia="宋体" w:cs="宋体"/>
        </w:rPr>
      </w:pPr>
      <w:r>
        <w:rPr>
          <w:rFonts w:hint="eastAsia" w:ascii="宋体" w:hAnsi="宋体" w:eastAsia="宋体" w:cs="宋体"/>
        </w:rPr>
        <w:t>四、报价明细表</w:t>
      </w:r>
    </w:p>
    <w:p w14:paraId="23A26765">
      <w:pPr>
        <w:rPr>
          <w:rFonts w:ascii="宋体" w:hAnsi="宋体" w:cs="宋体"/>
        </w:rPr>
      </w:pPr>
    </w:p>
    <w:p w14:paraId="28654391">
      <w:pPr>
        <w:spacing w:line="360" w:lineRule="auto"/>
        <w:ind w:right="420"/>
        <w:jc w:val="center"/>
        <w:outlineLvl w:val="0"/>
        <w:rPr>
          <w:rFonts w:ascii="宋体" w:hAnsi="宋体" w:cs="宋体"/>
          <w:b/>
          <w:kern w:val="0"/>
          <w:sz w:val="32"/>
          <w:szCs w:val="32"/>
        </w:rPr>
      </w:pPr>
      <w:r>
        <w:rPr>
          <w:rFonts w:hint="eastAsia" w:ascii="宋体" w:hAnsi="宋体" w:cs="宋体"/>
          <w:b/>
          <w:kern w:val="0"/>
          <w:sz w:val="32"/>
          <w:szCs w:val="32"/>
        </w:rPr>
        <w:t>四、报价明细表</w:t>
      </w:r>
    </w:p>
    <w:p w14:paraId="4FDDDC27">
      <w:pPr>
        <w:spacing w:line="360" w:lineRule="auto"/>
        <w:rPr>
          <w:rFonts w:ascii="宋体" w:hAnsi="宋体" w:cs="宋体"/>
          <w:sz w:val="24"/>
          <w:szCs w:val="32"/>
        </w:rPr>
      </w:pPr>
      <w:r>
        <w:rPr>
          <w:rFonts w:hint="eastAsia" w:ascii="宋体" w:hAnsi="宋体" w:cs="宋体"/>
          <w:sz w:val="24"/>
          <w:szCs w:val="32"/>
        </w:rPr>
        <w:t>采购人：浙江外国语学院</w:t>
      </w:r>
    </w:p>
    <w:p w14:paraId="0D53B324">
      <w:pPr>
        <w:spacing w:line="360" w:lineRule="auto"/>
        <w:rPr>
          <w:rFonts w:ascii="宋体" w:hAnsi="宋体" w:cs="宋体"/>
          <w:sz w:val="24"/>
          <w:szCs w:val="32"/>
        </w:rPr>
      </w:pPr>
      <w:r>
        <w:rPr>
          <w:rFonts w:hint="eastAsia" w:ascii="宋体" w:hAnsi="宋体" w:cs="宋体"/>
          <w:sz w:val="24"/>
          <w:szCs w:val="32"/>
        </w:rPr>
        <w:t>项目名称：浙江外国语学院小和山校区体育馆及运动场地改扩建工程造价控制咨询服务</w:t>
      </w:r>
    </w:p>
    <w:p w14:paraId="5F0C1FED">
      <w:pPr>
        <w:spacing w:line="360" w:lineRule="auto"/>
        <w:rPr>
          <w:rFonts w:ascii="宋体" w:hAnsi="宋体" w:cs="宋体"/>
          <w:sz w:val="24"/>
          <w:szCs w:val="32"/>
        </w:rPr>
      </w:pPr>
      <w:r>
        <w:rPr>
          <w:rFonts w:hint="eastAsia" w:ascii="宋体" w:hAnsi="宋体" w:cs="宋体"/>
          <w:sz w:val="24"/>
          <w:szCs w:val="32"/>
        </w:rPr>
        <w:t>项目编号：CTZB-2025050367</w:t>
      </w:r>
    </w:p>
    <w:p w14:paraId="6F31BB9C">
      <w:pPr>
        <w:jc w:val="right"/>
        <w:rPr>
          <w:rFonts w:ascii="宋体" w:hAnsi="宋体" w:cs="宋体"/>
          <w:sz w:val="24"/>
        </w:rPr>
      </w:pPr>
      <w:r>
        <w:rPr>
          <w:rFonts w:hint="eastAsia" w:ascii="宋体" w:hAnsi="宋体" w:cs="宋体"/>
          <w:sz w:val="24"/>
        </w:rPr>
        <w:t>（价格单位：元人民币）</w:t>
      </w:r>
    </w:p>
    <w:tbl>
      <w:tblPr>
        <w:tblStyle w:val="36"/>
        <w:tblW w:w="10218"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003"/>
        <w:gridCol w:w="1115"/>
        <w:gridCol w:w="1018"/>
        <w:gridCol w:w="3167"/>
        <w:gridCol w:w="1139"/>
      </w:tblGrid>
      <w:tr w14:paraId="2445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76" w:type="dxa"/>
            <w:vAlign w:val="center"/>
          </w:tcPr>
          <w:p w14:paraId="61F73AD1">
            <w:pPr>
              <w:jc w:val="center"/>
              <w:rPr>
                <w:rFonts w:ascii="宋体" w:hAnsi="宋体" w:cs="宋体"/>
                <w:b/>
                <w:szCs w:val="21"/>
              </w:rPr>
            </w:pPr>
            <w:r>
              <w:rPr>
                <w:rFonts w:hint="eastAsia" w:ascii="宋体" w:hAnsi="宋体" w:cs="宋体"/>
                <w:b/>
                <w:szCs w:val="21"/>
              </w:rPr>
              <w:t>序号</w:t>
            </w:r>
          </w:p>
        </w:tc>
        <w:tc>
          <w:tcPr>
            <w:tcW w:w="3003" w:type="dxa"/>
            <w:vAlign w:val="center"/>
          </w:tcPr>
          <w:p w14:paraId="64985A89">
            <w:pPr>
              <w:jc w:val="center"/>
              <w:rPr>
                <w:rFonts w:ascii="宋体" w:hAnsi="宋体" w:cs="宋体"/>
                <w:b/>
                <w:szCs w:val="21"/>
              </w:rPr>
            </w:pPr>
            <w:r>
              <w:rPr>
                <w:rFonts w:hint="eastAsia" w:ascii="宋体" w:hAnsi="宋体" w:cs="宋体"/>
                <w:b/>
                <w:szCs w:val="21"/>
              </w:rPr>
              <w:t>标项名称</w:t>
            </w:r>
          </w:p>
        </w:tc>
        <w:tc>
          <w:tcPr>
            <w:tcW w:w="1115" w:type="dxa"/>
            <w:vAlign w:val="center"/>
          </w:tcPr>
          <w:p w14:paraId="43D62837">
            <w:pPr>
              <w:jc w:val="center"/>
              <w:rPr>
                <w:rFonts w:ascii="宋体" w:hAnsi="宋体" w:cs="宋体"/>
                <w:b/>
                <w:szCs w:val="21"/>
              </w:rPr>
            </w:pPr>
            <w:r>
              <w:rPr>
                <w:rFonts w:hint="eastAsia" w:ascii="宋体" w:hAnsi="宋体" w:cs="宋体"/>
                <w:b/>
                <w:szCs w:val="21"/>
              </w:rPr>
              <w:t>数量</w:t>
            </w:r>
          </w:p>
        </w:tc>
        <w:tc>
          <w:tcPr>
            <w:tcW w:w="1018" w:type="dxa"/>
            <w:vAlign w:val="center"/>
          </w:tcPr>
          <w:p w14:paraId="09D195C8">
            <w:pPr>
              <w:jc w:val="center"/>
              <w:rPr>
                <w:rFonts w:ascii="宋体" w:hAnsi="宋体" w:cs="宋体"/>
                <w:b/>
                <w:szCs w:val="21"/>
              </w:rPr>
            </w:pPr>
            <w:r>
              <w:rPr>
                <w:rFonts w:hint="eastAsia" w:ascii="宋体" w:hAnsi="宋体" w:cs="宋体"/>
                <w:b/>
                <w:szCs w:val="21"/>
              </w:rPr>
              <w:t>单位</w:t>
            </w:r>
          </w:p>
        </w:tc>
        <w:tc>
          <w:tcPr>
            <w:tcW w:w="3167" w:type="dxa"/>
            <w:vAlign w:val="center"/>
          </w:tcPr>
          <w:p w14:paraId="486BDE4A">
            <w:pPr>
              <w:jc w:val="center"/>
              <w:rPr>
                <w:rFonts w:ascii="宋体" w:hAnsi="宋体" w:cs="宋体"/>
                <w:b/>
                <w:szCs w:val="21"/>
              </w:rPr>
            </w:pPr>
            <w:r>
              <w:rPr>
                <w:rFonts w:hint="eastAsia" w:ascii="宋体" w:hAnsi="宋体" w:cs="宋体"/>
                <w:szCs w:val="21"/>
              </w:rPr>
              <w:t>投标报价</w:t>
            </w:r>
          </w:p>
        </w:tc>
        <w:tc>
          <w:tcPr>
            <w:tcW w:w="1139" w:type="dxa"/>
            <w:vAlign w:val="center"/>
          </w:tcPr>
          <w:p w14:paraId="6D3BA568">
            <w:pPr>
              <w:jc w:val="center"/>
              <w:rPr>
                <w:rFonts w:ascii="宋体" w:hAnsi="宋体" w:cs="宋体"/>
                <w:b/>
                <w:szCs w:val="21"/>
              </w:rPr>
            </w:pPr>
            <w:r>
              <w:rPr>
                <w:rFonts w:hint="eastAsia" w:ascii="宋体" w:hAnsi="宋体" w:cs="宋体"/>
                <w:b/>
                <w:szCs w:val="21"/>
              </w:rPr>
              <w:t>备注</w:t>
            </w:r>
          </w:p>
        </w:tc>
      </w:tr>
      <w:tr w14:paraId="5597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76" w:type="dxa"/>
            <w:vAlign w:val="center"/>
          </w:tcPr>
          <w:p w14:paraId="16D48BDA">
            <w:pPr>
              <w:pStyle w:val="17"/>
              <w:ind w:firstLine="0" w:firstLineChars="0"/>
              <w:jc w:val="center"/>
              <w:rPr>
                <w:rFonts w:cs="宋体"/>
                <w:kern w:val="0"/>
                <w:sz w:val="21"/>
                <w:szCs w:val="21"/>
              </w:rPr>
            </w:pPr>
            <w:r>
              <w:rPr>
                <w:rFonts w:hint="eastAsia" w:cs="宋体"/>
                <w:snapToGrid w:val="0"/>
                <w:sz w:val="21"/>
                <w:szCs w:val="21"/>
              </w:rPr>
              <w:t>1</w:t>
            </w:r>
          </w:p>
        </w:tc>
        <w:tc>
          <w:tcPr>
            <w:tcW w:w="3003" w:type="dxa"/>
            <w:vAlign w:val="center"/>
          </w:tcPr>
          <w:p w14:paraId="7305DCB2">
            <w:pPr>
              <w:pStyle w:val="17"/>
              <w:ind w:firstLine="0" w:firstLineChars="0"/>
              <w:jc w:val="center"/>
              <w:rPr>
                <w:rFonts w:cs="宋体"/>
                <w:kern w:val="0"/>
                <w:sz w:val="21"/>
                <w:szCs w:val="21"/>
              </w:rPr>
            </w:pPr>
            <w:r>
              <w:rPr>
                <w:rFonts w:hint="eastAsia" w:cs="宋体"/>
                <w:snapToGrid w:val="0"/>
                <w:sz w:val="21"/>
                <w:szCs w:val="21"/>
              </w:rPr>
              <w:t>工程概算造价咨询服务</w:t>
            </w:r>
          </w:p>
        </w:tc>
        <w:tc>
          <w:tcPr>
            <w:tcW w:w="1115" w:type="dxa"/>
            <w:vAlign w:val="center"/>
          </w:tcPr>
          <w:p w14:paraId="42F082D6">
            <w:pPr>
              <w:widowControl/>
              <w:jc w:val="center"/>
              <w:rPr>
                <w:rFonts w:ascii="宋体" w:hAnsi="宋体" w:cs="宋体"/>
                <w:kern w:val="0"/>
                <w:szCs w:val="21"/>
              </w:rPr>
            </w:pPr>
            <w:r>
              <w:rPr>
                <w:rFonts w:hint="eastAsia" w:ascii="宋体" w:hAnsi="宋体" w:cs="宋体"/>
                <w:kern w:val="0"/>
                <w:szCs w:val="21"/>
              </w:rPr>
              <w:t>1</w:t>
            </w:r>
          </w:p>
        </w:tc>
        <w:tc>
          <w:tcPr>
            <w:tcW w:w="1018" w:type="dxa"/>
            <w:vAlign w:val="center"/>
          </w:tcPr>
          <w:p w14:paraId="1FD8346B">
            <w:pPr>
              <w:widowControl/>
              <w:jc w:val="center"/>
              <w:rPr>
                <w:rFonts w:ascii="宋体" w:hAnsi="宋体" w:cs="宋体"/>
                <w:kern w:val="0"/>
                <w:szCs w:val="21"/>
              </w:rPr>
            </w:pPr>
            <w:r>
              <w:rPr>
                <w:rFonts w:hint="eastAsia" w:ascii="宋体" w:hAnsi="宋体" w:cs="宋体"/>
                <w:kern w:val="0"/>
                <w:szCs w:val="21"/>
              </w:rPr>
              <w:t>项</w:t>
            </w:r>
          </w:p>
        </w:tc>
        <w:tc>
          <w:tcPr>
            <w:tcW w:w="3167" w:type="dxa"/>
            <w:vAlign w:val="center"/>
          </w:tcPr>
          <w:p w14:paraId="445FBD32">
            <w:pPr>
              <w:jc w:val="center"/>
              <w:rPr>
                <w:rFonts w:ascii="宋体" w:hAnsi="宋体" w:cs="宋体"/>
                <w:b/>
                <w:szCs w:val="21"/>
              </w:rPr>
            </w:pPr>
          </w:p>
        </w:tc>
        <w:tc>
          <w:tcPr>
            <w:tcW w:w="1139" w:type="dxa"/>
            <w:vAlign w:val="center"/>
          </w:tcPr>
          <w:p w14:paraId="27E9F637">
            <w:pPr>
              <w:jc w:val="center"/>
              <w:rPr>
                <w:rFonts w:ascii="宋体" w:hAnsi="宋体" w:cs="宋体"/>
                <w:b/>
                <w:szCs w:val="21"/>
              </w:rPr>
            </w:pPr>
          </w:p>
        </w:tc>
      </w:tr>
      <w:tr w14:paraId="4072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76" w:type="dxa"/>
            <w:vAlign w:val="center"/>
          </w:tcPr>
          <w:p w14:paraId="2C708368">
            <w:pPr>
              <w:pStyle w:val="17"/>
              <w:ind w:firstLine="0" w:firstLineChars="0"/>
              <w:jc w:val="center"/>
              <w:rPr>
                <w:rFonts w:cs="宋体"/>
                <w:kern w:val="0"/>
                <w:sz w:val="21"/>
                <w:szCs w:val="21"/>
              </w:rPr>
            </w:pPr>
            <w:r>
              <w:rPr>
                <w:rFonts w:hint="eastAsia" w:cs="宋体"/>
                <w:snapToGrid w:val="0"/>
                <w:sz w:val="21"/>
                <w:szCs w:val="21"/>
              </w:rPr>
              <w:t>2</w:t>
            </w:r>
          </w:p>
        </w:tc>
        <w:tc>
          <w:tcPr>
            <w:tcW w:w="3003" w:type="dxa"/>
            <w:vAlign w:val="center"/>
          </w:tcPr>
          <w:p w14:paraId="736DEB6B">
            <w:pPr>
              <w:pStyle w:val="17"/>
              <w:ind w:firstLine="0" w:firstLineChars="0"/>
              <w:jc w:val="center"/>
              <w:rPr>
                <w:rFonts w:cs="宋体"/>
                <w:kern w:val="0"/>
                <w:sz w:val="21"/>
                <w:szCs w:val="21"/>
              </w:rPr>
            </w:pPr>
            <w:r>
              <w:rPr>
                <w:rFonts w:hint="eastAsia" w:cs="宋体"/>
                <w:snapToGrid w:val="0"/>
                <w:sz w:val="21"/>
                <w:szCs w:val="21"/>
              </w:rPr>
              <w:t>施工全过程造价咨询及资金使用控制服务</w:t>
            </w:r>
          </w:p>
        </w:tc>
        <w:tc>
          <w:tcPr>
            <w:tcW w:w="1115" w:type="dxa"/>
            <w:vAlign w:val="center"/>
          </w:tcPr>
          <w:p w14:paraId="5AED6261">
            <w:pPr>
              <w:widowControl/>
              <w:jc w:val="center"/>
              <w:rPr>
                <w:rFonts w:ascii="宋体" w:hAnsi="宋体" w:cs="宋体"/>
                <w:kern w:val="0"/>
                <w:szCs w:val="21"/>
              </w:rPr>
            </w:pPr>
            <w:r>
              <w:rPr>
                <w:rFonts w:hint="eastAsia" w:ascii="宋体" w:hAnsi="宋体" w:cs="宋体"/>
                <w:kern w:val="0"/>
                <w:szCs w:val="21"/>
              </w:rPr>
              <w:t>1</w:t>
            </w:r>
          </w:p>
        </w:tc>
        <w:tc>
          <w:tcPr>
            <w:tcW w:w="1018" w:type="dxa"/>
            <w:vAlign w:val="center"/>
          </w:tcPr>
          <w:p w14:paraId="5FE3FC7A">
            <w:pPr>
              <w:widowControl/>
              <w:jc w:val="center"/>
              <w:rPr>
                <w:rFonts w:ascii="宋体" w:hAnsi="宋体" w:cs="宋体"/>
                <w:kern w:val="0"/>
                <w:szCs w:val="21"/>
              </w:rPr>
            </w:pPr>
            <w:r>
              <w:rPr>
                <w:rFonts w:hint="eastAsia" w:ascii="宋体" w:hAnsi="宋体" w:cs="宋体"/>
                <w:kern w:val="0"/>
                <w:szCs w:val="21"/>
              </w:rPr>
              <w:t>项</w:t>
            </w:r>
          </w:p>
        </w:tc>
        <w:tc>
          <w:tcPr>
            <w:tcW w:w="3167" w:type="dxa"/>
            <w:vAlign w:val="center"/>
          </w:tcPr>
          <w:p w14:paraId="4859BAF9">
            <w:pPr>
              <w:jc w:val="center"/>
              <w:rPr>
                <w:rFonts w:ascii="宋体" w:hAnsi="宋体" w:cs="宋体"/>
                <w:szCs w:val="21"/>
              </w:rPr>
            </w:pPr>
          </w:p>
        </w:tc>
        <w:tc>
          <w:tcPr>
            <w:tcW w:w="1139" w:type="dxa"/>
            <w:vAlign w:val="center"/>
          </w:tcPr>
          <w:p w14:paraId="3566B674">
            <w:pPr>
              <w:jc w:val="center"/>
              <w:rPr>
                <w:rFonts w:ascii="宋体" w:hAnsi="宋体" w:cs="宋体"/>
                <w:b/>
                <w:szCs w:val="21"/>
              </w:rPr>
            </w:pPr>
          </w:p>
        </w:tc>
      </w:tr>
      <w:tr w14:paraId="7DE9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76" w:type="dxa"/>
            <w:vAlign w:val="center"/>
          </w:tcPr>
          <w:p w14:paraId="7BC23D12">
            <w:pPr>
              <w:pStyle w:val="17"/>
              <w:ind w:firstLine="0" w:firstLineChars="0"/>
              <w:jc w:val="center"/>
              <w:rPr>
                <w:rFonts w:cs="宋体"/>
                <w:kern w:val="0"/>
                <w:sz w:val="21"/>
                <w:szCs w:val="21"/>
              </w:rPr>
            </w:pPr>
            <w:r>
              <w:rPr>
                <w:rFonts w:hint="eastAsia" w:cs="宋体"/>
                <w:snapToGrid w:val="0"/>
                <w:sz w:val="21"/>
                <w:szCs w:val="21"/>
              </w:rPr>
              <w:t>3</w:t>
            </w:r>
          </w:p>
        </w:tc>
        <w:tc>
          <w:tcPr>
            <w:tcW w:w="3003" w:type="dxa"/>
            <w:vAlign w:val="center"/>
          </w:tcPr>
          <w:p w14:paraId="65ADD944">
            <w:pPr>
              <w:pStyle w:val="17"/>
              <w:ind w:firstLine="0" w:firstLineChars="0"/>
              <w:jc w:val="center"/>
              <w:rPr>
                <w:rFonts w:cs="宋体"/>
                <w:kern w:val="0"/>
                <w:sz w:val="21"/>
                <w:szCs w:val="21"/>
              </w:rPr>
            </w:pPr>
            <w:r>
              <w:rPr>
                <w:rFonts w:hint="eastAsia" w:cs="宋体"/>
                <w:snapToGrid w:val="0"/>
                <w:sz w:val="21"/>
                <w:szCs w:val="21"/>
              </w:rPr>
              <w:t>工程结算造价咨询服务</w:t>
            </w:r>
          </w:p>
        </w:tc>
        <w:tc>
          <w:tcPr>
            <w:tcW w:w="1115" w:type="dxa"/>
            <w:vAlign w:val="center"/>
          </w:tcPr>
          <w:p w14:paraId="5974FE1D">
            <w:pPr>
              <w:widowControl/>
              <w:jc w:val="center"/>
              <w:rPr>
                <w:rFonts w:ascii="宋体" w:hAnsi="宋体" w:cs="宋体"/>
                <w:kern w:val="0"/>
                <w:szCs w:val="21"/>
              </w:rPr>
            </w:pPr>
            <w:r>
              <w:rPr>
                <w:rFonts w:hint="eastAsia" w:ascii="宋体" w:hAnsi="宋体" w:cs="宋体"/>
                <w:kern w:val="0"/>
                <w:szCs w:val="21"/>
              </w:rPr>
              <w:t>1</w:t>
            </w:r>
          </w:p>
        </w:tc>
        <w:tc>
          <w:tcPr>
            <w:tcW w:w="1018" w:type="dxa"/>
            <w:vAlign w:val="center"/>
          </w:tcPr>
          <w:p w14:paraId="78457466">
            <w:pPr>
              <w:widowControl/>
              <w:jc w:val="center"/>
              <w:rPr>
                <w:rFonts w:ascii="宋体" w:hAnsi="宋体" w:cs="宋体"/>
                <w:kern w:val="0"/>
                <w:szCs w:val="21"/>
              </w:rPr>
            </w:pPr>
            <w:r>
              <w:rPr>
                <w:rFonts w:hint="eastAsia" w:ascii="宋体" w:hAnsi="宋体" w:cs="宋体"/>
                <w:kern w:val="0"/>
                <w:szCs w:val="21"/>
              </w:rPr>
              <w:t>项</w:t>
            </w:r>
          </w:p>
        </w:tc>
        <w:tc>
          <w:tcPr>
            <w:tcW w:w="3167" w:type="dxa"/>
            <w:vAlign w:val="center"/>
          </w:tcPr>
          <w:p w14:paraId="1B8F7367">
            <w:pPr>
              <w:jc w:val="center"/>
              <w:rPr>
                <w:rFonts w:ascii="宋体" w:hAnsi="宋体" w:cs="宋体"/>
                <w:szCs w:val="21"/>
              </w:rPr>
            </w:pPr>
          </w:p>
        </w:tc>
        <w:tc>
          <w:tcPr>
            <w:tcW w:w="1139" w:type="dxa"/>
            <w:vAlign w:val="center"/>
          </w:tcPr>
          <w:p w14:paraId="694B041E">
            <w:pPr>
              <w:jc w:val="center"/>
              <w:rPr>
                <w:rFonts w:ascii="宋体" w:hAnsi="宋体" w:cs="宋体"/>
                <w:b/>
                <w:szCs w:val="21"/>
              </w:rPr>
            </w:pPr>
          </w:p>
        </w:tc>
      </w:tr>
      <w:tr w14:paraId="7365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6" w:type="dxa"/>
            <w:vAlign w:val="center"/>
          </w:tcPr>
          <w:p w14:paraId="0F740869">
            <w:pPr>
              <w:pStyle w:val="17"/>
              <w:ind w:firstLine="0" w:firstLineChars="0"/>
              <w:jc w:val="center"/>
              <w:rPr>
                <w:rFonts w:cs="宋体"/>
                <w:kern w:val="0"/>
                <w:sz w:val="21"/>
                <w:szCs w:val="21"/>
              </w:rPr>
            </w:pPr>
            <w:r>
              <w:rPr>
                <w:rFonts w:hint="eastAsia" w:cs="宋体"/>
                <w:snapToGrid w:val="0"/>
                <w:sz w:val="21"/>
                <w:szCs w:val="21"/>
              </w:rPr>
              <w:t>4</w:t>
            </w:r>
          </w:p>
        </w:tc>
        <w:tc>
          <w:tcPr>
            <w:tcW w:w="3003" w:type="dxa"/>
            <w:vAlign w:val="center"/>
          </w:tcPr>
          <w:p w14:paraId="71735C1D">
            <w:pPr>
              <w:pStyle w:val="17"/>
              <w:ind w:firstLine="0" w:firstLineChars="0"/>
              <w:jc w:val="center"/>
              <w:rPr>
                <w:rFonts w:cs="宋体"/>
                <w:kern w:val="0"/>
                <w:sz w:val="21"/>
                <w:szCs w:val="21"/>
              </w:rPr>
            </w:pPr>
            <w:r>
              <w:rPr>
                <w:rFonts w:hint="eastAsia" w:cs="宋体"/>
                <w:snapToGrid w:val="0"/>
                <w:sz w:val="21"/>
                <w:szCs w:val="21"/>
              </w:rPr>
              <w:t>合计报价</w:t>
            </w:r>
          </w:p>
        </w:tc>
        <w:tc>
          <w:tcPr>
            <w:tcW w:w="1115" w:type="dxa"/>
            <w:vAlign w:val="center"/>
          </w:tcPr>
          <w:p w14:paraId="71A1B8AC">
            <w:pPr>
              <w:widowControl/>
              <w:jc w:val="center"/>
              <w:rPr>
                <w:rFonts w:ascii="宋体" w:hAnsi="宋体" w:cs="宋体"/>
                <w:kern w:val="0"/>
                <w:szCs w:val="21"/>
              </w:rPr>
            </w:pPr>
            <w:r>
              <w:rPr>
                <w:rFonts w:hint="eastAsia" w:ascii="宋体" w:hAnsi="宋体" w:cs="宋体"/>
                <w:kern w:val="0"/>
                <w:szCs w:val="21"/>
              </w:rPr>
              <w:t>/</w:t>
            </w:r>
          </w:p>
        </w:tc>
        <w:tc>
          <w:tcPr>
            <w:tcW w:w="1018" w:type="dxa"/>
            <w:vAlign w:val="center"/>
          </w:tcPr>
          <w:p w14:paraId="64368D4D">
            <w:pPr>
              <w:widowControl/>
              <w:jc w:val="center"/>
              <w:rPr>
                <w:rFonts w:ascii="宋体" w:hAnsi="宋体" w:cs="宋体"/>
                <w:kern w:val="0"/>
                <w:szCs w:val="21"/>
              </w:rPr>
            </w:pPr>
            <w:r>
              <w:rPr>
                <w:rFonts w:hint="eastAsia" w:ascii="宋体" w:hAnsi="宋体" w:cs="宋体"/>
                <w:kern w:val="0"/>
                <w:szCs w:val="21"/>
              </w:rPr>
              <w:t>/</w:t>
            </w:r>
          </w:p>
        </w:tc>
        <w:tc>
          <w:tcPr>
            <w:tcW w:w="3167" w:type="dxa"/>
            <w:vAlign w:val="center"/>
          </w:tcPr>
          <w:p w14:paraId="1BD7B5B1">
            <w:pPr>
              <w:jc w:val="center"/>
              <w:rPr>
                <w:rFonts w:ascii="宋体" w:hAnsi="宋体" w:cs="宋体"/>
                <w:szCs w:val="21"/>
              </w:rPr>
            </w:pPr>
          </w:p>
        </w:tc>
        <w:tc>
          <w:tcPr>
            <w:tcW w:w="1139" w:type="dxa"/>
            <w:vAlign w:val="center"/>
          </w:tcPr>
          <w:p w14:paraId="3D61FE4C">
            <w:pPr>
              <w:jc w:val="center"/>
              <w:rPr>
                <w:rFonts w:ascii="宋体" w:hAnsi="宋体" w:cs="宋体"/>
                <w:b/>
                <w:szCs w:val="21"/>
              </w:rPr>
            </w:pPr>
          </w:p>
        </w:tc>
      </w:tr>
    </w:tbl>
    <w:p w14:paraId="1A4DCEFC"/>
    <w:p w14:paraId="360A5305">
      <w:pPr>
        <w:spacing w:line="360" w:lineRule="auto"/>
        <w:ind w:left="480"/>
        <w:rPr>
          <w:rFonts w:ascii="宋体" w:hAnsi="宋体" w:cs="宋体"/>
          <w:b/>
          <w:color w:val="000000"/>
          <w:kern w:val="0"/>
          <w:szCs w:val="21"/>
          <w:lang w:val="zh-CN"/>
        </w:rPr>
      </w:pPr>
      <w:r>
        <w:rPr>
          <w:rFonts w:hint="eastAsia" w:ascii="宋体" w:hAnsi="宋体" w:cs="宋体"/>
          <w:b/>
          <w:color w:val="000000"/>
          <w:kern w:val="0"/>
          <w:szCs w:val="21"/>
          <w:lang w:val="zh-CN"/>
        </w:rPr>
        <w:t>注：</w:t>
      </w:r>
    </w:p>
    <w:p w14:paraId="451FA681">
      <w:pPr>
        <w:spacing w:line="360" w:lineRule="auto"/>
        <w:ind w:left="-2" w:leftChars="-1" w:firstLine="422" w:firstLineChars="200"/>
        <w:rPr>
          <w:rFonts w:ascii="宋体" w:hAnsi="宋体" w:cs="宋体"/>
          <w:b/>
          <w:bCs/>
          <w:kern w:val="0"/>
          <w:szCs w:val="21"/>
        </w:rPr>
      </w:pPr>
      <w:r>
        <w:rPr>
          <w:rFonts w:hint="eastAsia" w:ascii="宋体" w:hAnsi="宋体" w:cs="宋体"/>
          <w:b/>
          <w:bCs/>
          <w:kern w:val="0"/>
          <w:szCs w:val="21"/>
          <w:lang w:val="zh-CN"/>
        </w:rPr>
        <w:t>1、</w:t>
      </w:r>
      <w:r>
        <w:rPr>
          <w:rFonts w:hint="eastAsia" w:ascii="宋体" w:hAnsi="宋体" w:cs="宋体"/>
          <w:b/>
          <w:bCs/>
          <w:kern w:val="0"/>
          <w:szCs w:val="21"/>
        </w:rPr>
        <w:t>供应商</w:t>
      </w:r>
      <w:r>
        <w:rPr>
          <w:rFonts w:hint="eastAsia" w:ascii="宋体" w:hAnsi="宋体" w:cs="宋体"/>
          <w:b/>
          <w:bCs/>
          <w:kern w:val="0"/>
          <w:szCs w:val="21"/>
          <w:lang w:val="zh-CN"/>
        </w:rPr>
        <w:t>需按本表格式填写，不得自行更改。</w:t>
      </w:r>
    </w:p>
    <w:p w14:paraId="6A438BD6">
      <w:pPr>
        <w:spacing w:line="360" w:lineRule="auto"/>
        <w:ind w:left="-2" w:leftChars="-1" w:firstLine="422" w:firstLineChars="200"/>
        <w:rPr>
          <w:rFonts w:ascii="宋体" w:hAnsi="宋体" w:cs="宋体"/>
          <w:b/>
          <w:bCs/>
          <w:kern w:val="0"/>
          <w:szCs w:val="21"/>
          <w:lang w:val="zh-CN"/>
        </w:rPr>
      </w:pPr>
      <w:r>
        <w:rPr>
          <w:rFonts w:hint="eastAsia" w:ascii="宋体" w:hAnsi="宋体" w:cs="宋体"/>
          <w:b/>
          <w:bCs/>
          <w:kern w:val="0"/>
          <w:szCs w:val="21"/>
          <w:lang w:val="zh-CN"/>
        </w:rPr>
        <w:t>2、</w:t>
      </w:r>
      <w:r>
        <w:rPr>
          <w:rFonts w:hint="eastAsia" w:ascii="宋体" w:hAnsi="宋体" w:cs="宋体"/>
          <w:b/>
          <w:bCs/>
          <w:kern w:val="0"/>
          <w:szCs w:val="21"/>
        </w:rPr>
        <w:t>本表的合计报价=</w:t>
      </w:r>
      <w:r>
        <w:rPr>
          <w:rFonts w:hint="eastAsia" w:ascii="宋体" w:hAnsi="宋体" w:cs="宋体"/>
          <w:b/>
          <w:bCs/>
          <w:kern w:val="0"/>
          <w:szCs w:val="21"/>
          <w:lang w:val="zh-CN"/>
        </w:rPr>
        <w:t>《</w:t>
      </w:r>
      <w:r>
        <w:rPr>
          <w:rFonts w:hint="eastAsia" w:ascii="宋体" w:hAnsi="宋体" w:cs="宋体"/>
          <w:b/>
          <w:bCs/>
          <w:kern w:val="0"/>
          <w:szCs w:val="21"/>
        </w:rPr>
        <w:t>初次报价</w:t>
      </w:r>
      <w:r>
        <w:rPr>
          <w:rFonts w:hint="eastAsia" w:ascii="宋体" w:hAnsi="宋体" w:cs="宋体"/>
          <w:b/>
          <w:bCs/>
          <w:kern w:val="0"/>
          <w:szCs w:val="21"/>
          <w:lang w:val="zh-CN"/>
        </w:rPr>
        <w:t>一览表（报价表）》名称栏中</w:t>
      </w:r>
      <w:r>
        <w:rPr>
          <w:rFonts w:hint="eastAsia" w:ascii="宋体" w:hAnsi="宋体" w:cs="宋体"/>
          <w:b/>
          <w:bCs/>
          <w:kern w:val="0"/>
          <w:szCs w:val="21"/>
        </w:rPr>
        <w:t>的</w:t>
      </w:r>
      <w:r>
        <w:rPr>
          <w:rFonts w:hint="eastAsia" w:ascii="宋体" w:hAnsi="宋体" w:cs="宋体"/>
          <w:b/>
          <w:bCs/>
          <w:kern w:val="0"/>
          <w:szCs w:val="21"/>
          <w:lang w:val="zh-CN"/>
        </w:rPr>
        <w:t>投标</w:t>
      </w:r>
      <w:r>
        <w:rPr>
          <w:rFonts w:hint="eastAsia" w:ascii="宋体" w:hAnsi="宋体" w:cs="宋体"/>
          <w:b/>
          <w:bCs/>
          <w:kern w:val="0"/>
          <w:szCs w:val="21"/>
        </w:rPr>
        <w:t>总</w:t>
      </w:r>
      <w:r>
        <w:rPr>
          <w:rFonts w:hint="eastAsia" w:ascii="宋体" w:hAnsi="宋体" w:cs="宋体"/>
          <w:b/>
          <w:bCs/>
          <w:kern w:val="0"/>
          <w:szCs w:val="21"/>
          <w:lang w:val="zh-CN"/>
        </w:rPr>
        <w:t>价。</w:t>
      </w:r>
    </w:p>
    <w:p w14:paraId="3C587CF0">
      <w:pPr>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3、投标报价以元为单位保留2位有效数字。</w:t>
      </w:r>
    </w:p>
    <w:p w14:paraId="29BDE81E">
      <w:pPr>
        <w:ind w:firstLine="480" w:firstLineChars="200"/>
        <w:rPr>
          <w:rFonts w:ascii="宋体" w:hAnsi="宋体" w:cs="宋体"/>
          <w:sz w:val="24"/>
        </w:rPr>
      </w:pPr>
    </w:p>
    <w:p w14:paraId="757E9412">
      <w:pPr>
        <w:ind w:firstLine="480" w:firstLineChars="200"/>
        <w:rPr>
          <w:rFonts w:ascii="宋体" w:hAnsi="宋体" w:cs="宋体"/>
          <w:sz w:val="24"/>
        </w:rPr>
      </w:pPr>
    </w:p>
    <w:p w14:paraId="14037A31">
      <w:pPr>
        <w:pStyle w:val="20"/>
        <w:spacing w:line="360" w:lineRule="auto"/>
        <w:ind w:firstLine="480" w:firstLineChars="200"/>
        <w:rPr>
          <w:rFonts w:hAnsi="宋体" w:cs="宋体"/>
          <w:sz w:val="24"/>
          <w:szCs w:val="24"/>
          <w:u w:val="single"/>
        </w:rPr>
      </w:pPr>
      <w:r>
        <w:rPr>
          <w:rFonts w:hint="eastAsia" w:hAnsi="宋体" w:cs="宋体"/>
          <w:sz w:val="24"/>
          <w:szCs w:val="24"/>
        </w:rPr>
        <w:t>投标人全称：</w:t>
      </w:r>
      <w:r>
        <w:rPr>
          <w:rFonts w:hint="eastAsia" w:hAnsi="宋体" w:cs="宋体"/>
          <w:sz w:val="24"/>
          <w:szCs w:val="24"/>
          <w:u w:val="single"/>
        </w:rPr>
        <w:t xml:space="preserve">                      </w:t>
      </w:r>
      <w:r>
        <w:rPr>
          <w:rFonts w:hint="eastAsia" w:hAnsi="宋体" w:cs="宋体"/>
          <w:sz w:val="24"/>
          <w:szCs w:val="24"/>
        </w:rPr>
        <w:t>（盖单位公章）</w:t>
      </w:r>
    </w:p>
    <w:p w14:paraId="647362D2">
      <w:pPr>
        <w:pStyle w:val="20"/>
        <w:spacing w:line="360" w:lineRule="auto"/>
        <w:ind w:firstLine="480" w:firstLineChars="200"/>
        <w:rPr>
          <w:rFonts w:hAnsi="宋体" w:cs="宋体"/>
          <w:kern w:val="0"/>
          <w:sz w:val="24"/>
          <w:szCs w:val="24"/>
        </w:rPr>
      </w:pPr>
      <w:r>
        <w:rPr>
          <w:rFonts w:hint="eastAsia" w:hAnsi="宋体" w:cs="宋体"/>
          <w:sz w:val="24"/>
          <w:szCs w:val="24"/>
        </w:rPr>
        <w:t>日期：</w:t>
      </w:r>
      <w:r>
        <w:rPr>
          <w:rFonts w:hint="eastAsia" w:hAnsi="宋体" w:cs="宋体"/>
          <w:kern w:val="0"/>
          <w:sz w:val="24"/>
          <w:szCs w:val="24"/>
        </w:rPr>
        <w:t>2025年  月  日</w:t>
      </w:r>
    </w:p>
    <w:p w14:paraId="39A2F4E5">
      <w:pPr>
        <w:rPr>
          <w:rFonts w:hAnsi="宋体" w:cs="宋体"/>
          <w:kern w:val="0"/>
          <w:sz w:val="24"/>
          <w:szCs w:val="24"/>
        </w:rPr>
      </w:pPr>
      <w:r>
        <w:rPr>
          <w:rFonts w:hint="eastAsia" w:hAnsi="宋体" w:cs="宋体"/>
          <w:kern w:val="0"/>
          <w:sz w:val="24"/>
          <w:szCs w:val="24"/>
        </w:rPr>
        <w:br w:type="page"/>
      </w:r>
    </w:p>
    <w:p w14:paraId="3B99D088">
      <w:pPr>
        <w:spacing w:line="360" w:lineRule="auto"/>
        <w:ind w:right="420"/>
        <w:jc w:val="center"/>
        <w:outlineLvl w:val="0"/>
        <w:rPr>
          <w:rFonts w:ascii="宋体" w:hAnsi="宋体" w:cs="宋体"/>
          <w:b/>
          <w:kern w:val="0"/>
          <w:sz w:val="36"/>
          <w:szCs w:val="36"/>
        </w:rPr>
      </w:pPr>
      <w:r>
        <w:rPr>
          <w:rFonts w:hint="eastAsia" w:ascii="宋体" w:hAnsi="宋体" w:cs="宋体"/>
          <w:b/>
          <w:kern w:val="0"/>
          <w:sz w:val="32"/>
          <w:szCs w:val="32"/>
        </w:rPr>
        <w:t>六、报价情况说明</w:t>
      </w:r>
    </w:p>
    <w:p w14:paraId="16E1B4FF">
      <w:pPr>
        <w:spacing w:line="360" w:lineRule="auto"/>
        <w:ind w:right="420"/>
        <w:rPr>
          <w:rFonts w:ascii="宋体" w:hAnsi="宋体" w:cs="宋体"/>
          <w:b/>
          <w:kern w:val="0"/>
          <w:sz w:val="36"/>
          <w:szCs w:val="36"/>
        </w:rPr>
      </w:pPr>
      <w:r>
        <w:rPr>
          <w:rFonts w:hint="eastAsia" w:ascii="宋体" w:hAnsi="宋体" w:cs="宋体"/>
          <w:sz w:val="24"/>
        </w:rPr>
        <w:t>如供应商报价低于项目预算50%的，应当提交本文档，详细阐述不影响产品质量或者诚信履约的具体原因。</w:t>
      </w:r>
    </w:p>
    <w:p w14:paraId="6BE947F7">
      <w:pPr>
        <w:pStyle w:val="21"/>
        <w:ind w:left="5250"/>
      </w:pPr>
    </w:p>
    <w:p w14:paraId="6F7ACACF">
      <w:pPr>
        <w:rPr>
          <w:rFonts w:ascii="宋体" w:hAnsi="宋体" w:cs="宋体"/>
        </w:rPr>
      </w:pPr>
      <w:r>
        <w:rPr>
          <w:rFonts w:hint="eastAsia" w:ascii="宋体" w:hAnsi="宋体" w:cs="宋体"/>
        </w:rPr>
        <w:br w:type="page"/>
      </w:r>
    </w:p>
    <w:p w14:paraId="54C35F9C">
      <w:pPr>
        <w:pStyle w:val="4"/>
        <w:spacing w:before="120"/>
        <w:ind w:firstLine="420"/>
        <w:rPr>
          <w:rFonts w:ascii="宋体" w:hAnsi="宋体" w:eastAsia="宋体" w:cs="宋体"/>
        </w:rPr>
      </w:pPr>
      <w:r>
        <w:rPr>
          <w:rFonts w:hint="eastAsia" w:ascii="宋体" w:hAnsi="宋体" w:eastAsia="宋体" w:cs="宋体"/>
        </w:rPr>
        <w:t>第三部分 商务、技术文件</w:t>
      </w:r>
    </w:p>
    <w:p w14:paraId="6637B99D">
      <w:pPr>
        <w:pStyle w:val="5"/>
        <w:ind w:firstLine="420"/>
        <w:rPr>
          <w:rFonts w:ascii="宋体" w:hAnsi="宋体" w:eastAsia="宋体" w:cs="宋体"/>
        </w:rPr>
      </w:pPr>
      <w:r>
        <w:rPr>
          <w:rFonts w:hint="eastAsia" w:ascii="宋体" w:hAnsi="宋体" w:eastAsia="宋体" w:cs="宋体"/>
        </w:rPr>
        <w:t>封面</w:t>
      </w:r>
    </w:p>
    <w:p w14:paraId="02D8A2FE">
      <w:pPr>
        <w:tabs>
          <w:tab w:val="left" w:pos="2580"/>
          <w:tab w:val="left" w:pos="5940"/>
        </w:tabs>
        <w:autoSpaceDE w:val="0"/>
        <w:autoSpaceDN w:val="0"/>
        <w:adjustRightInd w:val="0"/>
        <w:ind w:right="-20"/>
        <w:rPr>
          <w:rFonts w:ascii="宋体" w:hAnsi="宋体" w:cs="宋体"/>
          <w:kern w:val="0"/>
          <w:sz w:val="28"/>
        </w:rPr>
      </w:pPr>
      <w:r>
        <w:rPr>
          <w:rFonts w:hint="eastAsia" w:ascii="宋体" w:hAnsi="宋体" w:cs="宋体"/>
          <w:kern w:val="0"/>
          <w:sz w:val="28"/>
        </w:rPr>
        <w:t>采购人：</w:t>
      </w:r>
      <w:r>
        <w:rPr>
          <w:rFonts w:hint="eastAsia" w:ascii="宋体" w:hAnsi="宋体" w:cs="宋体"/>
          <w:bCs/>
          <w:kern w:val="0"/>
          <w:sz w:val="28"/>
          <w:u w:val="single"/>
        </w:rPr>
        <w:t>浙江外国语学院</w:t>
      </w:r>
    </w:p>
    <w:p w14:paraId="4BF18D6A">
      <w:pPr>
        <w:tabs>
          <w:tab w:val="left" w:pos="2580"/>
          <w:tab w:val="left" w:pos="5940"/>
        </w:tabs>
        <w:autoSpaceDE w:val="0"/>
        <w:autoSpaceDN w:val="0"/>
        <w:adjustRightInd w:val="0"/>
        <w:ind w:right="-20"/>
        <w:rPr>
          <w:rFonts w:ascii="宋体" w:hAnsi="宋体" w:cs="宋体"/>
          <w:kern w:val="0"/>
          <w:sz w:val="28"/>
        </w:rPr>
      </w:pPr>
      <w:r>
        <w:rPr>
          <w:rFonts w:hint="eastAsia" w:ascii="宋体" w:hAnsi="宋体" w:cs="宋体"/>
          <w:kern w:val="0"/>
          <w:sz w:val="28"/>
        </w:rPr>
        <w:t>项目名称：</w:t>
      </w:r>
      <w:r>
        <w:rPr>
          <w:rFonts w:hint="eastAsia" w:ascii="宋体" w:hAnsi="宋体" w:cs="宋体"/>
          <w:bCs/>
          <w:kern w:val="0"/>
          <w:sz w:val="28"/>
          <w:u w:val="single"/>
        </w:rPr>
        <w:t>浙江外国语学院小和山校区体育馆及运动场地改扩建工程造价控制咨询服务</w:t>
      </w:r>
    </w:p>
    <w:p w14:paraId="0CCAFC9F">
      <w:pPr>
        <w:tabs>
          <w:tab w:val="left" w:pos="2580"/>
          <w:tab w:val="left" w:pos="5940"/>
        </w:tabs>
        <w:autoSpaceDE w:val="0"/>
        <w:autoSpaceDN w:val="0"/>
        <w:adjustRightInd w:val="0"/>
        <w:ind w:right="-20"/>
        <w:rPr>
          <w:rFonts w:ascii="宋体" w:hAnsi="宋体" w:cs="宋体"/>
          <w:kern w:val="0"/>
          <w:sz w:val="28"/>
          <w:u w:val="single"/>
        </w:rPr>
      </w:pPr>
      <w:r>
        <w:rPr>
          <w:rFonts w:hint="eastAsia" w:ascii="宋体" w:hAnsi="宋体" w:cs="宋体"/>
          <w:kern w:val="0"/>
          <w:sz w:val="28"/>
        </w:rPr>
        <w:t>项目编号：</w:t>
      </w:r>
      <w:r>
        <w:rPr>
          <w:rFonts w:hint="eastAsia" w:ascii="宋体" w:hAnsi="宋体" w:cs="宋体"/>
          <w:kern w:val="0"/>
          <w:sz w:val="28"/>
          <w:u w:val="single"/>
        </w:rPr>
        <w:t>CTZB-2025050367</w:t>
      </w:r>
    </w:p>
    <w:p w14:paraId="624A1376">
      <w:pPr>
        <w:tabs>
          <w:tab w:val="left" w:pos="2580"/>
          <w:tab w:val="left" w:pos="5940"/>
        </w:tabs>
        <w:autoSpaceDE w:val="0"/>
        <w:autoSpaceDN w:val="0"/>
        <w:adjustRightInd w:val="0"/>
        <w:ind w:right="-20"/>
        <w:rPr>
          <w:rFonts w:ascii="宋体" w:hAnsi="宋体" w:cs="宋体"/>
          <w:kern w:val="0"/>
          <w:sz w:val="28"/>
        </w:rPr>
      </w:pPr>
      <w:r>
        <w:rPr>
          <w:rFonts w:hint="eastAsia" w:ascii="宋体" w:hAnsi="宋体" w:cs="宋体"/>
          <w:kern w:val="0"/>
          <w:sz w:val="28"/>
        </w:rPr>
        <w:t>标项名称：</w:t>
      </w:r>
      <w:r>
        <w:rPr>
          <w:rFonts w:hint="eastAsia" w:ascii="宋体" w:hAnsi="宋体" w:cs="宋体"/>
          <w:kern w:val="0"/>
          <w:sz w:val="28"/>
          <w:u w:val="single"/>
        </w:rPr>
        <w:t>浙江外国语学院小和山校区体育馆及运动场地改扩建工程造价控制咨询服务</w:t>
      </w:r>
    </w:p>
    <w:p w14:paraId="4ED97C72">
      <w:pPr>
        <w:rPr>
          <w:rFonts w:ascii="宋体" w:hAnsi="宋体" w:cs="宋体"/>
        </w:rPr>
      </w:pPr>
    </w:p>
    <w:p w14:paraId="0887EE72">
      <w:pPr>
        <w:rPr>
          <w:rFonts w:ascii="宋体" w:hAnsi="宋体" w:cs="宋体"/>
        </w:rPr>
      </w:pPr>
    </w:p>
    <w:p w14:paraId="61D33466">
      <w:pPr>
        <w:rPr>
          <w:rFonts w:ascii="宋体" w:hAnsi="宋体" w:cs="宋体"/>
        </w:rPr>
      </w:pPr>
    </w:p>
    <w:p w14:paraId="7E8E149A">
      <w:pPr>
        <w:tabs>
          <w:tab w:val="left" w:pos="1805"/>
          <w:tab w:val="left" w:pos="5360"/>
        </w:tabs>
        <w:autoSpaceDE w:val="0"/>
        <w:autoSpaceDN w:val="0"/>
        <w:adjustRightInd w:val="0"/>
        <w:ind w:right="-20"/>
        <w:jc w:val="center"/>
        <w:rPr>
          <w:rFonts w:ascii="宋体" w:hAnsi="宋体" w:cs="宋体"/>
          <w:kern w:val="0"/>
          <w:sz w:val="72"/>
        </w:rPr>
      </w:pPr>
      <w:r>
        <w:rPr>
          <w:rFonts w:hint="eastAsia" w:ascii="宋体" w:hAnsi="宋体" w:cs="宋体"/>
          <w:kern w:val="0"/>
          <w:sz w:val="72"/>
        </w:rPr>
        <w:t>磋商响应文件</w:t>
      </w:r>
    </w:p>
    <w:p w14:paraId="2BB95933">
      <w:pPr>
        <w:tabs>
          <w:tab w:val="left" w:pos="1805"/>
          <w:tab w:val="left" w:pos="5360"/>
        </w:tabs>
        <w:autoSpaceDE w:val="0"/>
        <w:autoSpaceDN w:val="0"/>
        <w:adjustRightInd w:val="0"/>
        <w:ind w:right="-20"/>
        <w:jc w:val="center"/>
        <w:rPr>
          <w:rFonts w:ascii="宋体" w:hAnsi="宋体" w:cs="宋体"/>
          <w:kern w:val="0"/>
          <w:sz w:val="72"/>
        </w:rPr>
      </w:pPr>
      <w:r>
        <w:rPr>
          <w:rFonts w:hint="eastAsia" w:ascii="宋体" w:hAnsi="宋体" w:cs="宋体"/>
          <w:kern w:val="0"/>
          <w:sz w:val="72"/>
        </w:rPr>
        <w:t>（商务、技术文件）</w:t>
      </w:r>
    </w:p>
    <w:p w14:paraId="009FB9BF">
      <w:pPr>
        <w:rPr>
          <w:rFonts w:ascii="宋体" w:hAnsi="宋体" w:cs="宋体"/>
        </w:rPr>
      </w:pPr>
    </w:p>
    <w:p w14:paraId="0AA57B0E">
      <w:pPr>
        <w:rPr>
          <w:rFonts w:ascii="宋体" w:hAnsi="宋体" w:cs="宋体"/>
        </w:rPr>
      </w:pPr>
    </w:p>
    <w:p w14:paraId="096E7114">
      <w:pPr>
        <w:rPr>
          <w:rFonts w:ascii="宋体" w:hAnsi="宋体" w:cs="宋体"/>
        </w:rPr>
      </w:pPr>
    </w:p>
    <w:p w14:paraId="6CF4B297">
      <w:pPr>
        <w:rPr>
          <w:rFonts w:ascii="宋体" w:hAnsi="宋体" w:cs="宋体"/>
        </w:rPr>
      </w:pPr>
    </w:p>
    <w:p w14:paraId="02743465">
      <w:pPr>
        <w:rPr>
          <w:rFonts w:ascii="宋体" w:hAnsi="宋体" w:cs="宋体"/>
        </w:rPr>
      </w:pPr>
    </w:p>
    <w:p w14:paraId="3F0AC75B">
      <w:pPr>
        <w:rPr>
          <w:rFonts w:ascii="宋体" w:hAnsi="宋体" w:cs="宋体"/>
        </w:rPr>
      </w:pPr>
    </w:p>
    <w:p w14:paraId="1B8EBE89">
      <w:pPr>
        <w:rPr>
          <w:rFonts w:ascii="宋体" w:hAnsi="宋体" w:cs="宋体"/>
        </w:rPr>
      </w:pPr>
    </w:p>
    <w:p w14:paraId="4E305B65">
      <w:pPr>
        <w:rPr>
          <w:rFonts w:ascii="宋体" w:hAnsi="宋体" w:cs="宋体"/>
        </w:rPr>
      </w:pPr>
    </w:p>
    <w:p w14:paraId="302F126D">
      <w:pPr>
        <w:rPr>
          <w:rFonts w:ascii="宋体" w:hAnsi="宋体" w:cs="宋体"/>
        </w:rPr>
      </w:pPr>
    </w:p>
    <w:p w14:paraId="18E2A62F">
      <w:pPr>
        <w:tabs>
          <w:tab w:val="left" w:pos="6080"/>
          <w:tab w:val="left" w:pos="6640"/>
        </w:tabs>
        <w:autoSpaceDE w:val="0"/>
        <w:autoSpaceDN w:val="0"/>
        <w:adjustRightInd w:val="0"/>
        <w:ind w:left="774" w:right="403"/>
        <w:jc w:val="left"/>
        <w:rPr>
          <w:rFonts w:ascii="宋体" w:hAnsi="宋体" w:cs="宋体"/>
          <w:kern w:val="0"/>
          <w:sz w:val="28"/>
        </w:rPr>
      </w:pPr>
      <w:r>
        <w:rPr>
          <w:rFonts w:hint="eastAsia" w:ascii="宋体" w:hAnsi="宋体" w:cs="宋体"/>
          <w:kern w:val="0"/>
          <w:sz w:val="28"/>
        </w:rPr>
        <w:t>供应商全称：</w:t>
      </w:r>
      <w:r>
        <w:rPr>
          <w:rFonts w:hint="eastAsia" w:ascii="宋体" w:hAnsi="宋体" w:cs="宋体"/>
          <w:kern w:val="0"/>
          <w:sz w:val="28"/>
          <w:u w:val="single"/>
        </w:rPr>
        <w:t xml:space="preserve">                  </w:t>
      </w:r>
      <w:r>
        <w:rPr>
          <w:rFonts w:hint="eastAsia" w:ascii="宋体" w:hAnsi="宋体" w:cs="宋体"/>
          <w:kern w:val="0"/>
          <w:sz w:val="28"/>
        </w:rPr>
        <w:t>（盖单位公章）</w:t>
      </w:r>
    </w:p>
    <w:p w14:paraId="4A0E1099">
      <w:pPr>
        <w:rPr>
          <w:rFonts w:ascii="宋体" w:hAnsi="宋体" w:cs="宋体"/>
        </w:rPr>
      </w:pPr>
    </w:p>
    <w:p w14:paraId="189F87EA">
      <w:pPr>
        <w:rPr>
          <w:rFonts w:ascii="宋体" w:hAnsi="宋体" w:cs="宋体"/>
        </w:rPr>
      </w:pPr>
    </w:p>
    <w:p w14:paraId="3B2DD6AD">
      <w:pPr>
        <w:tabs>
          <w:tab w:val="left" w:pos="3280"/>
          <w:tab w:val="left" w:pos="4680"/>
          <w:tab w:val="left" w:pos="6080"/>
        </w:tabs>
        <w:autoSpaceDE w:val="0"/>
        <w:autoSpaceDN w:val="0"/>
        <w:adjustRightInd w:val="0"/>
        <w:ind w:left="2173" w:leftChars="1035" w:right="-20" w:firstLine="546" w:firstLineChars="195"/>
        <w:jc w:val="left"/>
        <w:rPr>
          <w:rFonts w:ascii="宋体" w:hAnsi="宋体" w:cs="宋体"/>
          <w:kern w:val="0"/>
          <w:sz w:val="28"/>
        </w:rPr>
      </w:pPr>
      <w:r>
        <w:rPr>
          <w:rFonts w:hint="eastAsia" w:ascii="宋体" w:hAnsi="宋体" w:cs="宋体"/>
          <w:kern w:val="0"/>
          <w:sz w:val="28"/>
        </w:rPr>
        <w:t>2025年  月  日</w:t>
      </w:r>
    </w:p>
    <w:p w14:paraId="68918D4D">
      <w:pPr>
        <w:widowControl/>
        <w:jc w:val="center"/>
        <w:rPr>
          <w:rFonts w:ascii="宋体" w:hAnsi="宋体" w:cs="宋体"/>
          <w:bCs/>
          <w:spacing w:val="6"/>
          <w:sz w:val="28"/>
          <w:szCs w:val="28"/>
        </w:rPr>
      </w:pPr>
      <w:r>
        <w:rPr>
          <w:rFonts w:hint="eastAsia" w:ascii="宋体" w:hAnsi="宋体" w:cs="宋体"/>
        </w:rPr>
        <w:br w:type="page"/>
      </w:r>
      <w:r>
        <w:rPr>
          <w:rFonts w:hint="eastAsia" w:ascii="宋体" w:hAnsi="宋体" w:cs="宋体"/>
          <w:bCs/>
          <w:spacing w:val="6"/>
          <w:sz w:val="28"/>
          <w:szCs w:val="28"/>
        </w:rPr>
        <w:t>目录</w:t>
      </w:r>
    </w:p>
    <w:p w14:paraId="32E6B6BD">
      <w:pPr>
        <w:pStyle w:val="5"/>
        <w:ind w:firstLine="420"/>
        <w:rPr>
          <w:rFonts w:ascii="宋体" w:hAnsi="宋体" w:eastAsia="宋体" w:cs="宋体"/>
        </w:rPr>
      </w:pPr>
    </w:p>
    <w:p w14:paraId="57FD3C7D">
      <w:pPr>
        <w:pStyle w:val="5"/>
        <w:ind w:firstLine="420"/>
        <w:rPr>
          <w:rFonts w:ascii="宋体" w:hAnsi="宋体" w:eastAsia="宋体" w:cs="宋体"/>
        </w:rPr>
      </w:pPr>
      <w:r>
        <w:rPr>
          <w:rFonts w:hint="eastAsia" w:ascii="宋体" w:hAnsi="宋体" w:eastAsia="宋体" w:cs="宋体"/>
        </w:rPr>
        <w:t xml:space="preserve">（1）授权委托书或法定代表人（单位负责人、自然人本人）身份证明； </w:t>
      </w:r>
    </w:p>
    <w:p w14:paraId="29065A5C">
      <w:pPr>
        <w:pStyle w:val="5"/>
        <w:ind w:firstLine="420"/>
        <w:rPr>
          <w:rFonts w:ascii="宋体" w:hAnsi="宋体" w:eastAsia="宋体" w:cs="宋体"/>
        </w:rPr>
      </w:pPr>
      <w:r>
        <w:rPr>
          <w:rFonts w:hint="eastAsia" w:ascii="宋体" w:hAnsi="宋体" w:eastAsia="宋体" w:cs="宋体"/>
        </w:rPr>
        <w:t>（2）符合性审查资料；</w:t>
      </w:r>
    </w:p>
    <w:p w14:paraId="73C531D1">
      <w:pPr>
        <w:pStyle w:val="5"/>
        <w:ind w:firstLine="420"/>
        <w:rPr>
          <w:rFonts w:ascii="宋体" w:hAnsi="宋体" w:eastAsia="宋体" w:cs="宋体"/>
        </w:rPr>
      </w:pPr>
      <w:r>
        <w:rPr>
          <w:rFonts w:hint="eastAsia" w:ascii="宋体" w:hAnsi="宋体" w:eastAsia="宋体" w:cs="宋体"/>
        </w:rPr>
        <w:t>（3）评标标准相应的商务技术资料；</w:t>
      </w:r>
    </w:p>
    <w:p w14:paraId="6F151A2E">
      <w:pPr>
        <w:pStyle w:val="5"/>
        <w:ind w:firstLine="420"/>
        <w:rPr>
          <w:rFonts w:ascii="宋体" w:hAnsi="宋体" w:eastAsia="宋体" w:cs="宋体"/>
        </w:rPr>
      </w:pPr>
      <w:r>
        <w:rPr>
          <w:rFonts w:hint="eastAsia" w:ascii="宋体" w:hAnsi="宋体" w:eastAsia="宋体" w:cs="宋体"/>
        </w:rPr>
        <w:t>（4）商务技术偏离表；</w:t>
      </w:r>
    </w:p>
    <w:p w14:paraId="179A4F46">
      <w:pPr>
        <w:pStyle w:val="5"/>
        <w:ind w:firstLine="420"/>
        <w:rPr>
          <w:rFonts w:ascii="宋体" w:hAnsi="宋体" w:eastAsia="宋体" w:cs="宋体"/>
        </w:rPr>
      </w:pPr>
      <w:r>
        <w:rPr>
          <w:rFonts w:hint="eastAsia" w:ascii="宋体" w:hAnsi="宋体" w:eastAsia="宋体" w:cs="宋体"/>
        </w:rPr>
        <w:t>（5）政府采购供应商廉洁自律承诺书；</w:t>
      </w:r>
    </w:p>
    <w:p w14:paraId="15DFEDF3">
      <w:pPr>
        <w:autoSpaceDE w:val="0"/>
        <w:autoSpaceDN w:val="0"/>
        <w:adjustRightInd w:val="0"/>
        <w:ind w:firstLine="420" w:firstLineChars="200"/>
        <w:rPr>
          <w:rFonts w:ascii="宋体" w:hAnsi="宋体" w:cs="宋体"/>
          <w:kern w:val="0"/>
        </w:rPr>
      </w:pPr>
      <w:r>
        <w:rPr>
          <w:rFonts w:hint="eastAsia" w:ascii="宋体" w:hAnsi="宋体" w:cs="宋体"/>
          <w:kern w:val="0"/>
          <w:szCs w:val="21"/>
        </w:rPr>
        <w:t>注：未提供格式部分，由供应商自拟。</w:t>
      </w:r>
    </w:p>
    <w:p w14:paraId="4AB83BA0">
      <w:pPr>
        <w:pStyle w:val="4"/>
        <w:ind w:firstLine="420"/>
        <w:rPr>
          <w:rFonts w:ascii="宋体" w:hAnsi="宋体" w:eastAsia="宋体" w:cs="宋体"/>
        </w:rPr>
      </w:pPr>
      <w:r>
        <w:rPr>
          <w:rFonts w:hint="eastAsia" w:ascii="宋体" w:hAnsi="宋体" w:eastAsia="宋体" w:cs="宋体"/>
        </w:rPr>
        <w:br w:type="page"/>
      </w:r>
      <w:r>
        <w:rPr>
          <w:rFonts w:hint="eastAsia" w:ascii="宋体" w:hAnsi="宋体" w:eastAsia="宋体" w:cs="宋体"/>
        </w:rPr>
        <w:t>一、法定代表人资格证明书</w:t>
      </w:r>
    </w:p>
    <w:p w14:paraId="18D43362">
      <w:pPr>
        <w:jc w:val="center"/>
        <w:rPr>
          <w:rFonts w:ascii="宋体" w:hAnsi="宋体" w:cs="宋体"/>
          <w:bCs/>
          <w:spacing w:val="6"/>
          <w:sz w:val="28"/>
          <w:szCs w:val="28"/>
        </w:rPr>
      </w:pPr>
      <w:r>
        <w:rPr>
          <w:rFonts w:hint="eastAsia" w:ascii="宋体" w:hAnsi="宋体" w:cs="宋体"/>
          <w:bCs/>
          <w:spacing w:val="6"/>
          <w:sz w:val="28"/>
          <w:szCs w:val="28"/>
        </w:rPr>
        <w:t>法定代表人资格证明书</w:t>
      </w:r>
    </w:p>
    <w:p w14:paraId="1FC3EA4E">
      <w:pPr>
        <w:adjustRightInd w:val="0"/>
        <w:ind w:firstLine="420" w:firstLineChars="200"/>
        <w:rPr>
          <w:rFonts w:ascii="宋体" w:hAnsi="宋体" w:cs="宋体"/>
          <w:szCs w:val="21"/>
        </w:rPr>
      </w:pPr>
    </w:p>
    <w:p w14:paraId="3A00728D">
      <w:pPr>
        <w:adjustRightInd w:val="0"/>
        <w:ind w:firstLine="420" w:firstLineChars="200"/>
        <w:rPr>
          <w:rFonts w:ascii="宋体" w:hAnsi="宋体" w:cs="宋体"/>
          <w:szCs w:val="21"/>
        </w:rPr>
      </w:pPr>
    </w:p>
    <w:p w14:paraId="3E375840">
      <w:pPr>
        <w:adjustRightInd w:val="0"/>
        <w:ind w:firstLine="420" w:firstLineChars="200"/>
        <w:rPr>
          <w:rFonts w:ascii="宋体" w:hAnsi="宋体" w:cs="宋体"/>
          <w:szCs w:val="21"/>
          <w:u w:val="single"/>
        </w:rPr>
      </w:pPr>
      <w:r>
        <w:rPr>
          <w:rFonts w:hint="eastAsia" w:ascii="宋体" w:hAnsi="宋体" w:cs="宋体"/>
          <w:szCs w:val="21"/>
        </w:rPr>
        <w:t>供应商名称：</w:t>
      </w:r>
      <w:r>
        <w:rPr>
          <w:rFonts w:hint="eastAsia" w:ascii="宋体" w:hAnsi="宋体" w:cs="宋体"/>
          <w:u w:val="single"/>
        </w:rPr>
        <w:t>【填写供应商名称】</w:t>
      </w:r>
    </w:p>
    <w:p w14:paraId="6C415E99">
      <w:pPr>
        <w:adjustRightInd w:val="0"/>
        <w:ind w:firstLine="420" w:firstLineChars="200"/>
        <w:rPr>
          <w:rFonts w:ascii="宋体" w:hAnsi="宋体" w:cs="宋体"/>
          <w:szCs w:val="21"/>
          <w:u w:val="single"/>
        </w:rPr>
      </w:pPr>
      <w:r>
        <w:rPr>
          <w:rFonts w:hint="eastAsia" w:ascii="宋体" w:hAnsi="宋体" w:cs="宋体"/>
          <w:szCs w:val="21"/>
        </w:rPr>
        <w:t>法定地址：</w:t>
      </w:r>
      <w:r>
        <w:rPr>
          <w:rFonts w:hint="eastAsia" w:ascii="宋体" w:hAnsi="宋体" w:cs="宋体"/>
          <w:u w:val="single"/>
        </w:rPr>
        <w:t>【填写供应商法定地址】</w:t>
      </w:r>
    </w:p>
    <w:p w14:paraId="22D6FB23">
      <w:pPr>
        <w:adjustRightInd w:val="0"/>
        <w:ind w:firstLine="420" w:firstLineChars="200"/>
        <w:rPr>
          <w:rFonts w:ascii="宋体" w:hAnsi="宋体" w:cs="宋体"/>
          <w:szCs w:val="21"/>
          <w:u w:val="single"/>
        </w:rPr>
      </w:pPr>
      <w:r>
        <w:rPr>
          <w:rFonts w:hint="eastAsia" w:ascii="宋体" w:hAnsi="宋体" w:cs="宋体"/>
          <w:szCs w:val="21"/>
        </w:rPr>
        <w:t>姓名：</w:t>
      </w:r>
      <w:r>
        <w:rPr>
          <w:rFonts w:hint="eastAsia" w:ascii="宋体" w:hAnsi="宋体" w:cs="宋体"/>
          <w:u w:val="single"/>
        </w:rPr>
        <w:t>【填写法定代表人姓名】</w:t>
      </w:r>
      <w:r>
        <w:rPr>
          <w:rFonts w:hint="eastAsia" w:ascii="宋体" w:hAnsi="宋体" w:cs="宋体"/>
          <w:szCs w:val="21"/>
        </w:rPr>
        <w:t xml:space="preserve"> 性别：</w:t>
      </w:r>
      <w:r>
        <w:rPr>
          <w:rFonts w:hint="eastAsia" w:ascii="宋体" w:hAnsi="宋体" w:cs="宋体"/>
          <w:u w:val="single"/>
        </w:rPr>
        <w:t>【填写法定代表人性别】</w:t>
      </w:r>
      <w:r>
        <w:rPr>
          <w:rFonts w:hint="eastAsia" w:ascii="宋体" w:hAnsi="宋体" w:cs="宋体"/>
          <w:szCs w:val="21"/>
        </w:rPr>
        <w:t xml:space="preserve"> 年龄：</w:t>
      </w:r>
      <w:r>
        <w:rPr>
          <w:rFonts w:hint="eastAsia" w:ascii="宋体" w:hAnsi="宋体" w:cs="宋体"/>
          <w:u w:val="single"/>
        </w:rPr>
        <w:t>【填写法定代表人年龄】</w:t>
      </w:r>
      <w:r>
        <w:rPr>
          <w:rFonts w:hint="eastAsia" w:ascii="宋体" w:hAnsi="宋体" w:cs="宋体"/>
          <w:szCs w:val="21"/>
        </w:rPr>
        <w:t xml:space="preserve"> 职务：</w:t>
      </w:r>
      <w:r>
        <w:rPr>
          <w:rFonts w:hint="eastAsia" w:ascii="宋体" w:hAnsi="宋体" w:cs="宋体"/>
          <w:u w:val="single"/>
        </w:rPr>
        <w:t>【填写法定代表人职务】</w:t>
      </w:r>
    </w:p>
    <w:p w14:paraId="2C6D2264">
      <w:pPr>
        <w:adjustRightInd w:val="0"/>
        <w:ind w:firstLine="420" w:firstLineChars="200"/>
        <w:rPr>
          <w:rFonts w:ascii="宋体" w:hAnsi="宋体" w:cs="宋体"/>
          <w:szCs w:val="21"/>
          <w:u w:val="single"/>
        </w:rPr>
      </w:pPr>
      <w:r>
        <w:rPr>
          <w:rFonts w:hint="eastAsia" w:ascii="宋体" w:hAnsi="宋体" w:cs="宋体"/>
          <w:szCs w:val="21"/>
        </w:rPr>
        <w:t>身份证号码：</w:t>
      </w:r>
      <w:r>
        <w:rPr>
          <w:rFonts w:hint="eastAsia" w:ascii="宋体" w:hAnsi="宋体" w:cs="宋体"/>
          <w:u w:val="single"/>
        </w:rPr>
        <w:t>【填写法定代表人身份证号码】</w:t>
      </w:r>
    </w:p>
    <w:p w14:paraId="71CD2467">
      <w:pPr>
        <w:adjustRightInd w:val="0"/>
        <w:ind w:firstLine="420" w:firstLineChars="200"/>
        <w:rPr>
          <w:rFonts w:ascii="宋体" w:hAnsi="宋体" w:cs="宋体"/>
          <w:szCs w:val="21"/>
        </w:rPr>
      </w:pPr>
      <w:r>
        <w:rPr>
          <w:rFonts w:hint="eastAsia" w:ascii="宋体" w:hAnsi="宋体" w:cs="宋体"/>
          <w:szCs w:val="21"/>
        </w:rPr>
        <w:t>该同志系公司法定代表人。</w:t>
      </w:r>
    </w:p>
    <w:p w14:paraId="65FA6798">
      <w:pPr>
        <w:adjustRightInd w:val="0"/>
        <w:ind w:firstLine="420" w:firstLineChars="200"/>
        <w:rPr>
          <w:rFonts w:ascii="宋体" w:hAnsi="宋体" w:cs="宋体"/>
          <w:szCs w:val="21"/>
        </w:rPr>
      </w:pPr>
      <w:r>
        <w:rPr>
          <w:rFonts w:hint="eastAsia" w:ascii="宋体" w:hAnsi="宋体" w:cs="宋体"/>
          <w:szCs w:val="21"/>
        </w:rPr>
        <w:t>特此证明！</w:t>
      </w:r>
    </w:p>
    <w:p w14:paraId="52652CE0">
      <w:pPr>
        <w:adjustRightInd w:val="0"/>
        <w:ind w:right="900" w:firstLine="315" w:firstLineChars="150"/>
        <w:rPr>
          <w:rFonts w:ascii="宋体" w:hAnsi="宋体" w:cs="宋体"/>
          <w:szCs w:val="21"/>
        </w:rPr>
      </w:pPr>
    </w:p>
    <w:p w14:paraId="0E77747B">
      <w:pPr>
        <w:adjustRightInd w:val="0"/>
        <w:ind w:right="900" w:firstLine="315" w:firstLineChars="150"/>
        <w:rPr>
          <w:rFonts w:ascii="宋体" w:hAnsi="宋体" w:cs="宋体"/>
          <w:szCs w:val="21"/>
        </w:rPr>
      </w:pPr>
    </w:p>
    <w:p w14:paraId="17BC43C4">
      <w:pPr>
        <w:adjustRightInd w:val="0"/>
        <w:ind w:firstLine="420" w:firstLineChars="200"/>
        <w:rPr>
          <w:rFonts w:ascii="宋体" w:hAnsi="宋体" w:cs="宋体"/>
          <w:spacing w:val="20"/>
          <w:szCs w:val="21"/>
          <w:u w:val="single"/>
        </w:rPr>
      </w:pPr>
      <w:r>
        <w:rPr>
          <w:rFonts w:hint="eastAsia" w:ascii="宋体" w:hAnsi="宋体" w:cs="宋体"/>
          <w:szCs w:val="21"/>
        </w:rPr>
        <w:t>供应商全称：</w:t>
      </w:r>
      <w:r>
        <w:rPr>
          <w:rFonts w:hint="eastAsia" w:ascii="宋体" w:hAnsi="宋体" w:cs="宋体"/>
          <w:szCs w:val="21"/>
          <w:u w:val="single"/>
        </w:rPr>
        <w:t xml:space="preserve">                       </w:t>
      </w:r>
      <w:r>
        <w:rPr>
          <w:rFonts w:hint="eastAsia" w:ascii="宋体" w:hAnsi="宋体" w:cs="宋体"/>
          <w:szCs w:val="21"/>
        </w:rPr>
        <w:t>（盖单位公章）</w:t>
      </w:r>
    </w:p>
    <w:p w14:paraId="2C8068B5">
      <w:pPr>
        <w:adjustRightInd w:val="0"/>
        <w:ind w:firstLine="420" w:firstLineChars="200"/>
        <w:rPr>
          <w:rFonts w:ascii="宋体" w:hAnsi="宋体" w:cs="宋体"/>
          <w:szCs w:val="21"/>
        </w:rPr>
      </w:pPr>
      <w:r>
        <w:rPr>
          <w:rFonts w:hint="eastAsia" w:ascii="宋体" w:hAnsi="宋体" w:cs="宋体"/>
          <w:szCs w:val="21"/>
        </w:rPr>
        <w:t>日期：2025年  月  日</w:t>
      </w:r>
    </w:p>
    <w:p w14:paraId="553DAB90">
      <w:pPr>
        <w:ind w:firstLine="420" w:firstLineChars="200"/>
        <w:rPr>
          <w:rFonts w:ascii="宋体" w:hAnsi="宋体" w:cs="宋体"/>
        </w:rPr>
      </w:pPr>
      <w:r>
        <w:rPr>
          <w:rFonts w:hint="eastAsia" w:ascii="宋体" w:hAnsi="宋体" w:cs="宋体"/>
        </w:rPr>
        <w:t>附：</w:t>
      </w:r>
    </w:p>
    <w:p w14:paraId="39EB9BEA">
      <w:pPr>
        <w:ind w:firstLine="420" w:firstLineChars="200"/>
        <w:rPr>
          <w:rFonts w:ascii="宋体" w:hAnsi="宋体" w:cs="宋体"/>
          <w:bCs/>
        </w:rPr>
      </w:pPr>
      <w:r>
        <w:rPr>
          <w:rFonts w:hint="eastAsia" w:ascii="宋体" w:hAnsi="宋体" w:cs="宋体"/>
          <w:bCs/>
        </w:rPr>
        <w:t>法定代表人联系方式：</w:t>
      </w:r>
      <w:r>
        <w:rPr>
          <w:rFonts w:hint="eastAsia" w:ascii="宋体" w:hAnsi="宋体" w:cs="宋体"/>
          <w:u w:val="single"/>
        </w:rPr>
        <w:t>【填写法定代表人联系方式】</w:t>
      </w:r>
    </w:p>
    <w:p w14:paraId="1EC9295D">
      <w:pPr>
        <w:ind w:firstLine="420" w:firstLineChars="200"/>
        <w:rPr>
          <w:rFonts w:ascii="宋体" w:hAnsi="宋体" w:cs="宋体"/>
          <w:bCs/>
        </w:rPr>
      </w:pPr>
      <w:r>
        <w:rPr>
          <w:rFonts w:hint="eastAsia" w:ascii="宋体" w:hAnsi="宋体" w:cs="宋体"/>
          <w:bCs/>
        </w:rPr>
        <w:t>法定代表人身份证复印件：</w:t>
      </w:r>
    </w:p>
    <w:tbl>
      <w:tblPr>
        <w:tblStyle w:val="36"/>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14:paraId="32EC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8420" w:type="dxa"/>
            <w:vAlign w:val="center"/>
          </w:tcPr>
          <w:p w14:paraId="2644A7F5">
            <w:pPr>
              <w:jc w:val="center"/>
              <w:rPr>
                <w:rFonts w:ascii="宋体" w:hAnsi="宋体" w:cs="宋体"/>
              </w:rPr>
            </w:pPr>
            <w:r>
              <w:rPr>
                <w:rFonts w:hint="eastAsia" w:ascii="宋体" w:hAnsi="宋体" w:cs="宋体"/>
              </w:rPr>
              <w:t>法定代表人身份证复印件（正反面）</w:t>
            </w:r>
          </w:p>
        </w:tc>
      </w:tr>
    </w:tbl>
    <w:p w14:paraId="2992F83B">
      <w:pPr>
        <w:rPr>
          <w:rFonts w:ascii="宋体" w:hAnsi="宋体" w:cs="宋体"/>
          <w:sz w:val="24"/>
        </w:rPr>
      </w:pPr>
      <w:r>
        <w:rPr>
          <w:rFonts w:hint="eastAsia" w:ascii="宋体" w:hAnsi="宋体" w:cs="宋体"/>
          <w:sz w:val="24"/>
        </w:rPr>
        <w:br w:type="page"/>
      </w:r>
    </w:p>
    <w:p w14:paraId="0649C2AF">
      <w:pPr>
        <w:pStyle w:val="5"/>
        <w:ind w:firstLine="420"/>
        <w:rPr>
          <w:rFonts w:ascii="宋体" w:hAnsi="宋体" w:eastAsia="宋体" w:cs="宋体"/>
        </w:rPr>
      </w:pPr>
      <w:bookmarkStart w:id="96" w:name="_Toc336683576"/>
      <w:bookmarkStart w:id="97" w:name="_Toc345575535"/>
      <w:r>
        <w:rPr>
          <w:rFonts w:hint="eastAsia" w:ascii="宋体" w:hAnsi="宋体" w:eastAsia="宋体" w:cs="宋体"/>
        </w:rPr>
        <w:t>二、法定代表人授权委托书格式</w:t>
      </w:r>
      <w:bookmarkEnd w:id="96"/>
      <w:bookmarkEnd w:id="97"/>
    </w:p>
    <w:p w14:paraId="56BE5F7B">
      <w:pPr>
        <w:widowControl/>
        <w:jc w:val="left"/>
        <w:rPr>
          <w:rFonts w:ascii="宋体" w:hAnsi="宋体" w:cs="宋体"/>
          <w:b/>
          <w:bCs/>
          <w:sz w:val="32"/>
          <w:szCs w:val="20"/>
        </w:rPr>
      </w:pPr>
    </w:p>
    <w:p w14:paraId="6061DC74">
      <w:pPr>
        <w:jc w:val="center"/>
        <w:rPr>
          <w:rFonts w:ascii="宋体" w:hAnsi="宋体" w:cs="宋体"/>
          <w:bCs/>
          <w:spacing w:val="6"/>
          <w:sz w:val="28"/>
          <w:szCs w:val="28"/>
        </w:rPr>
      </w:pPr>
      <w:r>
        <w:rPr>
          <w:rFonts w:hint="eastAsia" w:ascii="宋体" w:hAnsi="宋体" w:cs="宋体"/>
          <w:bCs/>
          <w:spacing w:val="6"/>
          <w:sz w:val="28"/>
          <w:szCs w:val="28"/>
        </w:rPr>
        <w:t>法定代表人授权磋商委托书</w:t>
      </w:r>
    </w:p>
    <w:p w14:paraId="25534820">
      <w:pPr>
        <w:rPr>
          <w:rFonts w:ascii="宋体" w:hAnsi="宋体" w:cs="宋体"/>
        </w:rPr>
      </w:pPr>
      <w:r>
        <w:rPr>
          <w:rFonts w:hint="eastAsia" w:ascii="宋体" w:hAnsi="宋体" w:cs="宋体"/>
        </w:rPr>
        <w:t>浙江外国语学院：</w:t>
      </w:r>
    </w:p>
    <w:p w14:paraId="0702C261">
      <w:pPr>
        <w:rPr>
          <w:rFonts w:ascii="宋体" w:hAnsi="宋体" w:cs="宋体"/>
        </w:rPr>
      </w:pPr>
      <w:r>
        <w:rPr>
          <w:rFonts w:hint="eastAsia" w:ascii="宋体" w:hAnsi="宋体" w:cs="宋体"/>
        </w:rPr>
        <w:t>浙江省成套招标代理有限公司：</w:t>
      </w:r>
    </w:p>
    <w:p w14:paraId="0FE7B30C">
      <w:pPr>
        <w:ind w:firstLine="420" w:firstLineChars="200"/>
        <w:rPr>
          <w:rFonts w:ascii="宋体" w:hAnsi="宋体" w:cs="宋体"/>
        </w:rPr>
      </w:pPr>
      <w:r>
        <w:rPr>
          <w:rFonts w:hint="eastAsia" w:ascii="宋体" w:hAnsi="宋体" w:cs="宋体"/>
        </w:rPr>
        <w:t>我</w:t>
      </w:r>
      <w:r>
        <w:rPr>
          <w:rFonts w:hint="eastAsia" w:ascii="宋体" w:hAnsi="宋体" w:cs="宋体"/>
          <w:u w:val="single"/>
        </w:rPr>
        <w:t>【填写法定代表人姓名】</w:t>
      </w:r>
      <w:r>
        <w:rPr>
          <w:rFonts w:hint="eastAsia" w:ascii="宋体" w:hAnsi="宋体" w:cs="宋体"/>
        </w:rPr>
        <w:t>以</w:t>
      </w:r>
      <w:r>
        <w:rPr>
          <w:rFonts w:hint="eastAsia" w:ascii="宋体" w:hAnsi="宋体" w:cs="宋体"/>
          <w:u w:val="single"/>
        </w:rPr>
        <w:t>【填写供应商名称】</w:t>
      </w:r>
      <w:r>
        <w:rPr>
          <w:rFonts w:hint="eastAsia" w:ascii="宋体" w:hAnsi="宋体" w:cs="宋体"/>
        </w:rPr>
        <w:t>法定代表人的身份授权我单位在职员工</w:t>
      </w:r>
      <w:r>
        <w:rPr>
          <w:rFonts w:hint="eastAsia" w:ascii="宋体" w:hAnsi="宋体" w:cs="宋体"/>
          <w:u w:val="single"/>
        </w:rPr>
        <w:t>【填写授权代表姓名】</w:t>
      </w:r>
      <w:r>
        <w:rPr>
          <w:rFonts w:hint="eastAsia" w:ascii="宋体" w:hAnsi="宋体" w:cs="宋体"/>
        </w:rPr>
        <w:t>、</w:t>
      </w:r>
      <w:r>
        <w:rPr>
          <w:rFonts w:hint="eastAsia" w:ascii="宋体" w:hAnsi="宋体" w:cs="宋体"/>
          <w:u w:val="single"/>
        </w:rPr>
        <w:t>【填写授权代表身份证号码】</w:t>
      </w:r>
      <w:r>
        <w:rPr>
          <w:rFonts w:hint="eastAsia" w:ascii="宋体" w:hAnsi="宋体" w:cs="宋体"/>
        </w:rPr>
        <w:t>，为我单位的授权代表，参加你机构组织的</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u w:val="single"/>
        </w:rPr>
        <w:t>CTZB-2025050367</w:t>
      </w:r>
      <w:r>
        <w:rPr>
          <w:rFonts w:hint="eastAsia" w:ascii="宋体" w:hAnsi="宋体" w:cs="宋体"/>
        </w:rPr>
        <w:t>（项目编号）</w:t>
      </w:r>
      <w:r>
        <w:rPr>
          <w:rFonts w:hint="eastAsia" w:ascii="宋体" w:hAnsi="宋体" w:cs="宋体"/>
          <w:szCs w:val="21"/>
          <w:u w:val="single"/>
        </w:rPr>
        <w:t>浙江外国语学院小和山校区体育馆及运动场地改扩建工程造价控制咨询服务</w:t>
      </w:r>
      <w:r>
        <w:rPr>
          <w:rFonts w:hint="eastAsia" w:ascii="宋体" w:hAnsi="宋体" w:cs="宋体"/>
          <w:szCs w:val="21"/>
        </w:rPr>
        <w:t>（标项名称）</w:t>
      </w:r>
      <w:r>
        <w:rPr>
          <w:rFonts w:hint="eastAsia" w:ascii="宋体" w:hAnsi="宋体" w:cs="宋体"/>
        </w:rPr>
        <w:t>的开标、磋商活动，签署开标、磋商活动中需由供应商签署相关文件、澄清答复、说明等与本项目磋商有关的资料。我单位承认授权代表做出的与本项目开标、磋商活动有关的全部行为。</w:t>
      </w:r>
    </w:p>
    <w:p w14:paraId="46CC827D">
      <w:pPr>
        <w:ind w:firstLine="420" w:firstLineChars="200"/>
        <w:rPr>
          <w:rFonts w:ascii="宋体" w:hAnsi="宋体" w:cs="宋体"/>
        </w:rPr>
      </w:pPr>
      <w:r>
        <w:rPr>
          <w:rFonts w:hint="eastAsia" w:ascii="宋体" w:hAnsi="宋体" w:cs="宋体"/>
        </w:rPr>
        <w:t>供应商全称（盖单位公章）：</w:t>
      </w:r>
      <w:r>
        <w:rPr>
          <w:rFonts w:hint="eastAsia" w:ascii="宋体" w:hAnsi="宋体" w:cs="宋体"/>
          <w:u w:val="single"/>
        </w:rPr>
        <w:t xml:space="preserve">              </w:t>
      </w:r>
    </w:p>
    <w:p w14:paraId="2EB6D8EB">
      <w:pPr>
        <w:ind w:firstLine="420" w:firstLineChars="200"/>
        <w:rPr>
          <w:rFonts w:ascii="宋体" w:hAnsi="宋体" w:cs="宋体"/>
        </w:rPr>
      </w:pPr>
      <w:r>
        <w:rPr>
          <w:rFonts w:hint="eastAsia" w:ascii="宋体" w:hAnsi="宋体" w:cs="宋体"/>
        </w:rPr>
        <w:t>日期：2025年  月  日</w:t>
      </w:r>
    </w:p>
    <w:p w14:paraId="37AC6B3D">
      <w:pPr>
        <w:ind w:firstLine="420" w:firstLineChars="200"/>
        <w:rPr>
          <w:rFonts w:ascii="宋体" w:hAnsi="宋体" w:cs="宋体"/>
        </w:rPr>
      </w:pPr>
      <w:r>
        <w:rPr>
          <w:rFonts w:hint="eastAsia" w:ascii="宋体" w:hAnsi="宋体" w:cs="宋体"/>
        </w:rPr>
        <w:t>附：</w:t>
      </w:r>
    </w:p>
    <w:p w14:paraId="6C9AE204">
      <w:pPr>
        <w:ind w:firstLine="420" w:firstLineChars="200"/>
        <w:rPr>
          <w:rFonts w:ascii="宋体" w:hAnsi="宋体" w:cs="宋体"/>
        </w:rPr>
      </w:pPr>
      <w:r>
        <w:rPr>
          <w:rFonts w:hint="eastAsia" w:ascii="宋体" w:hAnsi="宋体" w:cs="宋体"/>
        </w:rPr>
        <w:t>授权代表联系方式（手机）：</w:t>
      </w:r>
      <w:r>
        <w:rPr>
          <w:rFonts w:hint="eastAsia" w:ascii="宋体" w:hAnsi="宋体" w:cs="宋体"/>
          <w:u w:val="single"/>
        </w:rPr>
        <w:t>【填写授权代表联系方式】</w:t>
      </w:r>
    </w:p>
    <w:p w14:paraId="0CDDB203">
      <w:pPr>
        <w:ind w:firstLine="420" w:firstLineChars="200"/>
        <w:rPr>
          <w:rFonts w:ascii="宋体" w:hAnsi="宋体" w:cs="宋体"/>
        </w:rPr>
      </w:pPr>
      <w:r>
        <w:rPr>
          <w:rFonts w:hint="eastAsia" w:ascii="宋体" w:hAnsi="宋体" w:cs="宋体"/>
        </w:rPr>
        <w:t>授权代表身份证复印件：</w:t>
      </w:r>
    </w:p>
    <w:tbl>
      <w:tblPr>
        <w:tblStyle w:val="3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5D7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002C8A0">
            <w:pPr>
              <w:jc w:val="center"/>
              <w:rPr>
                <w:rFonts w:ascii="宋体" w:hAnsi="宋体" w:cs="宋体"/>
              </w:rPr>
            </w:pPr>
            <w:r>
              <w:rPr>
                <w:rFonts w:hint="eastAsia" w:ascii="宋体" w:hAnsi="宋体" w:cs="宋体"/>
              </w:rPr>
              <w:t>授权代表身份证复印件（正反面）</w:t>
            </w:r>
          </w:p>
        </w:tc>
      </w:tr>
    </w:tbl>
    <w:p w14:paraId="640C834F">
      <w:pPr>
        <w:ind w:firstLine="420" w:firstLineChars="200"/>
        <w:rPr>
          <w:rFonts w:ascii="宋体" w:hAnsi="宋体" w:cs="宋体"/>
        </w:rPr>
      </w:pPr>
    </w:p>
    <w:p w14:paraId="4F166103">
      <w:pPr>
        <w:ind w:firstLine="420" w:firstLineChars="200"/>
        <w:rPr>
          <w:rFonts w:ascii="宋体" w:hAnsi="宋体" w:cs="宋体"/>
        </w:rPr>
      </w:pPr>
      <w:r>
        <w:rPr>
          <w:rFonts w:hint="eastAsia" w:ascii="宋体" w:hAnsi="宋体" w:cs="宋体"/>
        </w:rPr>
        <w:t>供应商为其缴纳社保的证明材料（附后）；供应商委派不在本单位缴纳社保的人员作为授权代表的，应当在投标（响应）文件中，说明具体原因、授权代表缴纳社保的单位，并附列该授权代表缴纳社保清单。</w:t>
      </w:r>
    </w:p>
    <w:p w14:paraId="28949ED6">
      <w:pPr>
        <w:ind w:firstLine="420" w:firstLineChars="200"/>
        <w:rPr>
          <w:rFonts w:ascii="宋体" w:hAnsi="宋体" w:cs="宋体"/>
        </w:rPr>
      </w:pPr>
    </w:p>
    <w:p w14:paraId="689E3D0C">
      <w:pPr>
        <w:ind w:firstLine="420" w:firstLineChars="200"/>
        <w:rPr>
          <w:rFonts w:ascii="宋体" w:hAnsi="宋体" w:cs="宋体"/>
        </w:rPr>
      </w:pPr>
    </w:p>
    <w:p w14:paraId="1998F63D">
      <w:pPr>
        <w:ind w:firstLine="420" w:firstLineChars="200"/>
        <w:rPr>
          <w:rFonts w:ascii="宋体" w:hAnsi="宋体" w:cs="宋体"/>
          <w:b/>
          <w:bCs/>
        </w:rPr>
      </w:pPr>
      <w:r>
        <w:rPr>
          <w:rFonts w:hint="eastAsia" w:ascii="宋体" w:hAnsi="宋体" w:cs="宋体"/>
        </w:rPr>
        <w:t>说明：</w:t>
      </w:r>
      <w:r>
        <w:rPr>
          <w:rFonts w:hint="eastAsia" w:ascii="宋体" w:hAnsi="宋体" w:cs="宋体"/>
          <w:b/>
          <w:bCs/>
        </w:rPr>
        <w:t>供应商法定代表人作为供应商代表参与本项目开标、磋商活动时，无需提供此委托书。</w:t>
      </w:r>
    </w:p>
    <w:p w14:paraId="1C2B45D3">
      <w:pPr>
        <w:rPr>
          <w:rFonts w:ascii="宋体" w:hAnsi="宋体" w:cs="宋体"/>
        </w:rPr>
      </w:pPr>
      <w:r>
        <w:rPr>
          <w:rFonts w:hint="eastAsia" w:ascii="宋体" w:hAnsi="宋体" w:cs="宋体"/>
        </w:rPr>
        <w:br w:type="page"/>
      </w:r>
    </w:p>
    <w:p w14:paraId="432263F4">
      <w:pPr>
        <w:jc w:val="center"/>
        <w:rPr>
          <w:rFonts w:ascii="宋体" w:hAnsi="宋体" w:cs="宋体"/>
          <w:bCs/>
          <w:spacing w:val="6"/>
          <w:sz w:val="28"/>
          <w:szCs w:val="28"/>
        </w:rPr>
      </w:pPr>
      <w:r>
        <w:rPr>
          <w:rFonts w:hint="eastAsia" w:ascii="宋体" w:hAnsi="宋体" w:cs="宋体"/>
          <w:bCs/>
          <w:spacing w:val="6"/>
          <w:sz w:val="28"/>
          <w:szCs w:val="28"/>
        </w:rPr>
        <w:t>法定代表人授权签署磋商响应文件委托书</w:t>
      </w:r>
    </w:p>
    <w:p w14:paraId="1961593D">
      <w:pPr>
        <w:jc w:val="center"/>
        <w:rPr>
          <w:rFonts w:ascii="宋体" w:hAnsi="宋体" w:cs="宋体"/>
        </w:rPr>
      </w:pPr>
      <w:r>
        <w:rPr>
          <w:rFonts w:hint="eastAsia" w:ascii="宋体" w:hAnsi="宋体" w:cs="宋体"/>
        </w:rPr>
        <w:t>（由授权代表签署时提供）</w:t>
      </w:r>
    </w:p>
    <w:p w14:paraId="46A94B95">
      <w:pPr>
        <w:snapToGrid/>
        <w:rPr>
          <w:rFonts w:ascii="宋体" w:hAnsi="宋体" w:cs="宋体"/>
        </w:rPr>
      </w:pPr>
      <w:r>
        <w:rPr>
          <w:rFonts w:hint="eastAsia" w:ascii="宋体" w:hAnsi="宋体" w:cs="宋体"/>
        </w:rPr>
        <w:t>浙江外国语学院：</w:t>
      </w:r>
    </w:p>
    <w:p w14:paraId="67C56579">
      <w:pPr>
        <w:snapToGrid/>
        <w:rPr>
          <w:rFonts w:ascii="宋体" w:hAnsi="宋体" w:cs="宋体"/>
        </w:rPr>
      </w:pPr>
      <w:r>
        <w:rPr>
          <w:rFonts w:hint="eastAsia" w:ascii="宋体" w:hAnsi="宋体" w:cs="宋体"/>
        </w:rPr>
        <w:t>浙江省成套招标代理有限公司：</w:t>
      </w:r>
    </w:p>
    <w:p w14:paraId="1AD2C4B3">
      <w:pPr>
        <w:snapToGrid/>
        <w:ind w:firstLine="420" w:firstLineChars="200"/>
        <w:rPr>
          <w:rFonts w:ascii="宋体" w:hAnsi="宋体" w:cs="宋体"/>
        </w:rPr>
      </w:pPr>
      <w:r>
        <w:rPr>
          <w:rFonts w:hint="eastAsia" w:ascii="宋体" w:hAnsi="宋体" w:cs="宋体"/>
        </w:rPr>
        <w:t>我</w:t>
      </w:r>
      <w:r>
        <w:rPr>
          <w:rFonts w:hint="eastAsia" w:ascii="宋体" w:hAnsi="宋体" w:cs="宋体"/>
          <w:u w:val="single"/>
        </w:rPr>
        <w:t>【填写法定代表人姓名】</w:t>
      </w:r>
      <w:r>
        <w:rPr>
          <w:rFonts w:hint="eastAsia" w:ascii="宋体" w:hAnsi="宋体" w:cs="宋体"/>
        </w:rPr>
        <w:t>以</w:t>
      </w:r>
      <w:r>
        <w:rPr>
          <w:rFonts w:hint="eastAsia" w:ascii="宋体" w:hAnsi="宋体" w:cs="宋体"/>
          <w:u w:val="single"/>
        </w:rPr>
        <w:t>【填写供应商名称】</w:t>
      </w:r>
      <w:r>
        <w:rPr>
          <w:rFonts w:hint="eastAsia" w:ascii="宋体" w:hAnsi="宋体" w:cs="宋体"/>
        </w:rPr>
        <w:t>法定代表人的身份授权我单位在职员工</w:t>
      </w:r>
      <w:r>
        <w:rPr>
          <w:rFonts w:hint="eastAsia" w:ascii="宋体" w:hAnsi="宋体" w:cs="宋体"/>
          <w:u w:val="single"/>
        </w:rPr>
        <w:t>【填写授权代表姓名】</w:t>
      </w:r>
      <w:r>
        <w:rPr>
          <w:rFonts w:hint="eastAsia" w:ascii="宋体" w:hAnsi="宋体" w:cs="宋体"/>
        </w:rPr>
        <w:t>、</w:t>
      </w:r>
      <w:r>
        <w:rPr>
          <w:rFonts w:hint="eastAsia" w:ascii="宋体" w:hAnsi="宋体" w:cs="宋体"/>
          <w:u w:val="single"/>
        </w:rPr>
        <w:t>【填写授权代表身份证号码】</w:t>
      </w:r>
      <w:r>
        <w:rPr>
          <w:rFonts w:hint="eastAsia" w:ascii="宋体" w:hAnsi="宋体" w:cs="宋体"/>
        </w:rPr>
        <w:t>，为我单位的授权代表，签署</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u w:val="single"/>
        </w:rPr>
        <w:t>CTZB-2025050367</w:t>
      </w:r>
      <w:r>
        <w:rPr>
          <w:rFonts w:hint="eastAsia" w:ascii="宋体" w:hAnsi="宋体" w:cs="宋体"/>
        </w:rPr>
        <w:t>（项目编号）</w:t>
      </w:r>
      <w:r>
        <w:rPr>
          <w:rFonts w:hint="eastAsia" w:ascii="宋体" w:hAnsi="宋体" w:cs="宋体"/>
          <w:szCs w:val="21"/>
          <w:u w:val="single"/>
        </w:rPr>
        <w:t>浙江外国语学院小和山校区体育馆及运动场地改扩建工程造价控制咨询服务</w:t>
      </w:r>
      <w:r>
        <w:rPr>
          <w:rFonts w:hint="eastAsia" w:ascii="宋体" w:hAnsi="宋体" w:cs="宋体"/>
          <w:szCs w:val="21"/>
        </w:rPr>
        <w:t>（标项名称）</w:t>
      </w:r>
      <w:r>
        <w:rPr>
          <w:rFonts w:hint="eastAsia" w:ascii="宋体" w:hAnsi="宋体" w:cs="宋体"/>
        </w:rPr>
        <w:t>的磋商响应文件。</w:t>
      </w:r>
    </w:p>
    <w:p w14:paraId="22D0D687">
      <w:pPr>
        <w:snapToGrid/>
        <w:ind w:firstLine="420" w:firstLineChars="200"/>
        <w:rPr>
          <w:rFonts w:ascii="宋体" w:hAnsi="宋体" w:cs="宋体"/>
        </w:rPr>
      </w:pPr>
      <w:r>
        <w:rPr>
          <w:rFonts w:hint="eastAsia" w:ascii="宋体" w:hAnsi="宋体" w:cs="宋体"/>
        </w:rPr>
        <w:t>供应商全称（盖单位公章）：</w:t>
      </w:r>
      <w:r>
        <w:rPr>
          <w:rFonts w:hint="eastAsia" w:ascii="宋体" w:hAnsi="宋体" w:cs="宋体"/>
          <w:u w:val="single"/>
        </w:rPr>
        <w:t xml:space="preserve">             </w:t>
      </w:r>
    </w:p>
    <w:p w14:paraId="40C2C82B">
      <w:pPr>
        <w:snapToGrid/>
        <w:ind w:firstLine="420" w:firstLineChars="200"/>
        <w:rPr>
          <w:rFonts w:ascii="宋体" w:hAnsi="宋体" w:cs="宋体"/>
        </w:rPr>
      </w:pPr>
      <w:r>
        <w:rPr>
          <w:rFonts w:hint="eastAsia" w:ascii="宋体" w:hAnsi="宋体" w:cs="宋体"/>
        </w:rPr>
        <w:t>日期：2025年  月  日</w:t>
      </w:r>
    </w:p>
    <w:p w14:paraId="0B85EC45">
      <w:pPr>
        <w:snapToGrid/>
        <w:ind w:firstLine="420" w:firstLineChars="200"/>
        <w:rPr>
          <w:rFonts w:ascii="宋体" w:hAnsi="宋体" w:cs="宋体"/>
        </w:rPr>
      </w:pPr>
      <w:r>
        <w:rPr>
          <w:rFonts w:hint="eastAsia" w:ascii="宋体" w:hAnsi="宋体" w:cs="宋体"/>
        </w:rPr>
        <w:t>附：</w:t>
      </w:r>
    </w:p>
    <w:p w14:paraId="2BC5D3F5">
      <w:pPr>
        <w:snapToGrid/>
        <w:ind w:firstLine="420" w:firstLineChars="200"/>
        <w:rPr>
          <w:rFonts w:ascii="宋体" w:hAnsi="宋体" w:cs="宋体"/>
        </w:rPr>
      </w:pPr>
      <w:r>
        <w:rPr>
          <w:rFonts w:hint="eastAsia" w:ascii="宋体" w:hAnsi="宋体" w:cs="宋体"/>
        </w:rPr>
        <w:t>授权代表联系方式（手机）：</w:t>
      </w:r>
      <w:r>
        <w:rPr>
          <w:rFonts w:hint="eastAsia" w:ascii="宋体" w:hAnsi="宋体" w:cs="宋体"/>
          <w:u w:val="single"/>
        </w:rPr>
        <w:t>【填写授权代表联系方式】</w:t>
      </w:r>
    </w:p>
    <w:p w14:paraId="5F611D04">
      <w:pPr>
        <w:snapToGrid/>
        <w:ind w:firstLine="420" w:firstLineChars="200"/>
        <w:rPr>
          <w:rFonts w:ascii="宋体" w:hAnsi="宋体" w:cs="宋体"/>
        </w:rPr>
      </w:pPr>
      <w:r>
        <w:rPr>
          <w:rFonts w:hint="eastAsia" w:ascii="宋体" w:hAnsi="宋体" w:cs="宋体"/>
        </w:rPr>
        <w:t>授权代表身份证复印件：</w:t>
      </w:r>
    </w:p>
    <w:tbl>
      <w:tblPr>
        <w:tblStyle w:val="3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B13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BA31971">
            <w:pPr>
              <w:jc w:val="center"/>
              <w:rPr>
                <w:rFonts w:ascii="宋体" w:hAnsi="宋体" w:cs="宋体"/>
              </w:rPr>
            </w:pPr>
            <w:r>
              <w:rPr>
                <w:rFonts w:hint="eastAsia" w:ascii="宋体" w:hAnsi="宋体" w:cs="宋体"/>
              </w:rPr>
              <w:t>授权代表身份证复印件（正反面）</w:t>
            </w:r>
          </w:p>
        </w:tc>
      </w:tr>
    </w:tbl>
    <w:p w14:paraId="3103EA3B">
      <w:pPr>
        <w:ind w:firstLine="420" w:firstLineChars="200"/>
        <w:rPr>
          <w:rFonts w:ascii="宋体" w:hAnsi="宋体" w:cs="宋体"/>
        </w:rPr>
      </w:pPr>
    </w:p>
    <w:p w14:paraId="7E3D9FF0">
      <w:pPr>
        <w:ind w:firstLine="420" w:firstLineChars="200"/>
        <w:rPr>
          <w:rFonts w:ascii="宋体" w:hAnsi="宋体" w:cs="宋体"/>
        </w:rPr>
      </w:pPr>
      <w:r>
        <w:rPr>
          <w:rFonts w:hint="eastAsia" w:ascii="宋体" w:hAnsi="宋体" w:cs="宋体"/>
        </w:rPr>
        <w:t>供应商为其缴纳社保的证明材料（附后）；供应商委派不在本单位缴纳社保的人员作为授权代表的，应当在投标（响应）文件中，说明具体原因、授权代表缴纳社保的单位，并附列该授权代表缴纳社保清单。</w:t>
      </w:r>
    </w:p>
    <w:p w14:paraId="1D2DB778">
      <w:pPr>
        <w:ind w:firstLine="420" w:firstLineChars="200"/>
        <w:rPr>
          <w:rFonts w:ascii="宋体" w:hAnsi="宋体" w:cs="宋体"/>
        </w:rPr>
      </w:pPr>
    </w:p>
    <w:p w14:paraId="7DE4450A">
      <w:pPr>
        <w:ind w:firstLine="420" w:firstLineChars="200"/>
        <w:rPr>
          <w:rFonts w:ascii="宋体" w:hAnsi="宋体" w:cs="宋体"/>
        </w:rPr>
      </w:pPr>
    </w:p>
    <w:p w14:paraId="393997A8">
      <w:pPr>
        <w:ind w:firstLine="420" w:firstLineChars="200"/>
        <w:rPr>
          <w:rFonts w:ascii="宋体" w:hAnsi="宋体" w:cs="宋体"/>
        </w:rPr>
      </w:pPr>
      <w:r>
        <w:rPr>
          <w:rFonts w:hint="eastAsia" w:ascii="宋体" w:hAnsi="宋体" w:cs="宋体"/>
        </w:rPr>
        <w:t>说明：供应商法定代表人按采购文件要求签署磋商响应文件时，无需提供此委托书。</w:t>
      </w:r>
    </w:p>
    <w:p w14:paraId="717BC7CB">
      <w:pPr>
        <w:adjustRightInd w:val="0"/>
        <w:ind w:firstLine="420" w:firstLineChars="200"/>
        <w:rPr>
          <w:rFonts w:ascii="宋体" w:hAnsi="宋体" w:cs="宋体"/>
          <w:kern w:val="0"/>
        </w:rPr>
      </w:pPr>
      <w:r>
        <w:rPr>
          <w:rFonts w:hint="eastAsia" w:ascii="宋体" w:hAnsi="宋体" w:cs="宋体"/>
          <w:szCs w:val="21"/>
        </w:rPr>
        <w:br w:type="page"/>
      </w:r>
    </w:p>
    <w:p w14:paraId="34ACA6B1">
      <w:pPr>
        <w:pStyle w:val="5"/>
        <w:ind w:firstLine="420"/>
        <w:rPr>
          <w:rFonts w:ascii="宋体" w:hAnsi="宋体" w:eastAsia="宋体" w:cs="宋体"/>
        </w:rPr>
      </w:pPr>
      <w:bookmarkStart w:id="98" w:name="_Toc303030580"/>
      <w:bookmarkStart w:id="99" w:name="_Toc390069036"/>
      <w:r>
        <w:rPr>
          <w:rFonts w:hint="eastAsia" w:ascii="宋体" w:hAnsi="宋体" w:eastAsia="宋体" w:cs="宋体"/>
        </w:rPr>
        <w:t>三、供应商其他资信材料</w:t>
      </w:r>
    </w:p>
    <w:p w14:paraId="5E839629">
      <w:pPr>
        <w:adjustRightInd w:val="0"/>
        <w:ind w:firstLine="420" w:firstLineChars="200"/>
        <w:rPr>
          <w:rFonts w:ascii="宋体" w:hAnsi="宋体" w:cs="宋体"/>
          <w:szCs w:val="21"/>
        </w:rPr>
      </w:pPr>
      <w:r>
        <w:rPr>
          <w:rFonts w:hint="eastAsia" w:ascii="宋体" w:hAnsi="宋体" w:cs="宋体"/>
          <w:szCs w:val="21"/>
        </w:rPr>
        <w:t>提供供应商基本情况表、企业信用证明、以往业绩及合同、获得的荣誉证书等（已在资格审查资料中提供的材料无需重复提供）</w:t>
      </w:r>
    </w:p>
    <w:p w14:paraId="79249622">
      <w:pPr>
        <w:jc w:val="center"/>
        <w:rPr>
          <w:rFonts w:ascii="宋体" w:hAnsi="宋体" w:cs="宋体"/>
          <w:bCs/>
          <w:spacing w:val="6"/>
          <w:sz w:val="28"/>
          <w:szCs w:val="28"/>
        </w:rPr>
      </w:pPr>
      <w:r>
        <w:rPr>
          <w:rFonts w:hint="eastAsia" w:ascii="宋体" w:hAnsi="宋体" w:cs="宋体"/>
          <w:bCs/>
          <w:spacing w:val="6"/>
          <w:sz w:val="28"/>
          <w:szCs w:val="28"/>
        </w:rPr>
        <w:t>供应商基本情况表</w:t>
      </w:r>
      <w:bookmarkEnd w:id="98"/>
      <w:bookmarkEnd w:id="99"/>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1566"/>
        <w:gridCol w:w="1246"/>
        <w:gridCol w:w="800"/>
        <w:gridCol w:w="768"/>
        <w:gridCol w:w="1568"/>
        <w:gridCol w:w="1158"/>
      </w:tblGrid>
      <w:tr w14:paraId="363C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0BA07E21">
            <w:pPr>
              <w:rPr>
                <w:rFonts w:ascii="宋体" w:hAnsi="宋体" w:cs="宋体"/>
                <w:snapToGrid w:val="0"/>
                <w:szCs w:val="21"/>
              </w:rPr>
            </w:pPr>
            <w:r>
              <w:rPr>
                <w:rFonts w:hint="eastAsia" w:ascii="宋体" w:hAnsi="宋体" w:cs="宋体"/>
                <w:kern w:val="0"/>
                <w:szCs w:val="21"/>
              </w:rPr>
              <w:t>供应商</w:t>
            </w:r>
            <w:r>
              <w:rPr>
                <w:rFonts w:hint="eastAsia" w:ascii="宋体" w:hAnsi="宋体" w:cs="宋体"/>
                <w:snapToGrid w:val="0"/>
                <w:szCs w:val="21"/>
              </w:rPr>
              <w:t>全称</w:t>
            </w:r>
          </w:p>
        </w:tc>
        <w:tc>
          <w:tcPr>
            <w:tcW w:w="2693" w:type="dxa"/>
            <w:gridSpan w:val="2"/>
            <w:vAlign w:val="center"/>
          </w:tcPr>
          <w:p w14:paraId="2713817F">
            <w:pPr>
              <w:rPr>
                <w:rFonts w:ascii="宋体" w:hAnsi="宋体" w:cs="宋体"/>
                <w:snapToGrid w:val="0"/>
                <w:szCs w:val="21"/>
              </w:rPr>
            </w:pPr>
          </w:p>
        </w:tc>
        <w:tc>
          <w:tcPr>
            <w:tcW w:w="1501" w:type="dxa"/>
            <w:gridSpan w:val="2"/>
            <w:vAlign w:val="center"/>
          </w:tcPr>
          <w:p w14:paraId="325B9FE2">
            <w:pPr>
              <w:rPr>
                <w:rFonts w:ascii="宋体" w:hAnsi="宋体" w:cs="宋体"/>
                <w:snapToGrid w:val="0"/>
                <w:szCs w:val="21"/>
              </w:rPr>
            </w:pPr>
            <w:r>
              <w:rPr>
                <w:rFonts w:hint="eastAsia" w:ascii="宋体" w:hAnsi="宋体" w:cs="宋体"/>
                <w:snapToGrid w:val="0"/>
                <w:szCs w:val="21"/>
              </w:rPr>
              <w:t>主要业务</w:t>
            </w:r>
          </w:p>
        </w:tc>
        <w:tc>
          <w:tcPr>
            <w:tcW w:w="2610" w:type="dxa"/>
            <w:gridSpan w:val="2"/>
            <w:vAlign w:val="center"/>
          </w:tcPr>
          <w:p w14:paraId="0011642B">
            <w:pPr>
              <w:rPr>
                <w:rFonts w:ascii="宋体" w:hAnsi="宋体" w:cs="宋体"/>
                <w:snapToGrid w:val="0"/>
                <w:szCs w:val="21"/>
              </w:rPr>
            </w:pPr>
          </w:p>
        </w:tc>
      </w:tr>
      <w:tr w14:paraId="48BC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46834256">
            <w:pPr>
              <w:rPr>
                <w:rFonts w:ascii="宋体" w:hAnsi="宋体" w:cs="宋体"/>
                <w:snapToGrid w:val="0"/>
                <w:szCs w:val="21"/>
              </w:rPr>
            </w:pPr>
            <w:r>
              <w:rPr>
                <w:rFonts w:hint="eastAsia" w:ascii="宋体" w:hAnsi="宋体" w:cs="宋体"/>
                <w:snapToGrid w:val="0"/>
                <w:szCs w:val="21"/>
              </w:rPr>
              <w:t>营业执照</w:t>
            </w:r>
          </w:p>
        </w:tc>
        <w:tc>
          <w:tcPr>
            <w:tcW w:w="6804" w:type="dxa"/>
            <w:gridSpan w:val="6"/>
            <w:vAlign w:val="center"/>
          </w:tcPr>
          <w:p w14:paraId="3494BA4E">
            <w:pPr>
              <w:rPr>
                <w:rFonts w:ascii="宋体" w:hAnsi="宋体" w:cs="宋体"/>
                <w:snapToGrid w:val="0"/>
                <w:szCs w:val="21"/>
              </w:rPr>
            </w:pPr>
            <w:r>
              <w:rPr>
                <w:rFonts w:hint="eastAsia" w:ascii="宋体" w:hAnsi="宋体" w:cs="宋体"/>
                <w:snapToGrid w:val="0"/>
                <w:szCs w:val="21"/>
              </w:rPr>
              <w:t>1、编号：           2、营业范围：         3、发证单位：</w:t>
            </w:r>
          </w:p>
        </w:tc>
      </w:tr>
      <w:tr w14:paraId="658B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714196A8">
            <w:pPr>
              <w:rPr>
                <w:rFonts w:ascii="宋体" w:hAnsi="宋体" w:cs="宋体"/>
                <w:snapToGrid w:val="0"/>
                <w:szCs w:val="21"/>
              </w:rPr>
            </w:pPr>
            <w:r>
              <w:rPr>
                <w:rFonts w:hint="eastAsia" w:ascii="宋体" w:hAnsi="宋体" w:cs="宋体"/>
                <w:snapToGrid w:val="0"/>
                <w:szCs w:val="21"/>
              </w:rPr>
              <w:t>企业资质</w:t>
            </w:r>
          </w:p>
        </w:tc>
        <w:tc>
          <w:tcPr>
            <w:tcW w:w="6804" w:type="dxa"/>
            <w:gridSpan w:val="6"/>
            <w:vAlign w:val="center"/>
          </w:tcPr>
          <w:p w14:paraId="7C3DAFBA">
            <w:pPr>
              <w:rPr>
                <w:rFonts w:ascii="宋体" w:hAnsi="宋体" w:cs="宋体"/>
                <w:snapToGrid w:val="0"/>
                <w:szCs w:val="21"/>
              </w:rPr>
            </w:pPr>
            <w:r>
              <w:rPr>
                <w:rFonts w:hint="eastAsia" w:ascii="宋体" w:hAnsi="宋体" w:cs="宋体"/>
                <w:snapToGrid w:val="0"/>
                <w:szCs w:val="21"/>
              </w:rPr>
              <w:t>1、等级：           2、证书号：           3、发证单位：</w:t>
            </w:r>
          </w:p>
        </w:tc>
      </w:tr>
      <w:tr w14:paraId="0357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2FF2FC5F">
            <w:pPr>
              <w:rPr>
                <w:rFonts w:ascii="宋体" w:hAnsi="宋体" w:cs="宋体"/>
                <w:snapToGrid w:val="0"/>
                <w:szCs w:val="21"/>
              </w:rPr>
            </w:pPr>
            <w:r>
              <w:rPr>
                <w:rFonts w:hint="eastAsia" w:ascii="宋体" w:hAnsi="宋体" w:cs="宋体"/>
                <w:snapToGrid w:val="0"/>
                <w:szCs w:val="21"/>
              </w:rPr>
              <w:t>安全生产许可证</w:t>
            </w:r>
          </w:p>
        </w:tc>
        <w:tc>
          <w:tcPr>
            <w:tcW w:w="6804" w:type="dxa"/>
            <w:gridSpan w:val="6"/>
            <w:vAlign w:val="center"/>
          </w:tcPr>
          <w:p w14:paraId="17C889B4">
            <w:pPr>
              <w:rPr>
                <w:rFonts w:ascii="宋体" w:hAnsi="宋体" w:cs="宋体"/>
                <w:snapToGrid w:val="0"/>
                <w:szCs w:val="21"/>
              </w:rPr>
            </w:pPr>
            <w:r>
              <w:rPr>
                <w:rFonts w:hint="eastAsia" w:ascii="宋体" w:hAnsi="宋体" w:cs="宋体"/>
                <w:snapToGrid w:val="0"/>
                <w:szCs w:val="21"/>
              </w:rPr>
              <w:t>1、证书号：         2、发证单位：</w:t>
            </w:r>
          </w:p>
        </w:tc>
      </w:tr>
      <w:tr w14:paraId="341B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4CE06182">
            <w:pPr>
              <w:rPr>
                <w:rFonts w:ascii="宋体" w:hAnsi="宋体" w:cs="宋体"/>
                <w:snapToGrid w:val="0"/>
                <w:szCs w:val="21"/>
              </w:rPr>
            </w:pPr>
            <w:r>
              <w:rPr>
                <w:rFonts w:hint="eastAsia" w:ascii="宋体" w:hAnsi="宋体" w:cs="宋体"/>
                <w:snapToGrid w:val="0"/>
                <w:szCs w:val="21"/>
              </w:rPr>
              <w:t>成立日期</w:t>
            </w:r>
          </w:p>
        </w:tc>
        <w:tc>
          <w:tcPr>
            <w:tcW w:w="1500" w:type="dxa"/>
            <w:vAlign w:val="center"/>
          </w:tcPr>
          <w:p w14:paraId="5709A4A6">
            <w:pPr>
              <w:rPr>
                <w:rFonts w:ascii="宋体" w:hAnsi="宋体" w:cs="宋体"/>
                <w:snapToGrid w:val="0"/>
                <w:szCs w:val="21"/>
              </w:rPr>
            </w:pPr>
          </w:p>
        </w:tc>
        <w:tc>
          <w:tcPr>
            <w:tcW w:w="1959" w:type="dxa"/>
            <w:gridSpan w:val="2"/>
            <w:vAlign w:val="center"/>
          </w:tcPr>
          <w:p w14:paraId="27FE47C7">
            <w:pPr>
              <w:rPr>
                <w:rFonts w:ascii="宋体" w:hAnsi="宋体" w:cs="宋体"/>
                <w:snapToGrid w:val="0"/>
                <w:szCs w:val="21"/>
              </w:rPr>
            </w:pPr>
            <w:r>
              <w:rPr>
                <w:rFonts w:hint="eastAsia" w:ascii="宋体" w:hAnsi="宋体" w:cs="宋体"/>
                <w:snapToGrid w:val="0"/>
                <w:szCs w:val="21"/>
              </w:rPr>
              <w:t>现有职工总人数（人）</w:t>
            </w:r>
          </w:p>
        </w:tc>
        <w:tc>
          <w:tcPr>
            <w:tcW w:w="735" w:type="dxa"/>
            <w:vAlign w:val="center"/>
          </w:tcPr>
          <w:p w14:paraId="61145E1B">
            <w:pPr>
              <w:rPr>
                <w:rFonts w:ascii="宋体" w:hAnsi="宋体" w:cs="宋体"/>
                <w:snapToGrid w:val="0"/>
                <w:szCs w:val="21"/>
              </w:rPr>
            </w:pPr>
          </w:p>
        </w:tc>
        <w:tc>
          <w:tcPr>
            <w:tcW w:w="1501" w:type="dxa"/>
            <w:vAlign w:val="center"/>
          </w:tcPr>
          <w:p w14:paraId="656B1037">
            <w:pPr>
              <w:rPr>
                <w:rFonts w:ascii="宋体" w:hAnsi="宋体" w:cs="宋体"/>
                <w:snapToGrid w:val="0"/>
                <w:szCs w:val="21"/>
              </w:rPr>
            </w:pPr>
            <w:r>
              <w:rPr>
                <w:rFonts w:hint="eastAsia" w:ascii="宋体" w:hAnsi="宋体" w:cs="宋体"/>
                <w:snapToGrid w:val="0"/>
                <w:szCs w:val="21"/>
              </w:rPr>
              <w:t>固定资产净值（万元）</w:t>
            </w:r>
          </w:p>
        </w:tc>
        <w:tc>
          <w:tcPr>
            <w:tcW w:w="1109" w:type="dxa"/>
            <w:vAlign w:val="center"/>
          </w:tcPr>
          <w:p w14:paraId="575A0916">
            <w:pPr>
              <w:rPr>
                <w:rFonts w:ascii="宋体" w:hAnsi="宋体" w:cs="宋体"/>
                <w:snapToGrid w:val="0"/>
                <w:szCs w:val="21"/>
              </w:rPr>
            </w:pPr>
          </w:p>
        </w:tc>
      </w:tr>
      <w:tr w14:paraId="2F35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1D5F4237">
            <w:pPr>
              <w:rPr>
                <w:rFonts w:ascii="宋体" w:hAnsi="宋体" w:cs="宋体"/>
                <w:snapToGrid w:val="0"/>
                <w:szCs w:val="21"/>
              </w:rPr>
            </w:pPr>
            <w:r>
              <w:rPr>
                <w:rFonts w:hint="eastAsia" w:ascii="宋体" w:hAnsi="宋体" w:cs="宋体"/>
                <w:snapToGrid w:val="0"/>
                <w:szCs w:val="21"/>
              </w:rPr>
              <w:t>法定代表人</w:t>
            </w:r>
          </w:p>
        </w:tc>
        <w:tc>
          <w:tcPr>
            <w:tcW w:w="6804" w:type="dxa"/>
            <w:gridSpan w:val="6"/>
            <w:vAlign w:val="center"/>
          </w:tcPr>
          <w:p w14:paraId="6A7BECBA">
            <w:pPr>
              <w:rPr>
                <w:rFonts w:ascii="宋体" w:hAnsi="宋体" w:cs="宋体"/>
                <w:snapToGrid w:val="0"/>
                <w:szCs w:val="21"/>
              </w:rPr>
            </w:pPr>
            <w:r>
              <w:rPr>
                <w:rFonts w:hint="eastAsia" w:ascii="宋体" w:hAnsi="宋体" w:cs="宋体"/>
                <w:snapToGrid w:val="0"/>
                <w:szCs w:val="21"/>
              </w:rPr>
              <w:t>1、姓名：           2、职务：             3、职称：</w:t>
            </w:r>
          </w:p>
        </w:tc>
      </w:tr>
      <w:tr w14:paraId="7D09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35EDD4E1">
            <w:pPr>
              <w:rPr>
                <w:rFonts w:ascii="宋体" w:hAnsi="宋体" w:cs="宋体"/>
                <w:snapToGrid w:val="0"/>
                <w:szCs w:val="21"/>
              </w:rPr>
            </w:pPr>
            <w:r>
              <w:rPr>
                <w:rFonts w:hint="eastAsia" w:ascii="宋体" w:hAnsi="宋体" w:cs="宋体"/>
                <w:snapToGrid w:val="0"/>
                <w:szCs w:val="21"/>
              </w:rPr>
              <w:t>技术负责人</w:t>
            </w:r>
          </w:p>
        </w:tc>
        <w:tc>
          <w:tcPr>
            <w:tcW w:w="6804" w:type="dxa"/>
            <w:gridSpan w:val="6"/>
            <w:vAlign w:val="center"/>
          </w:tcPr>
          <w:p w14:paraId="000C9056">
            <w:pPr>
              <w:rPr>
                <w:rFonts w:ascii="宋体" w:hAnsi="宋体" w:cs="宋体"/>
                <w:snapToGrid w:val="0"/>
                <w:szCs w:val="21"/>
              </w:rPr>
            </w:pPr>
            <w:r>
              <w:rPr>
                <w:rFonts w:hint="eastAsia" w:ascii="宋体" w:hAnsi="宋体" w:cs="宋体"/>
                <w:snapToGrid w:val="0"/>
                <w:szCs w:val="21"/>
              </w:rPr>
              <w:t>1、姓名：           2、职务：             3、职称：</w:t>
            </w:r>
          </w:p>
        </w:tc>
      </w:tr>
      <w:tr w14:paraId="6DD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004F4DBC">
            <w:pPr>
              <w:rPr>
                <w:rFonts w:ascii="宋体" w:hAnsi="宋体" w:cs="宋体"/>
                <w:snapToGrid w:val="0"/>
                <w:szCs w:val="21"/>
              </w:rPr>
            </w:pPr>
            <w:r>
              <w:rPr>
                <w:rFonts w:hint="eastAsia" w:ascii="宋体" w:hAnsi="宋体" w:cs="宋体"/>
                <w:snapToGrid w:val="0"/>
                <w:szCs w:val="21"/>
              </w:rPr>
              <w:t>联系电话</w:t>
            </w:r>
          </w:p>
        </w:tc>
        <w:tc>
          <w:tcPr>
            <w:tcW w:w="6804" w:type="dxa"/>
            <w:gridSpan w:val="6"/>
            <w:vAlign w:val="center"/>
          </w:tcPr>
          <w:p w14:paraId="7D65E701">
            <w:pPr>
              <w:rPr>
                <w:rFonts w:ascii="宋体" w:hAnsi="宋体" w:cs="宋体"/>
                <w:snapToGrid w:val="0"/>
                <w:szCs w:val="21"/>
              </w:rPr>
            </w:pPr>
            <w:r>
              <w:rPr>
                <w:rFonts w:hint="eastAsia" w:ascii="宋体" w:hAnsi="宋体" w:cs="宋体"/>
                <w:snapToGrid w:val="0"/>
                <w:szCs w:val="21"/>
              </w:rPr>
              <w:t>1、地址：           2、联系人：           3、电话：</w:t>
            </w:r>
          </w:p>
          <w:p w14:paraId="495C1D08">
            <w:pPr>
              <w:rPr>
                <w:rFonts w:ascii="宋体" w:hAnsi="宋体" w:cs="宋体"/>
                <w:snapToGrid w:val="0"/>
                <w:szCs w:val="21"/>
              </w:rPr>
            </w:pPr>
            <w:r>
              <w:rPr>
                <w:rFonts w:hint="eastAsia" w:ascii="宋体" w:hAnsi="宋体" w:cs="宋体"/>
                <w:snapToGrid w:val="0"/>
                <w:szCs w:val="21"/>
              </w:rPr>
              <w:t>4、邮编：           5、传真：</w:t>
            </w:r>
          </w:p>
        </w:tc>
      </w:tr>
      <w:tr w14:paraId="1192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4282952A">
            <w:pPr>
              <w:rPr>
                <w:rFonts w:ascii="宋体" w:hAnsi="宋体" w:cs="宋体"/>
                <w:snapToGrid w:val="0"/>
                <w:szCs w:val="21"/>
              </w:rPr>
            </w:pPr>
            <w:r>
              <w:rPr>
                <w:rFonts w:hint="eastAsia" w:ascii="宋体" w:hAnsi="宋体" w:cs="宋体"/>
                <w:snapToGrid w:val="0"/>
                <w:szCs w:val="21"/>
              </w:rPr>
              <w:t>开户银行</w:t>
            </w:r>
          </w:p>
        </w:tc>
        <w:tc>
          <w:tcPr>
            <w:tcW w:w="6804" w:type="dxa"/>
            <w:gridSpan w:val="6"/>
            <w:vAlign w:val="center"/>
          </w:tcPr>
          <w:p w14:paraId="26A1359D">
            <w:pPr>
              <w:rPr>
                <w:rFonts w:ascii="宋体" w:hAnsi="宋体" w:cs="宋体"/>
                <w:snapToGrid w:val="0"/>
                <w:szCs w:val="21"/>
              </w:rPr>
            </w:pPr>
            <w:r>
              <w:rPr>
                <w:rFonts w:hint="eastAsia" w:ascii="宋体" w:hAnsi="宋体" w:cs="宋体"/>
                <w:snapToGrid w:val="0"/>
                <w:szCs w:val="21"/>
              </w:rPr>
              <w:t>1、名称：           2、账号：</w:t>
            </w:r>
          </w:p>
        </w:tc>
      </w:tr>
      <w:tr w14:paraId="0299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40590B8F">
            <w:pPr>
              <w:rPr>
                <w:rFonts w:ascii="宋体" w:hAnsi="宋体" w:cs="宋体"/>
                <w:snapToGrid w:val="0"/>
                <w:szCs w:val="21"/>
              </w:rPr>
            </w:pPr>
            <w:r>
              <w:rPr>
                <w:rFonts w:hint="eastAsia" w:ascii="宋体" w:hAnsi="宋体" w:cs="宋体"/>
                <w:snapToGrid w:val="0"/>
                <w:szCs w:val="21"/>
              </w:rPr>
              <w:t>下属施工单位（个数、专业、年完成工作量等）</w:t>
            </w:r>
          </w:p>
        </w:tc>
        <w:tc>
          <w:tcPr>
            <w:tcW w:w="6804" w:type="dxa"/>
            <w:gridSpan w:val="6"/>
            <w:vAlign w:val="center"/>
          </w:tcPr>
          <w:p w14:paraId="331D357B">
            <w:pPr>
              <w:rPr>
                <w:rFonts w:ascii="宋体" w:hAnsi="宋体" w:cs="宋体"/>
                <w:snapToGrid w:val="0"/>
                <w:szCs w:val="21"/>
              </w:rPr>
            </w:pPr>
          </w:p>
        </w:tc>
      </w:tr>
      <w:tr w14:paraId="55D4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5640B6BB">
            <w:pPr>
              <w:rPr>
                <w:rFonts w:ascii="宋体" w:hAnsi="宋体" w:cs="宋体"/>
                <w:snapToGrid w:val="0"/>
                <w:szCs w:val="21"/>
              </w:rPr>
            </w:pPr>
            <w:r>
              <w:rPr>
                <w:rFonts w:hint="eastAsia" w:ascii="宋体" w:hAnsi="宋体" w:cs="宋体"/>
                <w:snapToGrid w:val="0"/>
                <w:szCs w:val="21"/>
              </w:rPr>
              <w:t>组织机构框架</w:t>
            </w:r>
          </w:p>
        </w:tc>
        <w:tc>
          <w:tcPr>
            <w:tcW w:w="6804" w:type="dxa"/>
            <w:gridSpan w:val="6"/>
            <w:vAlign w:val="center"/>
          </w:tcPr>
          <w:p w14:paraId="0BAF0EB6">
            <w:pPr>
              <w:rPr>
                <w:rFonts w:ascii="宋体" w:hAnsi="宋体" w:cs="宋体"/>
                <w:snapToGrid w:val="0"/>
                <w:szCs w:val="21"/>
              </w:rPr>
            </w:pPr>
          </w:p>
        </w:tc>
      </w:tr>
      <w:tr w14:paraId="0C8E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45EAEEEC">
            <w:pPr>
              <w:rPr>
                <w:rFonts w:ascii="宋体" w:hAnsi="宋体" w:cs="宋体"/>
                <w:snapToGrid w:val="0"/>
                <w:szCs w:val="21"/>
              </w:rPr>
            </w:pPr>
            <w:r>
              <w:rPr>
                <w:rFonts w:hint="eastAsia" w:ascii="宋体" w:hAnsi="宋体" w:cs="宋体"/>
                <w:snapToGrid w:val="0"/>
                <w:szCs w:val="21"/>
              </w:rPr>
              <w:t>经营范围</w:t>
            </w:r>
          </w:p>
        </w:tc>
        <w:tc>
          <w:tcPr>
            <w:tcW w:w="6804" w:type="dxa"/>
            <w:gridSpan w:val="6"/>
            <w:vAlign w:val="center"/>
          </w:tcPr>
          <w:p w14:paraId="60DCAAB9">
            <w:pPr>
              <w:rPr>
                <w:rFonts w:ascii="宋体" w:hAnsi="宋体" w:cs="宋体"/>
                <w:snapToGrid w:val="0"/>
                <w:szCs w:val="21"/>
              </w:rPr>
            </w:pPr>
          </w:p>
        </w:tc>
      </w:tr>
      <w:tr w14:paraId="465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5077A472">
            <w:pPr>
              <w:rPr>
                <w:rFonts w:ascii="宋体" w:hAnsi="宋体" w:cs="宋体"/>
                <w:snapToGrid w:val="0"/>
                <w:szCs w:val="21"/>
              </w:rPr>
            </w:pPr>
            <w:r>
              <w:rPr>
                <w:rFonts w:hint="eastAsia" w:ascii="宋体" w:hAnsi="宋体" w:cs="宋体"/>
                <w:snapToGrid w:val="0"/>
                <w:szCs w:val="21"/>
              </w:rPr>
              <w:t>荣誉等</w:t>
            </w:r>
          </w:p>
        </w:tc>
        <w:tc>
          <w:tcPr>
            <w:tcW w:w="6804" w:type="dxa"/>
            <w:gridSpan w:val="6"/>
            <w:vAlign w:val="center"/>
          </w:tcPr>
          <w:p w14:paraId="18EC8FC5">
            <w:pPr>
              <w:rPr>
                <w:rFonts w:ascii="宋体" w:hAnsi="宋体" w:cs="宋体"/>
                <w:snapToGrid w:val="0"/>
                <w:szCs w:val="21"/>
              </w:rPr>
            </w:pPr>
          </w:p>
        </w:tc>
      </w:tr>
      <w:tr w14:paraId="15C7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14:paraId="26DCABA7">
            <w:pPr>
              <w:rPr>
                <w:rFonts w:ascii="宋体" w:hAnsi="宋体" w:cs="宋体"/>
                <w:snapToGrid w:val="0"/>
                <w:szCs w:val="21"/>
              </w:rPr>
            </w:pPr>
            <w:r>
              <w:rPr>
                <w:rFonts w:hint="eastAsia" w:ascii="宋体" w:hAnsi="宋体" w:cs="宋体"/>
                <w:szCs w:val="21"/>
              </w:rPr>
              <w:t>企业信用</w:t>
            </w:r>
          </w:p>
        </w:tc>
        <w:tc>
          <w:tcPr>
            <w:tcW w:w="6804" w:type="dxa"/>
            <w:gridSpan w:val="6"/>
            <w:vAlign w:val="center"/>
          </w:tcPr>
          <w:p w14:paraId="7AB1E5BA">
            <w:pPr>
              <w:rPr>
                <w:rFonts w:ascii="宋体" w:hAnsi="宋体" w:cs="宋体"/>
                <w:snapToGrid w:val="0"/>
                <w:szCs w:val="21"/>
              </w:rPr>
            </w:pPr>
          </w:p>
        </w:tc>
      </w:tr>
    </w:tbl>
    <w:p w14:paraId="1298D9B5">
      <w:pPr>
        <w:rPr>
          <w:rFonts w:ascii="宋体" w:hAnsi="宋体" w:cs="宋体"/>
          <w:szCs w:val="21"/>
        </w:rPr>
      </w:pPr>
      <w:r>
        <w:rPr>
          <w:rFonts w:hint="eastAsia" w:ascii="宋体" w:hAnsi="宋体" w:cs="宋体"/>
          <w:szCs w:val="21"/>
        </w:rPr>
        <w:t>后附相关材料。</w:t>
      </w:r>
    </w:p>
    <w:p w14:paraId="0CE4C322">
      <w:pPr>
        <w:pStyle w:val="5"/>
        <w:ind w:firstLine="420"/>
        <w:rPr>
          <w:rFonts w:ascii="宋体" w:hAnsi="宋体" w:eastAsia="宋体" w:cs="宋体"/>
        </w:rPr>
      </w:pPr>
      <w:r>
        <w:rPr>
          <w:rFonts w:hint="eastAsia" w:ascii="宋体" w:hAnsi="宋体" w:eastAsia="宋体" w:cs="宋体"/>
        </w:rPr>
        <w:br w:type="page"/>
      </w:r>
      <w:bookmarkStart w:id="100" w:name="_Toc345575550"/>
      <w:bookmarkStart w:id="101" w:name="_Toc245088215"/>
    </w:p>
    <w:p w14:paraId="3F1EA2AE">
      <w:pPr>
        <w:pStyle w:val="5"/>
        <w:ind w:firstLine="420"/>
        <w:rPr>
          <w:rFonts w:ascii="宋体" w:hAnsi="宋体" w:eastAsia="宋体" w:cs="宋体"/>
        </w:rPr>
      </w:pPr>
      <w:r>
        <w:rPr>
          <w:rFonts w:hint="eastAsia" w:ascii="宋体" w:hAnsi="宋体" w:eastAsia="宋体" w:cs="宋体"/>
        </w:rPr>
        <w:t>四、商务技术响应偏离表</w:t>
      </w:r>
    </w:p>
    <w:p w14:paraId="1553B0F3">
      <w:pPr>
        <w:jc w:val="center"/>
        <w:rPr>
          <w:rFonts w:ascii="宋体" w:hAnsi="宋体" w:cs="宋体"/>
          <w:bCs/>
          <w:spacing w:val="6"/>
          <w:sz w:val="28"/>
          <w:szCs w:val="28"/>
        </w:rPr>
      </w:pPr>
      <w:r>
        <w:rPr>
          <w:rFonts w:hint="eastAsia" w:ascii="宋体" w:hAnsi="宋体" w:cs="宋体"/>
          <w:bCs/>
          <w:spacing w:val="6"/>
          <w:sz w:val="28"/>
          <w:szCs w:val="28"/>
        </w:rPr>
        <w:t>商务技术响应偏离表</w:t>
      </w:r>
    </w:p>
    <w:p w14:paraId="46B8158C">
      <w:pPr>
        <w:rPr>
          <w:rFonts w:ascii="宋体" w:hAnsi="宋体" w:cs="宋体"/>
        </w:rPr>
      </w:pPr>
      <w:r>
        <w:rPr>
          <w:rFonts w:hint="eastAsia" w:ascii="宋体" w:hAnsi="宋体" w:cs="宋体"/>
        </w:rPr>
        <w:t>采购人：浙江外国语学院</w:t>
      </w:r>
    </w:p>
    <w:p w14:paraId="1F1F6956">
      <w:pPr>
        <w:rPr>
          <w:rFonts w:ascii="宋体" w:hAnsi="宋体" w:cs="宋体"/>
        </w:rPr>
      </w:pPr>
      <w:r>
        <w:rPr>
          <w:rFonts w:hint="eastAsia" w:ascii="宋体" w:hAnsi="宋体" w:cs="宋体"/>
        </w:rPr>
        <w:t>项目名称：浙江外国语学院小和山校区体育馆及运动场地改扩建工程造价控制咨询服务</w:t>
      </w:r>
    </w:p>
    <w:p w14:paraId="1318DB0B">
      <w:pPr>
        <w:rPr>
          <w:rFonts w:ascii="宋体" w:hAnsi="宋体" w:cs="宋体"/>
        </w:rPr>
      </w:pPr>
      <w:r>
        <w:rPr>
          <w:rFonts w:hint="eastAsia" w:ascii="宋体" w:hAnsi="宋体" w:cs="宋体"/>
        </w:rPr>
        <w:t>项目编号：CTZB-2025050367</w:t>
      </w:r>
    </w:p>
    <w:p w14:paraId="3B97DD75">
      <w:pPr>
        <w:rPr>
          <w:rFonts w:ascii="宋体" w:hAnsi="宋体" w:cs="宋体"/>
          <w:szCs w:val="21"/>
        </w:rPr>
      </w:pPr>
      <w:r>
        <w:rPr>
          <w:rFonts w:hint="eastAsia" w:ascii="宋体" w:hAnsi="宋体" w:cs="宋体"/>
          <w:szCs w:val="21"/>
        </w:rPr>
        <w:t>标项名称：浙江外国语学院小和山校区体育馆及运动场地改扩建工程造价控制咨询服务</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3207"/>
        <w:gridCol w:w="2453"/>
        <w:gridCol w:w="3018"/>
      </w:tblGrid>
      <w:tr w14:paraId="403C9D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14:paraId="4C17AEA4">
            <w:pPr>
              <w:jc w:val="center"/>
              <w:rPr>
                <w:rFonts w:ascii="宋体" w:hAnsi="宋体" w:cs="宋体"/>
              </w:rPr>
            </w:pPr>
            <w:r>
              <w:rPr>
                <w:rFonts w:hint="eastAsia" w:ascii="宋体" w:hAnsi="宋体" w:cs="宋体"/>
              </w:rPr>
              <w:t>序号</w:t>
            </w:r>
          </w:p>
        </w:tc>
        <w:tc>
          <w:tcPr>
            <w:tcW w:w="3063" w:type="dxa"/>
            <w:vAlign w:val="center"/>
          </w:tcPr>
          <w:p w14:paraId="43939AF3">
            <w:pPr>
              <w:jc w:val="center"/>
              <w:rPr>
                <w:rFonts w:ascii="宋体" w:hAnsi="宋体" w:cs="宋体"/>
              </w:rPr>
            </w:pPr>
            <w:r>
              <w:rPr>
                <w:rFonts w:hint="eastAsia" w:ascii="宋体" w:hAnsi="宋体" w:cs="宋体"/>
              </w:rPr>
              <w:t>采购要求</w:t>
            </w:r>
          </w:p>
        </w:tc>
        <w:tc>
          <w:tcPr>
            <w:tcW w:w="2343" w:type="dxa"/>
            <w:vAlign w:val="center"/>
          </w:tcPr>
          <w:p w14:paraId="10AC4029">
            <w:pPr>
              <w:jc w:val="center"/>
              <w:rPr>
                <w:rFonts w:ascii="宋体" w:hAnsi="宋体" w:cs="宋体"/>
              </w:rPr>
            </w:pPr>
            <w:r>
              <w:rPr>
                <w:rFonts w:hint="eastAsia" w:ascii="宋体" w:hAnsi="宋体" w:cs="宋体"/>
              </w:rPr>
              <w:t>响应内容</w:t>
            </w:r>
          </w:p>
        </w:tc>
        <w:tc>
          <w:tcPr>
            <w:tcW w:w="2883" w:type="dxa"/>
            <w:vAlign w:val="center"/>
          </w:tcPr>
          <w:p w14:paraId="3B261D3E">
            <w:pPr>
              <w:jc w:val="center"/>
              <w:rPr>
                <w:rFonts w:ascii="宋体" w:hAnsi="宋体" w:cs="宋体"/>
              </w:rPr>
            </w:pPr>
            <w:r>
              <w:rPr>
                <w:rFonts w:hint="eastAsia" w:ascii="宋体" w:hAnsi="宋体" w:cs="宋体"/>
              </w:rPr>
              <w:t>说明（正偏离/负偏离）</w:t>
            </w:r>
          </w:p>
        </w:tc>
      </w:tr>
      <w:tr w14:paraId="723ECD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14:paraId="707DB55B">
            <w:pPr>
              <w:jc w:val="center"/>
              <w:rPr>
                <w:rFonts w:ascii="宋体" w:hAnsi="宋体" w:cs="宋体"/>
                <w:spacing w:val="20"/>
              </w:rPr>
            </w:pPr>
            <w:r>
              <w:rPr>
                <w:rFonts w:hint="eastAsia" w:ascii="宋体" w:hAnsi="宋体" w:cs="宋体"/>
                <w:spacing w:val="20"/>
              </w:rPr>
              <w:t>1</w:t>
            </w:r>
          </w:p>
        </w:tc>
        <w:tc>
          <w:tcPr>
            <w:tcW w:w="3063" w:type="dxa"/>
            <w:vAlign w:val="center"/>
          </w:tcPr>
          <w:p w14:paraId="21A34AA3">
            <w:pPr>
              <w:jc w:val="center"/>
              <w:rPr>
                <w:rFonts w:ascii="宋体" w:hAnsi="宋体" w:cs="宋体"/>
                <w:spacing w:val="20"/>
              </w:rPr>
            </w:pPr>
            <w:r>
              <w:rPr>
                <w:rFonts w:hint="eastAsia" w:ascii="宋体" w:hAnsi="宋体" w:cs="宋体"/>
              </w:rPr>
              <w:t>第二章 采购需求</w:t>
            </w:r>
          </w:p>
        </w:tc>
        <w:tc>
          <w:tcPr>
            <w:tcW w:w="2343" w:type="dxa"/>
            <w:vAlign w:val="center"/>
          </w:tcPr>
          <w:p w14:paraId="10731C52">
            <w:pPr>
              <w:jc w:val="center"/>
              <w:rPr>
                <w:rFonts w:ascii="宋体" w:hAnsi="宋体" w:cs="宋体"/>
                <w:spacing w:val="20"/>
              </w:rPr>
            </w:pPr>
          </w:p>
        </w:tc>
        <w:tc>
          <w:tcPr>
            <w:tcW w:w="2883" w:type="dxa"/>
            <w:vAlign w:val="center"/>
          </w:tcPr>
          <w:p w14:paraId="2B1225BF">
            <w:pPr>
              <w:jc w:val="center"/>
              <w:rPr>
                <w:rFonts w:ascii="宋体" w:hAnsi="宋体" w:cs="宋体"/>
                <w:spacing w:val="20"/>
              </w:rPr>
            </w:pPr>
          </w:p>
        </w:tc>
      </w:tr>
      <w:tr w14:paraId="1E86F2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14:paraId="6E5CB667">
            <w:pPr>
              <w:jc w:val="center"/>
              <w:rPr>
                <w:rFonts w:ascii="宋体" w:hAnsi="宋体" w:cs="宋体"/>
                <w:spacing w:val="20"/>
              </w:rPr>
            </w:pPr>
            <w:r>
              <w:rPr>
                <w:rFonts w:hint="eastAsia" w:ascii="宋体" w:hAnsi="宋体" w:cs="宋体"/>
                <w:spacing w:val="20"/>
              </w:rPr>
              <w:t>1.1</w:t>
            </w:r>
          </w:p>
        </w:tc>
        <w:tc>
          <w:tcPr>
            <w:tcW w:w="3063" w:type="dxa"/>
            <w:vAlign w:val="center"/>
          </w:tcPr>
          <w:p w14:paraId="75CE708C">
            <w:pPr>
              <w:jc w:val="center"/>
              <w:rPr>
                <w:rFonts w:ascii="宋体" w:hAnsi="宋体" w:cs="宋体"/>
              </w:rPr>
            </w:pPr>
          </w:p>
        </w:tc>
        <w:tc>
          <w:tcPr>
            <w:tcW w:w="2343" w:type="dxa"/>
            <w:vAlign w:val="center"/>
          </w:tcPr>
          <w:p w14:paraId="0BC090B1">
            <w:pPr>
              <w:jc w:val="center"/>
              <w:rPr>
                <w:rFonts w:ascii="宋体" w:hAnsi="宋体" w:cs="宋体"/>
                <w:spacing w:val="20"/>
              </w:rPr>
            </w:pPr>
          </w:p>
        </w:tc>
        <w:tc>
          <w:tcPr>
            <w:tcW w:w="2883" w:type="dxa"/>
            <w:vAlign w:val="center"/>
          </w:tcPr>
          <w:p w14:paraId="757B8414">
            <w:pPr>
              <w:jc w:val="center"/>
              <w:rPr>
                <w:rFonts w:ascii="宋体" w:hAnsi="宋体" w:cs="宋体"/>
                <w:spacing w:val="20"/>
              </w:rPr>
            </w:pPr>
          </w:p>
        </w:tc>
      </w:tr>
      <w:tr w14:paraId="3050CF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14:paraId="3A1D3594">
            <w:pPr>
              <w:jc w:val="center"/>
              <w:rPr>
                <w:rFonts w:ascii="宋体" w:hAnsi="宋体" w:cs="宋体"/>
                <w:spacing w:val="20"/>
              </w:rPr>
            </w:pPr>
            <w:r>
              <w:rPr>
                <w:rFonts w:hint="eastAsia" w:ascii="宋体" w:hAnsi="宋体" w:cs="宋体"/>
                <w:spacing w:val="20"/>
              </w:rPr>
              <w:t>2</w:t>
            </w:r>
          </w:p>
        </w:tc>
        <w:tc>
          <w:tcPr>
            <w:tcW w:w="3063" w:type="dxa"/>
            <w:vAlign w:val="center"/>
          </w:tcPr>
          <w:p w14:paraId="0D9D54D2">
            <w:pPr>
              <w:jc w:val="center"/>
              <w:rPr>
                <w:rFonts w:ascii="宋体" w:hAnsi="宋体" w:cs="宋体"/>
                <w:spacing w:val="20"/>
              </w:rPr>
            </w:pPr>
            <w:r>
              <w:rPr>
                <w:rFonts w:hint="eastAsia" w:ascii="宋体" w:hAnsi="宋体" w:cs="宋体"/>
              </w:rPr>
              <w:t>第三章 合同草案条款内容</w:t>
            </w:r>
          </w:p>
        </w:tc>
        <w:tc>
          <w:tcPr>
            <w:tcW w:w="2343" w:type="dxa"/>
            <w:vAlign w:val="center"/>
          </w:tcPr>
          <w:p w14:paraId="67CBBEE6">
            <w:pPr>
              <w:jc w:val="center"/>
              <w:rPr>
                <w:rFonts w:ascii="宋体" w:hAnsi="宋体" w:cs="宋体"/>
                <w:spacing w:val="20"/>
              </w:rPr>
            </w:pPr>
          </w:p>
        </w:tc>
        <w:tc>
          <w:tcPr>
            <w:tcW w:w="2883" w:type="dxa"/>
            <w:vAlign w:val="center"/>
          </w:tcPr>
          <w:p w14:paraId="0E6769C1">
            <w:pPr>
              <w:jc w:val="center"/>
              <w:rPr>
                <w:rFonts w:ascii="宋体" w:hAnsi="宋体" w:cs="宋体"/>
                <w:spacing w:val="20"/>
              </w:rPr>
            </w:pPr>
          </w:p>
        </w:tc>
      </w:tr>
      <w:tr w14:paraId="394186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14:paraId="273C1364">
            <w:pPr>
              <w:jc w:val="center"/>
              <w:rPr>
                <w:rFonts w:ascii="宋体" w:hAnsi="宋体" w:cs="宋体"/>
                <w:spacing w:val="20"/>
              </w:rPr>
            </w:pPr>
            <w:r>
              <w:rPr>
                <w:rFonts w:hint="eastAsia" w:ascii="宋体" w:hAnsi="宋体" w:cs="宋体"/>
                <w:spacing w:val="20"/>
              </w:rPr>
              <w:t>1.1</w:t>
            </w:r>
          </w:p>
        </w:tc>
        <w:tc>
          <w:tcPr>
            <w:tcW w:w="3063" w:type="dxa"/>
            <w:vAlign w:val="center"/>
          </w:tcPr>
          <w:p w14:paraId="46C09A40">
            <w:pPr>
              <w:jc w:val="center"/>
              <w:rPr>
                <w:rFonts w:ascii="宋体" w:hAnsi="宋体" w:cs="宋体"/>
              </w:rPr>
            </w:pPr>
          </w:p>
        </w:tc>
        <w:tc>
          <w:tcPr>
            <w:tcW w:w="2343" w:type="dxa"/>
            <w:vAlign w:val="center"/>
          </w:tcPr>
          <w:p w14:paraId="65EA688F">
            <w:pPr>
              <w:jc w:val="center"/>
              <w:rPr>
                <w:rFonts w:ascii="宋体" w:hAnsi="宋体" w:cs="宋体"/>
                <w:spacing w:val="20"/>
              </w:rPr>
            </w:pPr>
          </w:p>
        </w:tc>
        <w:tc>
          <w:tcPr>
            <w:tcW w:w="2883" w:type="dxa"/>
            <w:vAlign w:val="center"/>
          </w:tcPr>
          <w:p w14:paraId="6CBA1196">
            <w:pPr>
              <w:jc w:val="center"/>
              <w:rPr>
                <w:rFonts w:ascii="宋体" w:hAnsi="宋体" w:cs="宋体"/>
                <w:spacing w:val="20"/>
              </w:rPr>
            </w:pPr>
          </w:p>
        </w:tc>
      </w:tr>
    </w:tbl>
    <w:p w14:paraId="21E30201">
      <w:pPr>
        <w:ind w:firstLine="420" w:firstLineChars="200"/>
        <w:rPr>
          <w:rFonts w:ascii="宋体" w:hAnsi="宋体" w:cs="宋体"/>
        </w:rPr>
      </w:pPr>
    </w:p>
    <w:p w14:paraId="1CD09F28">
      <w:pPr>
        <w:ind w:firstLine="420" w:firstLineChars="200"/>
        <w:rPr>
          <w:rFonts w:ascii="宋体" w:hAnsi="宋体" w:cs="宋体"/>
        </w:rPr>
      </w:pPr>
      <w:r>
        <w:rPr>
          <w:rFonts w:hint="eastAsia" w:ascii="宋体" w:hAnsi="宋体" w:cs="宋体"/>
        </w:rPr>
        <w:t>供应商（盖单位公章）：</w:t>
      </w:r>
      <w:r>
        <w:rPr>
          <w:rFonts w:hint="eastAsia" w:ascii="宋体" w:hAnsi="宋体" w:cs="宋体"/>
          <w:u w:val="single"/>
        </w:rPr>
        <w:t xml:space="preserve">                       </w:t>
      </w:r>
    </w:p>
    <w:p w14:paraId="0A767D41">
      <w:pPr>
        <w:adjustRightInd w:val="0"/>
        <w:ind w:firstLine="420" w:firstLineChars="200"/>
        <w:rPr>
          <w:rFonts w:ascii="宋体" w:hAnsi="宋体" w:cs="宋体"/>
        </w:rPr>
      </w:pPr>
      <w:r>
        <w:rPr>
          <w:rFonts w:hint="eastAsia" w:ascii="宋体" w:hAnsi="宋体" w:cs="宋体"/>
        </w:rPr>
        <w:t>日期：2025年  月  日</w:t>
      </w:r>
    </w:p>
    <w:p w14:paraId="7EAFD12B">
      <w:pPr>
        <w:ind w:firstLine="420" w:firstLineChars="200"/>
        <w:rPr>
          <w:rFonts w:ascii="宋体" w:hAnsi="宋体" w:cs="宋体"/>
        </w:rPr>
      </w:pPr>
      <w:r>
        <w:rPr>
          <w:rFonts w:hint="eastAsia" w:ascii="宋体" w:hAnsi="宋体" w:cs="宋体"/>
        </w:rPr>
        <w:t>填表说明：</w:t>
      </w:r>
    </w:p>
    <w:p w14:paraId="39F8656B">
      <w:pPr>
        <w:ind w:firstLine="420" w:firstLineChars="200"/>
        <w:rPr>
          <w:rFonts w:ascii="宋体" w:hAnsi="宋体" w:cs="宋体"/>
        </w:rPr>
      </w:pPr>
      <w:r>
        <w:rPr>
          <w:rFonts w:hint="eastAsia" w:ascii="宋体" w:hAnsi="宋体" w:cs="宋体"/>
        </w:rPr>
        <w:t>1.对采购文件中“第二章 采购需求”、“第三章 合同草案条款”有任何偏离（包括正偏离及负偏离）均应汇总并填写在此表中。</w:t>
      </w:r>
    </w:p>
    <w:p w14:paraId="09578B06">
      <w:pPr>
        <w:ind w:firstLine="420" w:firstLineChars="200"/>
        <w:rPr>
          <w:rFonts w:ascii="宋体" w:hAnsi="宋体" w:cs="宋体"/>
        </w:rPr>
      </w:pPr>
      <w:r>
        <w:rPr>
          <w:rFonts w:hint="eastAsia" w:ascii="宋体" w:hAnsi="宋体" w:cs="宋体"/>
        </w:rPr>
        <w:t>2.完全满足采购文件要求的供应商只需填写“</w:t>
      </w:r>
      <w:r>
        <w:rPr>
          <w:rFonts w:hint="eastAsia" w:ascii="宋体" w:hAnsi="宋体" w:cs="宋体"/>
          <w:b/>
        </w:rPr>
        <w:t>完全满足采购文件的全部要求</w:t>
      </w:r>
      <w:r>
        <w:rPr>
          <w:rFonts w:hint="eastAsia" w:ascii="宋体" w:hAnsi="宋体" w:cs="宋体"/>
        </w:rPr>
        <w:t>”。</w:t>
      </w:r>
    </w:p>
    <w:p w14:paraId="7E7D0DCA">
      <w:pPr>
        <w:ind w:firstLine="420" w:firstLineChars="200"/>
        <w:rPr>
          <w:rFonts w:ascii="宋体" w:hAnsi="宋体" w:cs="宋体"/>
        </w:rPr>
      </w:pPr>
      <w:r>
        <w:rPr>
          <w:rFonts w:hint="eastAsia" w:ascii="宋体" w:hAnsi="宋体" w:cs="宋体"/>
        </w:rPr>
        <w:t>3.若成交供应商以未在偏离表中列出的负偏离为由，不按采购要求签约，采购人有权取消该成交供应商的成交资格，并按有关规定重新确定成交供应商或另行采购。</w:t>
      </w:r>
    </w:p>
    <w:p w14:paraId="1E86E975">
      <w:pPr>
        <w:ind w:firstLine="420" w:firstLineChars="200"/>
        <w:rPr>
          <w:rFonts w:ascii="宋体" w:hAnsi="宋体" w:cs="宋体"/>
        </w:rPr>
      </w:pPr>
      <w:r>
        <w:rPr>
          <w:rFonts w:hint="eastAsia" w:ascii="宋体" w:hAnsi="宋体" w:cs="宋体"/>
        </w:rPr>
        <w:t>4.供应商可调整、修改上述表格。</w:t>
      </w:r>
    </w:p>
    <w:p w14:paraId="38B6F6B6">
      <w:pPr>
        <w:pStyle w:val="5"/>
        <w:ind w:firstLine="420"/>
        <w:rPr>
          <w:rFonts w:ascii="宋体" w:hAnsi="宋体" w:eastAsia="宋体" w:cs="宋体"/>
        </w:rPr>
      </w:pPr>
    </w:p>
    <w:p w14:paraId="5E236959">
      <w:pPr>
        <w:rPr>
          <w:rFonts w:ascii="宋体" w:hAnsi="宋体" w:cs="宋体"/>
        </w:rPr>
      </w:pPr>
      <w:r>
        <w:rPr>
          <w:rFonts w:hint="eastAsia" w:ascii="宋体" w:hAnsi="宋体" w:cs="宋体"/>
        </w:rPr>
        <w:br w:type="page"/>
      </w:r>
    </w:p>
    <w:p w14:paraId="0F8D753E">
      <w:pPr>
        <w:pStyle w:val="5"/>
        <w:ind w:firstLine="420"/>
        <w:rPr>
          <w:rFonts w:ascii="宋体" w:hAnsi="宋体" w:eastAsia="宋体" w:cs="宋体"/>
        </w:rPr>
      </w:pPr>
      <w:r>
        <w:rPr>
          <w:rFonts w:hint="eastAsia" w:ascii="宋体" w:hAnsi="宋体" w:eastAsia="宋体" w:cs="宋体"/>
        </w:rPr>
        <w:t>五、</w:t>
      </w:r>
      <w:bookmarkEnd w:id="100"/>
      <w:bookmarkEnd w:id="101"/>
      <w:r>
        <w:rPr>
          <w:rFonts w:hint="eastAsia" w:ascii="宋体" w:hAnsi="宋体" w:eastAsia="宋体" w:cs="宋体"/>
        </w:rPr>
        <w:t>廉政承诺书</w:t>
      </w:r>
    </w:p>
    <w:p w14:paraId="40D7934E">
      <w:pPr>
        <w:jc w:val="center"/>
        <w:rPr>
          <w:rFonts w:ascii="宋体" w:hAnsi="宋体" w:cs="宋体"/>
          <w:bCs/>
          <w:spacing w:val="6"/>
          <w:sz w:val="28"/>
          <w:szCs w:val="28"/>
        </w:rPr>
      </w:pPr>
      <w:r>
        <w:rPr>
          <w:rFonts w:hint="eastAsia" w:ascii="宋体" w:hAnsi="宋体" w:cs="宋体"/>
          <w:bCs/>
          <w:spacing w:val="6"/>
          <w:sz w:val="28"/>
          <w:szCs w:val="28"/>
        </w:rPr>
        <w:t>廉政承诺书</w:t>
      </w:r>
    </w:p>
    <w:p w14:paraId="293AF1A0">
      <w:pPr>
        <w:rPr>
          <w:rFonts w:ascii="宋体" w:hAnsi="宋体" w:cs="宋体"/>
          <w:szCs w:val="21"/>
        </w:rPr>
      </w:pPr>
      <w:r>
        <w:rPr>
          <w:rFonts w:hint="eastAsia" w:ascii="宋体" w:hAnsi="宋体" w:cs="宋体"/>
          <w:szCs w:val="21"/>
          <w:u w:val="single"/>
        </w:rPr>
        <w:t>浙江外国语学院</w:t>
      </w:r>
      <w:r>
        <w:rPr>
          <w:rFonts w:hint="eastAsia" w:ascii="宋体" w:hAnsi="宋体" w:cs="宋体"/>
          <w:szCs w:val="21"/>
        </w:rPr>
        <w:t>：</w:t>
      </w:r>
    </w:p>
    <w:p w14:paraId="55545C3E">
      <w:pPr>
        <w:ind w:firstLine="420" w:firstLineChars="200"/>
        <w:rPr>
          <w:rFonts w:ascii="宋体" w:hAnsi="宋体" w:cs="宋体"/>
          <w:szCs w:val="21"/>
        </w:rPr>
      </w:pPr>
      <w:r>
        <w:rPr>
          <w:rFonts w:hint="eastAsia" w:ascii="宋体" w:hAnsi="宋体" w:cs="宋体"/>
          <w:szCs w:val="21"/>
        </w:rPr>
        <w:t>我单位响应</w:t>
      </w:r>
      <w:r>
        <w:rPr>
          <w:rFonts w:hint="eastAsia" w:ascii="宋体" w:hAnsi="宋体" w:cs="宋体"/>
          <w:u w:val="single"/>
        </w:rPr>
        <w:t>浙江外国语学院</w:t>
      </w:r>
      <w:r>
        <w:rPr>
          <w:rFonts w:hint="eastAsia" w:ascii="宋体" w:hAnsi="宋体" w:cs="宋体"/>
        </w:rPr>
        <w:t>（采购人）</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szCs w:val="21"/>
          <w:u w:val="single"/>
        </w:rPr>
        <w:t>CTZB-2025050367</w:t>
      </w:r>
      <w:r>
        <w:rPr>
          <w:rFonts w:hint="eastAsia" w:ascii="宋体" w:hAnsi="宋体" w:cs="宋体"/>
          <w:szCs w:val="21"/>
        </w:rPr>
        <w:t>（项目编号）</w:t>
      </w:r>
      <w:r>
        <w:rPr>
          <w:rFonts w:hint="eastAsia" w:ascii="宋体" w:hAnsi="宋体" w:cs="宋体"/>
          <w:szCs w:val="21"/>
          <w:u w:val="single"/>
        </w:rPr>
        <w:t>浙江外国语学院小和山校区体育馆及运动场地改扩建工程造价控制咨询服务</w:t>
      </w:r>
      <w:r>
        <w:rPr>
          <w:rFonts w:hint="eastAsia" w:ascii="宋体" w:hAnsi="宋体" w:cs="宋体"/>
          <w:szCs w:val="21"/>
        </w:rPr>
        <w:t>（标项名称）采购要求参加磋商。在这次采购过程中和成交后，我们将严格遵守国家法律法规要求，并郑重承诺：</w:t>
      </w:r>
    </w:p>
    <w:p w14:paraId="20639D8D">
      <w:pPr>
        <w:ind w:firstLine="420" w:firstLineChars="200"/>
        <w:rPr>
          <w:rFonts w:ascii="宋体" w:hAnsi="宋体" w:cs="宋体"/>
          <w:szCs w:val="21"/>
        </w:rPr>
      </w:pPr>
      <w:r>
        <w:rPr>
          <w:rFonts w:hint="eastAsia" w:ascii="宋体" w:hAnsi="宋体" w:cs="宋体"/>
          <w:szCs w:val="21"/>
        </w:rPr>
        <w:t>一、不向项目有关人员及部门赠送礼金礼物、有价证券、回扣以及中介费、介绍费、咨询费等好处费；</w:t>
      </w:r>
    </w:p>
    <w:p w14:paraId="289FFAB3">
      <w:pPr>
        <w:ind w:firstLine="420" w:firstLineChars="200"/>
        <w:rPr>
          <w:rFonts w:ascii="宋体" w:hAnsi="宋体" w:cs="宋体"/>
          <w:szCs w:val="21"/>
        </w:rPr>
      </w:pPr>
      <w:r>
        <w:rPr>
          <w:rFonts w:hint="eastAsia" w:ascii="宋体" w:hAnsi="宋体" w:cs="宋体"/>
          <w:szCs w:val="21"/>
        </w:rPr>
        <w:t>二、不为项目有关人员及部门报销应由你方单位或个人支付的费用；</w:t>
      </w:r>
    </w:p>
    <w:p w14:paraId="1C615BA7">
      <w:pPr>
        <w:ind w:firstLine="420" w:firstLineChars="200"/>
        <w:rPr>
          <w:rFonts w:ascii="宋体" w:hAnsi="宋体" w:cs="宋体"/>
          <w:szCs w:val="21"/>
        </w:rPr>
      </w:pPr>
      <w:r>
        <w:rPr>
          <w:rFonts w:hint="eastAsia" w:ascii="宋体" w:hAnsi="宋体" w:cs="宋体"/>
          <w:szCs w:val="21"/>
        </w:rPr>
        <w:t>三、不向项目有关人员及部门提供有可能影响公正的宴请和健身娱乐等活动；</w:t>
      </w:r>
    </w:p>
    <w:p w14:paraId="5E05D91A">
      <w:pPr>
        <w:ind w:firstLine="420" w:firstLineChars="200"/>
        <w:rPr>
          <w:rFonts w:ascii="宋体" w:hAnsi="宋体" w:cs="宋体"/>
          <w:szCs w:val="21"/>
        </w:rPr>
      </w:pPr>
      <w:r>
        <w:rPr>
          <w:rFonts w:hint="eastAsia" w:ascii="宋体" w:hAnsi="宋体" w:cs="宋体"/>
          <w:szCs w:val="21"/>
        </w:rPr>
        <w:t>四、不为项目有关人员及部门出国（境）、旅游等提供方便；</w:t>
      </w:r>
    </w:p>
    <w:p w14:paraId="2166A692">
      <w:pPr>
        <w:ind w:firstLine="420" w:firstLineChars="200"/>
        <w:rPr>
          <w:rFonts w:ascii="宋体" w:hAnsi="宋体" w:cs="宋体"/>
          <w:szCs w:val="21"/>
        </w:rPr>
      </w:pPr>
      <w:r>
        <w:rPr>
          <w:rFonts w:hint="eastAsia" w:ascii="宋体" w:hAnsi="宋体" w:cs="宋体"/>
          <w:szCs w:val="21"/>
        </w:rPr>
        <w:t>五、不为项目有关人员个人装修住房、婚丧嫁娶、配偶子女工作安排等提供好处；</w:t>
      </w:r>
    </w:p>
    <w:p w14:paraId="7A10E6A2">
      <w:pPr>
        <w:ind w:firstLine="420" w:firstLineChars="200"/>
        <w:rPr>
          <w:rFonts w:ascii="宋体" w:hAnsi="宋体" w:cs="宋体"/>
          <w:szCs w:val="21"/>
        </w:rPr>
      </w:pPr>
      <w:r>
        <w:rPr>
          <w:rFonts w:hint="eastAsia" w:ascii="宋体" w:hAnsi="宋体" w:cs="宋体"/>
          <w:szCs w:val="21"/>
        </w:rPr>
        <w:t>如违反上述承诺，你单位有权立即取消我单位磋商、成交资格，由此引起的相应损失均由我单位承担。</w:t>
      </w:r>
    </w:p>
    <w:p w14:paraId="756CCC82">
      <w:pPr>
        <w:rPr>
          <w:rFonts w:ascii="宋体" w:hAnsi="宋体" w:cs="宋体"/>
          <w:szCs w:val="21"/>
        </w:rPr>
      </w:pPr>
    </w:p>
    <w:p w14:paraId="69EE9A93">
      <w:pPr>
        <w:ind w:firstLine="420" w:firstLineChars="200"/>
        <w:rPr>
          <w:rFonts w:ascii="宋体" w:hAnsi="宋体" w:cs="宋体"/>
          <w:szCs w:val="21"/>
        </w:rPr>
      </w:pPr>
      <w:r>
        <w:rPr>
          <w:rFonts w:hint="eastAsia" w:ascii="宋体" w:hAnsi="宋体" w:cs="宋体"/>
          <w:szCs w:val="21"/>
        </w:rPr>
        <w:t>供应商（盖单位公章）：</w:t>
      </w:r>
      <w:r>
        <w:rPr>
          <w:rFonts w:hint="eastAsia" w:ascii="宋体" w:hAnsi="宋体" w:cs="宋体"/>
          <w:szCs w:val="21"/>
          <w:u w:val="single"/>
        </w:rPr>
        <w:t xml:space="preserve">                       </w:t>
      </w:r>
    </w:p>
    <w:p w14:paraId="01ACE348">
      <w:pPr>
        <w:adjustRightInd w:val="0"/>
        <w:ind w:firstLine="420" w:firstLineChars="200"/>
        <w:rPr>
          <w:rFonts w:ascii="宋体" w:hAnsi="宋体" w:cs="宋体"/>
          <w:sz w:val="24"/>
        </w:rPr>
      </w:pPr>
      <w:r>
        <w:rPr>
          <w:rFonts w:hint="eastAsia" w:ascii="宋体" w:hAnsi="宋体" w:cs="宋体"/>
          <w:szCs w:val="21"/>
        </w:rPr>
        <w:t>日期：2025年  月  日</w:t>
      </w:r>
    </w:p>
    <w:p w14:paraId="6097E785">
      <w:pPr>
        <w:rPr>
          <w:rFonts w:ascii="宋体" w:hAnsi="宋体" w:cs="宋体"/>
        </w:rPr>
      </w:pPr>
      <w:r>
        <w:rPr>
          <w:rFonts w:hint="eastAsia" w:ascii="宋体" w:hAnsi="宋体" w:cs="宋体"/>
        </w:rPr>
        <w:br w:type="page"/>
      </w:r>
    </w:p>
    <w:p w14:paraId="3E99B328">
      <w:pPr>
        <w:pStyle w:val="3"/>
        <w:rPr>
          <w:rFonts w:ascii="宋体" w:hAnsi="宋体" w:eastAsia="宋体" w:cs="宋体"/>
        </w:rPr>
      </w:pPr>
      <w:bookmarkStart w:id="102" w:name="_Toc184979426"/>
      <w:bookmarkStart w:id="103" w:name="_Toc4248"/>
      <w:bookmarkStart w:id="104" w:name="_Toc513658511"/>
      <w:bookmarkStart w:id="105" w:name="_Toc5483"/>
      <w:r>
        <w:rPr>
          <w:rFonts w:hint="eastAsia" w:ascii="宋体" w:hAnsi="宋体" w:eastAsia="宋体" w:cs="宋体"/>
        </w:rPr>
        <w:t xml:space="preserve">第七章  </w:t>
      </w:r>
      <w:bookmarkEnd w:id="102"/>
      <w:bookmarkEnd w:id="103"/>
      <w:bookmarkEnd w:id="104"/>
      <w:bookmarkStart w:id="106" w:name="_Toc184979427"/>
      <w:bookmarkStart w:id="107" w:name="_Toc7930"/>
      <w:bookmarkStart w:id="108" w:name="_Toc6703"/>
      <w:r>
        <w:rPr>
          <w:rFonts w:hint="eastAsia" w:ascii="宋体" w:hAnsi="宋体" w:eastAsia="宋体" w:cs="宋体"/>
        </w:rPr>
        <w:t>采购文件附件</w:t>
      </w:r>
      <w:bookmarkEnd w:id="105"/>
      <w:bookmarkEnd w:id="106"/>
      <w:bookmarkEnd w:id="107"/>
      <w:bookmarkEnd w:id="108"/>
    </w:p>
    <w:p w14:paraId="297AEE35">
      <w:pPr>
        <w:rPr>
          <w:rFonts w:ascii="宋体" w:hAnsi="宋体" w:cs="宋体"/>
        </w:rPr>
      </w:pPr>
    </w:p>
    <w:p w14:paraId="6C113793">
      <w:pPr>
        <w:pStyle w:val="4"/>
        <w:ind w:firstLine="420"/>
        <w:rPr>
          <w:rFonts w:ascii="宋体" w:hAnsi="宋体" w:eastAsia="宋体" w:cs="宋体"/>
        </w:rPr>
      </w:pPr>
      <w:r>
        <w:rPr>
          <w:rFonts w:hint="eastAsia" w:ascii="宋体" w:hAnsi="宋体" w:eastAsia="宋体" w:cs="宋体"/>
        </w:rPr>
        <w:t>【附件1】政府采购活动现场确认声明书</w:t>
      </w:r>
    </w:p>
    <w:p w14:paraId="6B8DF7D0">
      <w:pPr>
        <w:jc w:val="center"/>
        <w:rPr>
          <w:rFonts w:ascii="宋体" w:hAnsi="宋体" w:cs="宋体"/>
          <w:bCs/>
          <w:spacing w:val="6"/>
          <w:sz w:val="28"/>
          <w:szCs w:val="28"/>
        </w:rPr>
      </w:pPr>
      <w:r>
        <w:rPr>
          <w:rFonts w:hint="eastAsia" w:ascii="宋体" w:hAnsi="宋体" w:cs="宋体"/>
          <w:bCs/>
          <w:spacing w:val="6"/>
          <w:sz w:val="28"/>
          <w:szCs w:val="28"/>
        </w:rPr>
        <w:t>政府采购活动现场确认声明书</w:t>
      </w:r>
    </w:p>
    <w:p w14:paraId="4068D8AE">
      <w:pPr>
        <w:rPr>
          <w:rFonts w:ascii="宋体" w:hAnsi="宋体" w:cs="宋体"/>
        </w:rPr>
      </w:pPr>
      <w:r>
        <w:rPr>
          <w:rFonts w:hint="eastAsia" w:ascii="宋体" w:hAnsi="宋体" w:cs="宋体"/>
        </w:rPr>
        <w:t>浙江省成套招标代理有限公司：</w:t>
      </w:r>
    </w:p>
    <w:p w14:paraId="114D5744">
      <w:pPr>
        <w:ind w:firstLine="420" w:firstLineChars="200"/>
        <w:rPr>
          <w:rFonts w:ascii="宋体" w:hAnsi="宋体" w:cs="宋体"/>
        </w:rPr>
      </w:pPr>
      <w:r>
        <w:rPr>
          <w:rFonts w:hint="eastAsia" w:ascii="宋体" w:hAnsi="宋体" w:cs="宋体"/>
        </w:rPr>
        <w:t>本人经由单位法定代表人合法授权参加</w:t>
      </w:r>
      <w:r>
        <w:rPr>
          <w:rFonts w:hint="eastAsia" w:ascii="宋体" w:hAnsi="宋体" w:cs="宋体"/>
          <w:u w:val="single"/>
        </w:rPr>
        <w:t>浙江外国语学院</w:t>
      </w:r>
      <w:r>
        <w:rPr>
          <w:rFonts w:hint="eastAsia" w:ascii="宋体" w:hAnsi="宋体" w:cs="宋体"/>
        </w:rPr>
        <w:t>（采购人）</w:t>
      </w:r>
      <w:r>
        <w:rPr>
          <w:rFonts w:hint="eastAsia" w:ascii="宋体" w:hAnsi="宋体" w:cs="宋体"/>
          <w:u w:val="single"/>
        </w:rPr>
        <w:t>浙江外国语学院小和山校区体育馆及运动场地改扩建工程造价控制咨询服务</w:t>
      </w:r>
      <w:r>
        <w:rPr>
          <w:rFonts w:hint="eastAsia" w:ascii="宋体" w:hAnsi="宋体" w:cs="宋体"/>
        </w:rPr>
        <w:t>（项目名称）</w:t>
      </w:r>
      <w:r>
        <w:rPr>
          <w:rFonts w:hint="eastAsia" w:ascii="宋体" w:hAnsi="宋体" w:cs="宋体"/>
          <w:u w:val="single"/>
        </w:rPr>
        <w:t>CTZB-2025050367</w:t>
      </w:r>
      <w:r>
        <w:rPr>
          <w:rFonts w:hint="eastAsia" w:ascii="宋体" w:hAnsi="宋体" w:cs="宋体"/>
        </w:rPr>
        <w:t>（项目编号）</w:t>
      </w:r>
      <w:r>
        <w:rPr>
          <w:rFonts w:hint="eastAsia" w:ascii="宋体" w:hAnsi="宋体" w:cs="宋体"/>
          <w:szCs w:val="21"/>
          <w:u w:val="single"/>
        </w:rPr>
        <w:t>浙江外国语学院小和山校区体育馆及运动场地改扩建工程造价控制咨询服务</w:t>
      </w:r>
      <w:r>
        <w:rPr>
          <w:rFonts w:hint="eastAsia" w:ascii="宋体" w:hAnsi="宋体" w:cs="宋体"/>
          <w:szCs w:val="21"/>
        </w:rPr>
        <w:t>（标项名称）</w:t>
      </w:r>
      <w:r>
        <w:rPr>
          <w:rFonts w:hint="eastAsia" w:ascii="宋体" w:hAnsi="宋体" w:cs="宋体"/>
        </w:rPr>
        <w:t>政府采购活动，经与本单位法人代表人联系确认，现就有关公平竞争事项郑重声明如下：</w:t>
      </w:r>
    </w:p>
    <w:p w14:paraId="5F198D30">
      <w:pPr>
        <w:ind w:firstLine="420" w:firstLineChars="200"/>
        <w:rPr>
          <w:rFonts w:ascii="宋体" w:hAnsi="宋体" w:cs="宋体"/>
        </w:rPr>
      </w:pPr>
      <w:r>
        <w:rPr>
          <w:rFonts w:hint="eastAsia" w:ascii="宋体" w:hAnsi="宋体" w:cs="宋体"/>
        </w:rPr>
        <w:t>一、本单位与采购人之间 □不存在利害关系 □存在下列利害关系【</w:t>
      </w:r>
      <w:r>
        <w:rPr>
          <w:rFonts w:hint="eastAsia" w:ascii="宋体" w:hAnsi="宋体" w:cs="宋体"/>
          <w:u w:val="single"/>
        </w:rPr>
        <w:t xml:space="preserve">           </w:t>
      </w:r>
      <w:r>
        <w:rPr>
          <w:rFonts w:hint="eastAsia" w:ascii="宋体" w:hAnsi="宋体" w:cs="宋体"/>
        </w:rPr>
        <w:t>】：</w:t>
      </w:r>
    </w:p>
    <w:p w14:paraId="724A6132">
      <w:pPr>
        <w:ind w:firstLine="420" w:firstLineChars="200"/>
        <w:rPr>
          <w:rFonts w:ascii="宋体" w:hAnsi="宋体" w:cs="宋体"/>
        </w:rPr>
      </w:pPr>
      <w:r>
        <w:rPr>
          <w:rFonts w:hint="eastAsia" w:ascii="宋体" w:hAnsi="宋体" w:cs="宋体"/>
        </w:rPr>
        <w:t>A.投资关系    B.行政隶属关系    C.业务指导关系</w:t>
      </w:r>
    </w:p>
    <w:p w14:paraId="2A7FB78C">
      <w:pPr>
        <w:ind w:firstLine="420" w:firstLineChars="200"/>
        <w:rPr>
          <w:rFonts w:ascii="宋体" w:hAnsi="宋体" w:cs="宋体"/>
        </w:rPr>
      </w:pPr>
      <w:r>
        <w:rPr>
          <w:rFonts w:hint="eastAsia" w:ascii="宋体" w:hAnsi="宋体" w:cs="宋体"/>
        </w:rPr>
        <w:t>D.其他可能影响采购公正的利害关系【</w:t>
      </w:r>
      <w:r>
        <w:rPr>
          <w:rFonts w:hint="eastAsia" w:ascii="宋体" w:hAnsi="宋体" w:cs="宋体"/>
          <w:u w:val="single"/>
        </w:rPr>
        <w:t xml:space="preserve">（如有，请如实说明）                 </w:t>
      </w:r>
      <w:r>
        <w:rPr>
          <w:rFonts w:hint="eastAsia" w:ascii="宋体" w:hAnsi="宋体" w:cs="宋体"/>
        </w:rPr>
        <w:t>】。</w:t>
      </w:r>
    </w:p>
    <w:p w14:paraId="00B13D6C">
      <w:pPr>
        <w:ind w:firstLine="420" w:firstLineChars="200"/>
        <w:rPr>
          <w:rFonts w:ascii="宋体" w:hAnsi="宋体" w:cs="宋体"/>
        </w:rPr>
      </w:pPr>
      <w:r>
        <w:rPr>
          <w:rFonts w:hint="eastAsia" w:ascii="宋体" w:hAnsi="宋体" w:cs="宋体"/>
        </w:rPr>
        <w:t>二、现已清楚知道参加本项目采购活动的其他所有供应商名称，本单位 □与其他所有供应商之间均不存在利害关系 □与【</w:t>
      </w:r>
      <w:r>
        <w:rPr>
          <w:rFonts w:hint="eastAsia" w:ascii="宋体" w:hAnsi="宋体" w:cs="宋体"/>
          <w:u w:val="single"/>
        </w:rPr>
        <w:t xml:space="preserve">           （供应商名称）</w:t>
      </w:r>
      <w:r>
        <w:rPr>
          <w:rFonts w:hint="eastAsia" w:ascii="宋体" w:hAnsi="宋体" w:cs="宋体"/>
        </w:rPr>
        <w:t>】之间存在下列利害关系【</w:t>
      </w:r>
      <w:r>
        <w:rPr>
          <w:rFonts w:hint="eastAsia" w:ascii="宋体" w:hAnsi="宋体" w:cs="宋体"/>
          <w:u w:val="single"/>
        </w:rPr>
        <w:t xml:space="preserve">           </w:t>
      </w:r>
      <w:r>
        <w:rPr>
          <w:rFonts w:hint="eastAsia" w:ascii="宋体" w:hAnsi="宋体" w:cs="宋体"/>
        </w:rPr>
        <w:t>】：</w:t>
      </w:r>
    </w:p>
    <w:p w14:paraId="2A8DF742">
      <w:pPr>
        <w:ind w:firstLine="420" w:firstLineChars="200"/>
        <w:rPr>
          <w:rFonts w:ascii="宋体" w:hAnsi="宋体" w:cs="宋体"/>
        </w:rPr>
      </w:pPr>
      <w:r>
        <w:rPr>
          <w:rFonts w:hint="eastAsia" w:ascii="宋体" w:hAnsi="宋体" w:cs="宋体"/>
        </w:rPr>
        <w:t>A.法定代表人或负责人或实际控制人是同一人</w:t>
      </w:r>
    </w:p>
    <w:p w14:paraId="23535A19">
      <w:pPr>
        <w:ind w:firstLine="420" w:firstLineChars="200"/>
        <w:rPr>
          <w:rFonts w:ascii="宋体" w:hAnsi="宋体" w:cs="宋体"/>
        </w:rPr>
      </w:pPr>
      <w:r>
        <w:rPr>
          <w:rFonts w:hint="eastAsia" w:ascii="宋体" w:hAnsi="宋体" w:cs="宋体"/>
        </w:rPr>
        <w:t>B.法定代表人或负责人或实际控制人是夫妻关系</w:t>
      </w:r>
    </w:p>
    <w:p w14:paraId="4FB43C1F">
      <w:pPr>
        <w:ind w:firstLine="420" w:firstLineChars="200"/>
        <w:rPr>
          <w:rFonts w:ascii="宋体" w:hAnsi="宋体" w:cs="宋体"/>
        </w:rPr>
      </w:pPr>
      <w:r>
        <w:rPr>
          <w:rFonts w:hint="eastAsia" w:ascii="宋体" w:hAnsi="宋体" w:cs="宋体"/>
        </w:rPr>
        <w:t>C.法定代表人或负责人或实际控制人是直系血亲关系</w:t>
      </w:r>
    </w:p>
    <w:p w14:paraId="50735AF3">
      <w:pPr>
        <w:ind w:firstLine="420" w:firstLineChars="200"/>
        <w:rPr>
          <w:rFonts w:ascii="宋体" w:hAnsi="宋体" w:cs="宋体"/>
        </w:rPr>
      </w:pPr>
      <w:r>
        <w:rPr>
          <w:rFonts w:hint="eastAsia" w:ascii="宋体" w:hAnsi="宋体" w:cs="宋体"/>
        </w:rPr>
        <w:t>D.法定代表人或负责人或实际控制人存在三代以内旁系血亲关系</w:t>
      </w:r>
    </w:p>
    <w:p w14:paraId="7474EACD">
      <w:pPr>
        <w:ind w:firstLine="420" w:firstLineChars="200"/>
        <w:rPr>
          <w:rFonts w:ascii="宋体" w:hAnsi="宋体" w:cs="宋体"/>
        </w:rPr>
      </w:pPr>
      <w:r>
        <w:rPr>
          <w:rFonts w:hint="eastAsia" w:ascii="宋体" w:hAnsi="宋体" w:cs="宋体"/>
        </w:rPr>
        <w:t>E.法定代表人或负责人或实际控制人存在近姻亲关系</w:t>
      </w:r>
    </w:p>
    <w:p w14:paraId="4460A219">
      <w:pPr>
        <w:ind w:firstLine="420" w:firstLineChars="200"/>
        <w:rPr>
          <w:rFonts w:ascii="宋体" w:hAnsi="宋体" w:cs="宋体"/>
        </w:rPr>
      </w:pPr>
      <w:r>
        <w:rPr>
          <w:rFonts w:hint="eastAsia" w:ascii="宋体" w:hAnsi="宋体" w:cs="宋体"/>
        </w:rPr>
        <w:t>F.法定代表人或负责人或实际控制人存在股份控制或实际控制关系</w:t>
      </w:r>
    </w:p>
    <w:p w14:paraId="4A377B03">
      <w:pPr>
        <w:ind w:firstLine="420" w:firstLineChars="200"/>
        <w:rPr>
          <w:rFonts w:ascii="宋体" w:hAnsi="宋体" w:cs="宋体"/>
        </w:rPr>
      </w:pPr>
      <w:r>
        <w:rPr>
          <w:rFonts w:hint="eastAsia" w:ascii="宋体" w:hAnsi="宋体" w:cs="宋体"/>
        </w:rPr>
        <w:t>G.存在共同直接或间接投资设立子公司、联营企业和合营企业情况</w:t>
      </w:r>
    </w:p>
    <w:p w14:paraId="4D770B70">
      <w:pPr>
        <w:ind w:firstLine="420" w:firstLineChars="200"/>
        <w:rPr>
          <w:rFonts w:ascii="宋体" w:hAnsi="宋体" w:cs="宋体"/>
        </w:rPr>
      </w:pPr>
      <w:r>
        <w:rPr>
          <w:rFonts w:hint="eastAsia" w:ascii="宋体" w:hAnsi="宋体" w:cs="宋体"/>
        </w:rPr>
        <w:t>H.存在分级代理或代销关系、同一生产制造商关系、管理关系、重要业务（占主营业务收入50%以上）或重要财务往来关系（如融资）等其他实质性控制关系</w:t>
      </w:r>
    </w:p>
    <w:p w14:paraId="6AFEB05C">
      <w:pPr>
        <w:ind w:firstLine="420" w:firstLineChars="200"/>
        <w:rPr>
          <w:rFonts w:ascii="宋体" w:hAnsi="宋体" w:cs="宋体"/>
        </w:rPr>
      </w:pPr>
      <w:r>
        <w:rPr>
          <w:rFonts w:hint="eastAsia" w:ascii="宋体" w:hAnsi="宋体" w:cs="宋体"/>
        </w:rPr>
        <w:t>I.其他利害关系情况【</w:t>
      </w:r>
      <w:r>
        <w:rPr>
          <w:rFonts w:hint="eastAsia" w:ascii="宋体" w:hAnsi="宋体" w:cs="宋体"/>
          <w:u w:val="single"/>
        </w:rPr>
        <w:t xml:space="preserve">           </w:t>
      </w:r>
      <w:r>
        <w:rPr>
          <w:rFonts w:hint="eastAsia" w:ascii="宋体" w:hAnsi="宋体" w:cs="宋体"/>
        </w:rPr>
        <w:t>】。</w:t>
      </w:r>
    </w:p>
    <w:p w14:paraId="47C0B01C">
      <w:pPr>
        <w:ind w:firstLine="420" w:firstLineChars="200"/>
        <w:rPr>
          <w:rFonts w:ascii="宋体" w:hAnsi="宋体" w:cs="宋体"/>
        </w:rPr>
      </w:pPr>
      <w:r>
        <w:rPr>
          <w:rFonts w:hint="eastAsia" w:ascii="宋体" w:hAnsi="宋体" w:cs="宋体"/>
        </w:rPr>
        <w:t>三、现已清楚知道并严格遵守政府采购法律法规和现场纪律。</w:t>
      </w:r>
    </w:p>
    <w:p w14:paraId="4630F139">
      <w:pPr>
        <w:ind w:firstLine="420" w:firstLineChars="200"/>
        <w:rPr>
          <w:rFonts w:ascii="宋体" w:hAnsi="宋体" w:cs="宋体"/>
        </w:rPr>
      </w:pPr>
      <w:r>
        <w:rPr>
          <w:rFonts w:hint="eastAsia" w:ascii="宋体" w:hAnsi="宋体" w:cs="宋体"/>
        </w:rPr>
        <w:t>四、我发现【</w:t>
      </w:r>
      <w:r>
        <w:rPr>
          <w:rFonts w:hint="eastAsia" w:ascii="宋体" w:hAnsi="宋体" w:cs="宋体"/>
          <w:u w:val="single"/>
        </w:rPr>
        <w:t xml:space="preserve">           </w:t>
      </w:r>
      <w:r>
        <w:rPr>
          <w:rFonts w:hint="eastAsia" w:ascii="宋体" w:hAnsi="宋体" w:cs="宋体"/>
        </w:rPr>
        <w:t>】供应商之间存在或可能存在上述第二条第【</w:t>
      </w:r>
      <w:r>
        <w:rPr>
          <w:rFonts w:hint="eastAsia" w:ascii="宋体" w:hAnsi="宋体" w:cs="宋体"/>
          <w:u w:val="single"/>
        </w:rPr>
        <w:t xml:space="preserve">           </w:t>
      </w:r>
      <w:r>
        <w:rPr>
          <w:rFonts w:hint="eastAsia" w:ascii="宋体" w:hAnsi="宋体" w:cs="宋体"/>
        </w:rPr>
        <w:t>】项利害关系。</w:t>
      </w:r>
    </w:p>
    <w:p w14:paraId="5EA2E362">
      <w:pPr>
        <w:ind w:firstLine="420" w:firstLineChars="200"/>
        <w:rPr>
          <w:rFonts w:ascii="宋体" w:hAnsi="宋体" w:cs="宋体"/>
        </w:rPr>
      </w:pPr>
    </w:p>
    <w:p w14:paraId="29FA11FA">
      <w:pPr>
        <w:ind w:firstLine="420" w:firstLineChars="200"/>
        <w:rPr>
          <w:rFonts w:ascii="宋体" w:hAnsi="宋体" w:cs="宋体"/>
        </w:rPr>
      </w:pPr>
      <w:r>
        <w:rPr>
          <w:rFonts w:hint="eastAsia" w:ascii="宋体" w:hAnsi="宋体" w:cs="宋体"/>
        </w:rPr>
        <w:t>供应商全称：</w:t>
      </w:r>
      <w:r>
        <w:rPr>
          <w:rFonts w:hint="eastAsia" w:ascii="宋体" w:hAnsi="宋体" w:cs="宋体"/>
          <w:u w:val="single"/>
        </w:rPr>
        <w:t xml:space="preserve">                       </w:t>
      </w:r>
      <w:r>
        <w:rPr>
          <w:rFonts w:hint="eastAsia" w:ascii="宋体" w:hAnsi="宋体" w:cs="宋体"/>
        </w:rPr>
        <w:t>（盖单位公章）</w:t>
      </w:r>
    </w:p>
    <w:p w14:paraId="79906275">
      <w:pPr>
        <w:ind w:firstLine="420" w:firstLineChars="200"/>
        <w:rPr>
          <w:rFonts w:ascii="宋体" w:hAnsi="宋体" w:cs="宋体"/>
        </w:rPr>
      </w:pPr>
      <w:r>
        <w:rPr>
          <w:rFonts w:hint="eastAsia" w:ascii="宋体" w:hAnsi="宋体" w:cs="宋体"/>
        </w:rPr>
        <w:t>日期：2025年  月  日</w:t>
      </w:r>
    </w:p>
    <w:p w14:paraId="331E1D03">
      <w:pPr>
        <w:ind w:firstLine="420" w:firstLineChars="200"/>
        <w:rPr>
          <w:rFonts w:ascii="宋体" w:hAnsi="宋体" w:cs="宋体"/>
        </w:rPr>
      </w:pPr>
    </w:p>
    <w:p w14:paraId="254BD555">
      <w:pPr>
        <w:ind w:firstLine="420" w:firstLineChars="200"/>
        <w:rPr>
          <w:rFonts w:ascii="宋体" w:hAnsi="宋体" w:cs="宋体"/>
        </w:rPr>
      </w:pPr>
      <w:r>
        <w:rPr>
          <w:rFonts w:hint="eastAsia" w:ascii="宋体" w:hAnsi="宋体" w:cs="宋体"/>
        </w:rPr>
        <w:t>说明：</w:t>
      </w:r>
    </w:p>
    <w:p w14:paraId="6943DE2A">
      <w:pPr>
        <w:ind w:firstLine="420" w:firstLineChars="200"/>
        <w:rPr>
          <w:rFonts w:ascii="宋体" w:hAnsi="宋体" w:cs="宋体"/>
        </w:rPr>
      </w:pPr>
      <w:r>
        <w:rPr>
          <w:rFonts w:hint="eastAsia" w:ascii="宋体" w:hAnsi="宋体" w:cs="宋体"/>
        </w:rPr>
        <w:t>（1）供应商解密开启响应文件后如实声明并盖章，以扫描件形式提交给采购代理机构，邮箱：rujx@zjsct.cn。</w:t>
      </w:r>
    </w:p>
    <w:p w14:paraId="6BAEEB9D">
      <w:pPr>
        <w:ind w:firstLine="420" w:firstLineChars="200"/>
        <w:rPr>
          <w:rFonts w:ascii="宋体" w:hAnsi="宋体" w:cs="宋体"/>
        </w:rPr>
      </w:pPr>
      <w:r>
        <w:rPr>
          <w:rFonts w:hint="eastAsia" w:ascii="宋体" w:hAnsi="宋体" w:cs="宋体"/>
        </w:rPr>
        <w:t>（2）此声明函不用编入响应文件。</w:t>
      </w:r>
    </w:p>
    <w:p w14:paraId="3091D7A1">
      <w:pPr>
        <w:rPr>
          <w:rFonts w:ascii="宋体" w:hAnsi="宋体" w:cs="宋体"/>
        </w:rPr>
      </w:pPr>
      <w:r>
        <w:rPr>
          <w:rFonts w:hint="eastAsia" w:ascii="宋体" w:hAnsi="宋体" w:cs="宋体"/>
        </w:rPr>
        <w:br w:type="page"/>
      </w:r>
    </w:p>
    <w:p w14:paraId="6609FD0C">
      <w:pPr>
        <w:pStyle w:val="4"/>
        <w:ind w:firstLine="420"/>
        <w:rPr>
          <w:rFonts w:ascii="宋体" w:hAnsi="宋体" w:eastAsia="宋体" w:cs="宋体"/>
        </w:rPr>
      </w:pPr>
      <w:r>
        <w:rPr>
          <w:rFonts w:hint="eastAsia" w:ascii="宋体" w:hAnsi="宋体" w:eastAsia="宋体" w:cs="宋体"/>
        </w:rPr>
        <w:t>【附件2】询问函范本</w:t>
      </w:r>
    </w:p>
    <w:p w14:paraId="283DB317">
      <w:pPr>
        <w:jc w:val="center"/>
        <w:rPr>
          <w:rFonts w:ascii="宋体" w:hAnsi="宋体" w:cs="宋体"/>
          <w:bCs/>
          <w:spacing w:val="6"/>
          <w:sz w:val="28"/>
          <w:szCs w:val="28"/>
        </w:rPr>
      </w:pPr>
      <w:r>
        <w:rPr>
          <w:rFonts w:hint="eastAsia" w:ascii="宋体" w:hAnsi="宋体" w:cs="宋体"/>
          <w:bCs/>
          <w:spacing w:val="6"/>
          <w:sz w:val="28"/>
          <w:szCs w:val="28"/>
        </w:rPr>
        <w:t>询问函范本</w:t>
      </w:r>
    </w:p>
    <w:p w14:paraId="620C4B40">
      <w:pPr>
        <w:rPr>
          <w:rFonts w:ascii="宋体" w:hAnsi="宋体" w:cs="宋体"/>
          <w:bCs/>
          <w:szCs w:val="21"/>
        </w:rPr>
      </w:pPr>
      <w:r>
        <w:rPr>
          <w:rFonts w:hint="eastAsia" w:ascii="宋体" w:hAnsi="宋体" w:cs="宋体"/>
          <w:bCs/>
          <w:szCs w:val="21"/>
        </w:rPr>
        <w:t>一、供应商基本信息</w:t>
      </w:r>
    </w:p>
    <w:p w14:paraId="0CAFC48C">
      <w:pPr>
        <w:rPr>
          <w:rFonts w:ascii="宋体" w:hAnsi="宋体" w:cs="宋体"/>
          <w:szCs w:val="21"/>
          <w:u w:val="dotted"/>
        </w:rPr>
      </w:pPr>
      <w:r>
        <w:rPr>
          <w:rFonts w:hint="eastAsia" w:ascii="宋体" w:hAnsi="宋体" w:cs="宋体"/>
          <w:szCs w:val="21"/>
        </w:rPr>
        <w:t>供应商：</w:t>
      </w:r>
      <w:r>
        <w:rPr>
          <w:rFonts w:hint="eastAsia" w:ascii="宋体" w:hAnsi="宋体" w:cs="宋体"/>
          <w:szCs w:val="21"/>
          <w:u w:val="dotted"/>
        </w:rPr>
        <w:t xml:space="preserve">                                        </w:t>
      </w:r>
    </w:p>
    <w:p w14:paraId="4E13F0B9">
      <w:pPr>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6E06B615">
      <w:pPr>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12842B68">
      <w:pPr>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7381FE48">
      <w:pPr>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5D0517A0">
      <w:pPr>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27683E8D">
      <w:pPr>
        <w:rPr>
          <w:rFonts w:ascii="宋体" w:hAnsi="宋体" w:cs="宋体"/>
          <w:bCs/>
          <w:szCs w:val="21"/>
        </w:rPr>
      </w:pPr>
      <w:r>
        <w:rPr>
          <w:rFonts w:hint="eastAsia" w:ascii="宋体" w:hAnsi="宋体" w:cs="宋体"/>
          <w:bCs/>
          <w:szCs w:val="21"/>
        </w:rPr>
        <w:t>二、项目基本情况</w:t>
      </w:r>
    </w:p>
    <w:p w14:paraId="65347080">
      <w:pPr>
        <w:rPr>
          <w:rFonts w:ascii="宋体" w:hAnsi="宋体" w:cs="宋体"/>
          <w:szCs w:val="21"/>
        </w:rPr>
      </w:pPr>
      <w:r>
        <w:rPr>
          <w:rFonts w:hint="eastAsia" w:ascii="宋体" w:hAnsi="宋体" w:cs="宋体"/>
          <w:szCs w:val="21"/>
        </w:rPr>
        <w:t>项目的名称：</w:t>
      </w:r>
      <w:r>
        <w:rPr>
          <w:rFonts w:hint="eastAsia" w:ascii="宋体" w:hAnsi="宋体" w:cs="宋体"/>
          <w:szCs w:val="21"/>
          <w:u w:val="dotted"/>
        </w:rPr>
        <w:t xml:space="preserve">                                      </w:t>
      </w:r>
    </w:p>
    <w:p w14:paraId="27CCD111">
      <w:pPr>
        <w:rPr>
          <w:rFonts w:ascii="宋体" w:hAnsi="宋体" w:cs="宋体"/>
          <w:szCs w:val="21"/>
        </w:rPr>
      </w:pPr>
      <w:r>
        <w:rPr>
          <w:rFonts w:hint="eastAsia" w:ascii="宋体" w:hAnsi="宋体" w:cs="宋体"/>
          <w:szCs w:val="21"/>
        </w:rPr>
        <w:t>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777D4899">
      <w:pPr>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1C57041B">
      <w:pPr>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51453049">
      <w:pPr>
        <w:rPr>
          <w:rFonts w:ascii="宋体" w:hAnsi="宋体" w:cs="宋体"/>
          <w:bCs/>
          <w:szCs w:val="21"/>
        </w:rPr>
      </w:pPr>
      <w:r>
        <w:rPr>
          <w:rFonts w:hint="eastAsia" w:ascii="宋体" w:hAnsi="宋体" w:cs="宋体"/>
          <w:bCs/>
          <w:szCs w:val="21"/>
        </w:rPr>
        <w:t>三、询问事项具体内容</w:t>
      </w:r>
    </w:p>
    <w:p w14:paraId="665A4E5D">
      <w:pPr>
        <w:rPr>
          <w:rFonts w:ascii="宋体" w:hAnsi="宋体" w:cs="宋体"/>
          <w:szCs w:val="21"/>
          <w:u w:val="dotted"/>
        </w:rPr>
      </w:pPr>
      <w:r>
        <w:rPr>
          <w:rFonts w:hint="eastAsia" w:ascii="宋体" w:hAnsi="宋体" w:cs="宋体"/>
          <w:bCs/>
          <w:szCs w:val="21"/>
        </w:rPr>
        <w:t>询问</w:t>
      </w:r>
      <w:r>
        <w:rPr>
          <w:rFonts w:hint="eastAsia" w:ascii="宋体" w:hAnsi="宋体" w:cs="宋体"/>
          <w:szCs w:val="21"/>
        </w:rPr>
        <w:t>事项1：</w:t>
      </w:r>
      <w:r>
        <w:rPr>
          <w:rFonts w:hint="eastAsia" w:ascii="宋体" w:hAnsi="宋体" w:cs="宋体"/>
          <w:szCs w:val="21"/>
          <w:u w:val="dotted"/>
        </w:rPr>
        <w:t xml:space="preserve">                                         </w:t>
      </w:r>
    </w:p>
    <w:p w14:paraId="317D2A91">
      <w:pPr>
        <w:rPr>
          <w:rFonts w:ascii="宋体" w:hAnsi="宋体" w:cs="宋体"/>
          <w:szCs w:val="21"/>
          <w:u w:val="dotted"/>
        </w:rPr>
      </w:pPr>
      <w:r>
        <w:rPr>
          <w:rFonts w:hint="eastAsia" w:ascii="宋体" w:hAnsi="宋体" w:cs="宋体"/>
          <w:bCs/>
          <w:szCs w:val="21"/>
        </w:rPr>
        <w:t>询问</w:t>
      </w:r>
      <w:r>
        <w:rPr>
          <w:rFonts w:hint="eastAsia" w:ascii="宋体" w:hAnsi="宋体" w:cs="宋体"/>
          <w:szCs w:val="21"/>
        </w:rPr>
        <w:t>事项2：</w:t>
      </w:r>
      <w:r>
        <w:rPr>
          <w:rFonts w:hint="eastAsia" w:ascii="宋体" w:hAnsi="宋体" w:cs="宋体"/>
          <w:szCs w:val="21"/>
          <w:u w:val="dotted"/>
        </w:rPr>
        <w:t xml:space="preserve">                                         </w:t>
      </w:r>
    </w:p>
    <w:p w14:paraId="29D6BBEB">
      <w:pPr>
        <w:rPr>
          <w:rFonts w:ascii="宋体" w:hAnsi="宋体" w:cs="宋体"/>
          <w:szCs w:val="21"/>
        </w:rPr>
      </w:pPr>
      <w:r>
        <w:rPr>
          <w:rFonts w:hint="eastAsia" w:ascii="宋体" w:hAnsi="宋体" w:cs="宋体"/>
          <w:szCs w:val="21"/>
        </w:rPr>
        <w:t>……</w:t>
      </w:r>
    </w:p>
    <w:p w14:paraId="2DF3E589">
      <w:pPr>
        <w:rPr>
          <w:rFonts w:ascii="宋体" w:hAnsi="宋体" w:cs="宋体"/>
          <w:bCs/>
          <w:szCs w:val="21"/>
        </w:rPr>
      </w:pPr>
      <w:r>
        <w:rPr>
          <w:rFonts w:hint="eastAsia" w:ascii="宋体" w:hAnsi="宋体" w:cs="宋体"/>
          <w:bCs/>
          <w:szCs w:val="21"/>
        </w:rPr>
        <w:t>四、与询问事项相关的请求</w:t>
      </w:r>
    </w:p>
    <w:p w14:paraId="00B99755">
      <w:pPr>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6AEF5432">
      <w:pPr>
        <w:rPr>
          <w:rFonts w:ascii="宋体" w:hAnsi="宋体" w:cs="宋体"/>
          <w:szCs w:val="21"/>
        </w:rPr>
      </w:pPr>
    </w:p>
    <w:p w14:paraId="7A7DE478">
      <w:pPr>
        <w:rPr>
          <w:rFonts w:ascii="宋体" w:hAnsi="宋体" w:cs="宋体"/>
          <w:szCs w:val="21"/>
        </w:rPr>
      </w:pPr>
      <w:r>
        <w:rPr>
          <w:rFonts w:hint="eastAsia" w:ascii="宋体" w:hAnsi="宋体" w:cs="宋体"/>
          <w:szCs w:val="21"/>
        </w:rPr>
        <w:t xml:space="preserve">签名（签章）：                   公章：                      </w:t>
      </w:r>
    </w:p>
    <w:p w14:paraId="4AB2C0F6">
      <w:pPr>
        <w:rPr>
          <w:rFonts w:ascii="宋体" w:hAnsi="宋体" w:cs="宋体"/>
          <w:szCs w:val="21"/>
        </w:rPr>
      </w:pPr>
      <w:r>
        <w:rPr>
          <w:rFonts w:hint="eastAsia" w:ascii="宋体" w:hAnsi="宋体" w:cs="宋体"/>
          <w:szCs w:val="21"/>
        </w:rPr>
        <w:t xml:space="preserve">日期：    </w:t>
      </w:r>
    </w:p>
    <w:p w14:paraId="46A17076">
      <w:pPr>
        <w:rPr>
          <w:rFonts w:ascii="宋体" w:hAnsi="宋体" w:cs="宋体"/>
        </w:rPr>
      </w:pPr>
      <w:r>
        <w:rPr>
          <w:rFonts w:hint="eastAsia" w:ascii="宋体" w:hAnsi="宋体" w:cs="宋体"/>
        </w:rPr>
        <w:br w:type="page"/>
      </w:r>
    </w:p>
    <w:p w14:paraId="3A644991">
      <w:pPr>
        <w:pStyle w:val="4"/>
        <w:ind w:firstLine="420"/>
        <w:rPr>
          <w:rFonts w:ascii="宋体" w:hAnsi="宋体" w:eastAsia="宋体" w:cs="宋体"/>
        </w:rPr>
      </w:pPr>
      <w:r>
        <w:rPr>
          <w:rFonts w:hint="eastAsia" w:ascii="宋体" w:hAnsi="宋体" w:eastAsia="宋体" w:cs="宋体"/>
        </w:rPr>
        <w:t>【附件3】质疑函范本及制作说明</w:t>
      </w:r>
    </w:p>
    <w:p w14:paraId="34670C54">
      <w:pPr>
        <w:jc w:val="center"/>
        <w:rPr>
          <w:rFonts w:ascii="宋体" w:hAnsi="宋体" w:cs="宋体"/>
          <w:bCs/>
          <w:spacing w:val="6"/>
          <w:sz w:val="28"/>
          <w:szCs w:val="28"/>
        </w:rPr>
      </w:pPr>
      <w:r>
        <w:rPr>
          <w:rFonts w:hint="eastAsia" w:ascii="宋体" w:hAnsi="宋体" w:cs="宋体"/>
          <w:bCs/>
          <w:spacing w:val="6"/>
          <w:sz w:val="28"/>
          <w:szCs w:val="28"/>
        </w:rPr>
        <w:t>质疑函范本</w:t>
      </w:r>
    </w:p>
    <w:p w14:paraId="7050C562">
      <w:pPr>
        <w:rPr>
          <w:rFonts w:ascii="宋体" w:hAnsi="宋体" w:cs="宋体"/>
          <w:bCs/>
          <w:szCs w:val="21"/>
        </w:rPr>
      </w:pPr>
      <w:r>
        <w:rPr>
          <w:rFonts w:hint="eastAsia" w:ascii="宋体" w:hAnsi="宋体" w:cs="宋体"/>
          <w:bCs/>
          <w:szCs w:val="21"/>
        </w:rPr>
        <w:t>一、质疑供应商基本信息</w:t>
      </w:r>
    </w:p>
    <w:p w14:paraId="65B13CC1">
      <w:pPr>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5B74B791">
      <w:pPr>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27B30E65">
      <w:pPr>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1B3BEE91">
      <w:pPr>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653BFB27">
      <w:pPr>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491EF623">
      <w:pPr>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3D576EE">
      <w:pPr>
        <w:rPr>
          <w:rFonts w:ascii="宋体" w:hAnsi="宋体" w:cs="宋体"/>
          <w:bCs/>
          <w:szCs w:val="21"/>
        </w:rPr>
      </w:pPr>
      <w:r>
        <w:rPr>
          <w:rFonts w:hint="eastAsia" w:ascii="宋体" w:hAnsi="宋体" w:cs="宋体"/>
          <w:bCs/>
          <w:szCs w:val="21"/>
        </w:rPr>
        <w:t>二、质疑项目基本情况</w:t>
      </w:r>
    </w:p>
    <w:p w14:paraId="6F40569C">
      <w:pPr>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124789D3">
      <w:pPr>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5D7F0D89">
      <w:pPr>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6E372F36">
      <w:pPr>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561B20C7">
      <w:pPr>
        <w:rPr>
          <w:rFonts w:ascii="宋体" w:hAnsi="宋体" w:cs="宋体"/>
          <w:bCs/>
          <w:szCs w:val="21"/>
        </w:rPr>
      </w:pPr>
      <w:r>
        <w:rPr>
          <w:rFonts w:hint="eastAsia" w:ascii="宋体" w:hAnsi="宋体" w:cs="宋体"/>
          <w:bCs/>
          <w:szCs w:val="21"/>
        </w:rPr>
        <w:t>三、质疑事项具体内容</w:t>
      </w:r>
    </w:p>
    <w:p w14:paraId="69C55D5D">
      <w:pPr>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539BA847">
      <w:pPr>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1593906D">
      <w:pPr>
        <w:rPr>
          <w:rFonts w:ascii="宋体" w:hAnsi="宋体" w:cs="宋体"/>
          <w:szCs w:val="21"/>
        </w:rPr>
      </w:pPr>
      <w:r>
        <w:rPr>
          <w:rFonts w:hint="eastAsia" w:ascii="宋体" w:hAnsi="宋体" w:cs="宋体"/>
          <w:szCs w:val="21"/>
          <w:u w:val="dotted"/>
        </w:rPr>
        <w:t xml:space="preserve">                                                       </w:t>
      </w:r>
    </w:p>
    <w:p w14:paraId="591856E6">
      <w:pPr>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15CAA354">
      <w:pPr>
        <w:rPr>
          <w:rFonts w:ascii="宋体" w:hAnsi="宋体" w:cs="宋体"/>
          <w:szCs w:val="21"/>
          <w:u w:val="dotted"/>
        </w:rPr>
      </w:pPr>
      <w:r>
        <w:rPr>
          <w:rFonts w:hint="eastAsia" w:ascii="宋体" w:hAnsi="宋体" w:cs="宋体"/>
          <w:szCs w:val="21"/>
          <w:u w:val="dotted"/>
        </w:rPr>
        <w:t xml:space="preserve">                                                     </w:t>
      </w:r>
    </w:p>
    <w:p w14:paraId="19E884F7">
      <w:pPr>
        <w:rPr>
          <w:rFonts w:ascii="宋体" w:hAnsi="宋体" w:cs="宋体"/>
          <w:szCs w:val="21"/>
          <w:u w:val="dotted"/>
        </w:rPr>
      </w:pPr>
      <w:r>
        <w:rPr>
          <w:rFonts w:hint="eastAsia" w:ascii="宋体" w:hAnsi="宋体" w:cs="宋体"/>
          <w:szCs w:val="21"/>
        </w:rPr>
        <w:t>质疑事项2</w:t>
      </w:r>
    </w:p>
    <w:p w14:paraId="0841BB18">
      <w:pPr>
        <w:rPr>
          <w:rFonts w:ascii="宋体" w:hAnsi="宋体" w:cs="宋体"/>
          <w:szCs w:val="21"/>
        </w:rPr>
      </w:pPr>
      <w:r>
        <w:rPr>
          <w:rFonts w:hint="eastAsia" w:ascii="宋体" w:hAnsi="宋体" w:cs="宋体"/>
          <w:szCs w:val="21"/>
        </w:rPr>
        <w:t>……</w:t>
      </w:r>
    </w:p>
    <w:p w14:paraId="5CB34682">
      <w:pPr>
        <w:rPr>
          <w:rFonts w:ascii="宋体" w:hAnsi="宋体" w:cs="宋体"/>
          <w:bCs/>
          <w:szCs w:val="21"/>
        </w:rPr>
      </w:pPr>
      <w:r>
        <w:rPr>
          <w:rFonts w:hint="eastAsia" w:ascii="宋体" w:hAnsi="宋体" w:cs="宋体"/>
          <w:bCs/>
          <w:szCs w:val="21"/>
        </w:rPr>
        <w:t>四、与质疑事项相关的质疑请求</w:t>
      </w:r>
    </w:p>
    <w:p w14:paraId="64A4CB4E">
      <w:pPr>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211866A0">
      <w:pPr>
        <w:rPr>
          <w:rFonts w:ascii="宋体" w:hAnsi="宋体" w:cs="宋体"/>
          <w:szCs w:val="21"/>
        </w:rPr>
      </w:pPr>
      <w:r>
        <w:rPr>
          <w:rFonts w:hint="eastAsia" w:ascii="宋体" w:hAnsi="宋体" w:cs="宋体"/>
          <w:szCs w:val="21"/>
        </w:rPr>
        <w:t xml:space="preserve">签名（签章）：                   公章：                      </w:t>
      </w:r>
    </w:p>
    <w:p w14:paraId="4025C232">
      <w:pPr>
        <w:rPr>
          <w:rFonts w:ascii="宋体" w:hAnsi="宋体" w:cs="宋体"/>
          <w:szCs w:val="21"/>
        </w:rPr>
      </w:pPr>
      <w:r>
        <w:rPr>
          <w:rFonts w:hint="eastAsia" w:ascii="宋体" w:hAnsi="宋体" w:cs="宋体"/>
          <w:szCs w:val="21"/>
        </w:rPr>
        <w:t xml:space="preserve">日期：    </w:t>
      </w:r>
    </w:p>
    <w:p w14:paraId="0397C93E">
      <w:pPr>
        <w:rPr>
          <w:rFonts w:ascii="宋体" w:hAnsi="宋体" w:cs="宋体"/>
          <w:b/>
          <w:szCs w:val="21"/>
        </w:rPr>
      </w:pPr>
    </w:p>
    <w:p w14:paraId="710FF12A">
      <w:pPr>
        <w:rPr>
          <w:rFonts w:ascii="宋体" w:hAnsi="宋体" w:cs="宋体"/>
          <w:b/>
          <w:szCs w:val="21"/>
        </w:rPr>
      </w:pPr>
      <w:r>
        <w:rPr>
          <w:rFonts w:hint="eastAsia" w:ascii="宋体" w:hAnsi="宋体" w:cs="宋体"/>
          <w:b/>
          <w:szCs w:val="21"/>
        </w:rPr>
        <w:t>质疑函制作说明：</w:t>
      </w:r>
    </w:p>
    <w:p w14:paraId="0BA3C774">
      <w:pPr>
        <w:widowControl/>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252775E6">
      <w:pPr>
        <w:widowControl/>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75E2BA57">
      <w:pPr>
        <w:widowControl/>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161387E1">
      <w:pPr>
        <w:widowControl/>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0650885A">
      <w:pPr>
        <w:widowControl/>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5A8B8E5B">
      <w:pPr>
        <w:widowControl/>
        <w:ind w:firstLine="420" w:firstLineChars="200"/>
        <w:jc w:val="left"/>
        <w:rPr>
          <w:rFonts w:ascii="宋体" w:hAnsi="宋体" w:cs="宋体"/>
          <w:szCs w:val="21"/>
        </w:rPr>
      </w:pPr>
      <w:r>
        <w:rPr>
          <w:rFonts w:hint="eastAsia" w:ascii="宋体" w:hAnsi="宋体" w:cs="宋体"/>
          <w:szCs w:val="21"/>
        </w:rPr>
        <w:t>6.质疑供应商为自然人的，质疑函应由本人签名；质疑供应商为法人或者其他组织的，质疑函应由法定代表人、主要负责人，或者其授权代表签名或者盖章，并加盖公章。</w:t>
      </w:r>
    </w:p>
    <w:p w14:paraId="36E11299">
      <w:pPr>
        <w:rPr>
          <w:rFonts w:ascii="宋体" w:hAnsi="宋体" w:cs="宋体"/>
          <w:b/>
          <w:spacing w:val="6"/>
          <w:sz w:val="32"/>
          <w:szCs w:val="32"/>
        </w:rPr>
      </w:pPr>
      <w:r>
        <w:rPr>
          <w:rFonts w:hint="eastAsia" w:ascii="宋体" w:hAnsi="宋体" w:cs="宋体"/>
          <w:b/>
          <w:spacing w:val="6"/>
          <w:sz w:val="32"/>
          <w:szCs w:val="32"/>
        </w:rPr>
        <w:br w:type="page"/>
      </w:r>
    </w:p>
    <w:p w14:paraId="739353BE">
      <w:pPr>
        <w:pStyle w:val="4"/>
        <w:ind w:firstLine="420"/>
        <w:rPr>
          <w:rFonts w:ascii="宋体" w:hAnsi="宋体" w:eastAsia="宋体" w:cs="宋体"/>
        </w:rPr>
      </w:pPr>
      <w:r>
        <w:rPr>
          <w:rFonts w:hint="eastAsia" w:ascii="宋体" w:hAnsi="宋体" w:eastAsia="宋体" w:cs="宋体"/>
        </w:rPr>
        <w:t>【附件4】投诉书范本及制作说明</w:t>
      </w:r>
    </w:p>
    <w:p w14:paraId="760089E5">
      <w:pPr>
        <w:jc w:val="center"/>
        <w:rPr>
          <w:rFonts w:ascii="宋体" w:hAnsi="宋体" w:cs="宋体"/>
          <w:bCs/>
          <w:spacing w:val="6"/>
          <w:sz w:val="28"/>
          <w:szCs w:val="28"/>
        </w:rPr>
      </w:pPr>
      <w:r>
        <w:rPr>
          <w:rFonts w:hint="eastAsia" w:ascii="宋体" w:hAnsi="宋体" w:cs="宋体"/>
          <w:bCs/>
          <w:spacing w:val="6"/>
          <w:sz w:val="28"/>
          <w:szCs w:val="28"/>
        </w:rPr>
        <w:t>投诉书范本</w:t>
      </w:r>
    </w:p>
    <w:p w14:paraId="0DB7095C">
      <w:pPr>
        <w:rPr>
          <w:rFonts w:ascii="宋体" w:hAnsi="宋体" w:cs="宋体"/>
          <w:szCs w:val="21"/>
        </w:rPr>
      </w:pPr>
      <w:r>
        <w:rPr>
          <w:rFonts w:hint="eastAsia" w:ascii="宋体" w:hAnsi="宋体" w:cs="宋体"/>
          <w:szCs w:val="21"/>
        </w:rPr>
        <w:t>一、投诉相关主体基本情况</w:t>
      </w:r>
    </w:p>
    <w:p w14:paraId="41EEC8F1">
      <w:pPr>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009F9A13">
      <w:pPr>
        <w:rPr>
          <w:rFonts w:ascii="宋体" w:hAnsi="宋体" w:cs="宋体"/>
          <w:szCs w:val="21"/>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rPr>
        <w:t xml:space="preserve">     </w:t>
      </w:r>
    </w:p>
    <w:p w14:paraId="05E67A30">
      <w:pPr>
        <w:tabs>
          <w:tab w:val="left" w:pos="6510"/>
        </w:tabs>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75EA2827">
      <w:pPr>
        <w:tabs>
          <w:tab w:val="left" w:pos="6510"/>
        </w:tabs>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331345A8">
      <w:pPr>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0563FE66">
      <w:pPr>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682343A7">
      <w:pPr>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p>
    <w:p w14:paraId="2BE74B24">
      <w:pPr>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633A6603">
      <w:pPr>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52687B4C">
      <w:pPr>
        <w:rPr>
          <w:rFonts w:ascii="宋体" w:hAnsi="宋体" w:cs="宋体"/>
          <w:szCs w:val="21"/>
        </w:rPr>
      </w:pPr>
      <w:r>
        <w:rPr>
          <w:rFonts w:hint="eastAsia" w:ascii="宋体" w:hAnsi="宋体" w:cs="宋体"/>
          <w:szCs w:val="21"/>
        </w:rPr>
        <w:t>被投诉人2</w:t>
      </w:r>
    </w:p>
    <w:p w14:paraId="0D4EF644">
      <w:pPr>
        <w:rPr>
          <w:rFonts w:ascii="宋体" w:hAnsi="宋体" w:cs="宋体"/>
          <w:szCs w:val="21"/>
          <w:u w:val="dotted"/>
        </w:rPr>
      </w:pPr>
      <w:r>
        <w:rPr>
          <w:rFonts w:hint="eastAsia" w:ascii="宋体" w:hAnsi="宋体" w:cs="宋体"/>
          <w:szCs w:val="21"/>
        </w:rPr>
        <w:t>……</w:t>
      </w:r>
    </w:p>
    <w:p w14:paraId="294A5882">
      <w:pPr>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p>
    <w:p w14:paraId="243249D8">
      <w:pPr>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3847BC69">
      <w:pPr>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3313D2ED">
      <w:pPr>
        <w:rPr>
          <w:rFonts w:ascii="宋体" w:hAnsi="宋体" w:cs="宋体"/>
          <w:szCs w:val="21"/>
        </w:rPr>
      </w:pPr>
      <w:r>
        <w:rPr>
          <w:rFonts w:hint="eastAsia" w:ascii="宋体" w:hAnsi="宋体" w:cs="宋体"/>
          <w:szCs w:val="21"/>
        </w:rPr>
        <w:t>二、投诉项目基本情况</w:t>
      </w:r>
    </w:p>
    <w:p w14:paraId="1A8F8C37">
      <w:pPr>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1002E3B7">
      <w:pPr>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59E68CC4">
      <w:pPr>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7CB31843">
      <w:pPr>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7DB6B31A">
      <w:pPr>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6501FAE2">
      <w:pPr>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1802957B">
      <w:pPr>
        <w:rPr>
          <w:rFonts w:ascii="宋体" w:hAnsi="宋体" w:cs="宋体"/>
          <w:szCs w:val="21"/>
        </w:rPr>
      </w:pPr>
      <w:r>
        <w:rPr>
          <w:rFonts w:hint="eastAsia" w:ascii="宋体" w:hAnsi="宋体" w:cs="宋体"/>
          <w:szCs w:val="21"/>
        </w:rPr>
        <w:t>三、质疑基本情况</w:t>
      </w:r>
    </w:p>
    <w:p w14:paraId="362D604F">
      <w:pPr>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05D47B43">
      <w:pPr>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43897489">
      <w:pPr>
        <w:rPr>
          <w:rFonts w:ascii="宋体" w:hAnsi="宋体" w:cs="宋体"/>
          <w:szCs w:val="21"/>
        </w:rPr>
      </w:pPr>
      <w:r>
        <w:rPr>
          <w:rFonts w:hint="eastAsia" w:ascii="宋体" w:hAnsi="宋体" w:cs="宋体"/>
          <w:szCs w:val="21"/>
        </w:rPr>
        <w:t>四、投诉事项具体内容</w:t>
      </w:r>
    </w:p>
    <w:p w14:paraId="0B487248">
      <w:pPr>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7554E4B5">
      <w:pPr>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54D6E891">
      <w:pPr>
        <w:rPr>
          <w:rFonts w:ascii="宋体" w:hAnsi="宋体" w:cs="宋体"/>
          <w:szCs w:val="21"/>
          <w:u w:val="dotted"/>
        </w:rPr>
      </w:pPr>
      <w:r>
        <w:rPr>
          <w:rFonts w:hint="eastAsia" w:ascii="宋体" w:hAnsi="宋体" w:cs="宋体"/>
          <w:szCs w:val="21"/>
          <w:u w:val="dotted"/>
        </w:rPr>
        <w:t xml:space="preserve">                                                      </w:t>
      </w:r>
    </w:p>
    <w:p w14:paraId="53A4E368">
      <w:pPr>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77B4F9B9">
      <w:pPr>
        <w:rPr>
          <w:rFonts w:ascii="宋体" w:hAnsi="宋体" w:cs="宋体"/>
          <w:szCs w:val="21"/>
          <w:u w:val="dotted"/>
        </w:rPr>
      </w:pPr>
      <w:r>
        <w:rPr>
          <w:rFonts w:hint="eastAsia" w:ascii="宋体" w:hAnsi="宋体" w:cs="宋体"/>
          <w:szCs w:val="21"/>
          <w:u w:val="dotted"/>
        </w:rPr>
        <w:t xml:space="preserve">                                                      </w:t>
      </w:r>
    </w:p>
    <w:p w14:paraId="74DD3274">
      <w:pPr>
        <w:rPr>
          <w:rFonts w:ascii="宋体" w:hAnsi="宋体" w:cs="宋体"/>
          <w:szCs w:val="21"/>
        </w:rPr>
      </w:pPr>
      <w:r>
        <w:rPr>
          <w:rFonts w:hint="eastAsia" w:ascii="宋体" w:hAnsi="宋体" w:cs="宋体"/>
          <w:szCs w:val="21"/>
        </w:rPr>
        <w:t>投诉事项2</w:t>
      </w:r>
    </w:p>
    <w:p w14:paraId="64E57CE8">
      <w:pPr>
        <w:rPr>
          <w:rFonts w:ascii="宋体" w:hAnsi="宋体" w:cs="宋体"/>
          <w:szCs w:val="21"/>
          <w:u w:val="dotted"/>
        </w:rPr>
      </w:pPr>
      <w:r>
        <w:rPr>
          <w:rFonts w:hint="eastAsia" w:ascii="宋体" w:hAnsi="宋体" w:cs="宋体"/>
          <w:szCs w:val="21"/>
        </w:rPr>
        <w:t>……</w:t>
      </w:r>
    </w:p>
    <w:p w14:paraId="52F5B85B">
      <w:pPr>
        <w:rPr>
          <w:rFonts w:ascii="宋体" w:hAnsi="宋体" w:cs="宋体"/>
          <w:szCs w:val="21"/>
        </w:rPr>
      </w:pPr>
      <w:r>
        <w:rPr>
          <w:rFonts w:hint="eastAsia" w:ascii="宋体" w:hAnsi="宋体" w:cs="宋体"/>
          <w:szCs w:val="21"/>
        </w:rPr>
        <w:t>五、与投诉事项相关的投诉请求</w:t>
      </w:r>
    </w:p>
    <w:p w14:paraId="37AE605D">
      <w:pPr>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37B39971">
      <w:pPr>
        <w:rPr>
          <w:rFonts w:ascii="宋体" w:hAnsi="宋体" w:cs="宋体"/>
          <w:szCs w:val="21"/>
          <w:u w:val="single"/>
        </w:rPr>
      </w:pPr>
      <w:r>
        <w:rPr>
          <w:rFonts w:hint="eastAsia" w:ascii="宋体" w:hAnsi="宋体" w:cs="宋体"/>
          <w:szCs w:val="21"/>
        </w:rPr>
        <w:t xml:space="preserve">                                                                                                    </w:t>
      </w:r>
    </w:p>
    <w:p w14:paraId="00124CBC">
      <w:pPr>
        <w:rPr>
          <w:rFonts w:ascii="宋体" w:hAnsi="宋体" w:cs="宋体"/>
          <w:szCs w:val="21"/>
        </w:rPr>
      </w:pPr>
      <w:r>
        <w:rPr>
          <w:rFonts w:hint="eastAsia" w:ascii="宋体" w:hAnsi="宋体" w:cs="宋体"/>
          <w:szCs w:val="21"/>
        </w:rPr>
        <w:t xml:space="preserve">签名（签章）：                   公章：                      </w:t>
      </w:r>
    </w:p>
    <w:p w14:paraId="5916831D">
      <w:pPr>
        <w:rPr>
          <w:rFonts w:ascii="宋体" w:hAnsi="宋体" w:cs="宋体"/>
          <w:szCs w:val="21"/>
        </w:rPr>
      </w:pPr>
      <w:r>
        <w:rPr>
          <w:rFonts w:hint="eastAsia" w:ascii="宋体" w:hAnsi="宋体" w:cs="宋体"/>
          <w:szCs w:val="21"/>
        </w:rPr>
        <w:t xml:space="preserve">日期：    </w:t>
      </w:r>
    </w:p>
    <w:p w14:paraId="4FB0DFEE">
      <w:pPr>
        <w:rPr>
          <w:rFonts w:ascii="宋体" w:hAnsi="宋体" w:cs="宋体"/>
          <w:b/>
          <w:szCs w:val="21"/>
        </w:rPr>
      </w:pPr>
    </w:p>
    <w:p w14:paraId="4F8B8042">
      <w:pPr>
        <w:rPr>
          <w:rFonts w:ascii="宋体" w:hAnsi="宋体" w:cs="宋体"/>
          <w:b/>
          <w:szCs w:val="21"/>
        </w:rPr>
      </w:pPr>
    </w:p>
    <w:p w14:paraId="35C432CD">
      <w:pPr>
        <w:rPr>
          <w:rFonts w:ascii="宋体" w:hAnsi="宋体" w:cs="宋体"/>
          <w:b/>
          <w:szCs w:val="21"/>
        </w:rPr>
      </w:pPr>
      <w:r>
        <w:rPr>
          <w:rFonts w:hint="eastAsia" w:ascii="宋体" w:hAnsi="宋体" w:cs="宋体"/>
          <w:b/>
          <w:szCs w:val="21"/>
        </w:rPr>
        <w:t>投诉书制作说明：</w:t>
      </w:r>
    </w:p>
    <w:p w14:paraId="42DDBF9C">
      <w:pPr>
        <w:widowControl/>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500C950B">
      <w:pPr>
        <w:widowControl/>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0DBEAAE1">
      <w:pPr>
        <w:widowControl/>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66AE3215">
      <w:pPr>
        <w:widowControl/>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43C4403F">
      <w:pPr>
        <w:widowControl/>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5AE18AF3">
      <w:pPr>
        <w:widowControl/>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199C72DB">
      <w:pPr>
        <w:widowControl/>
        <w:ind w:firstLine="420" w:firstLineChars="200"/>
        <w:jc w:val="left"/>
        <w:rPr>
          <w:rFonts w:ascii="宋体" w:hAnsi="宋体" w:cs="宋体"/>
          <w:szCs w:val="21"/>
        </w:rPr>
      </w:pPr>
      <w:r>
        <w:rPr>
          <w:rFonts w:hint="eastAsia" w:ascii="宋体" w:hAnsi="宋体" w:cs="宋体"/>
          <w:szCs w:val="21"/>
        </w:rPr>
        <w:t>7.投诉人为自然人的，投诉书应当由本人签名；投诉人为法人或者其他组织的，投诉书应当由法定代表人、主要负责人，或者其授权代表签名或者盖章，并加盖公章。</w:t>
      </w:r>
    </w:p>
    <w:p w14:paraId="21EF0896">
      <w:pPr>
        <w:widowControl/>
        <w:ind w:firstLine="420" w:firstLineChars="200"/>
        <w:jc w:val="left"/>
        <w:rPr>
          <w:rFonts w:ascii="宋体" w:hAnsi="宋体" w:cs="宋体"/>
          <w:szCs w:val="21"/>
        </w:rPr>
      </w:pPr>
      <w:r>
        <w:rPr>
          <w:rFonts w:hint="eastAsia" w:ascii="宋体" w:hAnsi="宋体" w:cs="宋体"/>
          <w:szCs w:val="21"/>
        </w:rPr>
        <w:t>8.投诉材料可寄送至：浙江省政府采购行政裁决服务中心（杭州），地址：杭州市上城区清泰街549号城建综合大楼11楼（快递仅限ems或顺丰），收件人：朱女士，电话：15121014815。</w:t>
      </w:r>
    </w:p>
    <w:p w14:paraId="6A2931D7">
      <w:pPr>
        <w:rPr>
          <w:rFonts w:ascii="宋体" w:hAnsi="宋体" w:cs="宋体"/>
        </w:rPr>
      </w:pPr>
    </w:p>
    <w:sectPr>
      <w:headerReference r:id="rId12" w:type="first"/>
      <w:footerReference r:id="rId14" w:type="first"/>
      <w:headerReference r:id="rId11" w:type="default"/>
      <w:footerReference r:id="rId13" w:type="default"/>
      <w:pgSz w:w="12240" w:h="15840"/>
      <w:pgMar w:top="1247" w:right="1247" w:bottom="1247" w:left="1474" w:header="850" w:footer="850" w:gutter="0"/>
      <w:cols w:space="720"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2C09">
    <w:pPr>
      <w:pStyle w:val="24"/>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89B280">
                          <w:pPr>
                            <w:pStyle w:val="2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3689B280">
                    <w:pPr>
                      <w:pStyle w:val="2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3B4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25DF2D">
                          <w:pPr>
                            <w:pStyle w:val="24"/>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525DF2D">
                    <w:pPr>
                      <w:pStyle w:val="24"/>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D8074">
    <w:pPr>
      <w:pStyle w:val="16"/>
      <w:spacing w:line="14" w:lineRule="auto"/>
      <w:ind w:firstLine="400"/>
    </w:pPr>
    <w:r>
      <w:rPr>
        <w:sz w:val="20"/>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10E638">
                          <w:pPr>
                            <w:pStyle w:val="24"/>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0010E638">
                    <w:pPr>
                      <w:pStyle w:val="24"/>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0394">
    <w:pPr>
      <w:pStyle w:val="24"/>
      <w:pBdr>
        <w:top w:val="single" w:color="auto" w:sz="4" w:space="1"/>
        <w:left w:val="none" w:color="auto" w:sz="0" w:space="4"/>
        <w:bottom w:val="none" w:color="auto" w:sz="0" w:space="1"/>
        <w:right w:val="none" w:color="auto" w:sz="0" w:space="4"/>
      </w:pBdr>
      <w:ind w:right="59"/>
    </w:pPr>
    <w:r>
      <mc:AlternateContent>
        <mc:Choice Requires="wps">
          <w:drawing>
            <wp:anchor distT="0" distB="0" distL="114300" distR="114300" simplePos="0" relativeHeight="251659264" behindDoc="0" locked="0" layoutInCell="1" allowOverlap="1">
              <wp:simplePos x="0" y="0"/>
              <wp:positionH relativeFrom="margin">
                <wp:posOffset>2536825</wp:posOffset>
              </wp:positionH>
              <wp:positionV relativeFrom="paragraph">
                <wp:posOffset>635</wp:posOffset>
              </wp:positionV>
              <wp:extent cx="1200150" cy="13208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200150" cy="132080"/>
                      </a:xfrm>
                      <a:prstGeom prst="rect">
                        <a:avLst/>
                      </a:prstGeom>
                      <a:noFill/>
                      <a:ln>
                        <a:noFill/>
                      </a:ln>
                      <a:effectLst/>
                    </wps:spPr>
                    <wps:txbx>
                      <w:txbxContent>
                        <w:p w14:paraId="353270E0">
                          <w:pPr>
                            <w:rPr>
                              <w:sz w:val="18"/>
                            </w:rPr>
                          </w:pPr>
                          <w:r>
                            <w:rPr>
                              <w:rFonts w:hint="eastAsia"/>
                              <w:sz w:val="18"/>
                            </w:rPr>
                            <w:t>第</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val="zh-CN"/>
                            </w:rPr>
                            <w:t>21</w:t>
                          </w:r>
                          <w:r>
                            <w:rPr>
                              <w:rFonts w:hint="eastAsia"/>
                              <w:sz w:val="18"/>
                              <w:szCs w:val="18"/>
                            </w:rPr>
                            <w:fldChar w:fldCharType="end"/>
                          </w:r>
                          <w:r>
                            <w:rPr>
                              <w:rFonts w:hint="eastAsia"/>
                              <w:sz w:val="18"/>
                            </w:rPr>
                            <w:t>页，共</w:t>
                          </w:r>
                          <w:r>
                            <w:fldChar w:fldCharType="begin"/>
                          </w:r>
                          <w:r>
                            <w:instrText xml:space="preserve"> NUMPAGES \* MERGEFORMAT </w:instrText>
                          </w:r>
                          <w:r>
                            <w:fldChar w:fldCharType="separate"/>
                          </w:r>
                          <w:r>
                            <w:rPr>
                              <w:sz w:val="18"/>
                            </w:rPr>
                            <w:t>128</w:t>
                          </w:r>
                          <w:r>
                            <w:rPr>
                              <w:sz w:val="18"/>
                            </w:rPr>
                            <w:fldChar w:fldCharType="end"/>
                          </w:r>
                          <w:r>
                            <w:rPr>
                              <w:rFonts w:hint="eastAsia"/>
                              <w:sz w:val="18"/>
                            </w:rPr>
                            <w:t>页</w:t>
                          </w:r>
                        </w:p>
                      </w:txbxContent>
                    </wps:txbx>
                    <wps:bodyPr wrap="square" lIns="0" tIns="0" rIns="0" bIns="0" upright="1"/>
                  </wps:wsp>
                </a:graphicData>
              </a:graphic>
            </wp:anchor>
          </w:drawing>
        </mc:Choice>
        <mc:Fallback>
          <w:pict>
            <v:shape id="文本框 5" o:spid="_x0000_s1026" o:spt="202" type="#_x0000_t202" style="position:absolute;left:0pt;margin-left:199.75pt;margin-top:0.05pt;height:10.4pt;width:94.5pt;mso-position-horizontal-relative:margin;z-index:251659264;mso-width-relative:page;mso-height-relative:page;" filled="f" stroked="f" coordsize="21600,21600" o:gfxdata="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AM50x1QAAAAcBAAAPAAAAAAAAAAEAIAAAACIAAABkcnMvZG93bnJl&#10;di54bWxQSwECFAAUAAAACACHTuJAjxXhLscBAACOAwAADgAAAAAAAAABACAAAAAkAQAAZHJzL2Uy&#10;b0RvYy54bWxQSwUGAAAAAAYABgBZAQAAXQUAAAAA&#10;">
              <v:fill on="f" focussize="0,0"/>
              <v:stroke on="f"/>
              <v:imagedata o:title=""/>
              <o:lock v:ext="edit" aspectratio="f"/>
              <v:textbox inset="0mm,0mm,0mm,0mm">
                <w:txbxContent>
                  <w:p w14:paraId="353270E0">
                    <w:pPr>
                      <w:rPr>
                        <w:sz w:val="18"/>
                      </w:rPr>
                    </w:pPr>
                    <w:r>
                      <w:rPr>
                        <w:rFonts w:hint="eastAsia"/>
                        <w:sz w:val="18"/>
                      </w:rPr>
                      <w:t>第</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val="zh-CN"/>
                      </w:rPr>
                      <w:t>21</w:t>
                    </w:r>
                    <w:r>
                      <w:rPr>
                        <w:rFonts w:hint="eastAsia"/>
                        <w:sz w:val="18"/>
                        <w:szCs w:val="18"/>
                      </w:rPr>
                      <w:fldChar w:fldCharType="end"/>
                    </w:r>
                    <w:r>
                      <w:rPr>
                        <w:rFonts w:hint="eastAsia"/>
                        <w:sz w:val="18"/>
                      </w:rPr>
                      <w:t>页，共</w:t>
                    </w:r>
                    <w:r>
                      <w:fldChar w:fldCharType="begin"/>
                    </w:r>
                    <w:r>
                      <w:instrText xml:space="preserve"> NUMPAGES \* MERGEFORMAT </w:instrText>
                    </w:r>
                    <w:r>
                      <w:fldChar w:fldCharType="separate"/>
                    </w:r>
                    <w:r>
                      <w:rPr>
                        <w:sz w:val="18"/>
                      </w:rPr>
                      <w:t>128</w:t>
                    </w:r>
                    <w:r>
                      <w:rPr>
                        <w:sz w:val="18"/>
                      </w:rPr>
                      <w:fldChar w:fldCharType="end"/>
                    </w:r>
                    <w:r>
                      <w:rPr>
                        <w:rFonts w:hint="eastAsia"/>
                        <w:sz w:val="18"/>
                      </w:rPr>
                      <w:t>页</w:t>
                    </w:r>
                  </w:p>
                </w:txbxContent>
              </v:textbox>
            </v:shape>
          </w:pict>
        </mc:Fallback>
      </mc:AlternateContent>
    </w:r>
    <w:r>
      <w:rPr>
        <w:rFonts w:hint="eastAsia"/>
      </w:rPr>
      <w:t>浙江省成套招标代理有限公司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A345">
    <w:pPr>
      <w:pStyle w:val="24"/>
      <w:jc w:val="cente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6F66">
    <w:pPr>
      <w:pStyle w:val="25"/>
      <w:jc w:val="right"/>
      <w:rPr>
        <w:rFonts w:ascii="仿宋_GB2312" w:eastAsia="仿宋_GB2312"/>
        <w:b/>
        <w:i/>
        <w:u w:val="single"/>
      </w:rPr>
    </w:pPr>
    <w:r>
      <w:t xml:space="preserve"> </w:t>
    </w:r>
    <w:r>
      <w:rPr>
        <w:rFonts w:hint="eastAsia"/>
      </w:rPr>
      <w:t>浙江外国语学院小和山校区体育馆及运动场地改扩建工程造价控制等咨询服务（竞争性磋商）</w:t>
    </w:r>
  </w:p>
  <w:p w14:paraId="6A9B869A">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8AD17">
    <w:pPr>
      <w:pStyle w:val="25"/>
      <w:jc w:val="right"/>
    </w:pPr>
    <w:r>
      <w:rPr>
        <w:rFonts w:hint="eastAsia"/>
      </w:rPr>
      <w:t>浙江外国语学院小和山校区体育馆及运动场地改扩建工程造价控制咨询服务（竞争性磋商）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0A65">
    <w:pPr>
      <w:pStyle w:val="25"/>
      <w:jc w:val="right"/>
      <w:rPr>
        <w:rFonts w:ascii="仿宋_GB2312" w:eastAsia="仿宋_GB2312"/>
        <w:b/>
        <w:i/>
        <w:u w:val="single"/>
      </w:rPr>
    </w:pPr>
    <w:r>
      <w:rPr>
        <w:rFonts w:hint="eastAsia"/>
      </w:rPr>
      <w:t>浙江外国语学院小和山校区体育馆及运动场地改扩建工程造价控制等咨询服务（竞争性磋商）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5F10E">
    <w:pPr>
      <w:pStyle w:val="25"/>
      <w:pBdr>
        <w:bottom w:val="single" w:color="auto" w:sz="4" w:space="1"/>
      </w:pBdr>
      <w:jc w:val="right"/>
    </w:pPr>
    <w:r>
      <w:rPr>
        <w:rFonts w:hint="eastAsia"/>
      </w:rPr>
      <w:t>浙江外国语学院小和山校区体育馆及运动场地改扩建工程造价控制咨询服务采购文件（竞争性磋商）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D301E">
    <w:pPr>
      <w:pStyle w:val="25"/>
      <w:jc w:val="right"/>
      <w:rPr>
        <w:rFonts w:ascii="仿宋_GB2312" w:eastAsia="仿宋_GB2312"/>
        <w:b/>
        <w:i/>
        <w:u w:val="single"/>
      </w:rPr>
    </w:pPr>
    <w:r>
      <w:t xml:space="preserve"> </w:t>
    </w:r>
    <w:r>
      <w:rPr>
        <w:rFonts w:hint="eastAsia"/>
      </w:rPr>
      <w:t>浙江外国语学院小和山校区体育馆及运动场地改扩建工程造价控制等咨询服务（竞争性磋商）</w:t>
    </w:r>
  </w:p>
  <w:p w14:paraId="03CBA30D">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C0885"/>
    <w:multiLevelType w:val="singleLevel"/>
    <w:tmpl w:val="DBBC0885"/>
    <w:lvl w:ilvl="0" w:tentative="0">
      <w:start w:val="1"/>
      <w:numFmt w:val="decimal"/>
      <w:suff w:val="nothing"/>
      <w:lvlText w:val="%1．"/>
      <w:lvlJc w:val="left"/>
      <w:pPr>
        <w:ind w:left="0" w:firstLine="400"/>
      </w:pPr>
      <w:rPr>
        <w:rFonts w:hint="default"/>
      </w:rPr>
    </w:lvl>
  </w:abstractNum>
  <w:abstractNum w:abstractNumId="1">
    <w:nsid w:val="08555FE8"/>
    <w:multiLevelType w:val="multilevel"/>
    <w:tmpl w:val="08555FE8"/>
    <w:lvl w:ilvl="0" w:tentative="0">
      <w:start w:val="1"/>
      <w:numFmt w:val="decimal"/>
      <w:lvlText w:val="%1."/>
      <w:lvlJc w:val="left"/>
      <w:pPr>
        <w:ind w:left="1101"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900" w:hanging="241"/>
      </w:pPr>
      <w:rPr>
        <w:rFonts w:hint="default"/>
        <w:lang w:val="zh-CN" w:eastAsia="zh-CN" w:bidi="zh-CN"/>
      </w:rPr>
    </w:lvl>
    <w:lvl w:ilvl="2" w:tentative="0">
      <w:start w:val="0"/>
      <w:numFmt w:val="bullet"/>
      <w:lvlText w:val="•"/>
      <w:lvlJc w:val="left"/>
      <w:pPr>
        <w:ind w:left="2701" w:hanging="241"/>
      </w:pPr>
      <w:rPr>
        <w:rFonts w:hint="default"/>
        <w:lang w:val="zh-CN" w:eastAsia="zh-CN" w:bidi="zh-CN"/>
      </w:rPr>
    </w:lvl>
    <w:lvl w:ilvl="3" w:tentative="0">
      <w:start w:val="0"/>
      <w:numFmt w:val="bullet"/>
      <w:lvlText w:val="•"/>
      <w:lvlJc w:val="left"/>
      <w:pPr>
        <w:ind w:left="3501" w:hanging="241"/>
      </w:pPr>
      <w:rPr>
        <w:rFonts w:hint="default"/>
        <w:lang w:val="zh-CN" w:eastAsia="zh-CN" w:bidi="zh-CN"/>
      </w:rPr>
    </w:lvl>
    <w:lvl w:ilvl="4" w:tentative="0">
      <w:start w:val="0"/>
      <w:numFmt w:val="bullet"/>
      <w:lvlText w:val="•"/>
      <w:lvlJc w:val="left"/>
      <w:pPr>
        <w:ind w:left="4302" w:hanging="241"/>
      </w:pPr>
      <w:rPr>
        <w:rFonts w:hint="default"/>
        <w:lang w:val="zh-CN" w:eastAsia="zh-CN" w:bidi="zh-CN"/>
      </w:rPr>
    </w:lvl>
    <w:lvl w:ilvl="5" w:tentative="0">
      <w:start w:val="0"/>
      <w:numFmt w:val="bullet"/>
      <w:lvlText w:val="•"/>
      <w:lvlJc w:val="left"/>
      <w:pPr>
        <w:ind w:left="5103" w:hanging="241"/>
      </w:pPr>
      <w:rPr>
        <w:rFonts w:hint="default"/>
        <w:lang w:val="zh-CN" w:eastAsia="zh-CN" w:bidi="zh-CN"/>
      </w:rPr>
    </w:lvl>
    <w:lvl w:ilvl="6" w:tentative="0">
      <w:start w:val="0"/>
      <w:numFmt w:val="bullet"/>
      <w:lvlText w:val="•"/>
      <w:lvlJc w:val="left"/>
      <w:pPr>
        <w:ind w:left="5903" w:hanging="241"/>
      </w:pPr>
      <w:rPr>
        <w:rFonts w:hint="default"/>
        <w:lang w:val="zh-CN" w:eastAsia="zh-CN" w:bidi="zh-CN"/>
      </w:rPr>
    </w:lvl>
    <w:lvl w:ilvl="7" w:tentative="0">
      <w:start w:val="0"/>
      <w:numFmt w:val="bullet"/>
      <w:lvlText w:val="•"/>
      <w:lvlJc w:val="left"/>
      <w:pPr>
        <w:ind w:left="6704" w:hanging="241"/>
      </w:pPr>
      <w:rPr>
        <w:rFonts w:hint="default"/>
        <w:lang w:val="zh-CN" w:eastAsia="zh-CN" w:bidi="zh-CN"/>
      </w:rPr>
    </w:lvl>
    <w:lvl w:ilvl="8" w:tentative="0">
      <w:start w:val="0"/>
      <w:numFmt w:val="bullet"/>
      <w:lvlText w:val="•"/>
      <w:lvlJc w:val="left"/>
      <w:pPr>
        <w:ind w:left="7504" w:hanging="241"/>
      </w:pPr>
      <w:rPr>
        <w:rFonts w:hint="default"/>
        <w:lang w:val="zh-CN" w:eastAsia="zh-CN" w:bidi="zh-CN"/>
      </w:rPr>
    </w:lvl>
  </w:abstractNum>
  <w:abstractNum w:abstractNumId="2">
    <w:nsid w:val="08AE25DC"/>
    <w:multiLevelType w:val="multilevel"/>
    <w:tmpl w:val="08AE25DC"/>
    <w:lvl w:ilvl="0" w:tentative="0">
      <w:start w:val="8"/>
      <w:numFmt w:val="decimal"/>
      <w:lvlText w:val="%1."/>
      <w:lvlJc w:val="left"/>
      <w:pPr>
        <w:ind w:left="1103" w:hanging="244"/>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280" w:hanging="42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2149" w:hanging="420"/>
      </w:pPr>
      <w:rPr>
        <w:rFonts w:hint="default"/>
        <w:lang w:val="zh-CN" w:eastAsia="zh-CN" w:bidi="zh-CN"/>
      </w:rPr>
    </w:lvl>
    <w:lvl w:ilvl="3" w:tentative="0">
      <w:start w:val="0"/>
      <w:numFmt w:val="bullet"/>
      <w:lvlText w:val="•"/>
      <w:lvlJc w:val="left"/>
      <w:pPr>
        <w:ind w:left="3019" w:hanging="420"/>
      </w:pPr>
      <w:rPr>
        <w:rFonts w:hint="default"/>
        <w:lang w:val="zh-CN" w:eastAsia="zh-CN" w:bidi="zh-CN"/>
      </w:rPr>
    </w:lvl>
    <w:lvl w:ilvl="4" w:tentative="0">
      <w:start w:val="0"/>
      <w:numFmt w:val="bullet"/>
      <w:lvlText w:val="•"/>
      <w:lvlJc w:val="left"/>
      <w:pPr>
        <w:ind w:left="3888" w:hanging="420"/>
      </w:pPr>
      <w:rPr>
        <w:rFonts w:hint="default"/>
        <w:lang w:val="zh-CN" w:eastAsia="zh-CN" w:bidi="zh-CN"/>
      </w:rPr>
    </w:lvl>
    <w:lvl w:ilvl="5" w:tentative="0">
      <w:start w:val="0"/>
      <w:numFmt w:val="bullet"/>
      <w:lvlText w:val="•"/>
      <w:lvlJc w:val="left"/>
      <w:pPr>
        <w:ind w:left="4758" w:hanging="420"/>
      </w:pPr>
      <w:rPr>
        <w:rFonts w:hint="default"/>
        <w:lang w:val="zh-CN" w:eastAsia="zh-CN" w:bidi="zh-CN"/>
      </w:rPr>
    </w:lvl>
    <w:lvl w:ilvl="6" w:tentative="0">
      <w:start w:val="0"/>
      <w:numFmt w:val="bullet"/>
      <w:lvlText w:val="•"/>
      <w:lvlJc w:val="left"/>
      <w:pPr>
        <w:ind w:left="5627" w:hanging="420"/>
      </w:pPr>
      <w:rPr>
        <w:rFonts w:hint="default"/>
        <w:lang w:val="zh-CN" w:eastAsia="zh-CN" w:bidi="zh-CN"/>
      </w:rPr>
    </w:lvl>
    <w:lvl w:ilvl="7" w:tentative="0">
      <w:start w:val="0"/>
      <w:numFmt w:val="bullet"/>
      <w:lvlText w:val="•"/>
      <w:lvlJc w:val="left"/>
      <w:pPr>
        <w:ind w:left="6497" w:hanging="420"/>
      </w:pPr>
      <w:rPr>
        <w:rFonts w:hint="default"/>
        <w:lang w:val="zh-CN" w:eastAsia="zh-CN" w:bidi="zh-CN"/>
      </w:rPr>
    </w:lvl>
    <w:lvl w:ilvl="8" w:tentative="0">
      <w:start w:val="0"/>
      <w:numFmt w:val="bullet"/>
      <w:lvlText w:val="•"/>
      <w:lvlJc w:val="left"/>
      <w:pPr>
        <w:ind w:left="7366" w:hanging="420"/>
      </w:pPr>
      <w:rPr>
        <w:rFonts w:hint="default"/>
        <w:lang w:val="zh-CN" w:eastAsia="zh-CN" w:bidi="zh-CN"/>
      </w:rPr>
    </w:lvl>
  </w:abstractNum>
  <w:abstractNum w:abstractNumId="3">
    <w:nsid w:val="13023019"/>
    <w:multiLevelType w:val="multilevel"/>
    <w:tmpl w:val="13023019"/>
    <w:lvl w:ilvl="0" w:tentative="0">
      <w:start w:val="1"/>
      <w:numFmt w:val="decimal"/>
      <w:lvlText w:val="%1."/>
      <w:lvlJc w:val="left"/>
      <w:pPr>
        <w:ind w:left="1101" w:hanging="181"/>
      </w:pPr>
      <w:rPr>
        <w:rFonts w:hint="default" w:ascii="Palatino Linotype" w:hAnsi="Palatino Linotype" w:eastAsia="Palatino Linotype" w:cs="Palatino Linotype"/>
        <w:b/>
        <w:bCs/>
        <w:w w:val="100"/>
        <w:sz w:val="22"/>
        <w:szCs w:val="22"/>
        <w:lang w:val="zh-CN" w:eastAsia="zh-CN" w:bidi="zh-CN"/>
      </w:rPr>
    </w:lvl>
    <w:lvl w:ilvl="1" w:tentative="0">
      <w:start w:val="1"/>
      <w:numFmt w:val="decimal"/>
      <w:lvlText w:val="%1.%2"/>
      <w:lvlJc w:val="left"/>
      <w:pPr>
        <w:ind w:left="1016" w:hanging="562"/>
      </w:pPr>
      <w:rPr>
        <w:rFonts w:hint="default" w:ascii="宋体" w:hAnsi="宋体" w:eastAsia="宋体" w:cs="宋体"/>
        <w:w w:val="100"/>
        <w:sz w:val="24"/>
        <w:szCs w:val="24"/>
        <w:lang w:val="zh-CN" w:eastAsia="zh-CN" w:bidi="zh-CN"/>
      </w:rPr>
    </w:lvl>
    <w:lvl w:ilvl="2" w:tentative="0">
      <w:start w:val="2"/>
      <w:numFmt w:val="decimal"/>
      <w:lvlText w:val="%1.%2.%3"/>
      <w:lvlJc w:val="left"/>
      <w:pPr>
        <w:ind w:left="1020" w:hanging="566"/>
      </w:pPr>
      <w:rPr>
        <w:rFonts w:hint="default" w:ascii="宋体" w:hAnsi="宋体" w:eastAsia="宋体" w:cs="宋体"/>
        <w:w w:val="100"/>
        <w:sz w:val="22"/>
        <w:szCs w:val="22"/>
        <w:lang w:val="zh-CN" w:eastAsia="zh-CN" w:bidi="zh-CN"/>
      </w:rPr>
    </w:lvl>
    <w:lvl w:ilvl="3" w:tentative="0">
      <w:start w:val="0"/>
      <w:numFmt w:val="bullet"/>
      <w:lvlText w:val="•"/>
      <w:lvlJc w:val="left"/>
      <w:pPr>
        <w:ind w:left="2415" w:hanging="601"/>
      </w:pPr>
      <w:rPr>
        <w:rFonts w:hint="default"/>
        <w:lang w:val="zh-CN" w:eastAsia="zh-CN" w:bidi="zh-CN"/>
      </w:rPr>
    </w:lvl>
    <w:lvl w:ilvl="4" w:tentative="0">
      <w:start w:val="0"/>
      <w:numFmt w:val="bullet"/>
      <w:lvlText w:val="•"/>
      <w:lvlJc w:val="left"/>
      <w:pPr>
        <w:ind w:left="3371" w:hanging="601"/>
      </w:pPr>
      <w:rPr>
        <w:rFonts w:hint="default"/>
        <w:lang w:val="zh-CN" w:eastAsia="zh-CN" w:bidi="zh-CN"/>
      </w:rPr>
    </w:lvl>
    <w:lvl w:ilvl="5" w:tentative="0">
      <w:start w:val="0"/>
      <w:numFmt w:val="bullet"/>
      <w:lvlText w:val="•"/>
      <w:lvlJc w:val="left"/>
      <w:pPr>
        <w:ind w:left="4327" w:hanging="601"/>
      </w:pPr>
      <w:rPr>
        <w:rFonts w:hint="default"/>
        <w:lang w:val="zh-CN" w:eastAsia="zh-CN" w:bidi="zh-CN"/>
      </w:rPr>
    </w:lvl>
    <w:lvl w:ilvl="6" w:tentative="0">
      <w:start w:val="0"/>
      <w:numFmt w:val="bullet"/>
      <w:lvlText w:val="•"/>
      <w:lvlJc w:val="left"/>
      <w:pPr>
        <w:ind w:left="5283" w:hanging="601"/>
      </w:pPr>
      <w:rPr>
        <w:rFonts w:hint="default"/>
        <w:lang w:val="zh-CN" w:eastAsia="zh-CN" w:bidi="zh-CN"/>
      </w:rPr>
    </w:lvl>
    <w:lvl w:ilvl="7" w:tentative="0">
      <w:start w:val="0"/>
      <w:numFmt w:val="bullet"/>
      <w:lvlText w:val="•"/>
      <w:lvlJc w:val="left"/>
      <w:pPr>
        <w:ind w:left="6238" w:hanging="601"/>
      </w:pPr>
      <w:rPr>
        <w:rFonts w:hint="default"/>
        <w:lang w:val="zh-CN" w:eastAsia="zh-CN" w:bidi="zh-CN"/>
      </w:rPr>
    </w:lvl>
    <w:lvl w:ilvl="8" w:tentative="0">
      <w:start w:val="0"/>
      <w:numFmt w:val="bullet"/>
      <w:lvlText w:val="•"/>
      <w:lvlJc w:val="left"/>
      <w:pPr>
        <w:ind w:left="7194" w:hanging="601"/>
      </w:pPr>
      <w:rPr>
        <w:rFonts w:hint="default"/>
        <w:lang w:val="zh-CN" w:eastAsia="zh-CN" w:bidi="zh-CN"/>
      </w:rPr>
    </w:lvl>
  </w:abstractNum>
  <w:abstractNum w:abstractNumId="4">
    <w:nsid w:val="143423B6"/>
    <w:multiLevelType w:val="multilevel"/>
    <w:tmpl w:val="143423B6"/>
    <w:lvl w:ilvl="0" w:tentative="0">
      <w:start w:val="2"/>
      <w:numFmt w:val="decimal"/>
      <w:lvlText w:val="%1."/>
      <w:lvlJc w:val="left"/>
      <w:pPr>
        <w:ind w:left="1020" w:hanging="566"/>
      </w:pPr>
      <w:rPr>
        <w:rFonts w:hint="default"/>
        <w:b/>
        <w:bCs/>
        <w:w w:val="100"/>
        <w:lang w:val="zh-CN" w:eastAsia="zh-CN" w:bidi="zh-CN"/>
      </w:rPr>
    </w:lvl>
    <w:lvl w:ilvl="1" w:tentative="0">
      <w:start w:val="1"/>
      <w:numFmt w:val="decimal"/>
      <w:lvlText w:val="%1.%2"/>
      <w:lvlJc w:val="left"/>
      <w:pPr>
        <w:ind w:left="1280"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380"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340" w:hanging="660"/>
      </w:pPr>
      <w:rPr>
        <w:rFonts w:hint="default"/>
        <w:lang w:val="zh-CN" w:eastAsia="zh-CN" w:bidi="zh-CN"/>
      </w:rPr>
    </w:lvl>
    <w:lvl w:ilvl="4" w:tentative="0">
      <w:start w:val="0"/>
      <w:numFmt w:val="bullet"/>
      <w:lvlText w:val="•"/>
      <w:lvlJc w:val="left"/>
      <w:pPr>
        <w:ind w:left="1580" w:hanging="660"/>
      </w:pPr>
      <w:rPr>
        <w:rFonts w:hint="default"/>
        <w:lang w:val="zh-CN" w:eastAsia="zh-CN" w:bidi="zh-CN"/>
      </w:rPr>
    </w:lvl>
    <w:lvl w:ilvl="5" w:tentative="0">
      <w:start w:val="0"/>
      <w:numFmt w:val="bullet"/>
      <w:lvlText w:val="•"/>
      <w:lvlJc w:val="left"/>
      <w:pPr>
        <w:ind w:left="2834" w:hanging="660"/>
      </w:pPr>
      <w:rPr>
        <w:rFonts w:hint="default"/>
        <w:lang w:val="zh-CN" w:eastAsia="zh-CN" w:bidi="zh-CN"/>
      </w:rPr>
    </w:lvl>
    <w:lvl w:ilvl="6" w:tentative="0">
      <w:start w:val="0"/>
      <w:numFmt w:val="bullet"/>
      <w:lvlText w:val="•"/>
      <w:lvlJc w:val="left"/>
      <w:pPr>
        <w:ind w:left="4088" w:hanging="660"/>
      </w:pPr>
      <w:rPr>
        <w:rFonts w:hint="default"/>
        <w:lang w:val="zh-CN" w:eastAsia="zh-CN" w:bidi="zh-CN"/>
      </w:rPr>
    </w:lvl>
    <w:lvl w:ilvl="7" w:tentative="0">
      <w:start w:val="0"/>
      <w:numFmt w:val="bullet"/>
      <w:lvlText w:val="•"/>
      <w:lvlJc w:val="left"/>
      <w:pPr>
        <w:ind w:left="5343" w:hanging="660"/>
      </w:pPr>
      <w:rPr>
        <w:rFonts w:hint="default"/>
        <w:lang w:val="zh-CN" w:eastAsia="zh-CN" w:bidi="zh-CN"/>
      </w:rPr>
    </w:lvl>
    <w:lvl w:ilvl="8" w:tentative="0">
      <w:start w:val="0"/>
      <w:numFmt w:val="bullet"/>
      <w:lvlText w:val="•"/>
      <w:lvlJc w:val="left"/>
      <w:pPr>
        <w:ind w:left="6597" w:hanging="660"/>
      </w:pPr>
      <w:rPr>
        <w:rFonts w:hint="default"/>
        <w:lang w:val="zh-CN" w:eastAsia="zh-CN" w:bidi="zh-CN"/>
      </w:rPr>
    </w:lvl>
  </w:abstractNum>
  <w:abstractNum w:abstractNumId="5">
    <w:nsid w:val="1D71513A"/>
    <w:multiLevelType w:val="multilevel"/>
    <w:tmpl w:val="1D71513A"/>
    <w:lvl w:ilvl="0" w:tentative="0">
      <w:start w:val="2"/>
      <w:numFmt w:val="decimal"/>
      <w:lvlText w:val="%1."/>
      <w:lvlJc w:val="left"/>
      <w:pPr>
        <w:ind w:left="1018" w:hanging="566"/>
      </w:pPr>
      <w:rPr>
        <w:rFonts w:hint="default"/>
        <w:b/>
        <w:bCs/>
        <w:w w:val="100"/>
        <w:lang w:val="zh-CN" w:eastAsia="zh-CN" w:bidi="zh-CN"/>
      </w:rPr>
    </w:lvl>
    <w:lvl w:ilvl="1" w:tentative="0">
      <w:start w:val="1"/>
      <w:numFmt w:val="decimal"/>
      <w:lvlText w:val="%1.%2"/>
      <w:lvlJc w:val="left"/>
      <w:pPr>
        <w:ind w:left="1020" w:hanging="566"/>
      </w:pPr>
      <w:rPr>
        <w:rFonts w:hint="default" w:ascii="宋体" w:hAnsi="宋体" w:eastAsia="宋体" w:cs="宋体"/>
        <w:w w:val="100"/>
        <w:sz w:val="24"/>
        <w:szCs w:val="24"/>
        <w:lang w:val="zh-CN" w:eastAsia="zh-CN" w:bidi="zh-CN"/>
      </w:rPr>
    </w:lvl>
    <w:lvl w:ilvl="2" w:tentative="0">
      <w:start w:val="1"/>
      <w:numFmt w:val="decimal"/>
      <w:lvlText w:val="%1.%2.%3"/>
      <w:lvlJc w:val="left"/>
      <w:pPr>
        <w:ind w:left="567" w:hanging="113"/>
      </w:pPr>
      <w:rPr>
        <w:rFonts w:hint="default" w:ascii="宋体" w:hAnsi="宋体" w:eastAsia="宋体" w:cs="宋体"/>
        <w:w w:val="100"/>
        <w:sz w:val="24"/>
        <w:szCs w:val="24"/>
        <w:lang w:val="zh-CN" w:eastAsia="zh-CN" w:bidi="zh-CN"/>
      </w:rPr>
    </w:lvl>
    <w:lvl w:ilvl="3" w:tentative="0">
      <w:start w:val="0"/>
      <w:numFmt w:val="bullet"/>
      <w:lvlText w:val="•"/>
      <w:lvlJc w:val="left"/>
      <w:pPr>
        <w:ind w:left="1340" w:hanging="660"/>
      </w:pPr>
      <w:rPr>
        <w:rFonts w:hint="default"/>
        <w:lang w:val="zh-CN" w:eastAsia="zh-CN" w:bidi="zh-CN"/>
      </w:rPr>
    </w:lvl>
    <w:lvl w:ilvl="4" w:tentative="0">
      <w:start w:val="0"/>
      <w:numFmt w:val="bullet"/>
      <w:lvlText w:val="•"/>
      <w:lvlJc w:val="left"/>
      <w:pPr>
        <w:ind w:left="1580" w:hanging="660"/>
      </w:pPr>
      <w:rPr>
        <w:rFonts w:hint="default"/>
        <w:lang w:val="zh-CN" w:eastAsia="zh-CN" w:bidi="zh-CN"/>
      </w:rPr>
    </w:lvl>
    <w:lvl w:ilvl="5" w:tentative="0">
      <w:start w:val="0"/>
      <w:numFmt w:val="bullet"/>
      <w:lvlText w:val="•"/>
      <w:lvlJc w:val="left"/>
      <w:pPr>
        <w:ind w:left="2834" w:hanging="660"/>
      </w:pPr>
      <w:rPr>
        <w:rFonts w:hint="default"/>
        <w:lang w:val="zh-CN" w:eastAsia="zh-CN" w:bidi="zh-CN"/>
      </w:rPr>
    </w:lvl>
    <w:lvl w:ilvl="6" w:tentative="0">
      <w:start w:val="0"/>
      <w:numFmt w:val="bullet"/>
      <w:lvlText w:val="•"/>
      <w:lvlJc w:val="left"/>
      <w:pPr>
        <w:ind w:left="4088" w:hanging="660"/>
      </w:pPr>
      <w:rPr>
        <w:rFonts w:hint="default"/>
        <w:lang w:val="zh-CN" w:eastAsia="zh-CN" w:bidi="zh-CN"/>
      </w:rPr>
    </w:lvl>
    <w:lvl w:ilvl="7" w:tentative="0">
      <w:start w:val="0"/>
      <w:numFmt w:val="bullet"/>
      <w:lvlText w:val="•"/>
      <w:lvlJc w:val="left"/>
      <w:pPr>
        <w:ind w:left="5343" w:hanging="660"/>
      </w:pPr>
      <w:rPr>
        <w:rFonts w:hint="default"/>
        <w:lang w:val="zh-CN" w:eastAsia="zh-CN" w:bidi="zh-CN"/>
      </w:rPr>
    </w:lvl>
    <w:lvl w:ilvl="8" w:tentative="0">
      <w:start w:val="0"/>
      <w:numFmt w:val="bullet"/>
      <w:lvlText w:val="•"/>
      <w:lvlJc w:val="left"/>
      <w:pPr>
        <w:ind w:left="6597" w:hanging="660"/>
      </w:pPr>
      <w:rPr>
        <w:rFonts w:hint="default"/>
        <w:lang w:val="zh-CN" w:eastAsia="zh-CN" w:bidi="zh-CN"/>
      </w:rPr>
    </w:lvl>
  </w:abstractNum>
  <w:abstractNum w:abstractNumId="6">
    <w:nsid w:val="2AB64157"/>
    <w:multiLevelType w:val="multilevel"/>
    <w:tmpl w:val="2AB64157"/>
    <w:lvl w:ilvl="0" w:tentative="0">
      <w:start w:val="8"/>
      <w:numFmt w:val="decimal"/>
      <w:lvlText w:val="%1"/>
      <w:lvlJc w:val="left"/>
      <w:pPr>
        <w:ind w:left="380" w:hanging="660"/>
      </w:pPr>
      <w:rPr>
        <w:rFonts w:hint="default"/>
        <w:lang w:val="zh-CN" w:eastAsia="zh-CN" w:bidi="zh-CN"/>
      </w:rPr>
    </w:lvl>
    <w:lvl w:ilvl="1" w:tentative="0">
      <w:start w:val="4"/>
      <w:numFmt w:val="decimal"/>
      <w:lvlText w:val="%1.%2"/>
      <w:lvlJc w:val="left"/>
      <w:pPr>
        <w:ind w:left="380" w:hanging="660"/>
      </w:pPr>
      <w:rPr>
        <w:rFonts w:hint="default"/>
        <w:lang w:val="zh-CN" w:eastAsia="zh-CN" w:bidi="zh-CN"/>
      </w:rPr>
    </w:lvl>
    <w:lvl w:ilvl="2" w:tentative="0">
      <w:start w:val="1"/>
      <w:numFmt w:val="decimal"/>
      <w:lvlText w:val="%1.%2.%3"/>
      <w:lvlJc w:val="left"/>
      <w:pPr>
        <w:ind w:left="380"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997" w:hanging="660"/>
      </w:pPr>
      <w:rPr>
        <w:rFonts w:hint="default"/>
        <w:lang w:val="zh-CN" w:eastAsia="zh-CN" w:bidi="zh-CN"/>
      </w:rPr>
    </w:lvl>
    <w:lvl w:ilvl="4" w:tentative="0">
      <w:start w:val="0"/>
      <w:numFmt w:val="bullet"/>
      <w:lvlText w:val="•"/>
      <w:lvlJc w:val="left"/>
      <w:pPr>
        <w:ind w:left="3870" w:hanging="660"/>
      </w:pPr>
      <w:rPr>
        <w:rFonts w:hint="default"/>
        <w:lang w:val="zh-CN" w:eastAsia="zh-CN" w:bidi="zh-CN"/>
      </w:rPr>
    </w:lvl>
    <w:lvl w:ilvl="5" w:tentative="0">
      <w:start w:val="0"/>
      <w:numFmt w:val="bullet"/>
      <w:lvlText w:val="•"/>
      <w:lvlJc w:val="left"/>
      <w:pPr>
        <w:ind w:left="4743" w:hanging="660"/>
      </w:pPr>
      <w:rPr>
        <w:rFonts w:hint="default"/>
        <w:lang w:val="zh-CN" w:eastAsia="zh-CN" w:bidi="zh-CN"/>
      </w:rPr>
    </w:lvl>
    <w:lvl w:ilvl="6" w:tentative="0">
      <w:start w:val="0"/>
      <w:numFmt w:val="bullet"/>
      <w:lvlText w:val="•"/>
      <w:lvlJc w:val="left"/>
      <w:pPr>
        <w:ind w:left="5615" w:hanging="660"/>
      </w:pPr>
      <w:rPr>
        <w:rFonts w:hint="default"/>
        <w:lang w:val="zh-CN" w:eastAsia="zh-CN" w:bidi="zh-CN"/>
      </w:rPr>
    </w:lvl>
    <w:lvl w:ilvl="7" w:tentative="0">
      <w:start w:val="0"/>
      <w:numFmt w:val="bullet"/>
      <w:lvlText w:val="•"/>
      <w:lvlJc w:val="left"/>
      <w:pPr>
        <w:ind w:left="6488" w:hanging="660"/>
      </w:pPr>
      <w:rPr>
        <w:rFonts w:hint="default"/>
        <w:lang w:val="zh-CN" w:eastAsia="zh-CN" w:bidi="zh-CN"/>
      </w:rPr>
    </w:lvl>
    <w:lvl w:ilvl="8" w:tentative="0">
      <w:start w:val="0"/>
      <w:numFmt w:val="bullet"/>
      <w:lvlText w:val="•"/>
      <w:lvlJc w:val="left"/>
      <w:pPr>
        <w:ind w:left="7360" w:hanging="660"/>
      </w:pPr>
      <w:rPr>
        <w:rFonts w:hint="default"/>
        <w:lang w:val="zh-CN" w:eastAsia="zh-CN" w:bidi="zh-CN"/>
      </w:rPr>
    </w:lvl>
  </w:abstractNum>
  <w:abstractNum w:abstractNumId="7">
    <w:nsid w:val="4C134B59"/>
    <w:multiLevelType w:val="multilevel"/>
    <w:tmpl w:val="4C134B59"/>
    <w:lvl w:ilvl="0" w:tentative="0">
      <w:start w:val="1"/>
      <w:numFmt w:val="decimal"/>
      <w:lvlText w:val="（%1）"/>
      <w:lvlJc w:val="left"/>
      <w:pPr>
        <w:ind w:left="1317"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98" w:hanging="601"/>
      </w:pPr>
      <w:rPr>
        <w:rFonts w:hint="default"/>
        <w:lang w:val="zh-CN" w:eastAsia="zh-CN" w:bidi="zh-CN"/>
      </w:rPr>
    </w:lvl>
    <w:lvl w:ilvl="2" w:tentative="0">
      <w:start w:val="0"/>
      <w:numFmt w:val="bullet"/>
      <w:lvlText w:val="•"/>
      <w:lvlJc w:val="left"/>
      <w:pPr>
        <w:ind w:left="2877" w:hanging="601"/>
      </w:pPr>
      <w:rPr>
        <w:rFonts w:hint="default"/>
        <w:lang w:val="zh-CN" w:eastAsia="zh-CN" w:bidi="zh-CN"/>
      </w:rPr>
    </w:lvl>
    <w:lvl w:ilvl="3" w:tentative="0">
      <w:start w:val="0"/>
      <w:numFmt w:val="bullet"/>
      <w:lvlText w:val="•"/>
      <w:lvlJc w:val="left"/>
      <w:pPr>
        <w:ind w:left="365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13" w:hanging="601"/>
      </w:pPr>
      <w:rPr>
        <w:rFonts w:hint="default"/>
        <w:lang w:val="zh-CN" w:eastAsia="zh-CN" w:bidi="zh-CN"/>
      </w:rPr>
    </w:lvl>
    <w:lvl w:ilvl="6" w:tentative="0">
      <w:start w:val="0"/>
      <w:numFmt w:val="bullet"/>
      <w:lvlText w:val="•"/>
      <w:lvlJc w:val="left"/>
      <w:pPr>
        <w:ind w:left="5991" w:hanging="601"/>
      </w:pPr>
      <w:rPr>
        <w:rFonts w:hint="default"/>
        <w:lang w:val="zh-CN" w:eastAsia="zh-CN" w:bidi="zh-CN"/>
      </w:rPr>
    </w:lvl>
    <w:lvl w:ilvl="7" w:tentative="0">
      <w:start w:val="0"/>
      <w:numFmt w:val="bullet"/>
      <w:lvlText w:val="•"/>
      <w:lvlJc w:val="left"/>
      <w:pPr>
        <w:ind w:left="6770" w:hanging="601"/>
      </w:pPr>
      <w:rPr>
        <w:rFonts w:hint="default"/>
        <w:lang w:val="zh-CN" w:eastAsia="zh-CN" w:bidi="zh-CN"/>
      </w:rPr>
    </w:lvl>
    <w:lvl w:ilvl="8" w:tentative="0">
      <w:start w:val="0"/>
      <w:numFmt w:val="bullet"/>
      <w:lvlText w:val="•"/>
      <w:lvlJc w:val="left"/>
      <w:pPr>
        <w:ind w:left="7548" w:hanging="601"/>
      </w:pPr>
      <w:rPr>
        <w:rFonts w:hint="default"/>
        <w:lang w:val="zh-CN" w:eastAsia="zh-CN" w:bidi="zh-CN"/>
      </w:rPr>
    </w:lvl>
  </w:abstractNum>
  <w:abstractNum w:abstractNumId="8">
    <w:nsid w:val="66080269"/>
    <w:multiLevelType w:val="multilevel"/>
    <w:tmpl w:val="66080269"/>
    <w:lvl w:ilvl="0" w:tentative="0">
      <w:start w:val="1"/>
      <w:numFmt w:val="decimal"/>
      <w:lvlText w:val="（%1）"/>
      <w:lvlJc w:val="left"/>
      <w:pPr>
        <w:ind w:left="380" w:hanging="60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52" w:hanging="601"/>
      </w:pPr>
      <w:rPr>
        <w:rFonts w:hint="default"/>
        <w:lang w:val="zh-CN" w:eastAsia="zh-CN" w:bidi="zh-CN"/>
      </w:rPr>
    </w:lvl>
    <w:lvl w:ilvl="2" w:tentative="0">
      <w:start w:val="0"/>
      <w:numFmt w:val="bullet"/>
      <w:lvlText w:val="•"/>
      <w:lvlJc w:val="left"/>
      <w:pPr>
        <w:ind w:left="2125" w:hanging="601"/>
      </w:pPr>
      <w:rPr>
        <w:rFonts w:hint="default"/>
        <w:lang w:val="zh-CN" w:eastAsia="zh-CN" w:bidi="zh-CN"/>
      </w:rPr>
    </w:lvl>
    <w:lvl w:ilvl="3" w:tentative="0">
      <w:start w:val="0"/>
      <w:numFmt w:val="bullet"/>
      <w:lvlText w:val="•"/>
      <w:lvlJc w:val="left"/>
      <w:pPr>
        <w:ind w:left="2997" w:hanging="601"/>
      </w:pPr>
      <w:rPr>
        <w:rFonts w:hint="default"/>
        <w:lang w:val="zh-CN" w:eastAsia="zh-CN" w:bidi="zh-CN"/>
      </w:rPr>
    </w:lvl>
    <w:lvl w:ilvl="4" w:tentative="0">
      <w:start w:val="0"/>
      <w:numFmt w:val="bullet"/>
      <w:lvlText w:val="•"/>
      <w:lvlJc w:val="left"/>
      <w:pPr>
        <w:ind w:left="3870" w:hanging="601"/>
      </w:pPr>
      <w:rPr>
        <w:rFonts w:hint="default"/>
        <w:lang w:val="zh-CN" w:eastAsia="zh-CN" w:bidi="zh-CN"/>
      </w:rPr>
    </w:lvl>
    <w:lvl w:ilvl="5" w:tentative="0">
      <w:start w:val="0"/>
      <w:numFmt w:val="bullet"/>
      <w:lvlText w:val="•"/>
      <w:lvlJc w:val="left"/>
      <w:pPr>
        <w:ind w:left="4743" w:hanging="601"/>
      </w:pPr>
      <w:rPr>
        <w:rFonts w:hint="default"/>
        <w:lang w:val="zh-CN" w:eastAsia="zh-CN" w:bidi="zh-CN"/>
      </w:rPr>
    </w:lvl>
    <w:lvl w:ilvl="6" w:tentative="0">
      <w:start w:val="0"/>
      <w:numFmt w:val="bullet"/>
      <w:lvlText w:val="•"/>
      <w:lvlJc w:val="left"/>
      <w:pPr>
        <w:ind w:left="5615" w:hanging="601"/>
      </w:pPr>
      <w:rPr>
        <w:rFonts w:hint="default"/>
        <w:lang w:val="zh-CN" w:eastAsia="zh-CN" w:bidi="zh-CN"/>
      </w:rPr>
    </w:lvl>
    <w:lvl w:ilvl="7" w:tentative="0">
      <w:start w:val="0"/>
      <w:numFmt w:val="bullet"/>
      <w:lvlText w:val="•"/>
      <w:lvlJc w:val="left"/>
      <w:pPr>
        <w:ind w:left="6488" w:hanging="601"/>
      </w:pPr>
      <w:rPr>
        <w:rFonts w:hint="default"/>
        <w:lang w:val="zh-CN" w:eastAsia="zh-CN" w:bidi="zh-CN"/>
      </w:rPr>
    </w:lvl>
    <w:lvl w:ilvl="8" w:tentative="0">
      <w:start w:val="0"/>
      <w:numFmt w:val="bullet"/>
      <w:lvlText w:val="•"/>
      <w:lvlJc w:val="left"/>
      <w:pPr>
        <w:ind w:left="7360" w:hanging="601"/>
      </w:pPr>
      <w:rPr>
        <w:rFonts w:hint="default"/>
        <w:lang w:val="zh-CN" w:eastAsia="zh-CN" w:bidi="zh-CN"/>
      </w:rPr>
    </w:lvl>
  </w:abstractNum>
  <w:abstractNum w:abstractNumId="9">
    <w:nsid w:val="67B13FBB"/>
    <w:multiLevelType w:val="multilevel"/>
    <w:tmpl w:val="67B13FBB"/>
    <w:lvl w:ilvl="0" w:tentative="0">
      <w:start w:val="1"/>
      <w:numFmt w:val="decimal"/>
      <w:lvlText w:val="（%1）"/>
      <w:lvlJc w:val="left"/>
      <w:pPr>
        <w:ind w:left="13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16" w:hanging="601"/>
      </w:pPr>
      <w:rPr>
        <w:rFonts w:hint="default"/>
        <w:lang w:val="zh-CN" w:eastAsia="zh-CN" w:bidi="zh-CN"/>
      </w:rPr>
    </w:lvl>
    <w:lvl w:ilvl="2" w:tentative="0">
      <w:start w:val="0"/>
      <w:numFmt w:val="bullet"/>
      <w:lvlText w:val="•"/>
      <w:lvlJc w:val="left"/>
      <w:pPr>
        <w:ind w:left="2893" w:hanging="601"/>
      </w:pPr>
      <w:rPr>
        <w:rFonts w:hint="default"/>
        <w:lang w:val="zh-CN" w:eastAsia="zh-CN" w:bidi="zh-CN"/>
      </w:rPr>
    </w:lvl>
    <w:lvl w:ilvl="3" w:tentative="0">
      <w:start w:val="0"/>
      <w:numFmt w:val="bullet"/>
      <w:lvlText w:val="•"/>
      <w:lvlJc w:val="left"/>
      <w:pPr>
        <w:ind w:left="3669" w:hanging="601"/>
      </w:pPr>
      <w:rPr>
        <w:rFonts w:hint="default"/>
        <w:lang w:val="zh-CN" w:eastAsia="zh-CN" w:bidi="zh-CN"/>
      </w:rPr>
    </w:lvl>
    <w:lvl w:ilvl="4" w:tentative="0">
      <w:start w:val="0"/>
      <w:numFmt w:val="bullet"/>
      <w:lvlText w:val="•"/>
      <w:lvlJc w:val="left"/>
      <w:pPr>
        <w:ind w:left="4446" w:hanging="601"/>
      </w:pPr>
      <w:rPr>
        <w:rFonts w:hint="default"/>
        <w:lang w:val="zh-CN" w:eastAsia="zh-CN" w:bidi="zh-CN"/>
      </w:rPr>
    </w:lvl>
    <w:lvl w:ilvl="5" w:tentative="0">
      <w:start w:val="0"/>
      <w:numFmt w:val="bullet"/>
      <w:lvlText w:val="•"/>
      <w:lvlJc w:val="left"/>
      <w:pPr>
        <w:ind w:left="5223" w:hanging="601"/>
      </w:pPr>
      <w:rPr>
        <w:rFonts w:hint="default"/>
        <w:lang w:val="zh-CN" w:eastAsia="zh-CN" w:bidi="zh-CN"/>
      </w:rPr>
    </w:lvl>
    <w:lvl w:ilvl="6" w:tentative="0">
      <w:start w:val="0"/>
      <w:numFmt w:val="bullet"/>
      <w:lvlText w:val="•"/>
      <w:lvlJc w:val="left"/>
      <w:pPr>
        <w:ind w:left="5999" w:hanging="601"/>
      </w:pPr>
      <w:rPr>
        <w:rFonts w:hint="default"/>
        <w:lang w:val="zh-CN" w:eastAsia="zh-CN" w:bidi="zh-CN"/>
      </w:rPr>
    </w:lvl>
    <w:lvl w:ilvl="7" w:tentative="0">
      <w:start w:val="0"/>
      <w:numFmt w:val="bullet"/>
      <w:lvlText w:val="•"/>
      <w:lvlJc w:val="left"/>
      <w:pPr>
        <w:ind w:left="6776" w:hanging="601"/>
      </w:pPr>
      <w:rPr>
        <w:rFonts w:hint="default"/>
        <w:lang w:val="zh-CN" w:eastAsia="zh-CN" w:bidi="zh-CN"/>
      </w:rPr>
    </w:lvl>
    <w:lvl w:ilvl="8" w:tentative="0">
      <w:start w:val="0"/>
      <w:numFmt w:val="bullet"/>
      <w:lvlText w:val="•"/>
      <w:lvlJc w:val="left"/>
      <w:pPr>
        <w:ind w:left="7552" w:hanging="601"/>
      </w:pPr>
      <w:rPr>
        <w:rFonts w:hint="default"/>
        <w:lang w:val="zh-CN" w:eastAsia="zh-CN" w:bidi="zh-CN"/>
      </w:rPr>
    </w:lvl>
  </w:abstractNum>
  <w:abstractNum w:abstractNumId="10">
    <w:nsid w:val="6CF840E0"/>
    <w:multiLevelType w:val="multilevel"/>
    <w:tmpl w:val="6CF840E0"/>
    <w:lvl w:ilvl="0" w:tentative="0">
      <w:start w:val="7"/>
      <w:numFmt w:val="decimal"/>
      <w:lvlText w:val="%1"/>
      <w:lvlJc w:val="left"/>
      <w:pPr>
        <w:ind w:left="1280" w:hanging="420"/>
      </w:pPr>
      <w:rPr>
        <w:rFonts w:hint="default"/>
        <w:lang w:val="zh-CN" w:eastAsia="zh-CN" w:bidi="zh-CN"/>
      </w:rPr>
    </w:lvl>
    <w:lvl w:ilvl="1" w:tentative="0">
      <w:start w:val="1"/>
      <w:numFmt w:val="decimal"/>
      <w:lvlText w:val="%1.%2"/>
      <w:lvlJc w:val="left"/>
      <w:pPr>
        <w:ind w:left="128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845" w:hanging="420"/>
      </w:pPr>
      <w:rPr>
        <w:rFonts w:hint="default"/>
        <w:lang w:val="zh-CN" w:eastAsia="zh-CN" w:bidi="zh-CN"/>
      </w:rPr>
    </w:lvl>
    <w:lvl w:ilvl="3" w:tentative="0">
      <w:start w:val="0"/>
      <w:numFmt w:val="bullet"/>
      <w:lvlText w:val="•"/>
      <w:lvlJc w:val="left"/>
      <w:pPr>
        <w:ind w:left="3627" w:hanging="420"/>
      </w:pPr>
      <w:rPr>
        <w:rFonts w:hint="default"/>
        <w:lang w:val="zh-CN" w:eastAsia="zh-CN" w:bidi="zh-CN"/>
      </w:rPr>
    </w:lvl>
    <w:lvl w:ilvl="4" w:tentative="0">
      <w:start w:val="0"/>
      <w:numFmt w:val="bullet"/>
      <w:lvlText w:val="•"/>
      <w:lvlJc w:val="left"/>
      <w:pPr>
        <w:ind w:left="4410" w:hanging="420"/>
      </w:pPr>
      <w:rPr>
        <w:rFonts w:hint="default"/>
        <w:lang w:val="zh-CN" w:eastAsia="zh-CN" w:bidi="zh-CN"/>
      </w:rPr>
    </w:lvl>
    <w:lvl w:ilvl="5" w:tentative="0">
      <w:start w:val="0"/>
      <w:numFmt w:val="bullet"/>
      <w:lvlText w:val="•"/>
      <w:lvlJc w:val="left"/>
      <w:pPr>
        <w:ind w:left="5193" w:hanging="420"/>
      </w:pPr>
      <w:rPr>
        <w:rFonts w:hint="default"/>
        <w:lang w:val="zh-CN" w:eastAsia="zh-CN" w:bidi="zh-CN"/>
      </w:rPr>
    </w:lvl>
    <w:lvl w:ilvl="6" w:tentative="0">
      <w:start w:val="0"/>
      <w:numFmt w:val="bullet"/>
      <w:lvlText w:val="•"/>
      <w:lvlJc w:val="left"/>
      <w:pPr>
        <w:ind w:left="5975" w:hanging="420"/>
      </w:pPr>
      <w:rPr>
        <w:rFonts w:hint="default"/>
        <w:lang w:val="zh-CN" w:eastAsia="zh-CN" w:bidi="zh-CN"/>
      </w:rPr>
    </w:lvl>
    <w:lvl w:ilvl="7" w:tentative="0">
      <w:start w:val="0"/>
      <w:numFmt w:val="bullet"/>
      <w:lvlText w:val="•"/>
      <w:lvlJc w:val="left"/>
      <w:pPr>
        <w:ind w:left="6758" w:hanging="420"/>
      </w:pPr>
      <w:rPr>
        <w:rFonts w:hint="default"/>
        <w:lang w:val="zh-CN" w:eastAsia="zh-CN" w:bidi="zh-CN"/>
      </w:rPr>
    </w:lvl>
    <w:lvl w:ilvl="8" w:tentative="0">
      <w:start w:val="0"/>
      <w:numFmt w:val="bullet"/>
      <w:lvlText w:val="•"/>
      <w:lvlJc w:val="left"/>
      <w:pPr>
        <w:ind w:left="7540" w:hanging="420"/>
      </w:pPr>
      <w:rPr>
        <w:rFonts w:hint="default"/>
        <w:lang w:val="zh-CN" w:eastAsia="zh-CN" w:bidi="zh-CN"/>
      </w:rPr>
    </w:lvl>
  </w:abstractNum>
  <w:num w:numId="1">
    <w:abstractNumId w:val="3"/>
  </w:num>
  <w:num w:numId="2">
    <w:abstractNumId w:val="1"/>
  </w:num>
  <w:num w:numId="3">
    <w:abstractNumId w:val="4"/>
  </w:num>
  <w:num w:numId="4">
    <w:abstractNumId w:val="5"/>
  </w:num>
  <w:num w:numId="5">
    <w:abstractNumId w:val="7"/>
  </w:num>
  <w:num w:numId="6">
    <w:abstractNumId w:val="8"/>
  </w:num>
  <w:num w:numId="7">
    <w:abstractNumId w:val="9"/>
  </w:num>
  <w:num w:numId="8">
    <w:abstractNumId w:val="10"/>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Y2NjNGRkZjM5ZjRiNjFlNjJkNmIxMDBhZmVjYWMifQ=="/>
  </w:docVars>
  <w:rsids>
    <w:rsidRoot w:val="00AC500E"/>
    <w:rsid w:val="00034925"/>
    <w:rsid w:val="000450AC"/>
    <w:rsid w:val="000A2797"/>
    <w:rsid w:val="000B4D91"/>
    <w:rsid w:val="001012BB"/>
    <w:rsid w:val="00106FC5"/>
    <w:rsid w:val="00126AB5"/>
    <w:rsid w:val="00130579"/>
    <w:rsid w:val="00164C26"/>
    <w:rsid w:val="0018309D"/>
    <w:rsid w:val="00295433"/>
    <w:rsid w:val="002C100F"/>
    <w:rsid w:val="002C6A69"/>
    <w:rsid w:val="00422D60"/>
    <w:rsid w:val="0044124D"/>
    <w:rsid w:val="0044198D"/>
    <w:rsid w:val="00464CA3"/>
    <w:rsid w:val="004D777E"/>
    <w:rsid w:val="004D7ADB"/>
    <w:rsid w:val="0057243B"/>
    <w:rsid w:val="005B0E25"/>
    <w:rsid w:val="005B6535"/>
    <w:rsid w:val="005C0660"/>
    <w:rsid w:val="005F12B5"/>
    <w:rsid w:val="00602712"/>
    <w:rsid w:val="0061266D"/>
    <w:rsid w:val="00616378"/>
    <w:rsid w:val="00622970"/>
    <w:rsid w:val="007A4280"/>
    <w:rsid w:val="007B1C0A"/>
    <w:rsid w:val="007C6311"/>
    <w:rsid w:val="008713CE"/>
    <w:rsid w:val="00897A1E"/>
    <w:rsid w:val="008E2A0E"/>
    <w:rsid w:val="0094191E"/>
    <w:rsid w:val="009650CB"/>
    <w:rsid w:val="0097187D"/>
    <w:rsid w:val="009907A5"/>
    <w:rsid w:val="009C1649"/>
    <w:rsid w:val="00A80D11"/>
    <w:rsid w:val="00AC500E"/>
    <w:rsid w:val="00B32611"/>
    <w:rsid w:val="00B53324"/>
    <w:rsid w:val="00BC418F"/>
    <w:rsid w:val="00BD6EB1"/>
    <w:rsid w:val="00BF58A7"/>
    <w:rsid w:val="00D12A6B"/>
    <w:rsid w:val="00D23DCF"/>
    <w:rsid w:val="00D86A7D"/>
    <w:rsid w:val="00DB0D85"/>
    <w:rsid w:val="00DC6C57"/>
    <w:rsid w:val="00E22ACD"/>
    <w:rsid w:val="00E36444"/>
    <w:rsid w:val="00E4765E"/>
    <w:rsid w:val="00E57968"/>
    <w:rsid w:val="00F07ED0"/>
    <w:rsid w:val="00F252CE"/>
    <w:rsid w:val="00FC2902"/>
    <w:rsid w:val="012C5178"/>
    <w:rsid w:val="01C301A9"/>
    <w:rsid w:val="01E90D1D"/>
    <w:rsid w:val="01EC0334"/>
    <w:rsid w:val="04502769"/>
    <w:rsid w:val="048D05CB"/>
    <w:rsid w:val="04B073F7"/>
    <w:rsid w:val="04DD6DDC"/>
    <w:rsid w:val="05C12F56"/>
    <w:rsid w:val="05F933B9"/>
    <w:rsid w:val="06175254"/>
    <w:rsid w:val="061A64B3"/>
    <w:rsid w:val="065B2A30"/>
    <w:rsid w:val="069D6752"/>
    <w:rsid w:val="06E45A7E"/>
    <w:rsid w:val="07133C6D"/>
    <w:rsid w:val="077A60EC"/>
    <w:rsid w:val="07EB216A"/>
    <w:rsid w:val="07F33F82"/>
    <w:rsid w:val="080975F8"/>
    <w:rsid w:val="096B7D90"/>
    <w:rsid w:val="0A53119A"/>
    <w:rsid w:val="0AC556CB"/>
    <w:rsid w:val="0B373F21"/>
    <w:rsid w:val="0BFB569F"/>
    <w:rsid w:val="0C07230E"/>
    <w:rsid w:val="0C2169F8"/>
    <w:rsid w:val="0C2A17E4"/>
    <w:rsid w:val="0C7C116C"/>
    <w:rsid w:val="0CAE5921"/>
    <w:rsid w:val="0CE927C6"/>
    <w:rsid w:val="0DBA3094"/>
    <w:rsid w:val="0DD74BED"/>
    <w:rsid w:val="0DE52C4D"/>
    <w:rsid w:val="0DE6747C"/>
    <w:rsid w:val="0E8064D3"/>
    <w:rsid w:val="0EE36E80"/>
    <w:rsid w:val="0EF472B1"/>
    <w:rsid w:val="0F144A26"/>
    <w:rsid w:val="0F4D2D4B"/>
    <w:rsid w:val="0F63410E"/>
    <w:rsid w:val="1039113C"/>
    <w:rsid w:val="10F872F2"/>
    <w:rsid w:val="119360D6"/>
    <w:rsid w:val="11E579A3"/>
    <w:rsid w:val="128959F9"/>
    <w:rsid w:val="13EF7988"/>
    <w:rsid w:val="13F62F3B"/>
    <w:rsid w:val="148C62E1"/>
    <w:rsid w:val="14FC21E4"/>
    <w:rsid w:val="150053FF"/>
    <w:rsid w:val="1503638F"/>
    <w:rsid w:val="156665AE"/>
    <w:rsid w:val="160F1472"/>
    <w:rsid w:val="164B20B4"/>
    <w:rsid w:val="166B15E0"/>
    <w:rsid w:val="16737F71"/>
    <w:rsid w:val="167E4447"/>
    <w:rsid w:val="16B26943"/>
    <w:rsid w:val="16FE2244"/>
    <w:rsid w:val="17306CB6"/>
    <w:rsid w:val="17424826"/>
    <w:rsid w:val="175D6577"/>
    <w:rsid w:val="179B3B62"/>
    <w:rsid w:val="179B44DA"/>
    <w:rsid w:val="18D83A87"/>
    <w:rsid w:val="18DF0746"/>
    <w:rsid w:val="19165AAD"/>
    <w:rsid w:val="197B5DCD"/>
    <w:rsid w:val="19E971DB"/>
    <w:rsid w:val="1A2230A9"/>
    <w:rsid w:val="1A5563BA"/>
    <w:rsid w:val="1A9829AF"/>
    <w:rsid w:val="1A98475D"/>
    <w:rsid w:val="1AAF75DD"/>
    <w:rsid w:val="1ACB068F"/>
    <w:rsid w:val="1AE00478"/>
    <w:rsid w:val="1AED4AA9"/>
    <w:rsid w:val="1B0E1D56"/>
    <w:rsid w:val="1B317DC5"/>
    <w:rsid w:val="1B41371B"/>
    <w:rsid w:val="1B811E5E"/>
    <w:rsid w:val="1BF56368"/>
    <w:rsid w:val="1C2821E7"/>
    <w:rsid w:val="1C29663F"/>
    <w:rsid w:val="1C6B5339"/>
    <w:rsid w:val="1CD80067"/>
    <w:rsid w:val="1D2D67C0"/>
    <w:rsid w:val="1D3A76B3"/>
    <w:rsid w:val="1D3D4A02"/>
    <w:rsid w:val="1D8B67FB"/>
    <w:rsid w:val="1DC26CC8"/>
    <w:rsid w:val="1DD45764"/>
    <w:rsid w:val="1E205428"/>
    <w:rsid w:val="1E237607"/>
    <w:rsid w:val="1E432C32"/>
    <w:rsid w:val="1E976060"/>
    <w:rsid w:val="1E9C1407"/>
    <w:rsid w:val="1EAF365C"/>
    <w:rsid w:val="1EB42637"/>
    <w:rsid w:val="1FB21E1D"/>
    <w:rsid w:val="20A85361"/>
    <w:rsid w:val="20BC3879"/>
    <w:rsid w:val="20FF0823"/>
    <w:rsid w:val="212F6068"/>
    <w:rsid w:val="21B42C53"/>
    <w:rsid w:val="21BC78A2"/>
    <w:rsid w:val="22207D4F"/>
    <w:rsid w:val="22463B61"/>
    <w:rsid w:val="226338A3"/>
    <w:rsid w:val="227C6712"/>
    <w:rsid w:val="236267D3"/>
    <w:rsid w:val="23812232"/>
    <w:rsid w:val="23F75D1A"/>
    <w:rsid w:val="23FC17B8"/>
    <w:rsid w:val="241B6737"/>
    <w:rsid w:val="241E5CD3"/>
    <w:rsid w:val="246D4103"/>
    <w:rsid w:val="248609BE"/>
    <w:rsid w:val="24E01B1D"/>
    <w:rsid w:val="25203E90"/>
    <w:rsid w:val="25513E86"/>
    <w:rsid w:val="264B6B28"/>
    <w:rsid w:val="264F118C"/>
    <w:rsid w:val="26590777"/>
    <w:rsid w:val="268A0BC1"/>
    <w:rsid w:val="26A36858"/>
    <w:rsid w:val="26E6138E"/>
    <w:rsid w:val="27AB21BD"/>
    <w:rsid w:val="280B47C0"/>
    <w:rsid w:val="28433F5A"/>
    <w:rsid w:val="2A5F5B52"/>
    <w:rsid w:val="2B92508E"/>
    <w:rsid w:val="2C2D76BC"/>
    <w:rsid w:val="2C471562"/>
    <w:rsid w:val="2C806DF1"/>
    <w:rsid w:val="2CE1266E"/>
    <w:rsid w:val="2CF16C3E"/>
    <w:rsid w:val="2D4E3D36"/>
    <w:rsid w:val="2DEB743E"/>
    <w:rsid w:val="2DF95C74"/>
    <w:rsid w:val="2E0E1968"/>
    <w:rsid w:val="2E1B7727"/>
    <w:rsid w:val="2E436B96"/>
    <w:rsid w:val="2E8158B6"/>
    <w:rsid w:val="2F6B1FE9"/>
    <w:rsid w:val="2F725125"/>
    <w:rsid w:val="2FCC4036"/>
    <w:rsid w:val="300D0293"/>
    <w:rsid w:val="306A45F5"/>
    <w:rsid w:val="309F1F4A"/>
    <w:rsid w:val="3140197F"/>
    <w:rsid w:val="316A7F20"/>
    <w:rsid w:val="31947FB6"/>
    <w:rsid w:val="31A35A6A"/>
    <w:rsid w:val="31F74189"/>
    <w:rsid w:val="33612F3B"/>
    <w:rsid w:val="33F24A86"/>
    <w:rsid w:val="34036ABB"/>
    <w:rsid w:val="341E3431"/>
    <w:rsid w:val="345D0F79"/>
    <w:rsid w:val="34725517"/>
    <w:rsid w:val="347341C4"/>
    <w:rsid w:val="34B11C0C"/>
    <w:rsid w:val="359B17CA"/>
    <w:rsid w:val="35AE15DF"/>
    <w:rsid w:val="36064819"/>
    <w:rsid w:val="36314180"/>
    <w:rsid w:val="36460F99"/>
    <w:rsid w:val="366E6E05"/>
    <w:rsid w:val="36D6255F"/>
    <w:rsid w:val="37021454"/>
    <w:rsid w:val="37466151"/>
    <w:rsid w:val="37EE5B6B"/>
    <w:rsid w:val="38042FDA"/>
    <w:rsid w:val="385C290A"/>
    <w:rsid w:val="38893F79"/>
    <w:rsid w:val="38C8271E"/>
    <w:rsid w:val="38E54BBA"/>
    <w:rsid w:val="39D074D4"/>
    <w:rsid w:val="3A7A5B6A"/>
    <w:rsid w:val="3A7C32FC"/>
    <w:rsid w:val="3A8A5A19"/>
    <w:rsid w:val="3AAE5F50"/>
    <w:rsid w:val="3AB907CB"/>
    <w:rsid w:val="3B2E5FBB"/>
    <w:rsid w:val="3B384B23"/>
    <w:rsid w:val="3B460E69"/>
    <w:rsid w:val="3B985F13"/>
    <w:rsid w:val="3BC55CB5"/>
    <w:rsid w:val="3C1611EC"/>
    <w:rsid w:val="3C455D78"/>
    <w:rsid w:val="3C825E7D"/>
    <w:rsid w:val="3CD054E5"/>
    <w:rsid w:val="3CE472EB"/>
    <w:rsid w:val="3CE852FA"/>
    <w:rsid w:val="3D573295"/>
    <w:rsid w:val="3D752874"/>
    <w:rsid w:val="3E264175"/>
    <w:rsid w:val="3E801D15"/>
    <w:rsid w:val="3E8E6FFB"/>
    <w:rsid w:val="3F28485F"/>
    <w:rsid w:val="3F347F60"/>
    <w:rsid w:val="40321B3D"/>
    <w:rsid w:val="40C17CBA"/>
    <w:rsid w:val="40F6266D"/>
    <w:rsid w:val="41E0379B"/>
    <w:rsid w:val="428261A7"/>
    <w:rsid w:val="429C5F8F"/>
    <w:rsid w:val="42A17C23"/>
    <w:rsid w:val="42CD2946"/>
    <w:rsid w:val="434D7C8F"/>
    <w:rsid w:val="434F05FD"/>
    <w:rsid w:val="43667E78"/>
    <w:rsid w:val="436805C9"/>
    <w:rsid w:val="438F3A8D"/>
    <w:rsid w:val="43F95327"/>
    <w:rsid w:val="44B431A8"/>
    <w:rsid w:val="45244AF7"/>
    <w:rsid w:val="45365CE6"/>
    <w:rsid w:val="4570056E"/>
    <w:rsid w:val="45B126C8"/>
    <w:rsid w:val="45C30031"/>
    <w:rsid w:val="45D33E7D"/>
    <w:rsid w:val="464575F5"/>
    <w:rsid w:val="46715CDF"/>
    <w:rsid w:val="468C32E8"/>
    <w:rsid w:val="46945E43"/>
    <w:rsid w:val="46E26B37"/>
    <w:rsid w:val="46F030A7"/>
    <w:rsid w:val="478657BA"/>
    <w:rsid w:val="47CB47C9"/>
    <w:rsid w:val="48C90DC4"/>
    <w:rsid w:val="49032245"/>
    <w:rsid w:val="493816A0"/>
    <w:rsid w:val="496E4757"/>
    <w:rsid w:val="498035F8"/>
    <w:rsid w:val="49897AC4"/>
    <w:rsid w:val="4A0077D0"/>
    <w:rsid w:val="4A3C6604"/>
    <w:rsid w:val="4AF74500"/>
    <w:rsid w:val="4B9C2EA6"/>
    <w:rsid w:val="4BB703BE"/>
    <w:rsid w:val="4C64242D"/>
    <w:rsid w:val="4D3272ED"/>
    <w:rsid w:val="4D7F5DCB"/>
    <w:rsid w:val="4DAB38E1"/>
    <w:rsid w:val="4E121190"/>
    <w:rsid w:val="4E3358D3"/>
    <w:rsid w:val="4E5E236E"/>
    <w:rsid w:val="4EEF12A8"/>
    <w:rsid w:val="4F167376"/>
    <w:rsid w:val="4F1B6F2B"/>
    <w:rsid w:val="4F265C88"/>
    <w:rsid w:val="4F2D1106"/>
    <w:rsid w:val="4F353831"/>
    <w:rsid w:val="4FC13DB7"/>
    <w:rsid w:val="511E1F7E"/>
    <w:rsid w:val="518333EE"/>
    <w:rsid w:val="5186562D"/>
    <w:rsid w:val="51E021CD"/>
    <w:rsid w:val="51F025B9"/>
    <w:rsid w:val="51FF72BC"/>
    <w:rsid w:val="52716E4C"/>
    <w:rsid w:val="52CF7275"/>
    <w:rsid w:val="52D16684"/>
    <w:rsid w:val="5314664D"/>
    <w:rsid w:val="531D28A6"/>
    <w:rsid w:val="534853A3"/>
    <w:rsid w:val="538C5CDD"/>
    <w:rsid w:val="53B5399E"/>
    <w:rsid w:val="53D31D87"/>
    <w:rsid w:val="53E71A46"/>
    <w:rsid w:val="54395A78"/>
    <w:rsid w:val="547C41CC"/>
    <w:rsid w:val="54A01AFA"/>
    <w:rsid w:val="54AA453A"/>
    <w:rsid w:val="55254864"/>
    <w:rsid w:val="55283C89"/>
    <w:rsid w:val="552B103E"/>
    <w:rsid w:val="55FF54BE"/>
    <w:rsid w:val="56301F53"/>
    <w:rsid w:val="564C06E4"/>
    <w:rsid w:val="565D23DF"/>
    <w:rsid w:val="56C36227"/>
    <w:rsid w:val="5728527D"/>
    <w:rsid w:val="5731038C"/>
    <w:rsid w:val="575743A4"/>
    <w:rsid w:val="57920067"/>
    <w:rsid w:val="58364EBF"/>
    <w:rsid w:val="583B7EFB"/>
    <w:rsid w:val="58760057"/>
    <w:rsid w:val="58A64CE2"/>
    <w:rsid w:val="58A87D91"/>
    <w:rsid w:val="58ED59F1"/>
    <w:rsid w:val="59101387"/>
    <w:rsid w:val="59305585"/>
    <w:rsid w:val="59486926"/>
    <w:rsid w:val="595701E6"/>
    <w:rsid w:val="5960755C"/>
    <w:rsid w:val="596424BD"/>
    <w:rsid w:val="59985FE2"/>
    <w:rsid w:val="59D72865"/>
    <w:rsid w:val="59F842F5"/>
    <w:rsid w:val="59FC5AC4"/>
    <w:rsid w:val="5A273691"/>
    <w:rsid w:val="5A7B6CD4"/>
    <w:rsid w:val="5AA37F02"/>
    <w:rsid w:val="5AB3021C"/>
    <w:rsid w:val="5ABF6477"/>
    <w:rsid w:val="5B0C58B3"/>
    <w:rsid w:val="5B2D2DD4"/>
    <w:rsid w:val="5B834092"/>
    <w:rsid w:val="5BA70E9B"/>
    <w:rsid w:val="5BBD7856"/>
    <w:rsid w:val="5BD225D2"/>
    <w:rsid w:val="5C00394B"/>
    <w:rsid w:val="5C0A5EBB"/>
    <w:rsid w:val="5C372E2F"/>
    <w:rsid w:val="5C615CF2"/>
    <w:rsid w:val="5C770D1F"/>
    <w:rsid w:val="5CBB2536"/>
    <w:rsid w:val="5D0D077A"/>
    <w:rsid w:val="5D22352E"/>
    <w:rsid w:val="5DD26075"/>
    <w:rsid w:val="5DDE1A54"/>
    <w:rsid w:val="5DE04822"/>
    <w:rsid w:val="5DEB2812"/>
    <w:rsid w:val="5E9F6560"/>
    <w:rsid w:val="5F3E6303"/>
    <w:rsid w:val="5FED9386"/>
    <w:rsid w:val="60020F81"/>
    <w:rsid w:val="60195A5C"/>
    <w:rsid w:val="601D4D28"/>
    <w:rsid w:val="60912BF9"/>
    <w:rsid w:val="60A473F0"/>
    <w:rsid w:val="611D46D4"/>
    <w:rsid w:val="61C67474"/>
    <w:rsid w:val="621517BC"/>
    <w:rsid w:val="621A126B"/>
    <w:rsid w:val="622C4C64"/>
    <w:rsid w:val="623A6BEB"/>
    <w:rsid w:val="625554A4"/>
    <w:rsid w:val="629B6165"/>
    <w:rsid w:val="62F81A01"/>
    <w:rsid w:val="63422D24"/>
    <w:rsid w:val="635E14A2"/>
    <w:rsid w:val="638C3D00"/>
    <w:rsid w:val="638D1100"/>
    <w:rsid w:val="63BC47CE"/>
    <w:rsid w:val="63FF1970"/>
    <w:rsid w:val="640E5A42"/>
    <w:rsid w:val="641066DF"/>
    <w:rsid w:val="64153D23"/>
    <w:rsid w:val="6431393C"/>
    <w:rsid w:val="6572115E"/>
    <w:rsid w:val="65B405F9"/>
    <w:rsid w:val="676B7BE5"/>
    <w:rsid w:val="69312B1C"/>
    <w:rsid w:val="6A7D7824"/>
    <w:rsid w:val="6AB523D0"/>
    <w:rsid w:val="6AB90FA8"/>
    <w:rsid w:val="6B364C7D"/>
    <w:rsid w:val="6BFF1F3B"/>
    <w:rsid w:val="6C2655F9"/>
    <w:rsid w:val="6C4C227F"/>
    <w:rsid w:val="6D0F1C2A"/>
    <w:rsid w:val="6D882091"/>
    <w:rsid w:val="6D9739CD"/>
    <w:rsid w:val="6DE72F19"/>
    <w:rsid w:val="6E357C64"/>
    <w:rsid w:val="6E8971BD"/>
    <w:rsid w:val="6EAF3CB9"/>
    <w:rsid w:val="6F2F0603"/>
    <w:rsid w:val="70CB1B5F"/>
    <w:rsid w:val="70FE25BB"/>
    <w:rsid w:val="714B5EA9"/>
    <w:rsid w:val="7182397F"/>
    <w:rsid w:val="71A45B7D"/>
    <w:rsid w:val="71B316D5"/>
    <w:rsid w:val="71E05943"/>
    <w:rsid w:val="72296713"/>
    <w:rsid w:val="723D172C"/>
    <w:rsid w:val="724E2D6C"/>
    <w:rsid w:val="72D26610"/>
    <w:rsid w:val="72E82974"/>
    <w:rsid w:val="73CC5D26"/>
    <w:rsid w:val="74110A71"/>
    <w:rsid w:val="743A36D4"/>
    <w:rsid w:val="74737CF3"/>
    <w:rsid w:val="74994866"/>
    <w:rsid w:val="75DC3AF3"/>
    <w:rsid w:val="75E221AB"/>
    <w:rsid w:val="75F404E2"/>
    <w:rsid w:val="76291783"/>
    <w:rsid w:val="76530DD9"/>
    <w:rsid w:val="766547C4"/>
    <w:rsid w:val="768B729B"/>
    <w:rsid w:val="768F7938"/>
    <w:rsid w:val="770A560C"/>
    <w:rsid w:val="772268CD"/>
    <w:rsid w:val="77472802"/>
    <w:rsid w:val="775DB07D"/>
    <w:rsid w:val="77710A1A"/>
    <w:rsid w:val="778C06AA"/>
    <w:rsid w:val="782F3C73"/>
    <w:rsid w:val="784672EA"/>
    <w:rsid w:val="785FDAAA"/>
    <w:rsid w:val="78C57641"/>
    <w:rsid w:val="78DB6E64"/>
    <w:rsid w:val="79257DEC"/>
    <w:rsid w:val="79884675"/>
    <w:rsid w:val="79A61F0E"/>
    <w:rsid w:val="7A264BE0"/>
    <w:rsid w:val="7A577D69"/>
    <w:rsid w:val="7AA3140B"/>
    <w:rsid w:val="7AC656B6"/>
    <w:rsid w:val="7ACD2D52"/>
    <w:rsid w:val="7AF42E98"/>
    <w:rsid w:val="7BFF762C"/>
    <w:rsid w:val="7C003629"/>
    <w:rsid w:val="7D5E2251"/>
    <w:rsid w:val="7D7C5D97"/>
    <w:rsid w:val="7D9454E9"/>
    <w:rsid w:val="7D9C5419"/>
    <w:rsid w:val="7DC23789"/>
    <w:rsid w:val="7DD681DE"/>
    <w:rsid w:val="7ED23484"/>
    <w:rsid w:val="7F1414E1"/>
    <w:rsid w:val="7F596D35"/>
    <w:rsid w:val="7FD51F98"/>
    <w:rsid w:val="7FFEA6C9"/>
    <w:rsid w:val="9CC79B92"/>
    <w:rsid w:val="BF7FBCD6"/>
    <w:rsid w:val="CF33FD5C"/>
    <w:rsid w:val="EEA61A26"/>
    <w:rsid w:val="EFF68BD6"/>
    <w:rsid w:val="FEDF7C5C"/>
    <w:rsid w:val="FF298F7B"/>
    <w:rsid w:val="FFFB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nhideWhenUsed="0" w:uiPriority="0" w:semiHidden="0"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iPriority="99" w:name="List Bullet 3"/>
    <w:lsdException w:uiPriority="99"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43"/>
    <w:qFormat/>
    <w:uiPriority w:val="9"/>
    <w:pPr>
      <w:pBdr>
        <w:top w:val="none" w:color="auto" w:sz="0" w:space="1"/>
        <w:left w:val="none" w:color="auto" w:sz="0" w:space="4"/>
        <w:bottom w:val="none" w:color="365F91" w:sz="0" w:space="1"/>
        <w:right w:val="none" w:color="auto" w:sz="0" w:space="4"/>
      </w:pBdr>
      <w:jc w:val="center"/>
      <w:outlineLvl w:val="0"/>
    </w:pPr>
    <w:rPr>
      <w:rFonts w:eastAsia="黑体" w:cs="Calibri"/>
      <w:color w:val="000000" w:themeColor="text1"/>
      <w:sz w:val="24"/>
      <w:szCs w:val="24"/>
      <w14:textFill>
        <w14:solidFill>
          <w14:schemeClr w14:val="tx1"/>
        </w14:solidFill>
      </w14:textFill>
    </w:rPr>
  </w:style>
  <w:style w:type="paragraph" w:styleId="4">
    <w:name w:val="heading 2"/>
    <w:basedOn w:val="1"/>
    <w:next w:val="1"/>
    <w:link w:val="44"/>
    <w:unhideWhenUsed/>
    <w:qFormat/>
    <w:uiPriority w:val="9"/>
    <w:pPr>
      <w:pBdr>
        <w:top w:val="none" w:color="auto" w:sz="0" w:space="1"/>
        <w:left w:val="none" w:color="auto" w:sz="0" w:space="4"/>
        <w:bottom w:val="none" w:color="4F81BD" w:sz="0" w:space="1"/>
        <w:right w:val="none" w:color="auto" w:sz="0" w:space="4"/>
      </w:pBdr>
      <w:ind w:firstLine="422" w:firstLineChars="200"/>
      <w:outlineLvl w:val="1"/>
    </w:pPr>
    <w:rPr>
      <w:rFonts w:eastAsia="黑体" w:cs="Calibri"/>
      <w:color w:val="000000" w:themeColor="text1"/>
      <w:szCs w:val="21"/>
      <w14:textFill>
        <w14:solidFill>
          <w14:schemeClr w14:val="tx1"/>
        </w14:solidFill>
      </w14:textFill>
    </w:rPr>
  </w:style>
  <w:style w:type="paragraph" w:styleId="5">
    <w:name w:val="heading 3"/>
    <w:basedOn w:val="1"/>
    <w:next w:val="1"/>
    <w:link w:val="45"/>
    <w:unhideWhenUsed/>
    <w:qFormat/>
    <w:uiPriority w:val="9"/>
    <w:pPr>
      <w:pBdr>
        <w:top w:val="none" w:color="auto" w:sz="0" w:space="1"/>
        <w:left w:val="none" w:color="auto" w:sz="0" w:space="4"/>
        <w:bottom w:val="none" w:color="95B3D7" w:sz="0" w:space="0"/>
        <w:right w:val="none" w:color="auto" w:sz="0" w:space="4"/>
      </w:pBdr>
      <w:ind w:firstLine="422" w:firstLineChars="200"/>
      <w:outlineLvl w:val="2"/>
    </w:pPr>
    <w:rPr>
      <w:rFonts w:eastAsia="黑体" w:cs="Calibri"/>
      <w:color w:val="000000" w:themeColor="text1"/>
      <w:szCs w:val="21"/>
      <w14:textFill>
        <w14:solidFill>
          <w14:schemeClr w14:val="tx1"/>
        </w14:solidFill>
      </w14:textFill>
    </w:rPr>
  </w:style>
  <w:style w:type="paragraph" w:styleId="6">
    <w:name w:val="heading 4"/>
    <w:basedOn w:val="1"/>
    <w:next w:val="1"/>
    <w:link w:val="55"/>
    <w:unhideWhenUsed/>
    <w:qFormat/>
    <w:uiPriority w:val="9"/>
    <w:pPr>
      <w:pBdr>
        <w:bottom w:val="single" w:color="B8CCE4" w:sz="4" w:space="2"/>
      </w:pBdr>
      <w:spacing w:before="200" w:after="80"/>
      <w:outlineLvl w:val="3"/>
    </w:pPr>
    <w:rPr>
      <w:rFonts w:ascii="Cambria" w:hAnsi="Cambria"/>
      <w:i/>
      <w:iCs/>
      <w:color w:val="4F81BD"/>
      <w:sz w:val="24"/>
      <w:szCs w:val="24"/>
    </w:rPr>
  </w:style>
  <w:style w:type="paragraph" w:styleId="7">
    <w:name w:val="heading 5"/>
    <w:basedOn w:val="1"/>
    <w:next w:val="1"/>
    <w:link w:val="53"/>
    <w:unhideWhenUsed/>
    <w:qFormat/>
    <w:uiPriority w:val="9"/>
    <w:pPr>
      <w:spacing w:before="200" w:after="80"/>
      <w:outlineLvl w:val="4"/>
    </w:pPr>
    <w:rPr>
      <w:rFonts w:ascii="Cambria" w:hAnsi="Cambria"/>
      <w:color w:val="4F81BD"/>
    </w:rPr>
  </w:style>
  <w:style w:type="paragraph" w:styleId="8">
    <w:name w:val="heading 6"/>
    <w:basedOn w:val="1"/>
    <w:next w:val="1"/>
    <w:link w:val="46"/>
    <w:unhideWhenUsed/>
    <w:qFormat/>
    <w:uiPriority w:val="9"/>
    <w:pPr>
      <w:spacing w:before="280" w:after="100"/>
      <w:outlineLvl w:val="5"/>
    </w:pPr>
    <w:rPr>
      <w:rFonts w:ascii="Cambria" w:hAnsi="Cambria"/>
      <w:i/>
      <w:iCs/>
      <w:color w:val="4F81BD"/>
    </w:rPr>
  </w:style>
  <w:style w:type="paragraph" w:styleId="9">
    <w:name w:val="heading 7"/>
    <w:basedOn w:val="1"/>
    <w:next w:val="1"/>
    <w:link w:val="49"/>
    <w:unhideWhenUsed/>
    <w:qFormat/>
    <w:uiPriority w:val="9"/>
    <w:pPr>
      <w:spacing w:before="320" w:after="100"/>
      <w:outlineLvl w:val="6"/>
    </w:pPr>
    <w:rPr>
      <w:rFonts w:ascii="Cambria" w:hAnsi="Cambria"/>
      <w:b/>
      <w:bCs/>
      <w:color w:val="9BBB59"/>
      <w:sz w:val="20"/>
      <w:szCs w:val="20"/>
    </w:rPr>
  </w:style>
  <w:style w:type="paragraph" w:styleId="10">
    <w:name w:val="heading 8"/>
    <w:basedOn w:val="1"/>
    <w:next w:val="1"/>
    <w:link w:val="57"/>
    <w:unhideWhenUsed/>
    <w:qFormat/>
    <w:uiPriority w:val="9"/>
    <w:pPr>
      <w:spacing w:before="320" w:after="100"/>
      <w:outlineLvl w:val="7"/>
    </w:pPr>
    <w:rPr>
      <w:rFonts w:ascii="Cambria" w:hAnsi="Cambria"/>
      <w:b/>
      <w:bCs/>
      <w:i/>
      <w:iCs/>
      <w:color w:val="9BBB59"/>
      <w:sz w:val="20"/>
      <w:szCs w:val="20"/>
    </w:rPr>
  </w:style>
  <w:style w:type="paragraph" w:styleId="11">
    <w:name w:val="heading 9"/>
    <w:basedOn w:val="1"/>
    <w:next w:val="1"/>
    <w:link w:val="51"/>
    <w:unhideWhenUsed/>
    <w:qFormat/>
    <w:uiPriority w:val="9"/>
    <w:pPr>
      <w:spacing w:before="320" w:after="100"/>
      <w:outlineLvl w:val="8"/>
    </w:pPr>
    <w:rPr>
      <w:rFonts w:ascii="Cambria" w:hAnsi="Cambria"/>
      <w:i/>
      <w:iCs/>
      <w:color w:val="9BBB59"/>
      <w:sz w:val="20"/>
      <w:szCs w:val="20"/>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403"/>
      </w:tabs>
    </w:pPr>
    <w:rPr>
      <w:rFonts w:cs="Arial"/>
      <w:b/>
      <w:bCs/>
      <w:caps/>
      <w:szCs w:val="24"/>
    </w:rPr>
  </w:style>
  <w:style w:type="paragraph" w:styleId="12">
    <w:name w:val="toc 7"/>
    <w:basedOn w:val="1"/>
    <w:next w:val="1"/>
    <w:qFormat/>
    <w:uiPriority w:val="39"/>
    <w:pPr>
      <w:ind w:left="1260"/>
      <w:jc w:val="left"/>
    </w:pPr>
    <w:rPr>
      <w:rFonts w:ascii="Arial" w:hAnsi="Arial"/>
      <w:szCs w:val="21"/>
    </w:rPr>
  </w:style>
  <w:style w:type="paragraph" w:styleId="13">
    <w:name w:val="Normal Indent"/>
    <w:basedOn w:val="1"/>
    <w:next w:val="1"/>
    <w:qFormat/>
    <w:uiPriority w:val="0"/>
    <w:pPr>
      <w:widowControl/>
      <w:spacing w:line="480" w:lineRule="exact"/>
      <w:ind w:firstLine="567"/>
    </w:pPr>
    <w:rPr>
      <w:rFonts w:ascii="宋体"/>
      <w:snapToGrid w:val="0"/>
      <w:color w:val="000000"/>
      <w:kern w:val="28"/>
      <w:sz w:val="28"/>
      <w:szCs w:val="20"/>
    </w:rPr>
  </w:style>
  <w:style w:type="paragraph" w:styleId="14">
    <w:name w:val="Document Map"/>
    <w:basedOn w:val="1"/>
    <w:link w:val="50"/>
    <w:qFormat/>
    <w:uiPriority w:val="99"/>
    <w:pPr>
      <w:shd w:val="clear" w:color="auto" w:fill="000080"/>
    </w:pPr>
    <w:rPr>
      <w:rFonts w:ascii="Arial" w:hAnsi="Arial"/>
      <w:szCs w:val="24"/>
    </w:rPr>
  </w:style>
  <w:style w:type="paragraph" w:styleId="15">
    <w:name w:val="annotation text"/>
    <w:basedOn w:val="1"/>
    <w:link w:val="52"/>
    <w:qFormat/>
    <w:uiPriority w:val="0"/>
    <w:pPr>
      <w:jc w:val="left"/>
    </w:pPr>
    <w:rPr>
      <w:rFonts w:ascii="Arial" w:hAnsi="Arial"/>
      <w:szCs w:val="24"/>
    </w:rPr>
  </w:style>
  <w:style w:type="paragraph" w:styleId="16">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17">
    <w:name w:val="Body Text Indent"/>
    <w:basedOn w:val="1"/>
    <w:qFormat/>
    <w:uiPriority w:val="99"/>
    <w:pPr>
      <w:spacing w:line="480" w:lineRule="exact"/>
      <w:ind w:firstLine="480" w:firstLineChars="200"/>
    </w:pPr>
    <w:rPr>
      <w:rFonts w:ascii="宋体" w:hAnsi="宋体"/>
      <w:sz w:val="24"/>
    </w:rPr>
  </w:style>
  <w:style w:type="paragraph" w:styleId="18">
    <w:name w:val="toc 5"/>
    <w:basedOn w:val="1"/>
    <w:next w:val="1"/>
    <w:qFormat/>
    <w:uiPriority w:val="39"/>
    <w:pPr>
      <w:ind w:left="840"/>
      <w:jc w:val="left"/>
    </w:pPr>
    <w:rPr>
      <w:rFonts w:ascii="Arial" w:hAnsi="Arial"/>
      <w:szCs w:val="21"/>
    </w:rPr>
  </w:style>
  <w:style w:type="paragraph" w:styleId="19">
    <w:name w:val="toc 3"/>
    <w:basedOn w:val="1"/>
    <w:next w:val="1"/>
    <w:qFormat/>
    <w:uiPriority w:val="39"/>
    <w:pPr>
      <w:adjustRightInd w:val="0"/>
      <w:spacing w:line="360" w:lineRule="auto"/>
      <w:ind w:left="420"/>
      <w:jc w:val="left"/>
    </w:pPr>
    <w:rPr>
      <w:rFonts w:ascii="Arial" w:hAnsi="Arial"/>
      <w:iCs/>
      <w:szCs w:val="24"/>
    </w:rPr>
  </w:style>
  <w:style w:type="paragraph" w:styleId="20">
    <w:name w:val="Plain Text"/>
    <w:basedOn w:val="1"/>
    <w:next w:val="21"/>
    <w:qFormat/>
    <w:uiPriority w:val="99"/>
    <w:rPr>
      <w:rFonts w:ascii="宋体" w:hAnsi="Courier New" w:cs="Arial"/>
      <w:snapToGrid w:val="0"/>
      <w:szCs w:val="21"/>
    </w:rPr>
  </w:style>
  <w:style w:type="paragraph" w:styleId="21">
    <w:name w:val="Date"/>
    <w:basedOn w:val="1"/>
    <w:next w:val="1"/>
    <w:link w:val="58"/>
    <w:qFormat/>
    <w:uiPriority w:val="99"/>
    <w:pPr>
      <w:ind w:left="100" w:leftChars="2500"/>
    </w:pPr>
    <w:rPr>
      <w:rFonts w:ascii="Arial" w:hAnsi="Arial"/>
      <w:color w:val="000000"/>
      <w:sz w:val="24"/>
      <w:szCs w:val="24"/>
    </w:rPr>
  </w:style>
  <w:style w:type="paragraph" w:styleId="22">
    <w:name w:val="toc 8"/>
    <w:basedOn w:val="1"/>
    <w:next w:val="1"/>
    <w:qFormat/>
    <w:uiPriority w:val="39"/>
    <w:pPr>
      <w:ind w:left="1470"/>
      <w:jc w:val="left"/>
    </w:pPr>
    <w:rPr>
      <w:rFonts w:ascii="Arial" w:hAnsi="Arial"/>
      <w:szCs w:val="21"/>
    </w:rPr>
  </w:style>
  <w:style w:type="paragraph" w:styleId="23">
    <w:name w:val="Balloon Text"/>
    <w:basedOn w:val="1"/>
    <w:link w:val="47"/>
    <w:qFormat/>
    <w:uiPriority w:val="99"/>
    <w:rPr>
      <w:rFonts w:ascii="Arial" w:hAnsi="Arial"/>
      <w:sz w:val="18"/>
      <w:szCs w:val="18"/>
    </w:rPr>
  </w:style>
  <w:style w:type="paragraph" w:styleId="24">
    <w:name w:val="footer"/>
    <w:basedOn w:val="1"/>
    <w:link w:val="56"/>
    <w:unhideWhenUsed/>
    <w:qFormat/>
    <w:uiPriority w:val="0"/>
    <w:pPr>
      <w:tabs>
        <w:tab w:val="center" w:pos="4153"/>
        <w:tab w:val="right" w:pos="8306"/>
      </w:tabs>
      <w:jc w:val="left"/>
    </w:pPr>
    <w:rPr>
      <w:sz w:val="18"/>
      <w:szCs w:val="18"/>
    </w:rPr>
  </w:style>
  <w:style w:type="paragraph" w:styleId="25">
    <w:name w:val="header"/>
    <w:basedOn w:val="1"/>
    <w:link w:val="60"/>
    <w:unhideWhenUsed/>
    <w:qFormat/>
    <w:uiPriority w:val="99"/>
    <w:pPr>
      <w:pBdr>
        <w:bottom w:val="single" w:color="auto" w:sz="6" w:space="1"/>
      </w:pBdr>
      <w:tabs>
        <w:tab w:val="center" w:pos="4153"/>
        <w:tab w:val="right" w:pos="8306"/>
      </w:tabs>
      <w:jc w:val="center"/>
    </w:pPr>
    <w:rPr>
      <w:sz w:val="18"/>
      <w:szCs w:val="18"/>
    </w:rPr>
  </w:style>
  <w:style w:type="paragraph" w:styleId="26">
    <w:name w:val="toc 4"/>
    <w:basedOn w:val="1"/>
    <w:next w:val="1"/>
    <w:qFormat/>
    <w:uiPriority w:val="39"/>
    <w:pPr>
      <w:ind w:left="630"/>
      <w:jc w:val="left"/>
    </w:pPr>
    <w:rPr>
      <w:rFonts w:ascii="Arial" w:hAnsi="Arial"/>
      <w:szCs w:val="21"/>
    </w:rPr>
  </w:style>
  <w:style w:type="paragraph" w:styleId="27">
    <w:name w:val="Subtitle"/>
    <w:basedOn w:val="1"/>
    <w:next w:val="1"/>
    <w:link w:val="48"/>
    <w:qFormat/>
    <w:uiPriority w:val="0"/>
    <w:pPr>
      <w:spacing w:before="200" w:after="900"/>
      <w:jc w:val="right"/>
    </w:pPr>
    <w:rPr>
      <w:i/>
      <w:iCs/>
      <w:sz w:val="24"/>
      <w:szCs w:val="24"/>
    </w:rPr>
  </w:style>
  <w:style w:type="paragraph" w:styleId="28">
    <w:name w:val="toc 6"/>
    <w:basedOn w:val="1"/>
    <w:next w:val="1"/>
    <w:qFormat/>
    <w:uiPriority w:val="39"/>
    <w:pPr>
      <w:ind w:left="1050"/>
      <w:jc w:val="left"/>
    </w:pPr>
    <w:rPr>
      <w:rFonts w:ascii="Arial" w:hAnsi="Arial"/>
      <w:szCs w:val="21"/>
    </w:rPr>
  </w:style>
  <w:style w:type="paragraph" w:styleId="29">
    <w:name w:val="toc 2"/>
    <w:basedOn w:val="1"/>
    <w:next w:val="1"/>
    <w:qFormat/>
    <w:uiPriority w:val="39"/>
    <w:pPr>
      <w:tabs>
        <w:tab w:val="right" w:leader="dot" w:pos="9403"/>
      </w:tabs>
      <w:spacing w:line="360" w:lineRule="auto"/>
      <w:ind w:firstLine="420" w:firstLineChars="200"/>
      <w:jc w:val="left"/>
    </w:pPr>
    <w:rPr>
      <w:rFonts w:ascii="Arial" w:hAnsi="Arial"/>
      <w:smallCaps/>
      <w:szCs w:val="24"/>
    </w:rPr>
  </w:style>
  <w:style w:type="paragraph" w:styleId="30">
    <w:name w:val="toc 9"/>
    <w:basedOn w:val="1"/>
    <w:next w:val="1"/>
    <w:qFormat/>
    <w:uiPriority w:val="39"/>
    <w:pPr>
      <w:ind w:left="1680"/>
      <w:jc w:val="left"/>
    </w:pPr>
    <w:rPr>
      <w:rFonts w:ascii="Arial" w:hAnsi="Arial"/>
      <w:szCs w:val="21"/>
    </w:rPr>
  </w:style>
  <w:style w:type="paragraph" w:styleId="31">
    <w:name w:val="Normal (Web)"/>
    <w:basedOn w:val="1"/>
    <w:qFormat/>
    <w:uiPriority w:val="99"/>
    <w:pPr>
      <w:widowControl/>
      <w:spacing w:before="100" w:beforeAutospacing="1" w:after="100" w:afterAutospacing="1"/>
      <w:jc w:val="left"/>
    </w:pPr>
    <w:rPr>
      <w:rFonts w:ascii="宋体" w:hAnsi="宋体"/>
      <w:kern w:val="0"/>
      <w:sz w:val="24"/>
    </w:rPr>
  </w:style>
  <w:style w:type="paragraph" w:styleId="32">
    <w:name w:val="Title"/>
    <w:basedOn w:val="1"/>
    <w:next w:val="1"/>
    <w:link w:val="54"/>
    <w:qFormat/>
    <w:uiPriority w:val="10"/>
    <w:pPr>
      <w:pBdr>
        <w:top w:val="single" w:color="A7BFDE" w:sz="8" w:space="10"/>
        <w:bottom w:val="single" w:color="9BBB59" w:sz="24" w:space="15"/>
      </w:pBdr>
      <w:jc w:val="center"/>
    </w:pPr>
    <w:rPr>
      <w:rFonts w:ascii="Cambria" w:hAnsi="Cambria"/>
      <w:i/>
      <w:iCs/>
      <w:color w:val="243F60"/>
      <w:sz w:val="60"/>
      <w:szCs w:val="60"/>
    </w:rPr>
  </w:style>
  <w:style w:type="paragraph" w:styleId="33">
    <w:name w:val="annotation subject"/>
    <w:basedOn w:val="15"/>
    <w:next w:val="15"/>
    <w:link w:val="59"/>
    <w:qFormat/>
    <w:uiPriority w:val="99"/>
    <w:rPr>
      <w:b/>
      <w:bCs/>
    </w:rPr>
  </w:style>
  <w:style w:type="paragraph" w:styleId="34">
    <w:name w:val="Body Text First Indent"/>
    <w:basedOn w:val="16"/>
    <w:next w:val="1"/>
    <w:qFormat/>
    <w:uiPriority w:val="0"/>
    <w:pPr>
      <w:ind w:firstLine="420"/>
    </w:pPr>
    <w:rPr>
      <w:rFonts w:hAnsi="Calibri" w:cs="Times New Roman"/>
      <w:snapToGrid/>
      <w:szCs w:val="20"/>
    </w:rPr>
  </w:style>
  <w:style w:type="paragraph" w:styleId="35">
    <w:name w:val="Body Text First Indent 2"/>
    <w:basedOn w:val="17"/>
    <w:qFormat/>
    <w:uiPriority w:val="0"/>
    <w:pPr>
      <w:spacing w:after="120" w:line="240" w:lineRule="auto"/>
      <w:ind w:left="420" w:leftChars="200" w:firstLine="210"/>
    </w:pPr>
    <w:rPr>
      <w:sz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99"/>
  </w:style>
  <w:style w:type="character" w:styleId="40">
    <w:name w:val="Hyperlink"/>
    <w:basedOn w:val="38"/>
    <w:unhideWhenUsed/>
    <w:qFormat/>
    <w:uiPriority w:val="99"/>
    <w:rPr>
      <w:color w:val="0000FF" w:themeColor="hyperlink"/>
      <w:u w:val="single"/>
      <w14:textFill>
        <w14:solidFill>
          <w14:schemeClr w14:val="hlink"/>
        </w14:solidFill>
      </w14:textFill>
    </w:rPr>
  </w:style>
  <w:style w:type="character" w:styleId="41">
    <w:name w:val="annotation reference"/>
    <w:qFormat/>
    <w:uiPriority w:val="0"/>
    <w:rPr>
      <w:sz w:val="21"/>
      <w:szCs w:val="21"/>
    </w:rPr>
  </w:style>
  <w:style w:type="character" w:styleId="42">
    <w:name w:val="HTML Sample"/>
    <w:basedOn w:val="38"/>
    <w:semiHidden/>
    <w:unhideWhenUsed/>
    <w:qFormat/>
    <w:uiPriority w:val="99"/>
    <w:rPr>
      <w:rFonts w:ascii="Courier New" w:hAnsi="Courier New"/>
    </w:rPr>
  </w:style>
  <w:style w:type="character" w:customStyle="1" w:styleId="43">
    <w:name w:val="标题 1 字符"/>
    <w:basedOn w:val="38"/>
    <w:link w:val="3"/>
    <w:qFormat/>
    <w:uiPriority w:val="9"/>
    <w:rPr>
      <w:rFonts w:ascii="Calibri" w:hAnsi="Calibri" w:eastAsia="黑体" w:cs="Calibri"/>
      <w:color w:val="000000" w:themeColor="text1"/>
      <w:sz w:val="24"/>
      <w:szCs w:val="24"/>
      <w14:textFill>
        <w14:solidFill>
          <w14:schemeClr w14:val="tx1"/>
        </w14:solidFill>
      </w14:textFill>
    </w:rPr>
  </w:style>
  <w:style w:type="character" w:customStyle="1" w:styleId="44">
    <w:name w:val="标题 2 字符"/>
    <w:basedOn w:val="38"/>
    <w:link w:val="4"/>
    <w:qFormat/>
    <w:uiPriority w:val="9"/>
    <w:rPr>
      <w:rFonts w:ascii="Calibri" w:hAnsi="Calibri" w:eastAsia="黑体" w:cs="Calibri"/>
      <w:color w:val="000000" w:themeColor="text1"/>
      <w:sz w:val="21"/>
      <w:szCs w:val="21"/>
      <w14:textFill>
        <w14:solidFill>
          <w14:schemeClr w14:val="tx1"/>
        </w14:solidFill>
      </w14:textFill>
    </w:rPr>
  </w:style>
  <w:style w:type="character" w:customStyle="1" w:styleId="45">
    <w:name w:val="标题 3 字符"/>
    <w:basedOn w:val="38"/>
    <w:link w:val="5"/>
    <w:qFormat/>
    <w:uiPriority w:val="9"/>
    <w:rPr>
      <w:rFonts w:ascii="Calibri" w:hAnsi="Calibri" w:eastAsia="黑体" w:cs="Calibri"/>
      <w:color w:val="000000" w:themeColor="text1"/>
      <w:sz w:val="21"/>
      <w:szCs w:val="21"/>
      <w14:textFill>
        <w14:solidFill>
          <w14:schemeClr w14:val="tx1"/>
        </w14:solidFill>
      </w14:textFill>
    </w:rPr>
  </w:style>
  <w:style w:type="character" w:customStyle="1" w:styleId="46">
    <w:name w:val="标题 6 字符"/>
    <w:basedOn w:val="38"/>
    <w:link w:val="8"/>
    <w:qFormat/>
    <w:uiPriority w:val="9"/>
    <w:rPr>
      <w:rFonts w:ascii="Cambria" w:hAnsi="Cambria" w:eastAsia="宋体" w:cs="Times New Roman"/>
      <w:i/>
      <w:iCs/>
      <w:color w:val="4F81BD"/>
    </w:rPr>
  </w:style>
  <w:style w:type="character" w:customStyle="1" w:styleId="47">
    <w:name w:val="批注框文本 字符"/>
    <w:basedOn w:val="38"/>
    <w:link w:val="23"/>
    <w:qFormat/>
    <w:uiPriority w:val="99"/>
    <w:rPr>
      <w:rFonts w:ascii="Arial" w:hAnsi="Arial" w:eastAsia="宋体" w:cs="Times New Roman"/>
      <w:kern w:val="2"/>
      <w:sz w:val="18"/>
      <w:szCs w:val="18"/>
      <w:lang w:eastAsia="zh-CN" w:bidi="ar-SA"/>
    </w:rPr>
  </w:style>
  <w:style w:type="character" w:customStyle="1" w:styleId="48">
    <w:name w:val="副标题 字符"/>
    <w:basedOn w:val="38"/>
    <w:link w:val="27"/>
    <w:qFormat/>
    <w:uiPriority w:val="0"/>
    <w:rPr>
      <w:rFonts w:ascii="Calibri"/>
      <w:i/>
      <w:iCs/>
      <w:sz w:val="24"/>
      <w:szCs w:val="24"/>
    </w:rPr>
  </w:style>
  <w:style w:type="character" w:customStyle="1" w:styleId="49">
    <w:name w:val="标题 7 字符"/>
    <w:basedOn w:val="38"/>
    <w:link w:val="9"/>
    <w:qFormat/>
    <w:uiPriority w:val="9"/>
    <w:rPr>
      <w:rFonts w:ascii="Cambria" w:hAnsi="Cambria" w:eastAsia="宋体" w:cs="Times New Roman"/>
      <w:b/>
      <w:bCs/>
      <w:color w:val="9BBB59"/>
      <w:sz w:val="20"/>
      <w:szCs w:val="20"/>
    </w:rPr>
  </w:style>
  <w:style w:type="character" w:customStyle="1" w:styleId="50">
    <w:name w:val="文档结构图 字符"/>
    <w:basedOn w:val="38"/>
    <w:link w:val="14"/>
    <w:qFormat/>
    <w:uiPriority w:val="99"/>
    <w:rPr>
      <w:rFonts w:ascii="Arial" w:hAnsi="Arial" w:eastAsia="宋体" w:cs="Times New Roman"/>
      <w:kern w:val="2"/>
      <w:sz w:val="21"/>
      <w:szCs w:val="24"/>
      <w:shd w:val="clear" w:color="auto" w:fill="000080"/>
      <w:lang w:eastAsia="zh-CN" w:bidi="ar-SA"/>
    </w:rPr>
  </w:style>
  <w:style w:type="character" w:customStyle="1" w:styleId="51">
    <w:name w:val="标题 9 字符"/>
    <w:basedOn w:val="38"/>
    <w:link w:val="11"/>
    <w:qFormat/>
    <w:uiPriority w:val="9"/>
    <w:rPr>
      <w:rFonts w:ascii="Cambria" w:hAnsi="Cambria" w:eastAsia="宋体" w:cs="Times New Roman"/>
      <w:i/>
      <w:iCs/>
      <w:color w:val="9BBB59"/>
      <w:sz w:val="20"/>
      <w:szCs w:val="20"/>
    </w:rPr>
  </w:style>
  <w:style w:type="character" w:customStyle="1" w:styleId="52">
    <w:name w:val="批注文字 字符"/>
    <w:basedOn w:val="38"/>
    <w:link w:val="15"/>
    <w:qFormat/>
    <w:uiPriority w:val="0"/>
    <w:rPr>
      <w:rFonts w:ascii="Arial" w:hAnsi="Arial" w:eastAsia="宋体" w:cs="Times New Roman"/>
      <w:kern w:val="2"/>
      <w:sz w:val="21"/>
      <w:szCs w:val="24"/>
      <w:lang w:eastAsia="zh-CN" w:bidi="ar-SA"/>
    </w:rPr>
  </w:style>
  <w:style w:type="character" w:customStyle="1" w:styleId="53">
    <w:name w:val="标题 5 字符"/>
    <w:basedOn w:val="38"/>
    <w:link w:val="7"/>
    <w:qFormat/>
    <w:uiPriority w:val="9"/>
    <w:rPr>
      <w:rFonts w:ascii="Cambria" w:hAnsi="Cambria" w:eastAsia="宋体" w:cs="Times New Roman"/>
      <w:color w:val="4F81BD"/>
    </w:rPr>
  </w:style>
  <w:style w:type="character" w:customStyle="1" w:styleId="54">
    <w:name w:val="标题 字符"/>
    <w:basedOn w:val="38"/>
    <w:link w:val="32"/>
    <w:qFormat/>
    <w:uiPriority w:val="10"/>
    <w:rPr>
      <w:rFonts w:ascii="Cambria" w:hAnsi="Cambria" w:eastAsia="宋体" w:cs="Times New Roman"/>
      <w:i/>
      <w:iCs/>
      <w:color w:val="243F60"/>
      <w:sz w:val="60"/>
      <w:szCs w:val="60"/>
    </w:rPr>
  </w:style>
  <w:style w:type="character" w:customStyle="1" w:styleId="55">
    <w:name w:val="标题 4 字符"/>
    <w:basedOn w:val="38"/>
    <w:link w:val="6"/>
    <w:qFormat/>
    <w:uiPriority w:val="9"/>
    <w:rPr>
      <w:rFonts w:ascii="Cambria" w:hAnsi="Cambria" w:eastAsia="宋体" w:cs="Times New Roman"/>
      <w:i/>
      <w:iCs/>
      <w:color w:val="4F81BD"/>
      <w:sz w:val="24"/>
      <w:szCs w:val="24"/>
    </w:rPr>
  </w:style>
  <w:style w:type="character" w:customStyle="1" w:styleId="56">
    <w:name w:val="页脚 字符"/>
    <w:basedOn w:val="38"/>
    <w:link w:val="24"/>
    <w:qFormat/>
    <w:uiPriority w:val="0"/>
    <w:rPr>
      <w:rFonts w:ascii="Calibri" w:hAnsi="Calibri" w:eastAsia="宋体" w:cs="Times New Roman"/>
      <w:kern w:val="2"/>
      <w:sz w:val="18"/>
      <w:szCs w:val="18"/>
      <w:lang w:eastAsia="zh-CN" w:bidi="ar-SA"/>
    </w:rPr>
  </w:style>
  <w:style w:type="character" w:customStyle="1" w:styleId="57">
    <w:name w:val="标题 8 字符"/>
    <w:basedOn w:val="38"/>
    <w:link w:val="10"/>
    <w:qFormat/>
    <w:uiPriority w:val="9"/>
    <w:rPr>
      <w:rFonts w:ascii="Cambria" w:hAnsi="Cambria" w:eastAsia="宋体" w:cs="Times New Roman"/>
      <w:b/>
      <w:bCs/>
      <w:i/>
      <w:iCs/>
      <w:color w:val="9BBB59"/>
      <w:sz w:val="20"/>
      <w:szCs w:val="20"/>
    </w:rPr>
  </w:style>
  <w:style w:type="character" w:customStyle="1" w:styleId="58">
    <w:name w:val="日期 字符"/>
    <w:basedOn w:val="38"/>
    <w:link w:val="21"/>
    <w:qFormat/>
    <w:uiPriority w:val="99"/>
    <w:rPr>
      <w:rFonts w:ascii="Arial" w:hAnsi="Arial" w:eastAsia="宋体" w:cs="Times New Roman"/>
      <w:color w:val="000000"/>
      <w:kern w:val="2"/>
      <w:sz w:val="24"/>
      <w:szCs w:val="24"/>
      <w:lang w:eastAsia="zh-CN" w:bidi="ar-SA"/>
    </w:rPr>
  </w:style>
  <w:style w:type="character" w:customStyle="1" w:styleId="59">
    <w:name w:val="批注主题 字符"/>
    <w:basedOn w:val="52"/>
    <w:link w:val="33"/>
    <w:qFormat/>
    <w:uiPriority w:val="99"/>
    <w:rPr>
      <w:rFonts w:ascii="Arial" w:hAnsi="Arial" w:eastAsia="宋体" w:cs="Times New Roman"/>
      <w:b/>
      <w:bCs/>
      <w:kern w:val="2"/>
      <w:sz w:val="21"/>
      <w:szCs w:val="24"/>
      <w:lang w:eastAsia="zh-CN" w:bidi="ar-SA"/>
    </w:rPr>
  </w:style>
  <w:style w:type="character" w:customStyle="1" w:styleId="60">
    <w:name w:val="页眉 字符"/>
    <w:basedOn w:val="38"/>
    <w:link w:val="25"/>
    <w:qFormat/>
    <w:uiPriority w:val="99"/>
    <w:rPr>
      <w:rFonts w:ascii="Calibri" w:hAnsi="Calibri" w:eastAsia="宋体" w:cs="Times New Roman"/>
      <w:kern w:val="2"/>
      <w:sz w:val="18"/>
      <w:szCs w:val="18"/>
      <w:lang w:eastAsia="zh-CN" w:bidi="ar-SA"/>
    </w:rPr>
  </w:style>
  <w:style w:type="table" w:customStyle="1" w:styleId="6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62">
    <w:name w:val="_Style 2"/>
    <w:basedOn w:val="3"/>
    <w:next w:val="1"/>
    <w:qFormat/>
    <w:uiPriority w:val="99"/>
    <w:pPr>
      <w:pBdr>
        <w:bottom w:val="single" w:color="365F91" w:sz="12" w:space="1"/>
      </w:pBdr>
      <w:spacing w:before="600" w:after="80" w:line="576" w:lineRule="auto"/>
      <w:outlineLvl w:val="9"/>
    </w:pPr>
    <w:rPr>
      <w:color w:val="365F91"/>
    </w:rPr>
  </w:style>
  <w:style w:type="paragraph" w:customStyle="1" w:styleId="63">
    <w:name w:val="样式 标题 2 + Times New Roman 四号 非加粗 段前: 5 磅 段后: 0 磅 行距: 固定值 20..."/>
    <w:basedOn w:val="4"/>
    <w:qFormat/>
    <w:uiPriority w:val="0"/>
    <w:pPr>
      <w:tabs>
        <w:tab w:val="left" w:pos="1080"/>
      </w:tabs>
      <w:spacing w:before="100" w:line="400" w:lineRule="exact"/>
    </w:pPr>
    <w:rPr>
      <w:rFonts w:ascii="Times New Roman" w:hAnsi="Times New Roman" w:cs="宋体"/>
      <w:sz w:val="28"/>
      <w:szCs w:val="20"/>
    </w:rPr>
  </w:style>
  <w:style w:type="paragraph" w:customStyle="1" w:styleId="64">
    <w:name w:val="内文正文"/>
    <w:basedOn w:val="20"/>
    <w:qFormat/>
    <w:uiPriority w:val="0"/>
    <w:pPr>
      <w:spacing w:line="400" w:lineRule="exact"/>
      <w:ind w:firstLine="200" w:firstLineChars="200"/>
    </w:pPr>
    <w:rPr>
      <w:rFonts w:ascii="Arial" w:hAnsi="Arial" w:cs="Courier New"/>
      <w:snapToGrid/>
      <w:color w:val="000000"/>
    </w:rPr>
  </w:style>
  <w:style w:type="paragraph" w:customStyle="1" w:styleId="65">
    <w:name w:val="Default"/>
    <w:next w:val="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7">
    <w:name w:val="Blockquote"/>
    <w:basedOn w:val="1"/>
    <w:qFormat/>
    <w:uiPriority w:val="0"/>
    <w:pPr>
      <w:autoSpaceDE w:val="0"/>
      <w:autoSpaceDN w:val="0"/>
      <w:spacing w:before="100" w:after="100"/>
      <w:ind w:left="360" w:right="360"/>
      <w:jc w:val="left"/>
    </w:pPr>
    <w:rPr>
      <w:kern w:val="0"/>
      <w:sz w:val="24"/>
      <w:szCs w:val="20"/>
    </w:rPr>
  </w:style>
  <w:style w:type="paragraph" w:styleId="68">
    <w:name w:val="List Paragraph"/>
    <w:basedOn w:val="1"/>
    <w:qFormat/>
    <w:uiPriority w:val="0"/>
    <w:pPr>
      <w:ind w:firstLine="420" w:firstLineChars="200"/>
    </w:pPr>
  </w:style>
  <w:style w:type="table" w:customStyle="1" w:styleId="69">
    <w:name w:val="网格型1"/>
    <w:basedOn w:val="3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
    <w:name w:val="List Paragraph_41d0cc91-dce1-4733-b767-3adef058dad0"/>
    <w:basedOn w:val="1"/>
    <w:qFormat/>
    <w:uiPriority w:val="34"/>
    <w:pPr>
      <w:ind w:firstLine="420" w:firstLineChars="200"/>
    </w:p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纯文本_0_0"/>
    <w:basedOn w:val="73"/>
    <w:qFormat/>
    <w:uiPriority w:val="0"/>
    <w:rPr>
      <w:rFonts w:ascii="宋体" w:hAnsi="Courier New"/>
      <w:szCs w:val="21"/>
    </w:rPr>
  </w:style>
  <w:style w:type="paragraph" w:customStyle="1" w:styleId="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首行缩进"/>
    <w:basedOn w:val="1"/>
    <w:qFormat/>
    <w:uiPriority w:val="0"/>
    <w:pPr>
      <w:spacing w:line="360" w:lineRule="auto"/>
      <w:ind w:firstLine="48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6D4FA-B9D4-4B9E-B448-AE68997E8C31}">
  <ds:schemaRefs/>
</ds:datastoreItem>
</file>

<file path=docProps/app.xml><?xml version="1.0" encoding="utf-8"?>
<Properties xmlns="http://schemas.openxmlformats.org/officeDocument/2006/extended-properties" xmlns:vt="http://schemas.openxmlformats.org/officeDocument/2006/docPropsVTypes">
  <Template>Normal.dotm</Template>
  <Company>杭州市政府</Company>
  <Pages>81</Pages>
  <Words>49044</Words>
  <Characters>51457</Characters>
  <Lines>411</Lines>
  <Paragraphs>115</Paragraphs>
  <TotalTime>73</TotalTime>
  <ScaleCrop>false</ScaleCrop>
  <LinksUpToDate>false</LinksUpToDate>
  <CharactersWithSpaces>55795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2020-01-09T01:28:00Z</dcterms:created>
  <dc:creator>陈祁江</dc:creator>
  <cp:lastModifiedBy>默</cp:lastModifiedBy>
  <cp:lastPrinted>2025-06-24T08:46:03Z</cp:lastPrinted>
  <dcterms:modified xsi:type="dcterms:W3CDTF">2025-06-24T09:19:00Z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3C2868FDDC9B43E99A62B810CE950502_13</vt:lpwstr>
  </property>
  <property fmtid="{D5CDD505-2E9C-101B-9397-08002B2CF9AE}" pid="4" name="KSOTemplateDocerSaveRecord">
    <vt:lpwstr>eyJoZGlkIjoiNzI1MzljODBiNDliMzEyMzFlZWNlN2EzYjU0N2YzMWEiLCJ1c2VySWQiOiI0MDQwMjkwMTcifQ==</vt:lpwstr>
  </property>
</Properties>
</file>