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i w:val="0"/>
          <w:iCs w:val="0"/>
          <w:color w:val="auto"/>
          <w:sz w:val="24"/>
          <w:highlight w:val="none"/>
        </w:rPr>
      </w:pPr>
    </w:p>
    <w:p w14:paraId="1D4539ED">
      <w:pPr>
        <w:spacing w:line="360" w:lineRule="auto"/>
        <w:jc w:val="center"/>
        <w:rPr>
          <w:rFonts w:cs="仿宋_GB2312" w:asciiTheme="minorEastAsia" w:hAnsiTheme="minorEastAsia" w:eastAsiaTheme="minorEastAsia"/>
          <w:b/>
          <w:i w:val="0"/>
          <w:iCs w:val="0"/>
          <w:color w:val="auto"/>
          <w:sz w:val="24"/>
          <w:highlight w:val="none"/>
        </w:rPr>
      </w:pPr>
    </w:p>
    <w:p w14:paraId="3DB25A90">
      <w:pPr>
        <w:adjustRightInd/>
        <w:spacing w:line="360" w:lineRule="auto"/>
        <w:jc w:val="center"/>
        <w:rPr>
          <w:rFonts w:cs="仿宋_GB2312" w:asciiTheme="minorEastAsia" w:hAnsiTheme="minorEastAsia" w:eastAsiaTheme="minorEastAsia"/>
          <w:b/>
          <w:i w:val="0"/>
          <w:iCs w:val="0"/>
          <w:color w:val="auto"/>
          <w:sz w:val="44"/>
          <w:szCs w:val="44"/>
          <w:highlight w:val="none"/>
        </w:rPr>
      </w:pPr>
    </w:p>
    <w:p w14:paraId="12A0FD69">
      <w:pPr>
        <w:adjustRightInd/>
        <w:spacing w:line="360" w:lineRule="auto"/>
        <w:jc w:val="center"/>
        <w:rPr>
          <w:rFonts w:cs="仿宋_GB2312" w:asciiTheme="minorEastAsia" w:hAnsiTheme="minorEastAsia" w:eastAsiaTheme="minorEastAsia"/>
          <w:b/>
          <w:i w:val="0"/>
          <w:iCs w:val="0"/>
          <w:color w:val="auto"/>
          <w:sz w:val="44"/>
          <w:szCs w:val="44"/>
          <w:highlight w:val="none"/>
        </w:rPr>
      </w:pPr>
    </w:p>
    <w:p w14:paraId="4EB66F48">
      <w:pPr>
        <w:adjustRightInd/>
        <w:spacing w:line="360" w:lineRule="auto"/>
        <w:jc w:val="center"/>
        <w:rPr>
          <w:rFonts w:hint="eastAsia" w:cs="仿宋_GB2312" w:asciiTheme="minorEastAsia" w:hAnsiTheme="minorEastAsia" w:eastAsiaTheme="minorEastAsia"/>
          <w:b/>
          <w:i w:val="0"/>
          <w:iCs w:val="0"/>
          <w:color w:val="auto"/>
          <w:sz w:val="44"/>
          <w:szCs w:val="44"/>
          <w:highlight w:val="none"/>
          <w:lang w:eastAsia="zh-CN"/>
        </w:rPr>
      </w:pPr>
      <w:r>
        <w:rPr>
          <w:rFonts w:hint="eastAsia" w:cs="仿宋_GB2312" w:asciiTheme="minorEastAsia" w:hAnsiTheme="minorEastAsia" w:eastAsiaTheme="minorEastAsia"/>
          <w:b/>
          <w:i w:val="0"/>
          <w:iCs w:val="0"/>
          <w:color w:val="auto"/>
          <w:sz w:val="44"/>
          <w:szCs w:val="44"/>
          <w:highlight w:val="none"/>
          <w:lang w:eastAsia="zh-CN"/>
        </w:rPr>
        <w:t>新登城区环卫一体化服务采购项目</w:t>
      </w:r>
    </w:p>
    <w:p w14:paraId="3B74D852">
      <w:pPr>
        <w:adjustRightInd/>
        <w:spacing w:line="360" w:lineRule="auto"/>
        <w:jc w:val="center"/>
        <w:rPr>
          <w:rFonts w:cs="仿宋_GB2312" w:asciiTheme="minorEastAsia" w:hAnsiTheme="minorEastAsia" w:eastAsiaTheme="minorEastAsia"/>
          <w:b/>
          <w:i w:val="0"/>
          <w:iCs w:val="0"/>
          <w:color w:val="auto"/>
          <w:sz w:val="72"/>
          <w:szCs w:val="72"/>
          <w:highlight w:val="none"/>
        </w:rPr>
      </w:pPr>
      <w:r>
        <w:rPr>
          <w:rFonts w:hint="eastAsia" w:cs="仿宋_GB2312" w:asciiTheme="minorEastAsia" w:hAnsiTheme="minorEastAsia" w:eastAsiaTheme="minorEastAsia"/>
          <w:b/>
          <w:bCs/>
          <w:i w:val="0"/>
          <w:iCs w:val="0"/>
          <w:color w:val="auto"/>
          <w:w w:val="95"/>
          <w:sz w:val="72"/>
          <w:szCs w:val="72"/>
          <w:highlight w:val="none"/>
          <w:lang w:val="zh-CN"/>
        </w:rPr>
        <w:t>竞争性磋商</w:t>
      </w:r>
      <w:r>
        <w:rPr>
          <w:rFonts w:hint="eastAsia" w:cs="仿宋_GB2312" w:asciiTheme="minorEastAsia" w:hAnsiTheme="minorEastAsia" w:eastAsiaTheme="minorEastAsia"/>
          <w:b/>
          <w:i w:val="0"/>
          <w:iCs w:val="0"/>
          <w:color w:val="auto"/>
          <w:sz w:val="72"/>
          <w:szCs w:val="72"/>
          <w:highlight w:val="none"/>
        </w:rPr>
        <w:t>文件</w:t>
      </w:r>
    </w:p>
    <w:p w14:paraId="55D594E6">
      <w:pPr>
        <w:adjustRightInd/>
        <w:spacing w:line="360" w:lineRule="auto"/>
        <w:jc w:val="center"/>
        <w:rPr>
          <w:rFonts w:cs="仿宋_GB2312" w:asciiTheme="minorEastAsia" w:hAnsiTheme="minorEastAsia" w:eastAsiaTheme="minorEastAsia"/>
          <w:b/>
          <w:i w:val="0"/>
          <w:iCs w:val="0"/>
          <w:color w:val="auto"/>
          <w:sz w:val="44"/>
          <w:szCs w:val="44"/>
          <w:highlight w:val="none"/>
        </w:rPr>
      </w:pPr>
      <w:r>
        <w:rPr>
          <w:rFonts w:hint="eastAsia" w:cs="仿宋_GB2312" w:asciiTheme="minorEastAsia" w:hAnsiTheme="minorEastAsia" w:eastAsiaTheme="minorEastAsia"/>
          <w:b/>
          <w:i w:val="0"/>
          <w:iCs w:val="0"/>
          <w:color w:val="auto"/>
          <w:sz w:val="44"/>
          <w:szCs w:val="44"/>
          <w:highlight w:val="none"/>
        </w:rPr>
        <w:t>（电子交易）</w:t>
      </w:r>
    </w:p>
    <w:p w14:paraId="317A0688">
      <w:pPr>
        <w:snapToGrid w:val="0"/>
        <w:spacing w:line="360" w:lineRule="auto"/>
        <w:jc w:val="center"/>
        <w:rPr>
          <w:rFonts w:cs="仿宋_GB2312" w:asciiTheme="minorEastAsia" w:hAnsiTheme="minorEastAsia" w:eastAsiaTheme="minorEastAsia"/>
          <w:i w:val="0"/>
          <w:iCs w:val="0"/>
          <w:color w:val="auto"/>
          <w:sz w:val="30"/>
          <w:szCs w:val="30"/>
          <w:highlight w:val="none"/>
        </w:rPr>
      </w:pPr>
    </w:p>
    <w:p w14:paraId="683AD920">
      <w:pPr>
        <w:snapToGrid w:val="0"/>
        <w:spacing w:line="360" w:lineRule="auto"/>
        <w:jc w:val="center"/>
        <w:rPr>
          <w:rFonts w:hint="eastAsia" w:cs="仿宋_GB2312" w:asciiTheme="minorEastAsia" w:hAnsiTheme="minorEastAsia" w:eastAsiaTheme="minorEastAsia"/>
          <w:i w:val="0"/>
          <w:iCs w:val="0"/>
          <w:color w:val="auto"/>
          <w:sz w:val="30"/>
          <w:szCs w:val="30"/>
          <w:highlight w:val="none"/>
          <w:lang w:eastAsia="zh-CN"/>
        </w:rPr>
      </w:pPr>
      <w:r>
        <w:rPr>
          <w:rFonts w:hint="eastAsia" w:cs="仿宋_GB2312" w:asciiTheme="minorEastAsia" w:hAnsiTheme="minorEastAsia" w:eastAsiaTheme="minorEastAsia"/>
          <w:i w:val="0"/>
          <w:iCs w:val="0"/>
          <w:color w:val="auto"/>
          <w:sz w:val="30"/>
          <w:szCs w:val="30"/>
          <w:highlight w:val="none"/>
        </w:rPr>
        <w:t>项目编号:</w:t>
      </w:r>
      <w:r>
        <w:rPr>
          <w:rFonts w:hint="eastAsia" w:cs="仿宋_GB2312" w:asciiTheme="minorEastAsia" w:hAnsiTheme="minorEastAsia" w:eastAsiaTheme="minorEastAsia"/>
          <w:i w:val="0"/>
          <w:iCs w:val="0"/>
          <w:color w:val="auto"/>
          <w:sz w:val="30"/>
          <w:szCs w:val="30"/>
          <w:highlight w:val="none"/>
          <w:lang w:eastAsia="zh-CN"/>
        </w:rPr>
        <w:t>富财采临[2025]2513号</w:t>
      </w:r>
    </w:p>
    <w:p w14:paraId="68579B86">
      <w:pPr>
        <w:adjustRightInd/>
        <w:spacing w:line="360" w:lineRule="auto"/>
        <w:rPr>
          <w:rFonts w:cs="仿宋_GB2312" w:asciiTheme="minorEastAsia" w:hAnsiTheme="minorEastAsia" w:eastAsiaTheme="minorEastAsia"/>
          <w:i w:val="0"/>
          <w:iCs w:val="0"/>
          <w:color w:val="auto"/>
          <w:sz w:val="28"/>
          <w:szCs w:val="20"/>
          <w:highlight w:val="none"/>
        </w:rPr>
      </w:pPr>
    </w:p>
    <w:p w14:paraId="2FFF8DD5">
      <w:pPr>
        <w:spacing w:line="360" w:lineRule="auto"/>
        <w:jc w:val="center"/>
        <w:rPr>
          <w:rFonts w:cs="仿宋_GB2312" w:asciiTheme="minorEastAsia" w:hAnsiTheme="minorEastAsia" w:eastAsiaTheme="minorEastAsia"/>
          <w:i w:val="0"/>
          <w:iCs w:val="0"/>
          <w:color w:val="auto"/>
          <w:sz w:val="24"/>
          <w:highlight w:val="none"/>
        </w:rPr>
      </w:pPr>
    </w:p>
    <w:p w14:paraId="6F526D79">
      <w:pPr>
        <w:spacing w:line="360" w:lineRule="auto"/>
        <w:jc w:val="center"/>
        <w:rPr>
          <w:rFonts w:cs="仿宋_GB2312" w:asciiTheme="minorEastAsia" w:hAnsiTheme="minorEastAsia" w:eastAsiaTheme="minorEastAsia"/>
          <w:i w:val="0"/>
          <w:iCs w:val="0"/>
          <w:color w:val="auto"/>
          <w:sz w:val="24"/>
          <w:highlight w:val="none"/>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i w:val="0"/>
          <w:iCs w:val="0"/>
          <w:color w:val="auto"/>
          <w:kern w:val="2"/>
          <w:highlight w:val="none"/>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i w:val="0"/>
          <w:iCs w:val="0"/>
          <w:color w:val="auto"/>
          <w:kern w:val="2"/>
          <w:highlight w:val="none"/>
        </w:rPr>
      </w:pPr>
    </w:p>
    <w:p w14:paraId="5C875108">
      <w:pPr>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                                      </w:t>
      </w:r>
    </w:p>
    <w:p w14:paraId="6AE573C8">
      <w:pPr>
        <w:snapToGrid w:val="0"/>
        <w:spacing w:line="360" w:lineRule="auto"/>
        <w:jc w:val="center"/>
        <w:rPr>
          <w:rFonts w:cs="仿宋_GB2312" w:asciiTheme="minorEastAsia" w:hAnsiTheme="minorEastAsia" w:eastAsiaTheme="minorEastAsia"/>
          <w:i w:val="0"/>
          <w:iCs w:val="0"/>
          <w:color w:val="auto"/>
          <w:sz w:val="32"/>
          <w:szCs w:val="32"/>
          <w:highlight w:val="none"/>
        </w:rPr>
      </w:pPr>
    </w:p>
    <w:p w14:paraId="7516AE6C">
      <w:pPr>
        <w:snapToGrid w:val="0"/>
        <w:spacing w:line="360" w:lineRule="auto"/>
        <w:jc w:val="center"/>
        <w:rPr>
          <w:rFonts w:hint="eastAsia" w:cs="仿宋_GB2312" w:asciiTheme="minorEastAsia" w:hAnsiTheme="minorEastAsia" w:eastAsiaTheme="minorEastAsia"/>
          <w:i w:val="0"/>
          <w:iCs w:val="0"/>
          <w:color w:val="auto"/>
          <w:sz w:val="32"/>
          <w:szCs w:val="32"/>
          <w:highlight w:val="none"/>
          <w:lang w:eastAsia="zh-CN"/>
        </w:rPr>
      </w:pPr>
      <w:r>
        <w:rPr>
          <w:rFonts w:hint="eastAsia" w:ascii="宋体" w:hAnsi="宋体" w:cs="宋体" w:eastAsiaTheme="minorEastAsia"/>
          <w:i w:val="0"/>
          <w:iCs w:val="0"/>
          <w:color w:val="auto"/>
          <w:sz w:val="32"/>
          <w:szCs w:val="32"/>
          <w:highlight w:val="none"/>
          <w:lang w:eastAsia="zh-CN"/>
        </w:rPr>
        <w:t>杭州市富阳区新登镇人民政府</w:t>
      </w:r>
    </w:p>
    <w:p w14:paraId="7CF6877D">
      <w:pPr>
        <w:spacing w:line="360" w:lineRule="auto"/>
        <w:jc w:val="center"/>
        <w:rPr>
          <w:rFonts w:hint="eastAsia" w:cs="仿宋_GB2312" w:asciiTheme="minorEastAsia" w:hAnsiTheme="minorEastAsia" w:eastAsiaTheme="minorEastAsia"/>
          <w:bCs/>
          <w:i w:val="0"/>
          <w:iCs w:val="0"/>
          <w:color w:val="auto"/>
          <w:sz w:val="32"/>
          <w:szCs w:val="32"/>
          <w:highlight w:val="none"/>
          <w:lang w:eastAsia="zh-CN"/>
        </w:rPr>
      </w:pPr>
      <w:r>
        <w:rPr>
          <w:rFonts w:hint="eastAsia" w:ascii="宋体" w:hAnsi="宋体" w:cs="宋体" w:eastAsiaTheme="minorEastAsia"/>
          <w:bCs/>
          <w:i w:val="0"/>
          <w:iCs w:val="0"/>
          <w:color w:val="auto"/>
          <w:sz w:val="32"/>
          <w:szCs w:val="32"/>
          <w:highlight w:val="none"/>
          <w:lang w:eastAsia="zh-CN"/>
        </w:rPr>
        <w:t>建正工程咨询有限公司</w:t>
      </w:r>
    </w:p>
    <w:p w14:paraId="7844198D">
      <w:pPr>
        <w:snapToGrid w:val="0"/>
        <w:spacing w:line="360" w:lineRule="auto"/>
        <w:jc w:val="center"/>
        <w:rPr>
          <w:rFonts w:cs="仿宋_GB2312" w:asciiTheme="minorEastAsia" w:hAnsiTheme="minorEastAsia" w:eastAsiaTheme="minorEastAsia"/>
          <w:bCs/>
          <w:i w:val="0"/>
          <w:iCs w:val="0"/>
          <w:color w:val="auto"/>
          <w:sz w:val="32"/>
          <w:szCs w:val="32"/>
          <w:highlight w:val="none"/>
        </w:rPr>
      </w:pPr>
      <w:r>
        <w:rPr>
          <w:rFonts w:hint="eastAsia" w:cs="仿宋_GB2312" w:asciiTheme="minorEastAsia" w:hAnsiTheme="minorEastAsia" w:eastAsiaTheme="minorEastAsia"/>
          <w:bCs/>
          <w:i w:val="0"/>
          <w:iCs w:val="0"/>
          <w:color w:val="auto"/>
          <w:sz w:val="32"/>
          <w:szCs w:val="32"/>
          <w:highlight w:val="none"/>
        </w:rPr>
        <w:t>二</w:t>
      </w:r>
      <w:r>
        <w:rPr>
          <w:rFonts w:hint="eastAsia" w:cs="宋体" w:asciiTheme="minorEastAsia" w:hAnsiTheme="minorEastAsia" w:eastAsiaTheme="minorEastAsia"/>
          <w:bCs/>
          <w:i w:val="0"/>
          <w:iCs w:val="0"/>
          <w:color w:val="auto"/>
          <w:sz w:val="32"/>
          <w:szCs w:val="32"/>
          <w:highlight w:val="none"/>
        </w:rPr>
        <w:t>〇</w:t>
      </w:r>
      <w:r>
        <w:rPr>
          <w:rFonts w:hint="eastAsia" w:cs="仿宋_GB2312" w:asciiTheme="minorEastAsia" w:hAnsiTheme="minorEastAsia" w:eastAsiaTheme="minorEastAsia"/>
          <w:bCs/>
          <w:i w:val="0"/>
          <w:iCs w:val="0"/>
          <w:color w:val="auto"/>
          <w:sz w:val="32"/>
          <w:szCs w:val="32"/>
          <w:highlight w:val="none"/>
        </w:rPr>
        <w:t xml:space="preserve">二 年 </w:t>
      </w:r>
      <w:r>
        <w:rPr>
          <w:rFonts w:hint="eastAsia" w:cs="仿宋_GB2312" w:asciiTheme="minorEastAsia" w:hAnsiTheme="minorEastAsia" w:eastAsiaTheme="minorEastAsia"/>
          <w:bCs/>
          <w:i w:val="0"/>
          <w:iCs w:val="0"/>
          <w:color w:val="auto"/>
          <w:sz w:val="32"/>
          <w:szCs w:val="32"/>
          <w:highlight w:val="none"/>
          <w:lang w:val="en-US" w:eastAsia="zh-CN"/>
        </w:rPr>
        <w:t xml:space="preserve">七 </w:t>
      </w:r>
      <w:r>
        <w:rPr>
          <w:rFonts w:hint="eastAsia" w:cs="仿宋_GB2312" w:asciiTheme="minorEastAsia" w:hAnsiTheme="minorEastAsia" w:eastAsiaTheme="minorEastAsia"/>
          <w:bCs/>
          <w:i w:val="0"/>
          <w:iCs w:val="0"/>
          <w:color w:val="auto"/>
          <w:sz w:val="32"/>
          <w:szCs w:val="32"/>
          <w:highlight w:val="none"/>
        </w:rPr>
        <w:t xml:space="preserve">月 </w:t>
      </w:r>
      <w:r>
        <w:rPr>
          <w:rFonts w:hint="eastAsia" w:cs="仿宋_GB2312" w:asciiTheme="minorEastAsia" w:hAnsiTheme="minorEastAsia" w:eastAsiaTheme="minorEastAsia"/>
          <w:bCs/>
          <w:i w:val="0"/>
          <w:iCs w:val="0"/>
          <w:color w:val="auto"/>
          <w:sz w:val="32"/>
          <w:szCs w:val="32"/>
          <w:highlight w:val="none"/>
          <w:lang w:val="en-US" w:eastAsia="zh-CN"/>
        </w:rPr>
        <w:t xml:space="preserve">十六 </w:t>
      </w:r>
      <w:r>
        <w:rPr>
          <w:rFonts w:hint="eastAsia" w:cs="仿宋_GB2312" w:asciiTheme="minorEastAsia" w:hAnsiTheme="minorEastAsia" w:eastAsiaTheme="minorEastAsia"/>
          <w:bCs/>
          <w:i w:val="0"/>
          <w:iCs w:val="0"/>
          <w:color w:val="auto"/>
          <w:sz w:val="32"/>
          <w:szCs w:val="32"/>
          <w:highlight w:val="none"/>
        </w:rPr>
        <w:t>日</w:t>
      </w:r>
    </w:p>
    <w:p w14:paraId="2AA1C14B">
      <w:pPr>
        <w:spacing w:line="360" w:lineRule="auto"/>
        <w:jc w:val="center"/>
        <w:rPr>
          <w:rFonts w:hint="eastAsia" w:cs="仿宋_GB2312" w:asciiTheme="minorEastAsia" w:hAnsiTheme="minorEastAsia" w:eastAsiaTheme="minorEastAsia"/>
          <w:i w:val="0"/>
          <w:iCs w:val="0"/>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cs="仿宋_GB2312" w:asciiTheme="minorEastAsia" w:hAnsiTheme="minorEastAsia" w:eastAsiaTheme="minorEastAsia"/>
          <w:i w:val="0"/>
          <w:iCs w:val="0"/>
          <w:color w:val="auto"/>
          <w:sz w:val="24"/>
          <w:highlight w:val="none"/>
        </w:rPr>
        <w:br w:type="page"/>
      </w:r>
      <w:bookmarkStart w:id="0" w:name="_Hlt67893495"/>
      <w:bookmarkEnd w:id="0"/>
    </w:p>
    <w:p w14:paraId="711EF4E4">
      <w:pPr>
        <w:spacing w:line="360" w:lineRule="auto"/>
        <w:jc w:val="center"/>
        <w:rPr>
          <w:rFonts w:hint="eastAsia" w:cs="仿宋_GB2312" w:asciiTheme="minorEastAsia" w:hAnsiTheme="minorEastAsia" w:eastAsiaTheme="minorEastAsia"/>
          <w:i w:val="0"/>
          <w:iCs w:val="0"/>
          <w:color w:val="auto"/>
          <w:sz w:val="24"/>
          <w:highlight w:val="none"/>
        </w:rPr>
      </w:pPr>
    </w:p>
    <w:p w14:paraId="2D680AFA">
      <w:pPr>
        <w:tabs>
          <w:tab w:val="left" w:pos="2268"/>
        </w:tabs>
        <w:spacing w:line="360" w:lineRule="auto"/>
        <w:jc w:val="center"/>
        <w:rPr>
          <w:rFonts w:cs="仿宋_GB2312" w:asciiTheme="minorEastAsia" w:hAnsiTheme="minorEastAsia" w:eastAsiaTheme="minorEastAsia"/>
          <w:i w:val="0"/>
          <w:iCs w:val="0"/>
          <w:color w:val="auto"/>
          <w:sz w:val="24"/>
          <w:highlight w:val="none"/>
        </w:rPr>
      </w:pPr>
    </w:p>
    <w:p w14:paraId="4FCB36F9">
      <w:pPr>
        <w:spacing w:line="360" w:lineRule="auto"/>
        <w:jc w:val="center"/>
        <w:rPr>
          <w:rFonts w:cs="仿宋_GB2312" w:asciiTheme="minorEastAsia" w:hAnsiTheme="minorEastAsia" w:eastAsiaTheme="minorEastAsia"/>
          <w:b/>
          <w:i w:val="0"/>
          <w:iCs w:val="0"/>
          <w:color w:val="auto"/>
          <w:sz w:val="48"/>
          <w:szCs w:val="48"/>
          <w:highlight w:val="none"/>
        </w:rPr>
      </w:pPr>
      <w:r>
        <w:rPr>
          <w:rFonts w:hint="eastAsia" w:cs="仿宋_GB2312" w:asciiTheme="minorEastAsia" w:hAnsiTheme="minorEastAsia" w:eastAsiaTheme="minorEastAsia"/>
          <w:b/>
          <w:i w:val="0"/>
          <w:iCs w:val="0"/>
          <w:color w:val="auto"/>
          <w:sz w:val="48"/>
          <w:szCs w:val="48"/>
          <w:highlight w:val="none"/>
        </w:rPr>
        <w:t>目  录</w:t>
      </w:r>
    </w:p>
    <w:p w14:paraId="29248DBC">
      <w:pPr>
        <w:spacing w:line="360" w:lineRule="auto"/>
        <w:rPr>
          <w:rFonts w:cs="仿宋_GB2312" w:asciiTheme="minorEastAsia" w:hAnsiTheme="minorEastAsia" w:eastAsiaTheme="minorEastAsia"/>
          <w:i w:val="0"/>
          <w:iCs w:val="0"/>
          <w:color w:val="auto"/>
          <w:sz w:val="32"/>
          <w:szCs w:val="32"/>
          <w:highlight w:val="none"/>
        </w:rPr>
      </w:pPr>
    </w:p>
    <w:p w14:paraId="660368F7">
      <w:pPr>
        <w:spacing w:line="360" w:lineRule="auto"/>
        <w:rPr>
          <w:rFonts w:cs="仿宋_GB2312" w:asciiTheme="minorEastAsia" w:hAnsiTheme="minorEastAsia" w:eastAsiaTheme="minorEastAsia"/>
          <w:i w:val="0"/>
          <w:iCs w:val="0"/>
          <w:color w:val="auto"/>
          <w:sz w:val="32"/>
          <w:szCs w:val="32"/>
          <w:highlight w:val="none"/>
        </w:rPr>
      </w:pPr>
    </w:p>
    <w:p w14:paraId="3DB11D06">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第一部分      邀请供应商</w:t>
      </w:r>
    </w:p>
    <w:p w14:paraId="062E8775">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第二部分      竞争性磋商流程</w:t>
      </w:r>
    </w:p>
    <w:p w14:paraId="6B0A5BDE">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第三部分      供应商须知</w:t>
      </w:r>
    </w:p>
    <w:p w14:paraId="354C5E1B">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第四部分      采购需求</w:t>
      </w:r>
    </w:p>
    <w:p w14:paraId="47FC6B1E">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第五部分      评审方法及评审标准</w:t>
      </w:r>
    </w:p>
    <w:p w14:paraId="6BE64558">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第六部分      拟签订的合同文本</w:t>
      </w:r>
    </w:p>
    <w:p w14:paraId="1E7E9C00">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第七部分      应提交的有关格式范例</w:t>
      </w:r>
    </w:p>
    <w:p w14:paraId="05D54FBA">
      <w:pPr>
        <w:spacing w:line="360" w:lineRule="auto"/>
        <w:ind w:firstLine="1280" w:firstLineChars="400"/>
        <w:rPr>
          <w:rFonts w:cs="仿宋_GB2312" w:asciiTheme="minorEastAsia" w:hAnsiTheme="minorEastAsia" w:eastAsiaTheme="minorEastAsia"/>
          <w:i w:val="0"/>
          <w:iCs w:val="0"/>
          <w:color w:val="auto"/>
          <w:sz w:val="32"/>
          <w:szCs w:val="32"/>
          <w:highlight w:val="none"/>
        </w:rPr>
      </w:pPr>
      <w:r>
        <w:rPr>
          <w:rFonts w:hint="eastAsia" w:cs="仿宋_GB2312" w:asciiTheme="minorEastAsia" w:hAnsiTheme="minorEastAsia" w:eastAsiaTheme="minorEastAsia"/>
          <w:i w:val="0"/>
          <w:iCs w:val="0"/>
          <w:color w:val="auto"/>
          <w:sz w:val="32"/>
          <w:szCs w:val="32"/>
          <w:highlight w:val="none"/>
        </w:rPr>
        <w:t>第八部分      最后报价格式</w:t>
      </w:r>
    </w:p>
    <w:p w14:paraId="6669DCF6">
      <w:pPr>
        <w:spacing w:line="360" w:lineRule="auto"/>
        <w:ind w:firstLine="549" w:firstLineChars="229"/>
        <w:rPr>
          <w:rFonts w:cs="仿宋_GB2312" w:asciiTheme="minorEastAsia" w:hAnsiTheme="minorEastAsia" w:eastAsiaTheme="minorEastAsia"/>
          <w:i w:val="0"/>
          <w:iCs w:val="0"/>
          <w:color w:val="auto"/>
          <w:sz w:val="24"/>
          <w:highlight w:val="none"/>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i w:val="0"/>
          <w:iCs w:val="0"/>
          <w:color w:val="auto"/>
          <w:sz w:val="24"/>
          <w:highlight w:val="none"/>
        </w:rPr>
      </w:pPr>
    </w:p>
    <w:p w14:paraId="08B8A910">
      <w:pPr>
        <w:spacing w:line="360" w:lineRule="auto"/>
        <w:ind w:firstLine="549" w:firstLineChars="229"/>
        <w:rPr>
          <w:rFonts w:cs="仿宋_GB2312" w:asciiTheme="minorEastAsia" w:hAnsiTheme="minorEastAsia" w:eastAsiaTheme="minorEastAsia"/>
          <w:i w:val="0"/>
          <w:iCs w:val="0"/>
          <w:color w:val="auto"/>
          <w:sz w:val="24"/>
          <w:highlight w:val="none"/>
        </w:rPr>
      </w:pPr>
    </w:p>
    <w:p w14:paraId="7583EF57">
      <w:pPr>
        <w:spacing w:line="360" w:lineRule="auto"/>
        <w:ind w:firstLine="549" w:firstLineChars="229"/>
        <w:rPr>
          <w:rFonts w:cs="仿宋_GB2312" w:asciiTheme="minorEastAsia" w:hAnsiTheme="minorEastAsia" w:eastAsiaTheme="minorEastAsia"/>
          <w:i w:val="0"/>
          <w:iCs w:val="0"/>
          <w:color w:val="auto"/>
          <w:sz w:val="24"/>
          <w:highlight w:val="none"/>
        </w:rPr>
      </w:pPr>
    </w:p>
    <w:p w14:paraId="2A3B0AA2">
      <w:pPr>
        <w:spacing w:line="360" w:lineRule="auto"/>
        <w:ind w:firstLine="549" w:firstLineChars="229"/>
        <w:rPr>
          <w:rFonts w:cs="仿宋_GB2312" w:asciiTheme="minorEastAsia" w:hAnsiTheme="minorEastAsia" w:eastAsiaTheme="minorEastAsia"/>
          <w:i w:val="0"/>
          <w:iCs w:val="0"/>
          <w:color w:val="auto"/>
          <w:sz w:val="24"/>
          <w:highlight w:val="none"/>
        </w:rPr>
      </w:pPr>
    </w:p>
    <w:p w14:paraId="1B48F5A8">
      <w:pPr>
        <w:spacing w:line="360" w:lineRule="auto"/>
        <w:ind w:firstLine="549" w:firstLineChars="229"/>
        <w:rPr>
          <w:rFonts w:cs="仿宋_GB2312" w:asciiTheme="minorEastAsia" w:hAnsiTheme="minorEastAsia" w:eastAsiaTheme="minorEastAsia"/>
          <w:i w:val="0"/>
          <w:iCs w:val="0"/>
          <w:color w:val="auto"/>
          <w:sz w:val="24"/>
          <w:highlight w:val="none"/>
        </w:rPr>
      </w:pPr>
    </w:p>
    <w:p w14:paraId="7FA8D9C6">
      <w:pPr>
        <w:spacing w:line="360" w:lineRule="auto"/>
        <w:ind w:firstLine="549" w:firstLineChars="229"/>
        <w:rPr>
          <w:rFonts w:cs="仿宋_GB2312" w:asciiTheme="minorEastAsia" w:hAnsiTheme="minorEastAsia" w:eastAsiaTheme="minorEastAsia"/>
          <w:i w:val="0"/>
          <w:iCs w:val="0"/>
          <w:color w:val="auto"/>
          <w:sz w:val="24"/>
          <w:highlight w:val="none"/>
        </w:rPr>
      </w:pPr>
    </w:p>
    <w:p w14:paraId="1FDC7061">
      <w:pPr>
        <w:spacing w:line="360" w:lineRule="auto"/>
        <w:ind w:firstLine="549" w:firstLineChars="229"/>
        <w:rPr>
          <w:rFonts w:cs="仿宋_GB2312" w:asciiTheme="minorEastAsia" w:hAnsiTheme="minorEastAsia" w:eastAsiaTheme="minorEastAsia"/>
          <w:i w:val="0"/>
          <w:iCs w:val="0"/>
          <w:color w:val="auto"/>
          <w:sz w:val="24"/>
          <w:highlight w:val="none"/>
        </w:rPr>
      </w:pPr>
    </w:p>
    <w:p w14:paraId="7C86EE8B">
      <w:pPr>
        <w:spacing w:line="360" w:lineRule="auto"/>
        <w:ind w:firstLine="549" w:firstLineChars="229"/>
        <w:rPr>
          <w:rFonts w:cs="仿宋_GB2312" w:asciiTheme="minorEastAsia" w:hAnsiTheme="minorEastAsia" w:eastAsiaTheme="minorEastAsia"/>
          <w:i w:val="0"/>
          <w:iCs w:val="0"/>
          <w:color w:val="auto"/>
          <w:sz w:val="24"/>
          <w:highlight w:val="none"/>
        </w:rPr>
      </w:pPr>
    </w:p>
    <w:p w14:paraId="253BFBE5">
      <w:pPr>
        <w:spacing w:line="360" w:lineRule="auto"/>
        <w:ind w:firstLine="549" w:firstLineChars="229"/>
        <w:rPr>
          <w:rFonts w:cs="仿宋_GB2312" w:asciiTheme="minorEastAsia" w:hAnsiTheme="minorEastAsia" w:eastAsiaTheme="minorEastAsia"/>
          <w:i w:val="0"/>
          <w:iCs w:val="0"/>
          <w:color w:val="auto"/>
          <w:sz w:val="24"/>
          <w:highlight w:val="none"/>
        </w:rPr>
      </w:pPr>
    </w:p>
    <w:p w14:paraId="536672DC">
      <w:pPr>
        <w:spacing w:line="360" w:lineRule="auto"/>
        <w:ind w:firstLine="549" w:firstLineChars="229"/>
        <w:rPr>
          <w:rFonts w:cs="仿宋_GB2312" w:asciiTheme="minorEastAsia" w:hAnsiTheme="minorEastAsia" w:eastAsiaTheme="minorEastAsia"/>
          <w:i w:val="0"/>
          <w:iCs w:val="0"/>
          <w:color w:val="auto"/>
          <w:sz w:val="24"/>
          <w:highlight w:val="none"/>
        </w:rPr>
      </w:pPr>
    </w:p>
    <w:p w14:paraId="382EEE52">
      <w:pPr>
        <w:spacing w:line="360" w:lineRule="auto"/>
        <w:ind w:firstLine="549" w:firstLineChars="229"/>
        <w:rPr>
          <w:rFonts w:cs="仿宋_GB2312" w:asciiTheme="minorEastAsia" w:hAnsiTheme="minorEastAsia" w:eastAsiaTheme="minorEastAsia"/>
          <w:i w:val="0"/>
          <w:iCs w:val="0"/>
          <w:color w:val="auto"/>
          <w:sz w:val="24"/>
          <w:highlight w:val="none"/>
        </w:rPr>
      </w:pPr>
    </w:p>
    <w:bookmarkEnd w:id="2"/>
    <w:p w14:paraId="7516AC97">
      <w:pPr>
        <w:adjustRightInd/>
        <w:spacing w:line="360" w:lineRule="auto"/>
        <w:jc w:val="center"/>
        <w:outlineLvl w:val="0"/>
        <w:rPr>
          <w:rFonts w:cs="仿宋_GB2312" w:asciiTheme="minorEastAsia" w:hAnsiTheme="minorEastAsia" w:eastAsiaTheme="minorEastAsia"/>
          <w:b/>
          <w:i w:val="0"/>
          <w:iCs w:val="0"/>
          <w:color w:val="auto"/>
          <w:sz w:val="36"/>
          <w:szCs w:val="20"/>
          <w:highlight w:val="none"/>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i w:val="0"/>
          <w:iCs w:val="0"/>
          <w:color w:val="auto"/>
          <w:sz w:val="36"/>
          <w:szCs w:val="20"/>
          <w:highlight w:val="none"/>
        </w:rPr>
        <w:t>第一部分  邀请供应商</w:t>
      </w:r>
    </w:p>
    <w:p w14:paraId="235E075F">
      <w:pPr>
        <w:adjustRightInd/>
        <w:spacing w:line="360" w:lineRule="auto"/>
        <w:jc w:val="center"/>
        <w:outlineLvl w:val="0"/>
        <w:rPr>
          <w:rFonts w:cs="仿宋_GB2312" w:asciiTheme="minorEastAsia" w:hAnsiTheme="minorEastAsia" w:eastAsiaTheme="minorEastAsia"/>
          <w:b/>
          <w:i w:val="0"/>
          <w:iCs w:val="0"/>
          <w:color w:val="auto"/>
          <w:sz w:val="36"/>
          <w:szCs w:val="20"/>
          <w:highlight w:val="none"/>
        </w:rPr>
      </w:pPr>
      <w:r>
        <w:rPr>
          <w:rFonts w:hint="eastAsia" w:cs="仿宋_GB2312" w:asciiTheme="minorEastAsia" w:hAnsiTheme="minorEastAsia" w:eastAsiaTheme="minorEastAsia"/>
          <w:b/>
          <w:i w:val="0"/>
          <w:iCs w:val="0"/>
          <w:color w:val="auto"/>
          <w:sz w:val="36"/>
          <w:szCs w:val="20"/>
          <w:highlight w:val="none"/>
        </w:rPr>
        <w:t>竞争性磋商邀请公告</w:t>
      </w:r>
    </w:p>
    <w:p w14:paraId="12F3C69D">
      <w:pPr>
        <w:spacing w:line="360" w:lineRule="auto"/>
        <w:rPr>
          <w:rFonts w:asciiTheme="minorEastAsia" w:hAnsiTheme="minorEastAsia" w:eastAsiaTheme="minorEastAsia"/>
          <w:i w:val="0"/>
          <w:iCs w:val="0"/>
          <w:color w:val="auto"/>
          <w:sz w:val="24"/>
          <w:highlight w:val="none"/>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u w:val="single"/>
          <w:lang w:eastAsia="zh-CN"/>
        </w:rPr>
        <w:t>新登城区环卫一体化服务采购项目</w:t>
      </w:r>
      <w:r>
        <w:rPr>
          <w:rFonts w:hint="eastAsia" w:asciiTheme="minorEastAsia" w:hAnsiTheme="minorEastAsia" w:eastAsiaTheme="minorEastAsia"/>
          <w:i w:val="0"/>
          <w:iCs w:val="0"/>
          <w:color w:val="auto"/>
          <w:sz w:val="24"/>
          <w:highlight w:val="none"/>
        </w:rPr>
        <w:t>采购项目的潜在供应商应在</w:t>
      </w:r>
      <w:r>
        <w:rPr>
          <w:rFonts w:hint="eastAsia" w:cs="仿宋_GB2312" w:asciiTheme="minorEastAsia" w:hAnsiTheme="minorEastAsia" w:eastAsiaTheme="minorEastAsia"/>
          <w:i w:val="0"/>
          <w:iCs w:val="0"/>
          <w:color w:val="auto"/>
          <w:sz w:val="24"/>
          <w:highlight w:val="none"/>
          <w:u w:val="single"/>
        </w:rPr>
        <w:t>政采云平台（</w:t>
      </w:r>
      <w:r>
        <w:rPr>
          <w:i w:val="0"/>
          <w:iCs w:val="0"/>
          <w:color w:val="auto"/>
          <w:highlight w:val="none"/>
        </w:rPr>
        <w:fldChar w:fldCharType="begin"/>
      </w:r>
      <w:r>
        <w:rPr>
          <w:i w:val="0"/>
          <w:iCs w:val="0"/>
          <w:color w:val="auto"/>
          <w:highlight w:val="none"/>
        </w:rPr>
        <w:instrText xml:space="preserve"> HYPERLINK "https://www.zcygov.cn/" </w:instrText>
      </w:r>
      <w:r>
        <w:rPr>
          <w:i w:val="0"/>
          <w:iCs w:val="0"/>
          <w:color w:val="auto"/>
          <w:highlight w:val="none"/>
        </w:rPr>
        <w:fldChar w:fldCharType="separate"/>
      </w:r>
      <w:r>
        <w:rPr>
          <w:rStyle w:val="68"/>
          <w:rFonts w:hint="eastAsia" w:cs="仿宋_GB2312" w:asciiTheme="minorEastAsia" w:hAnsiTheme="minorEastAsia" w:eastAsiaTheme="minorEastAsia"/>
          <w:i w:val="0"/>
          <w:iCs w:val="0"/>
          <w:color w:val="auto"/>
          <w:sz w:val="24"/>
          <w:highlight w:val="none"/>
          <w:u w:val="single"/>
        </w:rPr>
        <w:t>https://www.zcygov.cn/</w:t>
      </w:r>
      <w:r>
        <w:rPr>
          <w:rStyle w:val="68"/>
          <w:rFonts w:hint="eastAsia" w:cs="仿宋_GB2312" w:asciiTheme="minorEastAsia" w:hAnsiTheme="minorEastAsia" w:eastAsiaTheme="minorEastAsia"/>
          <w:i w:val="0"/>
          <w:iCs w:val="0"/>
          <w:color w:val="auto"/>
          <w:sz w:val="24"/>
          <w:highlight w:val="none"/>
          <w:u w:val="single"/>
        </w:rPr>
        <w:fldChar w:fldCharType="end"/>
      </w:r>
      <w:r>
        <w:rPr>
          <w:rFonts w:hint="eastAsia" w:cs="仿宋_GB2312" w:asciiTheme="minorEastAsia" w:hAnsiTheme="minorEastAsia" w:eastAsiaTheme="minorEastAsia"/>
          <w:i w:val="0"/>
          <w:iCs w:val="0"/>
          <w:color w:val="auto"/>
          <w:sz w:val="24"/>
          <w:highlight w:val="none"/>
          <w:u w:val="single"/>
        </w:rPr>
        <w:t>）</w:t>
      </w:r>
      <w:r>
        <w:rPr>
          <w:rFonts w:hint="eastAsia" w:asciiTheme="minorEastAsia" w:hAnsiTheme="minorEastAsia" w:eastAsiaTheme="minorEastAsia"/>
          <w:i w:val="0"/>
          <w:iCs w:val="0"/>
          <w:color w:val="auto"/>
          <w:sz w:val="24"/>
          <w:highlight w:val="none"/>
        </w:rPr>
        <w:t>获取采购文件，并于</w:t>
      </w:r>
      <w:r>
        <w:rPr>
          <w:rFonts w:hint="eastAsia" w:asciiTheme="minorEastAsia" w:hAnsiTheme="minorEastAsia" w:eastAsiaTheme="minorEastAsia"/>
          <w:i w:val="0"/>
          <w:iCs w:val="0"/>
          <w:color w:val="auto"/>
          <w:sz w:val="24"/>
          <w:highlight w:val="none"/>
          <w:u w:val="single"/>
        </w:rPr>
        <w:t xml:space="preserve">   202</w:t>
      </w:r>
      <w:r>
        <w:rPr>
          <w:rFonts w:hint="eastAsia" w:asciiTheme="minorEastAsia" w:hAnsiTheme="minorEastAsia" w:eastAsiaTheme="minorEastAsia"/>
          <w:i w:val="0"/>
          <w:iCs w:val="0"/>
          <w:color w:val="auto"/>
          <w:sz w:val="24"/>
          <w:highlight w:val="none"/>
          <w:u w:val="single"/>
          <w:lang w:val="en-US" w:eastAsia="zh-CN"/>
        </w:rPr>
        <w:t>5</w:t>
      </w:r>
      <w:r>
        <w:rPr>
          <w:rFonts w:hint="eastAsia" w:asciiTheme="minorEastAsia" w:hAnsiTheme="minorEastAsia" w:eastAsiaTheme="minorEastAsia"/>
          <w:i w:val="0"/>
          <w:iCs w:val="0"/>
          <w:color w:val="auto"/>
          <w:sz w:val="24"/>
          <w:highlight w:val="none"/>
          <w:u w:val="single"/>
        </w:rPr>
        <w:t xml:space="preserve"> </w:t>
      </w:r>
      <w:r>
        <w:rPr>
          <w:rFonts w:hint="eastAsia" w:asciiTheme="minorEastAsia" w:hAnsiTheme="minorEastAsia" w:eastAsiaTheme="minorEastAsia"/>
          <w:bCs/>
          <w:i w:val="0"/>
          <w:iCs w:val="0"/>
          <w:color w:val="auto"/>
          <w:sz w:val="24"/>
          <w:highlight w:val="none"/>
          <w:u w:val="single"/>
        </w:rPr>
        <w:t xml:space="preserve">年 </w:t>
      </w:r>
      <w:r>
        <w:rPr>
          <w:rFonts w:hint="eastAsia" w:asciiTheme="minorEastAsia" w:hAnsiTheme="minorEastAsia" w:eastAsiaTheme="minorEastAsia"/>
          <w:bCs/>
          <w:i w:val="0"/>
          <w:iCs w:val="0"/>
          <w:color w:val="auto"/>
          <w:sz w:val="24"/>
          <w:highlight w:val="none"/>
          <w:u w:val="single"/>
          <w:lang w:val="en-US" w:eastAsia="zh-CN"/>
        </w:rPr>
        <w:t>7</w:t>
      </w:r>
      <w:r>
        <w:rPr>
          <w:rFonts w:hint="eastAsia" w:asciiTheme="minorEastAsia" w:hAnsiTheme="minorEastAsia" w:eastAsiaTheme="minorEastAsia"/>
          <w:bCs/>
          <w:i w:val="0"/>
          <w:iCs w:val="0"/>
          <w:color w:val="auto"/>
          <w:sz w:val="24"/>
          <w:highlight w:val="none"/>
          <w:u w:val="single"/>
        </w:rPr>
        <w:t xml:space="preserve"> 月 </w:t>
      </w:r>
      <w:r>
        <w:rPr>
          <w:rFonts w:hint="eastAsia" w:asciiTheme="minorEastAsia" w:hAnsiTheme="minorEastAsia" w:eastAsiaTheme="minorEastAsia"/>
          <w:bCs/>
          <w:i w:val="0"/>
          <w:iCs w:val="0"/>
          <w:color w:val="auto"/>
          <w:sz w:val="24"/>
          <w:highlight w:val="none"/>
          <w:u w:val="single"/>
          <w:lang w:val="en-US" w:eastAsia="zh-CN"/>
        </w:rPr>
        <w:t>28</w:t>
      </w:r>
      <w:r>
        <w:rPr>
          <w:rFonts w:hint="eastAsia" w:asciiTheme="minorEastAsia" w:hAnsiTheme="minorEastAsia" w:eastAsiaTheme="minorEastAsia"/>
          <w:bCs/>
          <w:i w:val="0"/>
          <w:iCs w:val="0"/>
          <w:color w:val="auto"/>
          <w:sz w:val="24"/>
          <w:highlight w:val="none"/>
          <w:u w:val="single"/>
        </w:rPr>
        <w:t xml:space="preserve"> 日 </w:t>
      </w:r>
      <w:r>
        <w:rPr>
          <w:rFonts w:hint="eastAsia" w:asciiTheme="minorEastAsia" w:hAnsiTheme="minorEastAsia" w:eastAsiaTheme="minorEastAsia"/>
          <w:bCs/>
          <w:i w:val="0"/>
          <w:iCs w:val="0"/>
          <w:color w:val="auto"/>
          <w:sz w:val="24"/>
          <w:highlight w:val="none"/>
          <w:u w:val="single"/>
          <w:lang w:val="en-US" w:eastAsia="zh-CN"/>
        </w:rPr>
        <w:t>9</w:t>
      </w:r>
      <w:r>
        <w:rPr>
          <w:rFonts w:hint="eastAsia" w:asciiTheme="minorEastAsia" w:hAnsiTheme="minorEastAsia" w:eastAsiaTheme="minorEastAsia"/>
          <w:bCs/>
          <w:i w:val="0"/>
          <w:iCs w:val="0"/>
          <w:color w:val="auto"/>
          <w:sz w:val="24"/>
          <w:highlight w:val="none"/>
          <w:u w:val="single"/>
        </w:rPr>
        <w:t xml:space="preserve"> 点 </w:t>
      </w:r>
      <w:r>
        <w:rPr>
          <w:rFonts w:hint="eastAsia" w:asciiTheme="minorEastAsia" w:hAnsiTheme="minorEastAsia" w:eastAsiaTheme="minorEastAsia"/>
          <w:bCs/>
          <w:i w:val="0"/>
          <w:iCs w:val="0"/>
          <w:color w:val="auto"/>
          <w:sz w:val="24"/>
          <w:highlight w:val="none"/>
          <w:u w:val="single"/>
          <w:lang w:val="en-US" w:eastAsia="zh-CN"/>
        </w:rPr>
        <w:t>30</w:t>
      </w:r>
      <w:r>
        <w:rPr>
          <w:rFonts w:hint="eastAsia" w:asciiTheme="minorEastAsia" w:hAnsiTheme="minorEastAsia" w:eastAsiaTheme="minorEastAsia"/>
          <w:bCs/>
          <w:i w:val="0"/>
          <w:iCs w:val="0"/>
          <w:color w:val="auto"/>
          <w:sz w:val="24"/>
          <w:highlight w:val="none"/>
          <w:u w:val="single"/>
        </w:rPr>
        <w:t xml:space="preserve"> 分00秒</w:t>
      </w:r>
      <w:r>
        <w:rPr>
          <w:rFonts w:hint="eastAsia" w:asciiTheme="minorEastAsia" w:hAnsiTheme="minorEastAsia" w:eastAsiaTheme="minorEastAsia"/>
          <w:bCs/>
          <w:i w:val="0"/>
          <w:iCs w:val="0"/>
          <w:color w:val="auto"/>
          <w:sz w:val="24"/>
          <w:highlight w:val="none"/>
        </w:rPr>
        <w:t>（北京时间）前提交响应文件</w:t>
      </w:r>
      <w:r>
        <w:rPr>
          <w:rFonts w:hint="eastAsia" w:asciiTheme="minorEastAsia" w:hAnsiTheme="minorEastAsia" w:eastAsiaTheme="minorEastAsia"/>
          <w:i w:val="0"/>
          <w:iCs w:val="0"/>
          <w:color w:val="auto"/>
          <w:sz w:val="24"/>
          <w:highlight w:val="none"/>
        </w:rPr>
        <w:t>。</w:t>
      </w:r>
    </w:p>
    <w:p w14:paraId="75CCBF1B">
      <w:pPr>
        <w:spacing w:line="360" w:lineRule="auto"/>
        <w:rPr>
          <w:rFonts w:asciiTheme="minorEastAsia" w:hAnsiTheme="minorEastAsia" w:eastAsiaTheme="minorEastAsia"/>
          <w:i w:val="0"/>
          <w:iCs w:val="0"/>
          <w:color w:val="auto"/>
          <w:sz w:val="24"/>
          <w:highlight w:val="none"/>
        </w:rPr>
      </w:pPr>
    </w:p>
    <w:p w14:paraId="317B4722">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10" w:name="_Toc35393629"/>
      <w:bookmarkStart w:id="11" w:name="_Toc35393798"/>
      <w:bookmarkStart w:id="12" w:name="_Toc28359089"/>
      <w:bookmarkStart w:id="13" w:name="_Toc28359012"/>
      <w:r>
        <w:rPr>
          <w:rFonts w:hint="eastAsia" w:cs="宋体" w:asciiTheme="minorEastAsia" w:hAnsiTheme="minorEastAsia" w:eastAsiaTheme="minorEastAsia"/>
          <w:i w:val="0"/>
          <w:iCs w:val="0"/>
          <w:color w:val="auto"/>
          <w:sz w:val="24"/>
          <w:szCs w:val="24"/>
          <w:highlight w:val="none"/>
        </w:rPr>
        <w:t>一、项目基本情况</w:t>
      </w:r>
      <w:bookmarkEnd w:id="10"/>
      <w:bookmarkEnd w:id="11"/>
      <w:bookmarkEnd w:id="12"/>
      <w:bookmarkEnd w:id="13"/>
    </w:p>
    <w:p w14:paraId="684C3607">
      <w:pPr>
        <w:spacing w:line="360" w:lineRule="auto"/>
        <w:ind w:firstLine="482" w:firstLineChars="200"/>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b/>
          <w:i w:val="0"/>
          <w:iCs w:val="0"/>
          <w:color w:val="auto"/>
          <w:sz w:val="24"/>
          <w:highlight w:val="none"/>
        </w:rPr>
        <w:t>项目编号：</w:t>
      </w:r>
      <w:r>
        <w:rPr>
          <w:rFonts w:hint="eastAsia" w:asciiTheme="minorEastAsia" w:hAnsiTheme="minorEastAsia" w:eastAsiaTheme="minorEastAsia"/>
          <w:i w:val="0"/>
          <w:iCs w:val="0"/>
          <w:color w:val="auto"/>
          <w:sz w:val="24"/>
          <w:highlight w:val="none"/>
          <w:lang w:eastAsia="zh-CN"/>
        </w:rPr>
        <w:t>富财采临[2025]2513号</w:t>
      </w:r>
    </w:p>
    <w:p w14:paraId="7D25B160">
      <w:pPr>
        <w:spacing w:line="360" w:lineRule="auto"/>
        <w:ind w:firstLine="482" w:firstLineChars="200"/>
        <w:rPr>
          <w:rFonts w:hint="eastAsia" w:asciiTheme="minorEastAsia" w:hAnsiTheme="minorEastAsia" w:eastAsiaTheme="minorEastAsia"/>
          <w:i w:val="0"/>
          <w:iCs w:val="0"/>
          <w:color w:val="auto"/>
          <w:sz w:val="24"/>
          <w:highlight w:val="none"/>
          <w:u w:val="single"/>
          <w:lang w:eastAsia="zh-CN"/>
        </w:rPr>
      </w:pPr>
      <w:r>
        <w:rPr>
          <w:rFonts w:hint="eastAsia" w:asciiTheme="minorEastAsia" w:hAnsiTheme="minorEastAsia" w:eastAsiaTheme="minorEastAsia"/>
          <w:b/>
          <w:i w:val="0"/>
          <w:iCs w:val="0"/>
          <w:color w:val="auto"/>
          <w:sz w:val="24"/>
          <w:highlight w:val="none"/>
        </w:rPr>
        <w:t>项目名称：</w:t>
      </w:r>
      <w:r>
        <w:rPr>
          <w:rFonts w:hint="eastAsia" w:asciiTheme="minorEastAsia" w:hAnsiTheme="minorEastAsia" w:eastAsiaTheme="minorEastAsia"/>
          <w:i w:val="0"/>
          <w:iCs w:val="0"/>
          <w:color w:val="auto"/>
          <w:sz w:val="24"/>
          <w:highlight w:val="none"/>
          <w:lang w:eastAsia="zh-CN"/>
        </w:rPr>
        <w:t>新登城区环卫一体化服务采购项目</w:t>
      </w:r>
    </w:p>
    <w:p w14:paraId="70C88FEE">
      <w:pPr>
        <w:spacing w:line="360" w:lineRule="auto"/>
        <w:ind w:firstLine="482"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b/>
          <w:i w:val="0"/>
          <w:iCs w:val="0"/>
          <w:color w:val="auto"/>
          <w:sz w:val="24"/>
          <w:highlight w:val="none"/>
        </w:rPr>
        <w:t>采购方式：</w:t>
      </w:r>
      <w:r>
        <w:rPr>
          <w:rFonts w:hint="eastAsia" w:asciiTheme="minorEastAsia" w:hAnsiTheme="minorEastAsia" w:eastAsiaTheme="minorEastAsia"/>
          <w:i w:val="0"/>
          <w:iCs w:val="0"/>
          <w:color w:val="auto"/>
          <w:sz w:val="24"/>
          <w:highlight w:val="none"/>
        </w:rPr>
        <w:t>竞争性磋商</w:t>
      </w:r>
    </w:p>
    <w:p w14:paraId="24310F63">
      <w:pPr>
        <w:spacing w:line="360" w:lineRule="auto"/>
        <w:ind w:firstLine="482" w:firstLineChars="200"/>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预算金额（元）：</w:t>
      </w:r>
      <w:r>
        <w:rPr>
          <w:rFonts w:hint="eastAsia" w:asciiTheme="minorEastAsia" w:hAnsiTheme="minorEastAsia" w:eastAsiaTheme="minorEastAsia"/>
          <w:b/>
          <w:i w:val="0"/>
          <w:iCs w:val="0"/>
          <w:color w:val="auto"/>
          <w:sz w:val="24"/>
          <w:highlight w:val="none"/>
          <w:lang w:val="en-US" w:eastAsia="zh-CN"/>
        </w:rPr>
        <w:t>30000000</w:t>
      </w:r>
      <w:r>
        <w:rPr>
          <w:rFonts w:asciiTheme="minorEastAsia" w:hAnsiTheme="minorEastAsia" w:eastAsiaTheme="minorEastAsia"/>
          <w:b/>
          <w:i w:val="0"/>
          <w:iCs w:val="0"/>
          <w:color w:val="auto"/>
          <w:sz w:val="24"/>
          <w:highlight w:val="none"/>
        </w:rPr>
        <w:t xml:space="preserve"> </w:t>
      </w:r>
    </w:p>
    <w:p w14:paraId="1CEA5A31">
      <w:pPr>
        <w:spacing w:line="360" w:lineRule="auto"/>
        <w:ind w:firstLine="482" w:firstLineChars="200"/>
        <w:rPr>
          <w:rFonts w:hint="default" w:asciiTheme="minorEastAsia" w:hAnsiTheme="minorEastAsia" w:eastAsiaTheme="minorEastAsia"/>
          <w:b/>
          <w:i w:val="0"/>
          <w:iCs w:val="0"/>
          <w:color w:val="auto"/>
          <w:sz w:val="24"/>
          <w:highlight w:val="none"/>
          <w:lang w:val="en-US" w:eastAsia="zh-CN"/>
        </w:rPr>
      </w:pPr>
      <w:r>
        <w:rPr>
          <w:rFonts w:hint="eastAsia" w:asciiTheme="minorEastAsia" w:hAnsiTheme="minorEastAsia" w:eastAsiaTheme="minorEastAsia"/>
          <w:b/>
          <w:i w:val="0"/>
          <w:iCs w:val="0"/>
          <w:color w:val="auto"/>
          <w:sz w:val="24"/>
          <w:highlight w:val="none"/>
        </w:rPr>
        <w:t>最高限价（元）：</w:t>
      </w:r>
      <w:r>
        <w:rPr>
          <w:rFonts w:hint="eastAsia" w:asciiTheme="minorEastAsia" w:hAnsiTheme="minorEastAsia" w:eastAsiaTheme="minorEastAsia"/>
          <w:b/>
          <w:i w:val="0"/>
          <w:iCs w:val="0"/>
          <w:color w:val="auto"/>
          <w:sz w:val="24"/>
          <w:highlight w:val="none"/>
          <w:lang w:val="en-US" w:eastAsia="zh-CN"/>
        </w:rPr>
        <w:t>30000000</w:t>
      </w:r>
    </w:p>
    <w:p w14:paraId="6AD4AB19">
      <w:pPr>
        <w:spacing w:line="360" w:lineRule="auto"/>
        <w:ind w:firstLine="482"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b/>
          <w:i w:val="0"/>
          <w:iCs w:val="0"/>
          <w:color w:val="auto"/>
          <w:sz w:val="24"/>
          <w:highlight w:val="none"/>
        </w:rPr>
        <w:t>采购需求：</w:t>
      </w:r>
      <w:r>
        <w:rPr>
          <w:rFonts w:hint="eastAsia" w:hAnsi="宋体" w:cs="宋体" w:eastAsiaTheme="minorEastAsia"/>
          <w:bCs/>
          <w:i w:val="0"/>
          <w:iCs w:val="0"/>
          <w:color w:val="auto"/>
          <w:sz w:val="24"/>
          <w:highlight w:val="none"/>
          <w:lang w:eastAsia="zh-CN"/>
        </w:rPr>
        <w:t>新登城区环卫一体化服务采购项目</w:t>
      </w:r>
      <w:r>
        <w:rPr>
          <w:rFonts w:hint="eastAsia" w:hAnsi="宋体" w:cs="宋体"/>
          <w:bCs/>
          <w:i w:val="0"/>
          <w:iCs w:val="0"/>
          <w:color w:val="auto"/>
          <w:sz w:val="24"/>
          <w:highlight w:val="none"/>
        </w:rPr>
        <w:t>主要内容：新登城区环卫一体化服务采购项目主要内容包含：新登城区道路洒水清洗保洁、公园绿化铺装保洁、道路绿化带保洁、城河保洁、牛皮癣清理、城市家具清洗、易腐垃圾收集清运、生活垃圾及其他各类垃圾清运、公厕日常管理和保洁；植物补种、修剪和防护；中耕除草、浇灌排水等绿化养护等环卫一体化服务内容。</w:t>
      </w:r>
      <w:r>
        <w:rPr>
          <w:rFonts w:hint="eastAsia" w:cs="仿宋_GB2312" w:asciiTheme="minorEastAsia" w:hAnsiTheme="minorEastAsia" w:eastAsiaTheme="minorEastAsia"/>
          <w:b/>
          <w:i w:val="0"/>
          <w:iCs w:val="0"/>
          <w:color w:val="auto"/>
          <w:sz w:val="24"/>
          <w:highlight w:val="none"/>
        </w:rPr>
        <w:t>详见磋商文件。</w:t>
      </w:r>
    </w:p>
    <w:p w14:paraId="55E1A1C8">
      <w:pPr>
        <w:spacing w:line="360" w:lineRule="auto"/>
        <w:ind w:firstLine="482" w:firstLineChars="200"/>
        <w:rPr>
          <w:rFonts w:hint="eastAsia" w:asciiTheme="minorEastAsia" w:hAnsiTheme="minorEastAsia" w:eastAsiaTheme="minorEastAsia"/>
          <w:i w:val="0"/>
          <w:iCs w:val="0"/>
          <w:color w:val="auto"/>
          <w:sz w:val="24"/>
          <w:highlight w:val="none"/>
          <w:u w:val="single"/>
          <w:lang w:val="en-US" w:eastAsia="zh-CN"/>
        </w:rPr>
      </w:pPr>
      <w:r>
        <w:rPr>
          <w:rFonts w:hint="eastAsia" w:asciiTheme="minorEastAsia" w:hAnsiTheme="minorEastAsia" w:eastAsiaTheme="minorEastAsia"/>
          <w:b/>
          <w:i w:val="0"/>
          <w:iCs w:val="0"/>
          <w:color w:val="auto"/>
          <w:sz w:val="24"/>
          <w:highlight w:val="none"/>
        </w:rPr>
        <w:t>合同履行期限</w:t>
      </w:r>
      <w:r>
        <w:rPr>
          <w:rFonts w:hint="eastAsia" w:asciiTheme="minorEastAsia" w:hAnsiTheme="minorEastAsia" w:eastAsiaTheme="minorEastAsia"/>
          <w:i w:val="0"/>
          <w:iCs w:val="0"/>
          <w:color w:val="auto"/>
          <w:sz w:val="24"/>
          <w:highlight w:val="none"/>
        </w:rPr>
        <w:t>：自合同签订生效之日起2年（合同签订形式采用一年一签，当年服务内容经考核达到采购人规定相关服务质量标准的签订下一年度合同，共计2年，如不符合采购人规定相关服务质量标准的终止下一年度续签合同）</w:t>
      </w:r>
      <w:r>
        <w:rPr>
          <w:rFonts w:hint="eastAsia" w:asciiTheme="minorEastAsia" w:hAnsiTheme="minorEastAsia" w:eastAsiaTheme="minorEastAsia"/>
          <w:i w:val="0"/>
          <w:iCs w:val="0"/>
          <w:color w:val="auto"/>
          <w:sz w:val="24"/>
          <w:highlight w:val="none"/>
          <w:lang w:eastAsia="zh-CN"/>
        </w:rPr>
        <w:t>。</w:t>
      </w:r>
    </w:p>
    <w:p w14:paraId="7B6F78DA">
      <w:pPr>
        <w:spacing w:line="360" w:lineRule="auto"/>
        <w:ind w:firstLine="482" w:firstLineChars="200"/>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本项目接受联合体投标：</w:t>
      </w:r>
      <w:sdt>
        <w:sdtPr>
          <w:rPr>
            <w:rFonts w:hint="eastAsia" w:asciiTheme="minorEastAsia" w:hAnsiTheme="minorEastAsia" w:eastAsiaTheme="minorEastAsia"/>
            <w:b/>
            <w:i w:val="0"/>
            <w:iCs w:val="0"/>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i w:val="0"/>
            <w:iCs w:val="0"/>
            <w:color w:val="auto"/>
            <w:sz w:val="24"/>
            <w:highlight w:val="none"/>
          </w:rPr>
        </w:sdtEndPr>
        <w:sdtContent>
          <w:r>
            <w:rPr>
              <w:rFonts w:hint="eastAsia" w:ascii="Wingdings" w:hAnsi="Wingdings" w:eastAsia="MS Mincho" w:cs="MS Mincho"/>
              <w:b/>
              <w:i w:val="0"/>
              <w:iCs w:val="0"/>
              <w:color w:val="auto"/>
              <w:kern w:val="2"/>
              <w:sz w:val="24"/>
              <w:szCs w:val="24"/>
              <w:highlight w:val="none"/>
              <w:lang w:val="en-US" w:eastAsia="zh-CN" w:bidi="ar-SA"/>
            </w:rPr>
            <w:t>þ</w:t>
          </w:r>
        </w:sdtContent>
      </w:sdt>
      <w:r>
        <w:rPr>
          <w:rFonts w:hint="eastAsia" w:asciiTheme="minorEastAsia" w:hAnsiTheme="minorEastAsia" w:eastAsiaTheme="minorEastAsia"/>
          <w:b/>
          <w:i w:val="0"/>
          <w:iCs w:val="0"/>
          <w:color w:val="auto"/>
          <w:sz w:val="24"/>
          <w:highlight w:val="none"/>
        </w:rPr>
        <w:t>否。</w:t>
      </w:r>
    </w:p>
    <w:p w14:paraId="07A7E371">
      <w:pPr>
        <w:spacing w:line="360" w:lineRule="auto"/>
        <w:ind w:firstLine="480" w:firstLineChars="200"/>
        <w:rPr>
          <w:rFonts w:cs="宋体" w:asciiTheme="minorEastAsia" w:hAnsiTheme="minorEastAsia" w:eastAsiaTheme="minorEastAsia"/>
          <w:i w:val="0"/>
          <w:iCs w:val="0"/>
          <w:color w:val="auto"/>
          <w:sz w:val="24"/>
          <w:highlight w:val="none"/>
        </w:rPr>
      </w:pPr>
      <w:bookmarkStart w:id="14" w:name="_Toc35393799"/>
      <w:bookmarkStart w:id="15" w:name="_Toc28359090"/>
      <w:bookmarkStart w:id="16" w:name="_Toc35393630"/>
      <w:bookmarkStart w:id="17" w:name="_Toc28359013"/>
      <w:r>
        <w:rPr>
          <w:rFonts w:hint="eastAsia" w:cs="宋体" w:asciiTheme="minorEastAsia" w:hAnsiTheme="minorEastAsia" w:eastAsiaTheme="minorEastAsia"/>
          <w:i w:val="0"/>
          <w:iCs w:val="0"/>
          <w:color w:val="auto"/>
          <w:sz w:val="24"/>
          <w:highlight w:val="none"/>
        </w:rPr>
        <w:t>二、申请人的资格要求：</w:t>
      </w:r>
      <w:bookmarkEnd w:id="14"/>
      <w:bookmarkEnd w:id="15"/>
      <w:bookmarkEnd w:id="16"/>
      <w:bookmarkEnd w:id="17"/>
    </w:p>
    <w:p w14:paraId="71AC493E">
      <w:pPr>
        <w:spacing w:line="360" w:lineRule="auto"/>
        <w:ind w:firstLine="480"/>
        <w:rPr>
          <w:rFonts w:cs="宋体" w:asciiTheme="minorEastAsia" w:hAnsiTheme="minorEastAsia" w:eastAsiaTheme="minorEastAsia"/>
          <w:i w:val="0"/>
          <w:iCs w:val="0"/>
          <w:snapToGrid w:val="0"/>
          <w:color w:val="auto"/>
          <w:kern w:val="28"/>
          <w:sz w:val="24"/>
          <w:szCs w:val="20"/>
          <w:highlight w:val="none"/>
        </w:rPr>
      </w:pPr>
      <w:r>
        <w:rPr>
          <w:rFonts w:hint="eastAsia" w:cs="宋体" w:asciiTheme="minorEastAsia" w:hAnsiTheme="minorEastAsia" w:eastAsiaTheme="minorEastAsia"/>
          <w:i w:val="0"/>
          <w:iCs w:val="0"/>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EFACD13">
      <w:pPr>
        <w:spacing w:line="360" w:lineRule="auto"/>
        <w:ind w:firstLine="480" w:firstLineChars="200"/>
        <w:rPr>
          <w:rFonts w:cs="宋体" w:asciiTheme="minorEastAsia" w:hAnsiTheme="minorEastAsia" w:eastAsiaTheme="minorEastAsia"/>
          <w:i w:val="0"/>
          <w:iCs w:val="0"/>
          <w:snapToGrid w:val="0"/>
          <w:color w:val="auto"/>
          <w:kern w:val="28"/>
          <w:sz w:val="24"/>
          <w:szCs w:val="20"/>
          <w:highlight w:val="none"/>
        </w:rPr>
      </w:pPr>
      <w:r>
        <w:rPr>
          <w:rFonts w:hint="eastAsia" w:cs="宋体" w:asciiTheme="minorEastAsia" w:hAnsiTheme="minorEastAsia" w:eastAsiaTheme="minorEastAsia"/>
          <w:i w:val="0"/>
          <w:iCs w:val="0"/>
          <w:snapToGrid w:val="0"/>
          <w:color w:val="auto"/>
          <w:kern w:val="28"/>
          <w:sz w:val="24"/>
          <w:szCs w:val="20"/>
          <w:highlight w:val="none"/>
          <w:lang w:val="en-US" w:eastAsia="zh-CN"/>
        </w:rPr>
        <w:t>2</w:t>
      </w:r>
      <w:r>
        <w:rPr>
          <w:rFonts w:hint="eastAsia" w:cs="宋体" w:asciiTheme="minorEastAsia" w:hAnsiTheme="minorEastAsia" w:eastAsiaTheme="minorEastAsia"/>
          <w:i w:val="0"/>
          <w:iCs w:val="0"/>
          <w:snapToGrid w:val="0"/>
          <w:color w:val="auto"/>
          <w:kern w:val="28"/>
          <w:sz w:val="24"/>
          <w:szCs w:val="20"/>
          <w:highlight w:val="none"/>
        </w:rPr>
        <w:t>.落实政府采购政策需满足的资格要求：</w:t>
      </w:r>
    </w:p>
    <w:p w14:paraId="7D521F41">
      <w:pPr>
        <w:spacing w:line="360" w:lineRule="auto"/>
        <w:ind w:firstLine="480" w:firstLineChars="200"/>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0"/>
          <w:sz w:val="24"/>
          <w:highlight w:val="none"/>
        </w:rPr>
        <w:t>专</w:t>
      </w:r>
      <w:r>
        <w:rPr>
          <w:rFonts w:hint="eastAsia" w:cs="宋体" w:asciiTheme="minorEastAsia" w:hAnsiTheme="minorEastAsia" w:eastAsiaTheme="minorEastAsia"/>
          <w:i w:val="0"/>
          <w:iCs w:val="0"/>
          <w:color w:val="auto"/>
          <w:sz w:val="24"/>
          <w:highlight w:val="none"/>
        </w:rPr>
        <w:t>门面向中小企业</w:t>
      </w:r>
    </w:p>
    <w:p w14:paraId="38308177">
      <w:pPr>
        <w:spacing w:line="360" w:lineRule="auto"/>
        <w:ind w:firstLine="897" w:firstLineChars="374"/>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sz w:val="24"/>
          <w:highlight w:val="none"/>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Mincho" w:cs="MS Mincho"/>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sz w:val="24"/>
          <w:highlight w:val="none"/>
        </w:rPr>
        <w:t>服务全部由符合政策要求的小微企业承接，提供中小企业声明函；</w:t>
      </w:r>
    </w:p>
    <w:p w14:paraId="3E29ACB2">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sdt>
        <w:sdtPr>
          <w:rPr>
            <w:rFonts w:hint="eastAsia" w:ascii="宋体" w:hAnsi="宋体" w:cs="宋体"/>
            <w:i w:val="0"/>
            <w:iCs w:val="0"/>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ascii="宋体" w:hAnsi="宋体" w:cs="宋体"/>
          <w:i w:val="0"/>
          <w:iCs w:val="0"/>
          <w:color w:val="auto"/>
          <w:kern w:val="0"/>
          <w:sz w:val="24"/>
          <w:highlight w:val="none"/>
          <w:lang w:val="en-US" w:eastAsia="zh-CN"/>
        </w:rPr>
        <w:t>无。</w:t>
      </w:r>
    </w:p>
    <w:p w14:paraId="236997B6">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4</w:t>
      </w:r>
      <w:r>
        <w:rPr>
          <w:rFonts w:hint="eastAsia" w:cs="宋体" w:asciiTheme="minorEastAsia" w:hAnsiTheme="minorEastAsia" w:eastAsiaTheme="minorEastAsia"/>
          <w:i w:val="0"/>
          <w:iCs w:val="0"/>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i w:val="0"/>
          <w:iCs w:val="0"/>
          <w:color w:val="auto"/>
          <w:sz w:val="24"/>
          <w:highlight w:val="none"/>
        </w:rPr>
      </w:pPr>
      <w:bookmarkStart w:id="18" w:name="_Toc35393800"/>
      <w:bookmarkStart w:id="19" w:name="_Toc28359091"/>
      <w:bookmarkStart w:id="20" w:name="_Toc35393631"/>
      <w:bookmarkStart w:id="21" w:name="_Toc28359014"/>
      <w:r>
        <w:rPr>
          <w:rFonts w:hint="eastAsia" w:cs="宋体" w:asciiTheme="minorEastAsia" w:hAnsiTheme="minorEastAsia" w:eastAsiaTheme="minorEastAsia"/>
          <w:i w:val="0"/>
          <w:iCs w:val="0"/>
          <w:color w:val="auto"/>
          <w:sz w:val="24"/>
          <w:highlight w:val="none"/>
        </w:rPr>
        <w:t>三、获取（下载）采购文件</w:t>
      </w:r>
      <w:bookmarkEnd w:id="18"/>
      <w:bookmarkEnd w:id="19"/>
      <w:bookmarkEnd w:id="20"/>
      <w:bookmarkEnd w:id="21"/>
    </w:p>
    <w:p w14:paraId="5BD3D35C">
      <w:pPr>
        <w:spacing w:line="360" w:lineRule="auto"/>
        <w:ind w:firstLine="54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b/>
          <w:i w:val="0"/>
          <w:iCs w:val="0"/>
          <w:color w:val="auto"/>
          <w:sz w:val="24"/>
          <w:highlight w:val="none"/>
        </w:rPr>
        <w:t>时间：</w:t>
      </w:r>
      <w:r>
        <w:rPr>
          <w:rFonts w:hint="eastAsia" w:asciiTheme="minorEastAsia" w:hAnsiTheme="minorEastAsia" w:eastAsiaTheme="minorEastAsia"/>
          <w:i w:val="0"/>
          <w:iCs w:val="0"/>
          <w:color w:val="auto"/>
          <w:sz w:val="27"/>
          <w:szCs w:val="27"/>
          <w:highlight w:val="none"/>
        </w:rPr>
        <w:t>/</w:t>
      </w:r>
      <w:r>
        <w:rPr>
          <w:rFonts w:hint="eastAsia" w:cs="宋体" w:asciiTheme="minorEastAsia" w:hAnsiTheme="minorEastAsia" w:eastAsiaTheme="minorEastAsia"/>
          <w:i w:val="0"/>
          <w:iCs w:val="0"/>
          <w:color w:val="auto"/>
          <w:sz w:val="24"/>
          <w:highlight w:val="none"/>
        </w:rPr>
        <w:t>至202</w:t>
      </w:r>
      <w:r>
        <w:rPr>
          <w:rFonts w:hint="eastAsia" w:cs="宋体" w:asciiTheme="minorEastAsia" w:hAnsiTheme="minorEastAsia" w:eastAsiaTheme="minorEastAsia"/>
          <w:i w:val="0"/>
          <w:iCs w:val="0"/>
          <w:color w:val="auto"/>
          <w:sz w:val="24"/>
          <w:highlight w:val="none"/>
          <w:lang w:val="en-US" w:eastAsia="zh-CN"/>
        </w:rPr>
        <w:t>5</w:t>
      </w:r>
      <w:r>
        <w:rPr>
          <w:rFonts w:hint="eastAsia" w:cs="宋体" w:asciiTheme="minorEastAsia" w:hAnsiTheme="minorEastAsia" w:eastAsiaTheme="minorEastAsia"/>
          <w:i w:val="0"/>
          <w:iCs w:val="0"/>
          <w:color w:val="auto"/>
          <w:sz w:val="24"/>
          <w:highlight w:val="none"/>
        </w:rPr>
        <w:t>年</w:t>
      </w:r>
      <w:r>
        <w:rPr>
          <w:rFonts w:hint="eastAsia" w:cs="宋体" w:asciiTheme="minorEastAsia" w:hAnsiTheme="minorEastAsia" w:eastAsiaTheme="minorEastAsia"/>
          <w:i w:val="0"/>
          <w:iCs w:val="0"/>
          <w:color w:val="auto"/>
          <w:sz w:val="24"/>
          <w:highlight w:val="none"/>
          <w:lang w:val="en-US" w:eastAsia="zh-CN"/>
        </w:rPr>
        <w:t>7</w:t>
      </w:r>
      <w:r>
        <w:rPr>
          <w:rFonts w:hint="eastAsia" w:cs="宋体" w:asciiTheme="minorEastAsia" w:hAnsiTheme="minorEastAsia" w:eastAsiaTheme="minorEastAsia"/>
          <w:i w:val="0"/>
          <w:iCs w:val="0"/>
          <w:color w:val="auto"/>
          <w:sz w:val="24"/>
          <w:highlight w:val="none"/>
        </w:rPr>
        <w:t>月</w:t>
      </w:r>
      <w:r>
        <w:rPr>
          <w:rFonts w:hint="eastAsia" w:cs="宋体" w:asciiTheme="minorEastAsia" w:hAnsiTheme="minorEastAsia" w:eastAsiaTheme="minorEastAsia"/>
          <w:i w:val="0"/>
          <w:iCs w:val="0"/>
          <w:color w:val="auto"/>
          <w:sz w:val="24"/>
          <w:highlight w:val="none"/>
          <w:lang w:val="en-US" w:eastAsia="zh-CN"/>
        </w:rPr>
        <w:t>28</w:t>
      </w:r>
      <w:r>
        <w:rPr>
          <w:rFonts w:hint="eastAsia" w:cs="宋体" w:asciiTheme="minorEastAsia" w:hAnsiTheme="minorEastAsia" w:eastAsiaTheme="minorEastAsia"/>
          <w:i w:val="0"/>
          <w:iCs w:val="0"/>
          <w:color w:val="auto"/>
          <w:sz w:val="24"/>
          <w:highlight w:val="none"/>
        </w:rPr>
        <w:t>日，每天上午</w:t>
      </w:r>
      <w:r>
        <w:rPr>
          <w:rFonts w:hint="eastAsia" w:asciiTheme="minorEastAsia" w:hAnsiTheme="minorEastAsia" w:eastAsiaTheme="minorEastAsia"/>
          <w:i w:val="0"/>
          <w:iCs w:val="0"/>
          <w:color w:val="auto"/>
          <w:sz w:val="24"/>
          <w:highlight w:val="none"/>
        </w:rPr>
        <w:t>00:00至12:00 ，下午12:00至23:59</w:t>
      </w:r>
      <w:r>
        <w:rPr>
          <w:rFonts w:hint="eastAsia" w:cs="宋体" w:asciiTheme="minorEastAsia" w:hAnsiTheme="minorEastAsia" w:eastAsiaTheme="minorEastAsia"/>
          <w:i w:val="0"/>
          <w:iCs w:val="0"/>
          <w:color w:val="auto"/>
          <w:sz w:val="24"/>
          <w:highlight w:val="none"/>
        </w:rPr>
        <w:t>（北京时间</w:t>
      </w:r>
      <w:r>
        <w:rPr>
          <w:rFonts w:hint="eastAsia" w:asciiTheme="minorEastAsia" w:hAnsiTheme="minorEastAsia" w:eastAsiaTheme="minorEastAsia"/>
          <w:i w:val="0"/>
          <w:iCs w:val="0"/>
          <w:color w:val="auto"/>
          <w:sz w:val="24"/>
          <w:highlight w:val="none"/>
        </w:rPr>
        <w:t>，线上获取法定节假日均可，线下获取文件法定节假日除外</w:t>
      </w:r>
      <w:r>
        <w:rPr>
          <w:rFonts w:hint="eastAsia" w:cs="宋体" w:asciiTheme="minorEastAsia" w:hAnsiTheme="minorEastAsia" w:eastAsiaTheme="minorEastAsia"/>
          <w:i w:val="0"/>
          <w:iCs w:val="0"/>
          <w:color w:val="auto"/>
          <w:sz w:val="24"/>
          <w:highlight w:val="none"/>
        </w:rPr>
        <w:t>）；</w:t>
      </w:r>
    </w:p>
    <w:p w14:paraId="589DFED7">
      <w:pPr>
        <w:spacing w:line="360" w:lineRule="auto"/>
        <w:ind w:firstLine="540"/>
        <w:rPr>
          <w:rFonts w:cs="宋体" w:asciiTheme="minorEastAsia" w:hAnsiTheme="minorEastAsia" w:eastAsiaTheme="minorEastAsia"/>
          <w:i w:val="0"/>
          <w:iCs w:val="0"/>
          <w:color w:val="auto"/>
          <w:sz w:val="28"/>
          <w:szCs w:val="28"/>
          <w:highlight w:val="none"/>
          <w:u w:val="single"/>
        </w:rPr>
      </w:pPr>
      <w:r>
        <w:rPr>
          <w:rFonts w:hint="eastAsia" w:cs="宋体" w:asciiTheme="minorEastAsia" w:hAnsiTheme="minorEastAsia" w:eastAsiaTheme="minorEastAsia"/>
          <w:b/>
          <w:i w:val="0"/>
          <w:iCs w:val="0"/>
          <w:color w:val="auto"/>
          <w:sz w:val="24"/>
          <w:highlight w:val="none"/>
        </w:rPr>
        <w:t>地点（网址）：</w:t>
      </w:r>
      <w:r>
        <w:rPr>
          <w:rFonts w:hint="eastAsia" w:cs="仿宋_GB2312" w:asciiTheme="minorEastAsia" w:hAnsiTheme="minorEastAsia" w:eastAsiaTheme="minorEastAsia"/>
          <w:b/>
          <w:i w:val="0"/>
          <w:iCs w:val="0"/>
          <w:color w:val="auto"/>
          <w:sz w:val="24"/>
          <w:highlight w:val="none"/>
        </w:rPr>
        <w:t>政采云平台（</w:t>
      </w:r>
      <w:r>
        <w:rPr>
          <w:i w:val="0"/>
          <w:iCs w:val="0"/>
          <w:color w:val="auto"/>
          <w:highlight w:val="none"/>
        </w:rPr>
        <w:fldChar w:fldCharType="begin"/>
      </w:r>
      <w:r>
        <w:rPr>
          <w:i w:val="0"/>
          <w:iCs w:val="0"/>
          <w:color w:val="auto"/>
          <w:highlight w:val="none"/>
        </w:rPr>
        <w:instrText xml:space="preserve"> HYPERLINK "https://www.zcygov.cn/" </w:instrText>
      </w:r>
      <w:r>
        <w:rPr>
          <w:i w:val="0"/>
          <w:iCs w:val="0"/>
          <w:color w:val="auto"/>
          <w:highlight w:val="none"/>
        </w:rPr>
        <w:fldChar w:fldCharType="separate"/>
      </w:r>
      <w:r>
        <w:rPr>
          <w:rStyle w:val="68"/>
          <w:rFonts w:hint="eastAsia" w:cs="仿宋_GB2312" w:asciiTheme="minorEastAsia" w:hAnsiTheme="minorEastAsia" w:eastAsiaTheme="minorEastAsia"/>
          <w:b/>
          <w:i w:val="0"/>
          <w:iCs w:val="0"/>
          <w:color w:val="auto"/>
          <w:sz w:val="24"/>
          <w:highlight w:val="none"/>
        </w:rPr>
        <w:t>https://www.zcygov.cn/</w:t>
      </w:r>
      <w:r>
        <w:rPr>
          <w:rStyle w:val="68"/>
          <w:rFonts w:hint="eastAsia" w:cs="仿宋_GB2312" w:asciiTheme="minorEastAsia" w:hAnsiTheme="minorEastAsia" w:eastAsiaTheme="minorEastAsia"/>
          <w:b/>
          <w:i w:val="0"/>
          <w:iCs w:val="0"/>
          <w:color w:val="auto"/>
          <w:sz w:val="24"/>
          <w:highlight w:val="none"/>
        </w:rPr>
        <w:fldChar w:fldCharType="end"/>
      </w:r>
      <w:r>
        <w:rPr>
          <w:rFonts w:hint="eastAsia" w:cs="仿宋_GB2312" w:asciiTheme="minorEastAsia" w:hAnsiTheme="minorEastAsia" w:eastAsiaTheme="minorEastAsia"/>
          <w:b/>
          <w:i w:val="0"/>
          <w:iCs w:val="0"/>
          <w:color w:val="auto"/>
          <w:sz w:val="24"/>
          <w:highlight w:val="none"/>
        </w:rPr>
        <w:t>）</w:t>
      </w:r>
    </w:p>
    <w:p w14:paraId="4E1889A5">
      <w:pPr>
        <w:spacing w:line="360" w:lineRule="auto"/>
        <w:ind w:firstLine="540"/>
        <w:rPr>
          <w:rFonts w:cs="宋体" w:asciiTheme="minorEastAsia" w:hAnsiTheme="minorEastAsia" w:eastAsiaTheme="minorEastAsia"/>
          <w:i w:val="0"/>
          <w:iCs w:val="0"/>
          <w:color w:val="auto"/>
          <w:sz w:val="24"/>
          <w:highlight w:val="none"/>
          <w:u w:val="single"/>
        </w:rPr>
      </w:pPr>
      <w:r>
        <w:rPr>
          <w:rFonts w:hint="eastAsia" w:cs="宋体" w:asciiTheme="minorEastAsia" w:hAnsiTheme="minorEastAsia" w:eastAsiaTheme="minorEastAsia"/>
          <w:b/>
          <w:i w:val="0"/>
          <w:iCs w:val="0"/>
          <w:color w:val="auto"/>
          <w:sz w:val="24"/>
          <w:highlight w:val="none"/>
        </w:rPr>
        <w:t>方式：</w:t>
      </w:r>
      <w:r>
        <w:rPr>
          <w:rFonts w:hint="eastAsia" w:cs="宋体" w:asciiTheme="minorEastAsia" w:hAnsiTheme="minorEastAsia" w:eastAsiaTheme="minorEastAsia"/>
          <w:i w:val="0"/>
          <w:iCs w:val="0"/>
          <w:color w:val="auto"/>
          <w:sz w:val="24"/>
          <w:highlight w:val="none"/>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i w:val="0"/>
          <w:iCs w:val="0"/>
          <w:color w:val="auto"/>
          <w:sz w:val="28"/>
          <w:szCs w:val="28"/>
          <w:highlight w:val="none"/>
        </w:rPr>
      </w:pPr>
      <w:r>
        <w:rPr>
          <w:rFonts w:hint="eastAsia" w:cs="宋体" w:asciiTheme="minorEastAsia" w:hAnsiTheme="minorEastAsia" w:eastAsiaTheme="minorEastAsia"/>
          <w:b/>
          <w:i w:val="0"/>
          <w:iCs w:val="0"/>
          <w:color w:val="auto"/>
          <w:sz w:val="24"/>
          <w:highlight w:val="none"/>
        </w:rPr>
        <w:t>售价：</w:t>
      </w:r>
      <w:r>
        <w:rPr>
          <w:rFonts w:hint="eastAsia" w:cs="仿宋_GB2312" w:asciiTheme="minorEastAsia" w:hAnsiTheme="minorEastAsia" w:eastAsiaTheme="minorEastAsia"/>
          <w:i w:val="0"/>
          <w:iCs w:val="0"/>
          <w:color w:val="auto"/>
          <w:sz w:val="24"/>
          <w:highlight w:val="none"/>
        </w:rPr>
        <w:t>免费。</w:t>
      </w:r>
    </w:p>
    <w:p w14:paraId="7A3FC5AF">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22" w:name="_Toc35393801"/>
      <w:bookmarkStart w:id="23" w:name="_Toc28359015"/>
      <w:bookmarkStart w:id="24" w:name="_Toc28359092"/>
      <w:bookmarkStart w:id="25" w:name="_Toc35393632"/>
      <w:r>
        <w:rPr>
          <w:rFonts w:hint="eastAsia" w:cs="宋体" w:asciiTheme="minorEastAsia" w:hAnsiTheme="minorEastAsia" w:eastAsiaTheme="minorEastAsia"/>
          <w:i w:val="0"/>
          <w:iCs w:val="0"/>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i w:val="0"/>
          <w:iCs w:val="0"/>
          <w:color w:val="auto"/>
          <w:sz w:val="24"/>
          <w:szCs w:val="24"/>
          <w:highlight w:val="none"/>
        </w:rPr>
        <w:t>（上传）</w:t>
      </w:r>
    </w:p>
    <w:p w14:paraId="757BDC28">
      <w:pPr>
        <w:spacing w:line="360" w:lineRule="auto"/>
        <w:ind w:firstLine="480" w:firstLineChars="200"/>
        <w:rPr>
          <w:rFonts w:asciiTheme="minorEastAsia" w:hAnsiTheme="minorEastAsia" w:eastAsiaTheme="minorEastAsia"/>
          <w:bCs/>
          <w:i w:val="0"/>
          <w:iCs w:val="0"/>
          <w:color w:val="auto"/>
          <w:sz w:val="24"/>
          <w:highlight w:val="none"/>
          <w:u w:val="single"/>
        </w:rPr>
      </w:pPr>
      <w:r>
        <w:rPr>
          <w:rFonts w:hint="eastAsia" w:asciiTheme="minorEastAsia" w:hAnsiTheme="minorEastAsia" w:eastAsiaTheme="minorEastAsia"/>
          <w:i w:val="0"/>
          <w:iCs w:val="0"/>
          <w:color w:val="auto"/>
          <w:sz w:val="24"/>
          <w:highlight w:val="none"/>
        </w:rPr>
        <w:t>截止时间：</w:t>
      </w:r>
      <w:r>
        <w:rPr>
          <w:rFonts w:hint="eastAsia" w:asciiTheme="minorEastAsia" w:hAnsiTheme="minorEastAsia" w:eastAsiaTheme="minorEastAsia"/>
          <w:i w:val="0"/>
          <w:iCs w:val="0"/>
          <w:color w:val="auto"/>
          <w:sz w:val="24"/>
          <w:highlight w:val="none"/>
          <w:u w:val="single"/>
        </w:rPr>
        <w:t>202</w:t>
      </w:r>
      <w:r>
        <w:rPr>
          <w:rFonts w:hint="eastAsia" w:asciiTheme="minorEastAsia" w:hAnsiTheme="minorEastAsia" w:eastAsiaTheme="minorEastAsia"/>
          <w:i w:val="0"/>
          <w:iCs w:val="0"/>
          <w:color w:val="auto"/>
          <w:sz w:val="24"/>
          <w:highlight w:val="none"/>
          <w:u w:val="single"/>
          <w:lang w:val="en-US" w:eastAsia="zh-CN"/>
        </w:rPr>
        <w:t>5</w:t>
      </w:r>
      <w:r>
        <w:rPr>
          <w:rFonts w:hint="eastAsia" w:asciiTheme="minorEastAsia" w:hAnsiTheme="minorEastAsia" w:eastAsiaTheme="minorEastAsia"/>
          <w:bCs/>
          <w:i w:val="0"/>
          <w:iCs w:val="0"/>
          <w:color w:val="auto"/>
          <w:sz w:val="24"/>
          <w:highlight w:val="none"/>
          <w:u w:val="single"/>
        </w:rPr>
        <w:t>年</w:t>
      </w:r>
      <w:r>
        <w:rPr>
          <w:rFonts w:hint="eastAsia" w:asciiTheme="minorEastAsia" w:hAnsiTheme="minorEastAsia" w:eastAsiaTheme="minorEastAsia"/>
          <w:bCs/>
          <w:i w:val="0"/>
          <w:iCs w:val="0"/>
          <w:color w:val="auto"/>
          <w:sz w:val="24"/>
          <w:highlight w:val="none"/>
          <w:u w:val="single"/>
          <w:lang w:val="en-US" w:eastAsia="zh-CN"/>
        </w:rPr>
        <w:t>7</w:t>
      </w:r>
      <w:r>
        <w:rPr>
          <w:rFonts w:hint="eastAsia" w:asciiTheme="minorEastAsia" w:hAnsiTheme="minorEastAsia" w:eastAsiaTheme="minorEastAsia"/>
          <w:bCs/>
          <w:i w:val="0"/>
          <w:iCs w:val="0"/>
          <w:color w:val="auto"/>
          <w:sz w:val="24"/>
          <w:highlight w:val="none"/>
          <w:u w:val="single"/>
        </w:rPr>
        <w:t>月</w:t>
      </w:r>
      <w:r>
        <w:rPr>
          <w:rFonts w:hint="eastAsia" w:asciiTheme="minorEastAsia" w:hAnsiTheme="minorEastAsia" w:eastAsiaTheme="minorEastAsia"/>
          <w:bCs/>
          <w:i w:val="0"/>
          <w:iCs w:val="0"/>
          <w:color w:val="auto"/>
          <w:sz w:val="24"/>
          <w:highlight w:val="none"/>
          <w:u w:val="single"/>
          <w:lang w:val="en-US" w:eastAsia="zh-CN"/>
        </w:rPr>
        <w:t>28</w:t>
      </w:r>
      <w:r>
        <w:rPr>
          <w:rFonts w:hint="eastAsia" w:asciiTheme="minorEastAsia" w:hAnsiTheme="minorEastAsia" w:eastAsiaTheme="minorEastAsia"/>
          <w:bCs/>
          <w:i w:val="0"/>
          <w:iCs w:val="0"/>
          <w:color w:val="auto"/>
          <w:sz w:val="24"/>
          <w:highlight w:val="none"/>
          <w:u w:val="single"/>
        </w:rPr>
        <w:t>日</w:t>
      </w:r>
      <w:r>
        <w:rPr>
          <w:rFonts w:hint="eastAsia" w:asciiTheme="minorEastAsia" w:hAnsiTheme="minorEastAsia" w:eastAsiaTheme="minorEastAsia"/>
          <w:bCs/>
          <w:i w:val="0"/>
          <w:iCs w:val="0"/>
          <w:color w:val="auto"/>
          <w:sz w:val="24"/>
          <w:highlight w:val="none"/>
          <w:u w:val="single"/>
          <w:lang w:val="en-US" w:eastAsia="zh-CN"/>
        </w:rPr>
        <w:t>9</w:t>
      </w:r>
      <w:r>
        <w:rPr>
          <w:rFonts w:hint="eastAsia" w:asciiTheme="minorEastAsia" w:hAnsiTheme="minorEastAsia" w:eastAsiaTheme="minorEastAsia"/>
          <w:bCs/>
          <w:i w:val="0"/>
          <w:iCs w:val="0"/>
          <w:color w:val="auto"/>
          <w:sz w:val="24"/>
          <w:highlight w:val="none"/>
          <w:u w:val="single"/>
        </w:rPr>
        <w:t>点</w:t>
      </w:r>
      <w:r>
        <w:rPr>
          <w:rFonts w:hint="eastAsia" w:asciiTheme="minorEastAsia" w:hAnsiTheme="minorEastAsia" w:eastAsiaTheme="minorEastAsia"/>
          <w:bCs/>
          <w:i w:val="0"/>
          <w:iCs w:val="0"/>
          <w:color w:val="auto"/>
          <w:sz w:val="24"/>
          <w:highlight w:val="none"/>
          <w:u w:val="single"/>
          <w:lang w:val="en-US" w:eastAsia="zh-CN"/>
        </w:rPr>
        <w:t>30</w:t>
      </w:r>
      <w:r>
        <w:rPr>
          <w:rFonts w:hint="eastAsia" w:asciiTheme="minorEastAsia" w:hAnsiTheme="minorEastAsia" w:eastAsiaTheme="minorEastAsia"/>
          <w:bCs/>
          <w:i w:val="0"/>
          <w:iCs w:val="0"/>
          <w:color w:val="auto"/>
          <w:sz w:val="24"/>
          <w:highlight w:val="none"/>
          <w:u w:val="single"/>
        </w:rPr>
        <w:t>分00秒</w:t>
      </w:r>
      <w:r>
        <w:rPr>
          <w:rFonts w:hint="eastAsia" w:asciiTheme="minorEastAsia" w:hAnsiTheme="minorEastAsia" w:eastAsiaTheme="minorEastAsia"/>
          <w:bCs/>
          <w:i w:val="0"/>
          <w:iCs w:val="0"/>
          <w:color w:val="auto"/>
          <w:sz w:val="24"/>
          <w:highlight w:val="none"/>
        </w:rPr>
        <w:t>（北京时间）</w:t>
      </w:r>
    </w:p>
    <w:p w14:paraId="13E3DD6E">
      <w:pPr>
        <w:spacing w:line="360" w:lineRule="auto"/>
        <w:ind w:firstLine="480" w:firstLineChars="200"/>
        <w:rPr>
          <w:rFonts w:asciiTheme="minorEastAsia" w:hAnsiTheme="minorEastAsia" w:eastAsiaTheme="minorEastAsia"/>
          <w:bCs/>
          <w:i w:val="0"/>
          <w:iCs w:val="0"/>
          <w:color w:val="auto"/>
          <w:sz w:val="24"/>
          <w:highlight w:val="none"/>
          <w:u w:val="single"/>
        </w:rPr>
      </w:pPr>
      <w:r>
        <w:rPr>
          <w:rFonts w:hint="eastAsia" w:asciiTheme="minorEastAsia" w:hAnsiTheme="minorEastAsia" w:eastAsiaTheme="minorEastAsia"/>
          <w:i w:val="0"/>
          <w:iCs w:val="0"/>
          <w:color w:val="auto"/>
          <w:sz w:val="24"/>
          <w:highlight w:val="none"/>
        </w:rPr>
        <w:t>地点：</w:t>
      </w:r>
      <w:r>
        <w:rPr>
          <w:rFonts w:hint="eastAsia" w:cs="仿宋_GB2312" w:asciiTheme="minorEastAsia" w:hAnsiTheme="minorEastAsia" w:eastAsiaTheme="minorEastAsia"/>
          <w:b/>
          <w:i w:val="0"/>
          <w:iCs w:val="0"/>
          <w:color w:val="auto"/>
          <w:sz w:val="24"/>
          <w:highlight w:val="none"/>
        </w:rPr>
        <w:t>政采云平台（</w:t>
      </w:r>
      <w:r>
        <w:rPr>
          <w:i w:val="0"/>
          <w:iCs w:val="0"/>
          <w:color w:val="auto"/>
          <w:highlight w:val="none"/>
        </w:rPr>
        <w:fldChar w:fldCharType="begin"/>
      </w:r>
      <w:r>
        <w:rPr>
          <w:i w:val="0"/>
          <w:iCs w:val="0"/>
          <w:color w:val="auto"/>
          <w:highlight w:val="none"/>
        </w:rPr>
        <w:instrText xml:space="preserve"> HYPERLINK "https://www.zcygov.cn/" </w:instrText>
      </w:r>
      <w:r>
        <w:rPr>
          <w:i w:val="0"/>
          <w:iCs w:val="0"/>
          <w:color w:val="auto"/>
          <w:highlight w:val="none"/>
        </w:rPr>
        <w:fldChar w:fldCharType="separate"/>
      </w:r>
      <w:r>
        <w:rPr>
          <w:rStyle w:val="68"/>
          <w:rFonts w:hint="eastAsia" w:cs="仿宋_GB2312" w:asciiTheme="minorEastAsia" w:hAnsiTheme="minorEastAsia" w:eastAsiaTheme="minorEastAsia"/>
          <w:b/>
          <w:i w:val="0"/>
          <w:iCs w:val="0"/>
          <w:color w:val="auto"/>
          <w:kern w:val="2"/>
          <w:sz w:val="24"/>
          <w:szCs w:val="24"/>
          <w:highlight w:val="none"/>
        </w:rPr>
        <w:t>https://www.zcygov.cn/</w:t>
      </w:r>
      <w:r>
        <w:rPr>
          <w:rStyle w:val="68"/>
          <w:rFonts w:hint="eastAsia" w:cs="仿宋_GB2312" w:asciiTheme="minorEastAsia" w:hAnsiTheme="minorEastAsia" w:eastAsiaTheme="minorEastAsia"/>
          <w:b/>
          <w:i w:val="0"/>
          <w:iCs w:val="0"/>
          <w:color w:val="auto"/>
          <w:kern w:val="2"/>
          <w:sz w:val="24"/>
          <w:szCs w:val="24"/>
          <w:highlight w:val="none"/>
        </w:rPr>
        <w:fldChar w:fldCharType="end"/>
      </w:r>
      <w:r>
        <w:rPr>
          <w:rFonts w:hint="eastAsia" w:cs="仿宋_GB2312" w:asciiTheme="minorEastAsia" w:hAnsiTheme="minorEastAsia" w:eastAsiaTheme="minorEastAsia"/>
          <w:b/>
          <w:i w:val="0"/>
          <w:iCs w:val="0"/>
          <w:color w:val="auto"/>
          <w:sz w:val="24"/>
          <w:highlight w:val="none"/>
        </w:rPr>
        <w:t>）。</w:t>
      </w:r>
    </w:p>
    <w:p w14:paraId="02C705FC">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26" w:name="_Toc28359093"/>
      <w:bookmarkStart w:id="27" w:name="_Toc35393802"/>
      <w:bookmarkStart w:id="28" w:name="_Toc35393633"/>
      <w:bookmarkStart w:id="29" w:name="_Toc28359016"/>
      <w:r>
        <w:rPr>
          <w:rFonts w:hint="eastAsia" w:cs="宋体" w:asciiTheme="minorEastAsia" w:hAnsiTheme="minorEastAsia" w:eastAsiaTheme="minorEastAsia"/>
          <w:i w:val="0"/>
          <w:iCs w:val="0"/>
          <w:color w:val="auto"/>
          <w:sz w:val="24"/>
          <w:szCs w:val="24"/>
          <w:highlight w:val="none"/>
        </w:rPr>
        <w:t>五、响应文件开启</w:t>
      </w:r>
      <w:bookmarkEnd w:id="26"/>
      <w:bookmarkEnd w:id="27"/>
      <w:bookmarkEnd w:id="28"/>
      <w:bookmarkEnd w:id="29"/>
    </w:p>
    <w:p w14:paraId="5DDBEC06">
      <w:pPr>
        <w:spacing w:line="360" w:lineRule="auto"/>
        <w:ind w:firstLine="480" w:firstLineChars="200"/>
        <w:rPr>
          <w:rFonts w:asciiTheme="minorEastAsia" w:hAnsiTheme="minorEastAsia" w:eastAsiaTheme="minorEastAsia"/>
          <w:bCs/>
          <w:i w:val="0"/>
          <w:iCs w:val="0"/>
          <w:color w:val="auto"/>
          <w:sz w:val="24"/>
          <w:highlight w:val="none"/>
          <w:u w:val="single"/>
        </w:rPr>
      </w:pPr>
      <w:r>
        <w:rPr>
          <w:rFonts w:hint="eastAsia" w:asciiTheme="minorEastAsia" w:hAnsiTheme="minorEastAsia" w:eastAsiaTheme="minorEastAsia"/>
          <w:i w:val="0"/>
          <w:iCs w:val="0"/>
          <w:color w:val="auto"/>
          <w:sz w:val="24"/>
          <w:highlight w:val="none"/>
        </w:rPr>
        <w:t>时间：</w:t>
      </w:r>
      <w:r>
        <w:rPr>
          <w:rFonts w:hint="eastAsia" w:asciiTheme="minorEastAsia" w:hAnsiTheme="minorEastAsia" w:eastAsiaTheme="minorEastAsia"/>
          <w:i w:val="0"/>
          <w:iCs w:val="0"/>
          <w:color w:val="auto"/>
          <w:sz w:val="24"/>
          <w:highlight w:val="none"/>
          <w:u w:val="single"/>
        </w:rPr>
        <w:t>202</w:t>
      </w:r>
      <w:r>
        <w:rPr>
          <w:rFonts w:hint="eastAsia" w:asciiTheme="minorEastAsia" w:hAnsiTheme="minorEastAsia" w:eastAsiaTheme="minorEastAsia"/>
          <w:i w:val="0"/>
          <w:iCs w:val="0"/>
          <w:color w:val="auto"/>
          <w:sz w:val="24"/>
          <w:highlight w:val="none"/>
          <w:u w:val="single"/>
          <w:lang w:val="en-US" w:eastAsia="zh-CN"/>
        </w:rPr>
        <w:t>5</w:t>
      </w:r>
      <w:r>
        <w:rPr>
          <w:rFonts w:hint="eastAsia" w:asciiTheme="minorEastAsia" w:hAnsiTheme="minorEastAsia" w:eastAsiaTheme="minorEastAsia"/>
          <w:bCs/>
          <w:i w:val="0"/>
          <w:iCs w:val="0"/>
          <w:color w:val="auto"/>
          <w:sz w:val="24"/>
          <w:highlight w:val="none"/>
          <w:u w:val="single"/>
        </w:rPr>
        <w:t>年</w:t>
      </w:r>
      <w:r>
        <w:rPr>
          <w:rFonts w:hint="eastAsia" w:asciiTheme="minorEastAsia" w:hAnsiTheme="minorEastAsia" w:eastAsiaTheme="minorEastAsia"/>
          <w:bCs/>
          <w:i w:val="0"/>
          <w:iCs w:val="0"/>
          <w:color w:val="auto"/>
          <w:sz w:val="24"/>
          <w:highlight w:val="none"/>
          <w:u w:val="single"/>
          <w:lang w:val="en-US" w:eastAsia="zh-CN"/>
        </w:rPr>
        <w:t>7</w:t>
      </w:r>
      <w:r>
        <w:rPr>
          <w:rFonts w:hint="eastAsia" w:asciiTheme="minorEastAsia" w:hAnsiTheme="minorEastAsia" w:eastAsiaTheme="minorEastAsia"/>
          <w:bCs/>
          <w:i w:val="0"/>
          <w:iCs w:val="0"/>
          <w:color w:val="auto"/>
          <w:sz w:val="24"/>
          <w:highlight w:val="none"/>
          <w:u w:val="single"/>
        </w:rPr>
        <w:t>月</w:t>
      </w:r>
      <w:r>
        <w:rPr>
          <w:rFonts w:hint="eastAsia" w:asciiTheme="minorEastAsia" w:hAnsiTheme="minorEastAsia" w:eastAsiaTheme="minorEastAsia"/>
          <w:bCs/>
          <w:i w:val="0"/>
          <w:iCs w:val="0"/>
          <w:color w:val="auto"/>
          <w:sz w:val="24"/>
          <w:highlight w:val="none"/>
          <w:u w:val="single"/>
          <w:lang w:val="en-US" w:eastAsia="zh-CN"/>
        </w:rPr>
        <w:t>28</w:t>
      </w:r>
      <w:r>
        <w:rPr>
          <w:rFonts w:hint="eastAsia" w:asciiTheme="minorEastAsia" w:hAnsiTheme="minorEastAsia" w:eastAsiaTheme="minorEastAsia"/>
          <w:bCs/>
          <w:i w:val="0"/>
          <w:iCs w:val="0"/>
          <w:color w:val="auto"/>
          <w:sz w:val="24"/>
          <w:highlight w:val="none"/>
          <w:u w:val="single"/>
        </w:rPr>
        <w:t>日</w:t>
      </w:r>
      <w:r>
        <w:rPr>
          <w:rFonts w:hint="eastAsia" w:asciiTheme="minorEastAsia" w:hAnsiTheme="minorEastAsia" w:eastAsiaTheme="minorEastAsia"/>
          <w:bCs/>
          <w:i w:val="0"/>
          <w:iCs w:val="0"/>
          <w:color w:val="auto"/>
          <w:sz w:val="24"/>
          <w:highlight w:val="none"/>
          <w:u w:val="single"/>
          <w:lang w:val="en-US" w:eastAsia="zh-CN"/>
        </w:rPr>
        <w:t>9</w:t>
      </w:r>
      <w:r>
        <w:rPr>
          <w:rFonts w:hint="eastAsia" w:asciiTheme="minorEastAsia" w:hAnsiTheme="minorEastAsia" w:eastAsiaTheme="minorEastAsia"/>
          <w:bCs/>
          <w:i w:val="0"/>
          <w:iCs w:val="0"/>
          <w:color w:val="auto"/>
          <w:sz w:val="24"/>
          <w:highlight w:val="none"/>
          <w:u w:val="single"/>
        </w:rPr>
        <w:t>点</w:t>
      </w:r>
      <w:r>
        <w:rPr>
          <w:rFonts w:hint="eastAsia" w:asciiTheme="minorEastAsia" w:hAnsiTheme="minorEastAsia" w:eastAsiaTheme="minorEastAsia"/>
          <w:bCs/>
          <w:i w:val="0"/>
          <w:iCs w:val="0"/>
          <w:color w:val="auto"/>
          <w:sz w:val="24"/>
          <w:highlight w:val="none"/>
          <w:u w:val="single"/>
          <w:lang w:val="en-US" w:eastAsia="zh-CN"/>
        </w:rPr>
        <w:t>30</w:t>
      </w:r>
      <w:r>
        <w:rPr>
          <w:rFonts w:hint="eastAsia" w:asciiTheme="minorEastAsia" w:hAnsiTheme="minorEastAsia" w:eastAsiaTheme="minorEastAsia"/>
          <w:bCs/>
          <w:i w:val="0"/>
          <w:iCs w:val="0"/>
          <w:color w:val="auto"/>
          <w:sz w:val="24"/>
          <w:highlight w:val="none"/>
          <w:u w:val="single"/>
        </w:rPr>
        <w:t>分00秒</w:t>
      </w:r>
      <w:r>
        <w:rPr>
          <w:rFonts w:hint="eastAsia" w:asciiTheme="minorEastAsia" w:hAnsiTheme="minorEastAsia" w:eastAsiaTheme="minorEastAsia"/>
          <w:bCs/>
          <w:i w:val="0"/>
          <w:iCs w:val="0"/>
          <w:color w:val="auto"/>
          <w:sz w:val="24"/>
          <w:highlight w:val="none"/>
        </w:rPr>
        <w:t>（北京时间）</w:t>
      </w:r>
    </w:p>
    <w:p w14:paraId="4EEE7944">
      <w:pPr>
        <w:spacing w:line="360" w:lineRule="auto"/>
        <w:ind w:firstLine="480" w:firstLineChars="200"/>
        <w:rPr>
          <w:rFonts w:asciiTheme="minorEastAsia" w:hAnsiTheme="minorEastAsia" w:eastAsiaTheme="minorEastAsia"/>
          <w:bCs/>
          <w:i w:val="0"/>
          <w:iCs w:val="0"/>
          <w:color w:val="auto"/>
          <w:sz w:val="24"/>
          <w:highlight w:val="none"/>
          <w:u w:val="single"/>
        </w:rPr>
      </w:pPr>
      <w:r>
        <w:rPr>
          <w:rFonts w:hint="eastAsia" w:asciiTheme="minorEastAsia" w:hAnsiTheme="minorEastAsia" w:eastAsiaTheme="minorEastAsia"/>
          <w:i w:val="0"/>
          <w:iCs w:val="0"/>
          <w:color w:val="auto"/>
          <w:sz w:val="24"/>
          <w:highlight w:val="none"/>
        </w:rPr>
        <w:t>地点：杭州市富阳区江连街27号行政服务中心A座4楼开标室，</w:t>
      </w:r>
      <w:r>
        <w:rPr>
          <w:rFonts w:hint="eastAsia" w:cs="宋体" w:asciiTheme="minorEastAsia" w:hAnsiTheme="minorEastAsia" w:eastAsiaTheme="minorEastAsia"/>
          <w:i w:val="0"/>
          <w:iCs w:val="0"/>
          <w:color w:val="auto"/>
          <w:sz w:val="24"/>
          <w:highlight w:val="none"/>
        </w:rPr>
        <w:t>政采云平台（https://www.zcygov.cn/）。</w:t>
      </w:r>
    </w:p>
    <w:p w14:paraId="15B00E85">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30" w:name="_Toc35393634"/>
      <w:bookmarkStart w:id="31" w:name="_Toc35393803"/>
      <w:bookmarkStart w:id="32" w:name="_Toc28359017"/>
      <w:bookmarkStart w:id="33" w:name="_Toc28359094"/>
      <w:r>
        <w:rPr>
          <w:rFonts w:hint="eastAsia" w:cs="宋体" w:asciiTheme="minorEastAsia" w:hAnsiTheme="minorEastAsia" w:eastAsiaTheme="minorEastAsia"/>
          <w:i w:val="0"/>
          <w:iCs w:val="0"/>
          <w:color w:val="auto"/>
          <w:sz w:val="24"/>
          <w:szCs w:val="24"/>
          <w:highlight w:val="none"/>
        </w:rPr>
        <w:t>六、公告期限</w:t>
      </w:r>
      <w:bookmarkEnd w:id="30"/>
      <w:bookmarkEnd w:id="31"/>
      <w:bookmarkEnd w:id="32"/>
      <w:bookmarkEnd w:id="33"/>
    </w:p>
    <w:p w14:paraId="5C1AC558">
      <w:pPr>
        <w:spacing w:line="360" w:lineRule="auto"/>
        <w:ind w:firstLine="480" w:firstLineChars="200"/>
        <w:rPr>
          <w:rFonts w:cs="宋体" w:asciiTheme="minorEastAsia" w:hAnsiTheme="minorEastAsia" w:eastAsiaTheme="minorEastAsia"/>
          <w:i w:val="0"/>
          <w:iCs w:val="0"/>
          <w:color w:val="auto"/>
          <w:kern w:val="0"/>
          <w:sz w:val="24"/>
          <w:highlight w:val="none"/>
        </w:rPr>
      </w:pPr>
      <w:r>
        <w:rPr>
          <w:rFonts w:hint="eastAsia" w:cs="宋体" w:asciiTheme="minorEastAsia" w:hAnsiTheme="minorEastAsia" w:eastAsiaTheme="minorEastAsia"/>
          <w:i w:val="0"/>
          <w:iCs w:val="0"/>
          <w:color w:val="auto"/>
          <w:kern w:val="0"/>
          <w:sz w:val="24"/>
          <w:highlight w:val="none"/>
        </w:rPr>
        <w:t>自本公告发布之日起3个工作日。</w:t>
      </w:r>
    </w:p>
    <w:p w14:paraId="472D194B">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34" w:name="_Toc35393804"/>
      <w:bookmarkStart w:id="35" w:name="_Toc35393635"/>
      <w:r>
        <w:rPr>
          <w:rFonts w:hint="eastAsia" w:cs="宋体" w:asciiTheme="minorEastAsia" w:hAnsiTheme="minorEastAsia" w:eastAsiaTheme="minorEastAsia"/>
          <w:i w:val="0"/>
          <w:iCs w:val="0"/>
          <w:color w:val="auto"/>
          <w:sz w:val="24"/>
          <w:szCs w:val="24"/>
          <w:highlight w:val="none"/>
        </w:rPr>
        <w:t>七、其他补充事宜</w:t>
      </w:r>
      <w:bookmarkEnd w:id="34"/>
      <w:bookmarkEnd w:id="35"/>
    </w:p>
    <w:p w14:paraId="0BE858FF">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w:t>
      </w:r>
      <w:r>
        <w:rPr>
          <w:rFonts w:hint="eastAsia" w:ascii="宋体" w:hAnsi="宋体" w:cs="宋体"/>
          <w:i w:val="0"/>
          <w:iCs w:val="0"/>
          <w:color w:val="auto"/>
          <w:sz w:val="24"/>
          <w:highlight w:val="none"/>
        </w:rPr>
        <w:t>.</w:t>
      </w:r>
      <w:r>
        <w:rPr>
          <w:rFonts w:ascii="宋体" w:hAnsi="宋体" w:cs="宋体"/>
          <w:i w:val="0"/>
          <w:iCs w:val="0"/>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i w:val="0"/>
          <w:iCs w:val="0"/>
          <w:color w:val="auto"/>
          <w:sz w:val="24"/>
          <w:highlight w:val="none"/>
        </w:rPr>
        <w:t>。</w:t>
      </w:r>
    </w:p>
    <w:p w14:paraId="68954852">
      <w:pPr>
        <w:spacing w:line="360" w:lineRule="auto"/>
        <w:ind w:firstLine="480" w:firstLineChars="200"/>
        <w:rPr>
          <w:rFonts w:cs="宋体" w:asciiTheme="minorEastAsia" w:hAnsiTheme="minorEastAsia" w:eastAsiaTheme="minorEastAsia"/>
          <w:i w:val="0"/>
          <w:iCs w:val="0"/>
          <w:color w:val="auto"/>
          <w:sz w:val="24"/>
          <w:highlight w:val="none"/>
        </w:rPr>
      </w:pPr>
      <w:r>
        <w:rPr>
          <w:rFonts w:cs="宋体" w:asciiTheme="minorEastAsia" w:hAnsiTheme="minorEastAsia" w:eastAsiaTheme="minorEastAsia"/>
          <w:i w:val="0"/>
          <w:iCs w:val="0"/>
          <w:color w:val="auto"/>
          <w:sz w:val="24"/>
          <w:highlight w:val="none"/>
        </w:rPr>
        <w:t xml:space="preserve"> 2.根据《浙江省财政厅关于进一步促进政府采购公平竞</w:t>
      </w:r>
      <w:r>
        <w:rPr>
          <w:rFonts w:hint="eastAsia" w:cs="宋体" w:asciiTheme="minorEastAsia" w:hAnsiTheme="minorEastAsia" w:eastAsiaTheme="minorEastAsia"/>
          <w:i w:val="0"/>
          <w:iCs w:val="0"/>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i w:val="0"/>
          <w:iCs w:val="0"/>
          <w:color w:val="auto"/>
          <w:sz w:val="24"/>
          <w:highlight w:val="none"/>
        </w:rPr>
      </w:pPr>
      <w:r>
        <w:rPr>
          <w:rFonts w:hint="eastAsia" w:cs="宋体" w:asciiTheme="minorEastAsia" w:hAnsiTheme="minorEastAsia" w:eastAsiaTheme="minorEastAsia"/>
          <w:b/>
          <w:i w:val="0"/>
          <w:iCs w:val="0"/>
          <w:color w:val="auto"/>
          <w:kern w:val="0"/>
          <w:sz w:val="24"/>
          <w:highlight w:val="none"/>
        </w:rPr>
        <w:t>4. 其他事项：（1）需要落实的政府采购政策：</w:t>
      </w:r>
      <w:r>
        <w:rPr>
          <w:rFonts w:hint="eastAsia" w:cs="宋体" w:asciiTheme="minorEastAsia" w:hAnsiTheme="minorEastAsia" w:eastAsiaTheme="minorEastAsia"/>
          <w:i w:val="0"/>
          <w:iCs w:val="0"/>
          <w:color w:val="auto"/>
          <w:kern w:val="0"/>
          <w:sz w:val="24"/>
          <w:highlight w:val="none"/>
        </w:rPr>
        <w:t>包括节约资源、保护环境、</w:t>
      </w:r>
      <w:r>
        <w:rPr>
          <w:rFonts w:hint="eastAsia" w:cs="宋体" w:asciiTheme="minorEastAsia" w:hAnsiTheme="minorEastAsia" w:eastAsiaTheme="minorEastAsia"/>
          <w:i w:val="0"/>
          <w:iCs w:val="0"/>
          <w:color w:val="auto"/>
          <w:sz w:val="24"/>
          <w:highlight w:val="none"/>
        </w:rPr>
        <w:t>支持创新、</w:t>
      </w:r>
      <w:r>
        <w:rPr>
          <w:rFonts w:hint="eastAsia" w:cs="宋体" w:asciiTheme="minorEastAsia" w:hAnsiTheme="minorEastAsia" w:eastAsiaTheme="minorEastAsia"/>
          <w:i w:val="0"/>
          <w:iCs w:val="0"/>
          <w:color w:val="auto"/>
          <w:kern w:val="0"/>
          <w:sz w:val="24"/>
          <w:highlight w:val="none"/>
        </w:rPr>
        <w:t>促进中小企业发展等，详见磋商文件第三部分。</w:t>
      </w:r>
      <w:r>
        <w:rPr>
          <w:rFonts w:hint="eastAsia" w:cs="宋体" w:asciiTheme="minorEastAsia" w:hAnsiTheme="minorEastAsia" w:eastAsiaTheme="minorEastAsia"/>
          <w:b/>
          <w:i w:val="0"/>
          <w:iCs w:val="0"/>
          <w:color w:val="auto"/>
          <w:kern w:val="0"/>
          <w:sz w:val="24"/>
          <w:szCs w:val="20"/>
          <w:highlight w:val="none"/>
        </w:rPr>
        <w:t>（2）</w:t>
      </w:r>
      <w:r>
        <w:rPr>
          <w:rFonts w:hint="eastAsia" w:cs="仿宋_GB2312" w:asciiTheme="minorEastAsia" w:hAnsiTheme="minorEastAsia" w:eastAsiaTheme="minorEastAsia"/>
          <w:b/>
          <w:i w:val="0"/>
          <w:iCs w:val="0"/>
          <w:color w:val="auto"/>
          <w:sz w:val="24"/>
          <w:highlight w:val="none"/>
        </w:rPr>
        <w:t>电子交易的说明: 1）电子交易：</w:t>
      </w:r>
      <w:r>
        <w:rPr>
          <w:rFonts w:hint="eastAsia" w:cs="仿宋_GB2312" w:asciiTheme="minorEastAsia" w:hAnsiTheme="minorEastAsia" w:eastAsiaTheme="minorEastAsia"/>
          <w:i w:val="0"/>
          <w:iCs w:val="0"/>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i w:val="0"/>
          <w:iCs w:val="0"/>
          <w:color w:val="auto"/>
          <w:sz w:val="24"/>
          <w:highlight w:val="none"/>
        </w:rPr>
        <w:t>2）响应准备：</w:t>
      </w:r>
      <w:r>
        <w:rPr>
          <w:rFonts w:hint="eastAsia" w:cs="仿宋_GB2312" w:asciiTheme="minorEastAsia" w:hAnsiTheme="minorEastAsia" w:eastAsiaTheme="minorEastAsia"/>
          <w:i w:val="0"/>
          <w:iCs w:val="0"/>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i w:val="0"/>
          <w:iCs w:val="0"/>
          <w:color w:val="auto"/>
          <w:sz w:val="24"/>
          <w:highlight w:val="none"/>
        </w:rPr>
        <w:t>3）磋商文件的获取：</w:t>
      </w:r>
      <w:r>
        <w:rPr>
          <w:rFonts w:hint="eastAsia" w:cs="仿宋_GB2312" w:asciiTheme="minorEastAsia" w:hAnsiTheme="minorEastAsia" w:eastAsiaTheme="minorEastAsia"/>
          <w:i w:val="0"/>
          <w:iCs w:val="0"/>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i w:val="0"/>
          <w:iCs w:val="0"/>
          <w:color w:val="auto"/>
          <w:sz w:val="24"/>
          <w:highlight w:val="none"/>
        </w:rPr>
        <w:t>4）响应文件的制作：</w:t>
      </w:r>
      <w:r>
        <w:rPr>
          <w:rFonts w:hint="eastAsia" w:cs="仿宋_GB2312" w:asciiTheme="minorEastAsia" w:hAnsiTheme="minorEastAsia" w:eastAsiaTheme="minorEastAsia"/>
          <w:i w:val="0"/>
          <w:iCs w:val="0"/>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i w:val="0"/>
          <w:iCs w:val="0"/>
          <w:color w:val="auto"/>
          <w:sz w:val="24"/>
          <w:highlight w:val="none"/>
        </w:rPr>
        <w:t>5）</w:t>
      </w:r>
      <w:r>
        <w:rPr>
          <w:rFonts w:hint="eastAsia" w:cs="仿宋_GB2312" w:asciiTheme="minorEastAsia" w:hAnsiTheme="minorEastAsia" w:eastAsiaTheme="minorEastAsia"/>
          <w:i w:val="0"/>
          <w:iCs w:val="0"/>
          <w:color w:val="auto"/>
          <w:sz w:val="24"/>
          <w:highlight w:val="none"/>
        </w:rPr>
        <w:t>采购人、</w:t>
      </w:r>
      <w:r>
        <w:rPr>
          <w:rFonts w:hint="eastAsia" w:cs="仿宋_GB2312" w:asciiTheme="minorEastAsia" w:hAnsiTheme="minorEastAsia" w:eastAsiaTheme="minorEastAsia"/>
          <w:i w:val="0"/>
          <w:iCs w:val="0"/>
          <w:color w:val="auto"/>
          <w:sz w:val="24"/>
          <w:highlight w:val="none"/>
          <w:lang w:eastAsia="zh-CN"/>
        </w:rPr>
        <w:t>采购代理机构</w:t>
      </w:r>
      <w:r>
        <w:rPr>
          <w:rFonts w:hint="eastAsia" w:cs="仿宋_GB2312" w:asciiTheme="minorEastAsia" w:hAnsiTheme="minorEastAsia" w:eastAsiaTheme="minorEastAsia"/>
          <w:i w:val="0"/>
          <w:iCs w:val="0"/>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i w:val="0"/>
          <w:iCs w:val="0"/>
          <w:color w:val="auto"/>
          <w:sz w:val="24"/>
          <w:highlight w:val="none"/>
        </w:rPr>
        <w:t>6）</w:t>
      </w:r>
      <w:r>
        <w:rPr>
          <w:rFonts w:hint="eastAsia" w:cs="仿宋_GB2312" w:asciiTheme="minorEastAsia" w:hAnsiTheme="minorEastAsia" w:eastAsiaTheme="minorEastAsia"/>
          <w:i w:val="0"/>
          <w:iCs w:val="0"/>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i w:val="0"/>
          <w:iCs w:val="0"/>
          <w:color w:val="auto"/>
          <w:sz w:val="24"/>
          <w:highlight w:val="none"/>
        </w:rPr>
        <w:t>；</w:t>
      </w:r>
      <w:r>
        <w:rPr>
          <w:rFonts w:cs="仿宋_GB2312" w:asciiTheme="minorEastAsia" w:hAnsiTheme="minorEastAsia" w:eastAsiaTheme="minorEastAsia"/>
          <w:b/>
          <w:i w:val="0"/>
          <w:iCs w:val="0"/>
          <w:color w:val="auto"/>
          <w:sz w:val="24"/>
          <w:highlight w:val="none"/>
        </w:rPr>
        <w:t>7）</w:t>
      </w:r>
      <w:r>
        <w:rPr>
          <w:rFonts w:hint="eastAsia" w:cs="仿宋_GB2312" w:asciiTheme="minorEastAsia" w:hAnsiTheme="minorEastAsia" w:eastAsiaTheme="minorEastAsia"/>
          <w:i w:val="0"/>
          <w:iCs w:val="0"/>
          <w:color w:val="auto"/>
          <w:sz w:val="24"/>
          <w:highlight w:val="none"/>
        </w:rPr>
        <w:t>不提供磋商文件纸质版；</w:t>
      </w:r>
      <w:r>
        <w:rPr>
          <w:rFonts w:cs="仿宋_GB2312" w:asciiTheme="minorEastAsia" w:hAnsiTheme="minorEastAsia" w:eastAsiaTheme="minorEastAsia"/>
          <w:b/>
          <w:i w:val="0"/>
          <w:iCs w:val="0"/>
          <w:color w:val="auto"/>
          <w:sz w:val="24"/>
          <w:highlight w:val="none"/>
        </w:rPr>
        <w:t>8</w:t>
      </w:r>
      <w:r>
        <w:rPr>
          <w:rFonts w:hint="eastAsia" w:cs="仿宋_GB2312" w:asciiTheme="minorEastAsia" w:hAnsiTheme="minorEastAsia" w:eastAsiaTheme="minorEastAsia"/>
          <w:b/>
          <w:i w:val="0"/>
          <w:iCs w:val="0"/>
          <w:color w:val="auto"/>
          <w:sz w:val="24"/>
          <w:highlight w:val="none"/>
        </w:rPr>
        <w:t>）响应文件的传输提交：</w:t>
      </w:r>
      <w:r>
        <w:rPr>
          <w:rFonts w:hint="eastAsia" w:cs="仿宋_GB2312" w:asciiTheme="minorEastAsia" w:hAnsiTheme="minorEastAsia" w:eastAsiaTheme="minorEastAsia"/>
          <w:i w:val="0"/>
          <w:iCs w:val="0"/>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i w:val="0"/>
          <w:iCs w:val="0"/>
          <w:color w:val="auto"/>
          <w:sz w:val="24"/>
          <w:highlight w:val="none"/>
        </w:rPr>
        <w:t>9）响应文件的解密：</w:t>
      </w:r>
      <w:r>
        <w:rPr>
          <w:rFonts w:hint="eastAsia" w:cs="仿宋_GB2312" w:asciiTheme="minorEastAsia" w:hAnsiTheme="minorEastAsia" w:eastAsiaTheme="minorEastAsia"/>
          <w:i w:val="0"/>
          <w:iCs w:val="0"/>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i w:val="0"/>
          <w:iCs w:val="0"/>
          <w:color w:val="auto"/>
          <w:sz w:val="24"/>
          <w:highlight w:val="none"/>
        </w:rPr>
        <w:t>）具体操作指南</w:t>
      </w:r>
      <w:r>
        <w:rPr>
          <w:rFonts w:hint="eastAsia" w:cs="仿宋_GB2312" w:asciiTheme="minorEastAsia" w:hAnsiTheme="minorEastAsia" w:eastAsiaTheme="minorEastAsia"/>
          <w:i w:val="0"/>
          <w:iCs w:val="0"/>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i w:val="0"/>
          <w:iCs w:val="0"/>
          <w:color w:val="auto"/>
          <w:sz w:val="24"/>
          <w:highlight w:val="none"/>
        </w:rPr>
        <w:t>（3磋商文件公告期限与磋商公告的公告期限一致。</w:t>
      </w:r>
    </w:p>
    <w:p w14:paraId="38C2F700">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36" w:name="_Toc35393805"/>
      <w:bookmarkStart w:id="37" w:name="_Toc28359018"/>
      <w:bookmarkStart w:id="38" w:name="_Toc35393636"/>
      <w:bookmarkStart w:id="39" w:name="_Toc28359095"/>
      <w:r>
        <w:rPr>
          <w:rFonts w:hint="eastAsia" w:cs="宋体" w:asciiTheme="minorEastAsia" w:hAnsiTheme="minorEastAsia" w:eastAsiaTheme="minorEastAsia"/>
          <w:i w:val="0"/>
          <w:iCs w:val="0"/>
          <w:color w:val="auto"/>
          <w:sz w:val="24"/>
          <w:szCs w:val="24"/>
          <w:highlight w:val="none"/>
        </w:rPr>
        <w:t>八、凡对本次采购提出询问</w:t>
      </w:r>
      <w:r>
        <w:rPr>
          <w:rFonts w:hint="eastAsia" w:cs="宋体" w:asciiTheme="minorEastAsia" w:hAnsiTheme="minorEastAsia" w:eastAsiaTheme="minorEastAsia"/>
          <w:bCs w:val="0"/>
          <w:i w:val="0"/>
          <w:iCs w:val="0"/>
          <w:color w:val="auto"/>
          <w:sz w:val="24"/>
          <w:szCs w:val="24"/>
          <w:highlight w:val="none"/>
        </w:rPr>
        <w:t>、质疑、投诉</w:t>
      </w:r>
      <w:r>
        <w:rPr>
          <w:rFonts w:hint="eastAsia" w:cs="宋体" w:asciiTheme="minorEastAsia" w:hAnsiTheme="minorEastAsia" w:eastAsiaTheme="minorEastAsia"/>
          <w:i w:val="0"/>
          <w:iCs w:val="0"/>
          <w:color w:val="auto"/>
          <w:sz w:val="24"/>
          <w:szCs w:val="24"/>
          <w:highlight w:val="none"/>
        </w:rPr>
        <w:t>，请按以下方式联系</w:t>
      </w:r>
      <w:bookmarkEnd w:id="36"/>
      <w:bookmarkEnd w:id="37"/>
      <w:bookmarkEnd w:id="38"/>
      <w:bookmarkEnd w:id="39"/>
    </w:p>
    <w:p w14:paraId="3E768528">
      <w:pPr>
        <w:pStyle w:val="3"/>
        <w:numPr>
          <w:ilvl w:val="0"/>
          <w:numId w:val="0"/>
        </w:numPr>
        <w:ind w:left="432" w:hanging="432"/>
        <w:rPr>
          <w:rFonts w:cs="宋体" w:asciiTheme="minorEastAsia" w:hAnsiTheme="minorEastAsia" w:eastAsiaTheme="minorEastAsia"/>
          <w:i w:val="0"/>
          <w:iCs w:val="0"/>
          <w:color w:val="auto"/>
          <w:sz w:val="24"/>
          <w:szCs w:val="24"/>
          <w:highlight w:val="none"/>
        </w:rPr>
      </w:pPr>
      <w:bookmarkStart w:id="40" w:name="_Toc35393637"/>
      <w:bookmarkStart w:id="41" w:name="_Toc28359019"/>
      <w:bookmarkStart w:id="42" w:name="_Toc28359096"/>
      <w:bookmarkStart w:id="43" w:name="_Toc35393806"/>
      <w:r>
        <w:rPr>
          <w:rFonts w:hint="eastAsia" w:cs="宋体" w:asciiTheme="minorEastAsia" w:hAnsiTheme="minorEastAsia" w:eastAsiaTheme="minorEastAsia"/>
          <w:i w:val="0"/>
          <w:iCs w:val="0"/>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i w:val="0"/>
          <w:iCs w:val="0"/>
          <w:color w:val="auto"/>
          <w:sz w:val="24"/>
          <w:szCs w:val="24"/>
          <w:highlight w:val="none"/>
        </w:rPr>
        <w:t>：</w:t>
      </w:r>
    </w:p>
    <w:p w14:paraId="33EA3F31">
      <w:pPr>
        <w:spacing w:line="360" w:lineRule="auto"/>
        <w:ind w:firstLine="480" w:firstLineChars="200"/>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rPr>
        <w:t>名</w:t>
      </w:r>
      <w:r>
        <w:rPr>
          <w:rFonts w:asciiTheme="minorEastAsia" w:hAnsiTheme="minorEastAsia" w:eastAsiaTheme="minorEastAsia"/>
          <w:i w:val="0"/>
          <w:iCs w:val="0"/>
          <w:color w:val="auto"/>
          <w:sz w:val="24"/>
          <w:highlight w:val="none"/>
        </w:rPr>
        <w:t xml:space="preserve">    </w:t>
      </w:r>
      <w:r>
        <w:rPr>
          <w:rFonts w:hint="eastAsia" w:asciiTheme="minorEastAsia" w:hAnsiTheme="minorEastAsia" w:eastAsiaTheme="minorEastAsia"/>
          <w:i w:val="0"/>
          <w:iCs w:val="0"/>
          <w:color w:val="auto"/>
          <w:sz w:val="24"/>
          <w:highlight w:val="none"/>
        </w:rPr>
        <w:t xml:space="preserve">称： </w:t>
      </w:r>
      <w:r>
        <w:rPr>
          <w:rFonts w:hint="eastAsia" w:ascii="宋体" w:hAnsi="宋体" w:cs="宋体" w:eastAsiaTheme="minorEastAsia"/>
          <w:i w:val="0"/>
          <w:iCs w:val="0"/>
          <w:color w:val="auto"/>
          <w:sz w:val="24"/>
          <w:highlight w:val="none"/>
          <w:lang w:eastAsia="zh-CN"/>
        </w:rPr>
        <w:t>杭州市富阳区新登镇人民政府</w:t>
      </w:r>
    </w:p>
    <w:p w14:paraId="2BA30613">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地    址：</w:t>
      </w:r>
      <w:r>
        <w:rPr>
          <w:rFonts w:asciiTheme="minorEastAsia" w:hAnsiTheme="minorEastAsia" w:eastAsiaTheme="minorEastAsia"/>
          <w:i w:val="0"/>
          <w:iCs w:val="0"/>
          <w:color w:val="auto"/>
          <w:sz w:val="24"/>
          <w:highlight w:val="none"/>
        </w:rPr>
        <w:t xml:space="preserve"> </w:t>
      </w:r>
    </w:p>
    <w:p w14:paraId="77D588A5">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传    真：</w:t>
      </w:r>
    </w:p>
    <w:p w14:paraId="16921CF7">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项目联系人（询问）：杨林海 </w:t>
      </w:r>
    </w:p>
    <w:p w14:paraId="5982FFBE">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项目联系方式（询问）：18072245955 </w:t>
      </w:r>
    </w:p>
    <w:p w14:paraId="13BA899A">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质疑联系人：</w:t>
      </w:r>
      <w:r>
        <w:rPr>
          <w:rFonts w:hint="eastAsia" w:asciiTheme="minorEastAsia" w:hAnsiTheme="minorEastAsia" w:eastAsiaTheme="minorEastAsia"/>
          <w:i w:val="0"/>
          <w:iCs w:val="0"/>
          <w:color w:val="auto"/>
          <w:sz w:val="24"/>
          <w:highlight w:val="none"/>
          <w:lang w:eastAsia="zh-CN"/>
        </w:rPr>
        <w:t>李</w:t>
      </w:r>
      <w:r>
        <w:rPr>
          <w:rFonts w:hint="eastAsia" w:asciiTheme="minorEastAsia" w:hAnsiTheme="minorEastAsia" w:eastAsiaTheme="minorEastAsia"/>
          <w:i w:val="0"/>
          <w:iCs w:val="0"/>
          <w:color w:val="auto"/>
          <w:sz w:val="24"/>
          <w:highlight w:val="none"/>
          <w:lang w:val="en-US" w:eastAsia="zh-CN"/>
        </w:rPr>
        <w:t>桂冠</w:t>
      </w:r>
      <w:r>
        <w:rPr>
          <w:rFonts w:hint="eastAsia" w:asciiTheme="minorEastAsia" w:hAnsiTheme="minorEastAsia" w:eastAsiaTheme="minorEastAsia"/>
          <w:i w:val="0"/>
          <w:iCs w:val="0"/>
          <w:color w:val="auto"/>
          <w:sz w:val="24"/>
          <w:highlight w:val="none"/>
        </w:rPr>
        <w:t xml:space="preserve"> </w:t>
      </w:r>
    </w:p>
    <w:p w14:paraId="30EC5555">
      <w:pPr>
        <w:spacing w:line="360" w:lineRule="auto"/>
        <w:rPr>
          <w:rFonts w:hint="default" w:asciiTheme="minorEastAsia" w:hAnsiTheme="minorEastAsia" w:eastAsiaTheme="minorEastAsia"/>
          <w:i w:val="0"/>
          <w:iCs w:val="0"/>
          <w:color w:val="auto"/>
          <w:sz w:val="24"/>
          <w:highlight w:val="none"/>
          <w:lang w:val="en-US" w:eastAsia="zh-CN"/>
        </w:rPr>
      </w:pPr>
      <w:r>
        <w:rPr>
          <w:rFonts w:hint="eastAsia" w:asciiTheme="minorEastAsia" w:hAnsiTheme="minorEastAsia" w:eastAsiaTheme="minorEastAsia"/>
          <w:i w:val="0"/>
          <w:iCs w:val="0"/>
          <w:color w:val="auto"/>
          <w:sz w:val="24"/>
          <w:highlight w:val="none"/>
        </w:rPr>
        <w:t xml:space="preserve">    质疑联系方式：</w:t>
      </w:r>
      <w:r>
        <w:rPr>
          <w:rFonts w:hint="eastAsia" w:asciiTheme="minorEastAsia" w:hAnsiTheme="minorEastAsia" w:eastAsiaTheme="minorEastAsia"/>
          <w:i w:val="0"/>
          <w:iCs w:val="0"/>
          <w:color w:val="auto"/>
          <w:sz w:val="24"/>
          <w:highlight w:val="none"/>
          <w:lang w:val="en-US" w:eastAsia="zh-CN"/>
        </w:rPr>
        <w:t>0571-63256536</w:t>
      </w:r>
    </w:p>
    <w:p w14:paraId="653A869A">
      <w:pPr>
        <w:pStyle w:val="3"/>
        <w:numPr>
          <w:ilvl w:val="0"/>
          <w:numId w:val="0"/>
        </w:numPr>
        <w:ind w:left="432" w:hanging="432"/>
        <w:rPr>
          <w:rFonts w:cs="宋体" w:asciiTheme="minorEastAsia" w:hAnsiTheme="minorEastAsia" w:eastAsiaTheme="minorEastAsia"/>
          <w:i w:val="0"/>
          <w:iCs w:val="0"/>
          <w:color w:val="auto"/>
          <w:sz w:val="24"/>
          <w:highlight w:val="none"/>
        </w:rPr>
      </w:pPr>
      <w:bookmarkStart w:id="44" w:name="_Toc28359020"/>
      <w:bookmarkStart w:id="45" w:name="_Toc35393807"/>
      <w:bookmarkStart w:id="46" w:name="_Toc28359097"/>
      <w:bookmarkStart w:id="47" w:name="_Toc35393638"/>
      <w:r>
        <w:rPr>
          <w:rFonts w:hint="eastAsia" w:cs="宋体" w:asciiTheme="minorEastAsia" w:hAnsiTheme="minorEastAsia" w:eastAsiaTheme="minorEastAsia"/>
          <w:i w:val="0"/>
          <w:iCs w:val="0"/>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i w:val="0"/>
          <w:iCs w:val="0"/>
          <w:color w:val="auto"/>
          <w:sz w:val="24"/>
          <w:szCs w:val="24"/>
          <w:highlight w:val="none"/>
        </w:rPr>
        <w:t>：</w:t>
      </w:r>
    </w:p>
    <w:p w14:paraId="048C0EDF">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名    称：</w:t>
      </w:r>
      <w:r>
        <w:rPr>
          <w:rFonts w:hint="eastAsia" w:asciiTheme="minorEastAsia" w:hAnsiTheme="minorEastAsia" w:eastAsiaTheme="minorEastAsia"/>
          <w:i w:val="0"/>
          <w:iCs w:val="0"/>
          <w:color w:val="auto"/>
          <w:sz w:val="24"/>
          <w:highlight w:val="none"/>
          <w:lang w:eastAsia="zh-CN"/>
        </w:rPr>
        <w:t>建正工程咨询有限公司</w:t>
      </w:r>
      <w:r>
        <w:rPr>
          <w:rFonts w:hint="eastAsia" w:asciiTheme="minorEastAsia" w:hAnsiTheme="minorEastAsia" w:eastAsiaTheme="minorEastAsia"/>
          <w:i w:val="0"/>
          <w:iCs w:val="0"/>
          <w:color w:val="auto"/>
          <w:sz w:val="24"/>
          <w:highlight w:val="none"/>
        </w:rPr>
        <w:t xml:space="preserve">             </w:t>
      </w:r>
    </w:p>
    <w:p w14:paraId="7F6E993B">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地    址：</w:t>
      </w:r>
      <w:r>
        <w:rPr>
          <w:rFonts w:asciiTheme="minorEastAsia" w:hAnsiTheme="minorEastAsia" w:eastAsiaTheme="minorEastAsia"/>
          <w:i w:val="0"/>
          <w:iCs w:val="0"/>
          <w:color w:val="auto"/>
          <w:sz w:val="24"/>
          <w:highlight w:val="none"/>
        </w:rPr>
        <w:t xml:space="preserve"> </w:t>
      </w:r>
    </w:p>
    <w:p w14:paraId="6B4AAFD3">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传    真：/             </w:t>
      </w:r>
    </w:p>
    <w:p w14:paraId="149F8648">
      <w:pPr>
        <w:spacing w:line="360" w:lineRule="auto"/>
        <w:rPr>
          <w:rFonts w:hint="eastAsia" w:asciiTheme="minorEastAsia" w:hAnsiTheme="minorEastAsia" w:eastAsiaTheme="minorEastAsia"/>
          <w:i w:val="0"/>
          <w:iCs w:val="0"/>
          <w:color w:val="auto"/>
          <w:sz w:val="24"/>
          <w:highlight w:val="none"/>
          <w:lang w:val="en-US" w:eastAsia="zh-CN"/>
        </w:rPr>
      </w:pPr>
      <w:r>
        <w:rPr>
          <w:rFonts w:hint="eastAsia" w:asciiTheme="minorEastAsia" w:hAnsiTheme="minorEastAsia" w:eastAsiaTheme="minorEastAsia"/>
          <w:i w:val="0"/>
          <w:iCs w:val="0"/>
          <w:color w:val="auto"/>
          <w:sz w:val="24"/>
          <w:highlight w:val="none"/>
        </w:rPr>
        <w:t xml:space="preserve">    项目联系人（询问）：</w:t>
      </w:r>
      <w:r>
        <w:rPr>
          <w:rFonts w:hint="eastAsia" w:asciiTheme="minorEastAsia" w:hAnsiTheme="minorEastAsia" w:eastAsiaTheme="minorEastAsia"/>
          <w:i w:val="0"/>
          <w:iCs w:val="0"/>
          <w:color w:val="auto"/>
          <w:sz w:val="24"/>
          <w:highlight w:val="none"/>
          <w:lang w:val="en-US" w:eastAsia="zh-CN"/>
        </w:rPr>
        <w:t>李赢涛</w:t>
      </w:r>
    </w:p>
    <w:p w14:paraId="7B567A91">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项目联系方式（询问）：</w:t>
      </w:r>
      <w:r>
        <w:rPr>
          <w:rFonts w:hint="eastAsia" w:asciiTheme="minorEastAsia" w:hAnsiTheme="minorEastAsia" w:eastAsiaTheme="minorEastAsia"/>
          <w:i w:val="0"/>
          <w:iCs w:val="0"/>
          <w:color w:val="auto"/>
          <w:sz w:val="24"/>
          <w:highlight w:val="none"/>
          <w:lang w:val="en-US" w:eastAsia="zh-CN"/>
        </w:rPr>
        <w:t>13989480550</w:t>
      </w:r>
      <w:r>
        <w:rPr>
          <w:rFonts w:hint="eastAsia" w:asciiTheme="minorEastAsia" w:hAnsiTheme="minorEastAsia" w:eastAsiaTheme="minorEastAsia"/>
          <w:i w:val="0"/>
          <w:iCs w:val="0"/>
          <w:color w:val="auto"/>
          <w:sz w:val="24"/>
          <w:highlight w:val="none"/>
        </w:rPr>
        <w:t xml:space="preserve"> </w:t>
      </w:r>
    </w:p>
    <w:p w14:paraId="2AEB8757">
      <w:pPr>
        <w:spacing w:line="360" w:lineRule="auto"/>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质疑联系人：</w:t>
      </w:r>
      <w:r>
        <w:rPr>
          <w:rFonts w:hint="eastAsia" w:asciiTheme="minorEastAsia" w:hAnsiTheme="minorEastAsia" w:eastAsiaTheme="minorEastAsia"/>
          <w:i w:val="0"/>
          <w:iCs w:val="0"/>
          <w:color w:val="auto"/>
          <w:sz w:val="24"/>
          <w:highlight w:val="none"/>
          <w:lang w:val="en-US" w:eastAsia="zh-CN"/>
        </w:rPr>
        <w:t>朱飘</w:t>
      </w:r>
      <w:r>
        <w:rPr>
          <w:rFonts w:hint="eastAsia" w:asciiTheme="minorEastAsia" w:hAnsiTheme="minorEastAsia" w:eastAsiaTheme="minorEastAsia"/>
          <w:i w:val="0"/>
          <w:iCs w:val="0"/>
          <w:color w:val="auto"/>
          <w:sz w:val="24"/>
          <w:highlight w:val="none"/>
        </w:rPr>
        <w:t xml:space="preserve">             </w:t>
      </w:r>
    </w:p>
    <w:p w14:paraId="72BFBE29">
      <w:pPr>
        <w:spacing w:line="360" w:lineRule="auto"/>
        <w:rPr>
          <w:rFonts w:hint="default" w:asciiTheme="minorEastAsia" w:hAnsiTheme="minorEastAsia" w:eastAsiaTheme="minorEastAsia"/>
          <w:i w:val="0"/>
          <w:iCs w:val="0"/>
          <w:color w:val="auto"/>
          <w:sz w:val="24"/>
          <w:highlight w:val="none"/>
          <w:lang w:val="en-US" w:eastAsia="zh-CN"/>
        </w:rPr>
      </w:pPr>
      <w:r>
        <w:rPr>
          <w:rFonts w:hint="eastAsia" w:asciiTheme="minorEastAsia" w:hAnsiTheme="minorEastAsia" w:eastAsiaTheme="minorEastAsia"/>
          <w:i w:val="0"/>
          <w:iCs w:val="0"/>
          <w:color w:val="auto"/>
          <w:sz w:val="24"/>
          <w:highlight w:val="none"/>
        </w:rPr>
        <w:t xml:space="preserve">    质疑联系方式：</w:t>
      </w:r>
      <w:r>
        <w:rPr>
          <w:rFonts w:hint="eastAsia" w:asciiTheme="minorEastAsia" w:hAnsiTheme="minorEastAsia" w:eastAsiaTheme="minorEastAsia"/>
          <w:i w:val="0"/>
          <w:iCs w:val="0"/>
          <w:color w:val="auto"/>
          <w:sz w:val="24"/>
          <w:highlight w:val="none"/>
          <w:lang w:val="en-US" w:eastAsia="zh-CN"/>
        </w:rPr>
        <w:t>0571-63315323</w:t>
      </w:r>
    </w:p>
    <w:p w14:paraId="5D934F31">
      <w:pPr>
        <w:spacing w:line="360" w:lineRule="auto"/>
        <w:rPr>
          <w:rFonts w:asciiTheme="minorEastAsia" w:hAnsiTheme="minorEastAsia" w:eastAsiaTheme="minorEastAsia"/>
          <w:b/>
          <w:i w:val="0"/>
          <w:iCs w:val="0"/>
          <w:color w:val="auto"/>
          <w:sz w:val="24"/>
          <w:highlight w:val="none"/>
        </w:rPr>
      </w:pPr>
      <w:bookmarkStart w:id="48" w:name="_Toc28359021"/>
      <w:bookmarkStart w:id="49" w:name="_Toc28359098"/>
      <w:bookmarkStart w:id="50" w:name="_Toc35393639"/>
      <w:bookmarkStart w:id="51" w:name="_Toc35393808"/>
      <w:r>
        <w:rPr>
          <w:rFonts w:hint="eastAsia" w:cs="宋体" w:asciiTheme="minorEastAsia" w:hAnsiTheme="minorEastAsia" w:eastAsiaTheme="minorEastAsia"/>
          <w:b/>
          <w:bCs/>
          <w:i w:val="0"/>
          <w:iCs w:val="0"/>
          <w:color w:val="auto"/>
          <w:sz w:val="24"/>
          <w:highlight w:val="none"/>
        </w:rPr>
        <w:t>3.</w:t>
      </w:r>
      <w:r>
        <w:rPr>
          <w:rFonts w:hint="eastAsia" w:asciiTheme="minorEastAsia" w:hAnsiTheme="minorEastAsia" w:eastAsiaTheme="minorEastAsia"/>
          <w:b/>
          <w:i w:val="0"/>
          <w:iCs w:val="0"/>
          <w:color w:val="auto"/>
          <w:sz w:val="24"/>
          <w:highlight w:val="none"/>
        </w:rPr>
        <w:t xml:space="preserve"> 同级政府采购监督管理部门：            </w:t>
      </w:r>
    </w:p>
    <w:p w14:paraId="0ADAB64B">
      <w:pPr>
        <w:spacing w:line="360" w:lineRule="auto"/>
        <w:rPr>
          <w:rFonts w:ascii="宋体" w:hAnsi="宋体" w:cs="宋体"/>
          <w:i w:val="0"/>
          <w:iCs w:val="0"/>
          <w:color w:val="auto"/>
          <w:sz w:val="24"/>
          <w:highlight w:val="none"/>
        </w:rPr>
      </w:pPr>
      <w:r>
        <w:rPr>
          <w:rFonts w:hint="eastAsia" w:asciiTheme="minorEastAsia" w:hAnsiTheme="minorEastAsia" w:eastAsiaTheme="minorEastAsia"/>
          <w:i w:val="0"/>
          <w:iCs w:val="0"/>
          <w:color w:val="auto"/>
          <w:sz w:val="24"/>
          <w:highlight w:val="none"/>
        </w:rPr>
        <w:t xml:space="preserve">    </w:t>
      </w:r>
      <w:bookmarkEnd w:id="48"/>
      <w:bookmarkEnd w:id="49"/>
      <w:bookmarkEnd w:id="50"/>
      <w:bookmarkEnd w:id="51"/>
      <w:r>
        <w:rPr>
          <w:rFonts w:hint="eastAsia" w:ascii="宋体" w:hAnsi="宋体" w:cs="宋体"/>
          <w:i w:val="0"/>
          <w:iCs w:val="0"/>
          <w:color w:val="auto"/>
          <w:sz w:val="24"/>
          <w:highlight w:val="none"/>
        </w:rPr>
        <w:t>名    称：杭州市财政局政府采购监管处 /浙江省政府采购行政裁决服务中心（杭州）</w:t>
      </w:r>
    </w:p>
    <w:p w14:paraId="7D16F02E">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地    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olor w:val="auto"/>
          <w:sz w:val="24"/>
          <w:highlight w:val="none"/>
        </w:rPr>
        <w:t xml:space="preserve"> </w:t>
      </w:r>
    </w:p>
    <w:p w14:paraId="545A5D0F">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传    真： /</w:t>
      </w:r>
    </w:p>
    <w:p w14:paraId="23886256">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联系人 ：朱女士、王女士</w:t>
      </w:r>
    </w:p>
    <w:p w14:paraId="659FE672">
      <w:pPr>
        <w:spacing w:line="360" w:lineRule="auto"/>
        <w:ind w:firstLine="480"/>
        <w:rPr>
          <w:rFonts w:ascii="宋体" w:hAnsi="宋体" w:cs="宋体"/>
          <w:i w:val="0"/>
          <w:iCs w:val="0"/>
          <w:color w:val="auto"/>
          <w:sz w:val="24"/>
          <w:highlight w:val="none"/>
        </w:rPr>
      </w:pPr>
      <w:r>
        <w:rPr>
          <w:rFonts w:hint="eastAsia" w:ascii="宋体" w:hAnsi="宋体" w:cs="宋体"/>
          <w:i w:val="0"/>
          <w:iCs w:val="0"/>
          <w:color w:val="auto"/>
          <w:sz w:val="24"/>
          <w:highlight w:val="none"/>
        </w:rPr>
        <w:t>监督投诉电话：</w:t>
      </w:r>
      <w:r>
        <w:rPr>
          <w:rFonts w:hint="eastAsia" w:ascii="宋体" w:hAnsi="宋体" w:eastAsia="宋体" w:cs="宋体"/>
          <w:i w:val="0"/>
          <w:iCs w:val="0"/>
          <w:caps w:val="0"/>
          <w:color w:val="auto"/>
          <w:spacing w:val="0"/>
          <w:sz w:val="24"/>
          <w:szCs w:val="24"/>
          <w:highlight w:val="none"/>
        </w:rPr>
        <w:t>0571-8</w:t>
      </w:r>
      <w:r>
        <w:rPr>
          <w:rFonts w:hint="eastAsia" w:ascii="宋体" w:hAnsi="宋体" w:eastAsia="宋体" w:cs="宋体"/>
          <w:i w:val="0"/>
          <w:iCs w:val="0"/>
          <w:caps w:val="0"/>
          <w:color w:val="auto"/>
          <w:spacing w:val="0"/>
          <w:sz w:val="24"/>
          <w:szCs w:val="24"/>
          <w:highlight w:val="none"/>
          <w:lang w:val="en-US" w:eastAsia="zh-CN"/>
        </w:rPr>
        <w:t>7227671,0571-87800218</w:t>
      </w:r>
      <w:r>
        <w:rPr>
          <w:rFonts w:hint="eastAsia" w:ascii="宋体" w:hAnsi="宋体" w:cs="宋体"/>
          <w:i w:val="0"/>
          <w:iCs w:val="0"/>
          <w:caps w:val="0"/>
          <w:color w:val="auto"/>
          <w:spacing w:val="0"/>
          <w:sz w:val="24"/>
          <w:szCs w:val="24"/>
          <w:highlight w:val="none"/>
          <w:lang w:val="en-US" w:eastAsia="zh-CN"/>
        </w:rPr>
        <w:t xml:space="preserve">    </w:t>
      </w:r>
      <w:r>
        <w:rPr>
          <w:rFonts w:hint="eastAsia" w:ascii="宋体" w:hAnsi="宋体" w:cs="宋体"/>
          <w:i w:val="0"/>
          <w:iCs w:val="0"/>
          <w:color w:val="auto"/>
          <w:sz w:val="24"/>
          <w:highlight w:val="none"/>
          <w:lang w:val="en-US" w:eastAsia="zh-CN"/>
        </w:rPr>
        <w:t>政府采购监管部门工作人员</w:t>
      </w:r>
      <w:r>
        <w:rPr>
          <w:rFonts w:hint="eastAsia" w:ascii="宋体" w:hAnsi="宋体" w:cs="宋体"/>
          <w:i w:val="0"/>
          <w:iCs w:val="0"/>
          <w:color w:val="auto"/>
          <w:sz w:val="24"/>
          <w:highlight w:val="none"/>
        </w:rPr>
        <w:t xml:space="preserve">    </w:t>
      </w:r>
    </w:p>
    <w:p w14:paraId="3B742209">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若对项目采购电子交易系统操作有疑问，可登录政采云（</w:t>
      </w:r>
      <w:r>
        <w:rPr>
          <w:rFonts w:asciiTheme="minorEastAsia" w:hAnsiTheme="minorEastAsia" w:eastAsiaTheme="minorEastAsia"/>
          <w:i w:val="0"/>
          <w:iCs w:val="0"/>
          <w:color w:val="auto"/>
          <w:sz w:val="24"/>
          <w:highlight w:val="none"/>
        </w:rPr>
        <w:t>https://www.zcygov.cn/），点击右侧咨询小采，获取采小蜜智能服务管家帮助，或拨打政</w:t>
      </w:r>
      <w:r>
        <w:rPr>
          <w:rFonts w:hint="eastAsia" w:asciiTheme="minorEastAsia" w:hAnsiTheme="minorEastAsia" w:eastAsiaTheme="minorEastAsia"/>
          <w:i w:val="0"/>
          <w:iCs w:val="0"/>
          <w:color w:val="auto"/>
          <w:sz w:val="24"/>
          <w:highlight w:val="none"/>
        </w:rPr>
        <w:t>采云服务热线95763</w:t>
      </w:r>
      <w:r>
        <w:rPr>
          <w:rFonts w:asciiTheme="minorEastAsia" w:hAnsiTheme="minorEastAsia" w:eastAsiaTheme="minorEastAsia"/>
          <w:i w:val="0"/>
          <w:iCs w:val="0"/>
          <w:color w:val="auto"/>
          <w:sz w:val="24"/>
          <w:highlight w:val="none"/>
        </w:rPr>
        <w:t>获取热线服务帮助。</w:t>
      </w:r>
      <w:r>
        <w:rPr>
          <w:rFonts w:hint="eastAsia" w:asciiTheme="minorEastAsia" w:hAnsiTheme="minorEastAsia" w:eastAsiaTheme="minorEastAsia"/>
          <w:i w:val="0"/>
          <w:iCs w:val="0"/>
          <w:color w:val="auto"/>
          <w:sz w:val="24"/>
          <w:highlight w:val="none"/>
        </w:rPr>
        <w:t> </w:t>
      </w:r>
      <w:r>
        <w:rPr>
          <w:rFonts w:asciiTheme="minorEastAsia" w:hAnsiTheme="minorEastAsia" w:eastAsiaTheme="minorEastAsia"/>
          <w:i w:val="0"/>
          <w:iCs w:val="0"/>
          <w:color w:val="auto"/>
          <w:sz w:val="24"/>
          <w:highlight w:val="none"/>
        </w:rPr>
        <w:t xml:space="preserve"> </w:t>
      </w:r>
      <w:r>
        <w:rPr>
          <w:rFonts w:hint="eastAsia" w:asciiTheme="minorEastAsia" w:hAnsiTheme="minorEastAsia" w:eastAsiaTheme="minorEastAsia"/>
          <w:i w:val="0"/>
          <w:iCs w:val="0"/>
          <w:color w:val="auto"/>
          <w:sz w:val="24"/>
          <w:highlight w:val="none"/>
        </w:rPr>
        <w:t> </w:t>
      </w:r>
      <w:r>
        <w:rPr>
          <w:rFonts w:asciiTheme="minorEastAsia" w:hAnsiTheme="minorEastAsia" w:eastAsiaTheme="minorEastAsia"/>
          <w:i w:val="0"/>
          <w:iCs w:val="0"/>
          <w:color w:val="auto"/>
          <w:sz w:val="24"/>
          <w:highlight w:val="none"/>
        </w:rPr>
        <w:t xml:space="preserve"> </w:t>
      </w:r>
      <w:r>
        <w:rPr>
          <w:rFonts w:hint="eastAsia" w:asciiTheme="minorEastAsia" w:hAnsiTheme="minorEastAsia" w:eastAsiaTheme="minorEastAsia"/>
          <w:i w:val="0"/>
          <w:iCs w:val="0"/>
          <w:color w:val="auto"/>
          <w:sz w:val="24"/>
          <w:highlight w:val="none"/>
        </w:rPr>
        <w:t> </w:t>
      </w:r>
      <w:r>
        <w:rPr>
          <w:rFonts w:asciiTheme="minorEastAsia" w:hAnsiTheme="minorEastAsia" w:eastAsiaTheme="minorEastAsia"/>
          <w:i w:val="0"/>
          <w:iCs w:val="0"/>
          <w:color w:val="auto"/>
          <w:sz w:val="24"/>
          <w:highlight w:val="none"/>
        </w:rPr>
        <w:t xml:space="preserve"> </w:t>
      </w:r>
      <w:r>
        <w:rPr>
          <w:rFonts w:hint="eastAsia" w:asciiTheme="minorEastAsia" w:hAnsiTheme="minorEastAsia" w:eastAsiaTheme="minorEastAsia"/>
          <w:i w:val="0"/>
          <w:iCs w:val="0"/>
          <w:color w:val="auto"/>
          <w:sz w:val="24"/>
          <w:highlight w:val="none"/>
        </w:rPr>
        <w:t>  </w:t>
      </w:r>
    </w:p>
    <w:p w14:paraId="34514EFA">
      <w:pPr>
        <w:spacing w:line="360" w:lineRule="auto"/>
        <w:ind w:firstLine="480" w:firstLineChars="200"/>
        <w:rPr>
          <w:rFonts w:asciiTheme="minorEastAsia" w:hAnsiTheme="minorEastAsia" w:eastAsiaTheme="minorEastAsia"/>
          <w:i w:val="0"/>
          <w:iCs w:val="0"/>
          <w:color w:val="auto"/>
          <w:sz w:val="24"/>
          <w:highlight w:val="none"/>
        </w:rPr>
      </w:pPr>
    </w:p>
    <w:p w14:paraId="52C6960D">
      <w:pPr>
        <w:spacing w:line="360" w:lineRule="auto"/>
        <w:ind w:firstLine="480" w:firstLineChars="200"/>
        <w:rPr>
          <w:rFonts w:asciiTheme="minorEastAsia" w:hAnsiTheme="minorEastAsia" w:eastAsiaTheme="minorEastAsia"/>
          <w:i w:val="0"/>
          <w:iCs w:val="0"/>
          <w:color w:val="auto"/>
          <w:sz w:val="24"/>
          <w:highlight w:val="none"/>
        </w:rPr>
      </w:pPr>
      <w:r>
        <w:rPr>
          <w:rFonts w:asciiTheme="minorEastAsia" w:hAnsiTheme="minorEastAsia" w:eastAsiaTheme="minorEastAsia"/>
          <w:i w:val="0"/>
          <w:iCs w:val="0"/>
          <w:color w:val="auto"/>
          <w:sz w:val="24"/>
          <w:highlight w:val="none"/>
        </w:rPr>
        <w:t>CA问题联系电话（人工）：</w:t>
      </w:r>
      <w:r>
        <w:rPr>
          <w:rFonts w:hint="eastAsia" w:asciiTheme="minorEastAsia" w:hAnsiTheme="minorEastAsia" w:eastAsiaTheme="minorEastAsia"/>
          <w:i w:val="0"/>
          <w:iCs w:val="0"/>
          <w:color w:val="auto"/>
          <w:sz w:val="24"/>
          <w:highlight w:val="none"/>
        </w:rPr>
        <w:t>汇信</w:t>
      </w:r>
      <w:r>
        <w:rPr>
          <w:rFonts w:asciiTheme="minorEastAsia" w:hAnsiTheme="minorEastAsia" w:eastAsiaTheme="minorEastAsia"/>
          <w:i w:val="0"/>
          <w:iCs w:val="0"/>
          <w:color w:val="auto"/>
          <w:sz w:val="24"/>
          <w:highlight w:val="none"/>
        </w:rPr>
        <w:t>CA 400-888-4636；天谷CA 400-087-8198。</w:t>
      </w:r>
    </w:p>
    <w:p w14:paraId="5D377149">
      <w:pPr>
        <w:pStyle w:val="32"/>
        <w:spacing w:line="360" w:lineRule="auto"/>
        <w:ind w:firstLine="480" w:firstLineChars="200"/>
        <w:jc w:val="right"/>
        <w:rPr>
          <w:rFonts w:cs="仿宋_GB2312" w:asciiTheme="minorEastAsia" w:hAnsiTheme="minorEastAsia" w:eastAsiaTheme="minorEastAsia"/>
          <w:i w:val="0"/>
          <w:iCs w:val="0"/>
          <w:color w:val="auto"/>
          <w:sz w:val="24"/>
          <w:szCs w:val="24"/>
          <w:highlight w:val="none"/>
        </w:rPr>
      </w:pPr>
    </w:p>
    <w:p w14:paraId="0F9706F3">
      <w:pPr>
        <w:pStyle w:val="32"/>
        <w:spacing w:line="360" w:lineRule="auto"/>
        <w:ind w:firstLine="480" w:firstLineChars="200"/>
        <w:rPr>
          <w:rFonts w:cs="仿宋_GB2312" w:asciiTheme="minorEastAsia" w:hAnsiTheme="minorEastAsia" w:eastAsiaTheme="minorEastAsia"/>
          <w:i w:val="0"/>
          <w:iCs w:val="0"/>
          <w:color w:val="auto"/>
          <w:sz w:val="24"/>
          <w:szCs w:val="24"/>
          <w:highlight w:val="none"/>
        </w:rPr>
      </w:pPr>
    </w:p>
    <w:p w14:paraId="56176808">
      <w:pPr>
        <w:adjustRightInd/>
        <w:spacing w:line="360" w:lineRule="auto"/>
        <w:jc w:val="center"/>
        <w:outlineLvl w:val="0"/>
        <w:rPr>
          <w:rFonts w:cs="仿宋_GB2312" w:asciiTheme="minorEastAsia" w:hAnsiTheme="minorEastAsia" w:eastAsiaTheme="minorEastAsia"/>
          <w:b/>
          <w:i w:val="0"/>
          <w:iCs w:val="0"/>
          <w:color w:val="auto"/>
          <w:sz w:val="36"/>
          <w:szCs w:val="20"/>
          <w:highlight w:val="none"/>
        </w:rPr>
      </w:pPr>
      <w:r>
        <w:rPr>
          <w:rFonts w:hint="eastAsia" w:cs="仿宋_GB2312" w:asciiTheme="minorEastAsia" w:hAnsiTheme="minorEastAsia" w:eastAsiaTheme="minorEastAsia"/>
          <w:b/>
          <w:i w:val="0"/>
          <w:iCs w:val="0"/>
          <w:color w:val="auto"/>
          <w:sz w:val="36"/>
          <w:szCs w:val="20"/>
          <w:highlight w:val="none"/>
        </w:rPr>
        <w:br w:type="page"/>
      </w:r>
    </w:p>
    <w:p w14:paraId="67FD90F8">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6"/>
          <w:szCs w:val="20"/>
          <w:highlight w:val="none"/>
        </w:rPr>
        <w:t>第二部分 竞争性磋商流程</w:t>
      </w:r>
    </w:p>
    <w:p w14:paraId="5872895C">
      <w:pPr>
        <w:pStyle w:val="393"/>
        <w:spacing w:before="0"/>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szCs w:val="24"/>
          <w:highlight w:val="none"/>
        </w:rPr>
        <w:t>1.征集供应商</w:t>
      </w:r>
    </w:p>
    <w:p w14:paraId="7E2880BA">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1.1邀请供应商。</w:t>
      </w:r>
    </w:p>
    <w:p w14:paraId="1FAE82AF">
      <w:pPr>
        <w:pStyle w:val="393"/>
        <w:numPr>
          <w:ilvl w:val="0"/>
          <w:numId w:val="7"/>
        </w:numPr>
        <w:spacing w:before="0"/>
        <w:ind w:firstLineChars="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b/>
          <w:i w:val="0"/>
          <w:iCs w:val="0"/>
          <w:color w:val="auto"/>
          <w:szCs w:val="24"/>
          <w:highlight w:val="none"/>
        </w:rPr>
        <w:t>采用公告方式邀请供应商的，</w:t>
      </w:r>
      <w:r>
        <w:rPr>
          <w:rFonts w:hint="eastAsia" w:asciiTheme="minorEastAsia" w:hAnsiTheme="minorEastAsia" w:eastAsiaTheme="minorEastAsia"/>
          <w:i w:val="0"/>
          <w:iCs w:val="0"/>
          <w:color w:val="auto"/>
          <w:szCs w:val="24"/>
          <w:highlight w:val="none"/>
        </w:rPr>
        <w:t>由采购人、</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b/>
          <w:i w:val="0"/>
          <w:iCs w:val="0"/>
          <w:color w:val="auto"/>
          <w:szCs w:val="24"/>
          <w:highlight w:val="none"/>
        </w:rPr>
        <w:t>采用随机抽取方式邀请供应商的，</w:t>
      </w:r>
      <w:r>
        <w:rPr>
          <w:rFonts w:hint="eastAsia" w:asciiTheme="minorEastAsia" w:hAnsiTheme="minorEastAsia" w:eastAsiaTheme="minorEastAsia"/>
          <w:i w:val="0"/>
          <w:iCs w:val="0"/>
          <w:color w:val="auto"/>
          <w:szCs w:val="24"/>
          <w:highlight w:val="none"/>
        </w:rPr>
        <w:t>由采购人、</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b/>
          <w:i w:val="0"/>
          <w:iCs w:val="0"/>
          <w:color w:val="auto"/>
          <w:szCs w:val="24"/>
          <w:highlight w:val="none"/>
        </w:rPr>
        <w:t>采用书面推荐方式邀请供应商的，</w:t>
      </w:r>
      <w:r>
        <w:rPr>
          <w:rFonts w:hint="eastAsia" w:asciiTheme="minorEastAsia" w:hAnsiTheme="minorEastAsia" w:eastAsiaTheme="minorEastAsia"/>
          <w:i w:val="0"/>
          <w:iCs w:val="0"/>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1.2供应商获取磋商文件。</w:t>
      </w:r>
    </w:p>
    <w:p w14:paraId="4311273D">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1.3组织现场考察或召开答疑会（如果有）。</w:t>
      </w:r>
    </w:p>
    <w:p w14:paraId="01655397">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1.4发布更正（延期）公告，澄清或修改磋商文件（如果有）。</w:t>
      </w:r>
    </w:p>
    <w:p w14:paraId="7A47AB27">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1.5供应商按磋商文件要求编制响应文件。</w:t>
      </w:r>
    </w:p>
    <w:p w14:paraId="126C27FA">
      <w:pPr>
        <w:pStyle w:val="393"/>
        <w:spacing w:before="0"/>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2.响应文件开启与信用信息查询</w:t>
      </w:r>
    </w:p>
    <w:p w14:paraId="1102DA18">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2.2</w:t>
      </w:r>
      <w:r>
        <w:rPr>
          <w:rFonts w:hint="eastAsia" w:cs="Arial" w:asciiTheme="minorEastAsia" w:hAnsiTheme="minorEastAsia" w:eastAsiaTheme="minorEastAsia"/>
          <w:i w:val="0"/>
          <w:iCs w:val="0"/>
          <w:color w:val="auto"/>
          <w:kern w:val="0"/>
          <w:szCs w:val="24"/>
          <w:highlight w:val="none"/>
          <w:lang w:eastAsia="zh-CN"/>
        </w:rPr>
        <w:t>采购代理机构</w:t>
      </w:r>
      <w:r>
        <w:rPr>
          <w:rFonts w:hint="eastAsia" w:cs="Arial" w:asciiTheme="minorEastAsia" w:hAnsiTheme="minorEastAsia" w:eastAsiaTheme="minorEastAsia"/>
          <w:i w:val="0"/>
          <w:iCs w:val="0"/>
          <w:color w:val="auto"/>
          <w:kern w:val="0"/>
          <w:szCs w:val="24"/>
          <w:highlight w:val="none"/>
        </w:rPr>
        <w:t>将通过“信用中国”网站(</w:t>
      </w:r>
      <w:r>
        <w:rPr>
          <w:i w:val="0"/>
          <w:iCs w:val="0"/>
          <w:color w:val="auto"/>
          <w:highlight w:val="none"/>
        </w:rPr>
        <w:fldChar w:fldCharType="begin"/>
      </w:r>
      <w:r>
        <w:rPr>
          <w:i w:val="0"/>
          <w:iCs w:val="0"/>
          <w:color w:val="auto"/>
          <w:highlight w:val="none"/>
        </w:rPr>
        <w:instrText xml:space="preserve"> HYPERLINK "http://www.creditchina.gov.cn" </w:instrText>
      </w:r>
      <w:r>
        <w:rPr>
          <w:i w:val="0"/>
          <w:iCs w:val="0"/>
          <w:color w:val="auto"/>
          <w:highlight w:val="none"/>
        </w:rPr>
        <w:fldChar w:fldCharType="separate"/>
      </w:r>
      <w:r>
        <w:rPr>
          <w:rStyle w:val="68"/>
          <w:rFonts w:hint="eastAsia" w:asciiTheme="minorEastAsia" w:hAnsiTheme="minorEastAsia" w:eastAsiaTheme="minorEastAsia"/>
          <w:i w:val="0"/>
          <w:iCs w:val="0"/>
          <w:snapToGrid/>
          <w:color w:val="auto"/>
          <w:sz w:val="24"/>
          <w:szCs w:val="24"/>
          <w:highlight w:val="none"/>
        </w:rPr>
        <w:t>www.creditchina.gov.cn</w:t>
      </w:r>
      <w:r>
        <w:rPr>
          <w:rStyle w:val="68"/>
          <w:rFonts w:hint="eastAsia" w:asciiTheme="minorEastAsia" w:hAnsiTheme="minorEastAsia" w:eastAsiaTheme="minorEastAsia"/>
          <w:i w:val="0"/>
          <w:iCs w:val="0"/>
          <w:snapToGrid/>
          <w:color w:val="auto"/>
          <w:sz w:val="24"/>
          <w:szCs w:val="24"/>
          <w:highlight w:val="none"/>
        </w:rPr>
        <w:fldChar w:fldCharType="end"/>
      </w:r>
      <w:r>
        <w:rPr>
          <w:rFonts w:hint="eastAsia" w:cs="Arial" w:asciiTheme="minorEastAsia" w:hAnsiTheme="minorEastAsia" w:eastAsiaTheme="minorEastAsia"/>
          <w:i w:val="0"/>
          <w:iCs w:val="0"/>
          <w:color w:val="auto"/>
          <w:kern w:val="0"/>
          <w:szCs w:val="24"/>
          <w:highlight w:val="none"/>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3.磋商与评审</w:t>
      </w:r>
    </w:p>
    <w:p w14:paraId="1D92365A">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3.1磋商小组签到。</w:t>
      </w:r>
    </w:p>
    <w:p w14:paraId="631FF8E6">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3.2</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宣布有关纪律以及磋商、评审工作程序。</w:t>
      </w:r>
    </w:p>
    <w:p w14:paraId="105CC86D">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说明情况。</w:t>
      </w:r>
    </w:p>
    <w:p w14:paraId="011F25A4">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3.4磋商小组对供应商的资格进行审查。</w:t>
      </w:r>
    </w:p>
    <w:p w14:paraId="727DF99D">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3.5磋商小组审查响应文件。</w:t>
      </w:r>
    </w:p>
    <w:p w14:paraId="2C980BFB">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i w:val="0"/>
          <w:iCs w:val="0"/>
          <w:color w:val="auto"/>
          <w:szCs w:val="24"/>
          <w:highlight w:val="none"/>
          <w:lang w:eastAsia="zh-CN"/>
        </w:rPr>
        <w:t>登录</w:t>
      </w:r>
      <w:r>
        <w:rPr>
          <w:rFonts w:hint="eastAsia" w:asciiTheme="minorEastAsia" w:hAnsiTheme="minorEastAsia" w:eastAsiaTheme="minorEastAsia"/>
          <w:i w:val="0"/>
          <w:iCs w:val="0"/>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现场进行磋商的供应商，可在</w:t>
      </w:r>
      <w:r>
        <w:rPr>
          <w:rFonts w:hint="eastAsia" w:asciiTheme="minorEastAsia" w:hAnsiTheme="minorEastAsia" w:eastAsiaTheme="minorEastAsia"/>
          <w:i w:val="0"/>
          <w:iCs w:val="0"/>
          <w:color w:val="auto"/>
          <w:szCs w:val="24"/>
          <w:highlight w:val="none"/>
          <w:lang w:eastAsia="zh-CN"/>
        </w:rPr>
        <w:t>采购代理机构</w:t>
      </w:r>
      <w:r>
        <w:rPr>
          <w:rFonts w:asciiTheme="minorEastAsia" w:hAnsiTheme="minorEastAsia" w:eastAsiaTheme="minorEastAsia"/>
          <w:i w:val="0"/>
          <w:iCs w:val="0"/>
          <w:color w:val="auto"/>
          <w:szCs w:val="24"/>
          <w:highlight w:val="none"/>
        </w:rPr>
        <w:t>4</w:t>
      </w:r>
      <w:r>
        <w:rPr>
          <w:rFonts w:hint="eastAsia" w:asciiTheme="minorEastAsia" w:hAnsiTheme="minorEastAsia" w:eastAsiaTheme="minorEastAsia"/>
          <w:i w:val="0"/>
          <w:iCs w:val="0"/>
          <w:color w:val="auto"/>
          <w:szCs w:val="24"/>
          <w:highlight w:val="none"/>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3.12确定进入最后报价的供应商在规定时间内提交最后报价。</w:t>
      </w:r>
    </w:p>
    <w:p w14:paraId="22F46CFB">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3.13</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唱价。</w:t>
      </w:r>
    </w:p>
    <w:p w14:paraId="7A5CD81A">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4. 成交</w:t>
      </w:r>
    </w:p>
    <w:p w14:paraId="68D250A9">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4.1</w:t>
      </w:r>
      <w:r>
        <w:rPr>
          <w:rFonts w:hint="eastAsia" w:ascii="宋体" w:hAnsi="宋体" w:cs="宋体"/>
          <w:i w:val="0"/>
          <w:iCs w:val="0"/>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应当</w:t>
      </w:r>
      <w:r>
        <w:rPr>
          <w:rFonts w:hint="eastAsia" w:ascii="宋体" w:hAnsi="宋体" w:cs="宋体"/>
          <w:i w:val="0"/>
          <w:iCs w:val="0"/>
          <w:color w:val="auto"/>
          <w:szCs w:val="24"/>
          <w:highlight w:val="none"/>
        </w:rPr>
        <w:t>依法及时</w:t>
      </w:r>
      <w:r>
        <w:rPr>
          <w:rFonts w:hint="eastAsia" w:asciiTheme="minorEastAsia" w:hAnsiTheme="minorEastAsia" w:eastAsiaTheme="minorEastAsia"/>
          <w:i w:val="0"/>
          <w:iCs w:val="0"/>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Theme="minorEastAsia" w:hAnsiTheme="minorEastAsia" w:eastAsiaTheme="minorEastAsia"/>
          <w:i w:val="0"/>
          <w:iCs w:val="0"/>
          <w:color w:val="auto"/>
          <w:szCs w:val="24"/>
          <w:highlight w:val="none"/>
        </w:rPr>
        <w:t>。</w:t>
      </w:r>
    </w:p>
    <w:p w14:paraId="6FBB3E04">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4.2</w:t>
      </w:r>
      <w:r>
        <w:rPr>
          <w:rFonts w:hint="eastAsia" w:asciiTheme="minorEastAsia" w:hAnsiTheme="minorEastAsia" w:eastAsiaTheme="minorEastAsia"/>
          <w:i w:val="0"/>
          <w:iCs w:val="0"/>
          <w:color w:val="auto"/>
          <w:szCs w:val="24"/>
          <w:highlight w:val="none"/>
          <w:lang w:eastAsia="zh-CN"/>
        </w:rPr>
        <w:t>采购代理机构</w:t>
      </w:r>
      <w:r>
        <w:rPr>
          <w:rFonts w:hint="eastAsia" w:asciiTheme="minorEastAsia" w:hAnsiTheme="minorEastAsia" w:eastAsiaTheme="minorEastAsia"/>
          <w:i w:val="0"/>
          <w:iCs w:val="0"/>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i w:val="0"/>
          <w:iCs w:val="0"/>
          <w:color w:val="auto"/>
          <w:kern w:val="0"/>
          <w:szCs w:val="21"/>
          <w:highlight w:val="none"/>
        </w:rPr>
      </w:pPr>
      <w:r>
        <w:rPr>
          <w:rFonts w:hint="eastAsia" w:asciiTheme="minorEastAsia" w:hAnsiTheme="minorEastAsia" w:eastAsiaTheme="minorEastAsia"/>
          <w:b/>
          <w:i w:val="0"/>
          <w:iCs w:val="0"/>
          <w:color w:val="auto"/>
          <w:highlight w:val="none"/>
        </w:rPr>
        <w:t>5.合同及履约验收</w:t>
      </w:r>
    </w:p>
    <w:p w14:paraId="6505A765">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5.2成交供应商按照政策要求及合同约定缴纳履约保证金。</w:t>
      </w:r>
    </w:p>
    <w:p w14:paraId="338247CF">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5.3合同履约。</w:t>
      </w:r>
    </w:p>
    <w:p w14:paraId="2743151C">
      <w:pPr>
        <w:pStyle w:val="393"/>
        <w:spacing w:before="0"/>
        <w:ind w:firstLine="480"/>
        <w:rPr>
          <w:rFonts w:asciiTheme="minorEastAsia" w:hAnsiTheme="minorEastAsia" w:eastAsiaTheme="minorEastAsia"/>
          <w:i w:val="0"/>
          <w:iCs w:val="0"/>
          <w:color w:val="auto"/>
          <w:szCs w:val="24"/>
          <w:highlight w:val="none"/>
        </w:rPr>
      </w:pPr>
      <w:r>
        <w:rPr>
          <w:rFonts w:hint="eastAsia" w:asciiTheme="minorEastAsia" w:hAnsiTheme="minorEastAsia" w:eastAsiaTheme="minorEastAsia"/>
          <w:i w:val="0"/>
          <w:iCs w:val="0"/>
          <w:color w:val="auto"/>
          <w:szCs w:val="24"/>
          <w:highlight w:val="none"/>
        </w:rPr>
        <w:t>5.4采购人组织验收。</w:t>
      </w:r>
    </w:p>
    <w:p w14:paraId="2560165D">
      <w:pPr>
        <w:widowControl/>
        <w:adjustRightInd/>
        <w:jc w:val="left"/>
        <w:rPr>
          <w:rFonts w:asciiTheme="minorEastAsia" w:hAnsiTheme="minorEastAsia" w:eastAsiaTheme="minorEastAsia"/>
          <w:b/>
          <w:i w:val="0"/>
          <w:iCs w:val="0"/>
          <w:color w:val="auto"/>
          <w:sz w:val="24"/>
          <w:szCs w:val="20"/>
          <w:highlight w:val="none"/>
        </w:rPr>
      </w:pPr>
      <w:r>
        <w:rPr>
          <w:rFonts w:hint="eastAsia" w:asciiTheme="minorEastAsia" w:hAnsiTheme="minorEastAsia" w:eastAsiaTheme="minorEastAsia"/>
          <w:b/>
          <w:i w:val="0"/>
          <w:iCs w:val="0"/>
          <w:color w:val="auto"/>
          <w:highlight w:val="none"/>
        </w:rPr>
        <w:br w:type="page"/>
      </w:r>
    </w:p>
    <w:p w14:paraId="3456981D">
      <w:pPr>
        <w:pStyle w:val="393"/>
        <w:spacing w:before="0"/>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6.竞争性磋商流程图</w:t>
      </w:r>
    </w:p>
    <w:p w14:paraId="3A766C97">
      <w:pPr>
        <w:pStyle w:val="393"/>
        <w:spacing w:before="0"/>
        <w:ind w:firstLine="0" w:firstLineChars="0"/>
        <w:rPr>
          <w:rFonts w:asciiTheme="minorEastAsia" w:hAnsiTheme="minorEastAsia" w:eastAsiaTheme="minorEastAsia"/>
          <w:b/>
          <w:i w:val="0"/>
          <w:iCs w:val="0"/>
          <w:color w:val="auto"/>
          <w:highlight w:val="none"/>
        </w:rPr>
      </w:pPr>
    </w:p>
    <w:p w14:paraId="2B585812">
      <w:pPr>
        <w:widowControl/>
        <w:adjustRightInd/>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  </w:t>
      </w:r>
    </w:p>
    <w:p w14:paraId="7E31A50A">
      <w:pPr>
        <w:widowControl/>
        <w:adjustRightInd/>
        <w:jc w:val="left"/>
        <w:rPr>
          <w:rFonts w:cs="仿宋_GB2312" w:asciiTheme="minorEastAsia" w:hAnsiTheme="minorEastAsia" w:eastAsiaTheme="minorEastAsia"/>
          <w:b/>
          <w:i w:val="0"/>
          <w:iCs w:val="0"/>
          <w:color w:val="auto"/>
          <w:sz w:val="36"/>
          <w:szCs w:val="20"/>
          <w:highlight w:val="none"/>
        </w:rPr>
      </w:pP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i w:val="0"/>
          <w:iCs w:val="0"/>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i w:val="0"/>
          <w:iCs w:val="0"/>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i w:val="0"/>
          <w:iCs w:val="0"/>
          <w:color w:val="auto"/>
          <w:sz w:val="36"/>
          <w:szCs w:val="20"/>
          <w:highlight w:val="none"/>
        </w:rPr>
        <w:br w:type="page"/>
      </w:r>
    </w:p>
    <w:p w14:paraId="1A90C3E2">
      <w:pPr>
        <w:adjustRightInd/>
        <w:spacing w:line="360" w:lineRule="auto"/>
        <w:jc w:val="center"/>
        <w:outlineLvl w:val="0"/>
        <w:rPr>
          <w:rFonts w:cs="仿宋_GB2312" w:asciiTheme="minorEastAsia" w:hAnsiTheme="minorEastAsia" w:eastAsiaTheme="minorEastAsia"/>
          <w:b/>
          <w:i w:val="0"/>
          <w:iCs w:val="0"/>
          <w:color w:val="auto"/>
          <w:sz w:val="36"/>
          <w:szCs w:val="20"/>
          <w:highlight w:val="none"/>
        </w:rPr>
      </w:pPr>
      <w:r>
        <w:rPr>
          <w:rFonts w:hint="eastAsia" w:cs="仿宋_GB2312" w:asciiTheme="minorEastAsia" w:hAnsiTheme="minorEastAsia" w:eastAsiaTheme="minorEastAsia"/>
          <w:b/>
          <w:i w:val="0"/>
          <w:iCs w:val="0"/>
          <w:color w:val="auto"/>
          <w:sz w:val="36"/>
          <w:szCs w:val="20"/>
          <w:highlight w:val="none"/>
        </w:rPr>
        <w:t>第三部分</w:t>
      </w:r>
      <w:bookmarkEnd w:id="7"/>
      <w:r>
        <w:rPr>
          <w:rFonts w:hint="eastAsia" w:cs="仿宋_GB2312" w:asciiTheme="minorEastAsia" w:hAnsiTheme="minorEastAsia" w:eastAsiaTheme="minorEastAsia"/>
          <w:b/>
          <w:i w:val="0"/>
          <w:iCs w:val="0"/>
          <w:color w:val="auto"/>
          <w:sz w:val="36"/>
          <w:szCs w:val="20"/>
          <w:highlight w:val="none"/>
        </w:rPr>
        <w:t xml:space="preserve">  供应商须知</w:t>
      </w:r>
      <w:bookmarkEnd w:id="8"/>
    </w:p>
    <w:p w14:paraId="4A4CBC8A">
      <w:pPr>
        <w:adjustRightInd/>
        <w:spacing w:line="360" w:lineRule="auto"/>
        <w:jc w:val="center"/>
        <w:outlineLvl w:val="0"/>
        <w:rPr>
          <w:rFonts w:cs="仿宋_GB2312" w:asciiTheme="minorEastAsia" w:hAnsiTheme="minorEastAsia" w:eastAsiaTheme="minorEastAsia"/>
          <w:b/>
          <w:i w:val="0"/>
          <w:iCs w:val="0"/>
          <w:color w:val="auto"/>
          <w:sz w:val="36"/>
          <w:szCs w:val="20"/>
          <w:highlight w:val="none"/>
        </w:rPr>
      </w:pPr>
      <w:r>
        <w:rPr>
          <w:rFonts w:hint="eastAsia" w:cs="仿宋_GB2312" w:asciiTheme="minorEastAsia" w:hAnsiTheme="minorEastAsia" w:eastAsiaTheme="minorEastAsia"/>
          <w:b/>
          <w:i w:val="0"/>
          <w:iCs w:val="0"/>
          <w:color w:val="auto"/>
          <w:sz w:val="36"/>
          <w:szCs w:val="20"/>
          <w:highlight w:val="none"/>
        </w:rPr>
        <w:t>一、前附表</w:t>
      </w:r>
    </w:p>
    <w:tbl>
      <w:tblPr>
        <w:tblStyle w:val="60"/>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79"/>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事项</w:t>
            </w:r>
          </w:p>
        </w:tc>
        <w:tc>
          <w:tcPr>
            <w:tcW w:w="7279"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项目属性</w:t>
            </w:r>
          </w:p>
        </w:tc>
        <w:tc>
          <w:tcPr>
            <w:tcW w:w="7279"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i w:val="0"/>
                <w:iCs w:val="0"/>
                <w:color w:val="auto"/>
                <w:kern w:val="0"/>
                <w:sz w:val="24"/>
                <w:highlight w:val="none"/>
              </w:rPr>
            </w:pPr>
            <w:r>
              <w:rPr>
                <w:rFonts w:hint="eastAsia" w:cs="宋体" w:asciiTheme="minorEastAsia" w:hAnsiTheme="minorEastAsia" w:eastAsiaTheme="minorEastAsia"/>
                <w:b/>
                <w:i w:val="0"/>
                <w:iCs w:val="0"/>
                <w:color w:val="auto"/>
                <w:kern w:val="0"/>
                <w:sz w:val="24"/>
                <w:highlight w:val="none"/>
              </w:rPr>
              <w:t>采购标的及其对应的中小企业划分标准所属行业</w:t>
            </w:r>
          </w:p>
        </w:tc>
        <w:tc>
          <w:tcPr>
            <w:tcW w:w="7279" w:type="dxa"/>
            <w:tcBorders>
              <w:top w:val="single" w:color="000000" w:sz="8" w:space="0"/>
              <w:left w:val="single" w:color="000000" w:sz="2" w:space="0"/>
              <w:bottom w:val="single" w:color="000000" w:sz="8" w:space="0"/>
              <w:right w:val="single" w:color="000000" w:sz="8" w:space="0"/>
            </w:tcBorders>
            <w:vAlign w:val="center"/>
          </w:tcPr>
          <w:p w14:paraId="0C0E7437">
            <w:pPr>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（1）标的：</w:t>
            </w:r>
            <w:r>
              <w:rPr>
                <w:rFonts w:hint="eastAsia" w:ascii="宋体" w:hAnsi="宋体" w:cs="宋体"/>
                <w:i w:val="0"/>
                <w:iCs w:val="0"/>
                <w:color w:val="auto"/>
                <w:kern w:val="0"/>
                <w:sz w:val="24"/>
                <w:highlight w:val="none"/>
                <w:u w:val="single"/>
              </w:rPr>
              <w:t xml:space="preserve">  环卫一体化服务  </w:t>
            </w:r>
            <w:r>
              <w:rPr>
                <w:rFonts w:hint="eastAsia" w:ascii="宋体" w:hAnsi="宋体" w:cs="宋体"/>
                <w:i w:val="0"/>
                <w:iCs w:val="0"/>
                <w:color w:val="auto"/>
                <w:kern w:val="0"/>
                <w:sz w:val="24"/>
                <w:highlight w:val="none"/>
              </w:rPr>
              <w:t>，属于</w:t>
            </w:r>
            <w:r>
              <w:rPr>
                <w:rFonts w:hint="eastAsia" w:ascii="宋体" w:hAnsi="宋体" w:cs="宋体"/>
                <w:i w:val="0"/>
                <w:iCs w:val="0"/>
                <w:color w:val="auto"/>
                <w:kern w:val="0"/>
                <w:sz w:val="24"/>
                <w:highlight w:val="none"/>
                <w:u w:val="single"/>
              </w:rPr>
              <w:t xml:space="preserve"> 其他未列明 </w:t>
            </w:r>
            <w:r>
              <w:rPr>
                <w:rFonts w:hint="eastAsia" w:ascii="宋体" w:hAnsi="宋体" w:cs="宋体"/>
                <w:i w:val="0"/>
                <w:iCs w:val="0"/>
                <w:color w:val="auto"/>
                <w:kern w:val="0"/>
                <w:sz w:val="24"/>
                <w:highlight w:val="none"/>
              </w:rPr>
              <w:t>行业；</w:t>
            </w:r>
          </w:p>
          <w:p w14:paraId="5D21FD8F">
            <w:pPr>
              <w:pStyle w:val="3"/>
              <w:numPr>
                <w:ilvl w:val="0"/>
                <w:numId w:val="0"/>
              </w:numPr>
              <w:jc w:val="both"/>
              <w:rPr>
                <w:rFonts w:cs="宋体" w:asciiTheme="minorEastAsia" w:hAnsiTheme="minorEastAsia" w:eastAsiaTheme="minorEastAsia"/>
                <w:b w:val="0"/>
                <w:bCs w:val="0"/>
                <w:i w:val="0"/>
                <w:iCs w:val="0"/>
                <w:color w:val="auto"/>
                <w:kern w:val="0"/>
                <w:sz w:val="24"/>
                <w:szCs w:val="24"/>
                <w:highlight w:val="none"/>
                <w:lang w:val="en-US"/>
              </w:rPr>
            </w:pPr>
            <w:r>
              <w:rPr>
                <w:rFonts w:hint="eastAsia" w:ascii="宋体" w:hAnsi="宋体" w:eastAsia="宋体" w:cs="宋体"/>
                <w:b w:val="0"/>
                <w:bCs w:val="0"/>
                <w:i w:val="0"/>
                <w:i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是否允许采购进口产品</w:t>
            </w:r>
          </w:p>
        </w:tc>
        <w:tc>
          <w:tcPr>
            <w:tcW w:w="7279"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i w:val="0"/>
                <w:iCs w:val="0"/>
                <w:color w:val="auto"/>
                <w:kern w:val="0"/>
                <w:sz w:val="24"/>
                <w:highlight w:val="none"/>
              </w:rPr>
            </w:pPr>
            <w:sdt>
              <w:sdtPr>
                <w:rPr>
                  <w:rFonts w:hint="eastAsia" w:cs="宋体" w:asciiTheme="minorEastAsia" w:hAnsiTheme="minorEastAsia" w:eastAsiaTheme="minorEastAsia"/>
                  <w:i w:val="0"/>
                  <w:iCs w:val="0"/>
                  <w:color w:val="auto"/>
                  <w:kern w:val="0"/>
                  <w:sz w:val="24"/>
                  <w:highlight w:val="none"/>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0"/>
                <w:sz w:val="24"/>
                <w:highlight w:val="none"/>
              </w:rPr>
              <w:t>本项目不允许采购进口产品。</w:t>
            </w:r>
          </w:p>
          <w:p w14:paraId="29577A63">
            <w:pPr>
              <w:spacing w:line="360" w:lineRule="auto"/>
              <w:rPr>
                <w:rFonts w:cs="宋体" w:asciiTheme="minorEastAsia" w:hAnsiTheme="minorEastAsia" w:eastAsiaTheme="minorEastAsia"/>
                <w:i w:val="0"/>
                <w:iCs w:val="0"/>
                <w:color w:val="auto"/>
                <w:highlight w:val="none"/>
              </w:rPr>
            </w:pPr>
            <w:sdt>
              <w:sdtPr>
                <w:rPr>
                  <w:rFonts w:hint="eastAsia" w:cs="宋体" w:asciiTheme="minorEastAsia" w:hAnsiTheme="minorEastAsia" w:eastAsiaTheme="minorEastAsia"/>
                  <w:i w:val="0"/>
                  <w:iCs w:val="0"/>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Mincho" w:hAnsi="MS Mincho" w:eastAsia="MS Mincho" w:cs="MS Mincho"/>
                    <w:i w:val="0"/>
                    <w:iCs w:val="0"/>
                    <w:color w:val="auto"/>
                    <w:kern w:val="0"/>
                    <w:sz w:val="24"/>
                    <w:highlight w:val="none"/>
                  </w:rPr>
                  <w:t>☐</w:t>
                </w:r>
              </w:sdtContent>
            </w:sdt>
            <w:r>
              <w:rPr>
                <w:rFonts w:hint="eastAsia" w:cs="宋体" w:asciiTheme="minorEastAsia" w:hAnsiTheme="minorEastAsia" w:eastAsiaTheme="minorEastAsia"/>
                <w:i w:val="0"/>
                <w:iCs w:val="0"/>
                <w:color w:val="auto"/>
                <w:kern w:val="0"/>
                <w:sz w:val="24"/>
                <w:highlight w:val="none"/>
              </w:rPr>
              <w:t>可以就</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kern w:val="0"/>
                <w:sz w:val="24"/>
                <w:highlight w:val="none"/>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分包</w:t>
            </w:r>
          </w:p>
        </w:tc>
        <w:tc>
          <w:tcPr>
            <w:tcW w:w="7279"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Gothic" w:hAnsi="MS Gothic" w:eastAsia="MS Gothic" w:cs="宋体"/>
                    <w:i w:val="0"/>
                    <w:iCs w:val="0"/>
                    <w:color w:val="auto"/>
                    <w:kern w:val="0"/>
                    <w:sz w:val="24"/>
                    <w:highlight w:val="none"/>
                  </w:rPr>
                  <w:t>☐</w:t>
                </w:r>
              </w:sdtContent>
            </w:sdt>
            <w:r>
              <w:rPr>
                <w:rFonts w:hint="eastAsia" w:cs="宋体" w:asciiTheme="minorEastAsia" w:hAnsiTheme="minorEastAsia" w:eastAsiaTheme="minorEastAsia"/>
                <w:i w:val="0"/>
                <w:iCs w:val="0"/>
                <w:color w:val="auto"/>
                <w:kern w:val="0"/>
                <w:sz w:val="24"/>
                <w:highlight w:val="none"/>
              </w:rPr>
              <w:t xml:space="preserve"> A</w:t>
            </w:r>
            <w:r>
              <w:rPr>
                <w:rFonts w:hint="eastAsia" w:cs="宋体" w:asciiTheme="minorEastAsia" w:hAnsiTheme="minorEastAsia" w:eastAsiaTheme="minorEastAsia"/>
                <w:i w:val="0"/>
                <w:iCs w:val="0"/>
                <w:color w:val="auto"/>
                <w:sz w:val="24"/>
                <w:highlight w:val="none"/>
              </w:rPr>
              <w:t>同意将非主体、非关键性的</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工作分包。</w:t>
            </w:r>
            <w:sdt>
              <w:sdtPr>
                <w:rPr>
                  <w:rFonts w:hint="eastAsia" w:cs="宋体" w:asciiTheme="minorEastAsia" w:hAnsiTheme="minorEastAsia" w:eastAsiaTheme="minorEastAsia"/>
                  <w:i w:val="0"/>
                  <w:iCs w:val="0"/>
                  <w:color w:val="auto"/>
                  <w:kern w:val="0"/>
                  <w:sz w:val="24"/>
                  <w:highlight w:val="none"/>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Mincho" w:cs="MS Mincho"/>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0"/>
                <w:sz w:val="24"/>
                <w:highlight w:val="none"/>
              </w:rPr>
              <w:t xml:space="preserve"> B</w:t>
            </w:r>
            <w:r>
              <w:rPr>
                <w:rFonts w:hint="eastAsia" w:cs="宋体" w:asciiTheme="minorEastAsia" w:hAnsiTheme="minorEastAsia" w:eastAsiaTheme="minorEastAsia"/>
                <w:i w:val="0"/>
                <w:iCs w:val="0"/>
                <w:color w:val="auto"/>
                <w:sz w:val="24"/>
                <w:highlight w:val="none"/>
              </w:rPr>
              <w:t>不同意分包。</w:t>
            </w:r>
          </w:p>
          <w:p w14:paraId="64F8A0AF">
            <w:pPr>
              <w:spacing w:line="360" w:lineRule="auto"/>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开标前答疑会或现场考察</w:t>
            </w:r>
          </w:p>
        </w:tc>
        <w:tc>
          <w:tcPr>
            <w:tcW w:w="7279"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748592227"/>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Gothic" w:hAnsi="MS Gothic" w:eastAsia="MS Gothic" w:cs="宋体"/>
                    <w:i w:val="0"/>
                    <w:iCs w:val="0"/>
                    <w:color w:val="auto"/>
                    <w:kern w:val="0"/>
                    <w:sz w:val="24"/>
                    <w:szCs w:val="24"/>
                    <w:highlight w:val="none"/>
                    <w:lang w:val="en-US" w:eastAsia="zh-CN" w:bidi="ar-SA"/>
                  </w:rPr>
                  <w:t>☐</w:t>
                </w:r>
              </w:sdtContent>
            </w:sdt>
            <w:r>
              <w:rPr>
                <w:rFonts w:hint="eastAsia" w:cs="宋体" w:asciiTheme="minorEastAsia" w:hAnsiTheme="minorEastAsia" w:eastAsiaTheme="minorEastAsia"/>
                <w:i w:val="0"/>
                <w:iCs w:val="0"/>
                <w:color w:val="auto"/>
                <w:kern w:val="0"/>
                <w:sz w:val="24"/>
                <w:highlight w:val="none"/>
              </w:rPr>
              <w:t>A</w:t>
            </w:r>
            <w:r>
              <w:rPr>
                <w:rFonts w:hint="eastAsia" w:cs="宋体" w:asciiTheme="minorEastAsia" w:hAnsiTheme="minorEastAsia" w:eastAsiaTheme="minorEastAsia"/>
                <w:i w:val="0"/>
                <w:iCs w:val="0"/>
                <w:color w:val="auto"/>
                <w:sz w:val="24"/>
                <w:highlight w:val="none"/>
              </w:rPr>
              <w:t>不组织。</w:t>
            </w:r>
          </w:p>
          <w:p w14:paraId="7F977B07">
            <w:pPr>
              <w:spacing w:line="360" w:lineRule="auto"/>
              <w:rPr>
                <w:rFonts w:hint="eastAsia" w:cs="宋体" w:asciiTheme="minorEastAsia" w:hAnsiTheme="minorEastAsia" w:eastAsiaTheme="minorEastAsia"/>
                <w:i w:val="0"/>
                <w:iCs w:val="0"/>
                <w:color w:val="auto"/>
                <w:sz w:val="24"/>
                <w:szCs w:val="20"/>
                <w:highlight w:val="none"/>
              </w:rPr>
            </w:pPr>
            <w:sdt>
              <w:sdtPr>
                <w:rPr>
                  <w:rFonts w:hint="eastAsia" w:cs="宋体" w:asciiTheme="minorEastAsia" w:hAnsiTheme="minorEastAsia" w:eastAsiaTheme="minorEastAsia"/>
                  <w:i w:val="0"/>
                  <w:iCs w:val="0"/>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Mincho" w:hAnsi="MS Mincho" w:eastAsia="MS Mincho" w:cs="MS Mincho"/>
                    <w:i w:val="0"/>
                    <w:iCs w:val="0"/>
                    <w:color w:val="auto"/>
                    <w:kern w:val="0"/>
                    <w:sz w:val="24"/>
                    <w:highlight w:val="none"/>
                  </w:rPr>
                  <w:t>☐</w:t>
                </w:r>
              </w:sdtContent>
            </w:sdt>
            <w:r>
              <w:rPr>
                <w:rFonts w:hint="eastAsia" w:cs="宋体" w:asciiTheme="minorEastAsia" w:hAnsiTheme="minorEastAsia" w:eastAsiaTheme="minorEastAsia"/>
                <w:i w:val="0"/>
                <w:iCs w:val="0"/>
                <w:color w:val="auto"/>
                <w:kern w:val="0"/>
                <w:sz w:val="24"/>
                <w:highlight w:val="none"/>
              </w:rPr>
              <w:t>B组织，</w:t>
            </w:r>
            <w:r>
              <w:rPr>
                <w:rFonts w:hint="eastAsia" w:cs="宋体" w:asciiTheme="minorEastAsia" w:hAnsiTheme="minorEastAsia" w:eastAsiaTheme="minorEastAsia"/>
                <w:i w:val="0"/>
                <w:iCs w:val="0"/>
                <w:color w:val="auto"/>
                <w:sz w:val="24"/>
                <w:highlight w:val="none"/>
              </w:rPr>
              <w:t>时间：</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,地点：</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，联系人：</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，联系方式：</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val="en-US" w:eastAsia="zh-CN"/>
              </w:rPr>
              <w:t>/</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szCs w:val="20"/>
                <w:highlight w:val="none"/>
              </w:rPr>
              <w:t>。</w:t>
            </w:r>
          </w:p>
          <w:p w14:paraId="478D25F3">
            <w:pPr>
              <w:pStyle w:val="71"/>
              <w:ind w:firstLine="0" w:firstLineChars="0"/>
              <w:rPr>
                <w:rFonts w:hint="eastAsia" w:cs="宋体" w:asciiTheme="minorEastAsia" w:hAnsiTheme="minorEastAsia" w:eastAsiaTheme="minorEastAsia"/>
                <w:i w:val="0"/>
                <w:iCs w:val="0"/>
                <w:color w:val="auto"/>
                <w:kern w:val="2"/>
                <w:sz w:val="24"/>
                <w:szCs w:val="24"/>
                <w:highlight w:val="none"/>
                <w:lang w:val="en-US" w:eastAsia="zh-CN" w:bidi="ar-SA"/>
              </w:rPr>
            </w:pPr>
            <w:sdt>
              <w:sdtPr>
                <w:rPr>
                  <w:rFonts w:hint="eastAsia" w:cs="宋体" w:asciiTheme="minorEastAsia" w:hAnsiTheme="minorEastAsia" w:eastAsiaTheme="minorEastAsia"/>
                  <w:i w:val="0"/>
                  <w:iCs w:val="0"/>
                  <w:color w:val="auto"/>
                  <w:kern w:val="0"/>
                  <w:sz w:val="24"/>
                  <w:highlight w:val="none"/>
                </w:rPr>
                <w:id w:val="147467589"/>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2"/>
                <w:sz w:val="24"/>
                <w:szCs w:val="24"/>
                <w:highlight w:val="none"/>
                <w:lang w:val="en-US" w:eastAsia="zh-CN" w:bidi="ar-SA"/>
              </w:rPr>
              <w:t>C不统一组织，供应商在获取采购文件后，自行至项目现场考察。地点：富阳区新登镇，联系人：杨林海，联系方式：18072245955。</w:t>
            </w:r>
          </w:p>
          <w:p w14:paraId="2BC810D1">
            <w:pPr>
              <w:pStyle w:val="71"/>
              <w:rPr>
                <w:i w:val="0"/>
                <w:iCs w:val="0"/>
                <w:color w:val="auto"/>
                <w:highlight w:val="none"/>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样品提供</w:t>
            </w:r>
          </w:p>
        </w:tc>
        <w:tc>
          <w:tcPr>
            <w:tcW w:w="7279"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0"/>
                <w:sz w:val="24"/>
                <w:highlight w:val="none"/>
              </w:rPr>
              <w:t>A</w:t>
            </w:r>
            <w:r>
              <w:rPr>
                <w:rFonts w:hint="eastAsia" w:cs="宋体" w:asciiTheme="minorEastAsia" w:hAnsiTheme="minorEastAsia" w:eastAsiaTheme="minorEastAsia"/>
                <w:i w:val="0"/>
                <w:iCs w:val="0"/>
                <w:color w:val="auto"/>
                <w:sz w:val="24"/>
                <w:highlight w:val="none"/>
              </w:rPr>
              <w:t>不要求提供。</w:t>
            </w:r>
          </w:p>
          <w:p w14:paraId="527AA733">
            <w:pPr>
              <w:spacing w:line="360" w:lineRule="auto"/>
              <w:rPr>
                <w:rFonts w:cs="宋体" w:asciiTheme="minorEastAsia" w:hAnsiTheme="minorEastAsia" w:eastAsiaTheme="minorEastAsia"/>
                <w:b/>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Mincho" w:hAnsi="MS Mincho" w:eastAsia="MS Mincho" w:cs="MS Mincho"/>
                    <w:i w:val="0"/>
                    <w:iCs w:val="0"/>
                    <w:color w:val="auto"/>
                    <w:kern w:val="0"/>
                    <w:sz w:val="24"/>
                    <w:highlight w:val="none"/>
                  </w:rPr>
                  <w:t>☐</w:t>
                </w:r>
              </w:sdtContent>
            </w:sdt>
            <w:r>
              <w:rPr>
                <w:rFonts w:hint="eastAsia" w:cs="宋体" w:asciiTheme="minorEastAsia" w:hAnsiTheme="minorEastAsia" w:eastAsiaTheme="minorEastAsia"/>
                <w:i w:val="0"/>
                <w:iCs w:val="0"/>
                <w:color w:val="auto"/>
                <w:kern w:val="0"/>
                <w:sz w:val="24"/>
                <w:highlight w:val="none"/>
              </w:rPr>
              <w:t>B要求提供，</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i w:val="0"/>
                <w:iCs w:val="0"/>
                <w:color w:val="auto"/>
                <w:sz w:val="24"/>
                <w:highlight w:val="none"/>
              </w:rPr>
            </w:pPr>
            <w:r>
              <w:rPr>
                <w:rFonts w:hint="eastAsia" w:cs="宋体" w:asciiTheme="minorEastAsia" w:hAnsiTheme="minorEastAsia" w:eastAsiaTheme="minorEastAsia"/>
                <w:b/>
                <w:i w:val="0"/>
                <w:iCs w:val="0"/>
                <w:color w:val="auto"/>
                <w:sz w:val="24"/>
                <w:highlight w:val="none"/>
              </w:rPr>
              <w:t>方案讲解演示</w:t>
            </w:r>
          </w:p>
        </w:tc>
        <w:tc>
          <w:tcPr>
            <w:tcW w:w="7279"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i w:val="0"/>
                <w:iCs w:val="0"/>
                <w:color w:val="auto"/>
                <w:sz w:val="24"/>
                <w:highlight w:val="none"/>
              </w:rPr>
            </w:pPr>
            <w:sdt>
              <w:sdtPr>
                <w:rPr>
                  <w:rFonts w:hint="eastAsia" w:cs="宋体" w:asciiTheme="minorEastAsia" w:hAnsiTheme="minorEastAsia" w:eastAsiaTheme="minorEastAsia"/>
                  <w:i w:val="0"/>
                  <w:iCs w:val="0"/>
                  <w:color w:val="auto"/>
                  <w:kern w:val="0"/>
                  <w:sz w:val="24"/>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cs="宋体" w:asciiTheme="minorEastAsia" w:hAnsiTheme="minorEastAsia" w:eastAsiaTheme="minorEastAsia"/>
                <w:i w:val="0"/>
                <w:iCs w:val="0"/>
                <w:color w:val="auto"/>
                <w:kern w:val="0"/>
                <w:sz w:val="24"/>
                <w:highlight w:val="none"/>
              </w:rPr>
              <w:t>A</w:t>
            </w:r>
            <w:r>
              <w:rPr>
                <w:rFonts w:hint="eastAsia" w:cs="宋体" w:asciiTheme="minorEastAsia" w:hAnsiTheme="minorEastAsia" w:eastAsiaTheme="minorEastAsia"/>
                <w:i w:val="0"/>
                <w:iCs w:val="0"/>
                <w:color w:val="auto"/>
                <w:sz w:val="24"/>
                <w:highlight w:val="none"/>
              </w:rPr>
              <w:t>不组织。</w:t>
            </w:r>
          </w:p>
          <w:p w14:paraId="554712FA">
            <w:pPr>
              <w:spacing w:line="360" w:lineRule="auto"/>
              <w:rPr>
                <w:rFonts w:cs="宋体" w:asciiTheme="minorEastAsia" w:hAnsiTheme="minorEastAsia" w:eastAsiaTheme="minorEastAsia"/>
                <w:b/>
                <w:i w:val="0"/>
                <w:iCs w:val="0"/>
                <w:color w:val="auto"/>
                <w:kern w:val="0"/>
                <w:sz w:val="24"/>
                <w:highlight w:val="none"/>
                <w:lang w:val="zh-CN"/>
              </w:rPr>
            </w:pPr>
            <w:sdt>
              <w:sdtPr>
                <w:rPr>
                  <w:rFonts w:hint="eastAsia" w:cs="宋体" w:asciiTheme="minorEastAsia" w:hAnsiTheme="minorEastAsia" w:eastAsiaTheme="minorEastAsia"/>
                  <w:i w:val="0"/>
                  <w:iCs w:val="0"/>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Mincho" w:hAnsi="MS Mincho" w:eastAsia="MS Mincho" w:cs="MS Mincho"/>
                    <w:i w:val="0"/>
                    <w:iCs w:val="0"/>
                    <w:color w:val="auto"/>
                    <w:kern w:val="0"/>
                    <w:sz w:val="24"/>
                    <w:highlight w:val="none"/>
                  </w:rPr>
                  <w:t>☐</w:t>
                </w:r>
              </w:sdtContent>
            </w:sdt>
            <w:r>
              <w:rPr>
                <w:rFonts w:hint="eastAsia" w:cs="宋体" w:asciiTheme="minorEastAsia" w:hAnsiTheme="minorEastAsia" w:eastAsiaTheme="minorEastAsia"/>
                <w:i w:val="0"/>
                <w:iCs w:val="0"/>
                <w:color w:val="auto"/>
                <w:kern w:val="0"/>
                <w:sz w:val="24"/>
                <w:highlight w:val="none"/>
              </w:rPr>
              <w:t>B组织。</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供应商应当提供的资格、资信证明文件</w:t>
            </w:r>
          </w:p>
        </w:tc>
        <w:tc>
          <w:tcPr>
            <w:tcW w:w="7279"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i w:val="0"/>
                <w:iCs w:val="0"/>
                <w:snapToGrid w:val="0"/>
                <w:color w:val="auto"/>
                <w:kern w:val="0"/>
                <w:szCs w:val="21"/>
                <w:highlight w:val="none"/>
              </w:rPr>
            </w:pPr>
            <w:r>
              <w:rPr>
                <w:rFonts w:hint="eastAsia" w:cs="宋体" w:asciiTheme="minorEastAsia" w:hAnsiTheme="minorEastAsia" w:eastAsiaTheme="minorEastAsia"/>
                <w:i w:val="0"/>
                <w:iCs w:val="0"/>
                <w:color w:val="auto"/>
                <w:sz w:val="24"/>
                <w:highlight w:val="none"/>
              </w:rPr>
              <w:t>（1）资格证明文件：</w:t>
            </w:r>
            <w:r>
              <w:rPr>
                <w:rFonts w:hint="eastAsia" w:cs="宋体" w:asciiTheme="minorEastAsia" w:hAnsiTheme="minorEastAsia" w:eastAsiaTheme="minorEastAsia"/>
                <w:i w:val="0"/>
                <w:iCs w:val="0"/>
                <w:color w:val="auto"/>
                <w:kern w:val="0"/>
                <w:sz w:val="24"/>
                <w:highlight w:val="none"/>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i w:val="0"/>
                <w:iCs w:val="0"/>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i w:val="0"/>
                <w:iCs w:val="0"/>
                <w:color w:val="auto"/>
                <w:sz w:val="24"/>
                <w:highlight w:val="none"/>
              </w:rPr>
            </w:pPr>
          </w:p>
        </w:tc>
        <w:tc>
          <w:tcPr>
            <w:tcW w:w="7279"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节能产品、环境标志产品</w:t>
            </w:r>
          </w:p>
        </w:tc>
        <w:tc>
          <w:tcPr>
            <w:tcW w:w="7279"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i w:val="0"/>
                <w:iCs w:val="0"/>
                <w:color w:val="auto"/>
                <w:kern w:val="0"/>
                <w:sz w:val="24"/>
                <w:highlight w:val="none"/>
              </w:rPr>
            </w:pPr>
            <w:r>
              <w:rPr>
                <w:rFonts w:hint="eastAsia" w:cs="宋体" w:asciiTheme="minorEastAsia" w:hAnsiTheme="minorEastAsia" w:eastAsiaTheme="minorEastAsia"/>
                <w:i w:val="0"/>
                <w:iCs w:val="0"/>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i w:val="0"/>
                <w:iCs w:val="0"/>
                <w:color w:val="auto"/>
                <w:kern w:val="2"/>
                <w:sz w:val="24"/>
                <w:szCs w:val="24"/>
                <w:highlight w:val="none"/>
                <w:lang w:val="en-US" w:eastAsia="zh-CN" w:bidi="ar-SA"/>
              </w:rPr>
            </w:pPr>
            <w:sdt>
              <w:sdtPr>
                <w:rPr>
                  <w:rFonts w:hint="eastAsia" w:ascii="宋体" w:hAnsi="宋体" w:cs="宋体"/>
                  <w:i w:val="0"/>
                  <w:iCs w:val="0"/>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2"/>
                  <w:sz w:val="24"/>
                  <w:szCs w:val="24"/>
                  <w:highlight w:val="none"/>
                  <w:lang w:val="en-US" w:eastAsia="zh-CN" w:bidi="ar-SA"/>
                </w:rPr>
              </w:sdtEndPr>
              <w:sdtContent>
                <w:r>
                  <w:rPr>
                    <w:rFonts w:hint="eastAsia" w:cs="宋体" w:asciiTheme="minorEastAsia" w:hAnsiTheme="minorEastAsia" w:eastAsiaTheme="minorEastAsia"/>
                    <w:i w:val="0"/>
                    <w:iCs w:val="0"/>
                    <w:color w:val="auto"/>
                    <w:kern w:val="2"/>
                    <w:sz w:val="24"/>
                    <w:szCs w:val="24"/>
                    <w:highlight w:val="none"/>
                    <w:lang w:val="en-US" w:eastAsia="zh-CN" w:bidi="ar-SA"/>
                  </w:rPr>
                  <w:t>☐</w:t>
                </w:r>
              </w:sdtContent>
            </w:sdt>
            <w:r>
              <w:rPr>
                <w:rFonts w:hint="eastAsia" w:cs="宋体" w:asciiTheme="minorEastAsia" w:hAnsiTheme="minorEastAsia" w:eastAsiaTheme="minorEastAsia"/>
                <w:i w:val="0"/>
                <w:iCs w:val="0"/>
                <w:color w:val="auto"/>
                <w:kern w:val="2"/>
                <w:sz w:val="24"/>
                <w:szCs w:val="24"/>
                <w:highlight w:val="none"/>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i w:val="0"/>
                <w:iCs w:val="0"/>
                <w:color w:val="auto"/>
                <w:kern w:val="2"/>
                <w:sz w:val="24"/>
                <w:szCs w:val="24"/>
                <w:highlight w:val="none"/>
                <w:lang w:val="en-US" w:eastAsia="zh-CN" w:bidi="ar-SA"/>
              </w:rPr>
            </w:pPr>
            <w:r>
              <w:rPr>
                <w:rFonts w:hint="eastAsia" w:cs="宋体" w:asciiTheme="minorEastAsia" w:hAnsiTheme="minorEastAsia" w:eastAsiaTheme="minorEastAsia"/>
                <w:i w:val="0"/>
                <w:iCs w:val="0"/>
                <w:color w:val="auto"/>
                <w:kern w:val="2"/>
                <w:sz w:val="24"/>
                <w:szCs w:val="24"/>
                <w:highlight w:val="none"/>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i w:val="0"/>
                <w:iCs w:val="0"/>
                <w:color w:val="auto"/>
                <w:kern w:val="2"/>
                <w:sz w:val="24"/>
                <w:szCs w:val="24"/>
                <w:highlight w:val="none"/>
                <w:lang w:val="en-US" w:eastAsia="zh-CN" w:bidi="ar-SA"/>
              </w:rPr>
            </w:pPr>
            <w:r>
              <w:rPr>
                <w:rFonts w:hint="eastAsia" w:cs="宋体" w:asciiTheme="minorEastAsia" w:hAnsiTheme="minorEastAsia" w:eastAsiaTheme="minorEastAsia"/>
                <w:i w:val="0"/>
                <w:iCs w:val="0"/>
                <w:color w:val="auto"/>
                <w:kern w:val="2"/>
                <w:sz w:val="24"/>
                <w:szCs w:val="24"/>
                <w:highlight w:val="none"/>
                <w:lang w:val="en-US" w:eastAsia="zh-CN" w:bidi="ar-SA"/>
              </w:rPr>
              <w:t xml:space="preserve">□优先采购环保产品。产品：    </w:t>
            </w:r>
          </w:p>
          <w:p w14:paraId="17EF66C8">
            <w:pPr>
              <w:pStyle w:val="71"/>
              <w:ind w:firstLine="0" w:firstLineChars="0"/>
              <w:rPr>
                <w:i w:val="0"/>
                <w:iCs w:val="0"/>
                <w:color w:val="auto"/>
                <w:highlight w:val="none"/>
              </w:rPr>
            </w:pPr>
            <w:r>
              <w:rPr>
                <w:rFonts w:hint="eastAsia" w:cs="宋体" w:asciiTheme="minorEastAsia" w:hAnsiTheme="minorEastAsia" w:eastAsiaTheme="minorEastAsia"/>
                <w:i w:val="0"/>
                <w:iCs w:val="0"/>
                <w:color w:val="auto"/>
                <w:kern w:val="2"/>
                <w:sz w:val="24"/>
                <w:szCs w:val="24"/>
                <w:highlight w:val="none"/>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最后报价要求</w:t>
            </w:r>
          </w:p>
        </w:tc>
        <w:tc>
          <w:tcPr>
            <w:tcW w:w="7279"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i w:val="0"/>
                <w:iCs w:val="0"/>
                <w:color w:val="auto"/>
                <w:kern w:val="0"/>
                <w:sz w:val="24"/>
                <w:highlight w:val="none"/>
                <w:lang w:val="zh-CN"/>
              </w:rPr>
            </w:pPr>
            <w:r>
              <w:rPr>
                <w:rFonts w:hint="eastAsia" w:cs="宋体" w:asciiTheme="minorEastAsia" w:hAnsiTheme="minorEastAsia" w:eastAsiaTheme="minorEastAsia"/>
                <w:i w:val="0"/>
                <w:iCs w:val="0"/>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i w:val="0"/>
                <w:iCs w:val="0"/>
                <w:color w:val="auto"/>
                <w:sz w:val="24"/>
                <w:highlight w:val="none"/>
              </w:rPr>
              <w:t>一览表（报价表）</w:t>
            </w:r>
            <w:r>
              <w:rPr>
                <w:rFonts w:hint="eastAsia" w:cs="宋体" w:asciiTheme="minorEastAsia" w:hAnsiTheme="minorEastAsia" w:eastAsiaTheme="minorEastAsia"/>
                <w:i w:val="0"/>
                <w:iCs w:val="0"/>
                <w:color w:val="auto"/>
                <w:kern w:val="0"/>
                <w:sz w:val="24"/>
                <w:highlight w:val="none"/>
                <w:lang w:val="zh-CN"/>
              </w:rPr>
              <w:t>》</w:t>
            </w:r>
            <w:r>
              <w:rPr>
                <w:rFonts w:hint="eastAsia" w:cs="宋体" w:asciiTheme="minorEastAsia" w:hAnsiTheme="minorEastAsia" w:eastAsiaTheme="minorEastAsia"/>
                <w:i w:val="0"/>
                <w:iCs w:val="0"/>
                <w:color w:val="auto"/>
                <w:sz w:val="24"/>
                <w:highlight w:val="none"/>
              </w:rPr>
              <w:t>是最后报价的唯一载体</w:t>
            </w:r>
            <w:r>
              <w:rPr>
                <w:rFonts w:hint="eastAsia" w:cs="宋体" w:asciiTheme="minorEastAsia" w:hAnsiTheme="minorEastAsia" w:eastAsiaTheme="minorEastAsia"/>
                <w:i w:val="0"/>
                <w:iCs w:val="0"/>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i w:val="0"/>
                <w:iCs w:val="0"/>
                <w:color w:val="auto"/>
                <w:kern w:val="0"/>
                <w:sz w:val="24"/>
                <w:highlight w:val="none"/>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i w:val="0"/>
                <w:iCs w:val="0"/>
                <w:color w:val="auto"/>
                <w:kern w:val="0"/>
                <w:sz w:val="24"/>
                <w:highlight w:val="none"/>
                <w:lang w:val="zh-CN"/>
              </w:rPr>
            </w:pPr>
            <w:r>
              <w:rPr>
                <w:rFonts w:hint="eastAsia" w:cs="宋体" w:asciiTheme="minorEastAsia" w:hAnsiTheme="minorEastAsia" w:eastAsiaTheme="minorEastAsia"/>
                <w:b/>
                <w:i w:val="0"/>
                <w:iCs w:val="0"/>
                <w:color w:val="auto"/>
                <w:kern w:val="0"/>
                <w:sz w:val="24"/>
                <w:highlight w:val="none"/>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i w:val="0"/>
                <w:iCs w:val="0"/>
                <w:color w:val="auto"/>
                <w:kern w:val="0"/>
                <w:sz w:val="24"/>
                <w:highlight w:val="none"/>
                <w:lang w:val="zh-CN"/>
              </w:rPr>
            </w:pPr>
            <w:r>
              <w:rPr>
                <w:rFonts w:hint="eastAsia" w:cs="宋体" w:asciiTheme="minorEastAsia" w:hAnsiTheme="minorEastAsia" w:eastAsiaTheme="minorEastAsia"/>
                <w:b/>
                <w:i w:val="0"/>
                <w:iCs w:val="0"/>
                <w:color w:val="auto"/>
                <w:kern w:val="0"/>
                <w:sz w:val="24"/>
                <w:highlight w:val="none"/>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i w:val="0"/>
                <w:iCs w:val="0"/>
                <w:color w:val="auto"/>
                <w:kern w:val="0"/>
                <w:sz w:val="24"/>
                <w:highlight w:val="none"/>
                <w:lang w:val="zh-CN"/>
              </w:rPr>
            </w:pPr>
            <w:r>
              <w:rPr>
                <w:rFonts w:hint="eastAsia" w:cs="宋体" w:asciiTheme="minorEastAsia" w:hAnsiTheme="minorEastAsia" w:eastAsiaTheme="minorEastAsia"/>
                <w:b/>
                <w:i w:val="0"/>
                <w:iCs w:val="0"/>
                <w:color w:val="auto"/>
                <w:kern w:val="0"/>
                <w:sz w:val="24"/>
                <w:highlight w:val="none"/>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i w:val="0"/>
                <w:iCs w:val="0"/>
                <w:color w:val="auto"/>
                <w:sz w:val="24"/>
                <w:szCs w:val="21"/>
                <w:highlight w:val="none"/>
              </w:rPr>
              <w:t>;</w:t>
            </w:r>
          </w:p>
          <w:p w14:paraId="455405EB">
            <w:pPr>
              <w:spacing w:line="360" w:lineRule="auto"/>
              <w:ind w:firstLine="241" w:firstLineChars="1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b/>
                <w:i w:val="0"/>
                <w:iCs w:val="0"/>
                <w:color w:val="auto"/>
                <w:kern w:val="0"/>
                <w:sz w:val="24"/>
                <w:highlight w:val="none"/>
              </w:rPr>
              <w:t>供应商对根据修正原则修正后的报价不确认的</w:t>
            </w:r>
            <w:r>
              <w:rPr>
                <w:rFonts w:hint="eastAsia" w:cs="宋体" w:asciiTheme="minorEastAsia" w:hAnsiTheme="minorEastAsia" w:eastAsiaTheme="minorEastAsia"/>
                <w:b/>
                <w:i w:val="0"/>
                <w:iCs w:val="0"/>
                <w:color w:val="auto"/>
                <w:sz w:val="24"/>
                <w:highlight w:val="none"/>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24" w:hRule="atLeast"/>
          <w:tblHeader/>
          <w:jc w:val="cent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中小企业信用融资</w:t>
            </w:r>
          </w:p>
        </w:tc>
        <w:tc>
          <w:tcPr>
            <w:tcW w:w="7279"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 xml:space="preserve">备份响应文件送达地点和签收人员 </w:t>
            </w:r>
          </w:p>
        </w:tc>
        <w:tc>
          <w:tcPr>
            <w:tcW w:w="7279" w:type="dxa"/>
            <w:tcBorders>
              <w:top w:val="single" w:color="000000" w:sz="8" w:space="0"/>
              <w:left w:val="single" w:color="000000" w:sz="2" w:space="0"/>
              <w:bottom w:val="single" w:color="000000" w:sz="8" w:space="0"/>
              <w:right w:val="single" w:color="000000" w:sz="8" w:space="0"/>
            </w:tcBorders>
            <w:vAlign w:val="center"/>
          </w:tcPr>
          <w:p w14:paraId="514D7C18">
            <w:pPr>
              <w:pStyle w:val="32"/>
              <w:spacing w:line="360" w:lineRule="auto"/>
              <w:rPr>
                <w:rFonts w:cs="宋体" w:asciiTheme="minorEastAsia" w:hAnsiTheme="minorEastAsia" w:eastAsiaTheme="minorEastAsia"/>
                <w:i w:val="0"/>
                <w:iCs w:val="0"/>
                <w:color w:val="auto"/>
                <w:kern w:val="28"/>
                <w:sz w:val="24"/>
                <w:highlight w:val="none"/>
              </w:rPr>
            </w:pPr>
            <w:r>
              <w:rPr>
                <w:rFonts w:hint="eastAsia" w:cs="宋体" w:asciiTheme="minorEastAsia" w:hAnsiTheme="minorEastAsia" w:eastAsiaTheme="minorEastAsia"/>
                <w:i w:val="0"/>
                <w:iCs w:val="0"/>
                <w:color w:val="auto"/>
                <w:kern w:val="28"/>
                <w:sz w:val="24"/>
                <w:szCs w:val="24"/>
                <w:highlight w:val="none"/>
              </w:rPr>
              <w:t>备份响应文件送达地点：</w:t>
            </w:r>
            <w:r>
              <w:rPr>
                <w:rFonts w:hint="eastAsia" w:cs="宋体" w:asciiTheme="minorEastAsia" w:hAnsiTheme="minorEastAsia" w:eastAsiaTheme="minorEastAsia"/>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浙江省杭州市富阳区杭州市富阳区江连街27号行政服务中心A座4楼开标室</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kern w:val="28"/>
                <w:sz w:val="24"/>
                <w:szCs w:val="24"/>
                <w:highlight w:val="none"/>
              </w:rPr>
              <w:t>；备份响应文件签收人员联系电话：</w:t>
            </w:r>
            <w:r>
              <w:rPr>
                <w:rFonts w:hint="eastAsia" w:cs="宋体" w:asciiTheme="minorEastAsia" w:hAnsiTheme="minorEastAsia" w:eastAsiaTheme="minorEastAsia"/>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李赢涛，13989480550</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szCs w:val="24"/>
                <w:highlight w:val="none"/>
              </w:rPr>
              <w:t>。</w:t>
            </w:r>
            <w:r>
              <w:rPr>
                <w:rFonts w:hint="eastAsia" w:cs="宋体" w:asciiTheme="minorEastAsia" w:hAnsiTheme="minorEastAsia" w:eastAsiaTheme="minorEastAsia"/>
                <w:b/>
                <w:i w:val="0"/>
                <w:iCs w:val="0"/>
                <w:color w:val="auto"/>
                <w:sz w:val="24"/>
                <w:szCs w:val="24"/>
                <w:highlight w:val="none"/>
              </w:rPr>
              <w:t>采购人、</w:t>
            </w:r>
            <w:r>
              <w:rPr>
                <w:rFonts w:hint="eastAsia" w:cs="宋体" w:asciiTheme="minorEastAsia" w:hAnsiTheme="minorEastAsia" w:eastAsiaTheme="minorEastAsia"/>
                <w:b/>
                <w:i w:val="0"/>
                <w:iCs w:val="0"/>
                <w:color w:val="auto"/>
                <w:sz w:val="24"/>
                <w:szCs w:val="24"/>
                <w:highlight w:val="none"/>
                <w:lang w:eastAsia="zh-CN"/>
              </w:rPr>
              <w:t>采购代理机构</w:t>
            </w:r>
            <w:r>
              <w:rPr>
                <w:rFonts w:hint="eastAsia" w:cs="宋体" w:asciiTheme="minorEastAsia" w:hAnsiTheme="minorEastAsia" w:eastAsiaTheme="minorEastAsia"/>
                <w:b/>
                <w:i w:val="0"/>
                <w:iCs w:val="0"/>
                <w:color w:val="auto"/>
                <w:sz w:val="24"/>
                <w:szCs w:val="24"/>
                <w:highlight w:val="none"/>
              </w:rPr>
              <w:t>不强制或变相强制供应商提交备份响应文件。</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i w:val="0"/>
                <w:iCs w:val="0"/>
                <w:color w:val="auto"/>
                <w:sz w:val="24"/>
                <w:highlight w:val="none"/>
                <w:lang w:eastAsia="zh-CN"/>
              </w:rPr>
            </w:pPr>
            <w:r>
              <w:rPr>
                <w:rFonts w:hint="eastAsia" w:cs="仿宋_GB2312" w:asciiTheme="minorEastAsia" w:hAnsiTheme="minorEastAsia" w:eastAsiaTheme="minorEastAsia"/>
                <w:b/>
                <w:i w:val="0"/>
                <w:iCs w:val="0"/>
                <w:color w:val="auto"/>
                <w:sz w:val="24"/>
                <w:highlight w:val="none"/>
                <w:lang w:val="en" w:eastAsia="zh-CN"/>
              </w:rPr>
              <w:t>成交候选人数量</w:t>
            </w:r>
          </w:p>
        </w:tc>
        <w:tc>
          <w:tcPr>
            <w:tcW w:w="7279"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i w:val="0"/>
                <w:iCs w:val="0"/>
                <w:color w:val="auto"/>
                <w:kern w:val="0"/>
                <w:sz w:val="24"/>
                <w:highlight w:val="none"/>
                <w:lang w:val="en" w:eastAsia="zh-CN"/>
              </w:rPr>
            </w:pPr>
            <w:r>
              <w:rPr>
                <w:rFonts w:hint="eastAsia" w:ascii="宋体" w:hAnsi="宋体" w:cs="宋体"/>
                <w:i w:val="0"/>
                <w:iCs w:val="0"/>
                <w:color w:val="auto"/>
                <w:kern w:val="0"/>
                <w:sz w:val="24"/>
                <w:highlight w:val="none"/>
                <w:lang w:val="en" w:eastAsia="zh-CN"/>
              </w:rPr>
              <w:t>本项目推荐的成交候选人数量：</w:t>
            </w:r>
            <w:r>
              <w:rPr>
                <w:rFonts w:hint="eastAsia" w:ascii="宋体" w:hAnsi="宋体" w:cs="宋体"/>
                <w:i w:val="0"/>
                <w:iCs w:val="0"/>
                <w:color w:val="auto"/>
                <w:kern w:val="0"/>
                <w:sz w:val="24"/>
                <w:highlight w:val="none"/>
                <w:u w:val="single"/>
                <w:lang w:val="en-US" w:eastAsia="zh-CN"/>
              </w:rPr>
              <w:t xml:space="preserve">    1个    </w:t>
            </w:r>
            <w:r>
              <w:rPr>
                <w:rFonts w:hint="eastAsia" w:ascii="宋体" w:hAnsi="宋体" w:cs="宋体"/>
                <w:i w:val="0"/>
                <w:iCs w:val="0"/>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i w:val="0"/>
                <w:iCs w:val="0"/>
                <w:color w:val="auto"/>
                <w:sz w:val="24"/>
                <w:highlight w:val="none"/>
                <w:lang w:eastAsia="zh-CN"/>
              </w:rPr>
            </w:pPr>
            <w:r>
              <w:rPr>
                <w:rFonts w:hint="eastAsia" w:cs="仿宋_GB2312" w:asciiTheme="minorEastAsia" w:hAnsiTheme="minorEastAsia" w:eastAsiaTheme="minorEastAsia"/>
                <w:b/>
                <w:i w:val="0"/>
                <w:iCs w:val="0"/>
                <w:color w:val="auto"/>
                <w:sz w:val="24"/>
                <w:highlight w:val="none"/>
                <w:lang w:val="en" w:eastAsia="zh-CN"/>
              </w:rPr>
              <w:t>代理费用收取方式及标准</w:t>
            </w:r>
          </w:p>
        </w:tc>
        <w:tc>
          <w:tcPr>
            <w:tcW w:w="7279" w:type="dxa"/>
            <w:tcBorders>
              <w:top w:val="single" w:color="000000" w:sz="8" w:space="0"/>
              <w:left w:val="single" w:color="auto" w:sz="4" w:space="0"/>
              <w:bottom w:val="single" w:color="auto" w:sz="4" w:space="0"/>
              <w:right w:val="single" w:color="auto" w:sz="4" w:space="0"/>
            </w:tcBorders>
            <w:vAlign w:val="center"/>
          </w:tcPr>
          <w:p w14:paraId="4605EA59">
            <w:pPr>
              <w:keepNext w:val="0"/>
              <w:keepLines w:val="0"/>
              <w:suppressLineNumbers w:val="0"/>
              <w:spacing w:before="0" w:beforeAutospacing="0" w:after="0" w:afterAutospacing="0" w:line="360" w:lineRule="auto"/>
              <w:ind w:left="0" w:right="0"/>
              <w:rPr>
                <w:rFonts w:hint="eastAsia" w:ascii="宋体" w:hAnsi="宋体" w:eastAsia="宋体" w:cs="宋体"/>
                <w:i w:val="0"/>
                <w:iCs w:val="0"/>
                <w:snapToGrid w:val="0"/>
                <w:color w:val="auto"/>
                <w:kern w:val="28"/>
                <w:sz w:val="24"/>
                <w:highlight w:val="none"/>
                <w:lang w:val="zh-CN"/>
              </w:rPr>
            </w:pPr>
            <w:r>
              <w:rPr>
                <w:rFonts w:hint="eastAsia" w:ascii="宋体" w:hAnsi="宋体" w:eastAsia="宋体" w:cs="宋体"/>
                <w:i w:val="0"/>
                <w:iCs w:val="0"/>
                <w:snapToGrid w:val="0"/>
                <w:color w:val="auto"/>
                <w:kern w:val="28"/>
                <w:sz w:val="24"/>
                <w:highlight w:val="none"/>
              </w:rPr>
              <w:t>本项目采购代理费由</w:t>
            </w:r>
            <w:r>
              <w:rPr>
                <w:rFonts w:hint="eastAsia" w:ascii="宋体" w:hAnsi="宋体" w:eastAsia="宋体" w:cs="宋体"/>
                <w:i w:val="0"/>
                <w:iCs w:val="0"/>
                <w:snapToGrid w:val="0"/>
                <w:color w:val="auto"/>
                <w:kern w:val="28"/>
                <w:sz w:val="24"/>
                <w:highlight w:val="none"/>
                <w:lang w:val="en-US" w:eastAsia="zh-CN"/>
              </w:rPr>
              <w:t>各标项</w:t>
            </w:r>
            <w:r>
              <w:rPr>
                <w:rFonts w:hint="eastAsia" w:ascii="宋体" w:hAnsi="宋体" w:eastAsia="宋体" w:cs="宋体"/>
                <w:i w:val="0"/>
                <w:iCs w:val="0"/>
                <w:snapToGrid w:val="0"/>
                <w:color w:val="auto"/>
                <w:kern w:val="28"/>
                <w:sz w:val="24"/>
                <w:highlight w:val="none"/>
              </w:rPr>
              <w:t>中标人支付，</w:t>
            </w:r>
            <w:r>
              <w:rPr>
                <w:rFonts w:hint="eastAsia" w:ascii="宋体" w:hAnsi="宋体" w:eastAsia="宋体" w:cs="宋体"/>
                <w:i w:val="0"/>
                <w:iCs w:val="0"/>
                <w:snapToGrid w:val="0"/>
                <w:color w:val="auto"/>
                <w:kern w:val="28"/>
                <w:sz w:val="24"/>
                <w:highlight w:val="none"/>
                <w:lang w:val="en-US" w:eastAsia="zh-CN"/>
              </w:rPr>
              <w:t>各标项</w:t>
            </w:r>
            <w:r>
              <w:rPr>
                <w:rFonts w:hint="eastAsia" w:ascii="宋体" w:hAnsi="宋体" w:eastAsia="宋体" w:cs="宋体"/>
                <w:i w:val="0"/>
                <w:iCs w:val="0"/>
                <w:snapToGrid w:val="0"/>
                <w:color w:val="auto"/>
                <w:kern w:val="28"/>
                <w:sz w:val="24"/>
                <w:highlight w:val="none"/>
              </w:rPr>
              <w:t>收费以下表为准计算后收取，计费基数为本项目</w:t>
            </w:r>
            <w:r>
              <w:rPr>
                <w:rFonts w:hint="eastAsia" w:ascii="宋体" w:hAnsi="宋体" w:eastAsia="宋体" w:cs="宋体"/>
                <w:i w:val="0"/>
                <w:iCs w:val="0"/>
                <w:snapToGrid w:val="0"/>
                <w:color w:val="auto"/>
                <w:kern w:val="28"/>
                <w:sz w:val="24"/>
                <w:highlight w:val="none"/>
                <w:lang w:val="en-US" w:eastAsia="zh-CN"/>
              </w:rPr>
              <w:t>中标</w:t>
            </w:r>
            <w:r>
              <w:rPr>
                <w:rFonts w:hint="eastAsia" w:ascii="宋体" w:hAnsi="宋体" w:eastAsia="宋体" w:cs="宋体"/>
                <w:i w:val="0"/>
                <w:iCs w:val="0"/>
                <w:snapToGrid w:val="0"/>
                <w:color w:val="auto"/>
                <w:kern w:val="28"/>
                <w:sz w:val="24"/>
                <w:highlight w:val="none"/>
              </w:rPr>
              <w:t>价</w:t>
            </w:r>
            <w:r>
              <w:rPr>
                <w:rFonts w:hint="eastAsia" w:ascii="宋体" w:hAnsi="宋体" w:eastAsia="宋体" w:cs="宋体"/>
                <w:i w:val="0"/>
                <w:iCs w:val="0"/>
                <w:snapToGrid w:val="0"/>
                <w:color w:val="auto"/>
                <w:kern w:val="28"/>
                <w:sz w:val="24"/>
                <w:highlight w:val="none"/>
                <w:lang w:eastAsia="zh-CN"/>
              </w:rPr>
              <w:t>（</w:t>
            </w:r>
            <w:r>
              <w:rPr>
                <w:rFonts w:hint="eastAsia" w:ascii="宋体" w:hAnsi="宋体" w:eastAsia="宋体" w:cs="宋体"/>
                <w:i w:val="0"/>
                <w:iCs w:val="0"/>
                <w:snapToGrid w:val="0"/>
                <w:color w:val="auto"/>
                <w:kern w:val="28"/>
                <w:sz w:val="24"/>
                <w:highlight w:val="none"/>
                <w:lang w:val="en-US" w:eastAsia="zh-CN"/>
              </w:rPr>
              <w:t>计算后不足3000元的按3000元收取</w:t>
            </w:r>
            <w:r>
              <w:rPr>
                <w:rFonts w:hint="eastAsia" w:ascii="宋体" w:hAnsi="宋体" w:eastAsia="宋体" w:cs="宋体"/>
                <w:i w:val="0"/>
                <w:iCs w:val="0"/>
                <w:snapToGrid w:val="0"/>
                <w:color w:val="auto"/>
                <w:kern w:val="28"/>
                <w:sz w:val="24"/>
                <w:highlight w:val="none"/>
                <w:lang w:eastAsia="zh-CN"/>
              </w:rPr>
              <w:t>）</w:t>
            </w:r>
            <w:r>
              <w:rPr>
                <w:rFonts w:hint="eastAsia" w:ascii="宋体" w:hAnsi="宋体" w:eastAsia="宋体" w:cs="宋体"/>
                <w:i w:val="0"/>
                <w:iCs w:val="0"/>
                <w:snapToGrid w:val="0"/>
                <w:color w:val="auto"/>
                <w:kern w:val="28"/>
                <w:sz w:val="24"/>
                <w:highlight w:val="none"/>
              </w:rPr>
              <w:t>，中标人在领取中标通知书时支付给采购代理机构。</w:t>
            </w:r>
          </w:p>
          <w:tbl>
            <w:tblPr>
              <w:tblStyle w:val="60"/>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663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noWrap w:val="0"/>
                  <w:vAlign w:val="center"/>
                </w:tcPr>
                <w:p w14:paraId="18B148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服务类型、费率</w:t>
                  </w:r>
                </w:p>
                <w:p w14:paraId="772E12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mc:AlternateContent>
                      <mc:Choice Requires="wps">
                        <w:drawing>
                          <wp:anchor distT="0" distB="0" distL="114300" distR="114300" simplePos="0" relativeHeight="2516848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848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i w:val="0"/>
                      <w:iCs w:val="0"/>
                      <w:snapToGrid w:val="0"/>
                      <w:color w:val="auto"/>
                      <w:kern w:val="28"/>
                      <w:sz w:val="24"/>
                      <w:highlight w:val="none"/>
                    </w:rPr>
                    <w:t>金额（万元）</w:t>
                  </w:r>
                </w:p>
              </w:tc>
              <w:tc>
                <w:tcPr>
                  <w:tcW w:w="1424" w:type="dxa"/>
                  <w:noWrap w:val="0"/>
                  <w:vAlign w:val="center"/>
                </w:tcPr>
                <w:p w14:paraId="129D89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货物</w:t>
                  </w:r>
                </w:p>
              </w:tc>
              <w:tc>
                <w:tcPr>
                  <w:tcW w:w="1280" w:type="dxa"/>
                  <w:noWrap w:val="0"/>
                  <w:vAlign w:val="center"/>
                </w:tcPr>
                <w:p w14:paraId="3F1289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服务</w:t>
                  </w:r>
                </w:p>
              </w:tc>
              <w:tc>
                <w:tcPr>
                  <w:tcW w:w="1458" w:type="dxa"/>
                  <w:noWrap w:val="0"/>
                  <w:vAlign w:val="center"/>
                </w:tcPr>
                <w:p w14:paraId="1F8E3F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工程</w:t>
                  </w:r>
                </w:p>
              </w:tc>
            </w:tr>
            <w:tr w14:paraId="5762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noWrap w:val="0"/>
                  <w:vAlign w:val="center"/>
                </w:tcPr>
                <w:p w14:paraId="0E37E3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100以下</w:t>
                  </w:r>
                </w:p>
              </w:tc>
              <w:tc>
                <w:tcPr>
                  <w:tcW w:w="1424" w:type="dxa"/>
                  <w:noWrap w:val="0"/>
                  <w:vAlign w:val="center"/>
                </w:tcPr>
                <w:p w14:paraId="0BA8A1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1.5%</w:t>
                  </w:r>
                </w:p>
              </w:tc>
              <w:tc>
                <w:tcPr>
                  <w:tcW w:w="1280" w:type="dxa"/>
                  <w:noWrap w:val="0"/>
                  <w:vAlign w:val="center"/>
                </w:tcPr>
                <w:p w14:paraId="03439D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1.5%</w:t>
                  </w:r>
                </w:p>
              </w:tc>
              <w:tc>
                <w:tcPr>
                  <w:tcW w:w="1458" w:type="dxa"/>
                  <w:noWrap w:val="0"/>
                  <w:vAlign w:val="center"/>
                </w:tcPr>
                <w:p w14:paraId="2AABE9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1.0%</w:t>
                  </w:r>
                </w:p>
              </w:tc>
            </w:tr>
            <w:tr w14:paraId="74B7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noWrap w:val="0"/>
                  <w:vAlign w:val="center"/>
                </w:tcPr>
                <w:p w14:paraId="2CBE55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100万元-500万元</w:t>
                  </w:r>
                </w:p>
              </w:tc>
              <w:tc>
                <w:tcPr>
                  <w:tcW w:w="1424" w:type="dxa"/>
                  <w:noWrap w:val="0"/>
                  <w:vAlign w:val="center"/>
                </w:tcPr>
                <w:p w14:paraId="004594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1.1%</w:t>
                  </w:r>
                </w:p>
              </w:tc>
              <w:tc>
                <w:tcPr>
                  <w:tcW w:w="1280" w:type="dxa"/>
                  <w:noWrap w:val="0"/>
                  <w:vAlign w:val="center"/>
                </w:tcPr>
                <w:p w14:paraId="4F2404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0.8%</w:t>
                  </w:r>
                </w:p>
              </w:tc>
              <w:tc>
                <w:tcPr>
                  <w:tcW w:w="1458" w:type="dxa"/>
                  <w:noWrap w:val="0"/>
                  <w:vAlign w:val="center"/>
                </w:tcPr>
                <w:p w14:paraId="56AA04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0.7%</w:t>
                  </w:r>
                </w:p>
              </w:tc>
            </w:tr>
            <w:tr w14:paraId="17A8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noWrap w:val="0"/>
                  <w:vAlign w:val="center"/>
                </w:tcPr>
                <w:p w14:paraId="62D644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500万元-1000万元</w:t>
                  </w:r>
                </w:p>
              </w:tc>
              <w:tc>
                <w:tcPr>
                  <w:tcW w:w="1424" w:type="dxa"/>
                  <w:noWrap w:val="0"/>
                  <w:vAlign w:val="center"/>
                </w:tcPr>
                <w:p w14:paraId="2275C9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0.8%</w:t>
                  </w:r>
                </w:p>
              </w:tc>
              <w:tc>
                <w:tcPr>
                  <w:tcW w:w="1280" w:type="dxa"/>
                  <w:noWrap w:val="0"/>
                  <w:vAlign w:val="center"/>
                </w:tcPr>
                <w:p w14:paraId="1C39F0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0.45%</w:t>
                  </w:r>
                </w:p>
              </w:tc>
              <w:tc>
                <w:tcPr>
                  <w:tcW w:w="1458" w:type="dxa"/>
                  <w:noWrap w:val="0"/>
                  <w:vAlign w:val="center"/>
                </w:tcPr>
                <w:p w14:paraId="1AAE1F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0.55%</w:t>
                  </w:r>
                </w:p>
              </w:tc>
            </w:tr>
            <w:tr w14:paraId="5343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noWrap w:val="0"/>
                  <w:vAlign w:val="center"/>
                </w:tcPr>
                <w:p w14:paraId="0D39A8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1000万元-5000万元</w:t>
                  </w:r>
                </w:p>
              </w:tc>
              <w:tc>
                <w:tcPr>
                  <w:tcW w:w="1424" w:type="dxa"/>
                  <w:noWrap w:val="0"/>
                  <w:vAlign w:val="center"/>
                </w:tcPr>
                <w:p w14:paraId="1917F6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0.5%</w:t>
                  </w:r>
                </w:p>
              </w:tc>
              <w:tc>
                <w:tcPr>
                  <w:tcW w:w="1280" w:type="dxa"/>
                  <w:noWrap w:val="0"/>
                  <w:vAlign w:val="center"/>
                </w:tcPr>
                <w:p w14:paraId="421C24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0.25%</w:t>
                  </w:r>
                </w:p>
              </w:tc>
              <w:tc>
                <w:tcPr>
                  <w:tcW w:w="1458" w:type="dxa"/>
                  <w:noWrap w:val="0"/>
                  <w:vAlign w:val="center"/>
                </w:tcPr>
                <w:p w14:paraId="5933A0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snapToGrid w:val="0"/>
                      <w:color w:val="auto"/>
                      <w:kern w:val="28"/>
                      <w:sz w:val="24"/>
                      <w:highlight w:val="none"/>
                    </w:rPr>
                  </w:pPr>
                  <w:r>
                    <w:rPr>
                      <w:rFonts w:hint="eastAsia" w:ascii="宋体" w:hAnsi="宋体" w:eastAsia="宋体" w:cs="宋体"/>
                      <w:i w:val="0"/>
                      <w:iCs w:val="0"/>
                      <w:snapToGrid w:val="0"/>
                      <w:color w:val="auto"/>
                      <w:kern w:val="28"/>
                      <w:sz w:val="24"/>
                      <w:highlight w:val="none"/>
                    </w:rPr>
                    <w:t>0.35%</w:t>
                  </w:r>
                </w:p>
              </w:tc>
            </w:tr>
          </w:tbl>
          <w:p w14:paraId="60A67EE5">
            <w:pPr>
              <w:spacing w:line="360" w:lineRule="auto"/>
              <w:rPr>
                <w:rFonts w:hint="eastAsia" w:ascii="宋体" w:hAnsi="宋体" w:cs="宋体"/>
                <w:i w:val="0"/>
                <w:iCs w:val="0"/>
                <w:color w:val="auto"/>
                <w:kern w:val="0"/>
                <w:sz w:val="24"/>
                <w:highlight w:val="none"/>
                <w:lang w:val="en" w:eastAsia="zh-CN"/>
              </w:rPr>
            </w:pPr>
            <w:r>
              <w:rPr>
                <w:rFonts w:hint="eastAsia" w:ascii="宋体" w:hAnsi="宋体" w:eastAsia="宋体" w:cs="宋体"/>
                <w:i w:val="0"/>
                <w:iCs w:val="0"/>
                <w:snapToGrid w:val="0"/>
                <w:color w:val="auto"/>
                <w:kern w:val="28"/>
                <w:sz w:val="24"/>
                <w:highlight w:val="none"/>
              </w:rPr>
              <w:t>注：招标代理服务收费按差额定率累进法计算。</w:t>
            </w:r>
          </w:p>
        </w:tc>
      </w:tr>
    </w:tbl>
    <w:p w14:paraId="7B19703B">
      <w:pPr>
        <w:snapToGrid w:val="0"/>
        <w:jc w:val="center"/>
        <w:rPr>
          <w:rFonts w:cs="仿宋_GB2312" w:asciiTheme="minorEastAsia" w:hAnsiTheme="minorEastAsia" w:eastAsiaTheme="minorEastAsia"/>
          <w:b/>
          <w:i w:val="0"/>
          <w:iCs w:val="0"/>
          <w:color w:val="auto"/>
          <w:sz w:val="32"/>
          <w:szCs w:val="20"/>
          <w:highlight w:val="none"/>
        </w:rPr>
      </w:pPr>
    </w:p>
    <w:p w14:paraId="4002F4CD">
      <w:pPr>
        <w:rPr>
          <w:rFonts w:hint="eastAsia"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br w:type="page"/>
      </w:r>
    </w:p>
    <w:p w14:paraId="48A8E084">
      <w:pPr>
        <w:adjustRightInd/>
        <w:spacing w:line="360" w:lineRule="auto"/>
        <w:ind w:firstLine="3845" w:firstLineChars="1197"/>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二、总则</w:t>
      </w:r>
    </w:p>
    <w:p w14:paraId="4E52F9BF">
      <w:pPr>
        <w:snapToGrid w:val="0"/>
        <w:spacing w:line="360" w:lineRule="auto"/>
        <w:jc w:val="left"/>
        <w:outlineLvl w:val="1"/>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1. 适用范围</w:t>
      </w:r>
    </w:p>
    <w:p w14:paraId="3251BA95">
      <w:pPr>
        <w:snapToGrid w:val="0"/>
        <w:spacing w:line="360" w:lineRule="auto"/>
        <w:ind w:firstLine="480" w:firstLineChars="200"/>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2.定义</w:t>
      </w:r>
    </w:p>
    <w:p w14:paraId="0289EE56">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2.1 “采购人”系指磋商邀请公告中载明的本项目的采购人。</w:t>
      </w:r>
    </w:p>
    <w:p w14:paraId="2A6B391E">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2.2 “</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”系指磋商邀请公告中载明的本项目的</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w:t>
      </w:r>
    </w:p>
    <w:p w14:paraId="741E9C94">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2.5 “成交人”系指经评审确定的成交供应商。</w:t>
      </w:r>
    </w:p>
    <w:p w14:paraId="73D19665">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2.7“电子交易平台”</w:t>
      </w:r>
      <w:r>
        <w:rPr>
          <w:rFonts w:hint="eastAsia" w:asciiTheme="minorEastAsia" w:hAnsiTheme="minorEastAsia" w:eastAsiaTheme="minorEastAsia"/>
          <w:i w:val="0"/>
          <w:iCs w:val="0"/>
          <w:color w:val="auto"/>
          <w:sz w:val="24"/>
          <w:highlight w:val="none"/>
          <w:lang w:val="en-US" w:eastAsia="zh-CN"/>
        </w:rPr>
        <w:t>系</w:t>
      </w:r>
      <w:r>
        <w:rPr>
          <w:rFonts w:hint="eastAsia" w:asciiTheme="minorEastAsia" w:hAnsiTheme="minorEastAsia" w:eastAsiaTheme="minorEastAsia"/>
          <w:i w:val="0"/>
          <w:iCs w:val="0"/>
          <w:color w:val="auto"/>
          <w:sz w:val="24"/>
          <w:highlight w:val="none"/>
        </w:rPr>
        <w:t>指本项目政府采购活动所依托的政府采购云平台（</w:t>
      </w:r>
      <w:r>
        <w:rPr>
          <w:i w:val="0"/>
          <w:iCs w:val="0"/>
          <w:color w:val="auto"/>
          <w:highlight w:val="none"/>
        </w:rPr>
        <w:fldChar w:fldCharType="begin"/>
      </w:r>
      <w:r>
        <w:rPr>
          <w:i w:val="0"/>
          <w:iCs w:val="0"/>
          <w:color w:val="auto"/>
          <w:highlight w:val="none"/>
        </w:rPr>
        <w:instrText xml:space="preserve"> HYPERLINK "https://www.zcygov.cn/" </w:instrText>
      </w:r>
      <w:r>
        <w:rPr>
          <w:i w:val="0"/>
          <w:iCs w:val="0"/>
          <w:color w:val="auto"/>
          <w:highlight w:val="none"/>
        </w:rPr>
        <w:fldChar w:fldCharType="separate"/>
      </w:r>
      <w:r>
        <w:rPr>
          <w:rStyle w:val="68"/>
          <w:rFonts w:hint="eastAsia" w:cs="Times New Roman" w:asciiTheme="minorEastAsia" w:hAnsiTheme="minorEastAsia" w:eastAsiaTheme="minorEastAsia"/>
          <w:i w:val="0"/>
          <w:iCs w:val="0"/>
          <w:snapToGrid/>
          <w:color w:val="auto"/>
          <w:kern w:val="2"/>
          <w:sz w:val="24"/>
          <w:szCs w:val="24"/>
          <w:highlight w:val="none"/>
        </w:rPr>
        <w:t>https://www.zcygov.cn/</w:t>
      </w:r>
      <w:r>
        <w:rPr>
          <w:rStyle w:val="68"/>
          <w:rFonts w:hint="eastAsia" w:cs="Times New Roman" w:asciiTheme="minorEastAsia" w:hAnsiTheme="minorEastAsia" w:eastAsiaTheme="minorEastAsia"/>
          <w:i w:val="0"/>
          <w:iCs w:val="0"/>
          <w:snapToGrid/>
          <w:color w:val="auto"/>
          <w:kern w:val="2"/>
          <w:sz w:val="24"/>
          <w:szCs w:val="24"/>
          <w:highlight w:val="none"/>
        </w:rPr>
        <w:fldChar w:fldCharType="end"/>
      </w:r>
      <w:r>
        <w:rPr>
          <w:rFonts w:hint="eastAsia" w:asciiTheme="minorEastAsia" w:hAnsiTheme="minorEastAsia" w:eastAsiaTheme="minorEastAsia"/>
          <w:i w:val="0"/>
          <w:iCs w:val="0"/>
          <w:color w:val="auto"/>
          <w:sz w:val="24"/>
          <w:highlight w:val="none"/>
        </w:rPr>
        <w:t>）。</w:t>
      </w:r>
    </w:p>
    <w:p w14:paraId="339AFD93">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i w:val="0"/>
          <w:iCs w:val="0"/>
          <w:color w:val="auto"/>
          <w:sz w:val="24"/>
          <w:highlight w:val="none"/>
        </w:rPr>
        <w:t>4</w:t>
      </w:r>
      <w:r>
        <w:rPr>
          <w:rFonts w:hint="eastAsia" w:asciiTheme="minorEastAsia" w:hAnsiTheme="minorEastAsia" w:eastAsiaTheme="minorEastAsia"/>
          <w:i w:val="0"/>
          <w:iCs w:val="0"/>
          <w:color w:val="auto"/>
          <w:sz w:val="24"/>
          <w:highlight w:val="none"/>
        </w:rPr>
        <w:t>）。</w:t>
      </w:r>
    </w:p>
    <w:p w14:paraId="1118B66F">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2.9 </w:t>
      </w:r>
      <w:r>
        <w:rPr>
          <w:rFonts w:hint="eastAsia" w:asciiTheme="minorEastAsia" w:hAnsiTheme="minorEastAsia" w:eastAsiaTheme="minorEastAsia"/>
          <w:i w:val="0"/>
          <w:iCs w:val="0"/>
          <w:color w:val="auto"/>
          <w:sz w:val="24"/>
          <w:highlight w:val="none"/>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i w:val="0"/>
          <w:iCs w:val="0"/>
          <w:color w:val="auto"/>
          <w:sz w:val="24"/>
          <w:highlight w:val="none"/>
        </w:rPr>
        <w:t>2.10 “▲” 系指实质性要求条款， “※”系指磋商过程中可能实质性变动的内容，</w:t>
      </w:r>
      <w:r>
        <w:rPr>
          <w:rFonts w:asciiTheme="minorEastAsia" w:hAnsiTheme="minorEastAsia" w:eastAsiaTheme="minorEastAsia"/>
          <w:i w:val="0"/>
          <w:iCs w:val="0"/>
          <w:color w:val="auto"/>
          <w:sz w:val="24"/>
          <w:highlight w:val="none"/>
        </w:rPr>
        <w:t xml:space="preserve"> </w:t>
      </w:r>
      <w:r>
        <w:rPr>
          <w:rFonts w:hint="eastAsia" w:cs="宋体" w:asciiTheme="minorEastAsia" w:hAnsiTheme="minorEastAsia" w:eastAsiaTheme="minorEastAsia"/>
          <w:i w:val="0"/>
          <w:iCs w:val="0"/>
          <w:color w:val="auto"/>
          <w:sz w:val="24"/>
          <w:highlight w:val="none"/>
        </w:rPr>
        <w:t>“</w:t>
      </w:r>
      <w:sdt>
        <w:sdtPr>
          <w:rPr>
            <w:rFonts w:hint="eastAsia" w:cs="宋体" w:asciiTheme="minorEastAsia" w:hAnsiTheme="minorEastAsia" w:eastAsiaTheme="minorEastAsia"/>
            <w:i w:val="0"/>
            <w:iCs w:val="0"/>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cs="宋体" w:asciiTheme="minorEastAsia" w:hAnsiTheme="minorEastAsia" w:eastAsiaTheme="minorEastAsia"/>
              <w:i w:val="0"/>
              <w:iCs w:val="0"/>
              <w:color w:val="auto"/>
              <w:kern w:val="0"/>
              <w:sz w:val="24"/>
              <w:highlight w:val="none"/>
            </w:rPr>
            <w:t></w:t>
          </w:r>
        </w:sdtContent>
      </w:sdt>
      <w:r>
        <w:rPr>
          <w:rFonts w:hint="eastAsia" w:cs="宋体" w:asciiTheme="minorEastAsia" w:hAnsiTheme="minorEastAsia" w:eastAsiaTheme="minorEastAsia"/>
          <w:i w:val="0"/>
          <w:iCs w:val="0"/>
          <w:color w:val="auto"/>
          <w:sz w:val="24"/>
          <w:highlight w:val="none"/>
        </w:rPr>
        <w:t>” 系指适用本项目的要求，“</w:t>
      </w:r>
      <w:sdt>
        <w:sdtPr>
          <w:rPr>
            <w:rFonts w:hint="eastAsia" w:cs="宋体" w:asciiTheme="minorEastAsia" w:hAnsiTheme="minorEastAsia" w:eastAsiaTheme="minorEastAsia"/>
            <w:i w:val="0"/>
            <w:iCs w:val="0"/>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rPr>
        </w:sdtEndPr>
        <w:sdtContent>
          <w:r>
            <w:rPr>
              <w:rFonts w:hint="eastAsia" w:ascii="MS Mincho" w:hAnsi="MS Mincho" w:eastAsia="MS Mincho" w:cs="MS Mincho"/>
              <w:i w:val="0"/>
              <w:iCs w:val="0"/>
              <w:color w:val="auto"/>
              <w:kern w:val="0"/>
              <w:sz w:val="24"/>
              <w:highlight w:val="none"/>
            </w:rPr>
            <w:t>☐</w:t>
          </w:r>
        </w:sdtContent>
      </w:sdt>
      <w:r>
        <w:rPr>
          <w:rFonts w:hint="eastAsia" w:cs="宋体" w:asciiTheme="minorEastAsia" w:hAnsiTheme="minorEastAsia" w:eastAsiaTheme="minorEastAsia"/>
          <w:i w:val="0"/>
          <w:iCs w:val="0"/>
          <w:color w:val="auto"/>
          <w:sz w:val="24"/>
          <w:highlight w:val="none"/>
        </w:rPr>
        <w:t>” 系指不适用本项目的要求。</w:t>
      </w:r>
    </w:p>
    <w:p w14:paraId="1A411C01">
      <w:pPr>
        <w:adjustRightInd/>
        <w:spacing w:line="360" w:lineRule="auto"/>
        <w:outlineLvl w:val="0"/>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3. 响应有效期</w:t>
      </w:r>
    </w:p>
    <w:p w14:paraId="2FDF5967">
      <w:pPr>
        <w:spacing w:line="360" w:lineRule="auto"/>
        <w:ind w:firstLine="480" w:firstLineChars="200"/>
        <w:rPr>
          <w:rFonts w:cs="仿宋_GB2312" w:asciiTheme="minorEastAsia" w:hAnsiTheme="minorEastAsia" w:eastAsiaTheme="minorEastAsia"/>
          <w:b/>
          <w:i w:val="0"/>
          <w:iCs w:val="0"/>
          <w:color w:val="auto"/>
          <w:sz w:val="24"/>
          <w:szCs w:val="21"/>
          <w:highlight w:val="none"/>
        </w:rPr>
      </w:pPr>
      <w:r>
        <w:rPr>
          <w:rFonts w:hint="eastAsia" w:cs="仿宋_GB2312" w:asciiTheme="minorEastAsia" w:hAnsiTheme="minorEastAsia" w:eastAsiaTheme="minorEastAsia"/>
          <w:i w:val="0"/>
          <w:iCs w:val="0"/>
          <w:color w:val="auto"/>
          <w:sz w:val="24"/>
          <w:szCs w:val="20"/>
          <w:highlight w:val="none"/>
        </w:rPr>
        <w:t>▲3.1</w:t>
      </w:r>
      <w:r>
        <w:rPr>
          <w:rFonts w:hint="eastAsia" w:cs="仿宋_GB2312" w:asciiTheme="minorEastAsia" w:hAnsiTheme="minorEastAsia" w:eastAsiaTheme="minorEastAsia"/>
          <w:b/>
          <w:i w:val="0"/>
          <w:iCs w:val="0"/>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i w:val="0"/>
          <w:iCs w:val="0"/>
          <w:color w:val="auto"/>
          <w:sz w:val="24"/>
          <w:szCs w:val="21"/>
          <w:highlight w:val="none"/>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3.3在原定响应有效期满之前，如果出现特殊情况，</w:t>
      </w:r>
      <w:r>
        <w:rPr>
          <w:rFonts w:hint="eastAsia" w:cs="仿宋_GB2312" w:asciiTheme="minorEastAsia" w:hAnsiTheme="minorEastAsia" w:eastAsiaTheme="minorEastAsia"/>
          <w:i w:val="0"/>
          <w:iCs w:val="0"/>
          <w:color w:val="auto"/>
          <w:highlight w:val="none"/>
          <w:lang w:eastAsia="zh-CN"/>
        </w:rPr>
        <w:t>采购代理机构</w:t>
      </w:r>
      <w:r>
        <w:rPr>
          <w:rFonts w:hint="eastAsia" w:cs="仿宋_GB2312" w:asciiTheme="minorEastAsia" w:hAnsiTheme="minorEastAsia" w:eastAsiaTheme="minorEastAsia"/>
          <w:i w:val="0"/>
          <w:iCs w:val="0"/>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i w:val="0"/>
          <w:iCs w:val="0"/>
          <w:color w:val="auto"/>
          <w:szCs w:val="24"/>
          <w:highlight w:val="none"/>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4．响应费用</w:t>
      </w:r>
    </w:p>
    <w:p w14:paraId="6DAAD1AF">
      <w:pPr>
        <w:pStyle w:val="32"/>
        <w:spacing w:line="360" w:lineRule="auto"/>
        <w:ind w:firstLine="360" w:firstLineChars="150"/>
        <w:rPr>
          <w:rFonts w:asciiTheme="minorEastAsia" w:hAnsiTheme="minorEastAsia" w:eastAsiaTheme="minorEastAsia"/>
          <w:i w:val="0"/>
          <w:iCs w:val="0"/>
          <w:color w:val="auto"/>
          <w:sz w:val="24"/>
          <w:highlight w:val="none"/>
          <w:lang w:val="zh-CN"/>
        </w:rPr>
      </w:pPr>
      <w:r>
        <w:rPr>
          <w:rFonts w:hint="eastAsia" w:asciiTheme="minorEastAsia" w:hAnsiTheme="minorEastAsia" w:eastAsiaTheme="minorEastAsia"/>
          <w:i w:val="0"/>
          <w:iCs w:val="0"/>
          <w:color w:val="auto"/>
          <w:sz w:val="24"/>
          <w:highlight w:val="none"/>
        </w:rPr>
        <w:t>供应商需自行承担涉及响应的一切费用</w:t>
      </w:r>
      <w:r>
        <w:rPr>
          <w:rFonts w:hint="eastAsia" w:asciiTheme="minorEastAsia" w:hAnsiTheme="minorEastAsia" w:eastAsiaTheme="minorEastAsia"/>
          <w:i w:val="0"/>
          <w:iCs w:val="0"/>
          <w:color w:val="auto"/>
          <w:sz w:val="24"/>
          <w:highlight w:val="none"/>
          <w:lang w:val="zh-CN"/>
        </w:rPr>
        <w:t>。</w:t>
      </w:r>
    </w:p>
    <w:p w14:paraId="62742F44">
      <w:pPr>
        <w:spacing w:line="360" w:lineRule="auto"/>
        <w:jc w:val="center"/>
        <w:rPr>
          <w:rFonts w:cs="仿宋_GB2312" w:asciiTheme="minorEastAsia" w:hAnsiTheme="minorEastAsia" w:eastAsiaTheme="minorEastAsia"/>
          <w:b/>
          <w:i w:val="0"/>
          <w:iCs w:val="0"/>
          <w:color w:val="auto"/>
          <w:sz w:val="24"/>
          <w:highlight w:val="none"/>
        </w:rPr>
      </w:pPr>
    </w:p>
    <w:p w14:paraId="5915D0C1">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三、需要落实的政府采购政策</w:t>
      </w:r>
    </w:p>
    <w:p w14:paraId="43E457FB">
      <w:pPr>
        <w:pStyle w:val="393"/>
        <w:spacing w:before="0"/>
        <w:ind w:firstLine="0" w:firstLineChars="0"/>
        <w:rPr>
          <w:rFonts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szCs w:val="24"/>
          <w:highlight w:val="none"/>
        </w:rPr>
        <w:t>1.是否允许采购进口产品要求</w:t>
      </w:r>
    </w:p>
    <w:p w14:paraId="09B091E2">
      <w:pPr>
        <w:pStyle w:val="32"/>
        <w:spacing w:line="360" w:lineRule="auto"/>
        <w:ind w:firstLine="360" w:firstLineChars="15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不会对其加以限制，仍将按照公平竞争原则实施采购）</w:t>
      </w:r>
      <w:r>
        <w:rPr>
          <w:rFonts w:hint="eastAsia" w:cs="宋体" w:asciiTheme="minorEastAsia" w:hAnsiTheme="minorEastAsia" w:eastAsiaTheme="minorEastAsia"/>
          <w:i w:val="0"/>
          <w:iCs w:val="0"/>
          <w:color w:val="auto"/>
          <w:sz w:val="24"/>
          <w:highlight w:val="none"/>
        </w:rPr>
        <w:t>；</w:t>
      </w:r>
      <w:r>
        <w:rPr>
          <w:rFonts w:hint="eastAsia" w:cs="宋体" w:asciiTheme="minorEastAsia" w:hAnsiTheme="minorEastAsia" w:eastAsiaTheme="minorEastAsia"/>
          <w:i w:val="0"/>
          <w:iCs w:val="0"/>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i w:val="0"/>
          <w:iCs w:val="0"/>
          <w:color w:val="auto"/>
          <w:sz w:val="24"/>
          <w:highlight w:val="none"/>
        </w:rPr>
        <w:t>。</w:t>
      </w:r>
    </w:p>
    <w:p w14:paraId="42437198">
      <w:pPr>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2.支持绿色发展</w:t>
      </w:r>
    </w:p>
    <w:p w14:paraId="6B89B2C1">
      <w:pPr>
        <w:spacing w:line="360" w:lineRule="auto"/>
        <w:ind w:firstLine="480" w:firstLineChars="200"/>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i w:val="0"/>
          <w:iCs w:val="0"/>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i w:val="0"/>
          <w:iCs w:val="0"/>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2.2</w:t>
      </w:r>
      <w:r>
        <w:rPr>
          <w:rFonts w:hint="eastAsia" w:ascii="宋体" w:hAnsi="宋体" w:cs="宋体"/>
          <w:i w:val="0"/>
          <w:iCs w:val="0"/>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i w:val="0"/>
          <w:iCs w:val="0"/>
          <w:color w:val="auto"/>
          <w:sz w:val="24"/>
          <w:highlight w:val="none"/>
        </w:rPr>
        <w:t>。</w:t>
      </w:r>
    </w:p>
    <w:p w14:paraId="50903DD8">
      <w:pPr>
        <w:spacing w:line="360" w:lineRule="auto"/>
        <w:ind w:firstLine="480" w:firstLineChars="200"/>
        <w:rPr>
          <w:rFonts w:ascii="宋体" w:hAnsi="宋体" w:cs="宋体"/>
          <w:i w:val="0"/>
          <w:iCs w:val="0"/>
          <w:color w:val="auto"/>
          <w:sz w:val="24"/>
          <w:highlight w:val="none"/>
        </w:rPr>
      </w:pPr>
      <w:r>
        <w:rPr>
          <w:rFonts w:hint="eastAsia" w:cs="宋体" w:asciiTheme="minorEastAsia" w:hAnsiTheme="minorEastAsia" w:eastAsiaTheme="minorEastAsia"/>
          <w:i w:val="0"/>
          <w:iCs w:val="0"/>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i w:val="0"/>
          <w:iCs w:val="0"/>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i w:val="0"/>
          <w:iCs w:val="0"/>
          <w:color w:val="auto"/>
          <w:sz w:val="24"/>
          <w:highlight w:val="none"/>
        </w:rPr>
      </w:pPr>
      <w:r>
        <w:rPr>
          <w:rFonts w:ascii="宋体" w:hAnsi="宋体" w:cs="宋体"/>
          <w:i w:val="0"/>
          <w:iCs w:val="0"/>
          <w:color w:val="auto"/>
          <w:sz w:val="24"/>
          <w:highlight w:val="none"/>
        </w:rPr>
        <w:t xml:space="preserve">2.4 </w:t>
      </w:r>
      <w:r>
        <w:rPr>
          <w:rFonts w:hint="eastAsia" w:ascii="宋体" w:hAnsi="宋体" w:cs="宋体"/>
          <w:i w:val="0"/>
          <w:iCs w:val="0"/>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i w:val="0"/>
          <w:iCs w:val="0"/>
          <w:color w:val="auto"/>
          <w:sz w:val="24"/>
          <w:highlight w:val="none"/>
        </w:rPr>
      </w:pPr>
    </w:p>
    <w:p w14:paraId="3E2CCCD6">
      <w:pPr>
        <w:pStyle w:val="32"/>
        <w:spacing w:line="360" w:lineRule="auto"/>
        <w:rPr>
          <w:rFonts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szCs w:val="24"/>
          <w:highlight w:val="none"/>
        </w:rPr>
        <w:t>3.支持中小企业发展。</w:t>
      </w:r>
    </w:p>
    <w:p w14:paraId="71B29854">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i w:val="0"/>
          <w:iCs w:val="0"/>
          <w:color w:val="auto"/>
          <w:kern w:val="0"/>
          <w:sz w:val="24"/>
          <w:highlight w:val="none"/>
        </w:rPr>
      </w:pPr>
      <w:r>
        <w:rPr>
          <w:rFonts w:cs="宋体" w:asciiTheme="minorEastAsia" w:hAnsiTheme="minorEastAsia" w:eastAsiaTheme="minorEastAsia"/>
          <w:bCs/>
          <w:i w:val="0"/>
          <w:iCs w:val="0"/>
          <w:color w:val="auto"/>
          <w:sz w:val="24"/>
          <w:highlight w:val="none"/>
        </w:rPr>
        <w:t>3.2</w:t>
      </w:r>
      <w:r>
        <w:rPr>
          <w:rFonts w:hint="eastAsia" w:cs="宋体" w:asciiTheme="minorEastAsia" w:hAnsiTheme="minorEastAsia" w:eastAsiaTheme="minorEastAsia"/>
          <w:i w:val="0"/>
          <w:iCs w:val="0"/>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i w:val="0"/>
          <w:iCs w:val="0"/>
          <w:color w:val="auto"/>
          <w:kern w:val="0"/>
          <w:sz w:val="24"/>
          <w:highlight w:val="none"/>
        </w:rPr>
        <w:t>享受中小企业扶持政策。</w:t>
      </w:r>
    </w:p>
    <w:p w14:paraId="0066C55A">
      <w:pPr>
        <w:spacing w:line="360" w:lineRule="auto"/>
        <w:ind w:firstLine="480" w:firstLineChars="200"/>
        <w:rPr>
          <w:rFonts w:hint="eastAsia"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w:t>
      </w:r>
    </w:p>
    <w:p w14:paraId="5C1FEF1F">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i w:val="0"/>
          <w:iCs w:val="0"/>
          <w:color w:val="auto"/>
          <w:sz w:val="24"/>
          <w:highlight w:val="none"/>
        </w:rPr>
        <w:t>3</w:t>
      </w:r>
      <w:r>
        <w:rPr>
          <w:rFonts w:hint="eastAsia" w:cs="宋体" w:asciiTheme="minorEastAsia" w:hAnsiTheme="minorEastAsia" w:eastAsiaTheme="minorEastAsia"/>
          <w:i w:val="0"/>
          <w:iCs w:val="0"/>
          <w:color w:val="auto"/>
          <w:sz w:val="24"/>
          <w:highlight w:val="none"/>
        </w:rPr>
        <w:t>）的残疾人福利性单位视同小型、微型企业；</w:t>
      </w:r>
    </w:p>
    <w:p w14:paraId="524B1017">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i w:val="0"/>
          <w:iCs w:val="0"/>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i w:val="0"/>
          <w:iCs w:val="0"/>
          <w:color w:val="auto"/>
          <w:sz w:val="24"/>
          <w:highlight w:val="none"/>
        </w:rPr>
        <w:t>。</w:t>
      </w:r>
    </w:p>
    <w:p w14:paraId="52595CF7">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4.</w:t>
      </w:r>
      <w:r>
        <w:rPr>
          <w:rFonts w:hint="eastAsia" w:cs="宋体" w:asciiTheme="minorEastAsia" w:hAnsiTheme="minorEastAsia" w:eastAsiaTheme="minorEastAsia"/>
          <w:b/>
          <w:bCs/>
          <w:i w:val="0"/>
          <w:iCs w:val="0"/>
          <w:color w:val="auto"/>
          <w:sz w:val="24"/>
          <w:highlight w:val="none"/>
        </w:rPr>
        <w:t>支持创新发展</w:t>
      </w:r>
    </w:p>
    <w:p w14:paraId="533131D3">
      <w:pPr>
        <w:spacing w:line="360" w:lineRule="auto"/>
        <w:ind w:firstLine="480" w:firstLineChars="200"/>
        <w:rPr>
          <w:rFonts w:hint="eastAsia" w:ascii="宋体" w:hAnsi="宋体" w:cs="宋体"/>
          <w:i w:val="0"/>
          <w:iCs w:val="0"/>
          <w:color w:val="auto"/>
          <w:sz w:val="24"/>
          <w:highlight w:val="none"/>
        </w:rPr>
      </w:pPr>
      <w:r>
        <w:rPr>
          <w:rFonts w:hint="eastAsia" w:cs="宋体" w:asciiTheme="minorEastAsia" w:hAnsiTheme="minorEastAsia" w:eastAsiaTheme="minorEastAsia"/>
          <w:i w:val="0"/>
          <w:iCs w:val="0"/>
          <w:color w:val="auto"/>
          <w:sz w:val="24"/>
          <w:highlight w:val="none"/>
        </w:rPr>
        <w:t xml:space="preserve">4.1 </w:t>
      </w:r>
      <w:r>
        <w:rPr>
          <w:rFonts w:hint="eastAsia" w:ascii="宋体" w:hAnsi="宋体" w:cs="宋体"/>
          <w:i w:val="0"/>
          <w:iCs w:val="0"/>
          <w:color w:val="auto"/>
          <w:sz w:val="24"/>
          <w:highlight w:val="none"/>
          <w:lang w:eastAsia="zh-CN"/>
        </w:rPr>
        <w:t>首台套、“制造精品”、“专精特新”等创新产品按规定享受政府采购支持政策</w:t>
      </w:r>
      <w:r>
        <w:rPr>
          <w:rFonts w:hint="eastAsia" w:ascii="宋体" w:hAnsi="宋体" w:cs="宋体"/>
          <w:i w:val="0"/>
          <w:iCs w:val="0"/>
          <w:color w:val="auto"/>
          <w:sz w:val="24"/>
          <w:highlight w:val="none"/>
        </w:rPr>
        <w:t>。</w:t>
      </w:r>
    </w:p>
    <w:p w14:paraId="4CA3E180">
      <w:pPr>
        <w:pStyle w:val="3"/>
        <w:numPr>
          <w:ilvl w:val="-1"/>
          <w:numId w:val="0"/>
        </w:numPr>
        <w:adjustRightInd w:val="0"/>
        <w:snapToGrid w:val="0"/>
        <w:ind w:left="420" w:leftChars="200" w:firstLine="0"/>
        <w:rPr>
          <w:i w:val="0"/>
          <w:iCs w:val="0"/>
          <w:color w:val="auto"/>
          <w:highlight w:val="none"/>
        </w:rPr>
      </w:pPr>
      <w:r>
        <w:rPr>
          <w:rFonts w:hint="eastAsia" w:ascii="宋体" w:hAnsi="宋体" w:eastAsia="宋体" w:cs="仿宋"/>
          <w:b w:val="0"/>
          <w:bCs w:val="0"/>
          <w:i w:val="0"/>
          <w:iCs w:val="0"/>
          <w:color w:val="auto"/>
          <w:sz w:val="24"/>
          <w:szCs w:val="24"/>
          <w:highlight w:val="none"/>
          <w:lang w:val="en-US"/>
        </w:rPr>
        <w:t>4.</w:t>
      </w:r>
      <w:r>
        <w:rPr>
          <w:rFonts w:hint="eastAsia" w:ascii="宋体" w:hAnsi="宋体" w:eastAsia="宋体" w:cs="仿宋"/>
          <w:b w:val="0"/>
          <w:bCs w:val="0"/>
          <w:i w:val="0"/>
          <w:iCs w:val="0"/>
          <w:color w:val="auto"/>
          <w:sz w:val="24"/>
          <w:szCs w:val="24"/>
          <w:highlight w:val="none"/>
          <w:lang w:val="en-US" w:eastAsia="zh-CN"/>
        </w:rPr>
        <w:t>2</w:t>
      </w:r>
      <w:r>
        <w:rPr>
          <w:rFonts w:hint="eastAsia" w:ascii="宋体" w:hAnsi="宋体" w:eastAsia="宋体" w:cs="仿宋"/>
          <w:b w:val="0"/>
          <w:bCs w:val="0"/>
          <w:i w:val="0"/>
          <w:iCs w:val="0"/>
          <w:color w:val="auto"/>
          <w:sz w:val="24"/>
          <w:szCs w:val="24"/>
          <w:highlight w:val="none"/>
          <w:lang w:val="en-US"/>
        </w:rPr>
        <w:t xml:space="preserve"> </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0B0CA165">
      <w:pPr>
        <w:spacing w:line="360" w:lineRule="auto"/>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5.平等对待内外资企业和符合条件的破产重整企业</w:t>
      </w:r>
    </w:p>
    <w:p w14:paraId="6D3B049D">
      <w:pPr>
        <w:spacing w:line="360" w:lineRule="auto"/>
        <w:ind w:firstLine="480" w:firstLineChars="200"/>
        <w:rPr>
          <w:rFonts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i w:val="0"/>
          <w:iCs w:val="0"/>
          <w:color w:val="auto"/>
          <w:sz w:val="24"/>
          <w:highlight w:val="none"/>
        </w:rPr>
      </w:pPr>
    </w:p>
    <w:p w14:paraId="3F4F7B8E">
      <w:pPr>
        <w:adjustRightInd/>
        <w:spacing w:line="360" w:lineRule="auto"/>
        <w:jc w:val="center"/>
        <w:outlineLvl w:val="0"/>
        <w:rPr>
          <w:rFonts w:hint="eastAsia"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四、询问、质疑与投诉、补偿救济</w:t>
      </w:r>
    </w:p>
    <w:p w14:paraId="34685732">
      <w:pPr>
        <w:pStyle w:val="32"/>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1.在线询问、质疑、投诉</w:t>
      </w:r>
    </w:p>
    <w:p w14:paraId="3CCF8F23">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i w:val="0"/>
          <w:iCs w:val="0"/>
          <w:color w:val="auto"/>
          <w:kern w:val="0"/>
          <w:sz w:val="24"/>
          <w:highlight w:val="none"/>
          <w:lang w:val="zh-CN"/>
        </w:rPr>
      </w:pPr>
      <w:r>
        <w:rPr>
          <w:rFonts w:hint="eastAsia" w:cs="宋体" w:asciiTheme="minorEastAsia" w:hAnsiTheme="minorEastAsia" w:eastAsiaTheme="minorEastAsia"/>
          <w:i w:val="0"/>
          <w:iCs w:val="0"/>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3. 供应商质疑</w:t>
      </w:r>
    </w:p>
    <w:p w14:paraId="236C32D9">
      <w:pPr>
        <w:pStyle w:val="32"/>
        <w:spacing w:line="360" w:lineRule="auto"/>
        <w:ind w:firstLine="482" w:firstLineChars="200"/>
        <w:rPr>
          <w:rFonts w:asciiTheme="minorEastAsia" w:hAnsiTheme="minorEastAsia" w:eastAsiaTheme="minorEastAsia"/>
          <w:b/>
          <w:i w:val="0"/>
          <w:iCs w:val="0"/>
          <w:color w:val="auto"/>
          <w:sz w:val="24"/>
          <w:highlight w:val="none"/>
        </w:rPr>
      </w:pPr>
      <w:r>
        <w:rPr>
          <w:rFonts w:hint="eastAsia" w:cs="微软雅黑" w:asciiTheme="minorEastAsia" w:hAnsiTheme="minorEastAsia" w:eastAsiaTheme="minorEastAsia"/>
          <w:b/>
          <w:i w:val="0"/>
          <w:iCs w:val="0"/>
          <w:color w:val="auto"/>
          <w:kern w:val="0"/>
          <w:sz w:val="24"/>
          <w:highlight w:val="none"/>
          <w:lang w:val="zh-CN"/>
        </w:rPr>
        <w:t>3</w:t>
      </w:r>
      <w:r>
        <w:rPr>
          <w:rFonts w:hint="eastAsia" w:asciiTheme="minorEastAsia" w:hAnsiTheme="minorEastAsia" w:eastAsiaTheme="minorEastAsia"/>
          <w:b/>
          <w:i w:val="0"/>
          <w:iCs w:val="0"/>
          <w:color w:val="auto"/>
          <w:sz w:val="24"/>
          <w:highlight w:val="none"/>
        </w:rPr>
        <w:t>.1质疑提出时效</w:t>
      </w:r>
    </w:p>
    <w:p w14:paraId="0EAB5589">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cs="微软雅黑" w:asciiTheme="minorEastAsia" w:hAnsiTheme="minorEastAsia" w:eastAsiaTheme="minorEastAsia"/>
          <w:i w:val="0"/>
          <w:iCs w:val="0"/>
          <w:color w:val="auto"/>
          <w:kern w:val="0"/>
          <w:sz w:val="24"/>
          <w:highlight w:val="none"/>
          <w:lang w:val="zh-CN"/>
        </w:rPr>
        <w:t>3</w:t>
      </w:r>
      <w:r>
        <w:rPr>
          <w:rFonts w:hint="eastAsia" w:asciiTheme="minorEastAsia" w:hAnsiTheme="minorEastAsia" w:eastAsiaTheme="minorEastAsia"/>
          <w:i w:val="0"/>
          <w:iCs w:val="0"/>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提出质疑，否则，采购人或者</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不予受理：</w:t>
      </w:r>
    </w:p>
    <w:p w14:paraId="15B79C48">
      <w:pPr>
        <w:pStyle w:val="15"/>
        <w:spacing w:line="360" w:lineRule="auto"/>
        <w:ind w:firstLine="434" w:firstLineChars="181"/>
        <w:rPr>
          <w:rFonts w:asciiTheme="minorEastAsia" w:hAnsiTheme="minorEastAsia" w:eastAsiaTheme="minorEastAsia"/>
          <w:i w:val="0"/>
          <w:iCs w:val="0"/>
          <w:snapToGrid/>
          <w:color w:val="auto"/>
          <w:kern w:val="2"/>
          <w:sz w:val="24"/>
          <w:highlight w:val="none"/>
        </w:rPr>
      </w:pPr>
      <w:r>
        <w:rPr>
          <w:rFonts w:hint="eastAsia" w:asciiTheme="minorEastAsia" w:hAnsiTheme="minorEastAsia" w:eastAsiaTheme="minorEastAsia"/>
          <w:i w:val="0"/>
          <w:iCs w:val="0"/>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b/>
          <w:i w:val="0"/>
          <w:iCs w:val="0"/>
          <w:color w:val="auto"/>
          <w:sz w:val="24"/>
          <w:highlight w:val="none"/>
        </w:rPr>
        <w:t>3.2质疑答复</w:t>
      </w:r>
    </w:p>
    <w:p w14:paraId="3F62656D">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3.2.1根据采购人与</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签订的《采购委托协议》的规定，质疑答复责任主体如下：</w:t>
      </w:r>
    </w:p>
    <w:p w14:paraId="53265504">
      <w:pPr>
        <w:widowControl/>
        <w:adjustRightInd/>
        <w:jc w:val="center"/>
        <w:rPr>
          <w:rFonts w:asciiTheme="minorEastAsia" w:hAnsiTheme="minorEastAsia" w:eastAsiaTheme="minorEastAsia"/>
          <w:b/>
          <w:i w:val="0"/>
          <w:iCs w:val="0"/>
          <w:color w:val="auto"/>
          <w:sz w:val="28"/>
          <w:szCs w:val="28"/>
          <w:highlight w:val="none"/>
        </w:rPr>
      </w:pPr>
      <w:r>
        <w:rPr>
          <w:rFonts w:hint="eastAsia" w:asciiTheme="minorEastAsia" w:hAnsiTheme="minorEastAsia" w:eastAsiaTheme="minorEastAsia"/>
          <w:b/>
          <w:i w:val="0"/>
          <w:iCs w:val="0"/>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质疑内容</w:t>
            </w:r>
          </w:p>
        </w:tc>
        <w:tc>
          <w:tcPr>
            <w:tcW w:w="2232" w:type="dxa"/>
            <w:vAlign w:val="center"/>
          </w:tcPr>
          <w:p w14:paraId="2609DFF4">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i w:val="0"/>
                <w:iCs w:val="0"/>
                <w:color w:val="auto"/>
                <w:sz w:val="24"/>
                <w:highlight w:val="none"/>
              </w:rPr>
            </w:pPr>
          </w:p>
        </w:tc>
        <w:tc>
          <w:tcPr>
            <w:tcW w:w="4536" w:type="dxa"/>
            <w:vAlign w:val="center"/>
          </w:tcPr>
          <w:p w14:paraId="494EE5C7">
            <w:pPr>
              <w:pStyle w:val="32"/>
              <w:spacing w:line="360" w:lineRule="auto"/>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asciiTheme="minorEastAsia" w:hAnsiTheme="minorEastAsia" w:eastAsiaTheme="minorEastAsia"/>
                <w:i w:val="0"/>
                <w:iCs w:val="0"/>
                <w:color w:val="auto"/>
                <w:sz w:val="24"/>
                <w:highlight w:val="none"/>
              </w:rPr>
            </w:pPr>
          </w:p>
        </w:tc>
        <w:tc>
          <w:tcPr>
            <w:tcW w:w="4536" w:type="dxa"/>
            <w:vAlign w:val="center"/>
          </w:tcPr>
          <w:p w14:paraId="4B51CE8B">
            <w:pPr>
              <w:pStyle w:val="32"/>
              <w:spacing w:line="360" w:lineRule="auto"/>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lang w:eastAsia="zh-CN"/>
              </w:rPr>
              <w:t>采购代理机构</w:t>
            </w:r>
          </w:p>
        </w:tc>
      </w:tr>
    </w:tbl>
    <w:p w14:paraId="62AF7398">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3.2.2采购人或者</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i w:val="0"/>
          <w:iCs w:val="0"/>
          <w:color w:val="auto"/>
          <w:sz w:val="24"/>
          <w:highlight w:val="none"/>
        </w:rPr>
        <w:t>2021〕17号）,采购人或者</w:t>
      </w:r>
      <w:r>
        <w:rPr>
          <w:rFonts w:hint="eastAsia" w:asciiTheme="minorEastAsia" w:hAnsiTheme="minorEastAsia" w:eastAsiaTheme="minorEastAsia"/>
          <w:i w:val="0"/>
          <w:iCs w:val="0"/>
          <w:color w:val="auto"/>
          <w:sz w:val="24"/>
          <w:highlight w:val="none"/>
          <w:lang w:eastAsia="zh-CN"/>
        </w:rPr>
        <w:t>采购代理机构</w:t>
      </w:r>
      <w:r>
        <w:rPr>
          <w:rFonts w:asciiTheme="minorEastAsia" w:hAnsiTheme="minorEastAsia" w:eastAsiaTheme="minorEastAsia"/>
          <w:i w:val="0"/>
          <w:iCs w:val="0"/>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i w:val="0"/>
          <w:iCs w:val="0"/>
          <w:color w:val="auto"/>
          <w:sz w:val="24"/>
          <w:highlight w:val="none"/>
        </w:rPr>
        <w:t>函作为附件上传。</w:t>
      </w:r>
    </w:p>
    <w:p w14:paraId="2FB1FC86">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i w:val="0"/>
          <w:iCs w:val="0"/>
          <w:color w:val="auto"/>
          <w:sz w:val="24"/>
          <w:highlight w:val="none"/>
        </w:rPr>
      </w:pPr>
      <w:r>
        <w:rPr>
          <w:rFonts w:hint="eastAsia" w:cs="微软雅黑" w:asciiTheme="minorEastAsia" w:hAnsiTheme="minorEastAsia" w:eastAsiaTheme="minorEastAsia"/>
          <w:b/>
          <w:i w:val="0"/>
          <w:iCs w:val="0"/>
          <w:color w:val="auto"/>
          <w:kern w:val="0"/>
          <w:sz w:val="24"/>
          <w:highlight w:val="none"/>
          <w:lang w:val="zh-CN"/>
        </w:rPr>
        <w:t>3.3质疑函</w:t>
      </w:r>
    </w:p>
    <w:p w14:paraId="272F5D99">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提出质疑的日期。</w:t>
      </w:r>
    </w:p>
    <w:p w14:paraId="210595B8">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质疑函范本及制作说明详见附件</w:t>
      </w:r>
      <w:r>
        <w:rPr>
          <w:rFonts w:asciiTheme="minorEastAsia" w:hAnsiTheme="minorEastAsia" w:eastAsiaTheme="minorEastAsia"/>
          <w:b/>
          <w:i w:val="0"/>
          <w:iCs w:val="0"/>
          <w:color w:val="auto"/>
          <w:sz w:val="24"/>
          <w:highlight w:val="none"/>
        </w:rPr>
        <w:t>1</w:t>
      </w:r>
      <w:r>
        <w:rPr>
          <w:rFonts w:hint="eastAsia" w:asciiTheme="minorEastAsia" w:hAnsiTheme="minorEastAsia" w:eastAsiaTheme="minorEastAsia"/>
          <w:b/>
          <w:i w:val="0"/>
          <w:iCs w:val="0"/>
          <w:color w:val="auto"/>
          <w:sz w:val="24"/>
          <w:highlight w:val="none"/>
        </w:rPr>
        <w:t>。</w:t>
      </w:r>
    </w:p>
    <w:p w14:paraId="7838CEC1">
      <w:pPr>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4</w:t>
      </w:r>
      <w:r>
        <w:rPr>
          <w:rFonts w:asciiTheme="minorEastAsia" w:hAnsiTheme="minorEastAsia" w:eastAsiaTheme="minorEastAsia"/>
          <w:b/>
          <w:i w:val="0"/>
          <w:iCs w:val="0"/>
          <w:color w:val="auto"/>
          <w:sz w:val="24"/>
          <w:highlight w:val="none"/>
        </w:rPr>
        <w:t>.供应商投诉</w:t>
      </w:r>
    </w:p>
    <w:p w14:paraId="4DD74C8F">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4</w:t>
      </w:r>
      <w:r>
        <w:rPr>
          <w:rFonts w:asciiTheme="minorEastAsia" w:hAnsiTheme="minorEastAsia" w:eastAsiaTheme="minorEastAsia"/>
          <w:i w:val="0"/>
          <w:iCs w:val="0"/>
          <w:color w:val="auto"/>
          <w:sz w:val="24"/>
          <w:highlight w:val="none"/>
        </w:rPr>
        <w:t>.1质疑供应商对采购人、</w:t>
      </w:r>
      <w:r>
        <w:rPr>
          <w:rFonts w:hint="eastAsia" w:asciiTheme="minorEastAsia" w:hAnsiTheme="minorEastAsia" w:eastAsiaTheme="minorEastAsia"/>
          <w:i w:val="0"/>
          <w:iCs w:val="0"/>
          <w:color w:val="auto"/>
          <w:sz w:val="24"/>
          <w:highlight w:val="none"/>
          <w:lang w:eastAsia="zh-CN"/>
        </w:rPr>
        <w:t>采购代理机构</w:t>
      </w:r>
      <w:r>
        <w:rPr>
          <w:rFonts w:asciiTheme="minorEastAsia" w:hAnsiTheme="minorEastAsia" w:eastAsiaTheme="minorEastAsia"/>
          <w:i w:val="0"/>
          <w:iCs w:val="0"/>
          <w:color w:val="auto"/>
          <w:sz w:val="24"/>
          <w:highlight w:val="none"/>
        </w:rPr>
        <w:t>的答复不满意或者采购人、</w:t>
      </w:r>
      <w:r>
        <w:rPr>
          <w:rFonts w:hint="eastAsia" w:asciiTheme="minorEastAsia" w:hAnsiTheme="minorEastAsia" w:eastAsiaTheme="minorEastAsia"/>
          <w:i w:val="0"/>
          <w:iCs w:val="0"/>
          <w:color w:val="auto"/>
          <w:sz w:val="24"/>
          <w:highlight w:val="none"/>
          <w:lang w:eastAsia="zh-CN"/>
        </w:rPr>
        <w:t>采购代理机构</w:t>
      </w:r>
      <w:r>
        <w:rPr>
          <w:rFonts w:asciiTheme="minorEastAsia" w:hAnsiTheme="minorEastAsia" w:eastAsiaTheme="minorEastAsia"/>
          <w:i w:val="0"/>
          <w:iCs w:val="0"/>
          <w:color w:val="auto"/>
          <w:sz w:val="24"/>
          <w:highlight w:val="none"/>
        </w:rPr>
        <w:t>未在规定的时间内</w:t>
      </w:r>
      <w:r>
        <w:rPr>
          <w:rFonts w:hint="eastAsia" w:asciiTheme="minorEastAsia" w:hAnsiTheme="minorEastAsia" w:eastAsiaTheme="minorEastAsia"/>
          <w:i w:val="0"/>
          <w:iCs w:val="0"/>
          <w:color w:val="auto"/>
          <w:sz w:val="24"/>
          <w:highlight w:val="none"/>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4</w:t>
      </w:r>
      <w:r>
        <w:rPr>
          <w:rFonts w:asciiTheme="minorEastAsia" w:hAnsiTheme="minorEastAsia" w:eastAsiaTheme="minorEastAsia"/>
          <w:i w:val="0"/>
          <w:iCs w:val="0"/>
          <w:color w:val="auto"/>
          <w:sz w:val="24"/>
          <w:highlight w:val="none"/>
        </w:rPr>
        <w:t>.2供应</w:t>
      </w:r>
      <w:r>
        <w:rPr>
          <w:rFonts w:hint="eastAsia" w:asciiTheme="minorEastAsia" w:hAnsiTheme="minorEastAsia" w:eastAsiaTheme="minorEastAsia"/>
          <w:i w:val="0"/>
          <w:iCs w:val="0"/>
          <w:color w:val="auto"/>
          <w:sz w:val="24"/>
          <w:highlight w:val="none"/>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4</w:t>
      </w:r>
      <w:r>
        <w:rPr>
          <w:rFonts w:asciiTheme="minorEastAsia" w:hAnsiTheme="minorEastAsia" w:eastAsiaTheme="minorEastAsia"/>
          <w:i w:val="0"/>
          <w:iCs w:val="0"/>
          <w:color w:val="auto"/>
          <w:sz w:val="24"/>
          <w:highlight w:val="none"/>
        </w:rPr>
        <w:t>.3供应</w:t>
      </w:r>
      <w:r>
        <w:rPr>
          <w:rFonts w:hint="eastAsia" w:asciiTheme="minorEastAsia" w:hAnsiTheme="minorEastAsia" w:eastAsiaTheme="minorEastAsia"/>
          <w:i w:val="0"/>
          <w:iCs w:val="0"/>
          <w:color w:val="auto"/>
          <w:sz w:val="24"/>
          <w:highlight w:val="none"/>
        </w:rPr>
        <w:t>商投诉应当有明确的请求和必要的证明材料。</w:t>
      </w:r>
    </w:p>
    <w:p w14:paraId="65AD2ADE">
      <w:pPr>
        <w:pStyle w:val="32"/>
        <w:shd w:val="clear" w:color="auto" w:fill="FFFFFF"/>
        <w:snapToGrid w:val="0"/>
        <w:spacing w:after="240" w:afterAutospacing="0" w:line="360" w:lineRule="auto"/>
        <w:ind w:firstLine="480" w:firstLineChars="200"/>
        <w:contextualSpacing/>
        <w:rPr>
          <w:rFonts w:hint="default"/>
          <w:i w:val="0"/>
          <w:iCs w:val="0"/>
          <w:color w:val="auto"/>
          <w:sz w:val="24"/>
          <w:szCs w:val="24"/>
          <w:highlight w:val="none"/>
          <w:lang w:val="en-US"/>
        </w:rPr>
      </w:pPr>
      <w:r>
        <w:rPr>
          <w:rFonts w:hint="eastAsia" w:asciiTheme="minorEastAsia" w:hAnsiTheme="minorEastAsia" w:eastAsiaTheme="minorEastAsia"/>
          <w:i w:val="0"/>
          <w:iCs w:val="0"/>
          <w:color w:val="auto"/>
          <w:sz w:val="24"/>
          <w:highlight w:val="none"/>
        </w:rPr>
        <w:t>4.</w:t>
      </w:r>
      <w:r>
        <w:rPr>
          <w:rFonts w:hint="eastAsia" w:asciiTheme="minorEastAsia" w:hAnsiTheme="minorEastAsia" w:eastAsiaTheme="minorEastAsia"/>
          <w:i w:val="0"/>
          <w:iCs w:val="0"/>
          <w:color w:val="auto"/>
          <w:sz w:val="24"/>
          <w:highlight w:val="none"/>
          <w:lang w:val="en-US" w:eastAsia="zh-CN"/>
        </w:rPr>
        <w:t>4</w:t>
      </w:r>
      <w:r>
        <w:rPr>
          <w:rFonts w:hint="eastAsia"/>
          <w:i w:val="0"/>
          <w:iCs w:val="0"/>
          <w:color w:val="auto"/>
          <w:sz w:val="24"/>
          <w:szCs w:val="24"/>
          <w:highlight w:val="none"/>
        </w:rPr>
        <w:t>根据政府采购行政裁决省市区三级联动试点工作安排，杭州市本级</w:t>
      </w:r>
      <w:r>
        <w:rPr>
          <w:rFonts w:hint="eastAsia"/>
          <w:i w:val="0"/>
          <w:iCs w:val="0"/>
          <w:color w:val="auto"/>
          <w:sz w:val="24"/>
          <w:szCs w:val="24"/>
          <w:highlight w:val="none"/>
          <w:lang w:eastAsia="zh-CN"/>
        </w:rPr>
        <w:t>及各区、县（市）</w:t>
      </w:r>
      <w:r>
        <w:rPr>
          <w:rFonts w:hint="eastAsia"/>
          <w:i w:val="0"/>
          <w:iCs w:val="0"/>
          <w:color w:val="auto"/>
          <w:sz w:val="24"/>
          <w:szCs w:val="24"/>
          <w:highlight w:val="none"/>
        </w:rPr>
        <w:t>政府采购项目投诉材料可寄送至浙江省政府采购行政裁决服务中心（杭州），地址：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sz w:val="24"/>
          <w:szCs w:val="24"/>
          <w:highlight w:val="none"/>
        </w:rPr>
        <w:t>收件人：朱女士</w:t>
      </w:r>
      <w:r>
        <w:rPr>
          <w:rFonts w:hint="eastAsia" w:ascii="宋体" w:hAnsi="宋体" w:cs="宋体"/>
          <w:i w:val="0"/>
          <w:iCs w:val="0"/>
          <w:color w:val="auto"/>
          <w:sz w:val="24"/>
          <w:szCs w:val="24"/>
          <w:highlight w:val="none"/>
        </w:rPr>
        <w:t>、王女士</w:t>
      </w:r>
      <w:r>
        <w:rPr>
          <w:rFonts w:hint="eastAsia"/>
          <w:i w:val="0"/>
          <w:iCs w:val="0"/>
          <w:color w:val="auto"/>
          <w:sz w:val="24"/>
          <w:szCs w:val="24"/>
          <w:highlight w:val="none"/>
        </w:rPr>
        <w:t>，电话：0571-</w:t>
      </w:r>
      <w:r>
        <w:rPr>
          <w:rFonts w:hint="eastAsia" w:ascii="宋体" w:hAnsi="宋体" w:eastAsia="宋体" w:cs="宋体"/>
          <w:i w:val="0"/>
          <w:iCs w:val="0"/>
          <w:caps w:val="0"/>
          <w:color w:val="auto"/>
          <w:spacing w:val="0"/>
          <w:sz w:val="24"/>
          <w:szCs w:val="24"/>
          <w:highlight w:val="none"/>
        </w:rPr>
        <w:t>8</w:t>
      </w:r>
      <w:r>
        <w:rPr>
          <w:rFonts w:hint="eastAsia" w:ascii="宋体" w:hAnsi="宋体" w:eastAsia="宋体" w:cs="宋体"/>
          <w:i w:val="0"/>
          <w:iCs w:val="0"/>
          <w:caps w:val="0"/>
          <w:color w:val="auto"/>
          <w:spacing w:val="0"/>
          <w:sz w:val="24"/>
          <w:szCs w:val="24"/>
          <w:highlight w:val="none"/>
          <w:lang w:val="en-US" w:eastAsia="zh-CN"/>
        </w:rPr>
        <w:t>7227671,0571-87800218</w:t>
      </w:r>
      <w:r>
        <w:rPr>
          <w:rFonts w:hint="eastAsia" w:ascii="宋体" w:hAnsi="Courier New"/>
          <w:i w:val="0"/>
          <w:iCs w:val="0"/>
          <w:color w:val="auto"/>
          <w:sz w:val="24"/>
          <w:szCs w:val="24"/>
          <w:highlight w:val="none"/>
        </w:rPr>
        <w:t>。</w:t>
      </w:r>
    </w:p>
    <w:p w14:paraId="63A170F3">
      <w:pPr>
        <w:adjustRightInd w:val="0"/>
        <w:snapToGrid w:val="0"/>
        <w:spacing w:line="360" w:lineRule="auto"/>
        <w:ind w:firstLine="0" w:firstLineChars="0"/>
        <w:rPr>
          <w:rFonts w:hint="eastAsia" w:ascii="宋体" w:hAnsi="Courier New"/>
          <w:i w:val="0"/>
          <w:iCs w:val="0"/>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i w:val="0"/>
          <w:iCs w:val="0"/>
          <w:color w:val="auto"/>
          <w:sz w:val="24"/>
          <w:highlight w:val="none"/>
        </w:rPr>
      </w:pPr>
      <w:r>
        <w:rPr>
          <w:rFonts w:hint="eastAsia" w:ascii="宋体" w:hAnsi="宋体" w:cs="仿宋"/>
          <w:b/>
          <w:bCs/>
          <w:i w:val="0"/>
          <w:iCs w:val="0"/>
          <w:color w:val="auto"/>
          <w:sz w:val="24"/>
          <w:highlight w:val="none"/>
        </w:rPr>
        <w:t>5</w:t>
      </w:r>
      <w:r>
        <w:rPr>
          <w:rFonts w:hint="eastAsia" w:ascii="宋体" w:hAnsi="宋体" w:cs="仿宋"/>
          <w:b/>
          <w:bCs/>
          <w:i w:val="0"/>
          <w:iCs w:val="0"/>
          <w:color w:val="auto"/>
          <w:sz w:val="24"/>
          <w:highlight w:val="none"/>
          <w:lang w:eastAsia="zh-CN"/>
        </w:rPr>
        <w:t>.</w:t>
      </w:r>
      <w:r>
        <w:rPr>
          <w:rFonts w:hint="eastAsia" w:ascii="宋体" w:hAnsi="宋体" w:cs="仿宋"/>
          <w:b/>
          <w:bCs/>
          <w:i w:val="0"/>
          <w:iCs w:val="0"/>
          <w:color w:val="auto"/>
          <w:sz w:val="24"/>
          <w:highlight w:val="none"/>
        </w:rPr>
        <w:t>补偿救济</w:t>
      </w:r>
    </w:p>
    <w:p w14:paraId="0893CF06">
      <w:pPr>
        <w:adjustRightInd w:val="0"/>
        <w:snapToGrid w:val="0"/>
        <w:spacing w:line="360" w:lineRule="auto"/>
        <w:ind w:firstLine="480" w:firstLineChars="200"/>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宋体" w:hAnsi="Courier New"/>
          <w:i w:val="0"/>
          <w:iCs w:val="0"/>
          <w:color w:val="auto"/>
          <w:sz w:val="24"/>
          <w:szCs w:val="24"/>
          <w:highlight w:val="none"/>
        </w:rPr>
      </w:pPr>
    </w:p>
    <w:p w14:paraId="1E130716">
      <w:pPr>
        <w:pStyle w:val="32"/>
        <w:spacing w:line="360" w:lineRule="auto"/>
        <w:ind w:firstLine="482" w:firstLineChars="200"/>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投诉书范本及制作说明详见附件</w:t>
      </w:r>
      <w:r>
        <w:rPr>
          <w:rFonts w:asciiTheme="minorEastAsia" w:hAnsiTheme="minorEastAsia" w:eastAsiaTheme="minorEastAsia"/>
          <w:b/>
          <w:i w:val="0"/>
          <w:iCs w:val="0"/>
          <w:color w:val="auto"/>
          <w:sz w:val="24"/>
          <w:highlight w:val="none"/>
        </w:rPr>
        <w:t>2</w:t>
      </w:r>
      <w:r>
        <w:rPr>
          <w:rFonts w:hint="eastAsia" w:asciiTheme="minorEastAsia" w:hAnsiTheme="minorEastAsia" w:eastAsiaTheme="minorEastAsia"/>
          <w:b/>
          <w:i w:val="0"/>
          <w:iCs w:val="0"/>
          <w:color w:val="auto"/>
          <w:sz w:val="24"/>
          <w:highlight w:val="none"/>
        </w:rPr>
        <w:t>。</w:t>
      </w:r>
    </w:p>
    <w:p w14:paraId="1D1674F3">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p>
    <w:p w14:paraId="3D4755F1">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五、磋商文件构成、修改、解释</w:t>
      </w:r>
    </w:p>
    <w:p w14:paraId="324F0545">
      <w:pPr>
        <w:autoSpaceDE w:val="0"/>
        <w:autoSpaceDN w:val="0"/>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1．磋商文件的构成</w:t>
      </w:r>
    </w:p>
    <w:p w14:paraId="02E474E1">
      <w:pPr>
        <w:pStyle w:val="32"/>
        <w:spacing w:line="360" w:lineRule="auto"/>
        <w:ind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1.1 磋商文件包括下列文件及附件</w:t>
      </w:r>
    </w:p>
    <w:p w14:paraId="644D10C3">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第一部分  供应商邀请</w:t>
      </w:r>
    </w:p>
    <w:p w14:paraId="275BF628">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第二部分  竞争性磋商流程</w:t>
      </w:r>
    </w:p>
    <w:p w14:paraId="01C6D311">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第三部分  供应商须知</w:t>
      </w:r>
    </w:p>
    <w:p w14:paraId="49B5570B">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第四部分  采购需求</w:t>
      </w:r>
    </w:p>
    <w:p w14:paraId="33AC6C54">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第五部分  评审方法及评审标准</w:t>
      </w:r>
    </w:p>
    <w:p w14:paraId="5CE990BB">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第六部分  拟签订的合同文本</w:t>
      </w:r>
    </w:p>
    <w:p w14:paraId="631D03C0">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第七部分  应提交的有关格式范例</w:t>
      </w:r>
    </w:p>
    <w:p w14:paraId="6E92157E">
      <w:pPr>
        <w:pStyle w:val="32"/>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第八部分  最后报价格式</w:t>
      </w:r>
    </w:p>
    <w:p w14:paraId="38FDA2C9">
      <w:pPr>
        <w:pStyle w:val="32"/>
        <w:spacing w:line="360" w:lineRule="auto"/>
        <w:ind w:firstLine="480" w:firstLineChars="200"/>
        <w:rPr>
          <w:rFonts w:asciiTheme="minorEastAsia" w:hAnsiTheme="minorEastAsia" w:eastAsiaTheme="minorEastAsia"/>
          <w:i w:val="0"/>
          <w:iCs w:val="0"/>
          <w:color w:val="auto"/>
          <w:sz w:val="24"/>
          <w:szCs w:val="24"/>
          <w:highlight w:val="none"/>
        </w:rPr>
      </w:pPr>
      <w:r>
        <w:rPr>
          <w:rFonts w:hint="eastAsia" w:asciiTheme="minorEastAsia" w:hAnsiTheme="minorEastAsia" w:eastAsiaTheme="minorEastAsia"/>
          <w:i w:val="0"/>
          <w:iCs w:val="0"/>
          <w:color w:val="auto"/>
          <w:sz w:val="24"/>
          <w:szCs w:val="24"/>
          <w:highlight w:val="none"/>
        </w:rPr>
        <w:t xml:space="preserve">1.2 </w:t>
      </w:r>
      <w:r>
        <w:rPr>
          <w:rFonts w:hint="eastAsia" w:asciiTheme="minorEastAsia" w:hAnsiTheme="minorEastAsia" w:eastAsiaTheme="minorEastAsia"/>
          <w:i w:val="0"/>
          <w:iCs w:val="0"/>
          <w:color w:val="auto"/>
          <w:sz w:val="24"/>
          <w:highlight w:val="none"/>
        </w:rPr>
        <w:t>与本项目有关的</w:t>
      </w:r>
      <w:r>
        <w:rPr>
          <w:rFonts w:hint="eastAsia" w:asciiTheme="minorEastAsia" w:hAnsiTheme="minorEastAsia" w:eastAsiaTheme="minorEastAsia"/>
          <w:bCs/>
          <w:i w:val="0"/>
          <w:iCs w:val="0"/>
          <w:color w:val="auto"/>
          <w:sz w:val="24"/>
          <w:highlight w:val="none"/>
        </w:rPr>
        <w:t>澄清或者修改的内容为磋商文件的组成部分</w:t>
      </w:r>
      <w:r>
        <w:rPr>
          <w:rFonts w:hint="eastAsia" w:cs="仿宋_GB2312" w:asciiTheme="minorEastAsia" w:hAnsiTheme="minorEastAsia" w:eastAsiaTheme="minorEastAsia"/>
          <w:i w:val="0"/>
          <w:iCs w:val="0"/>
          <w:color w:val="auto"/>
          <w:sz w:val="24"/>
          <w:highlight w:val="none"/>
        </w:rPr>
        <w:t>。</w:t>
      </w:r>
    </w:p>
    <w:p w14:paraId="702A0C53">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szCs w:val="24"/>
          <w:highlight w:val="none"/>
        </w:rPr>
        <w:t>2. 磋商文件的</w:t>
      </w:r>
      <w:r>
        <w:rPr>
          <w:rFonts w:hint="eastAsia" w:cs="仿宋_GB2312" w:asciiTheme="minorEastAsia" w:hAnsiTheme="minorEastAsia" w:eastAsiaTheme="minorEastAsia"/>
          <w:b/>
          <w:i w:val="0"/>
          <w:iCs w:val="0"/>
          <w:color w:val="auto"/>
          <w:sz w:val="24"/>
          <w:szCs w:val="24"/>
          <w:highlight w:val="none"/>
        </w:rPr>
        <w:t>澄清、修改</w:t>
      </w:r>
    </w:p>
    <w:p w14:paraId="79EDE180">
      <w:pPr>
        <w:pStyle w:val="393"/>
        <w:snapToGrid w:val="0"/>
        <w:spacing w:before="0"/>
        <w:ind w:firstLine="480"/>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i w:val="0"/>
          <w:iCs w:val="0"/>
          <w:color w:val="auto"/>
          <w:highlight w:val="none"/>
          <w:lang w:eastAsia="zh-CN"/>
        </w:rPr>
        <w:t>采购代理机构</w:t>
      </w:r>
      <w:r>
        <w:rPr>
          <w:rFonts w:hint="eastAsia" w:cs="仿宋_GB2312" w:asciiTheme="minorEastAsia" w:hAnsiTheme="minorEastAsia" w:eastAsiaTheme="minorEastAsia"/>
          <w:i w:val="0"/>
          <w:iCs w:val="0"/>
          <w:color w:val="auto"/>
          <w:highlight w:val="none"/>
        </w:rPr>
        <w:t>提出。</w:t>
      </w:r>
    </w:p>
    <w:p w14:paraId="6505A6E5">
      <w:pPr>
        <w:pStyle w:val="393"/>
        <w:snapToGrid w:val="0"/>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2.2</w:t>
      </w:r>
      <w:r>
        <w:rPr>
          <w:rFonts w:hint="eastAsia" w:cs="宋体" w:asciiTheme="minorEastAsia" w:hAnsiTheme="minorEastAsia" w:eastAsiaTheme="minorEastAsia"/>
          <w:i w:val="0"/>
          <w:iCs w:val="0"/>
          <w:color w:val="auto"/>
          <w:highlight w:val="none"/>
          <w:lang w:eastAsia="zh-CN"/>
        </w:rPr>
        <w:t>采购代理机构</w:t>
      </w:r>
      <w:r>
        <w:rPr>
          <w:rFonts w:hint="eastAsia" w:cs="宋体" w:asciiTheme="minorEastAsia" w:hAnsiTheme="minorEastAsia" w:eastAsiaTheme="minorEastAsia"/>
          <w:i w:val="0"/>
          <w:iCs w:val="0"/>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i w:val="0"/>
          <w:iCs w:val="0"/>
          <w:color w:val="auto"/>
          <w:highlight w:val="none"/>
        </w:rPr>
        <w:t>提交首次</w:t>
      </w:r>
      <w:r>
        <w:rPr>
          <w:rFonts w:hint="eastAsia" w:cs="宋体" w:asciiTheme="minorEastAsia" w:hAnsiTheme="minorEastAsia" w:eastAsiaTheme="minorEastAsia"/>
          <w:i w:val="0"/>
          <w:iCs w:val="0"/>
          <w:color w:val="auto"/>
          <w:highlight w:val="none"/>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2.3澄清或者修改的内容可能影响响应文件编制的，采购人、</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应当在提交首次响应文件截止时间至少5日前，</w:t>
      </w:r>
      <w:r>
        <w:rPr>
          <w:rFonts w:hint="eastAsia" w:cs="宋体" w:asciiTheme="minorEastAsia" w:hAnsiTheme="minorEastAsia" w:eastAsiaTheme="minorEastAsia"/>
          <w:i w:val="0"/>
          <w:iCs w:val="0"/>
          <w:color w:val="auto"/>
          <w:highlight w:val="none"/>
        </w:rPr>
        <w:t>通过电子交易平台</w:t>
      </w:r>
      <w:r>
        <w:rPr>
          <w:rFonts w:hint="eastAsia" w:asciiTheme="minorEastAsia" w:hAnsiTheme="minorEastAsia" w:eastAsiaTheme="minorEastAsia"/>
          <w:i w:val="0"/>
          <w:iCs w:val="0"/>
          <w:color w:val="auto"/>
          <w:highlight w:val="none"/>
        </w:rPr>
        <w:t>通知所有获取磋商文件的供应商；不足5日的，采购人、</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应当顺延提交首次响应文件截止时间。</w:t>
      </w:r>
    </w:p>
    <w:p w14:paraId="226D664C">
      <w:pPr>
        <w:pStyle w:val="393"/>
        <w:snapToGrid w:val="0"/>
        <w:spacing w:before="0"/>
        <w:ind w:firstLine="482"/>
        <w:rPr>
          <w:rFonts w:asciiTheme="minorEastAsia" w:hAnsiTheme="minorEastAsia" w:eastAsiaTheme="minorEastAsia"/>
          <w:i w:val="0"/>
          <w:iCs w:val="0"/>
          <w:color w:val="auto"/>
          <w:highlight w:val="none"/>
        </w:rPr>
      </w:pPr>
      <w:r>
        <w:rPr>
          <w:rFonts w:hint="eastAsia" w:asciiTheme="minorEastAsia" w:hAnsiTheme="minorEastAsia" w:eastAsiaTheme="minorEastAsia"/>
          <w:b/>
          <w:i w:val="0"/>
          <w:iCs w:val="0"/>
          <w:color w:val="auto"/>
          <w:highlight w:val="none"/>
        </w:rPr>
        <w:t>▲</w:t>
      </w:r>
      <w:r>
        <w:rPr>
          <w:rFonts w:hint="eastAsia" w:cs="仿宋_GB2312" w:asciiTheme="minorEastAsia" w:hAnsiTheme="minorEastAsia" w:eastAsiaTheme="minorEastAsia"/>
          <w:b/>
          <w:i w:val="0"/>
          <w:iCs w:val="0"/>
          <w:color w:val="auto"/>
          <w:szCs w:val="21"/>
          <w:highlight w:val="none"/>
        </w:rPr>
        <w:t>响应文件未按磋商文件的澄清、修改的内容编制，又不符合实质性要求的，响应无效。</w:t>
      </w:r>
    </w:p>
    <w:p w14:paraId="34B01834">
      <w:pPr>
        <w:pStyle w:val="22"/>
        <w:rPr>
          <w:rFonts w:cs="仿宋_GB2312" w:asciiTheme="minorEastAsia" w:hAnsiTheme="minorEastAsia" w:eastAsiaTheme="minorEastAsia"/>
          <w:i w:val="0"/>
          <w:iCs w:val="0"/>
          <w:color w:val="auto"/>
          <w:sz w:val="18"/>
          <w:szCs w:val="18"/>
          <w:highlight w:val="none"/>
          <w:lang w:val="en-US"/>
        </w:rPr>
      </w:pPr>
      <w:r>
        <w:rPr>
          <w:rFonts w:hint="eastAsia" w:cs="仿宋_GB2312" w:asciiTheme="minorEastAsia" w:hAnsiTheme="minorEastAsia" w:eastAsiaTheme="minorEastAsia"/>
          <w:i w:val="0"/>
          <w:iCs w:val="0"/>
          <w:color w:val="auto"/>
          <w:szCs w:val="24"/>
          <w:highlight w:val="none"/>
          <w:lang w:val="en-US"/>
        </w:rPr>
        <w:t xml:space="preserve">    </w:t>
      </w:r>
    </w:p>
    <w:p w14:paraId="7AE399AC">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六、响应文件的编制</w:t>
      </w:r>
    </w:p>
    <w:p w14:paraId="409BF396">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highlight w:val="none"/>
        </w:rPr>
        <w:t>1. 响应文件的语言</w:t>
      </w:r>
    </w:p>
    <w:p w14:paraId="15B47C9A">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highlight w:val="none"/>
        </w:rPr>
        <w:t>2. 响应文件的组成</w:t>
      </w:r>
    </w:p>
    <w:p w14:paraId="46B1852B">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响应文件应当包括以下主要内容：</w:t>
      </w:r>
    </w:p>
    <w:p w14:paraId="3EE4FDB8">
      <w:pPr>
        <w:pStyle w:val="32"/>
        <w:spacing w:line="360" w:lineRule="auto"/>
        <w:ind w:firstLine="480" w:firstLineChars="200"/>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rPr>
        <w:t>（1）响应函</w:t>
      </w:r>
      <w:r>
        <w:rPr>
          <w:rFonts w:hint="eastAsia" w:asciiTheme="minorEastAsia" w:hAnsiTheme="minorEastAsia" w:eastAsiaTheme="minorEastAsia"/>
          <w:i w:val="0"/>
          <w:iCs w:val="0"/>
          <w:color w:val="auto"/>
          <w:sz w:val="24"/>
          <w:highlight w:val="none"/>
          <w:lang w:eastAsia="zh-CN"/>
        </w:rPr>
        <w:t>；</w:t>
      </w:r>
    </w:p>
    <w:p w14:paraId="3BC718F9">
      <w:pPr>
        <w:pStyle w:val="32"/>
        <w:spacing w:line="360" w:lineRule="auto"/>
        <w:ind w:firstLine="480" w:firstLineChars="200"/>
        <w:rPr>
          <w:rFonts w:hint="eastAsia" w:asciiTheme="minorEastAsia" w:hAnsiTheme="minorEastAsia" w:eastAsiaTheme="minorEastAsia"/>
          <w:i w:val="0"/>
          <w:iCs w:val="0"/>
          <w:color w:val="auto"/>
          <w:sz w:val="24"/>
          <w:highlight w:val="none"/>
          <w:lang w:eastAsia="zh-CN"/>
        </w:rPr>
      </w:pPr>
      <w:r>
        <w:rPr>
          <w:rFonts w:hint="eastAsia" w:asciiTheme="minorEastAsia" w:hAnsiTheme="minorEastAsia" w:eastAsiaTheme="minorEastAsia"/>
          <w:i w:val="0"/>
          <w:iCs w:val="0"/>
          <w:color w:val="auto"/>
          <w:sz w:val="24"/>
          <w:highlight w:val="none"/>
        </w:rPr>
        <w:t>（2）资格文件</w:t>
      </w:r>
      <w:r>
        <w:rPr>
          <w:rFonts w:hint="eastAsia" w:asciiTheme="minorEastAsia" w:hAnsiTheme="minorEastAsia" w:eastAsiaTheme="minorEastAsia"/>
          <w:i w:val="0"/>
          <w:iCs w:val="0"/>
          <w:color w:val="auto"/>
          <w:sz w:val="24"/>
          <w:highlight w:val="none"/>
          <w:lang w:eastAsia="zh-CN"/>
        </w:rPr>
        <w:t>；</w:t>
      </w:r>
    </w:p>
    <w:p w14:paraId="7D868A75">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A、</w:t>
      </w:r>
      <w:r>
        <w:rPr>
          <w:rFonts w:hint="eastAsia" w:cs="宋体" w:asciiTheme="minorEastAsia" w:hAnsiTheme="minorEastAsia" w:eastAsiaTheme="minorEastAsia"/>
          <w:i w:val="0"/>
          <w:iCs w:val="0"/>
          <w:color w:val="auto"/>
          <w:sz w:val="24"/>
          <w:highlight w:val="none"/>
        </w:rPr>
        <w:t>符合参加政府采购活动应当具备的一般条件的承诺函；</w:t>
      </w:r>
    </w:p>
    <w:p w14:paraId="2C89B613">
      <w:pPr>
        <w:pStyle w:val="32"/>
        <w:spacing w:line="360" w:lineRule="auto"/>
        <w:ind w:firstLine="480" w:firstLineChars="200"/>
        <w:rPr>
          <w:rFonts w:cs="仿宋_GB2312"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B</w:t>
      </w:r>
      <w:r>
        <w:rPr>
          <w:rFonts w:hint="eastAsia" w:asciiTheme="minorEastAsia" w:hAnsiTheme="minorEastAsia" w:eastAsiaTheme="minorEastAsia"/>
          <w:i w:val="0"/>
          <w:iCs w:val="0"/>
          <w:color w:val="auto"/>
          <w:sz w:val="24"/>
          <w:highlight w:val="none"/>
        </w:rPr>
        <w:t>、</w:t>
      </w:r>
      <w:r>
        <w:rPr>
          <w:rFonts w:hint="eastAsia" w:cs="宋体" w:asciiTheme="minorEastAsia" w:hAnsiTheme="minorEastAsia" w:eastAsiaTheme="minorEastAsia"/>
          <w:i w:val="0"/>
          <w:iCs w:val="0"/>
          <w:color w:val="auto"/>
          <w:sz w:val="24"/>
          <w:highlight w:val="none"/>
        </w:rPr>
        <w:t>落实政府采购政策需满足的资格要求</w:t>
      </w:r>
      <w:r>
        <w:rPr>
          <w:rFonts w:hint="eastAsia" w:cs="宋体" w:asciiTheme="minorEastAsia" w:hAnsiTheme="minorEastAsia" w:eastAsiaTheme="minorEastAsia"/>
          <w:i w:val="0"/>
          <w:iCs w:val="0"/>
          <w:snapToGrid w:val="0"/>
          <w:color w:val="auto"/>
          <w:kern w:val="28"/>
          <w:sz w:val="24"/>
          <w:highlight w:val="none"/>
        </w:rPr>
        <w:t>（本项目专门面向中小企业采购，供应商应为中小微企业、监狱企业、残疾人福利性单位)；</w:t>
      </w:r>
    </w:p>
    <w:p w14:paraId="31EFCF39">
      <w:pPr>
        <w:pStyle w:val="32"/>
        <w:spacing w:line="360" w:lineRule="auto"/>
        <w:ind w:firstLine="480"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lang w:val="en-US" w:eastAsia="zh-CN"/>
        </w:rPr>
        <w:t>C</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val="en-US" w:eastAsia="zh-CN"/>
        </w:rPr>
        <w:t>营业执照</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rPr>
        <w:tab/>
      </w:r>
      <w:r>
        <w:rPr>
          <w:rFonts w:cs="仿宋_GB2312" w:asciiTheme="minorEastAsia" w:hAnsiTheme="minorEastAsia" w:eastAsiaTheme="minorEastAsia"/>
          <w:i w:val="0"/>
          <w:iCs w:val="0"/>
          <w:color w:val="auto"/>
          <w:sz w:val="24"/>
          <w:highlight w:val="none"/>
        </w:rPr>
        <w:t xml:space="preserve"> </w:t>
      </w:r>
    </w:p>
    <w:p w14:paraId="472E8775">
      <w:pPr>
        <w:pStyle w:val="32"/>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hAnsi="宋体" w:cs="宋体"/>
          <w:i w:val="0"/>
          <w:iCs w:val="0"/>
          <w:color w:val="auto"/>
          <w:sz w:val="24"/>
          <w:highlight w:val="none"/>
        </w:rPr>
        <w:t>授权委托书或法定代表人（单位负责人、自然人本人）身份证明；</w:t>
      </w:r>
    </w:p>
    <w:p w14:paraId="6ABC2770">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w:t>
      </w:r>
      <w:r>
        <w:rPr>
          <w:rFonts w:hint="eastAsia" w:asciiTheme="minorEastAsia" w:hAnsiTheme="minorEastAsia" w:eastAsiaTheme="minorEastAsia"/>
          <w:i w:val="0"/>
          <w:iCs w:val="0"/>
          <w:color w:val="auto"/>
          <w:sz w:val="24"/>
          <w:highlight w:val="none"/>
          <w:lang w:val="en-US" w:eastAsia="zh-CN"/>
        </w:rPr>
        <w:t>4</w:t>
      </w:r>
      <w:r>
        <w:rPr>
          <w:rFonts w:hint="eastAsia" w:asciiTheme="minorEastAsia" w:hAnsiTheme="minorEastAsia" w:eastAsiaTheme="minorEastAsia"/>
          <w:i w:val="0"/>
          <w:iCs w:val="0"/>
          <w:color w:val="auto"/>
          <w:sz w:val="24"/>
          <w:highlight w:val="none"/>
        </w:rPr>
        <w:t>）所有资信文件</w:t>
      </w:r>
      <w:r>
        <w:rPr>
          <w:rFonts w:hint="eastAsia" w:cs="宋体" w:asciiTheme="minorEastAsia" w:hAnsiTheme="minorEastAsia" w:eastAsiaTheme="minorEastAsia"/>
          <w:i w:val="0"/>
          <w:iCs w:val="0"/>
          <w:color w:val="auto"/>
          <w:kern w:val="0"/>
          <w:sz w:val="24"/>
          <w:highlight w:val="none"/>
        </w:rPr>
        <w:t>（如果有）；</w:t>
      </w:r>
    </w:p>
    <w:p w14:paraId="5EEBC634">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cs="宋体" w:asciiTheme="minorEastAsia" w:hAnsiTheme="minorEastAsia" w:eastAsiaTheme="minorEastAsia"/>
          <w:i w:val="0"/>
          <w:iCs w:val="0"/>
          <w:color w:val="auto"/>
          <w:kern w:val="0"/>
          <w:sz w:val="24"/>
          <w:highlight w:val="none"/>
        </w:rPr>
        <w:t>（</w:t>
      </w:r>
      <w:r>
        <w:rPr>
          <w:rFonts w:hint="eastAsia" w:cs="宋体" w:asciiTheme="minorEastAsia" w:hAnsiTheme="minorEastAsia" w:eastAsiaTheme="minorEastAsia"/>
          <w:i w:val="0"/>
          <w:iCs w:val="0"/>
          <w:color w:val="auto"/>
          <w:kern w:val="0"/>
          <w:sz w:val="24"/>
          <w:highlight w:val="none"/>
          <w:lang w:val="en-US" w:eastAsia="zh-CN"/>
        </w:rPr>
        <w:t>5</w:t>
      </w:r>
      <w:r>
        <w:rPr>
          <w:rFonts w:hint="eastAsia" w:cs="宋体" w:asciiTheme="minorEastAsia" w:hAnsiTheme="minorEastAsia" w:eastAsiaTheme="minorEastAsia"/>
          <w:i w:val="0"/>
          <w:iCs w:val="0"/>
          <w:color w:val="auto"/>
          <w:kern w:val="0"/>
          <w:sz w:val="24"/>
          <w:highlight w:val="none"/>
        </w:rPr>
        <w:t>）</w:t>
      </w:r>
      <w:r>
        <w:rPr>
          <w:rFonts w:hint="eastAsia" w:asciiTheme="minorEastAsia" w:hAnsiTheme="minorEastAsia" w:eastAsiaTheme="minorEastAsia"/>
          <w:i w:val="0"/>
          <w:iCs w:val="0"/>
          <w:color w:val="auto"/>
          <w:sz w:val="24"/>
          <w:highlight w:val="none"/>
        </w:rPr>
        <w:t>响应截止时间近三年以来供应商的主要业绩证明材料；</w:t>
      </w:r>
    </w:p>
    <w:p w14:paraId="24C255D6">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snapToGrid w:val="0"/>
          <w:color w:val="auto"/>
          <w:sz w:val="24"/>
          <w:highlight w:val="none"/>
        </w:rPr>
        <w:t>（</w:t>
      </w:r>
      <w:r>
        <w:rPr>
          <w:rFonts w:hint="eastAsia" w:asciiTheme="minorEastAsia" w:hAnsiTheme="minorEastAsia" w:eastAsiaTheme="minorEastAsia"/>
          <w:i w:val="0"/>
          <w:iCs w:val="0"/>
          <w:snapToGrid w:val="0"/>
          <w:color w:val="auto"/>
          <w:sz w:val="24"/>
          <w:highlight w:val="none"/>
          <w:lang w:val="en-US" w:eastAsia="zh-CN"/>
        </w:rPr>
        <w:t>6</w:t>
      </w:r>
      <w:r>
        <w:rPr>
          <w:rFonts w:hint="eastAsia" w:asciiTheme="minorEastAsia" w:hAnsiTheme="minorEastAsia" w:eastAsiaTheme="minorEastAsia"/>
          <w:i w:val="0"/>
          <w:iCs w:val="0"/>
          <w:snapToGrid w:val="0"/>
          <w:color w:val="auto"/>
          <w:sz w:val="24"/>
          <w:highlight w:val="none"/>
        </w:rPr>
        <w:t>）</w:t>
      </w:r>
      <w:r>
        <w:rPr>
          <w:rFonts w:hint="eastAsia" w:asciiTheme="minorEastAsia" w:hAnsiTheme="minorEastAsia" w:eastAsiaTheme="minorEastAsia"/>
          <w:i w:val="0"/>
          <w:iCs w:val="0"/>
          <w:color w:val="auto"/>
          <w:kern w:val="0"/>
          <w:sz w:val="24"/>
          <w:highlight w:val="none"/>
          <w:lang w:val="zh-CN"/>
        </w:rPr>
        <w:t>关于对磋商文件中有关条款的拒绝声明 (如果有)</w:t>
      </w:r>
      <w:r>
        <w:rPr>
          <w:rFonts w:hint="eastAsia" w:asciiTheme="minorEastAsia" w:hAnsiTheme="minorEastAsia" w:eastAsiaTheme="minorEastAsia"/>
          <w:i w:val="0"/>
          <w:iCs w:val="0"/>
          <w:color w:val="auto"/>
          <w:sz w:val="24"/>
          <w:highlight w:val="none"/>
          <w:lang w:val="zh-CN"/>
        </w:rPr>
        <w:t xml:space="preserve"> ；</w:t>
      </w:r>
    </w:p>
    <w:p w14:paraId="2036EF2C">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w:t>
      </w:r>
      <w:r>
        <w:rPr>
          <w:rFonts w:hint="eastAsia" w:asciiTheme="minorEastAsia" w:hAnsiTheme="minorEastAsia" w:eastAsiaTheme="minorEastAsia"/>
          <w:i w:val="0"/>
          <w:iCs w:val="0"/>
          <w:color w:val="auto"/>
          <w:sz w:val="24"/>
          <w:highlight w:val="none"/>
          <w:lang w:val="en-US" w:eastAsia="zh-CN"/>
        </w:rPr>
        <w:t>7</w:t>
      </w:r>
      <w:r>
        <w:rPr>
          <w:rFonts w:hint="eastAsia" w:asciiTheme="minorEastAsia" w:hAnsiTheme="minorEastAsia" w:eastAsiaTheme="minorEastAsia"/>
          <w:i w:val="0"/>
          <w:iCs w:val="0"/>
          <w:color w:val="auto"/>
          <w:sz w:val="24"/>
          <w:highlight w:val="none"/>
        </w:rPr>
        <w:t>）</w:t>
      </w:r>
      <w:r>
        <w:rPr>
          <w:rFonts w:hint="eastAsia" w:asciiTheme="minorEastAsia" w:hAnsiTheme="minorEastAsia" w:eastAsiaTheme="minorEastAsia"/>
          <w:i w:val="0"/>
          <w:iCs w:val="0"/>
          <w:color w:val="auto"/>
          <w:kern w:val="0"/>
          <w:sz w:val="24"/>
          <w:highlight w:val="none"/>
          <w:lang w:val="zh-CN"/>
        </w:rPr>
        <w:t>认为需要的其他商务文件或说明 (如果有) ；</w:t>
      </w:r>
    </w:p>
    <w:p w14:paraId="3AB6FC5C">
      <w:pPr>
        <w:pStyle w:val="32"/>
        <w:spacing w:line="360" w:lineRule="auto"/>
        <w:ind w:firstLine="480" w:firstLineChars="200"/>
        <w:rPr>
          <w:rFonts w:cs="仿宋_GB2312" w:asciiTheme="minorEastAsia" w:hAnsiTheme="minorEastAsia" w:eastAsiaTheme="minorEastAsia"/>
          <w:i w:val="0"/>
          <w:iCs w:val="0"/>
          <w:color w:val="auto"/>
          <w:kern w:val="0"/>
          <w:sz w:val="24"/>
          <w:highlight w:val="none"/>
          <w:lang w:val="zh-CN"/>
        </w:rPr>
      </w:pPr>
      <w:r>
        <w:rPr>
          <w:rFonts w:hint="eastAsia" w:asciiTheme="minorEastAsia" w:hAnsiTheme="minorEastAsia" w:eastAsiaTheme="minorEastAsia"/>
          <w:i w:val="0"/>
          <w:iCs w:val="0"/>
          <w:color w:val="auto"/>
          <w:kern w:val="0"/>
          <w:sz w:val="24"/>
          <w:highlight w:val="none"/>
          <w:lang w:val="zh-CN"/>
        </w:rPr>
        <w:t>（</w:t>
      </w:r>
      <w:r>
        <w:rPr>
          <w:rFonts w:hint="eastAsia" w:asciiTheme="minorEastAsia" w:hAnsiTheme="minorEastAsia" w:eastAsiaTheme="minorEastAsia"/>
          <w:i w:val="0"/>
          <w:iCs w:val="0"/>
          <w:color w:val="auto"/>
          <w:kern w:val="0"/>
          <w:sz w:val="24"/>
          <w:highlight w:val="none"/>
          <w:lang w:val="en-US" w:eastAsia="zh-CN"/>
        </w:rPr>
        <w:t>8</w:t>
      </w:r>
      <w:r>
        <w:rPr>
          <w:rFonts w:hint="eastAsia" w:asciiTheme="minorEastAsia" w:hAnsiTheme="minorEastAsia" w:eastAsiaTheme="minorEastAsia"/>
          <w:i w:val="0"/>
          <w:iCs w:val="0"/>
          <w:color w:val="auto"/>
          <w:kern w:val="0"/>
          <w:sz w:val="24"/>
          <w:highlight w:val="none"/>
          <w:lang w:val="zh-CN"/>
        </w:rPr>
        <w:t>）</w:t>
      </w:r>
      <w:r>
        <w:rPr>
          <w:rFonts w:hint="eastAsia" w:asciiTheme="minorEastAsia" w:hAnsiTheme="minorEastAsia" w:eastAsiaTheme="minorEastAsia"/>
          <w:i w:val="0"/>
          <w:iCs w:val="0"/>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kern w:val="0"/>
          <w:sz w:val="24"/>
          <w:highlight w:val="none"/>
          <w:lang w:val="zh-CN"/>
        </w:rPr>
        <w:t>（</w:t>
      </w:r>
      <w:r>
        <w:rPr>
          <w:rFonts w:hint="eastAsia" w:asciiTheme="minorEastAsia" w:hAnsiTheme="minorEastAsia" w:eastAsiaTheme="minorEastAsia"/>
          <w:i w:val="0"/>
          <w:iCs w:val="0"/>
          <w:color w:val="auto"/>
          <w:kern w:val="0"/>
          <w:sz w:val="24"/>
          <w:highlight w:val="none"/>
          <w:lang w:val="en-US" w:eastAsia="zh-CN"/>
        </w:rPr>
        <w:t>9</w:t>
      </w:r>
      <w:r>
        <w:rPr>
          <w:rFonts w:hint="eastAsia" w:asciiTheme="minorEastAsia" w:hAnsiTheme="minorEastAsia" w:eastAsiaTheme="minorEastAsia"/>
          <w:i w:val="0"/>
          <w:iCs w:val="0"/>
          <w:color w:val="auto"/>
          <w:kern w:val="0"/>
          <w:sz w:val="24"/>
          <w:highlight w:val="none"/>
          <w:lang w:val="zh-CN"/>
        </w:rPr>
        <w:t>）组织实施方案。本项目详细工作实施组织方案，包括(但不限于)以下内容：组织机构、工作时间进度表、工作程序和步骤、管理和协调方法、关键步骤的思路和要点；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kern w:val="0"/>
          <w:sz w:val="24"/>
          <w:highlight w:val="none"/>
          <w:lang w:val="zh-CN"/>
        </w:rPr>
        <w:t>（1</w:t>
      </w:r>
      <w:r>
        <w:rPr>
          <w:rFonts w:hint="eastAsia" w:asciiTheme="minorEastAsia" w:hAnsiTheme="minorEastAsia" w:eastAsiaTheme="minorEastAsia"/>
          <w:i w:val="0"/>
          <w:iCs w:val="0"/>
          <w:color w:val="auto"/>
          <w:kern w:val="0"/>
          <w:sz w:val="24"/>
          <w:highlight w:val="none"/>
          <w:lang w:val="en-US" w:eastAsia="zh-CN"/>
        </w:rPr>
        <w:t>0</w:t>
      </w:r>
      <w:r>
        <w:rPr>
          <w:rFonts w:hint="eastAsia" w:asciiTheme="minorEastAsia" w:hAnsiTheme="minorEastAsia" w:eastAsiaTheme="minorEastAsia"/>
          <w:i w:val="0"/>
          <w:iCs w:val="0"/>
          <w:color w:val="auto"/>
          <w:kern w:val="0"/>
          <w:sz w:val="24"/>
          <w:highlight w:val="none"/>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Pr>
          <w:rFonts w:hint="eastAsia" w:cs="仿宋_GB2312" w:asciiTheme="minorEastAsia" w:hAnsiTheme="minorEastAsia" w:eastAsiaTheme="minorEastAsia"/>
          <w:i w:val="0"/>
          <w:iCs w:val="0"/>
          <w:color w:val="auto"/>
          <w:kern w:val="0"/>
          <w:sz w:val="24"/>
          <w:highlight w:val="none"/>
          <w:lang w:val="zh-CN"/>
        </w:rPr>
        <w:t>（如果有）</w:t>
      </w:r>
      <w:r>
        <w:rPr>
          <w:rFonts w:hint="eastAsia" w:asciiTheme="minorEastAsia" w:hAnsiTheme="minorEastAsia" w:eastAsiaTheme="minorEastAsia"/>
          <w:i w:val="0"/>
          <w:iCs w:val="0"/>
          <w:color w:val="auto"/>
          <w:kern w:val="0"/>
          <w:sz w:val="24"/>
          <w:highlight w:val="none"/>
          <w:lang w:val="zh-CN"/>
        </w:rPr>
        <w:t>；</w:t>
      </w:r>
    </w:p>
    <w:p w14:paraId="7DDCAEB1">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kern w:val="0"/>
          <w:sz w:val="24"/>
          <w:highlight w:val="none"/>
          <w:lang w:val="zh-CN"/>
        </w:rPr>
        <w:t>（1</w:t>
      </w:r>
      <w:r>
        <w:rPr>
          <w:rFonts w:hint="eastAsia" w:asciiTheme="minorEastAsia" w:hAnsiTheme="minorEastAsia" w:eastAsiaTheme="minorEastAsia"/>
          <w:i w:val="0"/>
          <w:iCs w:val="0"/>
          <w:color w:val="auto"/>
          <w:kern w:val="0"/>
          <w:sz w:val="24"/>
          <w:highlight w:val="none"/>
          <w:lang w:val="en-US" w:eastAsia="zh-CN"/>
        </w:rPr>
        <w:t>1</w:t>
      </w:r>
      <w:r>
        <w:rPr>
          <w:rFonts w:hint="eastAsia" w:asciiTheme="minorEastAsia" w:hAnsiTheme="minorEastAsia" w:eastAsiaTheme="minorEastAsia"/>
          <w:i w:val="0"/>
          <w:iCs w:val="0"/>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i w:val="0"/>
          <w:iCs w:val="0"/>
          <w:color w:val="auto"/>
          <w:kern w:val="0"/>
          <w:sz w:val="24"/>
          <w:highlight w:val="none"/>
          <w:lang w:val="zh-CN"/>
        </w:rPr>
        <w:t>资质情况等</w:t>
      </w:r>
      <w:r>
        <w:rPr>
          <w:rFonts w:hint="eastAsia" w:asciiTheme="minorEastAsia" w:hAnsiTheme="minorEastAsia" w:eastAsiaTheme="minorEastAsia"/>
          <w:i w:val="0"/>
          <w:iCs w:val="0"/>
          <w:color w:val="auto"/>
          <w:kern w:val="0"/>
          <w:sz w:val="24"/>
          <w:highlight w:val="none"/>
          <w:lang w:val="zh-CN"/>
        </w:rPr>
        <w:t>；</w:t>
      </w:r>
    </w:p>
    <w:p w14:paraId="68656233">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kern w:val="0"/>
          <w:sz w:val="24"/>
          <w:highlight w:val="none"/>
          <w:lang w:val="zh-CN"/>
        </w:rPr>
        <w:t>（1</w:t>
      </w:r>
      <w:r>
        <w:rPr>
          <w:rFonts w:hint="eastAsia" w:asciiTheme="minorEastAsia" w:hAnsiTheme="minorEastAsia" w:eastAsiaTheme="minorEastAsia"/>
          <w:i w:val="0"/>
          <w:iCs w:val="0"/>
          <w:color w:val="auto"/>
          <w:kern w:val="0"/>
          <w:sz w:val="24"/>
          <w:highlight w:val="none"/>
          <w:lang w:val="en-US" w:eastAsia="zh-CN"/>
        </w:rPr>
        <w:t>2</w:t>
      </w:r>
      <w:r>
        <w:rPr>
          <w:rFonts w:hint="eastAsia" w:asciiTheme="minorEastAsia" w:hAnsiTheme="minorEastAsia" w:eastAsiaTheme="minorEastAsia"/>
          <w:i w:val="0"/>
          <w:iCs w:val="0"/>
          <w:color w:val="auto"/>
          <w:kern w:val="0"/>
          <w:sz w:val="24"/>
          <w:highlight w:val="none"/>
          <w:lang w:val="zh-CN"/>
        </w:rPr>
        <w:t>）优惠条件及特殊承诺</w:t>
      </w:r>
      <w:r>
        <w:rPr>
          <w:rFonts w:hint="eastAsia" w:cs="仿宋_GB2312" w:asciiTheme="minorEastAsia" w:hAnsiTheme="minorEastAsia" w:eastAsiaTheme="minorEastAsia"/>
          <w:i w:val="0"/>
          <w:iCs w:val="0"/>
          <w:color w:val="auto"/>
          <w:kern w:val="0"/>
          <w:sz w:val="24"/>
          <w:highlight w:val="none"/>
          <w:lang w:val="zh-CN"/>
        </w:rPr>
        <w:t>（如果有）</w:t>
      </w:r>
      <w:r>
        <w:rPr>
          <w:rFonts w:hint="eastAsia" w:asciiTheme="minorEastAsia" w:hAnsiTheme="minorEastAsia" w:eastAsiaTheme="minorEastAsia"/>
          <w:i w:val="0"/>
          <w:iCs w:val="0"/>
          <w:color w:val="auto"/>
          <w:kern w:val="0"/>
          <w:sz w:val="24"/>
          <w:highlight w:val="none"/>
          <w:lang w:val="zh-CN"/>
        </w:rPr>
        <w:t>；</w:t>
      </w:r>
    </w:p>
    <w:p w14:paraId="1E82A6E9">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sz w:val="24"/>
          <w:highlight w:val="none"/>
        </w:rPr>
        <w:t>（1</w:t>
      </w:r>
      <w:r>
        <w:rPr>
          <w:rFonts w:hint="eastAsia" w:asciiTheme="minorEastAsia" w:hAnsiTheme="minorEastAsia" w:eastAsiaTheme="minorEastAsia"/>
          <w:i w:val="0"/>
          <w:iCs w:val="0"/>
          <w:color w:val="auto"/>
          <w:sz w:val="24"/>
          <w:highlight w:val="none"/>
          <w:lang w:val="en-US" w:eastAsia="zh-CN"/>
        </w:rPr>
        <w:t>3</w:t>
      </w:r>
      <w:r>
        <w:rPr>
          <w:rFonts w:hint="eastAsia"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kern w:val="0"/>
          <w:sz w:val="24"/>
          <w:highlight w:val="none"/>
          <w:lang w:val="zh-CN"/>
        </w:rPr>
        <w:t>培训计划（如果有）；</w:t>
      </w:r>
    </w:p>
    <w:p w14:paraId="0A1FF99A">
      <w:pPr>
        <w:pStyle w:val="32"/>
        <w:spacing w:line="360" w:lineRule="auto"/>
        <w:ind w:firstLine="480"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i w:val="0"/>
          <w:iCs w:val="0"/>
          <w:color w:val="auto"/>
          <w:kern w:val="0"/>
          <w:sz w:val="24"/>
          <w:highlight w:val="none"/>
        </w:rPr>
        <w:t>（1</w:t>
      </w:r>
      <w:r>
        <w:rPr>
          <w:rFonts w:hint="eastAsia" w:asciiTheme="minorEastAsia" w:hAnsiTheme="minorEastAsia" w:eastAsiaTheme="minorEastAsia"/>
          <w:i w:val="0"/>
          <w:iCs w:val="0"/>
          <w:color w:val="auto"/>
          <w:kern w:val="0"/>
          <w:sz w:val="24"/>
          <w:highlight w:val="none"/>
          <w:lang w:val="en-US" w:eastAsia="zh-CN"/>
        </w:rPr>
        <w:t>4</w:t>
      </w:r>
      <w:r>
        <w:rPr>
          <w:rFonts w:hint="eastAsia" w:asciiTheme="minorEastAsia" w:hAnsiTheme="minorEastAsia" w:eastAsiaTheme="minorEastAsia"/>
          <w:i w:val="0"/>
          <w:iCs w:val="0"/>
          <w:color w:val="auto"/>
          <w:kern w:val="0"/>
          <w:sz w:val="24"/>
          <w:highlight w:val="none"/>
        </w:rPr>
        <w:t>）随机特殊工具和</w:t>
      </w:r>
      <w:r>
        <w:rPr>
          <w:rFonts w:hint="eastAsia" w:asciiTheme="minorEastAsia" w:hAnsiTheme="minorEastAsia" w:eastAsiaTheme="minorEastAsia"/>
          <w:i w:val="0"/>
          <w:iCs w:val="0"/>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cs="仿宋_GB2312" w:asciiTheme="minorEastAsia" w:hAnsiTheme="minorEastAsia" w:eastAsiaTheme="minorEastAsia"/>
          <w:i w:val="0"/>
          <w:iCs w:val="0"/>
          <w:color w:val="auto"/>
          <w:kern w:val="0"/>
          <w:sz w:val="24"/>
          <w:szCs w:val="24"/>
          <w:highlight w:val="none"/>
          <w:lang w:val="zh-CN"/>
        </w:rPr>
      </w:pPr>
      <w:r>
        <w:rPr>
          <w:rFonts w:hint="eastAsia" w:asciiTheme="minorEastAsia" w:hAnsiTheme="minorEastAsia" w:eastAsiaTheme="minorEastAsia"/>
          <w:i w:val="0"/>
          <w:iCs w:val="0"/>
          <w:color w:val="auto"/>
          <w:sz w:val="24"/>
          <w:szCs w:val="24"/>
          <w:highlight w:val="none"/>
        </w:rPr>
        <w:t>（</w:t>
      </w:r>
      <w:r>
        <w:rPr>
          <w:rFonts w:asciiTheme="minorEastAsia" w:hAnsiTheme="minorEastAsia" w:eastAsiaTheme="minorEastAsia"/>
          <w:i w:val="0"/>
          <w:iCs w:val="0"/>
          <w:color w:val="auto"/>
          <w:sz w:val="24"/>
          <w:szCs w:val="24"/>
          <w:highlight w:val="none"/>
        </w:rPr>
        <w:t>1</w:t>
      </w:r>
      <w:r>
        <w:rPr>
          <w:rFonts w:hint="eastAsia" w:asciiTheme="minorEastAsia" w:hAnsiTheme="minorEastAsia" w:eastAsiaTheme="minorEastAsia"/>
          <w:i w:val="0"/>
          <w:iCs w:val="0"/>
          <w:color w:val="auto"/>
          <w:sz w:val="24"/>
          <w:szCs w:val="24"/>
          <w:highlight w:val="none"/>
          <w:lang w:val="en-US" w:eastAsia="zh-CN"/>
        </w:rPr>
        <w:t>5</w:t>
      </w:r>
      <w:r>
        <w:rPr>
          <w:rFonts w:hint="eastAsia" w:asciiTheme="minorEastAsia" w:hAnsiTheme="minorEastAsia" w:eastAsiaTheme="minorEastAsia"/>
          <w:i w:val="0"/>
          <w:iCs w:val="0"/>
          <w:color w:val="auto"/>
          <w:sz w:val="24"/>
          <w:szCs w:val="24"/>
          <w:highlight w:val="none"/>
        </w:rPr>
        <w:t>）</w:t>
      </w:r>
      <w:r>
        <w:rPr>
          <w:rFonts w:hint="eastAsia" w:cs="仿宋_GB2312" w:asciiTheme="minorEastAsia" w:hAnsiTheme="minorEastAsia" w:eastAsiaTheme="minorEastAsia"/>
          <w:i w:val="0"/>
          <w:iCs w:val="0"/>
          <w:color w:val="auto"/>
          <w:kern w:val="0"/>
          <w:sz w:val="24"/>
          <w:szCs w:val="24"/>
          <w:highlight w:val="none"/>
          <w:lang w:val="zh-CN"/>
        </w:rPr>
        <w:t>供应商认为需要的其他技术文件或说明（如果有）；</w:t>
      </w:r>
    </w:p>
    <w:p w14:paraId="6DD0D810">
      <w:pPr>
        <w:pStyle w:val="32"/>
        <w:spacing w:line="360" w:lineRule="auto"/>
        <w:ind w:firstLine="480" w:firstLineChars="200"/>
        <w:rPr>
          <w:rFonts w:hint="eastAsia" w:cs="仿宋_GB2312" w:asciiTheme="minorEastAsia" w:hAnsiTheme="minorEastAsia" w:eastAsiaTheme="minorEastAsia"/>
          <w:i w:val="0"/>
          <w:iCs w:val="0"/>
          <w:color w:val="auto"/>
          <w:kern w:val="0"/>
          <w:sz w:val="24"/>
          <w:highlight w:val="none"/>
          <w:lang w:val="zh-CN"/>
        </w:rPr>
      </w:pPr>
      <w:r>
        <w:rPr>
          <w:rFonts w:hint="eastAsia" w:asciiTheme="minorEastAsia" w:hAnsiTheme="minorEastAsia" w:eastAsiaTheme="minorEastAsia"/>
          <w:i w:val="0"/>
          <w:iCs w:val="0"/>
          <w:color w:val="auto"/>
          <w:sz w:val="24"/>
          <w:szCs w:val="24"/>
          <w:highlight w:val="none"/>
        </w:rPr>
        <w:t>（</w:t>
      </w:r>
      <w:r>
        <w:rPr>
          <w:rFonts w:asciiTheme="minorEastAsia" w:hAnsiTheme="minorEastAsia" w:eastAsiaTheme="minorEastAsia"/>
          <w:i w:val="0"/>
          <w:iCs w:val="0"/>
          <w:color w:val="auto"/>
          <w:sz w:val="24"/>
          <w:szCs w:val="24"/>
          <w:highlight w:val="none"/>
        </w:rPr>
        <w:t>1</w:t>
      </w:r>
      <w:r>
        <w:rPr>
          <w:rFonts w:hint="eastAsia" w:asciiTheme="minorEastAsia" w:hAnsiTheme="minorEastAsia" w:eastAsiaTheme="minorEastAsia"/>
          <w:i w:val="0"/>
          <w:iCs w:val="0"/>
          <w:color w:val="auto"/>
          <w:sz w:val="24"/>
          <w:szCs w:val="24"/>
          <w:highlight w:val="none"/>
          <w:lang w:val="en-US" w:eastAsia="zh-CN"/>
        </w:rPr>
        <w:t>6</w:t>
      </w:r>
      <w:r>
        <w:rPr>
          <w:rFonts w:hint="eastAsia" w:asciiTheme="minorEastAsia" w:hAnsiTheme="minorEastAsia" w:eastAsiaTheme="minorEastAsia"/>
          <w:i w:val="0"/>
          <w:iCs w:val="0"/>
          <w:color w:val="auto"/>
          <w:sz w:val="24"/>
          <w:szCs w:val="24"/>
          <w:highlight w:val="none"/>
        </w:rPr>
        <w:t>）</w:t>
      </w:r>
      <w:r>
        <w:rPr>
          <w:rFonts w:hint="eastAsia" w:cs="仿宋_GB2312" w:asciiTheme="minorEastAsia" w:hAnsiTheme="minorEastAsia" w:eastAsiaTheme="minorEastAsia"/>
          <w:i w:val="0"/>
          <w:iCs w:val="0"/>
          <w:color w:val="auto"/>
          <w:kern w:val="0"/>
          <w:sz w:val="24"/>
          <w:highlight w:val="none"/>
          <w:lang w:val="zh-CN"/>
        </w:rPr>
        <w:t>政府采购供应商廉洁自律承诺书；</w:t>
      </w:r>
    </w:p>
    <w:p w14:paraId="0FA179D9">
      <w:pPr>
        <w:pStyle w:val="32"/>
        <w:spacing w:line="360" w:lineRule="auto"/>
        <w:ind w:firstLine="480" w:firstLineChars="200"/>
        <w:rPr>
          <w:rFonts w:hint="eastAsia" w:cs="仿宋_GB2312" w:asciiTheme="minorEastAsia" w:hAnsiTheme="minorEastAsia" w:eastAsiaTheme="minorEastAsia"/>
          <w:i w:val="0"/>
          <w:iCs w:val="0"/>
          <w:color w:val="auto"/>
          <w:kern w:val="0"/>
          <w:sz w:val="24"/>
          <w:highlight w:val="none"/>
          <w:lang w:val="en-US" w:eastAsia="zh-CN"/>
        </w:rPr>
      </w:pPr>
      <w:r>
        <w:rPr>
          <w:rFonts w:hint="eastAsia" w:cs="仿宋_GB2312" w:asciiTheme="minorEastAsia" w:hAnsiTheme="minorEastAsia" w:eastAsiaTheme="minorEastAsia"/>
          <w:i w:val="0"/>
          <w:iCs w:val="0"/>
          <w:color w:val="auto"/>
          <w:kern w:val="0"/>
          <w:sz w:val="24"/>
          <w:highlight w:val="none"/>
          <w:lang w:val="zh-CN"/>
        </w:rPr>
        <w:t>（</w:t>
      </w:r>
      <w:r>
        <w:rPr>
          <w:rFonts w:hint="eastAsia" w:cs="仿宋_GB2312" w:asciiTheme="minorEastAsia" w:hAnsiTheme="minorEastAsia" w:eastAsiaTheme="minorEastAsia"/>
          <w:i w:val="0"/>
          <w:iCs w:val="0"/>
          <w:color w:val="auto"/>
          <w:kern w:val="0"/>
          <w:sz w:val="24"/>
          <w:highlight w:val="none"/>
          <w:lang w:val="en-US" w:eastAsia="zh-CN"/>
        </w:rPr>
        <w:t>17</w:t>
      </w:r>
      <w:r>
        <w:rPr>
          <w:rFonts w:hint="eastAsia" w:cs="仿宋_GB2312" w:asciiTheme="minorEastAsia" w:hAnsiTheme="minorEastAsia" w:eastAsiaTheme="minorEastAsia"/>
          <w:i w:val="0"/>
          <w:iCs w:val="0"/>
          <w:color w:val="auto"/>
          <w:kern w:val="0"/>
          <w:sz w:val="24"/>
          <w:highlight w:val="none"/>
          <w:lang w:val="zh-CN"/>
        </w:rPr>
        <w:t>）</w:t>
      </w:r>
      <w:r>
        <w:rPr>
          <w:rFonts w:hint="eastAsia" w:cs="仿宋_GB2312" w:asciiTheme="minorEastAsia" w:hAnsiTheme="minorEastAsia" w:eastAsiaTheme="minorEastAsia"/>
          <w:i w:val="0"/>
          <w:iCs w:val="0"/>
          <w:color w:val="auto"/>
          <w:kern w:val="0"/>
          <w:sz w:val="24"/>
          <w:highlight w:val="none"/>
          <w:lang w:val="en-US" w:eastAsia="zh-CN"/>
        </w:rPr>
        <w:t>报价文件；</w:t>
      </w:r>
    </w:p>
    <w:p w14:paraId="40E4D993">
      <w:pPr>
        <w:pStyle w:val="32"/>
        <w:spacing w:line="360" w:lineRule="auto"/>
        <w:ind w:firstLine="480" w:firstLineChars="200"/>
        <w:rPr>
          <w:rFonts w:hint="default" w:cs="仿宋_GB2312" w:asciiTheme="minorEastAsia" w:hAnsiTheme="minorEastAsia" w:eastAsiaTheme="minorEastAsia"/>
          <w:i w:val="0"/>
          <w:iCs w:val="0"/>
          <w:color w:val="auto"/>
          <w:kern w:val="0"/>
          <w:sz w:val="24"/>
          <w:highlight w:val="none"/>
          <w:lang w:val="en-US" w:eastAsia="zh-CN"/>
        </w:rPr>
      </w:pPr>
      <w:r>
        <w:rPr>
          <w:rFonts w:hint="eastAsia" w:cs="仿宋_GB2312" w:asciiTheme="minorEastAsia" w:hAnsiTheme="minorEastAsia" w:eastAsiaTheme="minorEastAsia"/>
          <w:i w:val="0"/>
          <w:iCs w:val="0"/>
          <w:color w:val="auto"/>
          <w:kern w:val="0"/>
          <w:sz w:val="24"/>
          <w:highlight w:val="none"/>
          <w:lang w:val="en-US" w:eastAsia="zh-CN"/>
        </w:rPr>
        <w:t>A、报价一览表。</w:t>
      </w:r>
    </w:p>
    <w:p w14:paraId="50D25A94">
      <w:pPr>
        <w:pStyle w:val="32"/>
        <w:spacing w:line="360" w:lineRule="auto"/>
        <w:ind w:firstLine="482" w:firstLineChars="200"/>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szCs w:val="24"/>
          <w:highlight w:val="none"/>
        </w:rPr>
        <w:t>3. 响应文件的编制和签署</w:t>
      </w:r>
    </w:p>
    <w:p w14:paraId="250E60B7">
      <w:pPr>
        <w:spacing w:line="360" w:lineRule="auto"/>
        <w:ind w:firstLine="480" w:firstLineChars="200"/>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i w:val="0"/>
          <w:iCs w:val="0"/>
          <w:color w:val="auto"/>
          <w:highlight w:val="none"/>
        </w:rPr>
      </w:pPr>
      <w:r>
        <w:rPr>
          <w:rFonts w:hint="eastAsia" w:cs="仿宋_GB2312" w:asciiTheme="minorEastAsia" w:hAnsiTheme="minorEastAsia" w:eastAsiaTheme="minorEastAsia"/>
          <w:i w:val="0"/>
          <w:iCs w:val="0"/>
          <w:color w:val="auto"/>
          <w:szCs w:val="24"/>
          <w:highlight w:val="none"/>
        </w:rPr>
        <w:t>3.4响应文件按照磋商文件第七部分格式要</w:t>
      </w:r>
      <w:r>
        <w:rPr>
          <w:rFonts w:hint="eastAsia" w:cs="仿宋_GB2312" w:asciiTheme="minorEastAsia" w:hAnsiTheme="minorEastAsia" w:eastAsiaTheme="minorEastAsia"/>
          <w:i w:val="0"/>
          <w:iCs w:val="0"/>
          <w:color w:val="auto"/>
          <w:highlight w:val="none"/>
        </w:rPr>
        <w:t>求进行签署、盖章。</w:t>
      </w:r>
      <w:r>
        <w:rPr>
          <w:rFonts w:hint="eastAsia" w:asciiTheme="minorEastAsia" w:hAnsiTheme="minorEastAsia" w:eastAsiaTheme="minorEastAsia"/>
          <w:b/>
          <w:i w:val="0"/>
          <w:iCs w:val="0"/>
          <w:color w:val="auto"/>
          <w:highlight w:val="none"/>
        </w:rPr>
        <w:t>▲</w:t>
      </w:r>
      <w:r>
        <w:rPr>
          <w:rFonts w:hint="eastAsia" w:cs="仿宋_GB2312" w:asciiTheme="minorEastAsia" w:hAnsiTheme="minorEastAsia" w:eastAsiaTheme="minorEastAsia"/>
          <w:b/>
          <w:i w:val="0"/>
          <w:iCs w:val="0"/>
          <w:color w:val="auto"/>
          <w:highlight w:val="none"/>
        </w:rPr>
        <w:t>供应商的响应文件未按照磋商文件要求签署、盖章的，其响应无效</w:t>
      </w:r>
      <w:r>
        <w:rPr>
          <w:rFonts w:hint="eastAsia" w:cs="仿宋_GB2312" w:asciiTheme="minorEastAsia" w:hAnsiTheme="minorEastAsia" w:eastAsiaTheme="minorEastAsia"/>
          <w:i w:val="0"/>
          <w:iCs w:val="0"/>
          <w:color w:val="auto"/>
          <w:szCs w:val="24"/>
          <w:highlight w:val="none"/>
        </w:rPr>
        <w:t>。</w:t>
      </w:r>
    </w:p>
    <w:p w14:paraId="0F408378">
      <w:pPr>
        <w:pStyle w:val="393"/>
        <w:snapToGrid w:val="0"/>
        <w:spacing w:before="0"/>
        <w:ind w:firstLine="480"/>
        <w:rPr>
          <w:rFonts w:cs="宋体"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i w:val="0"/>
          <w:iCs w:val="0"/>
          <w:color w:val="auto"/>
          <w:szCs w:val="24"/>
          <w:highlight w:val="none"/>
        </w:rPr>
      </w:pPr>
      <w:r>
        <w:rPr>
          <w:rFonts w:hint="eastAsia" w:cs="宋体" w:asciiTheme="minorEastAsia" w:hAnsiTheme="minorEastAsia" w:eastAsiaTheme="minorEastAsia"/>
          <w:i w:val="0"/>
          <w:iCs w:val="0"/>
          <w:color w:val="auto"/>
          <w:highlight w:val="none"/>
        </w:rPr>
        <w:t>3.6磋商文件对响应文件签署、盖章的要求适用于电子签名。</w:t>
      </w:r>
    </w:p>
    <w:p w14:paraId="23142DE8">
      <w:pPr>
        <w:pStyle w:val="32"/>
        <w:spacing w:line="360" w:lineRule="auto"/>
        <w:ind w:firstLine="480" w:firstLineChars="200"/>
        <w:rPr>
          <w:rFonts w:cs="仿宋_GB2312" w:asciiTheme="minorEastAsia" w:hAnsiTheme="minorEastAsia" w:eastAsiaTheme="minorEastAsia"/>
          <w:i w:val="0"/>
          <w:iCs w:val="0"/>
          <w:color w:val="auto"/>
          <w:sz w:val="24"/>
          <w:szCs w:val="24"/>
          <w:highlight w:val="none"/>
        </w:rPr>
      </w:pPr>
    </w:p>
    <w:p w14:paraId="3357C2C2">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p>
    <w:p w14:paraId="0A98F91B">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七、</w:t>
      </w:r>
      <w:r>
        <w:rPr>
          <w:rFonts w:hint="eastAsia" w:asciiTheme="minorEastAsia" w:hAnsiTheme="minorEastAsia" w:eastAsiaTheme="minorEastAsia"/>
          <w:b/>
          <w:i w:val="0"/>
          <w:iCs w:val="0"/>
          <w:color w:val="auto"/>
          <w:sz w:val="32"/>
          <w:szCs w:val="32"/>
          <w:highlight w:val="none"/>
        </w:rPr>
        <w:t>响应</w:t>
      </w:r>
      <w:r>
        <w:rPr>
          <w:rFonts w:hint="eastAsia" w:cs="仿宋_GB2312" w:asciiTheme="minorEastAsia" w:hAnsiTheme="minorEastAsia" w:eastAsiaTheme="minorEastAsia"/>
          <w:b/>
          <w:i w:val="0"/>
          <w:iCs w:val="0"/>
          <w:color w:val="auto"/>
          <w:sz w:val="32"/>
          <w:szCs w:val="20"/>
          <w:highlight w:val="none"/>
        </w:rPr>
        <w:t>文件的提交和备份</w:t>
      </w:r>
    </w:p>
    <w:p w14:paraId="54A9BC12">
      <w:pPr>
        <w:pStyle w:val="393"/>
        <w:spacing w:before="0"/>
        <w:ind w:firstLine="0" w:firstLineChars="0"/>
        <w:rPr>
          <w:rFonts w:cs="仿宋_GB2312" w:asciiTheme="minorEastAsia" w:hAnsiTheme="minorEastAsia" w:eastAsiaTheme="minorEastAsia"/>
          <w:b/>
          <w:i w:val="0"/>
          <w:iCs w:val="0"/>
          <w:color w:val="auto"/>
          <w:szCs w:val="24"/>
          <w:highlight w:val="none"/>
        </w:rPr>
      </w:pPr>
    </w:p>
    <w:p w14:paraId="26E7B10E">
      <w:pPr>
        <w:pStyle w:val="393"/>
        <w:spacing w:before="0"/>
        <w:ind w:firstLine="0" w:firstLineChars="0"/>
        <w:rPr>
          <w:rFonts w:cs="仿宋_GB2312" w:asciiTheme="minorEastAsia" w:hAnsiTheme="minorEastAsia" w:eastAsiaTheme="minorEastAsia"/>
          <w:b/>
          <w:i w:val="0"/>
          <w:iCs w:val="0"/>
          <w:color w:val="auto"/>
          <w:szCs w:val="24"/>
          <w:highlight w:val="none"/>
        </w:rPr>
      </w:pPr>
      <w:r>
        <w:rPr>
          <w:rFonts w:hint="eastAsia" w:cs="仿宋_GB2312" w:asciiTheme="minorEastAsia" w:hAnsiTheme="minorEastAsia" w:eastAsiaTheme="minorEastAsia"/>
          <w:b/>
          <w:i w:val="0"/>
          <w:iCs w:val="0"/>
          <w:color w:val="auto"/>
          <w:szCs w:val="24"/>
          <w:highlight w:val="none"/>
        </w:rPr>
        <w:t>1.响应文件的提交、补充、修改、撤回</w:t>
      </w:r>
    </w:p>
    <w:p w14:paraId="27DEB6AB">
      <w:pPr>
        <w:pStyle w:val="393"/>
        <w:ind w:firstLine="480"/>
        <w:rPr>
          <w:rFonts w:cs="仿宋_GB2312" w:asciiTheme="minorEastAsia" w:hAnsiTheme="minorEastAsia" w:eastAsiaTheme="minorEastAsia"/>
          <w:i w:val="0"/>
          <w:iCs w:val="0"/>
          <w:color w:val="auto"/>
          <w:szCs w:val="24"/>
          <w:highlight w:val="none"/>
        </w:rPr>
      </w:pPr>
      <w:r>
        <w:rPr>
          <w:rFonts w:hint="eastAsia" w:cs="仿宋_GB2312" w:asciiTheme="minorEastAsia" w:hAnsiTheme="minorEastAsia" w:eastAsiaTheme="minorEastAsia"/>
          <w:i w:val="0"/>
          <w:iCs w:val="0"/>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1.2 在响应截止时间以后，不能补充、修改响应文件。</w:t>
      </w:r>
    </w:p>
    <w:p w14:paraId="3DDD6855">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1.3 在提交“最后报价”后，供应商不能退出磋商。</w:t>
      </w:r>
    </w:p>
    <w:p w14:paraId="0369A6B0">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1.5 </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可以视情况延长提交响应文件的截止时间。在上述情况下，</w:t>
      </w:r>
      <w:r>
        <w:rPr>
          <w:rFonts w:hint="eastAsia" w:asciiTheme="minorEastAsia" w:hAnsiTheme="minorEastAsia" w:eastAsiaTheme="minorEastAsia"/>
          <w:i w:val="0"/>
          <w:iCs w:val="0"/>
          <w:color w:val="auto"/>
          <w:sz w:val="24"/>
          <w:highlight w:val="none"/>
          <w:lang w:eastAsia="zh-CN"/>
        </w:rPr>
        <w:t>采购代理机构</w:t>
      </w:r>
      <w:r>
        <w:rPr>
          <w:rFonts w:hint="eastAsia" w:asciiTheme="minorEastAsia" w:hAnsiTheme="minorEastAsia" w:eastAsiaTheme="minorEastAsia"/>
          <w:i w:val="0"/>
          <w:iCs w:val="0"/>
          <w:color w:val="auto"/>
          <w:sz w:val="24"/>
          <w:highlight w:val="none"/>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b w:val="0"/>
          <w:bCs w:val="0"/>
          <w:i w:val="0"/>
          <w:i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i w:val="0"/>
          <w:iCs w:val="0"/>
          <w:color w:val="auto"/>
          <w:sz w:val="24"/>
          <w:szCs w:val="24"/>
          <w:highlight w:val="none"/>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cs="仿宋_GB2312" w:asciiTheme="minorEastAsia" w:hAnsiTheme="minorEastAsia" w:eastAsiaTheme="minorEastAsia"/>
          <w:b/>
          <w:i w:val="0"/>
          <w:iCs w:val="0"/>
          <w:color w:val="auto"/>
          <w:sz w:val="24"/>
          <w:szCs w:val="24"/>
          <w:highlight w:val="none"/>
        </w:rPr>
        <w:t>2.备份响应文件</w:t>
      </w:r>
    </w:p>
    <w:p w14:paraId="16A2A3EF">
      <w:pPr>
        <w:pStyle w:val="32"/>
        <w:spacing w:line="360" w:lineRule="auto"/>
        <w:ind w:firstLine="360" w:firstLineChars="150"/>
        <w:rPr>
          <w:rFonts w:cs="仿宋_GB2312" w:asciiTheme="minorEastAsia" w:hAnsiTheme="minorEastAsia" w:eastAsiaTheme="minorEastAsia"/>
          <w:b/>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i w:val="0"/>
          <w:iCs w:val="0"/>
          <w:color w:val="auto"/>
          <w:sz w:val="24"/>
          <w:szCs w:val="24"/>
          <w:highlight w:val="none"/>
        </w:rPr>
        <w:t>但采购人、</w:t>
      </w:r>
      <w:r>
        <w:rPr>
          <w:rFonts w:hint="eastAsia" w:cs="仿宋_GB2312" w:asciiTheme="minorEastAsia" w:hAnsiTheme="minorEastAsia" w:eastAsiaTheme="minorEastAsia"/>
          <w:b/>
          <w:i w:val="0"/>
          <w:iCs w:val="0"/>
          <w:color w:val="auto"/>
          <w:sz w:val="24"/>
          <w:szCs w:val="24"/>
          <w:highlight w:val="none"/>
          <w:lang w:eastAsia="zh-CN"/>
        </w:rPr>
        <w:t>采购代理机构</w:t>
      </w:r>
      <w:r>
        <w:rPr>
          <w:rFonts w:hint="eastAsia" w:cs="仿宋_GB2312" w:asciiTheme="minorEastAsia" w:hAnsiTheme="minorEastAsia" w:eastAsiaTheme="minorEastAsia"/>
          <w:b/>
          <w:i w:val="0"/>
          <w:iCs w:val="0"/>
          <w:color w:val="auto"/>
          <w:sz w:val="24"/>
          <w:szCs w:val="24"/>
          <w:highlight w:val="none"/>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2.2 备份响应文件须在“政采云投标客户端”制作生成，并储存在不可修改的</w:t>
      </w:r>
      <w:r>
        <w:rPr>
          <w:rFonts w:hint="eastAsia" w:asciiTheme="minorEastAsia" w:hAnsiTheme="minorEastAsia" w:eastAsiaTheme="minorEastAsia"/>
          <w:b/>
          <w:i w:val="0"/>
          <w:iCs w:val="0"/>
          <w:color w:val="auto"/>
          <w:sz w:val="24"/>
          <w:highlight w:val="none"/>
          <w:u w:val="single"/>
        </w:rPr>
        <w:t>电子光盘</w:t>
      </w:r>
      <w:r>
        <w:rPr>
          <w:rFonts w:hint="eastAsia" w:asciiTheme="minorEastAsia" w:hAnsiTheme="minorEastAsia" w:eastAsiaTheme="minorEastAsia"/>
          <w:b/>
          <w:i w:val="0"/>
          <w:iCs w:val="0"/>
          <w:color w:val="auto"/>
          <w:sz w:val="24"/>
          <w:highlight w:val="none"/>
          <w:u w:val="single"/>
          <w:lang w:val="en-US" w:eastAsia="zh-CN"/>
        </w:rPr>
        <w:t>等存储介质</w:t>
      </w:r>
      <w:r>
        <w:rPr>
          <w:rFonts w:hint="eastAsia" w:cs="仿宋_GB2312" w:asciiTheme="minorEastAsia" w:hAnsiTheme="minorEastAsia" w:eastAsiaTheme="minorEastAsia"/>
          <w:i w:val="0"/>
          <w:iCs w:val="0"/>
          <w:color w:val="auto"/>
          <w:sz w:val="24"/>
          <w:szCs w:val="24"/>
          <w:highlight w:val="none"/>
        </w:rPr>
        <w:t>中。备份响应文件应当密封包装并在包装上加盖公章并注明响应项目名称，供应商名称。</w:t>
      </w:r>
      <w:r>
        <w:rPr>
          <w:rFonts w:hint="eastAsia" w:asciiTheme="minorEastAsia" w:hAnsiTheme="minorEastAsia" w:eastAsiaTheme="minorEastAsia"/>
          <w:b/>
          <w:i w:val="0"/>
          <w:iCs w:val="0"/>
          <w:color w:val="auto"/>
          <w:sz w:val="24"/>
          <w:highlight w:val="none"/>
        </w:rPr>
        <w:t>▲不符合上述制作、</w:t>
      </w:r>
      <w:r>
        <w:rPr>
          <w:rFonts w:hint="eastAsia" w:cs="仿宋_GB2312" w:asciiTheme="minorEastAsia" w:hAnsiTheme="minorEastAsia" w:eastAsiaTheme="minorEastAsia"/>
          <w:b/>
          <w:i w:val="0"/>
          <w:iCs w:val="0"/>
          <w:color w:val="auto"/>
          <w:sz w:val="24"/>
          <w:szCs w:val="24"/>
          <w:highlight w:val="none"/>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i w:val="0"/>
          <w:iCs w:val="0"/>
          <w:color w:val="auto"/>
          <w:sz w:val="24"/>
          <w:szCs w:val="24"/>
          <w:highlight w:val="none"/>
          <w:lang w:eastAsia="zh-CN"/>
        </w:rPr>
        <w:t>采购代理机构</w:t>
      </w:r>
      <w:r>
        <w:rPr>
          <w:rFonts w:hint="eastAsia" w:cs="仿宋_GB2312" w:asciiTheme="minorEastAsia" w:hAnsiTheme="minorEastAsia" w:eastAsiaTheme="minorEastAsia"/>
          <w:i w:val="0"/>
          <w:iCs w:val="0"/>
          <w:color w:val="auto"/>
          <w:sz w:val="24"/>
          <w:szCs w:val="24"/>
          <w:highlight w:val="none"/>
        </w:rPr>
        <w:t>，</w:t>
      </w:r>
      <w:r>
        <w:rPr>
          <w:rFonts w:hint="eastAsia" w:cs="仿宋_GB2312" w:asciiTheme="minorEastAsia" w:hAnsiTheme="minorEastAsia" w:eastAsiaTheme="minorEastAsia"/>
          <w:i w:val="0"/>
          <w:iCs w:val="0"/>
          <w:color w:val="auto"/>
          <w:sz w:val="24"/>
          <w:szCs w:val="24"/>
          <w:highlight w:val="none"/>
          <w:lang w:eastAsia="zh-CN"/>
        </w:rPr>
        <w:t>采购代理机构</w:t>
      </w:r>
      <w:r>
        <w:rPr>
          <w:rFonts w:hint="eastAsia" w:cs="仿宋_GB2312" w:asciiTheme="minorEastAsia" w:hAnsiTheme="minorEastAsia" w:eastAsiaTheme="minorEastAsia"/>
          <w:i w:val="0"/>
          <w:iCs w:val="0"/>
          <w:color w:val="auto"/>
          <w:sz w:val="24"/>
          <w:szCs w:val="24"/>
          <w:highlight w:val="none"/>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i w:val="0"/>
          <w:iCs w:val="0"/>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i w:val="0"/>
          <w:iCs w:val="0"/>
          <w:color w:val="auto"/>
          <w:sz w:val="24"/>
          <w:szCs w:val="24"/>
          <w:highlight w:val="none"/>
        </w:rPr>
        <w:t>；送达时间以签收人签收时间为准。</w:t>
      </w:r>
      <w:r>
        <w:rPr>
          <w:rFonts w:hint="eastAsia" w:cs="仿宋_GB2312" w:asciiTheme="minorEastAsia" w:hAnsiTheme="minorEastAsia" w:eastAsiaTheme="minorEastAsia"/>
          <w:i w:val="0"/>
          <w:iCs w:val="0"/>
          <w:color w:val="auto"/>
          <w:sz w:val="24"/>
          <w:szCs w:val="24"/>
          <w:highlight w:val="none"/>
          <w:lang w:eastAsia="zh-CN"/>
        </w:rPr>
        <w:t>采购代理机构</w:t>
      </w:r>
      <w:r>
        <w:rPr>
          <w:rFonts w:hint="eastAsia" w:cs="仿宋_GB2312" w:asciiTheme="minorEastAsia" w:hAnsiTheme="minorEastAsia" w:eastAsiaTheme="minorEastAsia"/>
          <w:i w:val="0"/>
          <w:iCs w:val="0"/>
          <w:color w:val="auto"/>
          <w:sz w:val="24"/>
          <w:szCs w:val="24"/>
          <w:highlight w:val="none"/>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b/>
          <w:i w:val="0"/>
          <w:iCs w:val="0"/>
          <w:color w:val="auto"/>
          <w:sz w:val="24"/>
          <w:szCs w:val="24"/>
          <w:highlight w:val="none"/>
        </w:rPr>
        <w:t xml:space="preserve">2.5 </w:t>
      </w:r>
      <w:r>
        <w:rPr>
          <w:rFonts w:hint="eastAsia" w:asciiTheme="minorEastAsia" w:hAnsiTheme="minorEastAsia" w:eastAsiaTheme="minorEastAsia"/>
          <w:b/>
          <w:i w:val="0"/>
          <w:iCs w:val="0"/>
          <w:color w:val="auto"/>
          <w:sz w:val="24"/>
          <w:highlight w:val="none"/>
        </w:rPr>
        <w:t>▲</w:t>
      </w:r>
      <w:r>
        <w:rPr>
          <w:rFonts w:hint="eastAsia" w:cs="仿宋_GB2312" w:asciiTheme="minorEastAsia" w:hAnsiTheme="minorEastAsia" w:eastAsiaTheme="minorEastAsia"/>
          <w:b/>
          <w:i w:val="0"/>
          <w:iCs w:val="0"/>
          <w:color w:val="auto"/>
          <w:sz w:val="24"/>
          <w:szCs w:val="24"/>
          <w:highlight w:val="none"/>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p>
    <w:p w14:paraId="6CDA67FC">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八、</w:t>
      </w:r>
      <w:r>
        <w:rPr>
          <w:rFonts w:hint="eastAsia" w:asciiTheme="minorEastAsia" w:hAnsiTheme="minorEastAsia" w:eastAsiaTheme="minorEastAsia"/>
          <w:b/>
          <w:i w:val="0"/>
          <w:iCs w:val="0"/>
          <w:color w:val="auto"/>
          <w:sz w:val="32"/>
          <w:szCs w:val="32"/>
          <w:highlight w:val="none"/>
        </w:rPr>
        <w:t>开启响应文件与信用信息查询</w:t>
      </w:r>
    </w:p>
    <w:p w14:paraId="4DD8EFA1">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cs="仿宋_GB2312" w:asciiTheme="minorEastAsia" w:hAnsiTheme="minorEastAsia" w:eastAsiaTheme="minorEastAsia"/>
          <w:b/>
          <w:i w:val="0"/>
          <w:iCs w:val="0"/>
          <w:color w:val="auto"/>
          <w:sz w:val="24"/>
          <w:szCs w:val="24"/>
          <w:highlight w:val="none"/>
        </w:rPr>
        <w:t>1. 开启响应文件</w:t>
      </w:r>
    </w:p>
    <w:p w14:paraId="27175598">
      <w:pPr>
        <w:pStyle w:val="32"/>
        <w:spacing w:line="360" w:lineRule="auto"/>
        <w:ind w:firstLine="360" w:firstLineChars="15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 xml:space="preserve">1.1 </w:t>
      </w:r>
      <w:r>
        <w:rPr>
          <w:rFonts w:hint="eastAsia" w:cs="仿宋_GB2312" w:asciiTheme="minorEastAsia" w:hAnsiTheme="minorEastAsia" w:eastAsiaTheme="minorEastAsia"/>
          <w:i w:val="0"/>
          <w:iCs w:val="0"/>
          <w:color w:val="auto"/>
          <w:sz w:val="24"/>
          <w:szCs w:val="24"/>
          <w:highlight w:val="none"/>
          <w:lang w:eastAsia="zh-CN"/>
        </w:rPr>
        <w:t>采购代理机构</w:t>
      </w:r>
      <w:r>
        <w:rPr>
          <w:rFonts w:hint="eastAsia" w:cs="仿宋_GB2312" w:asciiTheme="minorEastAsia" w:hAnsiTheme="minorEastAsia" w:eastAsiaTheme="minorEastAsia"/>
          <w:i w:val="0"/>
          <w:iCs w:val="0"/>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i w:val="0"/>
          <w:iCs w:val="0"/>
          <w:color w:val="auto"/>
          <w:sz w:val="24"/>
          <w:szCs w:val="24"/>
          <w:highlight w:val="none"/>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i w:val="0"/>
          <w:iCs w:val="0"/>
          <w:color w:val="auto"/>
          <w:sz w:val="24"/>
          <w:szCs w:val="24"/>
          <w:highlight w:val="none"/>
          <w:lang w:eastAsia="zh-CN"/>
        </w:rPr>
        <w:t>采购代理机构</w:t>
      </w:r>
      <w:r>
        <w:rPr>
          <w:rFonts w:hint="eastAsia" w:cs="仿宋_GB2312" w:asciiTheme="minorEastAsia" w:hAnsiTheme="minorEastAsia" w:eastAsiaTheme="minorEastAsia"/>
          <w:i w:val="0"/>
          <w:iCs w:val="0"/>
          <w:color w:val="auto"/>
          <w:sz w:val="24"/>
          <w:szCs w:val="24"/>
          <w:highlight w:val="none"/>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i w:val="0"/>
          <w:iCs w:val="0"/>
          <w:color w:val="auto"/>
          <w:sz w:val="24"/>
          <w:szCs w:val="24"/>
          <w:highlight w:val="none"/>
        </w:rPr>
      </w:pPr>
      <w:r>
        <w:rPr>
          <w:rFonts w:hint="eastAsia" w:cs="仿宋_GB2312" w:asciiTheme="minorEastAsia" w:hAnsiTheme="minorEastAsia" w:eastAsiaTheme="minorEastAsia"/>
          <w:b/>
          <w:i w:val="0"/>
          <w:iCs w:val="0"/>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i w:val="0"/>
          <w:iCs w:val="0"/>
          <w:color w:val="auto"/>
          <w:szCs w:val="24"/>
          <w:highlight w:val="none"/>
        </w:rPr>
      </w:pPr>
      <w:r>
        <w:rPr>
          <w:rFonts w:hint="eastAsia" w:cs="仿宋_GB2312" w:asciiTheme="minorEastAsia" w:hAnsiTheme="minorEastAsia" w:eastAsiaTheme="minorEastAsia"/>
          <w:b/>
          <w:i w:val="0"/>
          <w:iCs w:val="0"/>
          <w:color w:val="auto"/>
          <w:szCs w:val="24"/>
          <w:highlight w:val="none"/>
        </w:rPr>
        <w:t>2.信用信息查询</w:t>
      </w:r>
    </w:p>
    <w:p w14:paraId="47349D1C">
      <w:pPr>
        <w:pStyle w:val="393"/>
        <w:spacing w:before="0"/>
        <w:ind w:firstLine="495" w:firstLineChars="0"/>
        <w:rPr>
          <w:rFonts w:cs="Arial" w:asciiTheme="minorEastAsia" w:hAnsiTheme="minorEastAsia" w:eastAsiaTheme="minorEastAsia"/>
          <w:i w:val="0"/>
          <w:iCs w:val="0"/>
          <w:color w:val="auto"/>
          <w:kern w:val="0"/>
          <w:szCs w:val="24"/>
          <w:highlight w:val="none"/>
        </w:rPr>
      </w:pPr>
      <w:r>
        <w:rPr>
          <w:rFonts w:hint="eastAsia" w:cs="Arial" w:asciiTheme="minorEastAsia" w:hAnsiTheme="minorEastAsia" w:eastAsiaTheme="minorEastAsia"/>
          <w:i w:val="0"/>
          <w:iCs w:val="0"/>
          <w:color w:val="auto"/>
          <w:kern w:val="0"/>
          <w:szCs w:val="24"/>
          <w:highlight w:val="none"/>
        </w:rPr>
        <w:t>2.1信用信息查询渠道及截止时间：</w:t>
      </w:r>
      <w:r>
        <w:rPr>
          <w:rFonts w:hint="eastAsia" w:cs="Arial" w:asciiTheme="minorEastAsia" w:hAnsiTheme="minorEastAsia" w:eastAsiaTheme="minorEastAsia"/>
          <w:i w:val="0"/>
          <w:iCs w:val="0"/>
          <w:color w:val="auto"/>
          <w:kern w:val="0"/>
          <w:szCs w:val="24"/>
          <w:highlight w:val="none"/>
          <w:lang w:eastAsia="zh-CN"/>
        </w:rPr>
        <w:t>采购代理机构</w:t>
      </w:r>
      <w:r>
        <w:rPr>
          <w:rFonts w:hint="eastAsia" w:cs="Arial" w:asciiTheme="minorEastAsia" w:hAnsiTheme="minorEastAsia" w:eastAsiaTheme="minorEastAsia"/>
          <w:i w:val="0"/>
          <w:iCs w:val="0"/>
          <w:color w:val="auto"/>
          <w:kern w:val="0"/>
          <w:szCs w:val="24"/>
          <w:highlight w:val="none"/>
        </w:rPr>
        <w:t>将通过“信用中国”网站(</w:t>
      </w:r>
      <w:r>
        <w:rPr>
          <w:i w:val="0"/>
          <w:iCs w:val="0"/>
          <w:color w:val="auto"/>
          <w:highlight w:val="none"/>
        </w:rPr>
        <w:fldChar w:fldCharType="begin"/>
      </w:r>
      <w:r>
        <w:rPr>
          <w:i w:val="0"/>
          <w:iCs w:val="0"/>
          <w:color w:val="auto"/>
          <w:highlight w:val="none"/>
        </w:rPr>
        <w:instrText xml:space="preserve"> HYPERLINK "http://www.creditchina.gov.cn" </w:instrText>
      </w:r>
      <w:r>
        <w:rPr>
          <w:i w:val="0"/>
          <w:iCs w:val="0"/>
          <w:color w:val="auto"/>
          <w:highlight w:val="none"/>
        </w:rPr>
        <w:fldChar w:fldCharType="separate"/>
      </w:r>
      <w:r>
        <w:rPr>
          <w:rStyle w:val="68"/>
          <w:rFonts w:hint="eastAsia" w:asciiTheme="minorEastAsia" w:hAnsiTheme="minorEastAsia" w:eastAsiaTheme="minorEastAsia"/>
          <w:i w:val="0"/>
          <w:iCs w:val="0"/>
          <w:snapToGrid/>
          <w:color w:val="auto"/>
          <w:sz w:val="24"/>
          <w:szCs w:val="24"/>
          <w:highlight w:val="none"/>
        </w:rPr>
        <w:t>www.creditchina.gov.cn</w:t>
      </w:r>
      <w:r>
        <w:rPr>
          <w:rStyle w:val="68"/>
          <w:rFonts w:hint="eastAsia" w:asciiTheme="minorEastAsia" w:hAnsiTheme="minorEastAsia" w:eastAsiaTheme="minorEastAsia"/>
          <w:i w:val="0"/>
          <w:iCs w:val="0"/>
          <w:snapToGrid/>
          <w:color w:val="auto"/>
          <w:sz w:val="24"/>
          <w:szCs w:val="24"/>
          <w:highlight w:val="none"/>
        </w:rPr>
        <w:fldChar w:fldCharType="end"/>
      </w:r>
      <w:r>
        <w:rPr>
          <w:rFonts w:hint="eastAsia" w:cs="Arial" w:asciiTheme="minorEastAsia" w:hAnsiTheme="minorEastAsia" w:eastAsiaTheme="minorEastAsia"/>
          <w:i w:val="0"/>
          <w:iCs w:val="0"/>
          <w:color w:val="auto"/>
          <w:kern w:val="0"/>
          <w:szCs w:val="24"/>
          <w:highlight w:val="none"/>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i w:val="0"/>
          <w:iCs w:val="0"/>
          <w:color w:val="auto"/>
          <w:kern w:val="0"/>
          <w:szCs w:val="24"/>
          <w:highlight w:val="none"/>
        </w:rPr>
      </w:pPr>
      <w:r>
        <w:rPr>
          <w:rFonts w:hint="eastAsia" w:cs="Arial" w:asciiTheme="minorEastAsia" w:hAnsiTheme="minorEastAsia" w:eastAsiaTheme="minorEastAsia"/>
          <w:i w:val="0"/>
          <w:iCs w:val="0"/>
          <w:color w:val="auto"/>
          <w:kern w:val="0"/>
          <w:szCs w:val="24"/>
          <w:highlight w:val="none"/>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i w:val="0"/>
          <w:iCs w:val="0"/>
          <w:color w:val="auto"/>
          <w:kern w:val="0"/>
          <w:szCs w:val="24"/>
          <w:highlight w:val="none"/>
        </w:rPr>
      </w:pPr>
      <w:r>
        <w:rPr>
          <w:rFonts w:hint="eastAsia" w:cs="Arial" w:asciiTheme="minorEastAsia" w:hAnsiTheme="minorEastAsia" w:eastAsiaTheme="minorEastAsia"/>
          <w:i w:val="0"/>
          <w:iCs w:val="0"/>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1E12468">
      <w:pPr>
        <w:pStyle w:val="32"/>
        <w:spacing w:line="360" w:lineRule="auto"/>
        <w:rPr>
          <w:rFonts w:cs="仿宋_GB2312" w:asciiTheme="minorEastAsia" w:hAnsiTheme="minorEastAsia" w:eastAsiaTheme="minorEastAsia"/>
          <w:b/>
          <w:i w:val="0"/>
          <w:iCs w:val="0"/>
          <w:color w:val="auto"/>
          <w:sz w:val="24"/>
          <w:szCs w:val="24"/>
          <w:highlight w:val="none"/>
        </w:rPr>
      </w:pPr>
    </w:p>
    <w:p w14:paraId="2537D5E9">
      <w:pPr>
        <w:adjustRightInd/>
        <w:spacing w:line="360" w:lineRule="auto"/>
        <w:jc w:val="center"/>
        <w:outlineLvl w:val="0"/>
        <w:rPr>
          <w:rFonts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highlight w:val="none"/>
        </w:rPr>
        <w:t>九</w:t>
      </w:r>
      <w:r>
        <w:rPr>
          <w:rFonts w:hint="eastAsia" w:cs="仿宋_GB2312" w:asciiTheme="minorEastAsia" w:hAnsiTheme="minorEastAsia" w:eastAsiaTheme="minorEastAsia"/>
          <w:b/>
          <w:i w:val="0"/>
          <w:iCs w:val="0"/>
          <w:color w:val="auto"/>
          <w:sz w:val="32"/>
          <w:szCs w:val="20"/>
          <w:highlight w:val="none"/>
        </w:rPr>
        <w:t>、提交</w:t>
      </w:r>
      <w:r>
        <w:rPr>
          <w:rFonts w:hint="eastAsia" w:asciiTheme="minorEastAsia" w:hAnsiTheme="minorEastAsia" w:eastAsiaTheme="minorEastAsia"/>
          <w:b/>
          <w:i w:val="0"/>
          <w:iCs w:val="0"/>
          <w:color w:val="auto"/>
          <w:sz w:val="32"/>
          <w:szCs w:val="32"/>
          <w:highlight w:val="none"/>
        </w:rPr>
        <w:t>最后报价</w:t>
      </w:r>
    </w:p>
    <w:p w14:paraId="3B4205B9">
      <w:pPr>
        <w:snapToGrid w:val="0"/>
        <w:spacing w:line="360" w:lineRule="auto"/>
        <w:rPr>
          <w:rFonts w:cs="仿宋_GB2312" w:asciiTheme="minorEastAsia" w:hAnsiTheme="minorEastAsia" w:eastAsiaTheme="minorEastAsia"/>
          <w:i w:val="0"/>
          <w:iCs w:val="0"/>
          <w:color w:val="auto"/>
          <w:sz w:val="24"/>
          <w:highlight w:val="none"/>
          <w:u w:val="single"/>
          <w:lang w:val="zh-CN"/>
        </w:rPr>
      </w:pPr>
      <w:r>
        <w:rPr>
          <w:rFonts w:hint="eastAsia" w:asciiTheme="minorEastAsia" w:hAnsiTheme="minorEastAsia" w:eastAsiaTheme="minorEastAsia"/>
          <w:b/>
          <w:i w:val="0"/>
          <w:iCs w:val="0"/>
          <w:color w:val="auto"/>
          <w:sz w:val="24"/>
          <w:highlight w:val="none"/>
        </w:rPr>
        <w:t>1.</w:t>
      </w:r>
      <w:r>
        <w:rPr>
          <w:rFonts w:hint="eastAsia" w:cs="仿宋_GB2312" w:asciiTheme="minorEastAsia" w:hAnsiTheme="minorEastAsia" w:eastAsiaTheme="minorEastAsia"/>
          <w:i w:val="0"/>
          <w:iCs w:val="0"/>
          <w:color w:val="auto"/>
          <w:sz w:val="24"/>
          <w:highlight w:val="none"/>
        </w:rPr>
        <w:t>供应商的</w:t>
      </w:r>
      <w:r>
        <w:rPr>
          <w:rFonts w:hint="eastAsia" w:cs="仿宋_GB2312" w:asciiTheme="minorEastAsia" w:hAnsiTheme="minorEastAsia" w:eastAsiaTheme="minorEastAsia"/>
          <w:b/>
          <w:i w:val="0"/>
          <w:iCs w:val="0"/>
          <w:color w:val="auto"/>
          <w:sz w:val="24"/>
          <w:highlight w:val="none"/>
        </w:rPr>
        <w:t>最后报价文件</w:t>
      </w:r>
      <w:r>
        <w:rPr>
          <w:rFonts w:hint="eastAsia" w:cs="仿宋_GB2312" w:asciiTheme="minorEastAsia" w:hAnsiTheme="minorEastAsia" w:eastAsiaTheme="minorEastAsia"/>
          <w:i w:val="0"/>
          <w:iCs w:val="0"/>
          <w:color w:val="auto"/>
          <w:sz w:val="24"/>
          <w:highlight w:val="none"/>
        </w:rPr>
        <w:t>应包括以下内容（均需使用电子签名）：</w:t>
      </w:r>
    </w:p>
    <w:p w14:paraId="2EE1C62C">
      <w:pPr>
        <w:pStyle w:val="32"/>
        <w:snapToGrid w:val="0"/>
        <w:spacing w:line="360" w:lineRule="auto"/>
        <w:ind w:firstLine="480" w:firstLineChars="200"/>
        <w:rPr>
          <w:rFonts w:hint="eastAsia"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rPr>
        <w:t>1.1最后报价一览表；</w:t>
      </w:r>
    </w:p>
    <w:p w14:paraId="34DCC2E2">
      <w:pPr>
        <w:pStyle w:val="32"/>
        <w:snapToGrid w:val="0"/>
        <w:spacing w:line="360" w:lineRule="auto"/>
        <w:ind w:firstLine="480" w:firstLineChars="200"/>
        <w:rPr>
          <w:rFonts w:cs="仿宋_GB2312" w:asciiTheme="minorEastAsia" w:hAnsiTheme="minorEastAsia" w:eastAsiaTheme="minorEastAsia"/>
          <w:i w:val="0"/>
          <w:iCs w:val="0"/>
          <w:color w:val="auto"/>
          <w:sz w:val="24"/>
          <w:szCs w:val="24"/>
          <w:highlight w:val="none"/>
        </w:rPr>
      </w:pPr>
      <w:r>
        <w:rPr>
          <w:rFonts w:hint="eastAsia" w:cs="仿宋_GB2312" w:asciiTheme="minorEastAsia" w:hAnsiTheme="minorEastAsia" w:eastAsiaTheme="minorEastAsia"/>
          <w:i w:val="0"/>
          <w:iCs w:val="0"/>
          <w:color w:val="auto"/>
          <w:sz w:val="24"/>
          <w:szCs w:val="24"/>
          <w:highlight w:val="none"/>
          <w:lang w:val="en-US" w:eastAsia="zh-CN"/>
        </w:rPr>
        <w:t xml:space="preserve">1.2 </w:t>
      </w:r>
      <w:r>
        <w:rPr>
          <w:rFonts w:hint="eastAsia" w:cs="仿宋_GB2312" w:asciiTheme="minorEastAsia" w:hAnsiTheme="minorEastAsia" w:eastAsiaTheme="minorEastAsia"/>
          <w:i w:val="0"/>
          <w:iCs w:val="0"/>
          <w:color w:val="auto"/>
          <w:sz w:val="24"/>
          <w:szCs w:val="24"/>
          <w:highlight w:val="none"/>
        </w:rPr>
        <w:t>中小企业声明函（如果有）。</w:t>
      </w:r>
    </w:p>
    <w:p w14:paraId="044E9E67">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p>
    <w:p w14:paraId="48180AA8">
      <w:pPr>
        <w:adjustRightInd/>
        <w:spacing w:line="360" w:lineRule="auto"/>
        <w:jc w:val="center"/>
        <w:outlineLvl w:val="0"/>
        <w:rPr>
          <w:rFonts w:cs="仿宋_GB2312" w:asciiTheme="minorEastAsia" w:hAnsiTheme="minorEastAsia" w:eastAsiaTheme="minorEastAsia"/>
          <w:b/>
          <w:i w:val="0"/>
          <w:iCs w:val="0"/>
          <w:color w:val="auto"/>
          <w:sz w:val="32"/>
          <w:highlight w:val="none"/>
        </w:rPr>
      </w:pPr>
      <w:r>
        <w:rPr>
          <w:rFonts w:hint="eastAsia" w:cs="仿宋_GB2312" w:asciiTheme="minorEastAsia" w:hAnsiTheme="minorEastAsia" w:eastAsiaTheme="minorEastAsia"/>
          <w:b/>
          <w:i w:val="0"/>
          <w:iCs w:val="0"/>
          <w:color w:val="auto"/>
          <w:sz w:val="32"/>
          <w:szCs w:val="20"/>
          <w:highlight w:val="none"/>
        </w:rPr>
        <w:t>十、</w:t>
      </w:r>
      <w:r>
        <w:rPr>
          <w:rFonts w:hint="eastAsia" w:asciiTheme="minorEastAsia" w:hAnsiTheme="minorEastAsia" w:eastAsiaTheme="minorEastAsia"/>
          <w:b/>
          <w:i w:val="0"/>
          <w:iCs w:val="0"/>
          <w:color w:val="auto"/>
          <w:sz w:val="32"/>
          <w:szCs w:val="32"/>
          <w:highlight w:val="none"/>
        </w:rPr>
        <w:t>评审</w:t>
      </w:r>
    </w:p>
    <w:p w14:paraId="75B9E508">
      <w:pPr>
        <w:pStyle w:val="393"/>
        <w:spacing w:before="0"/>
        <w:ind w:firstLine="0" w:firstLineChars="0"/>
        <w:rPr>
          <w:rFonts w:cs="仿宋_GB2312"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szCs w:val="24"/>
          <w:highlight w:val="none"/>
        </w:rPr>
        <w:t>1.</w:t>
      </w:r>
      <w:r>
        <w:rPr>
          <w:rFonts w:hint="eastAsia" w:cs="仿宋_GB2312" w:asciiTheme="minorEastAsia" w:hAnsiTheme="minorEastAsia" w:eastAsiaTheme="minorEastAsia"/>
          <w:b/>
          <w:i w:val="0"/>
          <w:iCs w:val="0"/>
          <w:color w:val="auto"/>
          <w:highlight w:val="none"/>
        </w:rPr>
        <w:t xml:space="preserve"> 评审方法：</w:t>
      </w:r>
      <w:r>
        <w:rPr>
          <w:rFonts w:hint="eastAsia" w:cs="仿宋_GB2312" w:asciiTheme="minorEastAsia" w:hAnsiTheme="minorEastAsia" w:eastAsiaTheme="minorEastAsia"/>
          <w:i w:val="0"/>
          <w:iCs w:val="0"/>
          <w:color w:val="auto"/>
          <w:highlight w:val="none"/>
        </w:rPr>
        <w:t>综合评分法。</w:t>
      </w:r>
    </w:p>
    <w:p w14:paraId="0D3433E2">
      <w:pPr>
        <w:pStyle w:val="393"/>
        <w:spacing w:before="0"/>
        <w:ind w:firstLine="0" w:firstLineChars="0"/>
        <w:rPr>
          <w:rFonts w:cs="仿宋_GB2312" w:asciiTheme="minorEastAsia" w:hAnsiTheme="minorEastAsia" w:eastAsiaTheme="minorEastAsia"/>
          <w:b/>
          <w:i w:val="0"/>
          <w:iCs w:val="0"/>
          <w:color w:val="auto"/>
          <w:highlight w:val="none"/>
        </w:rPr>
      </w:pPr>
      <w:r>
        <w:rPr>
          <w:rFonts w:hint="eastAsia" w:cs="仿宋_GB2312" w:asciiTheme="minorEastAsia" w:hAnsiTheme="minorEastAsia" w:eastAsiaTheme="minorEastAsia"/>
          <w:b/>
          <w:i w:val="0"/>
          <w:iCs w:val="0"/>
          <w:color w:val="auto"/>
          <w:highlight w:val="none"/>
        </w:rPr>
        <w:t>2. 价格分计算方法：</w:t>
      </w:r>
      <w:r>
        <w:rPr>
          <w:rFonts w:hint="eastAsia" w:cs="仿宋_GB2312" w:asciiTheme="minorEastAsia" w:hAnsiTheme="minorEastAsia" w:eastAsiaTheme="minorEastAsia"/>
          <w:i w:val="0"/>
          <w:iCs w:val="0"/>
          <w:color w:val="auto"/>
          <w:highlight w:val="none"/>
        </w:rPr>
        <w:t>低价优先法。</w:t>
      </w:r>
    </w:p>
    <w:p w14:paraId="5073B1BE">
      <w:pPr>
        <w:pStyle w:val="393"/>
        <w:spacing w:before="0"/>
        <w:ind w:firstLine="0" w:firstLineChars="0"/>
        <w:rPr>
          <w:rFonts w:asciiTheme="minorEastAsia" w:hAnsiTheme="minorEastAsia" w:eastAsiaTheme="minorEastAsia"/>
          <w:i w:val="0"/>
          <w:iCs w:val="0"/>
          <w:color w:val="auto"/>
          <w:szCs w:val="24"/>
          <w:highlight w:val="none"/>
        </w:rPr>
      </w:pPr>
      <w:r>
        <w:rPr>
          <w:rFonts w:hint="eastAsia" w:cs="仿宋_GB2312" w:asciiTheme="minorEastAsia" w:hAnsiTheme="minorEastAsia" w:eastAsiaTheme="minorEastAsia"/>
          <w:b/>
          <w:i w:val="0"/>
          <w:iCs w:val="0"/>
          <w:color w:val="auto"/>
          <w:highlight w:val="none"/>
        </w:rPr>
        <w:t>3. 评审要求：</w:t>
      </w:r>
      <w:r>
        <w:rPr>
          <w:rFonts w:hint="eastAsia" w:cs="仿宋_GB2312" w:asciiTheme="minorEastAsia" w:hAnsiTheme="minorEastAsia" w:eastAsiaTheme="minorEastAsia"/>
          <w:i w:val="0"/>
          <w:iCs w:val="0"/>
          <w:color w:val="auto"/>
          <w:highlight w:val="none"/>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i w:val="0"/>
          <w:iCs w:val="0"/>
          <w:color w:val="auto"/>
          <w:sz w:val="24"/>
          <w:highlight w:val="none"/>
        </w:rPr>
      </w:pPr>
    </w:p>
    <w:p w14:paraId="655498D2">
      <w:pPr>
        <w:adjustRightInd/>
        <w:spacing w:line="360" w:lineRule="auto"/>
        <w:jc w:val="center"/>
        <w:outlineLvl w:val="0"/>
        <w:rPr>
          <w:rFonts w:cs="仿宋_GB2312" w:asciiTheme="minorEastAsia" w:hAnsiTheme="minorEastAsia" w:eastAsiaTheme="minorEastAsia"/>
          <w:b/>
          <w:i w:val="0"/>
          <w:iCs w:val="0"/>
          <w:color w:val="auto"/>
          <w:sz w:val="32"/>
          <w:szCs w:val="20"/>
          <w:highlight w:val="none"/>
        </w:rPr>
      </w:pPr>
      <w:r>
        <w:rPr>
          <w:rFonts w:hint="eastAsia" w:cs="仿宋_GB2312" w:asciiTheme="minorEastAsia" w:hAnsiTheme="minorEastAsia" w:eastAsiaTheme="minorEastAsia"/>
          <w:b/>
          <w:i w:val="0"/>
          <w:iCs w:val="0"/>
          <w:color w:val="auto"/>
          <w:sz w:val="32"/>
          <w:szCs w:val="20"/>
          <w:highlight w:val="none"/>
        </w:rPr>
        <w:t>十一、</w:t>
      </w:r>
      <w:r>
        <w:rPr>
          <w:rFonts w:hint="eastAsia" w:asciiTheme="minorEastAsia" w:hAnsiTheme="minorEastAsia" w:eastAsiaTheme="minorEastAsia"/>
          <w:b/>
          <w:i w:val="0"/>
          <w:iCs w:val="0"/>
          <w:color w:val="auto"/>
          <w:sz w:val="32"/>
          <w:szCs w:val="32"/>
          <w:highlight w:val="none"/>
        </w:rPr>
        <w:t>成交</w:t>
      </w:r>
    </w:p>
    <w:p w14:paraId="46ABD455">
      <w:pPr>
        <w:pStyle w:val="32"/>
        <w:spacing w:line="360" w:lineRule="auto"/>
        <w:rPr>
          <w:rFonts w:cs="仿宋_GB2312" w:asciiTheme="minorEastAsia" w:hAnsiTheme="minorEastAsia" w:eastAsiaTheme="minorEastAsia"/>
          <w:b/>
          <w:i w:val="0"/>
          <w:iCs w:val="0"/>
          <w:color w:val="auto"/>
          <w:sz w:val="24"/>
          <w:szCs w:val="24"/>
          <w:highlight w:val="none"/>
        </w:rPr>
      </w:pPr>
      <w:r>
        <w:rPr>
          <w:rFonts w:hint="eastAsia" w:asciiTheme="minorEastAsia" w:hAnsiTheme="minorEastAsia" w:eastAsiaTheme="minorEastAsia"/>
          <w:b/>
          <w:i w:val="0"/>
          <w:iCs w:val="0"/>
          <w:color w:val="auto"/>
          <w:sz w:val="24"/>
          <w:highlight w:val="none"/>
        </w:rPr>
        <w:t>1. 推荐成交候选供应商</w:t>
      </w:r>
    </w:p>
    <w:p w14:paraId="41CD99F6">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i w:val="0"/>
          <w:iCs w:val="0"/>
          <w:color w:val="auto"/>
          <w:sz w:val="24"/>
          <w:szCs w:val="21"/>
          <w:highlight w:val="none"/>
          <w:lang w:val="en" w:eastAsia="zh-CN"/>
        </w:rPr>
        <w:t>本项目推荐的成交候选人数量：</w:t>
      </w:r>
      <w:r>
        <w:rPr>
          <w:rFonts w:hint="eastAsia" w:asciiTheme="minorEastAsia" w:hAnsiTheme="minorEastAsia" w:eastAsiaTheme="minorEastAsia"/>
          <w:i w:val="0"/>
          <w:iCs w:val="0"/>
          <w:color w:val="auto"/>
          <w:sz w:val="24"/>
          <w:szCs w:val="21"/>
          <w:highlight w:val="none"/>
          <w:u w:val="single"/>
          <w:lang w:val="en-US" w:eastAsia="zh-CN"/>
        </w:rPr>
        <w:t xml:space="preserve">    1个    </w:t>
      </w:r>
      <w:r>
        <w:rPr>
          <w:rFonts w:hint="eastAsia" w:asciiTheme="minorEastAsia" w:hAnsiTheme="minorEastAsia" w:eastAsiaTheme="minorEastAsia"/>
          <w:i w:val="0"/>
          <w:iCs w:val="0"/>
          <w:color w:val="auto"/>
          <w:sz w:val="24"/>
          <w:szCs w:val="21"/>
          <w:highlight w:val="none"/>
          <w:lang w:val="en-US" w:eastAsia="zh-CN"/>
        </w:rPr>
        <w:t>。</w:t>
      </w:r>
    </w:p>
    <w:p w14:paraId="78DF4B50">
      <w:pPr>
        <w:pStyle w:val="32"/>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2. 确定成交供应商</w:t>
      </w:r>
    </w:p>
    <w:p w14:paraId="063CF719">
      <w:pPr>
        <w:spacing w:line="360" w:lineRule="auto"/>
        <w:ind w:firstLine="360" w:firstLineChars="15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i w:val="0"/>
          <w:iCs w:val="0"/>
          <w:color w:val="auto"/>
          <w:sz w:val="24"/>
          <w:highlight w:val="none"/>
          <w:lang w:val="en-US" w:eastAsia="zh-CN"/>
        </w:rPr>
        <w:t>鼓励</w:t>
      </w:r>
      <w:r>
        <w:rPr>
          <w:rFonts w:hint="eastAsia" w:cs="宋体" w:asciiTheme="minorEastAsia" w:hAnsiTheme="minorEastAsia" w:eastAsiaTheme="minorEastAsia"/>
          <w:i w:val="0"/>
          <w:iCs w:val="0"/>
          <w:color w:val="auto"/>
          <w:sz w:val="24"/>
          <w:highlight w:val="none"/>
        </w:rPr>
        <w:t>在收到评审报告当天</w:t>
      </w:r>
      <w:r>
        <w:rPr>
          <w:rFonts w:hint="eastAsia" w:cs="宋体" w:asciiTheme="minorEastAsia" w:hAnsiTheme="minorEastAsia" w:eastAsiaTheme="minorEastAsia"/>
          <w:i w:val="0"/>
          <w:iCs w:val="0"/>
          <w:color w:val="auto"/>
          <w:sz w:val="24"/>
          <w:highlight w:val="none"/>
          <w:lang w:val="en-US" w:eastAsia="zh-CN"/>
        </w:rPr>
        <w:t>在线</w:t>
      </w:r>
      <w:r>
        <w:rPr>
          <w:rFonts w:hint="eastAsia" w:cs="宋体" w:asciiTheme="minorEastAsia" w:hAnsiTheme="minorEastAsia" w:eastAsiaTheme="minorEastAsia"/>
          <w:i w:val="0"/>
          <w:iCs w:val="0"/>
          <w:color w:val="auto"/>
          <w:sz w:val="24"/>
          <w:highlight w:val="none"/>
        </w:rPr>
        <w:t>确定中标或者成交供应商</w:t>
      </w:r>
      <w:r>
        <w:rPr>
          <w:rFonts w:hint="eastAsia" w:cs="宋体" w:asciiTheme="minorEastAsia" w:hAnsiTheme="minorEastAsia" w:eastAsiaTheme="minorEastAsia"/>
          <w:i w:val="0"/>
          <w:iCs w:val="0"/>
          <w:color w:val="auto"/>
          <w:sz w:val="24"/>
          <w:highlight w:val="none"/>
          <w:lang w:eastAsia="zh-CN"/>
        </w:rPr>
        <w:t>。</w:t>
      </w:r>
      <w:r>
        <w:rPr>
          <w:rFonts w:hint="eastAsia" w:cs="宋体" w:asciiTheme="minorEastAsia" w:hAnsiTheme="minorEastAsia" w:eastAsiaTheme="minorEastAsia"/>
          <w:i w:val="0"/>
          <w:iCs w:val="0"/>
          <w:color w:val="auto"/>
          <w:sz w:val="24"/>
          <w:highlight w:val="none"/>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i w:val="0"/>
          <w:iCs w:val="0"/>
          <w:color w:val="auto"/>
          <w:kern w:val="0"/>
          <w:sz w:val="24"/>
          <w:highlight w:val="none"/>
        </w:rPr>
      </w:pPr>
      <w:r>
        <w:rPr>
          <w:rFonts w:hint="eastAsia" w:asciiTheme="minorEastAsia" w:hAnsiTheme="minorEastAsia" w:eastAsiaTheme="minorEastAsia"/>
          <w:b/>
          <w:i w:val="0"/>
          <w:iCs w:val="0"/>
          <w:color w:val="auto"/>
          <w:sz w:val="24"/>
          <w:highlight w:val="none"/>
        </w:rPr>
        <w:t>3．成交通知及成交结果公告</w:t>
      </w:r>
    </w:p>
    <w:p w14:paraId="5A7743C4">
      <w:pPr>
        <w:spacing w:line="360" w:lineRule="auto"/>
        <w:ind w:firstLine="360" w:firstLineChars="150"/>
        <w:rPr>
          <w:rFonts w:ascii="宋体" w:hAnsi="宋体" w:cs="宋体"/>
          <w:i w:val="0"/>
          <w:iCs w:val="0"/>
          <w:color w:val="auto"/>
          <w:sz w:val="24"/>
          <w:highlight w:val="none"/>
        </w:rPr>
      </w:pPr>
      <w:r>
        <w:rPr>
          <w:rFonts w:hint="eastAsia" w:asciiTheme="minorEastAsia" w:hAnsiTheme="minorEastAsia" w:eastAsiaTheme="minorEastAsia"/>
          <w:i w:val="0"/>
          <w:iCs w:val="0"/>
          <w:color w:val="auto"/>
          <w:sz w:val="24"/>
          <w:szCs w:val="21"/>
          <w:highlight w:val="none"/>
        </w:rPr>
        <w:t>3.1自成交人确定之日起2个工作日内，</w:t>
      </w:r>
      <w:r>
        <w:rPr>
          <w:rFonts w:hint="eastAsia" w:asciiTheme="minorEastAsia" w:hAnsiTheme="minorEastAsia" w:eastAsiaTheme="minorEastAsia"/>
          <w:i w:val="0"/>
          <w:iCs w:val="0"/>
          <w:color w:val="auto"/>
          <w:sz w:val="24"/>
          <w:szCs w:val="21"/>
          <w:highlight w:val="none"/>
          <w:lang w:eastAsia="zh-CN"/>
        </w:rPr>
        <w:t>采购代理机构</w:t>
      </w:r>
      <w:r>
        <w:rPr>
          <w:rFonts w:hint="eastAsia" w:asciiTheme="minorEastAsia" w:hAnsiTheme="minorEastAsia" w:eastAsiaTheme="minorEastAsia"/>
          <w:i w:val="0"/>
          <w:iCs w:val="0"/>
          <w:color w:val="auto"/>
          <w:sz w:val="24"/>
          <w:szCs w:val="21"/>
          <w:highlight w:val="none"/>
        </w:rPr>
        <w:t>通过电子交易平台向成交人发出成交通知书，</w:t>
      </w:r>
      <w:r>
        <w:rPr>
          <w:rFonts w:hint="eastAsia" w:cs="宋体" w:asciiTheme="minorEastAsia" w:hAnsiTheme="minorEastAsia" w:eastAsiaTheme="minorEastAsia"/>
          <w:i w:val="0"/>
          <w:iCs w:val="0"/>
          <w:color w:val="auto"/>
          <w:sz w:val="24"/>
          <w:highlight w:val="none"/>
        </w:rPr>
        <w:t>同时编制发布采购</w:t>
      </w:r>
      <w:r>
        <w:rPr>
          <w:rFonts w:hint="eastAsia" w:asciiTheme="minorEastAsia" w:hAnsiTheme="minorEastAsia" w:eastAsiaTheme="minorEastAsia"/>
          <w:i w:val="0"/>
          <w:iCs w:val="0"/>
          <w:color w:val="auto"/>
          <w:sz w:val="24"/>
          <w:szCs w:val="21"/>
          <w:highlight w:val="none"/>
        </w:rPr>
        <w:t>成交结果公告。</w:t>
      </w:r>
      <w:r>
        <w:rPr>
          <w:rFonts w:hint="eastAsia" w:ascii="宋体" w:hAnsi="宋体" w:cs="宋体" w:eastAsiaTheme="minorEastAsia"/>
          <w:i w:val="0"/>
          <w:iCs w:val="0"/>
          <w:color w:val="auto"/>
          <w:sz w:val="24"/>
          <w:highlight w:val="none"/>
          <w:lang w:eastAsia="zh-CN"/>
        </w:rPr>
        <w:t>采购代理机构</w:t>
      </w:r>
      <w:r>
        <w:rPr>
          <w:rFonts w:hint="eastAsia" w:ascii="宋体" w:hAnsi="宋体" w:cs="宋体"/>
          <w:i w:val="0"/>
          <w:iCs w:val="0"/>
          <w:color w:val="auto"/>
          <w:sz w:val="24"/>
          <w:highlight w:val="none"/>
        </w:rPr>
        <w:t>也可以以纸质形式进行成交通知。</w:t>
      </w:r>
    </w:p>
    <w:p w14:paraId="47D737AB">
      <w:pPr>
        <w:spacing w:line="360" w:lineRule="auto"/>
        <w:ind w:firstLine="360" w:firstLineChars="150"/>
        <w:rPr>
          <w:rFonts w:asciiTheme="minorEastAsia" w:hAnsiTheme="minorEastAsia" w:eastAsiaTheme="minorEastAsia"/>
          <w:i w:val="0"/>
          <w:iCs w:val="0"/>
          <w:color w:val="auto"/>
          <w:sz w:val="24"/>
          <w:szCs w:val="21"/>
          <w:highlight w:val="none"/>
        </w:rPr>
      </w:pPr>
      <w:r>
        <w:rPr>
          <w:rFonts w:hint="eastAsia" w:ascii="宋体" w:hAnsi="宋体" w:cs="宋体"/>
          <w:i w:val="0"/>
          <w:iCs w:val="0"/>
          <w:color w:val="auto"/>
          <w:sz w:val="24"/>
          <w:highlight w:val="none"/>
        </w:rPr>
        <w:t>3.2</w:t>
      </w:r>
      <w:r>
        <w:rPr>
          <w:rFonts w:hint="eastAsia" w:asciiTheme="minorEastAsia" w:hAnsiTheme="minorEastAsia" w:eastAsiaTheme="minorEastAsia"/>
          <w:i w:val="0"/>
          <w:iCs w:val="0"/>
          <w:color w:val="auto"/>
          <w:sz w:val="24"/>
          <w:szCs w:val="21"/>
          <w:highlight w:val="none"/>
        </w:rPr>
        <w:t>成交</w:t>
      </w:r>
      <w:r>
        <w:rPr>
          <w:rFonts w:hint="eastAsia" w:cs="仿宋_GB2312" w:asciiTheme="minorEastAsia" w:hAnsiTheme="minorEastAsia" w:eastAsiaTheme="minorEastAsia"/>
          <w:i w:val="0"/>
          <w:iCs w:val="0"/>
          <w:color w:val="auto"/>
          <w:sz w:val="24"/>
          <w:highlight w:val="none"/>
        </w:rPr>
        <w:t>结果公告内容包括</w:t>
      </w:r>
      <w:r>
        <w:rPr>
          <w:rFonts w:hint="eastAsia" w:cs="宋体" w:asciiTheme="minorEastAsia" w:hAnsiTheme="minorEastAsia" w:eastAsiaTheme="minorEastAsia"/>
          <w:i w:val="0"/>
          <w:iCs w:val="0"/>
          <w:color w:val="auto"/>
          <w:sz w:val="24"/>
          <w:highlight w:val="none"/>
        </w:rPr>
        <w:t>采购人及其委托的</w:t>
      </w:r>
      <w:r>
        <w:rPr>
          <w:rFonts w:hint="eastAsia" w:cs="宋体" w:asciiTheme="minorEastAsia" w:hAnsiTheme="minorEastAsia" w:eastAsiaTheme="minorEastAsia"/>
          <w:i w:val="0"/>
          <w:iCs w:val="0"/>
          <w:color w:val="auto"/>
          <w:sz w:val="24"/>
          <w:highlight w:val="none"/>
          <w:lang w:eastAsia="zh-CN"/>
        </w:rPr>
        <w:t>采购代理机构</w:t>
      </w:r>
      <w:r>
        <w:rPr>
          <w:rFonts w:hint="eastAsia" w:cs="宋体" w:asciiTheme="minorEastAsia" w:hAnsiTheme="minorEastAsia" w:eastAsiaTheme="minorEastAsia"/>
          <w:i w:val="0"/>
          <w:iCs w:val="0"/>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i w:val="0"/>
          <w:iCs w:val="0"/>
          <w:color w:val="auto"/>
          <w:sz w:val="24"/>
          <w:highlight w:val="none"/>
        </w:rPr>
        <w:t>资格审查情况、评审专家抽取规则、符合性审查情况、</w:t>
      </w:r>
      <w:bookmarkEnd w:id="52"/>
      <w:r>
        <w:rPr>
          <w:rFonts w:hint="eastAsia" w:cs="宋体" w:asciiTheme="minorEastAsia" w:hAnsiTheme="minorEastAsia" w:eastAsiaTheme="minorEastAsia"/>
          <w:i w:val="0"/>
          <w:iCs w:val="0"/>
          <w:color w:val="auto"/>
          <w:sz w:val="24"/>
          <w:highlight w:val="none"/>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3.3公告期限为1个工作日。</w:t>
      </w:r>
    </w:p>
    <w:p w14:paraId="0C6459E0">
      <w:pPr>
        <w:spacing w:line="360" w:lineRule="auto"/>
        <w:ind w:firstLine="360" w:firstLineChars="150"/>
        <w:rPr>
          <w:rFonts w:hint="default" w:eastAsiaTheme="minorEastAsia"/>
          <w:b w:val="0"/>
          <w:bCs/>
          <w:i w:val="0"/>
          <w:iCs w:val="0"/>
          <w:color w:val="auto"/>
          <w:sz w:val="24"/>
          <w:szCs w:val="24"/>
          <w:highlight w:val="none"/>
          <w:lang w:val="en-US" w:eastAsia="zh-CN"/>
        </w:rPr>
      </w:pPr>
      <w:r>
        <w:rPr>
          <w:rFonts w:hint="eastAsia" w:ascii="宋体" w:hAnsi="宋体" w:cs="宋体"/>
          <w:b w:val="0"/>
          <w:bCs/>
          <w:i w:val="0"/>
          <w:iCs w:val="0"/>
          <w:color w:val="auto"/>
          <w:sz w:val="24"/>
          <w:szCs w:val="24"/>
          <w:highlight w:val="none"/>
          <w:lang w:val="en-US" w:eastAsia="zh-CN"/>
        </w:rPr>
        <w:t xml:space="preserve">3.4 </w:t>
      </w:r>
      <w:r>
        <w:rPr>
          <w:rFonts w:hint="eastAsia" w:ascii="宋体" w:hAnsi="宋体" w:cs="宋体"/>
          <w:b w:val="0"/>
          <w:bCs/>
          <w:i w:val="0"/>
          <w:iCs w:val="0"/>
          <w:color w:val="auto"/>
          <w:sz w:val="24"/>
          <w:szCs w:val="24"/>
          <w:highlight w:val="none"/>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rPr>
      </w:pPr>
    </w:p>
    <w:p w14:paraId="41B541DC">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十二、合同</w:t>
      </w:r>
    </w:p>
    <w:p w14:paraId="102654DD">
      <w:pPr>
        <w:tabs>
          <w:tab w:val="left" w:pos="0"/>
        </w:tabs>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1.合同主要条款：</w:t>
      </w:r>
      <w:r>
        <w:rPr>
          <w:rFonts w:hint="eastAsia" w:asciiTheme="minorEastAsia" w:hAnsiTheme="minorEastAsia" w:eastAsiaTheme="minorEastAsia"/>
          <w:i w:val="0"/>
          <w:iCs w:val="0"/>
          <w:color w:val="auto"/>
          <w:sz w:val="24"/>
          <w:highlight w:val="none"/>
        </w:rPr>
        <w:t>详见“第六部分拟签订的合同文本”。</w:t>
      </w:r>
    </w:p>
    <w:p w14:paraId="2D1C809B">
      <w:pPr>
        <w:tabs>
          <w:tab w:val="left" w:pos="0"/>
        </w:tabs>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2.合同的签订</w:t>
      </w:r>
    </w:p>
    <w:p w14:paraId="3973C7CE">
      <w:pPr>
        <w:widowControl/>
        <w:shd w:val="clear" w:color="auto" w:fill="FFFFFF"/>
        <w:spacing w:line="360" w:lineRule="auto"/>
        <w:ind w:firstLine="480"/>
        <w:jc w:val="left"/>
        <w:rPr>
          <w:rFonts w:cs="宋体" w:asciiTheme="minorEastAsia" w:hAnsiTheme="minorEastAsia" w:eastAsiaTheme="minorEastAsia"/>
          <w:i w:val="0"/>
          <w:iCs w:val="0"/>
          <w:color w:val="auto"/>
          <w:kern w:val="0"/>
          <w:sz w:val="24"/>
          <w:highlight w:val="none"/>
        </w:rPr>
      </w:pPr>
      <w:r>
        <w:rPr>
          <w:rFonts w:hint="eastAsia" w:asciiTheme="minorEastAsia" w:hAnsiTheme="minorEastAsia" w:eastAsiaTheme="minorEastAsia"/>
          <w:i w:val="0"/>
          <w:iCs w:val="0"/>
          <w:color w:val="auto"/>
          <w:szCs w:val="21"/>
          <w:highlight w:val="none"/>
        </w:rPr>
        <w:t>2.1</w:t>
      </w:r>
      <w:r>
        <w:rPr>
          <w:rFonts w:hint="eastAsia" w:cs="宋体" w:asciiTheme="minorEastAsia" w:hAnsiTheme="minorEastAsia" w:eastAsiaTheme="minorEastAsia"/>
          <w:i w:val="0"/>
          <w:iCs w:val="0"/>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i w:val="0"/>
          <w:iCs w:val="0"/>
          <w:color w:val="auto"/>
          <w:kern w:val="0"/>
          <w:highlight w:val="none"/>
        </w:rPr>
      </w:pPr>
      <w:r>
        <w:rPr>
          <w:rFonts w:hint="eastAsia" w:cs="宋体" w:asciiTheme="minorEastAsia" w:hAnsiTheme="minorEastAsia" w:eastAsiaTheme="minorEastAsia"/>
          <w:i w:val="0"/>
          <w:iCs w:val="0"/>
          <w:color w:val="auto"/>
          <w:kern w:val="0"/>
          <w:highlight w:val="none"/>
          <w:lang w:val="zh-CN"/>
        </w:rPr>
        <w:t>2.2成交人按规定的日期、时间、地点，由法定代表人或其授权代表与采购人代表签订合同。</w:t>
      </w:r>
    </w:p>
    <w:p w14:paraId="7E516BAF">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i w:val="0"/>
          <w:iCs w:val="0"/>
          <w:color w:val="auto"/>
          <w:highlight w:val="none"/>
        </w:rPr>
      </w:pPr>
      <w:r>
        <w:rPr>
          <w:rFonts w:cs="仿宋_GB2312" w:asciiTheme="minorEastAsia" w:hAnsiTheme="minorEastAsia" w:eastAsiaTheme="minorEastAsia"/>
          <w:i w:val="0"/>
          <w:iCs w:val="0"/>
          <w:color w:val="auto"/>
          <w:highlight w:val="none"/>
        </w:rPr>
        <w:t>2.</w:t>
      </w:r>
      <w:r>
        <w:rPr>
          <w:rFonts w:hint="eastAsia" w:cs="仿宋_GB2312" w:asciiTheme="minorEastAsia" w:hAnsiTheme="minorEastAsia" w:eastAsiaTheme="minorEastAsia"/>
          <w:i w:val="0"/>
          <w:iCs w:val="0"/>
          <w:color w:val="auto"/>
          <w:highlight w:val="none"/>
        </w:rPr>
        <w:t>6</w:t>
      </w:r>
      <w:r>
        <w:rPr>
          <w:rFonts w:cs="仿宋_GB2312" w:asciiTheme="minorEastAsia" w:hAnsiTheme="minorEastAsia" w:eastAsiaTheme="minorEastAsia"/>
          <w:i w:val="0"/>
          <w:iCs w:val="0"/>
          <w:color w:val="auto"/>
          <w:highlight w:val="none"/>
        </w:rPr>
        <w:t>采购合同由采购人与</w:t>
      </w:r>
      <w:r>
        <w:rPr>
          <w:rFonts w:hint="eastAsia" w:cs="仿宋_GB2312" w:asciiTheme="minorEastAsia" w:hAnsiTheme="minorEastAsia" w:eastAsiaTheme="minorEastAsia"/>
          <w:i w:val="0"/>
          <w:iCs w:val="0"/>
          <w:color w:val="auto"/>
          <w:highlight w:val="none"/>
        </w:rPr>
        <w:t>成交</w:t>
      </w:r>
      <w:r>
        <w:rPr>
          <w:rFonts w:cs="仿宋_GB2312" w:asciiTheme="minorEastAsia" w:hAnsiTheme="minorEastAsia" w:eastAsiaTheme="minorEastAsia"/>
          <w:i w:val="0"/>
          <w:iCs w:val="0"/>
          <w:color w:val="auto"/>
          <w:highlight w:val="none"/>
        </w:rPr>
        <w:t>供应商根据</w:t>
      </w:r>
      <w:r>
        <w:rPr>
          <w:rFonts w:hint="eastAsia" w:cs="仿宋_GB2312" w:asciiTheme="minorEastAsia" w:hAnsiTheme="minorEastAsia" w:eastAsiaTheme="minorEastAsia"/>
          <w:i w:val="0"/>
          <w:iCs w:val="0"/>
          <w:color w:val="auto"/>
          <w:highlight w:val="none"/>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3．履约保证金</w:t>
      </w:r>
    </w:p>
    <w:p w14:paraId="3D19C613">
      <w:pPr>
        <w:tabs>
          <w:tab w:val="left" w:pos="0"/>
        </w:tabs>
        <w:spacing w:line="360" w:lineRule="auto"/>
        <w:ind w:firstLine="482"/>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i w:val="0"/>
          <w:iCs w:val="0"/>
          <w:color w:val="auto"/>
          <w:sz w:val="24"/>
          <w:highlight w:val="none"/>
        </w:rPr>
        <w:t>。履约保证金的数额不得超过政府采购合同金额的1%</w:t>
      </w:r>
      <w:r>
        <w:rPr>
          <w:rFonts w:hint="eastAsia" w:ascii="宋体" w:hAnsi="宋体" w:cs="宋体"/>
          <w:i w:val="0"/>
          <w:iCs w:val="0"/>
          <w:color w:val="auto"/>
          <w:sz w:val="24"/>
          <w:highlight w:val="none"/>
        </w:rPr>
        <w:t>，鼓励根据项目特点、供应商诚信等因素免收履约保证金或降低缴纳比例</w:t>
      </w:r>
      <w:r>
        <w:rPr>
          <w:rFonts w:hint="eastAsia" w:cs="宋体" w:asciiTheme="minorEastAsia" w:hAnsiTheme="minorEastAsia" w:eastAsiaTheme="minorEastAsia"/>
          <w:i w:val="0"/>
          <w:iCs w:val="0"/>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i w:val="0"/>
          <w:iCs w:val="0"/>
          <w:color w:val="auto"/>
          <w:sz w:val="24"/>
          <w:highlight w:val="none"/>
        </w:rPr>
        <w:t>延迟退还的，应当按照合同约定和法律规定承担相应的赔偿责任</w:t>
      </w:r>
      <w:r>
        <w:rPr>
          <w:rFonts w:hint="eastAsia" w:cs="宋体" w:asciiTheme="minorEastAsia" w:hAnsiTheme="minorEastAsia" w:eastAsiaTheme="minorEastAsia"/>
          <w:i w:val="0"/>
          <w:iCs w:val="0"/>
          <w:color w:val="auto"/>
          <w:sz w:val="24"/>
          <w:highlight w:val="none"/>
        </w:rPr>
        <w:t>。</w:t>
      </w:r>
    </w:p>
    <w:p w14:paraId="4EE69CA7">
      <w:pPr>
        <w:tabs>
          <w:tab w:val="left" w:pos="0"/>
        </w:tabs>
        <w:spacing w:line="360" w:lineRule="auto"/>
        <w:ind w:firstLine="482"/>
        <w:rPr>
          <w:rFonts w:cs="宋体" w:asciiTheme="minorEastAsia" w:hAnsiTheme="minorEastAsia" w:eastAsiaTheme="minorEastAsia"/>
          <w:i w:val="0"/>
          <w:iCs w:val="0"/>
          <w:snapToGrid w:val="0"/>
          <w:color w:val="auto"/>
          <w:kern w:val="28"/>
          <w:sz w:val="24"/>
          <w:highlight w:val="none"/>
        </w:rPr>
      </w:pPr>
      <w:r>
        <w:rPr>
          <w:rFonts w:hint="eastAsia" w:cs="宋体" w:asciiTheme="minorEastAsia" w:hAnsiTheme="minorEastAsia" w:eastAsiaTheme="minorEastAsia"/>
          <w:i w:val="0"/>
          <w:iCs w:val="0"/>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i w:val="0"/>
          <w:iCs w:val="0"/>
          <w:snapToGrid w:val="0"/>
          <w:color w:val="auto"/>
          <w:kern w:val="28"/>
          <w:sz w:val="24"/>
          <w:highlight w:val="none"/>
          <w:lang w:val="en-US" w:eastAsia="zh-CN"/>
        </w:rPr>
        <w:t>95763</w:t>
      </w:r>
      <w:r>
        <w:rPr>
          <w:rFonts w:hint="eastAsia" w:cs="宋体" w:asciiTheme="minorEastAsia" w:hAnsiTheme="minorEastAsia" w:eastAsiaTheme="minorEastAsia"/>
          <w:i w:val="0"/>
          <w:iCs w:val="0"/>
          <w:snapToGrid w:val="0"/>
          <w:color w:val="auto"/>
          <w:kern w:val="28"/>
          <w:sz w:val="24"/>
          <w:highlight w:val="none"/>
        </w:rPr>
        <w:t>。</w:t>
      </w:r>
    </w:p>
    <w:p w14:paraId="356612FC">
      <w:pPr>
        <w:pStyle w:val="3"/>
        <w:numPr>
          <w:ilvl w:val="255"/>
          <w:numId w:val="0"/>
        </w:numPr>
        <w:ind w:left="0" w:firstLine="0"/>
        <w:rPr>
          <w:i w:val="0"/>
          <w:iCs w:val="0"/>
          <w:color w:val="auto"/>
          <w:highlight w:val="none"/>
        </w:rPr>
      </w:pPr>
      <w:r>
        <w:rPr>
          <w:rFonts w:ascii="宋体" w:hAnsi="宋体" w:eastAsia="宋体"/>
          <w:i w:val="0"/>
          <w:iCs w:val="0"/>
          <w:color w:val="auto"/>
          <w:sz w:val="24"/>
          <w:highlight w:val="none"/>
          <w:lang w:val="en-US"/>
        </w:rPr>
        <w:t>4.</w:t>
      </w:r>
      <w:r>
        <w:rPr>
          <w:rFonts w:hint="eastAsia" w:ascii="宋体" w:hAnsi="宋体" w:eastAsia="宋体"/>
          <w:i w:val="0"/>
          <w:iCs w:val="0"/>
          <w:color w:val="auto"/>
          <w:sz w:val="24"/>
          <w:highlight w:val="none"/>
          <w:lang w:val="en-US"/>
        </w:rPr>
        <w:t>预付款</w:t>
      </w:r>
    </w:p>
    <w:p w14:paraId="3F042163">
      <w:pPr>
        <w:adjustRightInd/>
        <w:spacing w:line="360" w:lineRule="auto"/>
        <w:ind w:firstLine="480" w:firstLineChars="200"/>
        <w:rPr>
          <w:i w:val="0"/>
          <w:iCs w:val="0"/>
          <w:color w:val="auto"/>
          <w:highlight w:val="none"/>
        </w:rPr>
      </w:pPr>
      <w:r>
        <w:rPr>
          <w:rFonts w:hint="eastAsia" w:ascii="宋体" w:hAnsi="宋体" w:eastAsia="宋体"/>
          <w:b w:val="0"/>
          <w:bCs w:val="0"/>
          <w:i w:val="0"/>
          <w:i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i w:val="0"/>
          <w:iCs w:val="0"/>
          <w:color w:val="auto"/>
          <w:sz w:val="24"/>
          <w:szCs w:val="24"/>
          <w:highlight w:val="none"/>
          <w:lang w:val="en-US"/>
        </w:rPr>
        <w:t>40％</w:t>
      </w:r>
      <w:r>
        <w:rPr>
          <w:rFonts w:hint="eastAsia" w:ascii="宋体" w:hAnsi="宋体" w:eastAsia="宋体"/>
          <w:b w:val="0"/>
          <w:bCs w:val="0"/>
          <w:i w:val="0"/>
          <w:iCs w:val="0"/>
          <w:color w:val="auto"/>
          <w:sz w:val="24"/>
          <w:szCs w:val="24"/>
          <w:highlight w:val="none"/>
          <w:lang w:val="en-US"/>
        </w:rPr>
        <w:t>，不高于合同金额的</w:t>
      </w:r>
      <w:r>
        <w:rPr>
          <w:rFonts w:ascii="宋体" w:hAnsi="宋体" w:eastAsia="宋体"/>
          <w:b w:val="0"/>
          <w:bCs w:val="0"/>
          <w:i w:val="0"/>
          <w:iCs w:val="0"/>
          <w:color w:val="auto"/>
          <w:sz w:val="24"/>
          <w:szCs w:val="24"/>
          <w:highlight w:val="none"/>
          <w:lang w:val="en-US"/>
        </w:rPr>
        <w:t>70%；项目分年安排预算的，每年预付款比例</w:t>
      </w:r>
      <w:r>
        <w:rPr>
          <w:rFonts w:hint="eastAsia" w:ascii="宋体" w:hAnsi="宋体"/>
          <w:i w:val="0"/>
          <w:iCs w:val="0"/>
          <w:color w:val="auto"/>
          <w:sz w:val="24"/>
          <w:highlight w:val="none"/>
        </w:rPr>
        <w:t>不低于</w:t>
      </w:r>
      <w:r>
        <w:rPr>
          <w:rFonts w:ascii="宋体" w:hAnsi="宋体" w:eastAsia="宋体"/>
          <w:b w:val="0"/>
          <w:bCs w:val="0"/>
          <w:i w:val="0"/>
          <w:iCs w:val="0"/>
          <w:color w:val="auto"/>
          <w:sz w:val="24"/>
          <w:szCs w:val="24"/>
          <w:highlight w:val="none"/>
          <w:lang w:val="en-US"/>
        </w:rPr>
        <w:t>项目年度计划支付资金额的40％</w:t>
      </w:r>
      <w:r>
        <w:rPr>
          <w:rFonts w:hint="eastAsia" w:ascii="宋体" w:hAnsi="宋体" w:eastAsia="宋体"/>
          <w:b w:val="0"/>
          <w:bCs w:val="0"/>
          <w:i w:val="0"/>
          <w:iCs w:val="0"/>
          <w:color w:val="auto"/>
          <w:sz w:val="24"/>
          <w:szCs w:val="24"/>
          <w:highlight w:val="none"/>
          <w:lang w:val="en-US"/>
        </w:rPr>
        <w:t>，不高于合同金额的</w:t>
      </w:r>
      <w:r>
        <w:rPr>
          <w:rFonts w:ascii="宋体" w:hAnsi="宋体" w:eastAsia="宋体"/>
          <w:b w:val="0"/>
          <w:bCs w:val="0"/>
          <w:i w:val="0"/>
          <w:iCs w:val="0"/>
          <w:color w:val="auto"/>
          <w:sz w:val="24"/>
          <w:szCs w:val="24"/>
          <w:highlight w:val="none"/>
          <w:lang w:val="en-US"/>
        </w:rPr>
        <w:t>70%；采购项目实施以人工投入为主的，</w:t>
      </w:r>
      <w:r>
        <w:rPr>
          <w:rFonts w:hint="eastAsia" w:ascii="宋体" w:hAnsi="宋体" w:eastAsia="宋体"/>
          <w:b w:val="0"/>
          <w:bCs w:val="0"/>
          <w:i w:val="0"/>
          <w:iCs w:val="0"/>
          <w:color w:val="auto"/>
          <w:sz w:val="24"/>
          <w:szCs w:val="24"/>
          <w:highlight w:val="none"/>
          <w:lang w:val="en-US"/>
        </w:rPr>
        <w:t>可适当降低预付款比例，但不得低于</w:t>
      </w:r>
      <w:r>
        <w:rPr>
          <w:rFonts w:ascii="宋体" w:hAnsi="宋体" w:eastAsia="宋体"/>
          <w:b w:val="0"/>
          <w:bCs w:val="0"/>
          <w:i w:val="0"/>
          <w:i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i w:val="0"/>
          <w:iCs w:val="0"/>
          <w:color w:val="auto"/>
          <w:sz w:val="24"/>
          <w:szCs w:val="24"/>
          <w:highlight w:val="none"/>
          <w:lang w:val="en-US"/>
        </w:rPr>
        <w:t>供应商</w:t>
      </w:r>
      <w:r>
        <w:rPr>
          <w:rFonts w:ascii="宋体" w:hAnsi="宋体" w:eastAsia="宋体"/>
          <w:b w:val="0"/>
          <w:bCs w:val="0"/>
          <w:i w:val="0"/>
          <w:iCs w:val="0"/>
          <w:color w:val="auto"/>
          <w:sz w:val="24"/>
          <w:szCs w:val="24"/>
          <w:highlight w:val="none"/>
          <w:lang w:val="en-US"/>
        </w:rPr>
        <w:t>明确表示无需预付款或者主动要求降低预付款比例的，</w:t>
      </w:r>
      <w:r>
        <w:rPr>
          <w:rFonts w:hint="eastAsia" w:ascii="宋体" w:hAnsi="宋体" w:eastAsia="宋体"/>
          <w:b w:val="0"/>
          <w:bCs w:val="0"/>
          <w:i w:val="0"/>
          <w:iCs w:val="0"/>
          <w:color w:val="auto"/>
          <w:sz w:val="24"/>
          <w:szCs w:val="24"/>
          <w:highlight w:val="none"/>
          <w:lang w:val="en-US"/>
        </w:rPr>
        <w:t>采购单位</w:t>
      </w:r>
      <w:r>
        <w:rPr>
          <w:rFonts w:ascii="宋体" w:hAnsi="宋体" w:eastAsia="宋体"/>
          <w:b w:val="0"/>
          <w:bCs w:val="0"/>
          <w:i w:val="0"/>
          <w:iCs w:val="0"/>
          <w:color w:val="auto"/>
          <w:sz w:val="24"/>
          <w:szCs w:val="24"/>
          <w:highlight w:val="none"/>
          <w:lang w:val="en-US"/>
        </w:rPr>
        <w:t>可不适用前述规定。</w:t>
      </w:r>
      <w:r>
        <w:rPr>
          <w:rFonts w:hint="eastAsia" w:ascii="宋体" w:hAnsi="宋体" w:eastAsia="宋体"/>
          <w:b w:val="0"/>
          <w:bCs w:val="0"/>
          <w:i w:val="0"/>
          <w:iCs w:val="0"/>
          <w:color w:val="auto"/>
          <w:sz w:val="24"/>
          <w:szCs w:val="24"/>
          <w:highlight w:val="none"/>
          <w:lang w:val="en-US"/>
        </w:rPr>
        <w:t>采购单位</w:t>
      </w:r>
      <w:r>
        <w:rPr>
          <w:rFonts w:ascii="宋体" w:hAnsi="宋体" w:eastAsia="宋体"/>
          <w:b w:val="0"/>
          <w:bCs w:val="0"/>
          <w:i w:val="0"/>
          <w:iCs w:val="0"/>
          <w:color w:val="auto"/>
          <w:sz w:val="24"/>
          <w:szCs w:val="24"/>
          <w:highlight w:val="none"/>
          <w:lang w:val="en-US"/>
        </w:rPr>
        <w:t>根据项目特点、供应商诚信等因素，可以要求</w:t>
      </w:r>
      <w:r>
        <w:rPr>
          <w:rFonts w:hint="eastAsia" w:ascii="宋体" w:hAnsi="宋体" w:eastAsia="宋体"/>
          <w:b w:val="0"/>
          <w:bCs w:val="0"/>
          <w:i w:val="0"/>
          <w:iCs w:val="0"/>
          <w:color w:val="auto"/>
          <w:sz w:val="24"/>
          <w:szCs w:val="24"/>
          <w:highlight w:val="none"/>
          <w:lang w:val="en-US"/>
        </w:rPr>
        <w:t>供应商</w:t>
      </w:r>
      <w:r>
        <w:rPr>
          <w:rFonts w:ascii="宋体" w:hAnsi="宋体" w:eastAsia="宋体"/>
          <w:b w:val="0"/>
          <w:bCs w:val="0"/>
          <w:i w:val="0"/>
          <w:i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i w:val="0"/>
          <w:i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i w:val="0"/>
          <w:iCs w:val="0"/>
          <w:color w:val="auto"/>
          <w:sz w:val="24"/>
          <w:szCs w:val="24"/>
          <w:highlight w:val="none"/>
          <w:lang w:val="en-US"/>
        </w:rPr>
        <w:t xml:space="preserve"> - </w:t>
      </w:r>
      <w:r>
        <w:rPr>
          <w:rFonts w:hint="eastAsia" w:ascii="宋体" w:hAnsi="宋体" w:eastAsia="宋体"/>
          <w:b w:val="0"/>
          <w:bCs w:val="0"/>
          <w:i w:val="0"/>
          <w:i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i w:val="0"/>
          <w:iCs w:val="0"/>
          <w:color w:val="auto"/>
          <w:sz w:val="24"/>
          <w:szCs w:val="24"/>
          <w:highlight w:val="none"/>
          <w:lang w:val="en-US"/>
        </w:rPr>
        <w:t>/保函受理—确认保单—支付保费—成功出单。政</w:t>
      </w:r>
      <w:r>
        <w:rPr>
          <w:rFonts w:hint="eastAsia" w:ascii="宋体" w:hAnsi="宋体" w:eastAsia="宋体"/>
          <w:b w:val="0"/>
          <w:bCs w:val="0"/>
          <w:i w:val="0"/>
          <w:iCs w:val="0"/>
          <w:color w:val="auto"/>
          <w:sz w:val="24"/>
          <w:szCs w:val="24"/>
          <w:highlight w:val="none"/>
          <w:lang w:val="en-US"/>
        </w:rPr>
        <w:t>采云金融专线</w:t>
      </w:r>
      <w:r>
        <w:rPr>
          <w:rFonts w:hint="eastAsia" w:ascii="宋体" w:hAnsi="宋体"/>
          <w:b w:val="0"/>
          <w:bCs w:val="0"/>
          <w:i w:val="0"/>
          <w:iCs w:val="0"/>
          <w:color w:val="auto"/>
          <w:sz w:val="24"/>
          <w:szCs w:val="24"/>
          <w:highlight w:val="none"/>
          <w:lang w:val="en-US" w:eastAsia="zh-CN"/>
        </w:rPr>
        <w:t>95763</w:t>
      </w:r>
      <w:r>
        <w:rPr>
          <w:rFonts w:ascii="宋体" w:hAnsi="宋体" w:eastAsia="宋体"/>
          <w:b w:val="0"/>
          <w:bCs w:val="0"/>
          <w:i w:val="0"/>
          <w:i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i w:val="0"/>
          <w:iCs w:val="0"/>
          <w:snapToGrid w:val="0"/>
          <w:color w:val="auto"/>
          <w:kern w:val="28"/>
          <w:sz w:val="24"/>
          <w:highlight w:val="none"/>
        </w:rPr>
      </w:pPr>
    </w:p>
    <w:p w14:paraId="45E1F030">
      <w:pPr>
        <w:snapToGrid w:val="0"/>
        <w:spacing w:line="360" w:lineRule="auto"/>
        <w:jc w:val="center"/>
        <w:rPr>
          <w:rFonts w:cs="仿宋_GB2312" w:asciiTheme="minorEastAsia" w:hAnsiTheme="minorEastAsia" w:eastAsiaTheme="minorEastAsia"/>
          <w:b/>
          <w:i w:val="0"/>
          <w:iCs w:val="0"/>
          <w:color w:val="auto"/>
          <w:sz w:val="36"/>
          <w:szCs w:val="36"/>
          <w:highlight w:val="none"/>
        </w:rPr>
      </w:pPr>
    </w:p>
    <w:p w14:paraId="09C9210A">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十三、验收</w:t>
      </w:r>
    </w:p>
    <w:p w14:paraId="7AE8128F">
      <w:pPr>
        <w:pStyle w:val="24"/>
        <w:spacing w:line="360" w:lineRule="auto"/>
        <w:ind w:firstLine="0" w:firstLineChars="0"/>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1.验收</w:t>
      </w:r>
    </w:p>
    <w:p w14:paraId="0809A273">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i w:val="0"/>
          <w:iCs w:val="0"/>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ascii="宋体" w:hAnsi="宋体" w:eastAsia="宋体" w:cs="宋体"/>
          <w:b w:val="0"/>
          <w:bCs w:val="0"/>
          <w:i w:val="0"/>
          <w:iCs w:val="0"/>
          <w:color w:val="auto"/>
          <w:kern w:val="0"/>
          <w:sz w:val="24"/>
          <w:szCs w:val="24"/>
          <w:highlight w:val="none"/>
          <w:lang w:val="en-US"/>
        </w:rPr>
      </w:pPr>
      <w:r>
        <w:rPr>
          <w:rFonts w:hint="eastAsia" w:ascii="宋体" w:hAnsi="宋体" w:eastAsia="宋体" w:cs="宋体"/>
          <w:b w:val="0"/>
          <w:bCs w:val="0"/>
          <w:i w:val="0"/>
          <w:iCs w:val="0"/>
          <w:color w:val="auto"/>
          <w:kern w:val="0"/>
          <w:sz w:val="24"/>
          <w:szCs w:val="24"/>
          <w:highlight w:val="none"/>
          <w:lang w:val="en-US" w:eastAsia="zh-CN"/>
        </w:rPr>
        <w:t>1</w:t>
      </w:r>
      <w:r>
        <w:rPr>
          <w:rFonts w:hint="eastAsia" w:ascii="宋体" w:hAnsi="宋体" w:eastAsia="宋体" w:cs="宋体"/>
          <w:b w:val="0"/>
          <w:bCs w:val="0"/>
          <w:i w:val="0"/>
          <w:i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lang w:val="en-US" w:eastAsia="zh-CN"/>
        </w:rPr>
        <w:t>合同管理</w:t>
      </w:r>
      <w:r>
        <w:rPr>
          <w:rFonts w:hint="eastAsia" w:ascii="宋体" w:hAnsi="宋体" w:eastAsia="宋体" w:cs="宋体"/>
          <w:b w:val="0"/>
          <w:bCs w:val="0"/>
          <w:i w:val="0"/>
          <w:iCs w:val="0"/>
          <w:color w:val="auto"/>
          <w:kern w:val="0"/>
          <w:sz w:val="24"/>
          <w:szCs w:val="24"/>
          <w:highlight w:val="none"/>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lang w:val="en-US" w:eastAsia="zh-CN"/>
        </w:rPr>
        <w:t>人</w:t>
      </w:r>
      <w:r>
        <w:rPr>
          <w:rFonts w:hint="eastAsia" w:ascii="宋体" w:hAnsi="宋体" w:eastAsia="宋体" w:cs="宋体"/>
          <w:b w:val="0"/>
          <w:bCs w:val="0"/>
          <w:i w:val="0"/>
          <w:iCs w:val="0"/>
          <w:color w:val="auto"/>
          <w:kern w:val="0"/>
          <w:sz w:val="24"/>
          <w:szCs w:val="24"/>
          <w:highlight w:val="none"/>
          <w:lang w:val="en-US"/>
        </w:rPr>
        <w:t>应当</w:t>
      </w:r>
      <w:r>
        <w:rPr>
          <w:rFonts w:hint="eastAsia" w:ascii="宋体" w:hAnsi="宋体" w:eastAsia="宋体" w:cs="宋体"/>
          <w:b w:val="0"/>
          <w:bCs w:val="0"/>
          <w:i w:val="0"/>
          <w:iCs w:val="0"/>
          <w:color w:val="auto"/>
          <w:kern w:val="0"/>
          <w:sz w:val="24"/>
          <w:szCs w:val="24"/>
          <w:highlight w:val="none"/>
          <w:lang w:val="en-US" w:eastAsia="zh-CN"/>
        </w:rPr>
        <w:t>按规定</w:t>
      </w:r>
      <w:r>
        <w:rPr>
          <w:rFonts w:hint="eastAsia" w:ascii="宋体" w:hAnsi="宋体" w:eastAsia="宋体" w:cs="宋体"/>
          <w:b w:val="0"/>
          <w:bCs w:val="0"/>
          <w:i w:val="0"/>
          <w:iCs w:val="0"/>
          <w:color w:val="auto"/>
          <w:kern w:val="0"/>
          <w:sz w:val="24"/>
          <w:szCs w:val="24"/>
          <w:highlight w:val="none"/>
          <w:lang w:val="en-US"/>
        </w:rPr>
        <w:t>做好审核并完成支付。</w:t>
      </w:r>
    </w:p>
    <w:p w14:paraId="7644CD1C">
      <w:pPr>
        <w:pStyle w:val="3"/>
        <w:numPr>
          <w:ilvl w:val="-1"/>
          <w:numId w:val="0"/>
        </w:numPr>
        <w:ind w:left="0" w:firstLine="0"/>
        <w:rPr>
          <w:i w:val="0"/>
          <w:iCs w:val="0"/>
          <w:color w:val="auto"/>
          <w:highlight w:val="none"/>
        </w:rPr>
      </w:pPr>
    </w:p>
    <w:p w14:paraId="7AC3CEDD">
      <w:pPr>
        <w:snapToGrid w:val="0"/>
        <w:spacing w:line="360" w:lineRule="auto"/>
        <w:jc w:val="center"/>
        <w:rPr>
          <w:rFonts w:cs="仿宋_GB2312" w:asciiTheme="minorEastAsia" w:hAnsiTheme="minorEastAsia" w:eastAsiaTheme="minorEastAsia"/>
          <w:b/>
          <w:i w:val="0"/>
          <w:iCs w:val="0"/>
          <w:color w:val="auto"/>
          <w:sz w:val="36"/>
          <w:szCs w:val="36"/>
          <w:highlight w:val="none"/>
        </w:rPr>
      </w:pPr>
    </w:p>
    <w:p w14:paraId="31E2CC25">
      <w:pPr>
        <w:snapToGrid w:val="0"/>
        <w:spacing w:line="360" w:lineRule="auto"/>
        <w:jc w:val="center"/>
        <w:rPr>
          <w:rFonts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36"/>
          <w:szCs w:val="36"/>
          <w:highlight w:val="none"/>
        </w:rPr>
        <w:t>十四、电子交易活动的中止</w:t>
      </w:r>
    </w:p>
    <w:p w14:paraId="6D01BBEF">
      <w:pPr>
        <w:tabs>
          <w:tab w:val="left" w:pos="0"/>
        </w:tabs>
        <w:spacing w:line="360" w:lineRule="auto"/>
        <w:rPr>
          <w:rFonts w:asciiTheme="minorEastAsia" w:hAnsiTheme="minorEastAsia" w:eastAsiaTheme="minorEastAsia"/>
          <w:b/>
          <w:i w:val="0"/>
          <w:iCs w:val="0"/>
          <w:color w:val="auto"/>
          <w:sz w:val="24"/>
          <w:highlight w:val="none"/>
        </w:rPr>
      </w:pPr>
      <w:r>
        <w:rPr>
          <w:rFonts w:hint="eastAsia" w:asciiTheme="minorEastAsia" w:hAnsiTheme="minorEastAsia" w:eastAsiaTheme="minorEastAsia"/>
          <w:b/>
          <w:i w:val="0"/>
          <w:iCs w:val="0"/>
          <w:color w:val="auto"/>
          <w:sz w:val="24"/>
          <w:highlight w:val="none"/>
        </w:rPr>
        <w:t>1. 电子交易活动的中止</w:t>
      </w:r>
    </w:p>
    <w:p w14:paraId="05BE6EC9">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i w:val="0"/>
          <w:iCs w:val="0"/>
          <w:color w:val="auto"/>
          <w:kern w:val="0"/>
          <w:sz w:val="24"/>
          <w:highlight w:val="none"/>
          <w:lang w:eastAsia="zh-CN"/>
        </w:rPr>
        <w:t>采购代理机构</w:t>
      </w:r>
      <w:r>
        <w:rPr>
          <w:rFonts w:hint="eastAsia" w:cs="Helvetica" w:asciiTheme="minorEastAsia" w:hAnsiTheme="minorEastAsia" w:eastAsiaTheme="minorEastAsia"/>
          <w:i w:val="0"/>
          <w:iCs w:val="0"/>
          <w:color w:val="auto"/>
          <w:kern w:val="0"/>
          <w:sz w:val="24"/>
          <w:highlight w:val="none"/>
        </w:rPr>
        <w:t>可中止电子交易活动：</w:t>
      </w:r>
    </w:p>
    <w:p w14:paraId="5693327E">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i w:val="0"/>
          <w:iCs w:val="0"/>
          <w:color w:val="auto"/>
          <w:kern w:val="0"/>
          <w:sz w:val="24"/>
          <w:highlight w:val="none"/>
        </w:rPr>
      </w:pPr>
      <w:r>
        <w:rPr>
          <w:rFonts w:hint="eastAsia" w:cs="Helvetica" w:asciiTheme="minorEastAsia" w:hAnsiTheme="minorEastAsia" w:eastAsiaTheme="minorEastAsia"/>
          <w:i w:val="0"/>
          <w:iCs w:val="0"/>
          <w:color w:val="auto"/>
          <w:kern w:val="0"/>
          <w:sz w:val="24"/>
          <w:highlight w:val="none"/>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i w:val="0"/>
          <w:iCs w:val="0"/>
          <w:color w:val="auto"/>
          <w:sz w:val="36"/>
          <w:szCs w:val="36"/>
          <w:highlight w:val="none"/>
        </w:rPr>
      </w:pPr>
      <w:r>
        <w:rPr>
          <w:rFonts w:hint="eastAsia" w:cs="Helvetica" w:asciiTheme="minorEastAsia" w:hAnsiTheme="minorEastAsia" w:eastAsiaTheme="minorEastAsia"/>
          <w:b/>
          <w:i w:val="0"/>
          <w:iCs w:val="0"/>
          <w:color w:val="auto"/>
          <w:kern w:val="0"/>
          <w:sz w:val="24"/>
          <w:highlight w:val="none"/>
        </w:rPr>
        <w:t>2.</w:t>
      </w:r>
      <w:r>
        <w:rPr>
          <w:rFonts w:hint="eastAsia" w:cs="Helvetica" w:asciiTheme="minorEastAsia" w:hAnsiTheme="minorEastAsia" w:eastAsiaTheme="minorEastAsia"/>
          <w:i w:val="0"/>
          <w:iCs w:val="0"/>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68072990"/>
      <w:bookmarkEnd w:id="54"/>
      <w:bookmarkStart w:id="55" w:name="_Hlt75236101"/>
      <w:bookmarkEnd w:id="55"/>
      <w:bookmarkStart w:id="56" w:name="_Hlt68057669"/>
      <w:bookmarkEnd w:id="56"/>
      <w:bookmarkStart w:id="57" w:name="_Hlt74729768"/>
      <w:bookmarkEnd w:id="57"/>
      <w:bookmarkStart w:id="58" w:name="_Hlt75236290"/>
      <w:bookmarkEnd w:id="58"/>
      <w:bookmarkStart w:id="59" w:name="_Hlt74730295"/>
      <w:bookmarkEnd w:id="59"/>
      <w:bookmarkStart w:id="60" w:name="_Hlt75236011"/>
      <w:bookmarkEnd w:id="60"/>
      <w:bookmarkStart w:id="61" w:name="_Hlt74707468"/>
      <w:bookmarkEnd w:id="61"/>
      <w:bookmarkStart w:id="62" w:name="第三部分"/>
      <w:bookmarkStart w:id="63" w:name="_Toc164416483"/>
      <w:r>
        <w:rPr>
          <w:rFonts w:cs="仿宋_GB2312" w:asciiTheme="minorEastAsia" w:hAnsiTheme="minorEastAsia" w:eastAsiaTheme="minorEastAsia"/>
          <w:b/>
          <w:i w:val="0"/>
          <w:iCs w:val="0"/>
          <w:color w:val="auto"/>
          <w:sz w:val="36"/>
          <w:szCs w:val="36"/>
          <w:highlight w:val="none"/>
        </w:rPr>
        <w:br w:type="page"/>
      </w:r>
    </w:p>
    <w:p w14:paraId="20B71E23">
      <w:pPr>
        <w:adjustRightInd/>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第四部分  采购需求</w:t>
      </w:r>
    </w:p>
    <w:p w14:paraId="32867278">
      <w:pPr>
        <w:adjustRightInd/>
        <w:spacing w:line="360" w:lineRule="auto"/>
        <w:jc w:val="left"/>
        <w:outlineLvl w:val="0"/>
        <w:rPr>
          <w:rFonts w:cs="仿宋_GB2312" w:asciiTheme="minorEastAsia" w:hAnsiTheme="minorEastAsia" w:eastAsiaTheme="minorEastAsia"/>
          <w:b/>
          <w:i w:val="0"/>
          <w:iCs w:val="0"/>
          <w:color w:val="auto"/>
          <w:sz w:val="36"/>
          <w:szCs w:val="36"/>
          <w:highlight w:val="none"/>
          <w:u w:val="single"/>
        </w:rPr>
      </w:pPr>
      <w:r>
        <w:rPr>
          <w:rFonts w:hint="eastAsia" w:asciiTheme="minorEastAsia" w:hAnsiTheme="minorEastAsia" w:eastAsiaTheme="minorEastAsia"/>
          <w:i w:val="0"/>
          <w:iCs w:val="0"/>
          <w:color w:val="auto"/>
          <w:sz w:val="24"/>
          <w:highlight w:val="none"/>
          <w:u w:val="single"/>
        </w:rPr>
        <w:t>注：“▲” 系指实质性要求条款， “</w:t>
      </w:r>
      <w:r>
        <w:rPr>
          <w:rFonts w:hint="eastAsia" w:asciiTheme="minorEastAsia" w:hAnsiTheme="minorEastAsia" w:eastAsiaTheme="minorEastAsia"/>
          <w:b/>
          <w:i w:val="0"/>
          <w:iCs w:val="0"/>
          <w:color w:val="auto"/>
          <w:sz w:val="24"/>
          <w:highlight w:val="none"/>
          <w:u w:val="single"/>
        </w:rPr>
        <w:t>※</w:t>
      </w:r>
      <w:r>
        <w:rPr>
          <w:rFonts w:hint="eastAsia" w:asciiTheme="minorEastAsia" w:hAnsiTheme="minorEastAsia" w:eastAsiaTheme="minorEastAsia"/>
          <w:i w:val="0"/>
          <w:iCs w:val="0"/>
          <w:color w:val="auto"/>
          <w:sz w:val="24"/>
          <w:highlight w:val="none"/>
          <w:u w:val="single"/>
        </w:rPr>
        <w:t>”系指磋商过程中可能实质性变动的内容。</w:t>
      </w:r>
    </w:p>
    <w:p w14:paraId="306EECBC">
      <w:pPr>
        <w:numPr>
          <w:ilvl w:val="0"/>
          <w:numId w:val="0"/>
        </w:numPr>
        <w:spacing w:line="360" w:lineRule="auto"/>
        <w:ind w:right="1023" w:rightChars="487"/>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一、项目内容概况</w:t>
      </w:r>
    </w:p>
    <w:p w14:paraId="04656F56">
      <w:pPr>
        <w:numPr>
          <w:ilvl w:val="0"/>
          <w:numId w:val="0"/>
        </w:numPr>
        <w:spacing w:line="360" w:lineRule="auto"/>
        <w:ind w:right="1260" w:rightChars="6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32"/>
          <w:highlight w:val="none"/>
          <w:lang w:val="en-US" w:eastAsia="zh-CN"/>
        </w:rPr>
        <w:t>新登城区环卫一体化服务项目包括：新登城区道路洒水清洗保洁、公园绿化铺装保洁、道路绿化带保洁、城河保洁、牛皮癣清理、城市家具清洗、易腐垃圾收集清运、生活垃圾及其他各类垃圾清运、公厕日常管理和保洁；植物补种、修剪和防护；中耕除草、浇灌排水等绿化养护等服务内容。</w:t>
      </w:r>
    </w:p>
    <w:p w14:paraId="3055DEF8">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right="1260" w:rightChars="600" w:firstLine="480" w:firstLineChars="200"/>
        <w:textAlignment w:val="auto"/>
        <w:rPr>
          <w:rFonts w:hint="eastAsia" w:ascii="宋体" w:hAnsi="宋体" w:eastAsia="宋体" w:cs="宋体"/>
          <w:b w:val="0"/>
          <w:bCs w:val="0"/>
          <w:color w:val="auto"/>
          <w:sz w:val="24"/>
          <w:szCs w:val="24"/>
          <w:highlight w:val="none"/>
          <w:lang w:val="en-US" w:eastAsia="zh-CN"/>
        </w:rPr>
      </w:pPr>
    </w:p>
    <w:p w14:paraId="5002804F">
      <w:pPr>
        <w:numPr>
          <w:ilvl w:val="0"/>
          <w:numId w:val="8"/>
        </w:numPr>
        <w:spacing w:line="360" w:lineRule="auto"/>
        <w:ind w:right="1260" w:rightChars="60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采购需求总表</w:t>
      </w:r>
    </w:p>
    <w:p w14:paraId="06852B6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1260" w:rightChars="600"/>
        <w:textAlignment w:val="auto"/>
        <w:rPr>
          <w:rFonts w:hint="eastAsia" w:ascii="宋体" w:hAnsi="宋体" w:eastAsia="宋体" w:cs="宋体"/>
          <w:b/>
          <w:bCs/>
          <w:color w:val="auto"/>
          <w:sz w:val="28"/>
          <w:szCs w:val="36"/>
          <w:highlight w:val="none"/>
          <w:lang w:val="en-US" w:eastAsia="zh-CN"/>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4950"/>
        <w:gridCol w:w="2962"/>
      </w:tblGrid>
      <w:tr w14:paraId="2D03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13" w:type="dxa"/>
            <w:gridSpan w:val="3"/>
            <w:vAlign w:val="center"/>
          </w:tcPr>
          <w:p w14:paraId="724424A1">
            <w:pPr>
              <w:numPr>
                <w:ilvl w:val="0"/>
                <w:numId w:val="0"/>
              </w:num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新登城区环卫一体化服务采购需求（总表）</w:t>
            </w:r>
          </w:p>
        </w:tc>
      </w:tr>
      <w:tr w14:paraId="7D4A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4B862946">
            <w:pPr>
              <w:numPr>
                <w:ilvl w:val="0"/>
                <w:numId w:val="0"/>
              </w:num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 号</w:t>
            </w:r>
          </w:p>
        </w:tc>
        <w:tc>
          <w:tcPr>
            <w:tcW w:w="4950" w:type="dxa"/>
            <w:vAlign w:val="center"/>
          </w:tcPr>
          <w:p w14:paraId="7BB18227">
            <w:pPr>
              <w:numPr>
                <w:ilvl w:val="0"/>
                <w:numId w:val="0"/>
              </w:num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内   容</w:t>
            </w:r>
          </w:p>
        </w:tc>
        <w:tc>
          <w:tcPr>
            <w:tcW w:w="2962" w:type="dxa"/>
            <w:vAlign w:val="center"/>
          </w:tcPr>
          <w:p w14:paraId="42449508">
            <w:pPr>
              <w:numPr>
                <w:ilvl w:val="0"/>
                <w:numId w:val="0"/>
              </w:num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   据</w:t>
            </w:r>
          </w:p>
        </w:tc>
      </w:tr>
      <w:tr w14:paraId="6D99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284FD0AE">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4950" w:type="dxa"/>
            <w:vAlign w:val="center"/>
          </w:tcPr>
          <w:p w14:paraId="40776154">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公路保洁面积（㎡）</w:t>
            </w:r>
          </w:p>
        </w:tc>
        <w:tc>
          <w:tcPr>
            <w:tcW w:w="2962" w:type="dxa"/>
            <w:vAlign w:val="center"/>
          </w:tcPr>
          <w:p w14:paraId="31F72388">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1076369</w:t>
            </w:r>
          </w:p>
        </w:tc>
      </w:tr>
      <w:tr w14:paraId="2DC6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03795EC7">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4950" w:type="dxa"/>
            <w:vAlign w:val="center"/>
          </w:tcPr>
          <w:p w14:paraId="60E03959">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公园保洁面积（㎡）</w:t>
            </w:r>
          </w:p>
        </w:tc>
        <w:tc>
          <w:tcPr>
            <w:tcW w:w="2962" w:type="dxa"/>
            <w:vAlign w:val="center"/>
          </w:tcPr>
          <w:p w14:paraId="38237456">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151550</w:t>
            </w:r>
          </w:p>
        </w:tc>
      </w:tr>
      <w:tr w14:paraId="5317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5132F4AF">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4950" w:type="dxa"/>
            <w:vAlign w:val="center"/>
          </w:tcPr>
          <w:p w14:paraId="0F961A3F">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开放式小区道路保洁面积（㎡）</w:t>
            </w:r>
          </w:p>
        </w:tc>
        <w:tc>
          <w:tcPr>
            <w:tcW w:w="2962" w:type="dxa"/>
            <w:vAlign w:val="center"/>
          </w:tcPr>
          <w:p w14:paraId="184CC58A">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138300</w:t>
            </w:r>
          </w:p>
        </w:tc>
      </w:tr>
      <w:tr w14:paraId="5195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357F128D">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4950" w:type="dxa"/>
            <w:vAlign w:val="center"/>
          </w:tcPr>
          <w:p w14:paraId="022CE25B">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公厕保洁（座）</w:t>
            </w:r>
          </w:p>
        </w:tc>
        <w:tc>
          <w:tcPr>
            <w:tcW w:w="2962" w:type="dxa"/>
            <w:vAlign w:val="center"/>
          </w:tcPr>
          <w:p w14:paraId="459C4F02">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w:t>
            </w:r>
          </w:p>
        </w:tc>
      </w:tr>
      <w:tr w14:paraId="57FF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4E9D6DEA">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4950" w:type="dxa"/>
            <w:vAlign w:val="center"/>
          </w:tcPr>
          <w:p w14:paraId="0F121BC3">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需清运的垃圾分类亭（个）</w:t>
            </w:r>
          </w:p>
        </w:tc>
        <w:tc>
          <w:tcPr>
            <w:tcW w:w="2962" w:type="dxa"/>
            <w:vAlign w:val="center"/>
          </w:tcPr>
          <w:p w14:paraId="52C0726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75</w:t>
            </w:r>
          </w:p>
        </w:tc>
      </w:tr>
      <w:tr w14:paraId="3E5B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01370EF9">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4950" w:type="dxa"/>
            <w:vAlign w:val="center"/>
          </w:tcPr>
          <w:p w14:paraId="56D9D7A4">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需清运的果壳箱（只）</w:t>
            </w:r>
          </w:p>
        </w:tc>
        <w:tc>
          <w:tcPr>
            <w:tcW w:w="2962" w:type="dxa"/>
            <w:vAlign w:val="center"/>
          </w:tcPr>
          <w:p w14:paraId="6C1AC639">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373</w:t>
            </w:r>
          </w:p>
        </w:tc>
      </w:tr>
      <w:tr w14:paraId="64C9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7D54FB8C">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4950" w:type="dxa"/>
            <w:vAlign w:val="center"/>
          </w:tcPr>
          <w:p w14:paraId="7458A6A6">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其他垃圾清运区域</w:t>
            </w:r>
          </w:p>
        </w:tc>
        <w:tc>
          <w:tcPr>
            <w:tcW w:w="2962" w:type="dxa"/>
            <w:vAlign w:val="center"/>
          </w:tcPr>
          <w:p w14:paraId="586450E5">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2879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6EF983F6">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4950" w:type="dxa"/>
            <w:vAlign w:val="center"/>
          </w:tcPr>
          <w:p w14:paraId="59BDC212">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其他清洗清理任务</w:t>
            </w:r>
          </w:p>
        </w:tc>
        <w:tc>
          <w:tcPr>
            <w:tcW w:w="2962" w:type="dxa"/>
            <w:vAlign w:val="center"/>
          </w:tcPr>
          <w:p w14:paraId="43D95BD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r>
      <w:tr w14:paraId="1F93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03C042EB">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4950" w:type="dxa"/>
            <w:vAlign w:val="center"/>
          </w:tcPr>
          <w:p w14:paraId="0E2E0D76">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绿化面积（㎡）</w:t>
            </w:r>
          </w:p>
        </w:tc>
        <w:tc>
          <w:tcPr>
            <w:tcW w:w="2962" w:type="dxa"/>
            <w:vAlign w:val="center"/>
          </w:tcPr>
          <w:p w14:paraId="468B1828">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254124.25</w:t>
            </w:r>
          </w:p>
        </w:tc>
      </w:tr>
      <w:tr w14:paraId="3CB8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74F98AA6">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4950" w:type="dxa"/>
            <w:vAlign w:val="center"/>
          </w:tcPr>
          <w:p w14:paraId="39A58D62">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花    箱（只）</w:t>
            </w:r>
          </w:p>
        </w:tc>
        <w:tc>
          <w:tcPr>
            <w:tcW w:w="2962" w:type="dxa"/>
            <w:vAlign w:val="center"/>
          </w:tcPr>
          <w:p w14:paraId="534DA84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698</w:t>
            </w:r>
          </w:p>
        </w:tc>
      </w:tr>
      <w:tr w14:paraId="58BE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52ECCC3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4950" w:type="dxa"/>
            <w:vAlign w:val="center"/>
          </w:tcPr>
          <w:p w14:paraId="5F84C2B8">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花    镜（㎡）</w:t>
            </w:r>
          </w:p>
        </w:tc>
        <w:tc>
          <w:tcPr>
            <w:tcW w:w="2962" w:type="dxa"/>
            <w:vAlign w:val="center"/>
          </w:tcPr>
          <w:p w14:paraId="4485B0D4">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2211.81</w:t>
            </w:r>
          </w:p>
        </w:tc>
      </w:tr>
      <w:tr w14:paraId="6EE0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6A9678EA">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4950" w:type="dxa"/>
            <w:vAlign w:val="center"/>
          </w:tcPr>
          <w:p w14:paraId="33AEFFD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行 道 树（株）</w:t>
            </w:r>
          </w:p>
        </w:tc>
        <w:tc>
          <w:tcPr>
            <w:tcW w:w="2962" w:type="dxa"/>
            <w:vAlign w:val="center"/>
          </w:tcPr>
          <w:p w14:paraId="52F0F590">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4669</w:t>
            </w:r>
          </w:p>
        </w:tc>
      </w:tr>
      <w:tr w14:paraId="213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1" w:type="dxa"/>
            <w:vAlign w:val="center"/>
          </w:tcPr>
          <w:p w14:paraId="16E039D4">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w:t>
            </w:r>
          </w:p>
        </w:tc>
        <w:tc>
          <w:tcPr>
            <w:tcW w:w="4950" w:type="dxa"/>
            <w:vAlign w:val="center"/>
          </w:tcPr>
          <w:p w14:paraId="7473CB1A">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灌    木（株）</w:t>
            </w:r>
          </w:p>
        </w:tc>
        <w:tc>
          <w:tcPr>
            <w:tcW w:w="2962" w:type="dxa"/>
            <w:vAlign w:val="center"/>
          </w:tcPr>
          <w:p w14:paraId="132DA13D">
            <w:pPr>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1550</w:t>
            </w:r>
          </w:p>
        </w:tc>
      </w:tr>
    </w:tbl>
    <w:p w14:paraId="2FD80FD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1260" w:rightChars="600"/>
        <w:textAlignment w:val="auto"/>
        <w:rPr>
          <w:rFonts w:hint="eastAsia" w:ascii="宋体" w:hAnsi="宋体" w:eastAsia="宋体" w:cs="宋体"/>
          <w:b/>
          <w:bCs/>
          <w:color w:val="auto"/>
          <w:sz w:val="28"/>
          <w:szCs w:val="36"/>
          <w:highlight w:val="none"/>
          <w:lang w:val="en-US" w:eastAsia="zh-CN"/>
        </w:rPr>
      </w:pPr>
    </w:p>
    <w:p w14:paraId="1971B199">
      <w:pPr>
        <w:numPr>
          <w:ilvl w:val="0"/>
          <w:numId w:val="0"/>
        </w:numPr>
        <w:spacing w:line="360" w:lineRule="auto"/>
        <w:ind w:right="1260" w:rightChars="60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三、采购需求细分表</w:t>
      </w:r>
    </w:p>
    <w:p w14:paraId="06A5FB68">
      <w:pPr>
        <w:numPr>
          <w:ilvl w:val="0"/>
          <w:numId w:val="0"/>
        </w:numPr>
        <w:spacing w:line="360" w:lineRule="auto"/>
        <w:ind w:right="1260" w:rightChars="600"/>
        <w:rPr>
          <w:rFonts w:hint="eastAsia" w:ascii="宋体" w:hAnsi="宋体" w:eastAsia="宋体" w:cs="宋体"/>
          <w:b/>
          <w:bCs/>
          <w:color w:val="auto"/>
          <w:sz w:val="28"/>
          <w:szCs w:val="36"/>
          <w:highlight w:val="none"/>
          <w:lang w:val="en-US" w:eastAsia="zh-CN"/>
        </w:rPr>
      </w:pPr>
    </w:p>
    <w:p w14:paraId="0702D5F2">
      <w:pPr>
        <w:numPr>
          <w:ilvl w:val="0"/>
          <w:numId w:val="0"/>
        </w:numP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（一）公路保洁</w:t>
      </w:r>
    </w:p>
    <w:tbl>
      <w:tblPr>
        <w:tblStyle w:val="60"/>
        <w:tblW w:w="0" w:type="auto"/>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896"/>
        <w:gridCol w:w="1896"/>
        <w:gridCol w:w="1896"/>
        <w:gridCol w:w="638"/>
        <w:gridCol w:w="1207"/>
        <w:gridCol w:w="638"/>
        <w:gridCol w:w="899"/>
        <w:gridCol w:w="741"/>
      </w:tblGrid>
      <w:tr w14:paraId="0FA3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6BCF2C">
            <w:pPr>
              <w:jc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snapToGrid w:val="0"/>
                <w:color w:val="auto"/>
                <w:kern w:val="0"/>
                <w:sz w:val="28"/>
                <w:szCs w:val="28"/>
                <w:highlight w:val="none"/>
                <w:u w:val="none"/>
                <w:lang w:val="en-US" w:eastAsia="zh-CN" w:bidi="ar"/>
              </w:rPr>
              <w:t>新登城区公路面积（含道路两侧辅道及人行道）：1076369㎡</w:t>
            </w:r>
          </w:p>
        </w:tc>
      </w:tr>
      <w:tr w14:paraId="5E38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87DCA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6971B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道路名称</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C0D05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起点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1D26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终点</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A2DC1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628"/>
                <w:rFonts w:hint="eastAsia" w:ascii="宋体" w:hAnsi="宋体" w:eastAsia="宋体" w:cs="宋体"/>
                <w:snapToGrid w:val="0"/>
                <w:color w:val="auto"/>
                <w:sz w:val="21"/>
                <w:szCs w:val="21"/>
                <w:highlight w:val="none"/>
                <w:lang w:val="en-US" w:eastAsia="zh-CN" w:bidi="ar"/>
              </w:rPr>
              <w:t>长度</w:t>
            </w:r>
            <w:r>
              <w:rPr>
                <w:rStyle w:val="633"/>
                <w:rFonts w:hint="eastAsia" w:ascii="宋体" w:hAnsi="宋体" w:eastAsia="宋体" w:cs="宋体"/>
                <w:snapToGrid w:val="0"/>
                <w:color w:val="auto"/>
                <w:sz w:val="21"/>
                <w:szCs w:val="21"/>
                <w:highlight w:val="none"/>
                <w:lang w:val="en-US" w:eastAsia="zh-CN" w:bidi="ar"/>
              </w:rPr>
              <w:br w:type="textWrapping"/>
            </w:r>
            <w:r>
              <w:rPr>
                <w:rStyle w:val="633"/>
                <w:rFonts w:hint="eastAsia" w:ascii="宋体" w:hAnsi="宋体" w:eastAsia="宋体" w:cs="宋体"/>
                <w:snapToGrid w:val="0"/>
                <w:color w:val="auto"/>
                <w:sz w:val="21"/>
                <w:szCs w:val="21"/>
                <w:highlight w:val="none"/>
                <w:lang w:val="en-US" w:eastAsia="zh-CN" w:bidi="ar"/>
              </w:rPr>
              <w:t>(m)</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2CF1A0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628"/>
                <w:rFonts w:hint="eastAsia" w:ascii="宋体" w:hAnsi="宋体" w:eastAsia="宋体" w:cs="宋体"/>
                <w:snapToGrid w:val="0"/>
                <w:color w:val="auto"/>
                <w:sz w:val="21"/>
                <w:szCs w:val="21"/>
                <w:highlight w:val="none"/>
                <w:lang w:val="en-US" w:eastAsia="zh-CN" w:bidi="ar"/>
              </w:rPr>
              <w:t>道路面积</w:t>
            </w:r>
            <w:r>
              <w:rPr>
                <w:rStyle w:val="633"/>
                <w:rFonts w:hint="eastAsia" w:ascii="宋体" w:hAnsi="宋体" w:eastAsia="宋体" w:cs="宋体"/>
                <w:snapToGrid w:val="0"/>
                <w:color w:val="auto"/>
                <w:sz w:val="21"/>
                <w:szCs w:val="21"/>
                <w:highlight w:val="none"/>
                <w:lang w:val="en-US" w:eastAsia="zh-CN" w:bidi="ar"/>
              </w:rPr>
              <w:br w:type="textWrapping"/>
            </w:r>
            <w:r>
              <w:rPr>
                <w:rStyle w:val="634"/>
                <w:rFonts w:hint="eastAsia" w:ascii="宋体" w:hAnsi="宋体" w:eastAsia="宋体" w:cs="宋体"/>
                <w:snapToGrid w:val="0"/>
                <w:color w:val="auto"/>
                <w:sz w:val="21"/>
                <w:szCs w:val="21"/>
                <w:highlight w:val="none"/>
                <w:lang w:val="en-US" w:eastAsia="zh-CN" w:bidi="ar"/>
              </w:rPr>
              <w:t>（</w:t>
            </w:r>
            <w:r>
              <w:rPr>
                <w:rStyle w:val="635"/>
                <w:rFonts w:hint="eastAsia" w:ascii="宋体" w:hAnsi="宋体" w:eastAsia="宋体" w:cs="宋体"/>
                <w:snapToGrid w:val="0"/>
                <w:color w:val="auto"/>
                <w:sz w:val="21"/>
                <w:szCs w:val="21"/>
                <w:highlight w:val="none"/>
                <w:lang w:val="en-US" w:eastAsia="zh-CN" w:bidi="ar"/>
              </w:rPr>
              <w:t>㎡</w:t>
            </w:r>
            <w:r>
              <w:rPr>
                <w:rStyle w:val="634"/>
                <w:rFonts w:hint="eastAsia" w:ascii="宋体" w:hAnsi="宋体" w:eastAsia="宋体" w:cs="宋体"/>
                <w:snapToGrid w:val="0"/>
                <w:color w:val="auto"/>
                <w:sz w:val="21"/>
                <w:szCs w:val="21"/>
                <w:highlight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D0C720E">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w:t>
            </w:r>
          </w:p>
          <w:p w14:paraId="4473EA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等级</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E094214">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保洁</w:t>
            </w:r>
          </w:p>
          <w:p w14:paraId="56F682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时间</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21B9EE49">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绿化</w:t>
            </w:r>
          </w:p>
          <w:p w14:paraId="1E1ED0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面积</w:t>
            </w:r>
          </w:p>
        </w:tc>
      </w:tr>
      <w:tr w14:paraId="31B1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7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B6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37A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南门头绿岛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B65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30C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EC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8E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2E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968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670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581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F71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0223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胥口界址</w:t>
            </w:r>
          </w:p>
          <w:p w14:paraId="6C97FCA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（潭元线交叉口）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D22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1A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92200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E9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ED9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0C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4000 </w:t>
            </w:r>
          </w:p>
        </w:tc>
      </w:tr>
      <w:tr w14:paraId="05B3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DD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潭三线元村段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92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E0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302</w:t>
            </w:r>
            <w:r>
              <w:rPr>
                <w:rStyle w:val="637"/>
                <w:rFonts w:hint="eastAsia" w:ascii="宋体" w:hAnsi="宋体" w:eastAsia="宋体" w:cs="宋体"/>
                <w:snapToGrid w:val="0"/>
                <w:color w:val="auto"/>
                <w:sz w:val="21"/>
                <w:szCs w:val="21"/>
                <w:highlight w:val="none"/>
                <w:lang w:val="en-US" w:eastAsia="zh-CN" w:bidi="ar"/>
              </w:rPr>
              <w:t>省道潘堰</w:t>
            </w:r>
            <w:r>
              <w:rPr>
                <w:rStyle w:val="636"/>
                <w:rFonts w:hint="eastAsia" w:ascii="宋体" w:hAnsi="宋体" w:eastAsia="宋体" w:cs="宋体"/>
                <w:snapToGrid w:val="0"/>
                <w:color w:val="auto"/>
                <w:sz w:val="21"/>
                <w:szCs w:val="21"/>
                <w:highlight w:val="none"/>
                <w:lang w:val="en-US" w:eastAsia="zh-CN" w:bidi="ar"/>
              </w:rPr>
              <w:br w:type="textWrapping"/>
            </w:r>
            <w:r>
              <w:rPr>
                <w:rStyle w:val="637"/>
                <w:rFonts w:hint="eastAsia" w:ascii="宋体" w:hAnsi="宋体" w:eastAsia="宋体" w:cs="宋体"/>
                <w:snapToGrid w:val="0"/>
                <w:color w:val="auto"/>
                <w:sz w:val="21"/>
                <w:szCs w:val="21"/>
                <w:highlight w:val="none"/>
                <w:lang w:val="en-US" w:eastAsia="zh-CN" w:bidi="ar"/>
              </w:rPr>
              <w:t>红绿灯口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25E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0C7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9E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11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47E3A">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0EF3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7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E1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葛溪西路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A9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贤明桥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F9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与新兴西路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67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84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21560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B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2A9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25E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43D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5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B1C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市场路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（含南津桥）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19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新兴路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5E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南津桥南侧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E7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F8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2565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13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9FE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960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6BF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DC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秉贤路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（含秉贤街）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AE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新城街百货公司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159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葛溪路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68A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E6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7650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81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6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E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BC7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A4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6F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双塘路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C0F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新登战役纪念馆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43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DC1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293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2240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9AA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E0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B2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8F8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7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C0E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小东门路段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DA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镇政府大门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5F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圆盘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C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70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1700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A1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3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A91B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6E75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1D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0B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新城街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47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新华书店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AD5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53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37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7460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6C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E7C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20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206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337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A5F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共和街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2A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城墙元始门城楼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A6B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7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C9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B3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9A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0D49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68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C54F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共和南路</w:t>
            </w:r>
          </w:p>
          <w:p w14:paraId="0F858C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（城内段）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F2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新华书店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658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城墙南门以内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4D1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24E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0E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6E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8E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363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192B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共和街</w:t>
            </w:r>
          </w:p>
          <w:p w14:paraId="79CD02E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（含停车场）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A7D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新华书店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C5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（镇一幼）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6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43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F98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3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12</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9FC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FC1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22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927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观音弄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2C7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新城街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48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66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E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28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2A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616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58B9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D26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工厂路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1E6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观音弄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9A3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城河西路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1E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F23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1650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4B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B3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E3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190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4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33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F77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BDB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C2A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45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28640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7E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46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AC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6375 </w:t>
            </w:r>
          </w:p>
        </w:tc>
      </w:tr>
      <w:tr w14:paraId="1A83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AA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DD2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惠来路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D6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台城路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2C8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DF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3A3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C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5023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3FA6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76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C30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0EF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与台城路红绿灯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112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潭三汽车西站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5B5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567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E0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BF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B3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11300 </w:t>
            </w:r>
          </w:p>
        </w:tc>
      </w:tr>
      <w:tr w14:paraId="6D8C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F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667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九墩路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64E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6C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乘七线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1FC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C6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F1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38F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575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97B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F8E">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C4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3C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起点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91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终点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AC3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长度</w:t>
            </w:r>
            <w:r>
              <w:rPr>
                <w:rStyle w:val="633"/>
                <w:rFonts w:hint="eastAsia" w:ascii="宋体" w:hAnsi="宋体" w:eastAsia="宋体" w:cs="宋体"/>
                <w:snapToGrid w:val="0"/>
                <w:color w:val="auto"/>
                <w:sz w:val="21"/>
                <w:szCs w:val="21"/>
                <w:highlight w:val="none"/>
                <w:lang w:val="en-US" w:eastAsia="zh-CN" w:bidi="ar"/>
              </w:rPr>
              <w:br w:type="textWrapping"/>
            </w:r>
            <w:r>
              <w:rPr>
                <w:rStyle w:val="633"/>
                <w:rFonts w:hint="eastAsia" w:ascii="宋体" w:hAnsi="宋体" w:eastAsia="宋体" w:cs="宋体"/>
                <w:snapToGrid w:val="0"/>
                <w:color w:val="auto"/>
                <w:sz w:val="21"/>
                <w:szCs w:val="21"/>
                <w:highlight w:val="none"/>
                <w:lang w:val="en-US" w:eastAsia="zh-CN" w:bidi="ar"/>
              </w:rPr>
              <w:t>(m)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EED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道路面积</w:t>
            </w:r>
            <w:r>
              <w:rPr>
                <w:rStyle w:val="633"/>
                <w:rFonts w:hint="eastAsia" w:ascii="宋体" w:hAnsi="宋体" w:eastAsia="宋体" w:cs="宋体"/>
                <w:snapToGrid w:val="0"/>
                <w:color w:val="auto"/>
                <w:sz w:val="21"/>
                <w:szCs w:val="21"/>
                <w:highlight w:val="none"/>
                <w:lang w:val="en-US" w:eastAsia="zh-CN" w:bidi="ar"/>
              </w:rPr>
              <w:br w:type="textWrapping"/>
            </w:r>
            <w:r>
              <w:rPr>
                <w:rStyle w:val="634"/>
                <w:rFonts w:hint="eastAsia" w:ascii="宋体" w:hAnsi="宋体" w:eastAsia="宋体" w:cs="宋体"/>
                <w:snapToGrid w:val="0"/>
                <w:color w:val="auto"/>
                <w:sz w:val="21"/>
                <w:szCs w:val="21"/>
                <w:highlight w:val="none"/>
                <w:lang w:val="en-US" w:eastAsia="zh-CN" w:bidi="ar"/>
              </w:rPr>
              <w:t>（</w:t>
            </w:r>
            <w:r>
              <w:rPr>
                <w:rStyle w:val="635"/>
                <w:rFonts w:hint="eastAsia" w:ascii="宋体" w:hAnsi="宋体" w:eastAsia="宋体" w:cs="宋体"/>
                <w:snapToGrid w:val="0"/>
                <w:color w:val="auto"/>
                <w:sz w:val="21"/>
                <w:szCs w:val="21"/>
                <w:highlight w:val="none"/>
                <w:lang w:val="en-US" w:eastAsia="zh-CN" w:bidi="ar"/>
              </w:rPr>
              <w:t>㎡</w:t>
            </w:r>
            <w:r>
              <w:rPr>
                <w:rStyle w:val="634"/>
                <w:rFonts w:hint="eastAsia" w:ascii="宋体" w:hAnsi="宋体" w:eastAsia="宋体" w:cs="宋体"/>
                <w:snapToGrid w:val="0"/>
                <w:color w:val="auto"/>
                <w:sz w:val="21"/>
                <w:szCs w:val="21"/>
                <w:highlight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99AE">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w:t>
            </w:r>
          </w:p>
          <w:p w14:paraId="33DF951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FD38">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保洁</w:t>
            </w:r>
          </w:p>
          <w:p w14:paraId="3C137E2F">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时间</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6EB1">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绿化</w:t>
            </w:r>
          </w:p>
          <w:p w14:paraId="793B192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面积</w:t>
            </w:r>
          </w:p>
        </w:tc>
      </w:tr>
      <w:tr w14:paraId="2E1A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D6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5D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立新路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F02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23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C2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3EB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45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080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8</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1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1100 </w:t>
            </w:r>
          </w:p>
        </w:tc>
      </w:tr>
      <w:tr w14:paraId="4124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F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671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新苑路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（含塔山大桥）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34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A29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塔山大桥南侧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64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EC8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21985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DF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9B6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8</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D51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0E70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7B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乘七线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B91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9B4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与永乘线交叉口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F7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99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AE6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7A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62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5057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6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D8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8"/>
                <w:rFonts w:hint="eastAsia" w:ascii="宋体" w:hAnsi="宋体" w:eastAsia="宋体" w:cs="宋体"/>
                <w:snapToGrid w:val="0"/>
                <w:color w:val="auto"/>
                <w:sz w:val="21"/>
                <w:szCs w:val="21"/>
                <w:highlight w:val="none"/>
                <w:lang w:val="en-US" w:eastAsia="zh-CN" w:bidi="ar"/>
              </w:rPr>
              <w:t>官塘路</w:t>
            </w:r>
            <w:r>
              <w:rPr>
                <w:rStyle w:val="636"/>
                <w:rFonts w:hint="eastAsia" w:ascii="宋体" w:hAnsi="宋体" w:eastAsia="宋体" w:cs="宋体"/>
                <w:snapToGrid w:val="0"/>
                <w:color w:val="auto"/>
                <w:sz w:val="21"/>
                <w:szCs w:val="21"/>
                <w:highlight w:val="none"/>
                <w:lang w:val="en-US" w:eastAsia="zh-CN" w:bidi="ar"/>
              </w:rPr>
              <w:br w:type="textWrapping"/>
            </w:r>
            <w:r>
              <w:rPr>
                <w:rStyle w:val="637"/>
                <w:rFonts w:hint="eastAsia" w:ascii="宋体" w:hAnsi="宋体" w:eastAsia="宋体" w:cs="宋体"/>
                <w:snapToGrid w:val="0"/>
                <w:color w:val="auto"/>
                <w:sz w:val="21"/>
                <w:szCs w:val="21"/>
                <w:highlight w:val="none"/>
                <w:lang w:val="en-US" w:eastAsia="zh-CN" w:bidi="ar"/>
              </w:rPr>
              <w:t>（只含人行道）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DA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消防队路口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17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与乘七线交叉口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A9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18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19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D6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A3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12000 </w:t>
            </w:r>
          </w:p>
        </w:tc>
      </w:tr>
      <w:tr w14:paraId="7CF3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6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82E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官塘环形路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CEB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新登镇中学东南门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5F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官塘池塘环线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89D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06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96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1B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8</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824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0A7D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BCA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秉贤中路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68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302</w:t>
            </w:r>
            <w:r>
              <w:rPr>
                <w:rStyle w:val="638"/>
                <w:rFonts w:hint="eastAsia" w:ascii="宋体" w:hAnsi="宋体" w:eastAsia="宋体" w:cs="宋体"/>
                <w:snapToGrid w:val="0"/>
                <w:color w:val="auto"/>
                <w:sz w:val="21"/>
                <w:szCs w:val="21"/>
                <w:highlight w:val="none"/>
                <w:lang w:val="en-US" w:eastAsia="zh-CN" w:bidi="ar"/>
              </w:rPr>
              <w:t>省道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FFC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与永乘线交叉口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662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CF4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3D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4A0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37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12000 </w:t>
            </w:r>
          </w:p>
        </w:tc>
      </w:tr>
      <w:tr w14:paraId="3E38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85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54F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松涛路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301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秉贤中路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4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松溪小学到头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087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8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22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9F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33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009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AB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杜公路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3CC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秉贤中路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18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滨溪家园到头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66E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3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E0B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D3E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C92A8">
            <w:pPr>
              <w:bidi w:val="0"/>
              <w:jc w:val="center"/>
              <w:rPr>
                <w:rFonts w:hint="eastAsia" w:ascii="宋体" w:hAnsi="宋体" w:eastAsia="宋体" w:cs="宋体"/>
                <w:i w:val="0"/>
                <w:iCs w:val="0"/>
                <w:color w:val="auto"/>
                <w:szCs w:val="21"/>
                <w:highlight w:val="none"/>
                <w:u w:val="none"/>
                <w:lang w:val="en-US" w:eastAsia="zh-CN"/>
              </w:rPr>
            </w:pPr>
            <w:r>
              <w:rPr>
                <w:rFonts w:hint="eastAsia" w:ascii="宋体" w:hAnsi="宋体" w:eastAsia="宋体" w:cs="宋体"/>
                <w:i w:val="0"/>
                <w:iCs w:val="0"/>
                <w:color w:val="auto"/>
                <w:szCs w:val="21"/>
                <w:highlight w:val="none"/>
                <w:u w:val="none"/>
                <w:lang w:val="en-US" w:eastAsia="zh-CN"/>
              </w:rPr>
              <w:t>/</w:t>
            </w:r>
          </w:p>
        </w:tc>
      </w:tr>
      <w:tr w14:paraId="3353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B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62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乘庄路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93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秉贤中路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C7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乘庄卫生服务中心</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到头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AE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52A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23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36E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DE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7222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71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派出所和交警大队</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前横路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36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杜公路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14D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松涛路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A8B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FB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D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8</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3044">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63AA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1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33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松溪路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7A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乘庄卫生服务中心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6B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松溪小学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33D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2E0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AA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CF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10</w:t>
            </w:r>
            <w:r>
              <w:rPr>
                <w:rStyle w:val="638"/>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F2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FC8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A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9E5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塔山烈士墓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41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塔山烈士墓院内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49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塔山烈士墓院内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A4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AC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2C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3DC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36"/>
                <w:rFonts w:hint="eastAsia" w:ascii="宋体" w:hAnsi="宋体" w:eastAsia="宋体" w:cs="宋体"/>
                <w:snapToGrid w:val="0"/>
                <w:color w:val="auto"/>
                <w:sz w:val="21"/>
                <w:szCs w:val="21"/>
                <w:highlight w:val="none"/>
                <w:lang w:val="en-US" w:eastAsia="zh-CN" w:bidi="ar"/>
              </w:rPr>
              <w:t>8</w:t>
            </w:r>
            <w:r>
              <w:rPr>
                <w:rStyle w:val="637"/>
                <w:rFonts w:hint="eastAsia" w:ascii="宋体" w:hAnsi="宋体" w:eastAsia="宋体" w:cs="宋体"/>
                <w:snapToGrid w:val="0"/>
                <w:color w:val="auto"/>
                <w:sz w:val="21"/>
                <w:szCs w:val="21"/>
                <w:highlight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C5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 </w:t>
            </w:r>
          </w:p>
        </w:tc>
      </w:tr>
      <w:tr w14:paraId="55AA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243">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298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513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松溪桥头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FD8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渌渚界址</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C5D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6000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6A9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210000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5B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213D">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6D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30871</w:t>
            </w:r>
          </w:p>
        </w:tc>
      </w:tr>
      <w:tr w14:paraId="19FD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0A59">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32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B16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双溪天城</w:t>
            </w:r>
          </w:p>
          <w:p w14:paraId="3879695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东门前道路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BE7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新兴东路与金城路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33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新登大桥</w:t>
            </w:r>
          </w:p>
          <w:p w14:paraId="5999638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63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320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58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4300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97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26A9">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Style w:val="636"/>
                <w:rFonts w:hint="eastAsia" w:ascii="宋体" w:hAnsi="宋体" w:eastAsia="宋体" w:cs="宋体"/>
                <w:snapToGrid w:val="0"/>
                <w:color w:val="auto"/>
                <w:sz w:val="21"/>
                <w:szCs w:val="21"/>
                <w:highlight w:val="none"/>
                <w:lang w:val="en-US" w:eastAsia="zh-CN" w:bidi="ar"/>
              </w:rPr>
              <w:t>8</w:t>
            </w:r>
            <w:r>
              <w:rPr>
                <w:rStyle w:val="638"/>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682">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7210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2F5">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33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976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CD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加油站</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3D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圆盘</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FC5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1100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8BE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B0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一级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2C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D3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2096</w:t>
            </w:r>
          </w:p>
        </w:tc>
      </w:tr>
      <w:tr w14:paraId="5289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4CF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D2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登城南路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（含青云桥）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B3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圆盘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1F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青云桥南侧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B3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C2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30400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2F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4EBC">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046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527D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82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7EB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B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FE4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与永乘线</w:t>
            </w:r>
          </w:p>
          <w:p w14:paraId="5A03CCA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EF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69D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25000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AE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0FEE">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52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8E1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DB9">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36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E5E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乘七线</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71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与永乘线交叉口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24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院士公园</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706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7DF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9000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D87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BE99">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A3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14A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87A">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37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DFF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新庄路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77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与乘七线交叉口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D2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150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083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2700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0E3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72C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58C">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CA4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F9A">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38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C75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三里亭路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F32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18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共和北路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5D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1E2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5600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A75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A54">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B2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3500</w:t>
            </w:r>
          </w:p>
        </w:tc>
      </w:tr>
      <w:tr w14:paraId="456C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9B1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CF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18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起点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D3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终点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A7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长度</w:t>
            </w:r>
            <w:r>
              <w:rPr>
                <w:rStyle w:val="633"/>
                <w:rFonts w:hint="eastAsia" w:ascii="宋体" w:hAnsi="宋体" w:eastAsia="宋体" w:cs="宋体"/>
                <w:snapToGrid w:val="0"/>
                <w:color w:val="auto"/>
                <w:sz w:val="21"/>
                <w:szCs w:val="21"/>
                <w:highlight w:val="none"/>
                <w:lang w:val="en-US" w:eastAsia="zh-CN" w:bidi="ar"/>
              </w:rPr>
              <w:br w:type="textWrapping"/>
            </w:r>
            <w:r>
              <w:rPr>
                <w:rStyle w:val="633"/>
                <w:rFonts w:hint="eastAsia" w:ascii="宋体" w:hAnsi="宋体" w:eastAsia="宋体" w:cs="宋体"/>
                <w:snapToGrid w:val="0"/>
                <w:color w:val="auto"/>
                <w:sz w:val="21"/>
                <w:szCs w:val="21"/>
                <w:highlight w:val="none"/>
                <w:lang w:val="en-US" w:eastAsia="zh-CN" w:bidi="ar"/>
              </w:rPr>
              <w:t>(m)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B92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道路面积</w:t>
            </w:r>
            <w:r>
              <w:rPr>
                <w:rStyle w:val="633"/>
                <w:rFonts w:hint="eastAsia" w:ascii="宋体" w:hAnsi="宋体" w:eastAsia="宋体" w:cs="宋体"/>
                <w:snapToGrid w:val="0"/>
                <w:color w:val="auto"/>
                <w:sz w:val="21"/>
                <w:szCs w:val="21"/>
                <w:highlight w:val="none"/>
                <w:lang w:val="en-US" w:eastAsia="zh-CN" w:bidi="ar"/>
              </w:rPr>
              <w:br w:type="textWrapping"/>
            </w:r>
            <w:r>
              <w:rPr>
                <w:rStyle w:val="634"/>
                <w:rFonts w:hint="eastAsia" w:ascii="宋体" w:hAnsi="宋体" w:eastAsia="宋体" w:cs="宋体"/>
                <w:snapToGrid w:val="0"/>
                <w:color w:val="auto"/>
                <w:sz w:val="21"/>
                <w:szCs w:val="21"/>
                <w:highlight w:val="none"/>
                <w:lang w:val="en-US" w:eastAsia="zh-CN" w:bidi="ar"/>
              </w:rPr>
              <w:t>（</w:t>
            </w:r>
            <w:r>
              <w:rPr>
                <w:rStyle w:val="635"/>
                <w:rFonts w:hint="eastAsia" w:ascii="宋体" w:hAnsi="宋体" w:eastAsia="宋体" w:cs="宋体"/>
                <w:snapToGrid w:val="0"/>
                <w:color w:val="auto"/>
                <w:sz w:val="21"/>
                <w:szCs w:val="21"/>
                <w:highlight w:val="none"/>
                <w:lang w:val="en-US" w:eastAsia="zh-CN" w:bidi="ar"/>
              </w:rPr>
              <w:t>㎡</w:t>
            </w:r>
            <w:r>
              <w:rPr>
                <w:rStyle w:val="634"/>
                <w:rFonts w:hint="eastAsia" w:ascii="宋体" w:hAnsi="宋体" w:eastAsia="宋体" w:cs="宋体"/>
                <w:snapToGrid w:val="0"/>
                <w:color w:val="auto"/>
                <w:sz w:val="21"/>
                <w:szCs w:val="21"/>
                <w:highlight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B098">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w:t>
            </w:r>
          </w:p>
          <w:p w14:paraId="5D955067">
            <w:pPr>
              <w:keepNext w:val="0"/>
              <w:keepLines w:val="0"/>
              <w:widowControl/>
              <w:suppressLineNumbers w:val="0"/>
              <w:jc w:val="center"/>
              <w:textAlignment w:val="center"/>
              <w:rPr>
                <w:rStyle w:val="639"/>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5972">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保洁</w:t>
            </w:r>
          </w:p>
          <w:p w14:paraId="453A1AE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时间</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0F6F">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绿化</w:t>
            </w:r>
          </w:p>
          <w:p w14:paraId="1BEFFBF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面积</w:t>
            </w:r>
          </w:p>
        </w:tc>
      </w:tr>
      <w:tr w14:paraId="3BAF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44B">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39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F6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城北路</w:t>
            </w:r>
          </w:p>
          <w:p w14:paraId="7C2E321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（东段）</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A9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加油站</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8C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共和北路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6EB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CA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69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F1B">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C4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C4C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0319">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40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7B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城北路西段</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含罗家祠堂前路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A3C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E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乘七线</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BBD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A8A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61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7C92">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Style w:val="636"/>
                <w:rFonts w:hint="eastAsia" w:ascii="宋体" w:hAnsi="宋体" w:eastAsia="宋体" w:cs="宋体"/>
                <w:snapToGrid w:val="0"/>
                <w:color w:val="auto"/>
                <w:sz w:val="21"/>
                <w:szCs w:val="21"/>
                <w:highlight w:val="none"/>
                <w:lang w:val="en-US" w:eastAsia="zh-CN" w:bidi="ar"/>
              </w:rPr>
              <w:t>8</w:t>
            </w:r>
            <w:r>
              <w:rPr>
                <w:rStyle w:val="638"/>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C00A">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83B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8DF">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03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方廉路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CC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D65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与台城路</w:t>
            </w:r>
          </w:p>
          <w:p w14:paraId="378E1CC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F46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9C2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8000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B7C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6AB">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93C">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A05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F0A0">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42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A8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富春港边支路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04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34B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北门贞成桥</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B69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6EC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2700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F0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D94">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AF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0154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58DF">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43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7CC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振兴路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（汪木英医院旁）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3A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91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登城北路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6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5F3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885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8CA">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E6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7FBD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948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AC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双江路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E7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78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双江桥头</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3F7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887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1400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715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01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27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C7D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3069">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45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09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东门东路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（含圆盘）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1D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圆盘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4B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87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06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FF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一级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1C3">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1B2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082E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FF7">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46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89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新兴东路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E72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0B3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F9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B60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9800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F8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一级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CD6">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E9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w:t>
            </w:r>
          </w:p>
        </w:tc>
      </w:tr>
      <w:tr w14:paraId="7052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FE9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47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68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东安路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243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澳门豆捞</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CE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E7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27D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12380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7AD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一级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DBB">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83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487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166">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48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C2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葛溪东路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含双溪天城南侧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F3B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贤明桥（北侧）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374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新登大桥</w:t>
            </w:r>
          </w:p>
          <w:p w14:paraId="0C21EB3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C4F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1000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0D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8C2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AB8">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966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EC8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F52A">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49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6D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翠苑路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F06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登城南路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0D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贤明桥</w:t>
            </w:r>
          </w:p>
          <w:p w14:paraId="07CD165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914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6F7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5894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66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265E">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CC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7364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10A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50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A2E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新兴路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4EE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登城南路</w:t>
            </w:r>
          </w:p>
          <w:p w14:paraId="778B998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（方宜电器前）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7F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南门头绿岛</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6FB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0D6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8400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22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7AD5">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20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2E6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C3C">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B9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双溪路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AE3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圆盘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74E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南门头绿岛</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73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BFE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2600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3A2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F38">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90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98F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0EA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52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940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共和南路</w:t>
            </w:r>
          </w:p>
          <w:p w14:paraId="541E229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（城墙外）</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047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南门嘉会桥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31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09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145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DA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1705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737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43E5">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F340">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5AFA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592">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53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AB1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（罗隐书屋前）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CD1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D0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贤明桥北侧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DD6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185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368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5550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6C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62FE">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427">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9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AB8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94C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（含贤明桥）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26C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贤明桥北侧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DC8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贤明中学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026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2500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CD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27500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6F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0F5">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595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A57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4CC5">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55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13E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新苑路辅路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D8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塔山大桥南侧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B4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与新龙线</w:t>
            </w:r>
          </w:p>
          <w:p w14:paraId="2E281A5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58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245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91B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6615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902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E4B">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F2F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CA2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1F8">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56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A6A">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防洪堤南侧堤边道路（含公共停车位）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1B3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青云桥南侧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42C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塔山大桥</w:t>
            </w:r>
          </w:p>
          <w:p w14:paraId="5BE81C8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24F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86E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24800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04E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32F7">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319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2C0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0AE">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57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AB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驾校支路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23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青云桥南侧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BEB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23省道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1DE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33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BF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17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DB3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500</w:t>
            </w:r>
          </w:p>
        </w:tc>
      </w:tr>
      <w:tr w14:paraId="2A8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03D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A4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E6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起点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90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终点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EC8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长度</w:t>
            </w:r>
            <w:r>
              <w:rPr>
                <w:rStyle w:val="633"/>
                <w:rFonts w:hint="eastAsia" w:ascii="宋体" w:hAnsi="宋体" w:eastAsia="宋体" w:cs="宋体"/>
                <w:snapToGrid w:val="0"/>
                <w:color w:val="auto"/>
                <w:sz w:val="21"/>
                <w:szCs w:val="21"/>
                <w:highlight w:val="none"/>
                <w:lang w:val="en-US" w:eastAsia="zh-CN" w:bidi="ar"/>
              </w:rPr>
              <w:br w:type="textWrapping"/>
            </w:r>
            <w:r>
              <w:rPr>
                <w:rStyle w:val="633"/>
                <w:rFonts w:hint="eastAsia" w:ascii="宋体" w:hAnsi="宋体" w:eastAsia="宋体" w:cs="宋体"/>
                <w:snapToGrid w:val="0"/>
                <w:color w:val="auto"/>
                <w:sz w:val="21"/>
                <w:szCs w:val="21"/>
                <w:highlight w:val="none"/>
                <w:lang w:val="en-US" w:eastAsia="zh-CN" w:bidi="ar"/>
              </w:rPr>
              <w:t>(m)</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D5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28"/>
                <w:rFonts w:hint="eastAsia" w:ascii="宋体" w:hAnsi="宋体" w:eastAsia="宋体" w:cs="宋体"/>
                <w:snapToGrid w:val="0"/>
                <w:color w:val="auto"/>
                <w:sz w:val="21"/>
                <w:szCs w:val="21"/>
                <w:highlight w:val="none"/>
                <w:lang w:val="en-US" w:eastAsia="zh-CN" w:bidi="ar"/>
              </w:rPr>
              <w:t>道路面积</w:t>
            </w:r>
            <w:r>
              <w:rPr>
                <w:rStyle w:val="633"/>
                <w:rFonts w:hint="eastAsia" w:ascii="宋体" w:hAnsi="宋体" w:eastAsia="宋体" w:cs="宋体"/>
                <w:snapToGrid w:val="0"/>
                <w:color w:val="auto"/>
                <w:sz w:val="21"/>
                <w:szCs w:val="21"/>
                <w:highlight w:val="none"/>
                <w:lang w:val="en-US" w:eastAsia="zh-CN" w:bidi="ar"/>
              </w:rPr>
              <w:br w:type="textWrapping"/>
            </w:r>
            <w:r>
              <w:rPr>
                <w:rStyle w:val="634"/>
                <w:rFonts w:hint="eastAsia" w:ascii="宋体" w:hAnsi="宋体" w:eastAsia="宋体" w:cs="宋体"/>
                <w:snapToGrid w:val="0"/>
                <w:color w:val="auto"/>
                <w:sz w:val="21"/>
                <w:szCs w:val="21"/>
                <w:highlight w:val="none"/>
                <w:lang w:val="en-US" w:eastAsia="zh-CN" w:bidi="ar"/>
              </w:rPr>
              <w:t>（</w:t>
            </w:r>
            <w:r>
              <w:rPr>
                <w:rStyle w:val="635"/>
                <w:rFonts w:hint="eastAsia" w:ascii="宋体" w:hAnsi="宋体" w:eastAsia="宋体" w:cs="宋体"/>
                <w:snapToGrid w:val="0"/>
                <w:color w:val="auto"/>
                <w:sz w:val="21"/>
                <w:szCs w:val="21"/>
                <w:highlight w:val="none"/>
                <w:lang w:val="en-US" w:eastAsia="zh-CN" w:bidi="ar"/>
              </w:rPr>
              <w:t>㎡</w:t>
            </w:r>
            <w:r>
              <w:rPr>
                <w:rStyle w:val="634"/>
                <w:rFonts w:hint="eastAsia" w:ascii="宋体" w:hAnsi="宋体" w:eastAsia="宋体" w:cs="宋体"/>
                <w:snapToGrid w:val="0"/>
                <w:color w:val="auto"/>
                <w:sz w:val="21"/>
                <w:szCs w:val="21"/>
                <w:highlight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1C52">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w:t>
            </w:r>
          </w:p>
          <w:p w14:paraId="19FA070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4797">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保洁</w:t>
            </w:r>
          </w:p>
          <w:p w14:paraId="4E19CBAD">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时间</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6D2">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绿化</w:t>
            </w:r>
          </w:p>
          <w:p w14:paraId="66197C3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面积</w:t>
            </w:r>
          </w:p>
        </w:tc>
      </w:tr>
      <w:tr w14:paraId="33B7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CB5C">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58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75E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百丈山游步道</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（含小山游步道）</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2B7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百丈山山脚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29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百丈山山顶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8D3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F4C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7200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65D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562E">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AD8">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17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5F60">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59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AE5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黄塘坞路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F1A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687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青云桥南侧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5F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2500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2B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17500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D9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B093">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C96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DA9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886">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60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E7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黄墩路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92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山外山门口</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CBB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与新龙线</w:t>
            </w:r>
          </w:p>
          <w:p w14:paraId="53C0019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6F2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700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803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5600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1BA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3E7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ABE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2FE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260E">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61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B45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南四路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4B7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南津桥南侧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48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与新龙线</w:t>
            </w:r>
          </w:p>
          <w:p w14:paraId="31CAD9C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交叉口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C2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700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6EF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6300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3C4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D9AC">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22A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5008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CC21">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62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4FB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罗隐支路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20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8BC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安康路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04A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349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1750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4FE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903">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DA46">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824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B27">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63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62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安康路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含安康路8号边弄</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890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92A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南四路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E22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650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3F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6150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B14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CD8">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AA9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CE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D65F">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64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9C8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贤明路西段</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含贤明路31号边弄</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5A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南四路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91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93F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500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D6D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9500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36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8606">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938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1DC0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F56">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65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1A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贤明路（东段）</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EB4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1BD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黄塘坞路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FE5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480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6F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23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313">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9A30">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67E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12E2">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66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99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孙杨路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含孙杨路11号边弄</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EE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E2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0E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12D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3900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CA9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323">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0E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3C63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2F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67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56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电杆厂河边路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0F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电管站</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88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贤明府</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6D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6C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1600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C3D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9"/>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C0F0">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4F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653B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5EC">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68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D5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辅导学校周边路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（含杨树弄）</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2D8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辅导学校</w:t>
            </w:r>
          </w:p>
          <w:p w14:paraId="0E33A0E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四周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1F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辅导学校</w:t>
            </w:r>
          </w:p>
          <w:p w14:paraId="0CBF541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四周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C25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210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302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DFA2">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1785">
            <w:pPr>
              <w:jc w:val="center"/>
              <w:rPr>
                <w:rStyle w:val="636"/>
                <w:rFonts w:hint="eastAsia" w:ascii="宋体" w:hAnsi="宋体" w:eastAsia="宋体" w:cs="宋体"/>
                <w:snapToGrid w:val="0"/>
                <w:color w:val="auto"/>
                <w:sz w:val="21"/>
                <w:szCs w:val="21"/>
                <w:highlight w:val="none"/>
                <w:lang w:val="en-US" w:eastAsia="zh-CN" w:bidi="ar"/>
              </w:rPr>
            </w:pPr>
            <w:r>
              <w:rPr>
                <w:rStyle w:val="636"/>
                <w:rFonts w:hint="eastAsia" w:ascii="宋体" w:hAnsi="宋体" w:eastAsia="宋体" w:cs="宋体"/>
                <w:snapToGrid w:val="0"/>
                <w:color w:val="auto"/>
                <w:sz w:val="21"/>
                <w:szCs w:val="21"/>
                <w:highlight w:val="none"/>
                <w:lang w:val="en-US" w:eastAsia="zh-CN" w:bidi="ar"/>
              </w:rPr>
              <w:t>8小时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166D">
            <w:pPr>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679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58E">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69 </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8F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贤明府周边路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87F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含贤明府四周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289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含贤明府</w:t>
            </w:r>
          </w:p>
          <w:p w14:paraId="73B241A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四周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9D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99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5500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FDA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C4F">
            <w:pPr>
              <w:keepNext w:val="0"/>
              <w:keepLines w:val="0"/>
              <w:widowControl/>
              <w:suppressLineNumbers w:val="0"/>
              <w:jc w:val="center"/>
              <w:textAlignment w:val="center"/>
              <w:rPr>
                <w:rStyle w:val="636"/>
                <w:rFonts w:hint="eastAsia" w:ascii="宋体" w:hAnsi="宋体" w:eastAsia="宋体" w:cs="宋体"/>
                <w:snapToGrid w:val="0"/>
                <w:color w:val="auto"/>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1B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72C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016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797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广福禅寺西北门</w:t>
            </w:r>
          </w:p>
          <w:p w14:paraId="0D6A97D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入寺村道</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B5C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罗隐路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6B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小桥桥头</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04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581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9C1">
            <w:pPr>
              <w:keepNext w:val="0"/>
              <w:keepLines w:val="0"/>
              <w:widowControl/>
              <w:suppressLineNumbers w:val="0"/>
              <w:jc w:val="center"/>
              <w:textAlignment w:val="center"/>
              <w:rPr>
                <w:rStyle w:val="638"/>
                <w:rFonts w:hint="eastAsia" w:ascii="宋体" w:hAnsi="宋体" w:eastAsia="宋体" w:cs="宋体"/>
                <w:snapToGrid w:val="0"/>
                <w:color w:val="auto"/>
                <w:sz w:val="21"/>
                <w:szCs w:val="21"/>
                <w:highlight w:val="none"/>
                <w:lang w:val="en-US" w:eastAsia="zh-CN" w:bidi="ar"/>
              </w:rPr>
            </w:pPr>
            <w:r>
              <w:rPr>
                <w:rStyle w:val="638"/>
                <w:rFonts w:hint="eastAsia" w:ascii="宋体" w:hAnsi="宋体" w:eastAsia="宋体" w:cs="宋体"/>
                <w:snapToGrid w:val="0"/>
                <w:color w:val="auto"/>
                <w:sz w:val="21"/>
                <w:szCs w:val="21"/>
                <w:highlight w:val="none"/>
                <w:lang w:val="en-US" w:eastAsia="zh-CN" w:bidi="ar"/>
              </w:rPr>
              <w:t>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B6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Style w:val="639"/>
                <w:rFonts w:hint="eastAsia" w:ascii="宋体" w:hAnsi="宋体" w:eastAsia="宋体" w:cs="宋体"/>
                <w:snapToGrid w:val="0"/>
                <w:color w:val="auto"/>
                <w:sz w:val="21"/>
                <w:szCs w:val="21"/>
                <w:highlight w:val="none"/>
                <w:lang w:val="en-US" w:eastAsia="zh-CN" w:bidi="ar"/>
              </w:rPr>
              <w:t>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AA3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2773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B1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D95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松溪街</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D7D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254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新区10号路口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888">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92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12500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2DF">
            <w:pPr>
              <w:keepNext w:val="0"/>
              <w:keepLines w:val="0"/>
              <w:widowControl/>
              <w:suppressLineNumbers w:val="0"/>
              <w:jc w:val="center"/>
              <w:textAlignment w:val="center"/>
              <w:rPr>
                <w:rStyle w:val="638"/>
                <w:rFonts w:hint="eastAsia" w:ascii="宋体" w:hAnsi="宋体" w:eastAsia="宋体" w:cs="宋体"/>
                <w:snapToGrid w:val="0"/>
                <w:color w:val="auto"/>
                <w:sz w:val="21"/>
                <w:szCs w:val="21"/>
                <w:highlight w:val="none"/>
                <w:lang w:val="en-US" w:eastAsia="zh-CN" w:bidi="ar"/>
              </w:rPr>
            </w:pPr>
            <w:r>
              <w:rPr>
                <w:rStyle w:val="638"/>
                <w:rFonts w:hint="eastAsia" w:ascii="宋体" w:hAnsi="宋体" w:eastAsia="宋体" w:cs="宋体"/>
                <w:snapToGrid w:val="0"/>
                <w:color w:val="auto"/>
                <w:sz w:val="21"/>
                <w:szCs w:val="21"/>
                <w:highlight w:val="none"/>
                <w:lang w:val="en-US" w:eastAsia="zh-CN" w:bidi="ar"/>
              </w:rPr>
              <w:t>一级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AA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76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4E98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C9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57E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金城路（松溪段）</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DE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松溪桥头</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98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松溪入城口</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D0D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1100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810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38500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F4E">
            <w:pPr>
              <w:keepNext w:val="0"/>
              <w:keepLines w:val="0"/>
              <w:widowControl/>
              <w:suppressLineNumbers w:val="0"/>
              <w:jc w:val="center"/>
              <w:textAlignment w:val="center"/>
              <w:rPr>
                <w:rStyle w:val="638"/>
                <w:rFonts w:hint="eastAsia" w:ascii="宋体" w:hAnsi="宋体" w:eastAsia="宋体" w:cs="宋体"/>
                <w:snapToGrid w:val="0"/>
                <w:color w:val="auto"/>
                <w:sz w:val="21"/>
                <w:szCs w:val="21"/>
                <w:highlight w:val="none"/>
                <w:lang w:val="en-US" w:eastAsia="zh-CN" w:bidi="ar"/>
              </w:rPr>
            </w:pPr>
            <w:r>
              <w:rPr>
                <w:rStyle w:val="638"/>
                <w:rFonts w:hint="eastAsia" w:ascii="宋体" w:hAnsi="宋体" w:eastAsia="宋体" w:cs="宋体"/>
                <w:snapToGrid w:val="0"/>
                <w:color w:val="auto"/>
                <w:sz w:val="21"/>
                <w:szCs w:val="21"/>
                <w:highlight w:val="none"/>
                <w:lang w:val="en-US" w:eastAsia="zh-CN" w:bidi="ar"/>
              </w:rPr>
              <w:t>二级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E0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10小时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65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bl>
    <w:p w14:paraId="6A7D0577">
      <w:pPr>
        <w:numPr>
          <w:ilvl w:val="0"/>
          <w:numId w:val="0"/>
        </w:numPr>
        <w:rPr>
          <w:rFonts w:hint="eastAsia" w:ascii="宋体" w:hAnsi="宋体" w:eastAsia="宋体" w:cs="宋体"/>
          <w:color w:val="auto"/>
          <w:highlight w:val="none"/>
          <w:lang w:val="en-US" w:eastAsia="zh-CN"/>
        </w:rPr>
      </w:pPr>
    </w:p>
    <w:p w14:paraId="653E9CAF">
      <w:pPr>
        <w:numPr>
          <w:ilvl w:val="0"/>
          <w:numId w:val="0"/>
        </w:numPr>
        <w:rPr>
          <w:rFonts w:hint="eastAsia" w:ascii="宋体" w:hAnsi="宋体" w:eastAsia="宋体" w:cs="宋体"/>
          <w:color w:val="auto"/>
          <w:highlight w:val="none"/>
          <w:lang w:val="en-US" w:eastAsia="zh-CN"/>
        </w:rPr>
      </w:pPr>
    </w:p>
    <w:p w14:paraId="00E4CE73">
      <w:pPr>
        <w:numPr>
          <w:ilvl w:val="0"/>
          <w:numId w:val="0"/>
        </w:numPr>
        <w:rPr>
          <w:rFonts w:hint="eastAsia" w:ascii="宋体" w:hAnsi="宋体" w:eastAsia="宋体" w:cs="宋体"/>
          <w:color w:val="auto"/>
          <w:highlight w:val="none"/>
          <w:lang w:val="en-US" w:eastAsia="zh-CN"/>
        </w:rPr>
      </w:pPr>
    </w:p>
    <w:p w14:paraId="2BFEF79D">
      <w:pPr>
        <w:numPr>
          <w:ilvl w:val="0"/>
          <w:numId w:val="0"/>
        </w:numPr>
        <w:rPr>
          <w:rFonts w:hint="eastAsia" w:ascii="宋体" w:hAnsi="宋体" w:eastAsia="宋体" w:cs="宋体"/>
          <w:color w:val="auto"/>
          <w:highlight w:val="none"/>
          <w:lang w:val="en-US" w:eastAsia="zh-CN"/>
        </w:rPr>
      </w:pPr>
    </w:p>
    <w:p w14:paraId="6CB1C4F2">
      <w:pPr>
        <w:numPr>
          <w:ilvl w:val="0"/>
          <w:numId w:val="0"/>
        </w:numPr>
        <w:rPr>
          <w:rFonts w:hint="eastAsia" w:ascii="宋体" w:hAnsi="宋体" w:eastAsia="宋体" w:cs="宋体"/>
          <w:color w:val="auto"/>
          <w:highlight w:val="none"/>
          <w:lang w:val="en-US" w:eastAsia="zh-CN"/>
        </w:rPr>
      </w:pPr>
    </w:p>
    <w:p w14:paraId="68FD53B2">
      <w:pPr>
        <w:numPr>
          <w:ilvl w:val="0"/>
          <w:numId w:val="0"/>
        </w:numPr>
        <w:rPr>
          <w:rFonts w:hint="eastAsia" w:ascii="宋体" w:hAnsi="宋体" w:eastAsia="宋体" w:cs="宋体"/>
          <w:color w:val="auto"/>
          <w:highlight w:val="none"/>
          <w:lang w:val="en-US" w:eastAsia="zh-CN"/>
        </w:rPr>
      </w:pPr>
    </w:p>
    <w:p w14:paraId="7B2FA12E">
      <w:pPr>
        <w:numPr>
          <w:ilvl w:val="0"/>
          <w:numId w:val="0"/>
        </w:numPr>
        <w:rPr>
          <w:rFonts w:hint="eastAsia" w:ascii="宋体" w:hAnsi="宋体" w:eastAsia="宋体" w:cs="宋体"/>
          <w:color w:val="auto"/>
          <w:highlight w:val="none"/>
          <w:lang w:val="en-US" w:eastAsia="zh-CN"/>
        </w:rPr>
      </w:pPr>
    </w:p>
    <w:p w14:paraId="21C54EDC">
      <w:pPr>
        <w:numPr>
          <w:ilvl w:val="0"/>
          <w:numId w:val="0"/>
        </w:numPr>
        <w:rPr>
          <w:rFonts w:hint="eastAsia" w:ascii="宋体" w:hAnsi="宋体" w:eastAsia="宋体" w:cs="宋体"/>
          <w:color w:val="auto"/>
          <w:highlight w:val="none"/>
          <w:lang w:val="en-US" w:eastAsia="zh-CN"/>
        </w:rPr>
      </w:pPr>
    </w:p>
    <w:p w14:paraId="506DB18D">
      <w:pPr>
        <w:numPr>
          <w:ilvl w:val="0"/>
          <w:numId w:val="0"/>
        </w:numPr>
        <w:rPr>
          <w:rFonts w:hint="eastAsia" w:ascii="宋体" w:hAnsi="宋体" w:eastAsia="宋体" w:cs="宋体"/>
          <w:color w:val="auto"/>
          <w:highlight w:val="none"/>
          <w:lang w:val="en-US" w:eastAsia="zh-CN"/>
        </w:rPr>
      </w:pPr>
    </w:p>
    <w:p w14:paraId="4A0D484E">
      <w:pPr>
        <w:numPr>
          <w:ilvl w:val="0"/>
          <w:numId w:val="0"/>
        </w:numPr>
        <w:rPr>
          <w:rFonts w:hint="eastAsia" w:ascii="宋体" w:hAnsi="宋体" w:eastAsia="宋体" w:cs="宋体"/>
          <w:color w:val="auto"/>
          <w:highlight w:val="none"/>
          <w:lang w:val="en-US" w:eastAsia="zh-CN"/>
        </w:rPr>
      </w:pPr>
    </w:p>
    <w:p w14:paraId="4B774DEF">
      <w:pPr>
        <w:numPr>
          <w:ilvl w:val="0"/>
          <w:numId w:val="0"/>
        </w:numPr>
        <w:rPr>
          <w:rFonts w:hint="eastAsia" w:ascii="宋体" w:hAnsi="宋体" w:eastAsia="宋体" w:cs="宋体"/>
          <w:color w:val="auto"/>
          <w:highlight w:val="none"/>
          <w:lang w:val="en-US" w:eastAsia="zh-CN"/>
        </w:rPr>
      </w:pPr>
    </w:p>
    <w:p w14:paraId="0F02D33C">
      <w:pPr>
        <w:numPr>
          <w:ilvl w:val="0"/>
          <w:numId w:val="0"/>
        </w:numPr>
        <w:rPr>
          <w:rFonts w:hint="eastAsia" w:ascii="宋体" w:hAnsi="宋体" w:eastAsia="宋体" w:cs="宋体"/>
          <w:color w:val="auto"/>
          <w:highlight w:val="none"/>
          <w:lang w:val="en-US" w:eastAsia="zh-CN"/>
        </w:rPr>
      </w:pPr>
    </w:p>
    <w:p w14:paraId="757EAAB8">
      <w:pPr>
        <w:numPr>
          <w:ilvl w:val="0"/>
          <w:numId w:val="0"/>
        </w:numPr>
        <w:ind w:leftChars="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（二）公园保洁</w:t>
      </w:r>
    </w:p>
    <w:tbl>
      <w:tblPr>
        <w:tblStyle w:val="61"/>
        <w:tblpPr w:leftFromText="180" w:rightFromText="180" w:vertAnchor="text" w:horzAnchor="page" w:tblpX="930"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190"/>
        <w:gridCol w:w="1265"/>
        <w:gridCol w:w="1213"/>
        <w:gridCol w:w="888"/>
        <w:gridCol w:w="1244"/>
        <w:gridCol w:w="1200"/>
        <w:gridCol w:w="990"/>
        <w:gridCol w:w="915"/>
      </w:tblGrid>
      <w:tr w14:paraId="0BC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30" w:type="dxa"/>
            <w:gridSpan w:val="9"/>
            <w:vAlign w:val="center"/>
          </w:tcPr>
          <w:p w14:paraId="53207E96">
            <w:pPr>
              <w:widowControl w:val="0"/>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8"/>
                <w:szCs w:val="28"/>
                <w:highlight w:val="none"/>
                <w:lang w:val="en-US" w:eastAsia="zh-CN"/>
              </w:rPr>
              <w:t>新登城区公园保洁面积（含铺装路、停车场、城河）：151550㎡</w:t>
            </w:r>
          </w:p>
        </w:tc>
      </w:tr>
      <w:tr w14:paraId="59E2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3BA8BDE">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190" w:type="dxa"/>
            <w:vAlign w:val="center"/>
          </w:tcPr>
          <w:p w14:paraId="5E3EEC2B">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道路名称</w:t>
            </w:r>
          </w:p>
        </w:tc>
        <w:tc>
          <w:tcPr>
            <w:tcW w:w="1265" w:type="dxa"/>
            <w:vAlign w:val="center"/>
          </w:tcPr>
          <w:p w14:paraId="41AA47D5">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起点</w:t>
            </w:r>
          </w:p>
        </w:tc>
        <w:tc>
          <w:tcPr>
            <w:tcW w:w="1213" w:type="dxa"/>
            <w:vAlign w:val="center"/>
          </w:tcPr>
          <w:p w14:paraId="3BB44846">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终点</w:t>
            </w:r>
          </w:p>
        </w:tc>
        <w:tc>
          <w:tcPr>
            <w:tcW w:w="888" w:type="dxa"/>
            <w:vAlign w:val="center"/>
          </w:tcPr>
          <w:p w14:paraId="22982C13">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长度</w:t>
            </w:r>
          </w:p>
          <w:p w14:paraId="2F894ED3">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（m）</w:t>
            </w:r>
          </w:p>
        </w:tc>
        <w:tc>
          <w:tcPr>
            <w:tcW w:w="1244" w:type="dxa"/>
            <w:vAlign w:val="center"/>
          </w:tcPr>
          <w:p w14:paraId="0B3EC395">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路面面积</w:t>
            </w:r>
          </w:p>
          <w:p w14:paraId="137D24D4">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c>
          <w:tcPr>
            <w:tcW w:w="1200" w:type="dxa"/>
            <w:vAlign w:val="center"/>
          </w:tcPr>
          <w:p w14:paraId="07432043">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道路等级</w:t>
            </w:r>
          </w:p>
        </w:tc>
        <w:tc>
          <w:tcPr>
            <w:tcW w:w="990" w:type="dxa"/>
            <w:vAlign w:val="center"/>
          </w:tcPr>
          <w:p w14:paraId="5C7423F0">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保洁</w:t>
            </w:r>
          </w:p>
          <w:p w14:paraId="5B731B59">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时间</w:t>
            </w:r>
          </w:p>
        </w:tc>
        <w:tc>
          <w:tcPr>
            <w:tcW w:w="915" w:type="dxa"/>
            <w:vAlign w:val="center"/>
          </w:tcPr>
          <w:p w14:paraId="75DC611E">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绿化</w:t>
            </w:r>
          </w:p>
          <w:p w14:paraId="0065D717">
            <w:pPr>
              <w:widowControl w:val="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面积</w:t>
            </w:r>
          </w:p>
        </w:tc>
      </w:tr>
      <w:tr w14:paraId="7AE2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5" w:type="dxa"/>
            <w:vAlign w:val="center"/>
          </w:tcPr>
          <w:p w14:paraId="2B5D2684">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190" w:type="dxa"/>
            <w:vAlign w:val="center"/>
          </w:tcPr>
          <w:p w14:paraId="1E289552">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贤明山公园游步道</w:t>
            </w:r>
          </w:p>
        </w:tc>
        <w:tc>
          <w:tcPr>
            <w:tcW w:w="1265" w:type="dxa"/>
            <w:vAlign w:val="center"/>
          </w:tcPr>
          <w:p w14:paraId="70F570A1">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贤明山脚</w:t>
            </w:r>
          </w:p>
        </w:tc>
        <w:tc>
          <w:tcPr>
            <w:tcW w:w="1213" w:type="dxa"/>
            <w:vAlign w:val="center"/>
          </w:tcPr>
          <w:p w14:paraId="6693D020">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贤明山顶</w:t>
            </w:r>
          </w:p>
        </w:tc>
        <w:tc>
          <w:tcPr>
            <w:tcW w:w="888" w:type="dxa"/>
            <w:vAlign w:val="center"/>
          </w:tcPr>
          <w:p w14:paraId="4F4BD103">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124610D0">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14800</w:t>
            </w:r>
          </w:p>
        </w:tc>
        <w:tc>
          <w:tcPr>
            <w:tcW w:w="1200" w:type="dxa"/>
            <w:vAlign w:val="center"/>
          </w:tcPr>
          <w:p w14:paraId="44A24A1C">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2480CC91">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71253578">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15000</w:t>
            </w:r>
          </w:p>
        </w:tc>
      </w:tr>
      <w:tr w14:paraId="491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25" w:type="dxa"/>
            <w:vAlign w:val="center"/>
          </w:tcPr>
          <w:p w14:paraId="0BF15F4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190" w:type="dxa"/>
            <w:vAlign w:val="center"/>
          </w:tcPr>
          <w:p w14:paraId="4613E6D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玉兰广场公园游步道</w:t>
            </w:r>
          </w:p>
        </w:tc>
        <w:tc>
          <w:tcPr>
            <w:tcW w:w="1265" w:type="dxa"/>
            <w:vAlign w:val="center"/>
          </w:tcPr>
          <w:p w14:paraId="00EF3ADD">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贤明桥</w:t>
            </w:r>
          </w:p>
        </w:tc>
        <w:tc>
          <w:tcPr>
            <w:tcW w:w="1213" w:type="dxa"/>
            <w:vAlign w:val="center"/>
          </w:tcPr>
          <w:p w14:paraId="4CB329F9">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南津桥</w:t>
            </w:r>
          </w:p>
        </w:tc>
        <w:tc>
          <w:tcPr>
            <w:tcW w:w="888" w:type="dxa"/>
            <w:vAlign w:val="center"/>
          </w:tcPr>
          <w:p w14:paraId="35536B51">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21917756">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13000</w:t>
            </w:r>
          </w:p>
        </w:tc>
        <w:tc>
          <w:tcPr>
            <w:tcW w:w="1200" w:type="dxa"/>
            <w:vAlign w:val="center"/>
          </w:tcPr>
          <w:p w14:paraId="7C12C739">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42F76836">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0ED541A2">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11000</w:t>
            </w:r>
          </w:p>
        </w:tc>
      </w:tr>
      <w:tr w14:paraId="075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105FE833">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190" w:type="dxa"/>
            <w:vAlign w:val="center"/>
          </w:tcPr>
          <w:p w14:paraId="6246111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院士公园</w:t>
            </w:r>
          </w:p>
        </w:tc>
        <w:tc>
          <w:tcPr>
            <w:tcW w:w="1265" w:type="dxa"/>
            <w:vAlign w:val="center"/>
          </w:tcPr>
          <w:p w14:paraId="2F8EF3C2">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13" w:type="dxa"/>
            <w:vAlign w:val="center"/>
          </w:tcPr>
          <w:p w14:paraId="01DC4B26">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888" w:type="dxa"/>
            <w:vAlign w:val="center"/>
          </w:tcPr>
          <w:p w14:paraId="649B617C">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3DCAB68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1200" w:type="dxa"/>
            <w:vAlign w:val="center"/>
          </w:tcPr>
          <w:p w14:paraId="74A77CDC">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59934CF1">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5C6DF56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4000</w:t>
            </w:r>
          </w:p>
        </w:tc>
      </w:tr>
      <w:tr w14:paraId="5EE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25" w:type="dxa"/>
            <w:vAlign w:val="center"/>
          </w:tcPr>
          <w:p w14:paraId="2FA670A0">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190" w:type="dxa"/>
            <w:vAlign w:val="center"/>
          </w:tcPr>
          <w:p w14:paraId="5D566606">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古城公园</w:t>
            </w:r>
          </w:p>
        </w:tc>
        <w:tc>
          <w:tcPr>
            <w:tcW w:w="1265" w:type="dxa"/>
            <w:vAlign w:val="center"/>
          </w:tcPr>
          <w:p w14:paraId="52EF9751">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城墙城河123期工程</w:t>
            </w:r>
          </w:p>
        </w:tc>
        <w:tc>
          <w:tcPr>
            <w:tcW w:w="1213" w:type="dxa"/>
            <w:vAlign w:val="center"/>
          </w:tcPr>
          <w:p w14:paraId="2132D9B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城墙城河123期工程</w:t>
            </w:r>
          </w:p>
        </w:tc>
        <w:tc>
          <w:tcPr>
            <w:tcW w:w="888" w:type="dxa"/>
            <w:vAlign w:val="center"/>
          </w:tcPr>
          <w:p w14:paraId="3209B7E4">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330B3864">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55380</w:t>
            </w:r>
          </w:p>
        </w:tc>
        <w:tc>
          <w:tcPr>
            <w:tcW w:w="1200" w:type="dxa"/>
            <w:vAlign w:val="center"/>
          </w:tcPr>
          <w:p w14:paraId="0EEA081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3EC0CA75">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5071514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55608</w:t>
            </w:r>
          </w:p>
        </w:tc>
      </w:tr>
      <w:tr w14:paraId="7302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20CC327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190" w:type="dxa"/>
            <w:vAlign w:val="center"/>
          </w:tcPr>
          <w:p w14:paraId="221ACFA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城    河</w:t>
            </w:r>
          </w:p>
        </w:tc>
        <w:tc>
          <w:tcPr>
            <w:tcW w:w="1265" w:type="dxa"/>
            <w:vAlign w:val="center"/>
          </w:tcPr>
          <w:p w14:paraId="0A664324">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城墙一周</w:t>
            </w:r>
          </w:p>
        </w:tc>
        <w:tc>
          <w:tcPr>
            <w:tcW w:w="1213" w:type="dxa"/>
            <w:vAlign w:val="center"/>
          </w:tcPr>
          <w:p w14:paraId="623D1B19">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城墙一周</w:t>
            </w:r>
          </w:p>
        </w:tc>
        <w:tc>
          <w:tcPr>
            <w:tcW w:w="888" w:type="dxa"/>
            <w:vAlign w:val="center"/>
          </w:tcPr>
          <w:p w14:paraId="2896D3E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2400</w:t>
            </w:r>
          </w:p>
        </w:tc>
        <w:tc>
          <w:tcPr>
            <w:tcW w:w="1244" w:type="dxa"/>
            <w:vAlign w:val="center"/>
          </w:tcPr>
          <w:p w14:paraId="1EDC671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30000</w:t>
            </w:r>
          </w:p>
        </w:tc>
        <w:tc>
          <w:tcPr>
            <w:tcW w:w="1200" w:type="dxa"/>
            <w:vAlign w:val="center"/>
          </w:tcPr>
          <w:p w14:paraId="04B863D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46EFAD76">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60B42692">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14:paraId="467F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119DDAFF">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190" w:type="dxa"/>
            <w:vAlign w:val="center"/>
          </w:tcPr>
          <w:p w14:paraId="71BFF23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葛溪公园</w:t>
            </w:r>
          </w:p>
        </w:tc>
        <w:tc>
          <w:tcPr>
            <w:tcW w:w="1265" w:type="dxa"/>
            <w:vAlign w:val="center"/>
          </w:tcPr>
          <w:p w14:paraId="0340846D">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贤明桥</w:t>
            </w:r>
          </w:p>
        </w:tc>
        <w:tc>
          <w:tcPr>
            <w:tcW w:w="1213" w:type="dxa"/>
            <w:vAlign w:val="center"/>
          </w:tcPr>
          <w:p w14:paraId="21EFD26A">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塔山大桥</w:t>
            </w:r>
          </w:p>
        </w:tc>
        <w:tc>
          <w:tcPr>
            <w:tcW w:w="888" w:type="dxa"/>
            <w:vAlign w:val="center"/>
          </w:tcPr>
          <w:p w14:paraId="4E47330C">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347A310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12000</w:t>
            </w:r>
          </w:p>
        </w:tc>
        <w:tc>
          <w:tcPr>
            <w:tcW w:w="1200" w:type="dxa"/>
            <w:vAlign w:val="center"/>
          </w:tcPr>
          <w:p w14:paraId="612D872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063A03FD">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14C43D8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18000</w:t>
            </w:r>
          </w:p>
        </w:tc>
      </w:tr>
      <w:tr w14:paraId="479C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088E557A">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190" w:type="dxa"/>
            <w:vAlign w:val="center"/>
          </w:tcPr>
          <w:p w14:paraId="3F0FA7AA">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人大主题公园</w:t>
            </w:r>
          </w:p>
        </w:tc>
        <w:tc>
          <w:tcPr>
            <w:tcW w:w="1265" w:type="dxa"/>
            <w:vAlign w:val="center"/>
          </w:tcPr>
          <w:p w14:paraId="3DC3F97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napToGrid w:val="0"/>
                <w:color w:val="auto"/>
                <w:kern w:val="0"/>
                <w:sz w:val="21"/>
                <w:szCs w:val="21"/>
                <w:highlight w:val="none"/>
                <w:vertAlign w:val="baseline"/>
                <w:lang w:val="en-US" w:eastAsia="zh-CN" w:bidi="ar-SA"/>
              </w:rPr>
              <w:t>/</w:t>
            </w:r>
          </w:p>
        </w:tc>
        <w:tc>
          <w:tcPr>
            <w:tcW w:w="1213" w:type="dxa"/>
            <w:vAlign w:val="center"/>
          </w:tcPr>
          <w:p w14:paraId="710F0825">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napToGrid w:val="0"/>
                <w:color w:val="auto"/>
                <w:kern w:val="0"/>
                <w:sz w:val="21"/>
                <w:szCs w:val="21"/>
                <w:highlight w:val="none"/>
                <w:vertAlign w:val="baseline"/>
                <w:lang w:val="en-US" w:eastAsia="zh-CN" w:bidi="ar-SA"/>
              </w:rPr>
              <w:t>/</w:t>
            </w:r>
          </w:p>
        </w:tc>
        <w:tc>
          <w:tcPr>
            <w:tcW w:w="888" w:type="dxa"/>
            <w:vAlign w:val="center"/>
          </w:tcPr>
          <w:p w14:paraId="1FD7546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69C0766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8000</w:t>
            </w:r>
          </w:p>
        </w:tc>
        <w:tc>
          <w:tcPr>
            <w:tcW w:w="1200" w:type="dxa"/>
            <w:vAlign w:val="center"/>
          </w:tcPr>
          <w:p w14:paraId="02929956">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67935ADC">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0DE94053">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12600</w:t>
            </w:r>
          </w:p>
        </w:tc>
      </w:tr>
      <w:tr w14:paraId="789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4C493B3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190" w:type="dxa"/>
            <w:vAlign w:val="center"/>
          </w:tcPr>
          <w:p w14:paraId="43404E0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台城路公园铺装路（含停车位）</w:t>
            </w:r>
          </w:p>
        </w:tc>
        <w:tc>
          <w:tcPr>
            <w:tcW w:w="1265" w:type="dxa"/>
            <w:vAlign w:val="center"/>
          </w:tcPr>
          <w:p w14:paraId="2ED1EEAF">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napToGrid w:val="0"/>
                <w:color w:val="auto"/>
                <w:kern w:val="0"/>
                <w:sz w:val="21"/>
                <w:szCs w:val="21"/>
                <w:highlight w:val="none"/>
                <w:vertAlign w:val="baseline"/>
                <w:lang w:val="en-US" w:eastAsia="zh-CN" w:bidi="ar-SA"/>
              </w:rPr>
              <w:t>新城街</w:t>
            </w:r>
          </w:p>
        </w:tc>
        <w:tc>
          <w:tcPr>
            <w:tcW w:w="1213" w:type="dxa"/>
            <w:vAlign w:val="center"/>
          </w:tcPr>
          <w:p w14:paraId="0AEA2284">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napToGrid w:val="0"/>
                <w:color w:val="auto"/>
                <w:kern w:val="0"/>
                <w:sz w:val="21"/>
                <w:szCs w:val="21"/>
                <w:highlight w:val="none"/>
                <w:vertAlign w:val="baseline"/>
                <w:lang w:val="en-US" w:eastAsia="zh-CN" w:bidi="ar-SA"/>
              </w:rPr>
              <w:t>方廉路</w:t>
            </w:r>
          </w:p>
        </w:tc>
        <w:tc>
          <w:tcPr>
            <w:tcW w:w="888" w:type="dxa"/>
            <w:vAlign w:val="center"/>
          </w:tcPr>
          <w:p w14:paraId="340DA91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2D380098">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8500</w:t>
            </w:r>
          </w:p>
        </w:tc>
        <w:tc>
          <w:tcPr>
            <w:tcW w:w="1200" w:type="dxa"/>
            <w:vAlign w:val="center"/>
          </w:tcPr>
          <w:p w14:paraId="4A1E0D6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011B41F9">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1A6181B9">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11930</w:t>
            </w:r>
          </w:p>
        </w:tc>
      </w:tr>
      <w:tr w14:paraId="40C1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5" w:type="dxa"/>
            <w:vAlign w:val="center"/>
          </w:tcPr>
          <w:p w14:paraId="121DBBC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2190" w:type="dxa"/>
            <w:vAlign w:val="center"/>
          </w:tcPr>
          <w:p w14:paraId="4BFAAD1C">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新登新城市民广场</w:t>
            </w:r>
          </w:p>
        </w:tc>
        <w:tc>
          <w:tcPr>
            <w:tcW w:w="1265" w:type="dxa"/>
            <w:vAlign w:val="center"/>
          </w:tcPr>
          <w:p w14:paraId="07EFA727">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乘庄云樾府附近</w:t>
            </w:r>
          </w:p>
        </w:tc>
        <w:tc>
          <w:tcPr>
            <w:tcW w:w="1213" w:type="dxa"/>
            <w:vAlign w:val="center"/>
          </w:tcPr>
          <w:p w14:paraId="7CB05B7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乘庄云樾府附近</w:t>
            </w:r>
          </w:p>
        </w:tc>
        <w:tc>
          <w:tcPr>
            <w:tcW w:w="888" w:type="dxa"/>
            <w:vAlign w:val="center"/>
          </w:tcPr>
          <w:p w14:paraId="4D086ECC">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244" w:type="dxa"/>
            <w:vAlign w:val="center"/>
          </w:tcPr>
          <w:p w14:paraId="5B09B28D">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8670</w:t>
            </w:r>
          </w:p>
        </w:tc>
        <w:tc>
          <w:tcPr>
            <w:tcW w:w="1200" w:type="dxa"/>
            <w:vAlign w:val="center"/>
          </w:tcPr>
          <w:p w14:paraId="694327CB">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公园铺装</w:t>
            </w:r>
          </w:p>
        </w:tc>
        <w:tc>
          <w:tcPr>
            <w:tcW w:w="990" w:type="dxa"/>
            <w:vAlign w:val="center"/>
          </w:tcPr>
          <w:p w14:paraId="7FDE36BA">
            <w:pPr>
              <w:widowControl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12小时</w:t>
            </w:r>
          </w:p>
        </w:tc>
        <w:tc>
          <w:tcPr>
            <w:tcW w:w="915" w:type="dxa"/>
            <w:vAlign w:val="center"/>
          </w:tcPr>
          <w:p w14:paraId="18A0C0AE">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6005</w:t>
            </w:r>
          </w:p>
        </w:tc>
      </w:tr>
    </w:tbl>
    <w:p w14:paraId="2C7F0D0A">
      <w:pPr>
        <w:numPr>
          <w:ilvl w:val="0"/>
          <w:numId w:val="0"/>
        </w:numPr>
        <w:ind w:leftChars="0"/>
        <w:rPr>
          <w:rFonts w:hint="eastAsia" w:ascii="宋体" w:hAnsi="宋体" w:eastAsia="宋体" w:cs="宋体"/>
          <w:b/>
          <w:bCs/>
          <w:color w:val="auto"/>
          <w:sz w:val="28"/>
          <w:szCs w:val="36"/>
          <w:highlight w:val="none"/>
          <w:lang w:val="en-US" w:eastAsia="zh-CN"/>
        </w:rPr>
      </w:pPr>
    </w:p>
    <w:p w14:paraId="5AA791A1">
      <w:pPr>
        <w:numPr>
          <w:ilvl w:val="0"/>
          <w:numId w:val="0"/>
        </w:numPr>
        <w:ind w:leftChars="0"/>
        <w:rPr>
          <w:rFonts w:hint="eastAsia" w:ascii="宋体" w:hAnsi="宋体" w:eastAsia="宋体" w:cs="宋体"/>
          <w:b/>
          <w:bCs/>
          <w:color w:val="auto"/>
          <w:sz w:val="28"/>
          <w:szCs w:val="36"/>
          <w:highlight w:val="none"/>
          <w:lang w:val="en-US" w:eastAsia="zh-CN"/>
        </w:rPr>
      </w:pPr>
    </w:p>
    <w:p w14:paraId="2AC00132">
      <w:pPr>
        <w:numPr>
          <w:ilvl w:val="0"/>
          <w:numId w:val="0"/>
        </w:numPr>
        <w:ind w:leftChars="0"/>
        <w:rPr>
          <w:rFonts w:hint="eastAsia" w:ascii="宋体" w:hAnsi="宋体" w:eastAsia="宋体" w:cs="宋体"/>
          <w:b/>
          <w:bCs/>
          <w:color w:val="auto"/>
          <w:sz w:val="28"/>
          <w:szCs w:val="36"/>
          <w:highlight w:val="none"/>
          <w:lang w:val="en-US" w:eastAsia="zh-CN"/>
        </w:rPr>
      </w:pPr>
    </w:p>
    <w:p w14:paraId="3E5EE235">
      <w:pPr>
        <w:numPr>
          <w:ilvl w:val="0"/>
          <w:numId w:val="0"/>
        </w:numPr>
        <w:ind w:leftChars="0"/>
        <w:rPr>
          <w:rFonts w:hint="eastAsia" w:ascii="宋体" w:hAnsi="宋体" w:eastAsia="宋体" w:cs="宋体"/>
          <w:b/>
          <w:bCs/>
          <w:color w:val="auto"/>
          <w:sz w:val="28"/>
          <w:szCs w:val="36"/>
          <w:highlight w:val="none"/>
          <w:lang w:val="en-US" w:eastAsia="zh-CN"/>
        </w:rPr>
      </w:pPr>
    </w:p>
    <w:p w14:paraId="0DD911EE">
      <w:pPr>
        <w:numPr>
          <w:ilvl w:val="0"/>
          <w:numId w:val="0"/>
        </w:numPr>
        <w:ind w:leftChars="0"/>
        <w:rPr>
          <w:rFonts w:hint="eastAsia" w:ascii="宋体" w:hAnsi="宋体" w:eastAsia="宋体" w:cs="宋体"/>
          <w:b/>
          <w:bCs/>
          <w:color w:val="auto"/>
          <w:sz w:val="28"/>
          <w:szCs w:val="36"/>
          <w:highlight w:val="none"/>
          <w:lang w:val="en-US" w:eastAsia="zh-CN"/>
        </w:rPr>
      </w:pPr>
    </w:p>
    <w:p w14:paraId="60032849">
      <w:pPr>
        <w:numPr>
          <w:ilvl w:val="0"/>
          <w:numId w:val="0"/>
        </w:numPr>
        <w:ind w:leftChars="0"/>
        <w:rPr>
          <w:rFonts w:hint="eastAsia" w:ascii="宋体" w:hAnsi="宋体" w:eastAsia="宋体" w:cs="宋体"/>
          <w:b/>
          <w:bCs/>
          <w:color w:val="auto"/>
          <w:sz w:val="28"/>
          <w:szCs w:val="36"/>
          <w:highlight w:val="none"/>
          <w:lang w:val="en-US" w:eastAsia="zh-CN"/>
        </w:rPr>
      </w:pPr>
    </w:p>
    <w:p w14:paraId="77C2E244">
      <w:pPr>
        <w:numPr>
          <w:ilvl w:val="0"/>
          <w:numId w:val="0"/>
        </w:numPr>
        <w:ind w:leftChars="0"/>
        <w:rPr>
          <w:rFonts w:hint="eastAsia" w:ascii="宋体" w:hAnsi="宋体" w:eastAsia="宋体" w:cs="宋体"/>
          <w:b/>
          <w:bCs/>
          <w:color w:val="auto"/>
          <w:sz w:val="28"/>
          <w:szCs w:val="36"/>
          <w:highlight w:val="none"/>
          <w:lang w:val="en-US" w:eastAsia="zh-CN"/>
        </w:rPr>
      </w:pPr>
    </w:p>
    <w:p w14:paraId="16905D9C">
      <w:pPr>
        <w:numPr>
          <w:ilvl w:val="0"/>
          <w:numId w:val="0"/>
        </w:numPr>
        <w:ind w:leftChars="0"/>
        <w:rPr>
          <w:rFonts w:hint="eastAsia" w:ascii="宋体" w:hAnsi="宋体" w:eastAsia="宋体" w:cs="宋体"/>
          <w:b/>
          <w:bCs/>
          <w:color w:val="auto"/>
          <w:sz w:val="28"/>
          <w:szCs w:val="36"/>
          <w:highlight w:val="none"/>
          <w:lang w:val="en-US" w:eastAsia="zh-CN"/>
        </w:rPr>
      </w:pPr>
    </w:p>
    <w:p w14:paraId="6E037D89">
      <w:pPr>
        <w:numPr>
          <w:ilvl w:val="0"/>
          <w:numId w:val="0"/>
        </w:numPr>
        <w:ind w:leftChars="0"/>
        <w:rPr>
          <w:rFonts w:hint="eastAsia" w:ascii="宋体" w:hAnsi="宋体" w:eastAsia="宋体" w:cs="宋体"/>
          <w:b/>
          <w:bCs/>
          <w:color w:val="auto"/>
          <w:sz w:val="28"/>
          <w:szCs w:val="36"/>
          <w:highlight w:val="none"/>
          <w:lang w:val="en-US" w:eastAsia="zh-CN"/>
        </w:rPr>
      </w:pPr>
    </w:p>
    <w:p w14:paraId="3F35BA4F">
      <w:pPr>
        <w:numPr>
          <w:ilvl w:val="0"/>
          <w:numId w:val="0"/>
        </w:numPr>
        <w:ind w:leftChars="0"/>
        <w:rPr>
          <w:rFonts w:hint="eastAsia" w:ascii="宋体" w:hAnsi="宋体" w:eastAsia="宋体" w:cs="宋体"/>
          <w:b/>
          <w:bCs/>
          <w:color w:val="auto"/>
          <w:sz w:val="28"/>
          <w:szCs w:val="36"/>
          <w:highlight w:val="none"/>
          <w:lang w:val="en-US" w:eastAsia="zh-CN"/>
        </w:rPr>
      </w:pPr>
    </w:p>
    <w:p w14:paraId="783C6974">
      <w:pPr>
        <w:numPr>
          <w:ilvl w:val="0"/>
          <w:numId w:val="0"/>
        </w:numPr>
        <w:ind w:leftChars="0"/>
        <w:rPr>
          <w:rFonts w:hint="eastAsia" w:ascii="宋体" w:hAnsi="宋体" w:eastAsia="宋体" w:cs="宋体"/>
          <w:b/>
          <w:bCs/>
          <w:color w:val="auto"/>
          <w:sz w:val="28"/>
          <w:szCs w:val="36"/>
          <w:highlight w:val="none"/>
          <w:lang w:val="en-US" w:eastAsia="zh-CN"/>
        </w:rPr>
      </w:pPr>
    </w:p>
    <w:p w14:paraId="3E3ABCFE">
      <w:pPr>
        <w:numPr>
          <w:ilvl w:val="0"/>
          <w:numId w:val="0"/>
        </w:numPr>
        <w:ind w:leftChars="0"/>
        <w:rPr>
          <w:rFonts w:hint="eastAsia" w:ascii="宋体" w:hAnsi="宋体" w:eastAsia="宋体" w:cs="宋体"/>
          <w:b/>
          <w:bCs/>
          <w:color w:val="auto"/>
          <w:sz w:val="28"/>
          <w:szCs w:val="36"/>
          <w:highlight w:val="none"/>
          <w:lang w:val="en-US" w:eastAsia="zh-CN"/>
        </w:rPr>
      </w:pPr>
    </w:p>
    <w:p w14:paraId="01283749">
      <w:pPr>
        <w:numPr>
          <w:ilvl w:val="0"/>
          <w:numId w:val="0"/>
        </w:numPr>
        <w:ind w:leftChars="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（三）开放式小区道路保洁</w:t>
      </w:r>
    </w:p>
    <w:tbl>
      <w:tblPr>
        <w:tblStyle w:val="60"/>
        <w:tblpPr w:leftFromText="180" w:rightFromText="180" w:vertAnchor="text" w:horzAnchor="page" w:tblpX="1185" w:tblpY="6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6017"/>
        <w:gridCol w:w="2660"/>
      </w:tblGrid>
      <w:tr w14:paraId="2DF1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95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86C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snapToGrid w:val="0"/>
                <w:color w:val="auto"/>
                <w:kern w:val="0"/>
                <w:sz w:val="28"/>
                <w:szCs w:val="28"/>
                <w:highlight w:val="none"/>
                <w:u w:val="none"/>
                <w:shd w:val="clear"/>
                <w:lang w:val="en-US" w:eastAsia="zh-CN" w:bidi="ar"/>
              </w:rPr>
              <w:t>新登城区开放式小区道路面积（含停车区域）：138300㎡</w:t>
            </w:r>
          </w:p>
        </w:tc>
      </w:tr>
      <w:tr w14:paraId="7171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122979">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60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FA653C">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开放式小区范围</w:t>
            </w:r>
          </w:p>
        </w:tc>
        <w:tc>
          <w:tcPr>
            <w:tcW w:w="2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BF39C6">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道路面积（㎡）</w:t>
            </w:r>
          </w:p>
        </w:tc>
      </w:tr>
      <w:tr w14:paraId="4D4A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D8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双溪路（圆盘）至南门头绿岛中间小区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1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2000</w:t>
            </w:r>
          </w:p>
        </w:tc>
      </w:tr>
      <w:tr w14:paraId="4C43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B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48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新兴路与翠苑路中间小区（1弄至3弄）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2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19100</w:t>
            </w:r>
          </w:p>
        </w:tc>
      </w:tr>
      <w:tr w14:paraId="463F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3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F2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翠苑路与东安路中间小区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74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3350</w:t>
            </w:r>
          </w:p>
        </w:tc>
      </w:tr>
      <w:tr w14:paraId="16B0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5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87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东安路与葛溪东路中间小区（澳门豆捞至17楼）</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A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11500</w:t>
            </w:r>
          </w:p>
        </w:tc>
      </w:tr>
      <w:tr w14:paraId="7178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69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东门东路与新兴东路中间小区（城东1弄）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4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19800</w:t>
            </w:r>
          </w:p>
        </w:tc>
      </w:tr>
      <w:tr w14:paraId="635F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B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新兴东路与东安路中间小区（城东2弄）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A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19400</w:t>
            </w:r>
          </w:p>
        </w:tc>
      </w:tr>
      <w:tr w14:paraId="376D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7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D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公路管理站与双溪天城南区中间小区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3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3000</w:t>
            </w:r>
          </w:p>
        </w:tc>
      </w:tr>
      <w:tr w14:paraId="1A61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8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南四片孙家小区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7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5000</w:t>
            </w:r>
          </w:p>
        </w:tc>
      </w:tr>
      <w:tr w14:paraId="7B2A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760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AC4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南门头（嘉会桥）至秉贤街中间小区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61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2750</w:t>
            </w:r>
          </w:p>
        </w:tc>
      </w:tr>
      <w:tr w14:paraId="316C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E2BB">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67F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秉贤街至塔山村委中间小区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3BBA">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3000</w:t>
            </w:r>
          </w:p>
        </w:tc>
      </w:tr>
      <w:tr w14:paraId="0053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156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CA57">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新兴路5弄至9弄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C83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12000</w:t>
            </w:r>
          </w:p>
        </w:tc>
      </w:tr>
      <w:tr w14:paraId="7870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E54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78D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新兴路11弄至17弄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659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18000</w:t>
            </w:r>
          </w:p>
        </w:tc>
      </w:tr>
      <w:tr w14:paraId="2604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59EC">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8B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新城街通济桥至新城街1号公厕中间小区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A85F">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1300</w:t>
            </w:r>
          </w:p>
        </w:tc>
      </w:tr>
      <w:tr w14:paraId="281A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CD2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907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观音弄至城河西路中间小区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AEDE">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4350</w:t>
            </w:r>
          </w:p>
        </w:tc>
      </w:tr>
      <w:tr w14:paraId="673D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70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3B3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观音弄至新城街中间小区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92D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1750</w:t>
            </w:r>
          </w:p>
        </w:tc>
      </w:tr>
      <w:tr w14:paraId="4C6C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99F1">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9D3">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镇政府对面小区（桂花弄、周家弄）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16C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4100</w:t>
            </w:r>
          </w:p>
        </w:tc>
      </w:tr>
      <w:tr w14:paraId="528C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B3A2">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56A0">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共和街东侧小区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E8B4">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2800</w:t>
            </w:r>
          </w:p>
        </w:tc>
      </w:tr>
      <w:tr w14:paraId="331D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D3D6">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6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415">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共和街西侧小区（施家弄、秀山1弄至3弄）</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3A4D">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5100</w:t>
            </w:r>
          </w:p>
        </w:tc>
      </w:tr>
    </w:tbl>
    <w:p w14:paraId="734CDDF6">
      <w:pPr>
        <w:numPr>
          <w:ilvl w:val="0"/>
          <w:numId w:val="0"/>
        </w:numPr>
        <w:ind w:leftChars="0"/>
        <w:rPr>
          <w:rFonts w:hint="eastAsia" w:ascii="宋体" w:hAnsi="宋体" w:eastAsia="宋体" w:cs="宋体"/>
          <w:b/>
          <w:bCs/>
          <w:color w:val="auto"/>
          <w:sz w:val="28"/>
          <w:szCs w:val="36"/>
          <w:highlight w:val="none"/>
          <w:lang w:val="en-US" w:eastAsia="zh-CN"/>
        </w:rPr>
      </w:pPr>
    </w:p>
    <w:p w14:paraId="2264164E">
      <w:pPr>
        <w:numPr>
          <w:ilvl w:val="0"/>
          <w:numId w:val="0"/>
        </w:numPr>
        <w:ind w:leftChars="0"/>
        <w:rPr>
          <w:rFonts w:hint="eastAsia" w:ascii="宋体" w:hAnsi="宋体" w:eastAsia="宋体" w:cs="宋体"/>
          <w:b/>
          <w:bCs/>
          <w:color w:val="auto"/>
          <w:sz w:val="28"/>
          <w:szCs w:val="36"/>
          <w:highlight w:val="none"/>
          <w:lang w:val="en-US" w:eastAsia="zh-CN"/>
        </w:rPr>
      </w:pPr>
    </w:p>
    <w:p w14:paraId="54D67D0D">
      <w:pPr>
        <w:numPr>
          <w:ilvl w:val="0"/>
          <w:numId w:val="0"/>
        </w:numPr>
        <w:ind w:leftChars="0"/>
        <w:rPr>
          <w:rFonts w:hint="eastAsia" w:ascii="宋体" w:hAnsi="宋体" w:eastAsia="宋体" w:cs="宋体"/>
          <w:b/>
          <w:bCs/>
          <w:color w:val="auto"/>
          <w:sz w:val="28"/>
          <w:szCs w:val="36"/>
          <w:highlight w:val="none"/>
          <w:lang w:val="en-US" w:eastAsia="zh-CN"/>
        </w:rPr>
      </w:pPr>
    </w:p>
    <w:p w14:paraId="68371360">
      <w:pPr>
        <w:numPr>
          <w:ilvl w:val="0"/>
          <w:numId w:val="0"/>
        </w:numPr>
        <w:ind w:leftChars="0"/>
        <w:rPr>
          <w:rFonts w:hint="eastAsia" w:ascii="宋体" w:hAnsi="宋体" w:eastAsia="宋体" w:cs="宋体"/>
          <w:b/>
          <w:bCs/>
          <w:color w:val="auto"/>
          <w:sz w:val="28"/>
          <w:szCs w:val="36"/>
          <w:highlight w:val="none"/>
          <w:lang w:val="en-US" w:eastAsia="zh-CN"/>
        </w:rPr>
      </w:pPr>
    </w:p>
    <w:p w14:paraId="5AF6E4B8">
      <w:pPr>
        <w:numPr>
          <w:ilvl w:val="0"/>
          <w:numId w:val="0"/>
        </w:numPr>
        <w:ind w:leftChars="0"/>
        <w:rPr>
          <w:rFonts w:hint="eastAsia" w:ascii="宋体" w:hAnsi="宋体" w:eastAsia="宋体" w:cs="宋体"/>
          <w:b/>
          <w:bCs/>
          <w:color w:val="auto"/>
          <w:sz w:val="28"/>
          <w:szCs w:val="36"/>
          <w:highlight w:val="none"/>
          <w:lang w:val="en-US" w:eastAsia="zh-CN"/>
        </w:rPr>
      </w:pPr>
    </w:p>
    <w:p w14:paraId="065565AE">
      <w:pPr>
        <w:numPr>
          <w:ilvl w:val="0"/>
          <w:numId w:val="0"/>
        </w:numPr>
        <w:ind w:leftChars="0"/>
        <w:rPr>
          <w:rFonts w:hint="eastAsia" w:ascii="宋体" w:hAnsi="宋体" w:eastAsia="宋体" w:cs="宋体"/>
          <w:b/>
          <w:bCs/>
          <w:color w:val="auto"/>
          <w:sz w:val="28"/>
          <w:szCs w:val="36"/>
          <w:highlight w:val="none"/>
          <w:lang w:val="en-US" w:eastAsia="zh-CN"/>
        </w:rPr>
      </w:pPr>
    </w:p>
    <w:p w14:paraId="776F9420">
      <w:pPr>
        <w:numPr>
          <w:ilvl w:val="0"/>
          <w:numId w:val="0"/>
        </w:numPr>
        <w:rPr>
          <w:rFonts w:hint="eastAsia" w:ascii="宋体" w:hAnsi="宋体" w:eastAsia="宋体" w:cs="宋体"/>
          <w:color w:val="auto"/>
          <w:highlight w:val="none"/>
          <w:lang w:val="en-US" w:eastAsia="zh-CN"/>
        </w:rPr>
      </w:pPr>
    </w:p>
    <w:p w14:paraId="7A099E8C">
      <w:pPr>
        <w:numPr>
          <w:ilvl w:val="0"/>
          <w:numId w:val="0"/>
        </w:numPr>
        <w:rPr>
          <w:rFonts w:hint="eastAsia" w:ascii="宋体" w:hAnsi="宋体" w:eastAsia="宋体" w:cs="宋体"/>
          <w:color w:val="auto"/>
          <w:highlight w:val="none"/>
          <w:lang w:val="en-US" w:eastAsia="zh-CN"/>
        </w:rPr>
      </w:pPr>
    </w:p>
    <w:p w14:paraId="071672A6">
      <w:pPr>
        <w:numPr>
          <w:ilvl w:val="0"/>
          <w:numId w:val="0"/>
        </w:numPr>
        <w:rPr>
          <w:rFonts w:hint="eastAsia" w:ascii="宋体" w:hAnsi="宋体" w:eastAsia="宋体" w:cs="宋体"/>
          <w:color w:val="auto"/>
          <w:highlight w:val="none"/>
          <w:lang w:val="en-US" w:eastAsia="zh-CN"/>
        </w:rPr>
      </w:pPr>
    </w:p>
    <w:p w14:paraId="2AC57397">
      <w:pPr>
        <w:numPr>
          <w:ilvl w:val="0"/>
          <w:numId w:val="0"/>
        </w:numPr>
        <w:rPr>
          <w:rFonts w:hint="eastAsia" w:ascii="宋体" w:hAnsi="宋体" w:eastAsia="宋体" w:cs="宋体"/>
          <w:color w:val="auto"/>
          <w:highlight w:val="none"/>
          <w:lang w:val="en-US" w:eastAsia="zh-CN"/>
        </w:rPr>
      </w:pPr>
    </w:p>
    <w:p w14:paraId="2C6FB5B9">
      <w:pPr>
        <w:numPr>
          <w:ilvl w:val="0"/>
          <w:numId w:val="0"/>
        </w:numPr>
        <w:rPr>
          <w:rFonts w:hint="eastAsia" w:ascii="宋体" w:hAnsi="宋体" w:eastAsia="宋体" w:cs="宋体"/>
          <w:color w:val="auto"/>
          <w:highlight w:val="none"/>
          <w:lang w:val="en-US" w:eastAsia="zh-CN"/>
        </w:rPr>
      </w:pPr>
    </w:p>
    <w:p w14:paraId="140BD7D8">
      <w:pPr>
        <w:numPr>
          <w:ilvl w:val="0"/>
          <w:numId w:val="0"/>
        </w:numPr>
        <w:rPr>
          <w:rFonts w:hint="eastAsia" w:ascii="宋体" w:hAnsi="宋体" w:eastAsia="宋体" w:cs="宋体"/>
          <w:color w:val="auto"/>
          <w:highlight w:val="none"/>
          <w:lang w:val="en-US" w:eastAsia="zh-CN"/>
        </w:rPr>
      </w:pPr>
    </w:p>
    <w:p w14:paraId="07863928">
      <w:pPr>
        <w:numPr>
          <w:ilvl w:val="0"/>
          <w:numId w:val="0"/>
        </w:numPr>
        <w:rPr>
          <w:rFonts w:hint="eastAsia" w:ascii="宋体" w:hAnsi="宋体" w:eastAsia="宋体" w:cs="宋体"/>
          <w:color w:val="auto"/>
          <w:highlight w:val="none"/>
          <w:lang w:val="en-US" w:eastAsia="zh-CN"/>
        </w:rPr>
      </w:pPr>
    </w:p>
    <w:p w14:paraId="54E60615">
      <w:pPr>
        <w:numPr>
          <w:ilvl w:val="0"/>
          <w:numId w:val="0"/>
        </w:numPr>
        <w:rPr>
          <w:rFonts w:hint="eastAsia" w:ascii="宋体" w:hAnsi="宋体" w:eastAsia="宋体" w:cs="宋体"/>
          <w:color w:val="auto"/>
          <w:highlight w:val="none"/>
          <w:lang w:val="en-US" w:eastAsia="zh-CN"/>
        </w:rPr>
      </w:pPr>
    </w:p>
    <w:p w14:paraId="395F6FFD">
      <w:pPr>
        <w:numPr>
          <w:ilvl w:val="0"/>
          <w:numId w:val="0"/>
        </w:numPr>
        <w:rPr>
          <w:rFonts w:hint="eastAsia" w:ascii="宋体" w:hAnsi="宋体" w:eastAsia="宋体" w:cs="宋体"/>
          <w:color w:val="auto"/>
          <w:highlight w:val="none"/>
          <w:lang w:val="en-US" w:eastAsia="zh-CN"/>
        </w:rPr>
      </w:pPr>
    </w:p>
    <w:p w14:paraId="12D037AA">
      <w:pPr>
        <w:numPr>
          <w:ilvl w:val="0"/>
          <w:numId w:val="0"/>
        </w:numPr>
        <w:rPr>
          <w:rFonts w:hint="eastAsia" w:ascii="宋体" w:hAnsi="宋体" w:eastAsia="宋体" w:cs="宋体"/>
          <w:color w:val="auto"/>
          <w:highlight w:val="none"/>
          <w:lang w:val="en-US" w:eastAsia="zh-CN"/>
        </w:rPr>
      </w:pPr>
    </w:p>
    <w:p w14:paraId="765DEDE8">
      <w:pPr>
        <w:numPr>
          <w:ilvl w:val="0"/>
          <w:numId w:val="0"/>
        </w:numPr>
        <w:rPr>
          <w:rFonts w:hint="eastAsia" w:ascii="宋体" w:hAnsi="宋体" w:eastAsia="宋体" w:cs="宋体"/>
          <w:color w:val="auto"/>
          <w:highlight w:val="none"/>
          <w:lang w:val="en-US" w:eastAsia="zh-CN"/>
        </w:rPr>
      </w:pPr>
    </w:p>
    <w:p w14:paraId="2E27AEDB">
      <w:pPr>
        <w:numPr>
          <w:ilvl w:val="0"/>
          <w:numId w:val="0"/>
        </w:numPr>
        <w:rPr>
          <w:rFonts w:hint="eastAsia" w:ascii="宋体" w:hAnsi="宋体" w:eastAsia="宋体" w:cs="宋体"/>
          <w:color w:val="auto"/>
          <w:highlight w:val="none"/>
          <w:lang w:val="en-US" w:eastAsia="zh-CN"/>
        </w:rPr>
      </w:pPr>
    </w:p>
    <w:p w14:paraId="5FCAB92E">
      <w:pPr>
        <w:numPr>
          <w:ilvl w:val="0"/>
          <w:numId w:val="0"/>
        </w:numPr>
        <w:rPr>
          <w:rFonts w:hint="eastAsia" w:ascii="宋体" w:hAnsi="宋体" w:eastAsia="宋体" w:cs="宋体"/>
          <w:color w:val="auto"/>
          <w:highlight w:val="none"/>
          <w:lang w:val="en-US" w:eastAsia="zh-CN"/>
        </w:rPr>
      </w:pPr>
    </w:p>
    <w:p w14:paraId="7453D2F5">
      <w:pPr>
        <w:numPr>
          <w:ilvl w:val="0"/>
          <w:numId w:val="0"/>
        </w:numPr>
        <w:rPr>
          <w:rFonts w:hint="eastAsia" w:ascii="宋体" w:hAnsi="宋体" w:eastAsia="宋体" w:cs="宋体"/>
          <w:color w:val="auto"/>
          <w:highlight w:val="none"/>
          <w:lang w:val="en-US" w:eastAsia="zh-CN"/>
        </w:rPr>
      </w:pPr>
    </w:p>
    <w:p w14:paraId="5A308827">
      <w:pPr>
        <w:numPr>
          <w:ilvl w:val="0"/>
          <w:numId w:val="0"/>
        </w:numPr>
        <w:rPr>
          <w:rFonts w:hint="eastAsia" w:ascii="宋体" w:hAnsi="宋体" w:eastAsia="宋体" w:cs="宋体"/>
          <w:color w:val="auto"/>
          <w:highlight w:val="none"/>
          <w:lang w:val="en-US" w:eastAsia="zh-CN"/>
        </w:rPr>
      </w:pPr>
    </w:p>
    <w:p w14:paraId="5F00A81D">
      <w:pPr>
        <w:numPr>
          <w:ilvl w:val="0"/>
          <w:numId w:val="0"/>
        </w:numPr>
        <w:rPr>
          <w:rFonts w:hint="eastAsia" w:ascii="宋体" w:hAnsi="宋体" w:eastAsia="宋体" w:cs="宋体"/>
          <w:color w:val="auto"/>
          <w:highlight w:val="none"/>
          <w:lang w:val="en-US" w:eastAsia="zh-CN"/>
        </w:rPr>
      </w:pPr>
    </w:p>
    <w:p w14:paraId="4179987F">
      <w:pPr>
        <w:numPr>
          <w:ilvl w:val="0"/>
          <w:numId w:val="0"/>
        </w:numPr>
        <w:rPr>
          <w:rFonts w:hint="eastAsia" w:ascii="宋体" w:hAnsi="宋体" w:eastAsia="宋体" w:cs="宋体"/>
          <w:color w:val="auto"/>
          <w:highlight w:val="none"/>
          <w:lang w:val="en-US" w:eastAsia="zh-CN"/>
        </w:rPr>
      </w:pPr>
    </w:p>
    <w:p w14:paraId="6B878CDA">
      <w:pPr>
        <w:numPr>
          <w:ilvl w:val="0"/>
          <w:numId w:val="0"/>
        </w:numPr>
        <w:rPr>
          <w:rFonts w:hint="eastAsia" w:ascii="宋体" w:hAnsi="宋体" w:eastAsia="宋体" w:cs="宋体"/>
          <w:color w:val="auto"/>
          <w:highlight w:val="none"/>
          <w:lang w:val="en-US" w:eastAsia="zh-CN"/>
        </w:rPr>
      </w:pPr>
    </w:p>
    <w:p w14:paraId="72333FBF">
      <w:pPr>
        <w:numPr>
          <w:ilvl w:val="0"/>
          <w:numId w:val="0"/>
        </w:numPr>
        <w:rPr>
          <w:rFonts w:hint="eastAsia" w:ascii="宋体" w:hAnsi="宋体" w:eastAsia="宋体" w:cs="宋体"/>
          <w:color w:val="auto"/>
          <w:highlight w:val="none"/>
          <w:lang w:val="en-US" w:eastAsia="zh-CN"/>
        </w:rPr>
      </w:pPr>
    </w:p>
    <w:p w14:paraId="0747B51A">
      <w:pPr>
        <w:numPr>
          <w:ilvl w:val="0"/>
          <w:numId w:val="0"/>
        </w:numPr>
        <w:rPr>
          <w:rFonts w:hint="eastAsia" w:ascii="宋体" w:hAnsi="宋体" w:eastAsia="宋体" w:cs="宋体"/>
          <w:color w:val="auto"/>
          <w:highlight w:val="none"/>
          <w:lang w:val="en-US" w:eastAsia="zh-CN"/>
        </w:rPr>
      </w:pPr>
    </w:p>
    <w:p w14:paraId="316C30B6">
      <w:pPr>
        <w:numPr>
          <w:ilvl w:val="0"/>
          <w:numId w:val="0"/>
        </w:numPr>
        <w:rPr>
          <w:rFonts w:hint="eastAsia" w:ascii="宋体" w:hAnsi="宋体" w:eastAsia="宋体" w:cs="宋体"/>
          <w:color w:val="auto"/>
          <w:highlight w:val="none"/>
          <w:lang w:val="en-US" w:eastAsia="zh-CN"/>
        </w:rPr>
      </w:pPr>
    </w:p>
    <w:p w14:paraId="39EDE345">
      <w:pPr>
        <w:numPr>
          <w:ilvl w:val="0"/>
          <w:numId w:val="0"/>
        </w:numPr>
        <w:rPr>
          <w:rFonts w:hint="eastAsia" w:ascii="宋体" w:hAnsi="宋体" w:eastAsia="宋体" w:cs="宋体"/>
          <w:color w:val="auto"/>
          <w:highlight w:val="none"/>
          <w:lang w:val="en-US" w:eastAsia="zh-CN"/>
        </w:rPr>
      </w:pPr>
    </w:p>
    <w:p w14:paraId="28E9789C">
      <w:pPr>
        <w:numPr>
          <w:ilvl w:val="0"/>
          <w:numId w:val="0"/>
        </w:numPr>
        <w:rPr>
          <w:rFonts w:hint="eastAsia" w:ascii="宋体" w:hAnsi="宋体" w:eastAsia="宋体" w:cs="宋体"/>
          <w:color w:val="auto"/>
          <w:highlight w:val="none"/>
          <w:lang w:val="en-US" w:eastAsia="zh-CN"/>
        </w:rPr>
      </w:pPr>
    </w:p>
    <w:p w14:paraId="6DC81E71">
      <w:pPr>
        <w:numPr>
          <w:ilvl w:val="0"/>
          <w:numId w:val="0"/>
        </w:numPr>
        <w:rPr>
          <w:rFonts w:hint="eastAsia" w:ascii="宋体" w:hAnsi="宋体" w:eastAsia="宋体" w:cs="宋体"/>
          <w:color w:val="auto"/>
          <w:highlight w:val="none"/>
          <w:lang w:val="en-US" w:eastAsia="zh-CN"/>
        </w:rPr>
      </w:pPr>
    </w:p>
    <w:p w14:paraId="2FC78605">
      <w:pPr>
        <w:numPr>
          <w:ilvl w:val="0"/>
          <w:numId w:val="0"/>
        </w:numPr>
        <w:rPr>
          <w:rFonts w:hint="eastAsia" w:ascii="宋体" w:hAnsi="宋体" w:eastAsia="宋体" w:cs="宋体"/>
          <w:color w:val="auto"/>
          <w:highlight w:val="none"/>
          <w:lang w:val="en-US" w:eastAsia="zh-CN"/>
        </w:rPr>
      </w:pPr>
    </w:p>
    <w:p w14:paraId="032A16F9">
      <w:pPr>
        <w:numPr>
          <w:ilvl w:val="0"/>
          <w:numId w:val="0"/>
        </w:numPr>
        <w:rPr>
          <w:rFonts w:hint="eastAsia" w:ascii="宋体" w:hAnsi="宋体" w:eastAsia="宋体" w:cs="宋体"/>
          <w:color w:val="auto"/>
          <w:highlight w:val="none"/>
          <w:lang w:val="en-US" w:eastAsia="zh-CN"/>
        </w:rPr>
      </w:pPr>
    </w:p>
    <w:p w14:paraId="174B7EFD">
      <w:pPr>
        <w:numPr>
          <w:ilvl w:val="0"/>
          <w:numId w:val="0"/>
        </w:numPr>
        <w:rPr>
          <w:rFonts w:hint="eastAsia" w:ascii="宋体" w:hAnsi="宋体" w:eastAsia="宋体" w:cs="宋体"/>
          <w:color w:val="auto"/>
          <w:highlight w:val="none"/>
          <w:lang w:val="en-US" w:eastAsia="zh-CN"/>
        </w:rPr>
      </w:pPr>
    </w:p>
    <w:p w14:paraId="6CCCEB19">
      <w:pPr>
        <w:numPr>
          <w:ilvl w:val="0"/>
          <w:numId w:val="0"/>
        </w:numPr>
        <w:rPr>
          <w:rFonts w:hint="eastAsia" w:ascii="宋体" w:hAnsi="宋体" w:eastAsia="宋体" w:cs="宋体"/>
          <w:color w:val="auto"/>
          <w:highlight w:val="none"/>
          <w:lang w:val="en-US" w:eastAsia="zh-CN"/>
        </w:rPr>
      </w:pPr>
    </w:p>
    <w:p w14:paraId="7AAE4601">
      <w:pPr>
        <w:numPr>
          <w:ilvl w:val="0"/>
          <w:numId w:val="0"/>
        </w:numPr>
        <w:rPr>
          <w:rFonts w:hint="eastAsia" w:ascii="宋体" w:hAnsi="宋体" w:eastAsia="宋体" w:cs="宋体"/>
          <w:color w:val="auto"/>
          <w:highlight w:val="none"/>
          <w:lang w:val="en-US" w:eastAsia="zh-CN"/>
        </w:rPr>
      </w:pPr>
    </w:p>
    <w:p w14:paraId="31B086C3">
      <w:pPr>
        <w:numPr>
          <w:ilvl w:val="0"/>
          <w:numId w:val="0"/>
        </w:numPr>
        <w:rPr>
          <w:rFonts w:hint="eastAsia" w:ascii="宋体" w:hAnsi="宋体" w:eastAsia="宋体" w:cs="宋体"/>
          <w:color w:val="auto"/>
          <w:highlight w:val="none"/>
          <w:lang w:val="en-US" w:eastAsia="zh-CN"/>
        </w:rPr>
      </w:pPr>
    </w:p>
    <w:p w14:paraId="7743AD88">
      <w:pPr>
        <w:numPr>
          <w:ilvl w:val="0"/>
          <w:numId w:val="0"/>
        </w:numPr>
        <w:rPr>
          <w:rFonts w:hint="eastAsia" w:ascii="宋体" w:hAnsi="宋体" w:eastAsia="宋体" w:cs="宋体"/>
          <w:color w:val="auto"/>
          <w:highlight w:val="none"/>
          <w:lang w:val="en-US" w:eastAsia="zh-CN"/>
        </w:rPr>
      </w:pPr>
    </w:p>
    <w:p w14:paraId="02C6E623">
      <w:pPr>
        <w:numPr>
          <w:ilvl w:val="0"/>
          <w:numId w:val="0"/>
        </w:numPr>
        <w:rPr>
          <w:rFonts w:hint="eastAsia" w:ascii="宋体" w:hAnsi="宋体" w:eastAsia="宋体" w:cs="宋体"/>
          <w:color w:val="auto"/>
          <w:highlight w:val="none"/>
          <w:lang w:val="en-US" w:eastAsia="zh-CN"/>
        </w:rPr>
      </w:pPr>
    </w:p>
    <w:p w14:paraId="2B9B6128">
      <w:pPr>
        <w:numPr>
          <w:ilvl w:val="0"/>
          <w:numId w:val="0"/>
        </w:numPr>
        <w:rPr>
          <w:rFonts w:hint="eastAsia" w:ascii="宋体" w:hAnsi="宋体" w:eastAsia="宋体" w:cs="宋体"/>
          <w:color w:val="auto"/>
          <w:highlight w:val="none"/>
          <w:lang w:val="en-US" w:eastAsia="zh-CN"/>
        </w:rPr>
      </w:pPr>
    </w:p>
    <w:p w14:paraId="0A0D2B15">
      <w:pPr>
        <w:numPr>
          <w:ilvl w:val="0"/>
          <w:numId w:val="0"/>
        </w:numPr>
        <w:rPr>
          <w:rFonts w:hint="eastAsia" w:ascii="宋体" w:hAnsi="宋体" w:eastAsia="宋体" w:cs="宋体"/>
          <w:color w:val="auto"/>
          <w:highlight w:val="none"/>
          <w:lang w:val="en-US" w:eastAsia="zh-CN"/>
        </w:rPr>
      </w:pPr>
    </w:p>
    <w:p w14:paraId="4149B465">
      <w:pPr>
        <w:numPr>
          <w:ilvl w:val="0"/>
          <w:numId w:val="0"/>
        </w:numPr>
        <w:ind w:leftChars="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（四）公厕保洁</w:t>
      </w:r>
    </w:p>
    <w:tbl>
      <w:tblPr>
        <w:tblStyle w:val="640"/>
        <w:tblpPr w:leftFromText="180" w:rightFromText="180" w:vertAnchor="text" w:horzAnchor="page" w:tblpX="977" w:tblpY="351"/>
        <w:tblOverlap w:val="never"/>
        <w:tblW w:w="99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560"/>
        <w:gridCol w:w="2370"/>
        <w:gridCol w:w="1175"/>
        <w:gridCol w:w="865"/>
        <w:gridCol w:w="660"/>
        <w:gridCol w:w="615"/>
        <w:gridCol w:w="630"/>
        <w:gridCol w:w="675"/>
        <w:gridCol w:w="645"/>
      </w:tblGrid>
      <w:tr w14:paraId="42B6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9945" w:type="dxa"/>
            <w:gridSpan w:val="10"/>
            <w:vAlign w:val="top"/>
          </w:tcPr>
          <w:p w14:paraId="15D42724">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28"/>
                <w:highlight w:val="none"/>
                <w:lang w:val="en-US" w:eastAsia="zh-CN"/>
              </w:rPr>
              <w:t>新登城区公厕：25座</w:t>
            </w:r>
          </w:p>
        </w:tc>
      </w:tr>
      <w:tr w14:paraId="3899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trPr>
        <w:tc>
          <w:tcPr>
            <w:tcW w:w="750" w:type="dxa"/>
            <w:vAlign w:val="center"/>
          </w:tcPr>
          <w:p w14:paraId="7AEE072C">
            <w:pPr>
              <w:pStyle w:val="223"/>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560" w:type="dxa"/>
            <w:vAlign w:val="center"/>
          </w:tcPr>
          <w:p w14:paraId="201702A6">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公厕名称</w:t>
            </w:r>
          </w:p>
        </w:tc>
        <w:tc>
          <w:tcPr>
            <w:tcW w:w="2370" w:type="dxa"/>
            <w:vAlign w:val="center"/>
          </w:tcPr>
          <w:p w14:paraId="20DEA057">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详细地址</w:t>
            </w:r>
          </w:p>
        </w:tc>
        <w:tc>
          <w:tcPr>
            <w:tcW w:w="1175" w:type="dxa"/>
            <w:vAlign w:val="center"/>
          </w:tcPr>
          <w:p w14:paraId="113F4C95">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面积</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c>
          <w:tcPr>
            <w:tcW w:w="865" w:type="dxa"/>
            <w:vAlign w:val="center"/>
          </w:tcPr>
          <w:p w14:paraId="74B495BB">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小便池</w:t>
            </w:r>
          </w:p>
        </w:tc>
        <w:tc>
          <w:tcPr>
            <w:tcW w:w="660" w:type="dxa"/>
            <w:vAlign w:val="center"/>
          </w:tcPr>
          <w:p w14:paraId="5314DEBD">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tc>
        <w:tc>
          <w:tcPr>
            <w:tcW w:w="615" w:type="dxa"/>
            <w:vAlign w:val="center"/>
          </w:tcPr>
          <w:p w14:paraId="21A5E77D">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座位</w:t>
            </w:r>
          </w:p>
        </w:tc>
        <w:tc>
          <w:tcPr>
            <w:tcW w:w="630" w:type="dxa"/>
            <w:vAlign w:val="center"/>
          </w:tcPr>
          <w:p w14:paraId="67D2E560">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蹲位</w:t>
            </w:r>
          </w:p>
        </w:tc>
        <w:tc>
          <w:tcPr>
            <w:tcW w:w="675" w:type="dxa"/>
            <w:vAlign w:val="center"/>
          </w:tcPr>
          <w:p w14:paraId="7C0F423D">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座位</w:t>
            </w:r>
          </w:p>
        </w:tc>
        <w:tc>
          <w:tcPr>
            <w:tcW w:w="645" w:type="dxa"/>
            <w:vAlign w:val="center"/>
          </w:tcPr>
          <w:p w14:paraId="0CBBB296">
            <w:pPr>
              <w:pStyle w:val="223"/>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81F4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7FA39B09">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560" w:type="dxa"/>
            <w:shd w:val="clear" w:color="auto" w:fill="FFFFFF" w:themeFill="background1"/>
            <w:vAlign w:val="center"/>
          </w:tcPr>
          <w:p w14:paraId="078F5C0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新城1号公厕</w:t>
            </w:r>
          </w:p>
        </w:tc>
        <w:tc>
          <w:tcPr>
            <w:tcW w:w="2370" w:type="dxa"/>
            <w:shd w:val="clear" w:color="auto" w:fill="FFFFFF" w:themeFill="background1"/>
            <w:vAlign w:val="center"/>
          </w:tcPr>
          <w:p w14:paraId="6AF63FFA">
            <w:pPr>
              <w:pStyle w:val="223"/>
              <w:spacing w:before="178" w:line="219" w:lineRule="auto"/>
              <w:ind w:firstLine="618" w:firstLineChars="300"/>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新城街58号</w:t>
            </w:r>
          </w:p>
        </w:tc>
        <w:tc>
          <w:tcPr>
            <w:tcW w:w="1175" w:type="dxa"/>
            <w:shd w:val="clear" w:color="auto" w:fill="FFFFFF" w:themeFill="background1"/>
            <w:vAlign w:val="center"/>
          </w:tcPr>
          <w:p w14:paraId="42043BF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39.36</w:t>
            </w:r>
          </w:p>
        </w:tc>
        <w:tc>
          <w:tcPr>
            <w:tcW w:w="865" w:type="dxa"/>
            <w:shd w:val="clear" w:color="auto" w:fill="FFFFFF" w:themeFill="background1"/>
            <w:vAlign w:val="center"/>
          </w:tcPr>
          <w:p w14:paraId="0D09B74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FFFFFF" w:themeFill="background1"/>
            <w:vAlign w:val="center"/>
          </w:tcPr>
          <w:p w14:paraId="2FFDCF9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FFFFFF" w:themeFill="background1"/>
            <w:vAlign w:val="center"/>
          </w:tcPr>
          <w:p w14:paraId="6C593DF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421F1B1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75" w:type="dxa"/>
            <w:shd w:val="clear" w:color="auto" w:fill="FFFFFF" w:themeFill="background1"/>
            <w:vAlign w:val="center"/>
          </w:tcPr>
          <w:p w14:paraId="41BCD1D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center"/>
          </w:tcPr>
          <w:p w14:paraId="58A7147A">
            <w:pPr>
              <w:jc w:val="both"/>
              <w:rPr>
                <w:rFonts w:hint="eastAsia" w:ascii="宋体" w:hAnsi="宋体" w:eastAsia="宋体" w:cs="宋体"/>
                <w:color w:val="auto"/>
                <w:sz w:val="21"/>
                <w:szCs w:val="21"/>
                <w:highlight w:val="none"/>
              </w:rPr>
            </w:pPr>
          </w:p>
        </w:tc>
      </w:tr>
      <w:tr w14:paraId="2956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5694504E">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560" w:type="dxa"/>
            <w:shd w:val="clear" w:color="auto" w:fill="FFFFFF" w:themeFill="background1"/>
            <w:vAlign w:val="center"/>
          </w:tcPr>
          <w:p w14:paraId="5CB7DEE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新城2号公厕</w:t>
            </w:r>
          </w:p>
        </w:tc>
        <w:tc>
          <w:tcPr>
            <w:tcW w:w="2370" w:type="dxa"/>
            <w:shd w:val="clear" w:color="auto" w:fill="FFFFFF" w:themeFill="background1"/>
            <w:vAlign w:val="top"/>
          </w:tcPr>
          <w:p w14:paraId="63FAF4D6">
            <w:pPr>
              <w:pStyle w:val="223"/>
              <w:spacing w:before="178" w:line="219" w:lineRule="auto"/>
              <w:ind w:firstLine="618" w:firstLineChars="3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新兴街3弄</w:t>
            </w:r>
          </w:p>
        </w:tc>
        <w:tc>
          <w:tcPr>
            <w:tcW w:w="1175" w:type="dxa"/>
            <w:shd w:val="clear" w:color="auto" w:fill="FFFFFF" w:themeFill="background1"/>
            <w:vAlign w:val="center"/>
          </w:tcPr>
          <w:p w14:paraId="78440D0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29.16</w:t>
            </w:r>
          </w:p>
        </w:tc>
        <w:tc>
          <w:tcPr>
            <w:tcW w:w="865" w:type="dxa"/>
            <w:shd w:val="clear" w:color="auto" w:fill="FFFFFF" w:themeFill="background1"/>
            <w:vAlign w:val="center"/>
          </w:tcPr>
          <w:p w14:paraId="05E618A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3CD9826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FFFFFF" w:themeFill="background1"/>
            <w:vAlign w:val="center"/>
          </w:tcPr>
          <w:p w14:paraId="26704E1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7255673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75" w:type="dxa"/>
            <w:shd w:val="clear" w:color="auto" w:fill="FFFFFF" w:themeFill="background1"/>
            <w:vAlign w:val="center"/>
          </w:tcPr>
          <w:p w14:paraId="199FA69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top"/>
          </w:tcPr>
          <w:p w14:paraId="22CBACF4">
            <w:pPr>
              <w:rPr>
                <w:rFonts w:hint="eastAsia" w:ascii="宋体" w:hAnsi="宋体" w:eastAsia="宋体" w:cs="宋体"/>
                <w:color w:val="auto"/>
                <w:sz w:val="21"/>
                <w:szCs w:val="21"/>
                <w:highlight w:val="none"/>
              </w:rPr>
            </w:pPr>
          </w:p>
        </w:tc>
      </w:tr>
      <w:tr w14:paraId="29DC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52274BFC">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560" w:type="dxa"/>
            <w:shd w:val="clear" w:color="auto" w:fill="FFFFFF" w:themeFill="background1"/>
            <w:vAlign w:val="center"/>
          </w:tcPr>
          <w:p w14:paraId="76F90E8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新城3号公厕</w:t>
            </w:r>
          </w:p>
        </w:tc>
        <w:tc>
          <w:tcPr>
            <w:tcW w:w="2370" w:type="dxa"/>
            <w:shd w:val="clear" w:color="auto" w:fill="FFFFFF" w:themeFill="background1"/>
            <w:vAlign w:val="center"/>
          </w:tcPr>
          <w:p w14:paraId="29025727">
            <w:pPr>
              <w:pStyle w:val="223"/>
              <w:spacing w:before="189" w:line="219" w:lineRule="auto"/>
              <w:ind w:firstLine="618" w:firstLineChars="3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新兴路23号</w:t>
            </w:r>
          </w:p>
        </w:tc>
        <w:tc>
          <w:tcPr>
            <w:tcW w:w="1175" w:type="dxa"/>
            <w:shd w:val="clear" w:color="auto" w:fill="FFFFFF" w:themeFill="background1"/>
            <w:vAlign w:val="center"/>
          </w:tcPr>
          <w:p w14:paraId="23D0A2B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78.4</w:t>
            </w:r>
          </w:p>
        </w:tc>
        <w:tc>
          <w:tcPr>
            <w:tcW w:w="865" w:type="dxa"/>
            <w:shd w:val="clear" w:color="auto" w:fill="FFFFFF" w:themeFill="background1"/>
            <w:vAlign w:val="center"/>
          </w:tcPr>
          <w:p w14:paraId="3E50C87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60" w:type="dxa"/>
            <w:shd w:val="clear" w:color="auto" w:fill="FFFFFF" w:themeFill="background1"/>
            <w:vAlign w:val="center"/>
          </w:tcPr>
          <w:p w14:paraId="50E9934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15" w:type="dxa"/>
            <w:shd w:val="clear" w:color="auto" w:fill="FFFFFF" w:themeFill="background1"/>
            <w:vAlign w:val="center"/>
          </w:tcPr>
          <w:p w14:paraId="60B8728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013B664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75" w:type="dxa"/>
            <w:shd w:val="clear" w:color="auto" w:fill="FFFFFF" w:themeFill="background1"/>
            <w:vAlign w:val="center"/>
          </w:tcPr>
          <w:p w14:paraId="323D15E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center"/>
          </w:tcPr>
          <w:p w14:paraId="231D9EA8">
            <w:pPr>
              <w:jc w:val="both"/>
              <w:rPr>
                <w:rFonts w:hint="eastAsia" w:ascii="宋体" w:hAnsi="宋体" w:eastAsia="宋体" w:cs="宋体"/>
                <w:color w:val="auto"/>
                <w:sz w:val="21"/>
                <w:szCs w:val="21"/>
                <w:highlight w:val="none"/>
              </w:rPr>
            </w:pPr>
          </w:p>
        </w:tc>
      </w:tr>
      <w:tr w14:paraId="2DBA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1F5FF8AB">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560" w:type="dxa"/>
            <w:shd w:val="clear" w:color="auto" w:fill="FFFFFF" w:themeFill="background1"/>
            <w:vAlign w:val="center"/>
          </w:tcPr>
          <w:p w14:paraId="07DC9E6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新城4号公厕</w:t>
            </w:r>
          </w:p>
        </w:tc>
        <w:tc>
          <w:tcPr>
            <w:tcW w:w="2370" w:type="dxa"/>
            <w:shd w:val="clear" w:color="auto" w:fill="FFFFFF" w:themeFill="background1"/>
            <w:vAlign w:val="top"/>
          </w:tcPr>
          <w:p w14:paraId="3A9458A8">
            <w:pPr>
              <w:pStyle w:val="223"/>
              <w:spacing w:before="178" w:line="219" w:lineRule="auto"/>
              <w:ind w:firstLine="648" w:firstLineChars="3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工商所对面</w:t>
            </w:r>
          </w:p>
        </w:tc>
        <w:tc>
          <w:tcPr>
            <w:tcW w:w="1175" w:type="dxa"/>
            <w:shd w:val="clear" w:color="auto" w:fill="FFFFFF" w:themeFill="background1"/>
            <w:vAlign w:val="center"/>
          </w:tcPr>
          <w:p w14:paraId="719709E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865" w:type="dxa"/>
            <w:shd w:val="clear" w:color="auto" w:fill="FFFFFF" w:themeFill="background1"/>
            <w:vAlign w:val="center"/>
          </w:tcPr>
          <w:p w14:paraId="628BAD2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620780F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FFFFFF" w:themeFill="background1"/>
            <w:vAlign w:val="center"/>
          </w:tcPr>
          <w:p w14:paraId="702B3D8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1CF008F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75" w:type="dxa"/>
            <w:shd w:val="clear" w:color="auto" w:fill="FFFFFF" w:themeFill="background1"/>
            <w:vAlign w:val="center"/>
          </w:tcPr>
          <w:p w14:paraId="11A39F8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top"/>
          </w:tcPr>
          <w:p w14:paraId="0BA5BEF4">
            <w:pPr>
              <w:rPr>
                <w:rFonts w:hint="eastAsia" w:ascii="宋体" w:hAnsi="宋体" w:eastAsia="宋体" w:cs="宋体"/>
                <w:color w:val="auto"/>
                <w:sz w:val="21"/>
                <w:szCs w:val="21"/>
                <w:highlight w:val="none"/>
              </w:rPr>
            </w:pPr>
          </w:p>
        </w:tc>
      </w:tr>
      <w:tr w14:paraId="508B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63A95D70">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1560" w:type="dxa"/>
            <w:shd w:val="clear" w:color="auto" w:fill="FFFFFF" w:themeFill="background1"/>
            <w:vAlign w:val="center"/>
          </w:tcPr>
          <w:p w14:paraId="7BEE967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新城5号公厕</w:t>
            </w:r>
          </w:p>
        </w:tc>
        <w:tc>
          <w:tcPr>
            <w:tcW w:w="2370" w:type="dxa"/>
            <w:shd w:val="clear" w:color="auto" w:fill="FFFFFF" w:themeFill="background1"/>
            <w:vAlign w:val="center"/>
          </w:tcPr>
          <w:p w14:paraId="5508EE23">
            <w:pPr>
              <w:pStyle w:val="223"/>
              <w:spacing w:before="181" w:line="219" w:lineRule="auto"/>
              <w:ind w:firstLine="660" w:firstLineChars="3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5"/>
                <w:sz w:val="21"/>
                <w:szCs w:val="21"/>
                <w:highlight w:val="none"/>
              </w:rPr>
              <w:t>城墙西门</w:t>
            </w:r>
          </w:p>
        </w:tc>
        <w:tc>
          <w:tcPr>
            <w:tcW w:w="1175" w:type="dxa"/>
            <w:shd w:val="clear" w:color="auto" w:fill="FFFFFF" w:themeFill="background1"/>
            <w:vAlign w:val="center"/>
          </w:tcPr>
          <w:p w14:paraId="58FF793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865" w:type="dxa"/>
            <w:shd w:val="clear" w:color="auto" w:fill="FFFFFF" w:themeFill="background1"/>
            <w:vAlign w:val="center"/>
          </w:tcPr>
          <w:p w14:paraId="49BBE92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FFFFFF" w:themeFill="background1"/>
            <w:vAlign w:val="center"/>
          </w:tcPr>
          <w:p w14:paraId="6584616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FFFFFF" w:themeFill="background1"/>
            <w:vAlign w:val="center"/>
          </w:tcPr>
          <w:p w14:paraId="75B8E5F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7862DB9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75" w:type="dxa"/>
            <w:shd w:val="clear" w:color="auto" w:fill="FFFFFF" w:themeFill="background1"/>
            <w:vAlign w:val="center"/>
          </w:tcPr>
          <w:p w14:paraId="2190091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center"/>
          </w:tcPr>
          <w:p w14:paraId="240E7906">
            <w:pPr>
              <w:jc w:val="both"/>
              <w:rPr>
                <w:rFonts w:hint="eastAsia" w:ascii="宋体" w:hAnsi="宋体" w:eastAsia="宋体" w:cs="宋体"/>
                <w:color w:val="auto"/>
                <w:sz w:val="21"/>
                <w:szCs w:val="21"/>
                <w:highlight w:val="none"/>
              </w:rPr>
            </w:pPr>
          </w:p>
        </w:tc>
      </w:tr>
      <w:tr w14:paraId="4DA8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6AF0142A">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1560" w:type="dxa"/>
            <w:shd w:val="clear" w:color="auto" w:fill="FFFFFF" w:themeFill="background1"/>
            <w:vAlign w:val="center"/>
          </w:tcPr>
          <w:p w14:paraId="0E0D62C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新城6号公厕</w:t>
            </w:r>
          </w:p>
        </w:tc>
        <w:tc>
          <w:tcPr>
            <w:tcW w:w="2370" w:type="dxa"/>
            <w:shd w:val="clear" w:color="auto" w:fill="FFFFFF" w:themeFill="background1"/>
            <w:vAlign w:val="center"/>
          </w:tcPr>
          <w:p w14:paraId="66A1678A">
            <w:pPr>
              <w:pStyle w:val="223"/>
              <w:spacing w:before="191" w:line="219" w:lineRule="auto"/>
              <w:ind w:firstLine="654" w:firstLineChars="3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4"/>
                <w:sz w:val="21"/>
                <w:szCs w:val="21"/>
                <w:highlight w:val="none"/>
              </w:rPr>
              <w:t>秉贤街东</w:t>
            </w:r>
          </w:p>
        </w:tc>
        <w:tc>
          <w:tcPr>
            <w:tcW w:w="1175" w:type="dxa"/>
            <w:shd w:val="clear" w:color="auto" w:fill="FFFFFF" w:themeFill="background1"/>
            <w:vAlign w:val="center"/>
          </w:tcPr>
          <w:p w14:paraId="38E7E18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865" w:type="dxa"/>
            <w:shd w:val="clear" w:color="auto" w:fill="FFFFFF" w:themeFill="background1"/>
            <w:vAlign w:val="center"/>
          </w:tcPr>
          <w:p w14:paraId="0423680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FFFFFF" w:themeFill="background1"/>
            <w:vAlign w:val="center"/>
          </w:tcPr>
          <w:p w14:paraId="48867F8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FFFFFF" w:themeFill="background1"/>
            <w:vAlign w:val="center"/>
          </w:tcPr>
          <w:p w14:paraId="61BE039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3C8000D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75" w:type="dxa"/>
            <w:shd w:val="clear" w:color="auto" w:fill="FFFFFF" w:themeFill="background1"/>
            <w:vAlign w:val="center"/>
          </w:tcPr>
          <w:p w14:paraId="7B8661E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center"/>
          </w:tcPr>
          <w:p w14:paraId="029B06BC">
            <w:pPr>
              <w:jc w:val="both"/>
              <w:rPr>
                <w:rFonts w:hint="eastAsia" w:ascii="宋体" w:hAnsi="宋体" w:eastAsia="宋体" w:cs="宋体"/>
                <w:color w:val="auto"/>
                <w:sz w:val="21"/>
                <w:szCs w:val="21"/>
                <w:highlight w:val="none"/>
              </w:rPr>
            </w:pPr>
          </w:p>
        </w:tc>
      </w:tr>
      <w:tr w14:paraId="4730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10BFE545">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1560" w:type="dxa"/>
            <w:shd w:val="clear" w:color="auto" w:fill="FFFFFF" w:themeFill="background1"/>
            <w:vAlign w:val="center"/>
          </w:tcPr>
          <w:p w14:paraId="3E177BF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新城7号公厕</w:t>
            </w:r>
          </w:p>
        </w:tc>
        <w:tc>
          <w:tcPr>
            <w:tcW w:w="2370" w:type="dxa"/>
            <w:shd w:val="clear" w:color="auto" w:fill="FFFFFF" w:themeFill="background1"/>
            <w:vAlign w:val="top"/>
          </w:tcPr>
          <w:p w14:paraId="27A1BF0C">
            <w:pPr>
              <w:pStyle w:val="223"/>
              <w:spacing w:before="148" w:line="219" w:lineRule="auto"/>
              <w:ind w:left="381"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骨伤科医院停车场</w:t>
            </w:r>
          </w:p>
        </w:tc>
        <w:tc>
          <w:tcPr>
            <w:tcW w:w="1175" w:type="dxa"/>
            <w:shd w:val="clear" w:color="auto" w:fill="FFFFFF" w:themeFill="background1"/>
            <w:vAlign w:val="center"/>
          </w:tcPr>
          <w:p w14:paraId="68A8420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108</w:t>
            </w:r>
          </w:p>
        </w:tc>
        <w:tc>
          <w:tcPr>
            <w:tcW w:w="865" w:type="dxa"/>
            <w:shd w:val="clear" w:color="auto" w:fill="FFFFFF" w:themeFill="background1"/>
            <w:vAlign w:val="center"/>
          </w:tcPr>
          <w:p w14:paraId="2F80FA1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660" w:type="dxa"/>
            <w:shd w:val="clear" w:color="auto" w:fill="FFFFFF" w:themeFill="background1"/>
            <w:vAlign w:val="center"/>
          </w:tcPr>
          <w:p w14:paraId="7A80154C">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15" w:type="dxa"/>
            <w:shd w:val="clear" w:color="auto" w:fill="FFFFFF" w:themeFill="background1"/>
            <w:vAlign w:val="center"/>
          </w:tcPr>
          <w:p w14:paraId="602FD88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019609D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675" w:type="dxa"/>
            <w:shd w:val="clear" w:color="auto" w:fill="FFFFFF" w:themeFill="background1"/>
            <w:vAlign w:val="center"/>
          </w:tcPr>
          <w:p w14:paraId="5059C3C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top"/>
          </w:tcPr>
          <w:p w14:paraId="6BC5A4BD">
            <w:pPr>
              <w:rPr>
                <w:rFonts w:hint="eastAsia" w:ascii="宋体" w:hAnsi="宋体" w:eastAsia="宋体" w:cs="宋体"/>
                <w:color w:val="auto"/>
                <w:sz w:val="21"/>
                <w:szCs w:val="21"/>
                <w:highlight w:val="none"/>
              </w:rPr>
            </w:pPr>
          </w:p>
        </w:tc>
      </w:tr>
      <w:tr w14:paraId="5548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0599C7FF">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1560" w:type="dxa"/>
            <w:shd w:val="clear" w:color="auto" w:fill="FFFFFF" w:themeFill="background1"/>
            <w:vAlign w:val="center"/>
          </w:tcPr>
          <w:p w14:paraId="6F6FCB3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新城8号公厕</w:t>
            </w:r>
          </w:p>
        </w:tc>
        <w:tc>
          <w:tcPr>
            <w:tcW w:w="2370" w:type="dxa"/>
            <w:shd w:val="clear" w:color="auto" w:fill="FFFFFF" w:themeFill="background1"/>
            <w:vAlign w:val="top"/>
          </w:tcPr>
          <w:p w14:paraId="451C6528">
            <w:pPr>
              <w:pStyle w:val="223"/>
              <w:spacing w:before="181" w:line="219" w:lineRule="auto"/>
              <w:ind w:left="48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共和街篮球场边</w:t>
            </w:r>
          </w:p>
        </w:tc>
        <w:tc>
          <w:tcPr>
            <w:tcW w:w="1175" w:type="dxa"/>
            <w:shd w:val="clear" w:color="auto" w:fill="FFFFFF" w:themeFill="background1"/>
            <w:vAlign w:val="center"/>
          </w:tcPr>
          <w:p w14:paraId="424D4F7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83</w:t>
            </w:r>
          </w:p>
        </w:tc>
        <w:tc>
          <w:tcPr>
            <w:tcW w:w="865" w:type="dxa"/>
            <w:shd w:val="clear" w:color="auto" w:fill="FFFFFF" w:themeFill="background1"/>
            <w:vAlign w:val="center"/>
          </w:tcPr>
          <w:p w14:paraId="5EC2220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3FEE60E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15" w:type="dxa"/>
            <w:shd w:val="clear" w:color="auto" w:fill="FFFFFF" w:themeFill="background1"/>
            <w:vAlign w:val="center"/>
          </w:tcPr>
          <w:p w14:paraId="46CDEF6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25A1350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75" w:type="dxa"/>
            <w:shd w:val="clear" w:color="auto" w:fill="FFFFFF" w:themeFill="background1"/>
            <w:vAlign w:val="center"/>
          </w:tcPr>
          <w:p w14:paraId="4DF04D3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top"/>
          </w:tcPr>
          <w:p w14:paraId="5218D91A">
            <w:pPr>
              <w:jc w:val="both"/>
              <w:rPr>
                <w:rFonts w:hint="eastAsia" w:ascii="宋体" w:hAnsi="宋体" w:eastAsia="宋体" w:cs="宋体"/>
                <w:color w:val="auto"/>
                <w:sz w:val="21"/>
                <w:szCs w:val="21"/>
                <w:highlight w:val="none"/>
              </w:rPr>
            </w:pPr>
          </w:p>
        </w:tc>
      </w:tr>
      <w:tr w14:paraId="1805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28091CD1">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1560" w:type="dxa"/>
            <w:shd w:val="clear" w:color="auto" w:fill="FFFFFF" w:themeFill="background1"/>
            <w:vAlign w:val="center"/>
          </w:tcPr>
          <w:p w14:paraId="7E636C7C">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新城9号公厕</w:t>
            </w:r>
          </w:p>
        </w:tc>
        <w:tc>
          <w:tcPr>
            <w:tcW w:w="2370" w:type="dxa"/>
            <w:shd w:val="clear" w:color="auto" w:fill="FFFFFF" w:themeFill="background1"/>
            <w:vAlign w:val="top"/>
          </w:tcPr>
          <w:p w14:paraId="3E810865">
            <w:pPr>
              <w:pStyle w:val="223"/>
              <w:spacing w:before="181" w:line="219" w:lineRule="auto"/>
              <w:ind w:left="36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贤明公园(罗隐路边)</w:t>
            </w:r>
          </w:p>
        </w:tc>
        <w:tc>
          <w:tcPr>
            <w:tcW w:w="1175" w:type="dxa"/>
            <w:shd w:val="clear" w:color="auto" w:fill="FFFFFF" w:themeFill="background1"/>
            <w:vAlign w:val="center"/>
          </w:tcPr>
          <w:p w14:paraId="618E109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865" w:type="dxa"/>
            <w:shd w:val="clear" w:color="auto" w:fill="FFFFFF" w:themeFill="background1"/>
            <w:vAlign w:val="center"/>
          </w:tcPr>
          <w:p w14:paraId="62C1893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7BCAB71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FFFFFF" w:themeFill="background1"/>
            <w:vAlign w:val="center"/>
          </w:tcPr>
          <w:p w14:paraId="3F3B0BE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4B3A508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75" w:type="dxa"/>
            <w:shd w:val="clear" w:color="auto" w:fill="FFFFFF" w:themeFill="background1"/>
            <w:vAlign w:val="center"/>
          </w:tcPr>
          <w:p w14:paraId="04A3D3B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top"/>
          </w:tcPr>
          <w:p w14:paraId="50E44C66">
            <w:pPr>
              <w:rPr>
                <w:rFonts w:hint="eastAsia" w:ascii="宋体" w:hAnsi="宋体" w:eastAsia="宋体" w:cs="宋体"/>
                <w:color w:val="auto"/>
                <w:sz w:val="21"/>
                <w:szCs w:val="21"/>
                <w:highlight w:val="none"/>
              </w:rPr>
            </w:pPr>
          </w:p>
        </w:tc>
      </w:tr>
      <w:tr w14:paraId="2A4C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6E30D1E0">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560" w:type="dxa"/>
            <w:shd w:val="clear" w:color="auto" w:fill="FFFFFF" w:themeFill="background1"/>
            <w:vAlign w:val="center"/>
          </w:tcPr>
          <w:p w14:paraId="470B672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新城10号公厕</w:t>
            </w:r>
          </w:p>
        </w:tc>
        <w:tc>
          <w:tcPr>
            <w:tcW w:w="2370" w:type="dxa"/>
            <w:shd w:val="clear" w:color="auto" w:fill="FFFFFF" w:themeFill="background1"/>
            <w:vAlign w:val="top"/>
          </w:tcPr>
          <w:p w14:paraId="3BAA2376">
            <w:pPr>
              <w:pStyle w:val="223"/>
              <w:spacing w:before="191" w:line="219" w:lineRule="auto"/>
              <w:ind w:left="36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贤明公园(贤明山脚)</w:t>
            </w:r>
          </w:p>
        </w:tc>
        <w:tc>
          <w:tcPr>
            <w:tcW w:w="1175" w:type="dxa"/>
            <w:shd w:val="clear" w:color="auto" w:fill="FFFFFF" w:themeFill="background1"/>
            <w:vAlign w:val="center"/>
          </w:tcPr>
          <w:p w14:paraId="52483FE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865" w:type="dxa"/>
            <w:shd w:val="clear" w:color="auto" w:fill="FFFFFF" w:themeFill="background1"/>
            <w:vAlign w:val="center"/>
          </w:tcPr>
          <w:p w14:paraId="71D29E4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3B0D71A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15" w:type="dxa"/>
            <w:shd w:val="clear" w:color="auto" w:fill="FFFFFF" w:themeFill="background1"/>
            <w:vAlign w:val="center"/>
          </w:tcPr>
          <w:p w14:paraId="3CD6755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074B361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75" w:type="dxa"/>
            <w:shd w:val="clear" w:color="auto" w:fill="FFFFFF" w:themeFill="background1"/>
            <w:vAlign w:val="center"/>
          </w:tcPr>
          <w:p w14:paraId="7C927EB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FFFFFF" w:themeFill="background1"/>
            <w:vAlign w:val="top"/>
          </w:tcPr>
          <w:p w14:paraId="26F8FA66">
            <w:pPr>
              <w:rPr>
                <w:rFonts w:hint="eastAsia" w:ascii="宋体" w:hAnsi="宋体" w:eastAsia="宋体" w:cs="宋体"/>
                <w:color w:val="auto"/>
                <w:sz w:val="21"/>
                <w:szCs w:val="21"/>
                <w:highlight w:val="none"/>
              </w:rPr>
            </w:pPr>
          </w:p>
        </w:tc>
      </w:tr>
      <w:tr w14:paraId="7FC0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05E2DB80">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1560" w:type="dxa"/>
            <w:shd w:val="clear" w:color="auto" w:fill="FFFFFF" w:themeFill="background1"/>
            <w:vAlign w:val="center"/>
          </w:tcPr>
          <w:p w14:paraId="6A57E3F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新城11号公厕</w:t>
            </w:r>
          </w:p>
        </w:tc>
        <w:tc>
          <w:tcPr>
            <w:tcW w:w="2370" w:type="dxa"/>
            <w:shd w:val="clear" w:color="auto" w:fill="FFFFFF" w:themeFill="background1"/>
            <w:vAlign w:val="center"/>
          </w:tcPr>
          <w:p w14:paraId="5ED5973C">
            <w:pPr>
              <w:pStyle w:val="223"/>
              <w:spacing w:before="192" w:line="219" w:lineRule="auto"/>
              <w:ind w:firstLine="642" w:firstLineChars="30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新城街139号</w:t>
            </w:r>
          </w:p>
        </w:tc>
        <w:tc>
          <w:tcPr>
            <w:tcW w:w="1175" w:type="dxa"/>
            <w:shd w:val="clear" w:color="auto" w:fill="FFFFFF" w:themeFill="background1"/>
            <w:vAlign w:val="center"/>
          </w:tcPr>
          <w:p w14:paraId="6C8C1D1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50.1</w:t>
            </w:r>
          </w:p>
        </w:tc>
        <w:tc>
          <w:tcPr>
            <w:tcW w:w="865" w:type="dxa"/>
            <w:shd w:val="clear" w:color="auto" w:fill="FFFFFF" w:themeFill="background1"/>
            <w:vAlign w:val="center"/>
          </w:tcPr>
          <w:p w14:paraId="59CB8AF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2B649C5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FFFFFF" w:themeFill="background1"/>
            <w:vAlign w:val="center"/>
          </w:tcPr>
          <w:p w14:paraId="7E2F5AA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6619219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675" w:type="dxa"/>
            <w:shd w:val="clear" w:color="auto" w:fill="FFFFFF" w:themeFill="background1"/>
            <w:vAlign w:val="center"/>
          </w:tcPr>
          <w:p w14:paraId="67609DB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45" w:type="dxa"/>
            <w:shd w:val="clear" w:color="auto" w:fill="FFFFFF" w:themeFill="background1"/>
            <w:vAlign w:val="center"/>
          </w:tcPr>
          <w:p w14:paraId="14A730C7">
            <w:pPr>
              <w:jc w:val="both"/>
              <w:rPr>
                <w:rFonts w:hint="eastAsia" w:ascii="宋体" w:hAnsi="宋体" w:eastAsia="宋体" w:cs="宋体"/>
                <w:color w:val="auto"/>
                <w:sz w:val="21"/>
                <w:szCs w:val="21"/>
                <w:highlight w:val="none"/>
              </w:rPr>
            </w:pPr>
          </w:p>
        </w:tc>
      </w:tr>
      <w:tr w14:paraId="5D8D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6CD7993B">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560" w:type="dxa"/>
            <w:shd w:val="clear" w:color="auto" w:fill="FFFFFF" w:themeFill="background1"/>
            <w:vAlign w:val="center"/>
          </w:tcPr>
          <w:p w14:paraId="7BDDFE0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新城12号公厕</w:t>
            </w:r>
          </w:p>
        </w:tc>
        <w:tc>
          <w:tcPr>
            <w:tcW w:w="2370" w:type="dxa"/>
            <w:shd w:val="clear" w:color="auto" w:fill="FFFFFF" w:themeFill="background1"/>
            <w:vAlign w:val="top"/>
          </w:tcPr>
          <w:p w14:paraId="2C8FF6BF">
            <w:pPr>
              <w:pStyle w:val="223"/>
              <w:spacing w:before="162" w:line="219" w:lineRule="auto"/>
              <w:ind w:left="291" w:left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23省道边货车停车场</w:t>
            </w:r>
          </w:p>
        </w:tc>
        <w:tc>
          <w:tcPr>
            <w:tcW w:w="1175" w:type="dxa"/>
            <w:shd w:val="clear" w:color="auto" w:fill="FFFFFF" w:themeFill="background1"/>
            <w:vAlign w:val="center"/>
          </w:tcPr>
          <w:p w14:paraId="57A7C03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69.71</w:t>
            </w:r>
          </w:p>
        </w:tc>
        <w:tc>
          <w:tcPr>
            <w:tcW w:w="865" w:type="dxa"/>
            <w:shd w:val="clear" w:color="auto" w:fill="FFFFFF" w:themeFill="background1"/>
            <w:vAlign w:val="center"/>
          </w:tcPr>
          <w:p w14:paraId="539EB89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60" w:type="dxa"/>
            <w:shd w:val="clear" w:color="auto" w:fill="FFFFFF" w:themeFill="background1"/>
            <w:vAlign w:val="center"/>
          </w:tcPr>
          <w:p w14:paraId="5F6A10E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FFFFFF" w:themeFill="background1"/>
            <w:vAlign w:val="center"/>
          </w:tcPr>
          <w:p w14:paraId="7F25F17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7F06BC3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75" w:type="dxa"/>
            <w:shd w:val="clear" w:color="auto" w:fill="FFFFFF" w:themeFill="background1"/>
            <w:vAlign w:val="center"/>
          </w:tcPr>
          <w:p w14:paraId="5FA004F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top"/>
          </w:tcPr>
          <w:p w14:paraId="1276D49C">
            <w:pPr>
              <w:rPr>
                <w:rFonts w:hint="eastAsia" w:ascii="宋体" w:hAnsi="宋体" w:eastAsia="宋体" w:cs="宋体"/>
                <w:color w:val="auto"/>
                <w:sz w:val="21"/>
                <w:szCs w:val="21"/>
                <w:highlight w:val="none"/>
              </w:rPr>
            </w:pPr>
          </w:p>
        </w:tc>
      </w:tr>
      <w:tr w14:paraId="1DDE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5DD4428C">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560" w:type="dxa"/>
            <w:shd w:val="clear" w:color="auto" w:fill="FFFFFF" w:themeFill="background1"/>
            <w:vAlign w:val="center"/>
          </w:tcPr>
          <w:p w14:paraId="1794DED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新城13号公厕</w:t>
            </w:r>
          </w:p>
        </w:tc>
        <w:tc>
          <w:tcPr>
            <w:tcW w:w="2370" w:type="dxa"/>
            <w:shd w:val="clear" w:color="auto" w:fill="FFFFFF" w:themeFill="background1"/>
            <w:vAlign w:val="center"/>
          </w:tcPr>
          <w:p w14:paraId="66427771">
            <w:pPr>
              <w:pStyle w:val="223"/>
              <w:spacing w:before="192" w:line="21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福光小学对面</w:t>
            </w:r>
          </w:p>
        </w:tc>
        <w:tc>
          <w:tcPr>
            <w:tcW w:w="1175" w:type="dxa"/>
            <w:shd w:val="clear" w:color="auto" w:fill="FFFFFF" w:themeFill="background1"/>
            <w:vAlign w:val="center"/>
          </w:tcPr>
          <w:p w14:paraId="665B9D0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865" w:type="dxa"/>
            <w:shd w:val="clear" w:color="auto" w:fill="FFFFFF" w:themeFill="background1"/>
            <w:vAlign w:val="center"/>
          </w:tcPr>
          <w:p w14:paraId="5A1016E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FFFFFF" w:themeFill="background1"/>
            <w:vAlign w:val="center"/>
          </w:tcPr>
          <w:p w14:paraId="784DD4E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15" w:type="dxa"/>
            <w:shd w:val="clear" w:color="auto" w:fill="FFFFFF" w:themeFill="background1"/>
            <w:vAlign w:val="center"/>
          </w:tcPr>
          <w:p w14:paraId="222A4C1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2B769F1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675" w:type="dxa"/>
            <w:shd w:val="clear" w:color="auto" w:fill="FFFFFF" w:themeFill="background1"/>
            <w:vAlign w:val="center"/>
          </w:tcPr>
          <w:p w14:paraId="6FCA398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45" w:type="dxa"/>
            <w:shd w:val="clear" w:color="auto" w:fill="FFFFFF" w:themeFill="background1"/>
            <w:vAlign w:val="center"/>
          </w:tcPr>
          <w:p w14:paraId="21CEEE9D">
            <w:pPr>
              <w:jc w:val="both"/>
              <w:rPr>
                <w:rFonts w:hint="eastAsia" w:ascii="宋体" w:hAnsi="宋体" w:eastAsia="宋体" w:cs="宋体"/>
                <w:color w:val="auto"/>
                <w:sz w:val="21"/>
                <w:szCs w:val="21"/>
                <w:highlight w:val="none"/>
              </w:rPr>
            </w:pPr>
          </w:p>
        </w:tc>
      </w:tr>
      <w:tr w14:paraId="484B5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45CC0422">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1560" w:type="dxa"/>
            <w:shd w:val="clear" w:color="auto" w:fill="FFFFFF" w:themeFill="background1"/>
            <w:vAlign w:val="center"/>
          </w:tcPr>
          <w:p w14:paraId="673F502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新城14号公厕</w:t>
            </w:r>
          </w:p>
        </w:tc>
        <w:tc>
          <w:tcPr>
            <w:tcW w:w="2370" w:type="dxa"/>
            <w:shd w:val="clear" w:color="auto" w:fill="FFFFFF" w:themeFill="background1"/>
            <w:vAlign w:val="center"/>
          </w:tcPr>
          <w:p w14:paraId="217FDC8F">
            <w:pPr>
              <w:pStyle w:val="223"/>
              <w:spacing w:before="191" w:line="21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塔山停车场</w:t>
            </w:r>
          </w:p>
        </w:tc>
        <w:tc>
          <w:tcPr>
            <w:tcW w:w="1175" w:type="dxa"/>
            <w:shd w:val="clear" w:color="auto" w:fill="FFFFFF" w:themeFill="background1"/>
            <w:vAlign w:val="center"/>
          </w:tcPr>
          <w:p w14:paraId="73E7BDF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60.4</w:t>
            </w:r>
          </w:p>
        </w:tc>
        <w:tc>
          <w:tcPr>
            <w:tcW w:w="865" w:type="dxa"/>
            <w:shd w:val="clear" w:color="auto" w:fill="FFFFFF" w:themeFill="background1"/>
            <w:vAlign w:val="center"/>
          </w:tcPr>
          <w:p w14:paraId="0861387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FFFFFF" w:themeFill="background1"/>
            <w:vAlign w:val="center"/>
          </w:tcPr>
          <w:p w14:paraId="622E018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FFFFFF" w:themeFill="background1"/>
            <w:vAlign w:val="center"/>
          </w:tcPr>
          <w:p w14:paraId="153EC14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FFFFFF" w:themeFill="background1"/>
            <w:vAlign w:val="center"/>
          </w:tcPr>
          <w:p w14:paraId="21584CF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75" w:type="dxa"/>
            <w:shd w:val="clear" w:color="auto" w:fill="FFFFFF" w:themeFill="background1"/>
            <w:vAlign w:val="center"/>
          </w:tcPr>
          <w:p w14:paraId="51F505E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center"/>
          </w:tcPr>
          <w:p w14:paraId="0444693F">
            <w:pPr>
              <w:jc w:val="both"/>
              <w:rPr>
                <w:rFonts w:hint="eastAsia" w:ascii="宋体" w:hAnsi="宋体" w:eastAsia="宋体" w:cs="宋体"/>
                <w:color w:val="auto"/>
                <w:sz w:val="21"/>
                <w:szCs w:val="21"/>
                <w:highlight w:val="none"/>
              </w:rPr>
            </w:pPr>
          </w:p>
        </w:tc>
      </w:tr>
      <w:tr w14:paraId="64244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FFFFFF" w:themeFill="background1"/>
            <w:vAlign w:val="center"/>
          </w:tcPr>
          <w:p w14:paraId="56A78B9B">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560" w:type="dxa"/>
            <w:shd w:val="clear" w:color="auto" w:fill="FFFFFF" w:themeFill="background1"/>
            <w:vAlign w:val="center"/>
          </w:tcPr>
          <w:p w14:paraId="6E6DD4D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新城15号公厕</w:t>
            </w:r>
          </w:p>
        </w:tc>
        <w:tc>
          <w:tcPr>
            <w:tcW w:w="2370" w:type="dxa"/>
            <w:shd w:val="clear" w:color="auto" w:fill="FFFFFF" w:themeFill="background1"/>
            <w:vAlign w:val="top"/>
          </w:tcPr>
          <w:p w14:paraId="0B83EAC0">
            <w:pPr>
              <w:pStyle w:val="223"/>
              <w:spacing w:before="192" w:line="219" w:lineRule="auto"/>
              <w:ind w:left="6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葛溪玉兰广场</w:t>
            </w:r>
          </w:p>
        </w:tc>
        <w:tc>
          <w:tcPr>
            <w:tcW w:w="1175" w:type="dxa"/>
            <w:shd w:val="clear" w:color="auto" w:fill="FFFFFF" w:themeFill="background1"/>
            <w:vAlign w:val="center"/>
          </w:tcPr>
          <w:p w14:paraId="14D0279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70.6</w:t>
            </w:r>
          </w:p>
        </w:tc>
        <w:tc>
          <w:tcPr>
            <w:tcW w:w="865" w:type="dxa"/>
            <w:shd w:val="clear" w:color="auto" w:fill="FFFFFF" w:themeFill="background1"/>
            <w:vAlign w:val="center"/>
          </w:tcPr>
          <w:p w14:paraId="56F3037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FFFFFF" w:themeFill="background1"/>
            <w:vAlign w:val="center"/>
          </w:tcPr>
          <w:p w14:paraId="210590F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FFFFFF" w:themeFill="background1"/>
            <w:vAlign w:val="center"/>
          </w:tcPr>
          <w:p w14:paraId="092A5A7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FFFFFF" w:themeFill="background1"/>
            <w:vAlign w:val="center"/>
          </w:tcPr>
          <w:p w14:paraId="0803EAB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75" w:type="dxa"/>
            <w:shd w:val="clear" w:color="auto" w:fill="FFFFFF" w:themeFill="background1"/>
            <w:vAlign w:val="center"/>
          </w:tcPr>
          <w:p w14:paraId="698DA2F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45" w:type="dxa"/>
            <w:shd w:val="clear" w:color="auto" w:fill="FFFFFF" w:themeFill="background1"/>
            <w:vAlign w:val="top"/>
          </w:tcPr>
          <w:p w14:paraId="78EC3938">
            <w:pPr>
              <w:rPr>
                <w:rFonts w:hint="eastAsia" w:ascii="宋体" w:hAnsi="宋体" w:eastAsia="宋体" w:cs="宋体"/>
                <w:color w:val="auto"/>
                <w:sz w:val="21"/>
                <w:szCs w:val="21"/>
                <w:highlight w:val="none"/>
              </w:rPr>
            </w:pPr>
          </w:p>
        </w:tc>
      </w:tr>
      <w:tr w14:paraId="6188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604615D1">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560" w:type="dxa"/>
            <w:shd w:val="clear" w:color="auto" w:fill="auto"/>
            <w:vAlign w:val="center"/>
          </w:tcPr>
          <w:p w14:paraId="382A2D68">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新城16号公厕</w:t>
            </w:r>
          </w:p>
        </w:tc>
        <w:tc>
          <w:tcPr>
            <w:tcW w:w="2370" w:type="dxa"/>
            <w:shd w:val="clear" w:color="auto" w:fill="auto"/>
            <w:vAlign w:val="top"/>
          </w:tcPr>
          <w:p w14:paraId="2E679D81">
            <w:pPr>
              <w:pStyle w:val="223"/>
              <w:spacing w:before="154" w:line="219" w:lineRule="auto"/>
              <w:ind w:left="291"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院士公园(乘庄路口)</w:t>
            </w:r>
          </w:p>
        </w:tc>
        <w:tc>
          <w:tcPr>
            <w:tcW w:w="1175" w:type="dxa"/>
            <w:shd w:val="clear" w:color="auto" w:fill="auto"/>
            <w:vAlign w:val="center"/>
          </w:tcPr>
          <w:p w14:paraId="0E831AA2">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60.5</w:t>
            </w:r>
          </w:p>
        </w:tc>
        <w:tc>
          <w:tcPr>
            <w:tcW w:w="865" w:type="dxa"/>
            <w:shd w:val="clear" w:color="auto" w:fill="auto"/>
            <w:vAlign w:val="center"/>
          </w:tcPr>
          <w:p w14:paraId="58779744">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3</w:t>
            </w:r>
          </w:p>
        </w:tc>
        <w:tc>
          <w:tcPr>
            <w:tcW w:w="660" w:type="dxa"/>
            <w:shd w:val="clear" w:color="auto" w:fill="auto"/>
            <w:vAlign w:val="center"/>
          </w:tcPr>
          <w:p w14:paraId="3CD462FE">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2</w:t>
            </w:r>
          </w:p>
        </w:tc>
        <w:tc>
          <w:tcPr>
            <w:tcW w:w="615" w:type="dxa"/>
            <w:shd w:val="clear" w:color="auto" w:fill="auto"/>
            <w:vAlign w:val="center"/>
          </w:tcPr>
          <w:p w14:paraId="3FA6F2E2">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0</w:t>
            </w:r>
          </w:p>
        </w:tc>
        <w:tc>
          <w:tcPr>
            <w:tcW w:w="630" w:type="dxa"/>
            <w:shd w:val="clear" w:color="auto" w:fill="auto"/>
            <w:vAlign w:val="center"/>
          </w:tcPr>
          <w:p w14:paraId="5168D1F4">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3</w:t>
            </w:r>
          </w:p>
        </w:tc>
        <w:tc>
          <w:tcPr>
            <w:tcW w:w="675" w:type="dxa"/>
            <w:shd w:val="clear" w:color="auto" w:fill="auto"/>
            <w:vAlign w:val="center"/>
          </w:tcPr>
          <w:p w14:paraId="7C41DDD2">
            <w:pPr>
              <w:pStyle w:val="223"/>
              <w:bidi w:val="0"/>
              <w:jc w:val="center"/>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1</w:t>
            </w:r>
          </w:p>
        </w:tc>
        <w:tc>
          <w:tcPr>
            <w:tcW w:w="645" w:type="dxa"/>
            <w:shd w:val="clear" w:color="auto" w:fill="auto"/>
            <w:vAlign w:val="top"/>
          </w:tcPr>
          <w:p w14:paraId="3752A1EE">
            <w:pPr>
              <w:rPr>
                <w:rFonts w:hint="eastAsia" w:ascii="宋体" w:hAnsi="宋体" w:eastAsia="宋体" w:cs="宋体"/>
                <w:snapToGrid w:val="0"/>
                <w:color w:val="auto"/>
                <w:kern w:val="0"/>
                <w:sz w:val="21"/>
                <w:szCs w:val="21"/>
                <w:highlight w:val="none"/>
                <w:lang w:val="en-US" w:eastAsia="en-US" w:bidi="ar-SA"/>
              </w:rPr>
            </w:pPr>
          </w:p>
        </w:tc>
      </w:tr>
      <w:tr w14:paraId="3C9D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61E9910B">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1560" w:type="dxa"/>
            <w:shd w:val="clear" w:color="auto" w:fill="auto"/>
            <w:vAlign w:val="center"/>
          </w:tcPr>
          <w:p w14:paraId="34D1F24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新城18号公厕</w:t>
            </w:r>
          </w:p>
        </w:tc>
        <w:tc>
          <w:tcPr>
            <w:tcW w:w="2370" w:type="dxa"/>
            <w:shd w:val="clear" w:color="auto" w:fill="auto"/>
            <w:vAlign w:val="center"/>
          </w:tcPr>
          <w:p w14:paraId="1DC973E2">
            <w:pPr>
              <w:pStyle w:val="223"/>
              <w:spacing w:before="213" w:line="219" w:lineRule="auto"/>
              <w:ind w:left="55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2"/>
                <w:sz w:val="21"/>
                <w:szCs w:val="21"/>
                <w:highlight w:val="none"/>
              </w:rPr>
              <w:t>新登战役纪念馆</w:t>
            </w:r>
          </w:p>
        </w:tc>
        <w:tc>
          <w:tcPr>
            <w:tcW w:w="1175" w:type="dxa"/>
            <w:shd w:val="clear" w:color="auto" w:fill="auto"/>
            <w:vAlign w:val="center"/>
          </w:tcPr>
          <w:p w14:paraId="1302288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70</w:t>
            </w:r>
          </w:p>
        </w:tc>
        <w:tc>
          <w:tcPr>
            <w:tcW w:w="865" w:type="dxa"/>
            <w:shd w:val="clear" w:color="auto" w:fill="auto"/>
            <w:vAlign w:val="center"/>
          </w:tcPr>
          <w:p w14:paraId="4E90B1D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60" w:type="dxa"/>
            <w:shd w:val="clear" w:color="auto" w:fill="auto"/>
            <w:vAlign w:val="center"/>
          </w:tcPr>
          <w:p w14:paraId="6F3793B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auto"/>
            <w:vAlign w:val="center"/>
          </w:tcPr>
          <w:p w14:paraId="5006A29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5235E8F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75" w:type="dxa"/>
            <w:shd w:val="clear" w:color="auto" w:fill="auto"/>
            <w:vAlign w:val="center"/>
          </w:tcPr>
          <w:p w14:paraId="23F4A84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456C183F">
            <w:pPr>
              <w:jc w:val="both"/>
              <w:rPr>
                <w:rFonts w:hint="eastAsia" w:ascii="宋体" w:hAnsi="宋体" w:eastAsia="宋体" w:cs="宋体"/>
                <w:snapToGrid w:val="0"/>
                <w:color w:val="auto"/>
                <w:kern w:val="0"/>
                <w:sz w:val="21"/>
                <w:szCs w:val="21"/>
                <w:highlight w:val="none"/>
                <w:lang w:val="en-US" w:eastAsia="en-US" w:bidi="ar-SA"/>
              </w:rPr>
            </w:pPr>
          </w:p>
        </w:tc>
      </w:tr>
      <w:tr w14:paraId="56E4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23E19A02">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1560" w:type="dxa"/>
            <w:shd w:val="clear" w:color="auto" w:fill="auto"/>
            <w:vAlign w:val="center"/>
          </w:tcPr>
          <w:p w14:paraId="71192D4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新城19号公厕</w:t>
            </w:r>
          </w:p>
        </w:tc>
        <w:tc>
          <w:tcPr>
            <w:tcW w:w="2370" w:type="dxa"/>
            <w:shd w:val="clear" w:color="auto" w:fill="auto"/>
            <w:vAlign w:val="center"/>
          </w:tcPr>
          <w:p w14:paraId="65816FED">
            <w:pPr>
              <w:pStyle w:val="223"/>
              <w:spacing w:before="214" w:line="219" w:lineRule="auto"/>
              <w:ind w:left="65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秉贤街停车场</w:t>
            </w:r>
          </w:p>
        </w:tc>
        <w:tc>
          <w:tcPr>
            <w:tcW w:w="1175" w:type="dxa"/>
            <w:shd w:val="clear" w:color="auto" w:fill="auto"/>
            <w:vAlign w:val="center"/>
          </w:tcPr>
          <w:p w14:paraId="59F88D4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54</w:t>
            </w:r>
          </w:p>
        </w:tc>
        <w:tc>
          <w:tcPr>
            <w:tcW w:w="865" w:type="dxa"/>
            <w:shd w:val="clear" w:color="auto" w:fill="auto"/>
            <w:vAlign w:val="center"/>
          </w:tcPr>
          <w:p w14:paraId="08DDF828">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60" w:type="dxa"/>
            <w:shd w:val="clear" w:color="auto" w:fill="auto"/>
            <w:vAlign w:val="center"/>
          </w:tcPr>
          <w:p w14:paraId="17EBE6C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auto"/>
            <w:vAlign w:val="center"/>
          </w:tcPr>
          <w:p w14:paraId="0B2AB2D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0D352F6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75" w:type="dxa"/>
            <w:shd w:val="clear" w:color="auto" w:fill="auto"/>
            <w:vAlign w:val="center"/>
          </w:tcPr>
          <w:p w14:paraId="7C841C9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6F4273FE">
            <w:pPr>
              <w:jc w:val="both"/>
              <w:rPr>
                <w:rFonts w:hint="eastAsia" w:ascii="宋体" w:hAnsi="宋体" w:eastAsia="宋体" w:cs="宋体"/>
                <w:snapToGrid w:val="0"/>
                <w:color w:val="auto"/>
                <w:kern w:val="0"/>
                <w:sz w:val="21"/>
                <w:szCs w:val="21"/>
                <w:highlight w:val="none"/>
                <w:lang w:val="en-US" w:eastAsia="en-US" w:bidi="ar-SA"/>
              </w:rPr>
            </w:pPr>
          </w:p>
        </w:tc>
      </w:tr>
      <w:tr w14:paraId="3394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76A3E53E">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1560" w:type="dxa"/>
            <w:shd w:val="clear" w:color="auto" w:fill="auto"/>
            <w:vAlign w:val="center"/>
          </w:tcPr>
          <w:p w14:paraId="58378CA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新城20号公厕</w:t>
            </w:r>
          </w:p>
        </w:tc>
        <w:tc>
          <w:tcPr>
            <w:tcW w:w="2370" w:type="dxa"/>
            <w:shd w:val="clear" w:color="auto" w:fill="auto"/>
            <w:vAlign w:val="center"/>
          </w:tcPr>
          <w:p w14:paraId="460E006F">
            <w:pPr>
              <w:pStyle w:val="223"/>
              <w:spacing w:before="108" w:line="220" w:lineRule="auto"/>
              <w:ind w:firstLine="856" w:firstLineChars="40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2"/>
                <w:sz w:val="21"/>
                <w:szCs w:val="21"/>
                <w:highlight w:val="none"/>
              </w:rPr>
              <w:t>富春港南</w:t>
            </w:r>
          </w:p>
        </w:tc>
        <w:tc>
          <w:tcPr>
            <w:tcW w:w="1175" w:type="dxa"/>
            <w:shd w:val="clear" w:color="auto" w:fill="auto"/>
            <w:vAlign w:val="center"/>
          </w:tcPr>
          <w:p w14:paraId="761A34A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865" w:type="dxa"/>
            <w:shd w:val="clear" w:color="auto" w:fill="auto"/>
            <w:vAlign w:val="center"/>
          </w:tcPr>
          <w:p w14:paraId="1CCD3CD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auto"/>
            <w:vAlign w:val="center"/>
          </w:tcPr>
          <w:p w14:paraId="01808B5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auto"/>
            <w:vAlign w:val="center"/>
          </w:tcPr>
          <w:p w14:paraId="75185CC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2E70F39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75" w:type="dxa"/>
            <w:shd w:val="clear" w:color="auto" w:fill="auto"/>
            <w:vAlign w:val="center"/>
          </w:tcPr>
          <w:p w14:paraId="66731E4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20331EE1">
            <w:pPr>
              <w:jc w:val="center"/>
              <w:rPr>
                <w:rFonts w:hint="eastAsia" w:ascii="宋体" w:hAnsi="宋体" w:eastAsia="宋体" w:cs="宋体"/>
                <w:snapToGrid w:val="0"/>
                <w:color w:val="auto"/>
                <w:kern w:val="0"/>
                <w:sz w:val="21"/>
                <w:szCs w:val="21"/>
                <w:highlight w:val="none"/>
                <w:lang w:val="en-US" w:eastAsia="en-US" w:bidi="ar-SA"/>
              </w:rPr>
            </w:pPr>
          </w:p>
        </w:tc>
      </w:tr>
      <w:tr w14:paraId="311B7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0D95035D">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1560" w:type="dxa"/>
            <w:shd w:val="clear" w:color="auto" w:fill="auto"/>
            <w:vAlign w:val="center"/>
          </w:tcPr>
          <w:p w14:paraId="45AD7C0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新城21号公厕</w:t>
            </w:r>
          </w:p>
        </w:tc>
        <w:tc>
          <w:tcPr>
            <w:tcW w:w="2370" w:type="dxa"/>
            <w:shd w:val="clear" w:color="auto" w:fill="auto"/>
            <w:vAlign w:val="center"/>
          </w:tcPr>
          <w:p w14:paraId="72E8BE63">
            <w:pPr>
              <w:pStyle w:val="223"/>
              <w:spacing w:before="214" w:line="219" w:lineRule="auto"/>
              <w:ind w:left="84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台城路东</w:t>
            </w:r>
          </w:p>
        </w:tc>
        <w:tc>
          <w:tcPr>
            <w:tcW w:w="1175" w:type="dxa"/>
            <w:shd w:val="clear" w:color="auto" w:fill="auto"/>
            <w:vAlign w:val="center"/>
          </w:tcPr>
          <w:p w14:paraId="756A456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865" w:type="dxa"/>
            <w:shd w:val="clear" w:color="auto" w:fill="auto"/>
            <w:vAlign w:val="center"/>
          </w:tcPr>
          <w:p w14:paraId="2CFD805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60" w:type="dxa"/>
            <w:shd w:val="clear" w:color="auto" w:fill="auto"/>
            <w:vAlign w:val="center"/>
          </w:tcPr>
          <w:p w14:paraId="5429E38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15" w:type="dxa"/>
            <w:shd w:val="clear" w:color="auto" w:fill="auto"/>
            <w:vAlign w:val="center"/>
          </w:tcPr>
          <w:p w14:paraId="5DD3678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31F07E3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75" w:type="dxa"/>
            <w:shd w:val="clear" w:color="auto" w:fill="auto"/>
            <w:vAlign w:val="center"/>
          </w:tcPr>
          <w:p w14:paraId="38AA9F2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29336F85">
            <w:pPr>
              <w:jc w:val="both"/>
              <w:rPr>
                <w:rFonts w:hint="eastAsia" w:ascii="宋体" w:hAnsi="宋体" w:eastAsia="宋体" w:cs="宋体"/>
                <w:snapToGrid w:val="0"/>
                <w:color w:val="auto"/>
                <w:kern w:val="0"/>
                <w:sz w:val="21"/>
                <w:szCs w:val="21"/>
                <w:highlight w:val="none"/>
                <w:lang w:val="en-US" w:eastAsia="en-US" w:bidi="ar-SA"/>
              </w:rPr>
            </w:pPr>
          </w:p>
        </w:tc>
      </w:tr>
      <w:tr w14:paraId="6FD7B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0FF3D366">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1560" w:type="dxa"/>
            <w:shd w:val="clear" w:color="auto" w:fill="auto"/>
            <w:vAlign w:val="center"/>
          </w:tcPr>
          <w:p w14:paraId="1B46574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新城22号公厕</w:t>
            </w:r>
          </w:p>
        </w:tc>
        <w:tc>
          <w:tcPr>
            <w:tcW w:w="2370" w:type="dxa"/>
            <w:shd w:val="clear" w:color="auto" w:fill="auto"/>
            <w:vAlign w:val="center"/>
          </w:tcPr>
          <w:p w14:paraId="1A150EBB">
            <w:pPr>
              <w:pStyle w:val="223"/>
              <w:spacing w:before="215" w:line="219" w:lineRule="auto"/>
              <w:ind w:left="84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rPr>
              <w:t>台城路西</w:t>
            </w:r>
          </w:p>
        </w:tc>
        <w:tc>
          <w:tcPr>
            <w:tcW w:w="1175" w:type="dxa"/>
            <w:shd w:val="clear" w:color="auto" w:fill="auto"/>
            <w:vAlign w:val="center"/>
          </w:tcPr>
          <w:p w14:paraId="539E1E9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85</w:t>
            </w:r>
          </w:p>
        </w:tc>
        <w:tc>
          <w:tcPr>
            <w:tcW w:w="865" w:type="dxa"/>
            <w:shd w:val="clear" w:color="auto" w:fill="auto"/>
            <w:vAlign w:val="center"/>
          </w:tcPr>
          <w:p w14:paraId="228120F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60" w:type="dxa"/>
            <w:shd w:val="clear" w:color="auto" w:fill="auto"/>
            <w:vAlign w:val="center"/>
          </w:tcPr>
          <w:p w14:paraId="02E5B0D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15" w:type="dxa"/>
            <w:shd w:val="clear" w:color="auto" w:fill="auto"/>
            <w:vAlign w:val="center"/>
          </w:tcPr>
          <w:p w14:paraId="4E02929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191B129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75" w:type="dxa"/>
            <w:shd w:val="clear" w:color="auto" w:fill="auto"/>
            <w:vAlign w:val="center"/>
          </w:tcPr>
          <w:p w14:paraId="3E950BA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5A5D45A1">
            <w:pPr>
              <w:jc w:val="both"/>
              <w:rPr>
                <w:rFonts w:hint="eastAsia" w:ascii="宋体" w:hAnsi="宋体" w:eastAsia="宋体" w:cs="宋体"/>
                <w:snapToGrid w:val="0"/>
                <w:color w:val="auto"/>
                <w:kern w:val="0"/>
                <w:sz w:val="21"/>
                <w:szCs w:val="21"/>
                <w:highlight w:val="none"/>
                <w:lang w:val="en-US" w:eastAsia="en-US" w:bidi="ar-SA"/>
              </w:rPr>
            </w:pPr>
          </w:p>
        </w:tc>
      </w:tr>
      <w:tr w14:paraId="01488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2E4453DE">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560" w:type="dxa"/>
            <w:shd w:val="clear" w:color="auto" w:fill="auto"/>
            <w:vAlign w:val="center"/>
          </w:tcPr>
          <w:p w14:paraId="1BF0CCC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新城23号公厕</w:t>
            </w:r>
          </w:p>
        </w:tc>
        <w:tc>
          <w:tcPr>
            <w:tcW w:w="2370" w:type="dxa"/>
            <w:shd w:val="clear" w:color="auto" w:fill="auto"/>
            <w:vAlign w:val="center"/>
          </w:tcPr>
          <w:p w14:paraId="5E98B862">
            <w:pPr>
              <w:pStyle w:val="223"/>
              <w:spacing w:before="207" w:line="219" w:lineRule="auto"/>
              <w:ind w:left="84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2"/>
                <w:sz w:val="21"/>
                <w:szCs w:val="21"/>
                <w:highlight w:val="none"/>
              </w:rPr>
              <w:t>台城路北</w:t>
            </w:r>
          </w:p>
        </w:tc>
        <w:tc>
          <w:tcPr>
            <w:tcW w:w="1175" w:type="dxa"/>
            <w:shd w:val="clear" w:color="auto" w:fill="auto"/>
            <w:vAlign w:val="center"/>
          </w:tcPr>
          <w:p w14:paraId="6ADEE0D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865" w:type="dxa"/>
            <w:shd w:val="clear" w:color="auto" w:fill="auto"/>
            <w:vAlign w:val="center"/>
          </w:tcPr>
          <w:p w14:paraId="75509AB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60" w:type="dxa"/>
            <w:shd w:val="clear" w:color="auto" w:fill="auto"/>
            <w:vAlign w:val="center"/>
          </w:tcPr>
          <w:p w14:paraId="6BE073A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15" w:type="dxa"/>
            <w:shd w:val="clear" w:color="auto" w:fill="auto"/>
            <w:vAlign w:val="center"/>
          </w:tcPr>
          <w:p w14:paraId="596560AC">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auto"/>
            <w:vAlign w:val="center"/>
          </w:tcPr>
          <w:p w14:paraId="1A09C39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75" w:type="dxa"/>
            <w:shd w:val="clear" w:color="auto" w:fill="auto"/>
            <w:vAlign w:val="center"/>
          </w:tcPr>
          <w:p w14:paraId="50D88C2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670AA802">
            <w:pPr>
              <w:jc w:val="both"/>
              <w:rPr>
                <w:rFonts w:hint="eastAsia" w:ascii="宋体" w:hAnsi="宋体" w:eastAsia="宋体" w:cs="宋体"/>
                <w:snapToGrid w:val="0"/>
                <w:color w:val="auto"/>
                <w:kern w:val="0"/>
                <w:sz w:val="21"/>
                <w:szCs w:val="21"/>
                <w:highlight w:val="none"/>
                <w:lang w:val="en-US" w:eastAsia="en-US" w:bidi="ar-SA"/>
              </w:rPr>
            </w:pPr>
          </w:p>
        </w:tc>
      </w:tr>
      <w:tr w14:paraId="471B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607A2820">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1560" w:type="dxa"/>
            <w:shd w:val="clear" w:color="auto" w:fill="auto"/>
            <w:vAlign w:val="center"/>
          </w:tcPr>
          <w:p w14:paraId="6EBDF15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新城24号公厕</w:t>
            </w:r>
          </w:p>
        </w:tc>
        <w:tc>
          <w:tcPr>
            <w:tcW w:w="2370" w:type="dxa"/>
            <w:shd w:val="clear" w:color="auto" w:fill="auto"/>
            <w:vAlign w:val="top"/>
          </w:tcPr>
          <w:p w14:paraId="253AE035">
            <w:pPr>
              <w:pStyle w:val="223"/>
              <w:spacing w:before="214" w:line="219" w:lineRule="auto"/>
              <w:ind w:left="842" w:left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5"/>
                <w:sz w:val="21"/>
                <w:szCs w:val="21"/>
                <w:highlight w:val="none"/>
              </w:rPr>
              <w:t>城墙南门</w:t>
            </w:r>
          </w:p>
        </w:tc>
        <w:tc>
          <w:tcPr>
            <w:tcW w:w="1175" w:type="dxa"/>
            <w:shd w:val="clear" w:color="auto" w:fill="auto"/>
            <w:vAlign w:val="center"/>
          </w:tcPr>
          <w:p w14:paraId="67D7851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70</w:t>
            </w:r>
          </w:p>
        </w:tc>
        <w:tc>
          <w:tcPr>
            <w:tcW w:w="865" w:type="dxa"/>
            <w:shd w:val="clear" w:color="auto" w:fill="auto"/>
            <w:vAlign w:val="center"/>
          </w:tcPr>
          <w:p w14:paraId="11D96C15">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auto"/>
            <w:vAlign w:val="center"/>
          </w:tcPr>
          <w:p w14:paraId="60FE7C9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15" w:type="dxa"/>
            <w:shd w:val="clear" w:color="auto" w:fill="auto"/>
            <w:vAlign w:val="center"/>
          </w:tcPr>
          <w:p w14:paraId="64E452F1">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30" w:type="dxa"/>
            <w:shd w:val="clear" w:color="auto" w:fill="auto"/>
            <w:vAlign w:val="center"/>
          </w:tcPr>
          <w:p w14:paraId="24CAF17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75" w:type="dxa"/>
            <w:shd w:val="clear" w:color="auto" w:fill="auto"/>
            <w:vAlign w:val="center"/>
          </w:tcPr>
          <w:p w14:paraId="61E827B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45" w:type="dxa"/>
            <w:shd w:val="clear" w:color="auto" w:fill="auto"/>
            <w:vAlign w:val="top"/>
          </w:tcPr>
          <w:p w14:paraId="7718AB3E">
            <w:pPr>
              <w:rPr>
                <w:rFonts w:hint="eastAsia" w:ascii="宋体" w:hAnsi="宋体" w:eastAsia="宋体" w:cs="宋体"/>
                <w:snapToGrid w:val="0"/>
                <w:color w:val="auto"/>
                <w:kern w:val="0"/>
                <w:sz w:val="21"/>
                <w:szCs w:val="21"/>
                <w:highlight w:val="none"/>
                <w:lang w:val="en-US" w:eastAsia="en-US" w:bidi="ar-SA"/>
              </w:rPr>
            </w:pPr>
          </w:p>
        </w:tc>
      </w:tr>
      <w:tr w14:paraId="405A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45E4BF30">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1560" w:type="dxa"/>
            <w:shd w:val="clear" w:color="auto" w:fill="auto"/>
            <w:vAlign w:val="center"/>
          </w:tcPr>
          <w:p w14:paraId="0532560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新城25号公厕</w:t>
            </w:r>
          </w:p>
        </w:tc>
        <w:tc>
          <w:tcPr>
            <w:tcW w:w="2370" w:type="dxa"/>
            <w:shd w:val="clear" w:color="auto" w:fill="auto"/>
            <w:vAlign w:val="center"/>
          </w:tcPr>
          <w:p w14:paraId="67DE3184">
            <w:pPr>
              <w:pStyle w:val="223"/>
              <w:spacing w:before="216" w:line="220" w:lineRule="auto"/>
              <w:ind w:left="842" w:leftChars="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2"/>
                <w:sz w:val="21"/>
                <w:szCs w:val="21"/>
                <w:highlight w:val="none"/>
              </w:rPr>
              <w:t>戏台西南</w:t>
            </w:r>
          </w:p>
        </w:tc>
        <w:tc>
          <w:tcPr>
            <w:tcW w:w="1175" w:type="dxa"/>
            <w:shd w:val="clear" w:color="auto" w:fill="auto"/>
            <w:vAlign w:val="center"/>
          </w:tcPr>
          <w:p w14:paraId="5FCD1D72">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865" w:type="dxa"/>
            <w:shd w:val="clear" w:color="auto" w:fill="auto"/>
            <w:vAlign w:val="center"/>
          </w:tcPr>
          <w:p w14:paraId="2D926A4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60" w:type="dxa"/>
            <w:shd w:val="clear" w:color="auto" w:fill="auto"/>
            <w:vAlign w:val="center"/>
          </w:tcPr>
          <w:p w14:paraId="2F324D7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auto"/>
            <w:vAlign w:val="center"/>
          </w:tcPr>
          <w:p w14:paraId="34D03AA9">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30" w:type="dxa"/>
            <w:shd w:val="clear" w:color="auto" w:fill="auto"/>
            <w:vAlign w:val="center"/>
          </w:tcPr>
          <w:p w14:paraId="2BBD8EE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675" w:type="dxa"/>
            <w:shd w:val="clear" w:color="auto" w:fill="auto"/>
            <w:vAlign w:val="center"/>
          </w:tcPr>
          <w:p w14:paraId="794E79F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3F120F2D">
            <w:pPr>
              <w:jc w:val="both"/>
              <w:rPr>
                <w:rFonts w:hint="eastAsia" w:ascii="宋体" w:hAnsi="宋体" w:eastAsia="宋体" w:cs="宋体"/>
                <w:snapToGrid w:val="0"/>
                <w:color w:val="auto"/>
                <w:kern w:val="0"/>
                <w:sz w:val="21"/>
                <w:szCs w:val="21"/>
                <w:highlight w:val="none"/>
                <w:lang w:val="en-US" w:eastAsia="en-US" w:bidi="ar-SA"/>
              </w:rPr>
            </w:pPr>
          </w:p>
        </w:tc>
      </w:tr>
      <w:tr w14:paraId="7BC8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750" w:type="dxa"/>
            <w:shd w:val="clear" w:color="auto" w:fill="auto"/>
            <w:vAlign w:val="center"/>
          </w:tcPr>
          <w:p w14:paraId="016C741D">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1560" w:type="dxa"/>
            <w:shd w:val="clear" w:color="auto" w:fill="auto"/>
            <w:vAlign w:val="center"/>
          </w:tcPr>
          <w:p w14:paraId="656D9C4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新城27号公厕</w:t>
            </w:r>
          </w:p>
        </w:tc>
        <w:tc>
          <w:tcPr>
            <w:tcW w:w="2370" w:type="dxa"/>
            <w:shd w:val="clear" w:color="auto" w:fill="auto"/>
            <w:vAlign w:val="center"/>
          </w:tcPr>
          <w:p w14:paraId="4AC424D6">
            <w:pPr>
              <w:pStyle w:val="223"/>
              <w:spacing w:before="220" w:line="222" w:lineRule="auto"/>
              <w:ind w:firstLine="880" w:firstLineChars="400"/>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5"/>
                <w:sz w:val="21"/>
                <w:szCs w:val="21"/>
                <w:highlight w:val="none"/>
              </w:rPr>
              <w:t>西</w:t>
            </w:r>
            <w:r>
              <w:rPr>
                <w:rFonts w:hint="eastAsia" w:ascii="宋体" w:hAnsi="宋体" w:eastAsia="宋体" w:cs="宋体"/>
                <w:color w:val="auto"/>
                <w:spacing w:val="5"/>
                <w:sz w:val="21"/>
                <w:szCs w:val="21"/>
                <w:highlight w:val="none"/>
                <w:lang w:val="en-US" w:eastAsia="zh-CN"/>
              </w:rPr>
              <w:t xml:space="preserve">   </w:t>
            </w:r>
            <w:r>
              <w:rPr>
                <w:rFonts w:hint="eastAsia" w:ascii="宋体" w:hAnsi="宋体" w:eastAsia="宋体" w:cs="宋体"/>
                <w:color w:val="auto"/>
                <w:spacing w:val="5"/>
                <w:sz w:val="21"/>
                <w:szCs w:val="21"/>
                <w:highlight w:val="none"/>
              </w:rPr>
              <w:t>站</w:t>
            </w:r>
          </w:p>
        </w:tc>
        <w:tc>
          <w:tcPr>
            <w:tcW w:w="1175" w:type="dxa"/>
            <w:shd w:val="clear" w:color="auto" w:fill="auto"/>
            <w:vAlign w:val="center"/>
          </w:tcPr>
          <w:p w14:paraId="61FB2F36">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48</w:t>
            </w:r>
          </w:p>
        </w:tc>
        <w:tc>
          <w:tcPr>
            <w:tcW w:w="865" w:type="dxa"/>
            <w:shd w:val="clear" w:color="auto" w:fill="auto"/>
            <w:vAlign w:val="center"/>
          </w:tcPr>
          <w:p w14:paraId="1A138EB4">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60" w:type="dxa"/>
            <w:shd w:val="clear" w:color="auto" w:fill="auto"/>
            <w:vAlign w:val="center"/>
          </w:tcPr>
          <w:p w14:paraId="2FD8BE6D">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15" w:type="dxa"/>
            <w:shd w:val="clear" w:color="auto" w:fill="auto"/>
            <w:vAlign w:val="center"/>
          </w:tcPr>
          <w:p w14:paraId="714A86C0">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0" w:type="dxa"/>
            <w:shd w:val="clear" w:color="auto" w:fill="auto"/>
            <w:vAlign w:val="center"/>
          </w:tcPr>
          <w:p w14:paraId="08A2223E">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75" w:type="dxa"/>
            <w:shd w:val="clear" w:color="auto" w:fill="auto"/>
            <w:vAlign w:val="center"/>
          </w:tcPr>
          <w:p w14:paraId="155A6B4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0</w:t>
            </w:r>
          </w:p>
        </w:tc>
        <w:tc>
          <w:tcPr>
            <w:tcW w:w="645" w:type="dxa"/>
            <w:shd w:val="clear" w:color="auto" w:fill="auto"/>
            <w:vAlign w:val="center"/>
          </w:tcPr>
          <w:p w14:paraId="3E015B37">
            <w:pPr>
              <w:jc w:val="both"/>
              <w:rPr>
                <w:rFonts w:hint="eastAsia" w:ascii="宋体" w:hAnsi="宋体" w:eastAsia="宋体" w:cs="宋体"/>
                <w:snapToGrid w:val="0"/>
                <w:color w:val="auto"/>
                <w:kern w:val="0"/>
                <w:sz w:val="21"/>
                <w:szCs w:val="21"/>
                <w:highlight w:val="none"/>
                <w:lang w:val="en-US" w:eastAsia="en-US" w:bidi="ar-SA"/>
              </w:rPr>
            </w:pPr>
          </w:p>
        </w:tc>
      </w:tr>
    </w:tbl>
    <w:p w14:paraId="27733FAD">
      <w:pPr>
        <w:numPr>
          <w:ilvl w:val="0"/>
          <w:numId w:val="0"/>
        </w:numPr>
        <w:ind w:leftChars="0"/>
        <w:rPr>
          <w:rFonts w:hint="eastAsia" w:ascii="宋体" w:hAnsi="宋体" w:eastAsia="宋体" w:cs="宋体"/>
          <w:b/>
          <w:bCs/>
          <w:color w:val="auto"/>
          <w:sz w:val="28"/>
          <w:szCs w:val="36"/>
          <w:highlight w:val="none"/>
          <w:lang w:val="en-US" w:eastAsia="zh-CN"/>
        </w:rPr>
      </w:pPr>
    </w:p>
    <w:p w14:paraId="03BCCECD">
      <w:pPr>
        <w:numPr>
          <w:ilvl w:val="0"/>
          <w:numId w:val="0"/>
        </w:numPr>
        <w:rPr>
          <w:rFonts w:hint="eastAsia" w:ascii="宋体" w:hAnsi="宋体" w:eastAsia="宋体" w:cs="宋体"/>
          <w:color w:val="auto"/>
          <w:highlight w:val="none"/>
          <w:lang w:val="en-US" w:eastAsia="zh-CN"/>
        </w:rPr>
      </w:pPr>
    </w:p>
    <w:p w14:paraId="1956A0C5">
      <w:pPr>
        <w:numPr>
          <w:ilvl w:val="0"/>
          <w:numId w:val="0"/>
        </w:numPr>
        <w:rPr>
          <w:rFonts w:hint="eastAsia" w:ascii="宋体" w:hAnsi="宋体" w:eastAsia="宋体" w:cs="宋体"/>
          <w:color w:val="auto"/>
          <w:highlight w:val="none"/>
          <w:lang w:val="en-US" w:eastAsia="zh-CN"/>
        </w:rPr>
      </w:pPr>
    </w:p>
    <w:p w14:paraId="5F79373C">
      <w:pPr>
        <w:numPr>
          <w:ilvl w:val="0"/>
          <w:numId w:val="0"/>
        </w:numPr>
        <w:rPr>
          <w:rFonts w:hint="eastAsia" w:ascii="宋体" w:hAnsi="宋体" w:eastAsia="宋体" w:cs="宋体"/>
          <w:color w:val="auto"/>
          <w:highlight w:val="none"/>
          <w:lang w:val="en-US" w:eastAsia="zh-CN"/>
        </w:rPr>
      </w:pPr>
    </w:p>
    <w:p w14:paraId="5B0DC91B">
      <w:pPr>
        <w:numPr>
          <w:ilvl w:val="0"/>
          <w:numId w:val="0"/>
        </w:numPr>
        <w:rPr>
          <w:rFonts w:hint="eastAsia" w:ascii="宋体" w:hAnsi="宋体" w:eastAsia="宋体" w:cs="宋体"/>
          <w:color w:val="auto"/>
          <w:highlight w:val="none"/>
          <w:lang w:val="en-US" w:eastAsia="zh-CN"/>
        </w:rPr>
      </w:pPr>
    </w:p>
    <w:p w14:paraId="60C44995">
      <w:pPr>
        <w:numPr>
          <w:ilvl w:val="0"/>
          <w:numId w:val="0"/>
        </w:numPr>
        <w:rPr>
          <w:rFonts w:hint="eastAsia" w:ascii="宋体" w:hAnsi="宋体" w:eastAsia="宋体" w:cs="宋体"/>
          <w:color w:val="auto"/>
          <w:highlight w:val="none"/>
          <w:lang w:val="en-US" w:eastAsia="zh-CN"/>
        </w:rPr>
      </w:pPr>
    </w:p>
    <w:p w14:paraId="6296F04B">
      <w:pPr>
        <w:numPr>
          <w:ilvl w:val="0"/>
          <w:numId w:val="0"/>
        </w:numPr>
        <w:rPr>
          <w:rFonts w:hint="eastAsia" w:ascii="宋体" w:hAnsi="宋体" w:eastAsia="宋体" w:cs="宋体"/>
          <w:color w:val="auto"/>
          <w:highlight w:val="none"/>
          <w:lang w:val="en-US" w:eastAsia="zh-CN"/>
        </w:rPr>
      </w:pPr>
    </w:p>
    <w:p w14:paraId="33F23963">
      <w:pPr>
        <w:numPr>
          <w:ilvl w:val="0"/>
          <w:numId w:val="0"/>
        </w:numPr>
        <w:rPr>
          <w:rFonts w:hint="eastAsia" w:ascii="宋体" w:hAnsi="宋体" w:eastAsia="宋体" w:cs="宋体"/>
          <w:color w:val="auto"/>
          <w:highlight w:val="none"/>
          <w:lang w:val="en-US" w:eastAsia="zh-CN"/>
        </w:rPr>
      </w:pPr>
    </w:p>
    <w:p w14:paraId="277705BA">
      <w:pPr>
        <w:numPr>
          <w:ilvl w:val="0"/>
          <w:numId w:val="0"/>
        </w:numPr>
        <w:rPr>
          <w:rFonts w:hint="eastAsia" w:ascii="宋体" w:hAnsi="宋体" w:eastAsia="宋体" w:cs="宋体"/>
          <w:color w:val="auto"/>
          <w:highlight w:val="none"/>
          <w:lang w:val="en-US" w:eastAsia="zh-CN"/>
        </w:rPr>
      </w:pPr>
    </w:p>
    <w:p w14:paraId="15E29170">
      <w:pPr>
        <w:numPr>
          <w:ilvl w:val="0"/>
          <w:numId w:val="0"/>
        </w:numPr>
        <w:rPr>
          <w:rFonts w:hint="eastAsia" w:ascii="宋体" w:hAnsi="宋体" w:eastAsia="宋体" w:cs="宋体"/>
          <w:color w:val="auto"/>
          <w:highlight w:val="none"/>
          <w:lang w:val="en-US" w:eastAsia="zh-CN"/>
        </w:rPr>
      </w:pPr>
    </w:p>
    <w:p w14:paraId="182DDB4C">
      <w:pPr>
        <w:numPr>
          <w:ilvl w:val="0"/>
          <w:numId w:val="0"/>
        </w:numPr>
        <w:rPr>
          <w:rFonts w:hint="eastAsia" w:ascii="宋体" w:hAnsi="宋体" w:eastAsia="宋体" w:cs="宋体"/>
          <w:color w:val="auto"/>
          <w:highlight w:val="none"/>
          <w:lang w:val="en-US" w:eastAsia="zh-CN"/>
        </w:rPr>
      </w:pPr>
    </w:p>
    <w:p w14:paraId="4128C3CB">
      <w:pPr>
        <w:numPr>
          <w:ilvl w:val="0"/>
          <w:numId w:val="0"/>
        </w:numPr>
        <w:rPr>
          <w:rFonts w:hint="eastAsia" w:ascii="宋体" w:hAnsi="宋体" w:eastAsia="宋体" w:cs="宋体"/>
          <w:color w:val="auto"/>
          <w:highlight w:val="none"/>
          <w:lang w:val="en-US" w:eastAsia="zh-CN"/>
        </w:rPr>
      </w:pPr>
    </w:p>
    <w:p w14:paraId="67D61247">
      <w:pPr>
        <w:numPr>
          <w:ilvl w:val="0"/>
          <w:numId w:val="0"/>
        </w:numPr>
        <w:rPr>
          <w:rFonts w:hint="eastAsia" w:ascii="宋体" w:hAnsi="宋体" w:eastAsia="宋体" w:cs="宋体"/>
          <w:color w:val="auto"/>
          <w:highlight w:val="none"/>
          <w:lang w:val="en-US" w:eastAsia="zh-CN"/>
        </w:rPr>
      </w:pPr>
    </w:p>
    <w:p w14:paraId="67101E43">
      <w:pPr>
        <w:numPr>
          <w:ilvl w:val="0"/>
          <w:numId w:val="0"/>
        </w:numPr>
        <w:rPr>
          <w:rFonts w:hint="eastAsia" w:ascii="宋体" w:hAnsi="宋体" w:eastAsia="宋体" w:cs="宋体"/>
          <w:color w:val="auto"/>
          <w:highlight w:val="none"/>
          <w:lang w:val="en-US" w:eastAsia="zh-CN"/>
        </w:rPr>
      </w:pPr>
    </w:p>
    <w:p w14:paraId="4CBAFC31">
      <w:pPr>
        <w:numPr>
          <w:ilvl w:val="0"/>
          <w:numId w:val="0"/>
        </w:numPr>
        <w:rPr>
          <w:rFonts w:hint="eastAsia" w:ascii="宋体" w:hAnsi="宋体" w:eastAsia="宋体" w:cs="宋体"/>
          <w:color w:val="auto"/>
          <w:highlight w:val="none"/>
          <w:lang w:val="en-US" w:eastAsia="zh-CN"/>
        </w:rPr>
      </w:pPr>
    </w:p>
    <w:p w14:paraId="296ADCC7">
      <w:pPr>
        <w:numPr>
          <w:ilvl w:val="0"/>
          <w:numId w:val="0"/>
        </w:numPr>
        <w:rPr>
          <w:rFonts w:hint="eastAsia" w:ascii="宋体" w:hAnsi="宋体" w:eastAsia="宋体" w:cs="宋体"/>
          <w:color w:val="auto"/>
          <w:highlight w:val="none"/>
          <w:lang w:val="en-US" w:eastAsia="zh-CN"/>
        </w:rPr>
      </w:pPr>
    </w:p>
    <w:p w14:paraId="07AFC729">
      <w:pPr>
        <w:numPr>
          <w:ilvl w:val="0"/>
          <w:numId w:val="0"/>
        </w:numPr>
        <w:rPr>
          <w:rFonts w:hint="eastAsia" w:ascii="宋体" w:hAnsi="宋体" w:eastAsia="宋体" w:cs="宋体"/>
          <w:color w:val="auto"/>
          <w:highlight w:val="none"/>
          <w:lang w:val="en-US" w:eastAsia="zh-CN"/>
        </w:rPr>
      </w:pPr>
    </w:p>
    <w:p w14:paraId="6802680D">
      <w:pPr>
        <w:numPr>
          <w:ilvl w:val="0"/>
          <w:numId w:val="0"/>
        </w:numPr>
        <w:rPr>
          <w:rFonts w:hint="eastAsia" w:ascii="宋体" w:hAnsi="宋体" w:eastAsia="宋体" w:cs="宋体"/>
          <w:color w:val="auto"/>
          <w:highlight w:val="none"/>
          <w:lang w:val="en-US" w:eastAsia="zh-CN"/>
        </w:rPr>
      </w:pPr>
    </w:p>
    <w:p w14:paraId="56FD3385">
      <w:pPr>
        <w:numPr>
          <w:ilvl w:val="0"/>
          <w:numId w:val="0"/>
        </w:numPr>
        <w:rPr>
          <w:rFonts w:hint="eastAsia" w:ascii="宋体" w:hAnsi="宋体" w:eastAsia="宋体" w:cs="宋体"/>
          <w:color w:val="auto"/>
          <w:highlight w:val="none"/>
          <w:lang w:val="en-US" w:eastAsia="zh-CN"/>
        </w:rPr>
      </w:pPr>
    </w:p>
    <w:p w14:paraId="0599FC79">
      <w:pPr>
        <w:numPr>
          <w:ilvl w:val="0"/>
          <w:numId w:val="0"/>
        </w:numPr>
        <w:rPr>
          <w:rFonts w:hint="eastAsia" w:ascii="宋体" w:hAnsi="宋体" w:eastAsia="宋体" w:cs="宋体"/>
          <w:color w:val="auto"/>
          <w:highlight w:val="none"/>
          <w:lang w:val="en-US" w:eastAsia="zh-CN"/>
        </w:rPr>
      </w:pPr>
    </w:p>
    <w:p w14:paraId="2EBD04EA">
      <w:pPr>
        <w:numPr>
          <w:ilvl w:val="0"/>
          <w:numId w:val="0"/>
        </w:numPr>
        <w:rPr>
          <w:rFonts w:hint="eastAsia" w:ascii="宋体" w:hAnsi="宋体" w:eastAsia="宋体" w:cs="宋体"/>
          <w:color w:val="auto"/>
          <w:highlight w:val="none"/>
          <w:lang w:val="en-US" w:eastAsia="zh-CN"/>
        </w:rPr>
      </w:pPr>
    </w:p>
    <w:p w14:paraId="29A54428">
      <w:pPr>
        <w:numPr>
          <w:ilvl w:val="0"/>
          <w:numId w:val="0"/>
        </w:numPr>
        <w:rPr>
          <w:rFonts w:hint="eastAsia" w:ascii="宋体" w:hAnsi="宋体" w:eastAsia="宋体" w:cs="宋体"/>
          <w:color w:val="auto"/>
          <w:highlight w:val="none"/>
          <w:lang w:val="en-US" w:eastAsia="zh-CN"/>
        </w:rPr>
      </w:pPr>
    </w:p>
    <w:p w14:paraId="6207F925">
      <w:pPr>
        <w:numPr>
          <w:ilvl w:val="0"/>
          <w:numId w:val="0"/>
        </w:numPr>
        <w:rPr>
          <w:rFonts w:hint="eastAsia" w:ascii="宋体" w:hAnsi="宋体" w:eastAsia="宋体" w:cs="宋体"/>
          <w:color w:val="auto"/>
          <w:highlight w:val="none"/>
          <w:lang w:val="en-US" w:eastAsia="zh-CN"/>
        </w:rPr>
      </w:pPr>
    </w:p>
    <w:p w14:paraId="6ACD92DF">
      <w:pPr>
        <w:numPr>
          <w:ilvl w:val="0"/>
          <w:numId w:val="0"/>
        </w:numPr>
        <w:rPr>
          <w:rFonts w:hint="eastAsia" w:ascii="宋体" w:hAnsi="宋体" w:eastAsia="宋体" w:cs="宋体"/>
          <w:color w:val="auto"/>
          <w:highlight w:val="none"/>
          <w:lang w:val="en-US" w:eastAsia="zh-CN"/>
        </w:rPr>
      </w:pPr>
    </w:p>
    <w:p w14:paraId="61B8BE19">
      <w:pPr>
        <w:numPr>
          <w:ilvl w:val="0"/>
          <w:numId w:val="0"/>
        </w:numPr>
        <w:rPr>
          <w:rFonts w:hint="eastAsia" w:ascii="宋体" w:hAnsi="宋体" w:eastAsia="宋体" w:cs="宋体"/>
          <w:color w:val="auto"/>
          <w:highlight w:val="none"/>
          <w:lang w:val="en-US" w:eastAsia="zh-CN"/>
        </w:rPr>
      </w:pPr>
    </w:p>
    <w:p w14:paraId="52C9F744">
      <w:pPr>
        <w:numPr>
          <w:ilvl w:val="0"/>
          <w:numId w:val="0"/>
        </w:numPr>
        <w:rPr>
          <w:rFonts w:hint="eastAsia" w:ascii="宋体" w:hAnsi="宋体" w:eastAsia="宋体" w:cs="宋体"/>
          <w:color w:val="auto"/>
          <w:highlight w:val="none"/>
          <w:lang w:val="en-US" w:eastAsia="zh-CN"/>
        </w:rPr>
      </w:pPr>
    </w:p>
    <w:p w14:paraId="47A2359C">
      <w:pPr>
        <w:numPr>
          <w:ilvl w:val="0"/>
          <w:numId w:val="0"/>
        </w:numPr>
        <w:rPr>
          <w:rFonts w:hint="eastAsia" w:ascii="宋体" w:hAnsi="宋体" w:eastAsia="宋体" w:cs="宋体"/>
          <w:color w:val="auto"/>
          <w:highlight w:val="none"/>
          <w:lang w:val="en-US" w:eastAsia="zh-CN"/>
        </w:rPr>
      </w:pPr>
    </w:p>
    <w:p w14:paraId="7F78EE54">
      <w:pPr>
        <w:numPr>
          <w:ilvl w:val="0"/>
          <w:numId w:val="0"/>
        </w:numPr>
        <w:rPr>
          <w:rFonts w:hint="eastAsia" w:ascii="宋体" w:hAnsi="宋体" w:eastAsia="宋体" w:cs="宋体"/>
          <w:color w:val="auto"/>
          <w:highlight w:val="none"/>
          <w:lang w:val="en-US" w:eastAsia="zh-CN"/>
        </w:rPr>
      </w:pPr>
    </w:p>
    <w:p w14:paraId="324DFBE6">
      <w:pPr>
        <w:numPr>
          <w:ilvl w:val="0"/>
          <w:numId w:val="0"/>
        </w:numPr>
        <w:rPr>
          <w:rFonts w:hint="eastAsia" w:ascii="宋体" w:hAnsi="宋体" w:eastAsia="宋体" w:cs="宋体"/>
          <w:color w:val="auto"/>
          <w:highlight w:val="none"/>
          <w:lang w:val="en-US" w:eastAsia="zh-CN"/>
        </w:rPr>
      </w:pPr>
    </w:p>
    <w:p w14:paraId="499EE7B3">
      <w:pPr>
        <w:numPr>
          <w:ilvl w:val="0"/>
          <w:numId w:val="0"/>
        </w:numPr>
        <w:rPr>
          <w:rFonts w:hint="eastAsia" w:ascii="宋体" w:hAnsi="宋体" w:eastAsia="宋体" w:cs="宋体"/>
          <w:color w:val="auto"/>
          <w:highlight w:val="none"/>
          <w:lang w:val="en-US" w:eastAsia="zh-CN"/>
        </w:rPr>
      </w:pPr>
    </w:p>
    <w:p w14:paraId="09DDCE4C">
      <w:pPr>
        <w:numPr>
          <w:ilvl w:val="0"/>
          <w:numId w:val="0"/>
        </w:numPr>
        <w:rPr>
          <w:rFonts w:hint="eastAsia" w:ascii="宋体" w:hAnsi="宋体" w:eastAsia="宋体" w:cs="宋体"/>
          <w:color w:val="auto"/>
          <w:highlight w:val="none"/>
          <w:lang w:val="en-US" w:eastAsia="zh-CN"/>
        </w:rPr>
      </w:pPr>
    </w:p>
    <w:p w14:paraId="69DFD094">
      <w:pPr>
        <w:numPr>
          <w:ilvl w:val="0"/>
          <w:numId w:val="0"/>
        </w:numPr>
        <w:rPr>
          <w:rFonts w:hint="eastAsia" w:ascii="宋体" w:hAnsi="宋体" w:eastAsia="宋体" w:cs="宋体"/>
          <w:color w:val="auto"/>
          <w:highlight w:val="none"/>
          <w:lang w:val="en-US" w:eastAsia="zh-CN"/>
        </w:rPr>
      </w:pPr>
    </w:p>
    <w:p w14:paraId="5AC910AD">
      <w:pPr>
        <w:numPr>
          <w:ilvl w:val="0"/>
          <w:numId w:val="0"/>
        </w:numPr>
        <w:rPr>
          <w:rFonts w:hint="eastAsia" w:ascii="宋体" w:hAnsi="宋体" w:eastAsia="宋体" w:cs="宋体"/>
          <w:color w:val="auto"/>
          <w:highlight w:val="none"/>
          <w:lang w:val="en-US" w:eastAsia="zh-CN"/>
        </w:rPr>
      </w:pPr>
    </w:p>
    <w:p w14:paraId="0366E69C">
      <w:pPr>
        <w:numPr>
          <w:ilvl w:val="0"/>
          <w:numId w:val="0"/>
        </w:numPr>
        <w:rPr>
          <w:rFonts w:hint="eastAsia" w:ascii="宋体" w:hAnsi="宋体" w:eastAsia="宋体" w:cs="宋体"/>
          <w:color w:val="auto"/>
          <w:highlight w:val="none"/>
          <w:lang w:val="en-US" w:eastAsia="zh-CN"/>
        </w:rPr>
      </w:pPr>
    </w:p>
    <w:p w14:paraId="03D7AA96">
      <w:pPr>
        <w:numPr>
          <w:ilvl w:val="0"/>
          <w:numId w:val="0"/>
        </w:numPr>
        <w:rPr>
          <w:rFonts w:hint="eastAsia" w:ascii="宋体" w:hAnsi="宋体" w:eastAsia="宋体" w:cs="宋体"/>
          <w:color w:val="auto"/>
          <w:highlight w:val="none"/>
          <w:lang w:val="en-US" w:eastAsia="zh-CN"/>
        </w:rPr>
      </w:pPr>
    </w:p>
    <w:p w14:paraId="241D372D">
      <w:pPr>
        <w:numPr>
          <w:ilvl w:val="0"/>
          <w:numId w:val="0"/>
        </w:numPr>
        <w:rPr>
          <w:rFonts w:hint="eastAsia" w:ascii="宋体" w:hAnsi="宋体" w:eastAsia="宋体" w:cs="宋体"/>
          <w:color w:val="auto"/>
          <w:highlight w:val="none"/>
          <w:lang w:val="en-US" w:eastAsia="zh-CN"/>
        </w:rPr>
      </w:pPr>
    </w:p>
    <w:p w14:paraId="3F74CD89">
      <w:pPr>
        <w:numPr>
          <w:ilvl w:val="0"/>
          <w:numId w:val="0"/>
        </w:numPr>
        <w:rPr>
          <w:rFonts w:hint="eastAsia" w:ascii="宋体" w:hAnsi="宋体" w:eastAsia="宋体" w:cs="宋体"/>
          <w:color w:val="auto"/>
          <w:highlight w:val="none"/>
          <w:lang w:val="en-US" w:eastAsia="zh-CN"/>
        </w:rPr>
      </w:pPr>
    </w:p>
    <w:p w14:paraId="48AD1AAB">
      <w:pPr>
        <w:numPr>
          <w:ilvl w:val="0"/>
          <w:numId w:val="0"/>
        </w:numPr>
        <w:rPr>
          <w:rFonts w:hint="eastAsia" w:ascii="宋体" w:hAnsi="宋体" w:eastAsia="宋体" w:cs="宋体"/>
          <w:color w:val="auto"/>
          <w:highlight w:val="none"/>
          <w:lang w:val="en-US" w:eastAsia="zh-CN"/>
        </w:rPr>
      </w:pPr>
    </w:p>
    <w:p w14:paraId="0F1AAA75">
      <w:pPr>
        <w:numPr>
          <w:ilvl w:val="0"/>
          <w:numId w:val="0"/>
        </w:numPr>
        <w:rPr>
          <w:rFonts w:hint="eastAsia" w:ascii="宋体" w:hAnsi="宋体" w:eastAsia="宋体" w:cs="宋体"/>
          <w:color w:val="auto"/>
          <w:highlight w:val="none"/>
          <w:lang w:val="en-US" w:eastAsia="zh-CN"/>
        </w:rPr>
      </w:pPr>
    </w:p>
    <w:p w14:paraId="5FD7E27E">
      <w:pPr>
        <w:numPr>
          <w:ilvl w:val="0"/>
          <w:numId w:val="0"/>
        </w:numPr>
        <w:rPr>
          <w:rFonts w:hint="eastAsia" w:ascii="宋体" w:hAnsi="宋体" w:eastAsia="宋体" w:cs="宋体"/>
          <w:color w:val="auto"/>
          <w:highlight w:val="none"/>
          <w:lang w:val="en-US" w:eastAsia="zh-CN"/>
        </w:rPr>
      </w:pPr>
    </w:p>
    <w:p w14:paraId="64BC7231">
      <w:pPr>
        <w:numPr>
          <w:ilvl w:val="0"/>
          <w:numId w:val="0"/>
        </w:numPr>
        <w:rPr>
          <w:rFonts w:hint="eastAsia" w:ascii="宋体" w:hAnsi="宋体" w:eastAsia="宋体" w:cs="宋体"/>
          <w:color w:val="auto"/>
          <w:highlight w:val="none"/>
          <w:lang w:val="en-US" w:eastAsia="zh-CN"/>
        </w:rPr>
      </w:pPr>
    </w:p>
    <w:p w14:paraId="511B8BC4">
      <w:pPr>
        <w:numPr>
          <w:ilvl w:val="0"/>
          <w:numId w:val="0"/>
        </w:numPr>
        <w:rPr>
          <w:rFonts w:hint="eastAsia" w:ascii="宋体" w:hAnsi="宋体" w:eastAsia="宋体" w:cs="宋体"/>
          <w:color w:val="auto"/>
          <w:highlight w:val="none"/>
          <w:lang w:val="en-US" w:eastAsia="zh-CN"/>
        </w:rPr>
      </w:pPr>
    </w:p>
    <w:p w14:paraId="6975DFF5">
      <w:pPr>
        <w:numPr>
          <w:ilvl w:val="0"/>
          <w:numId w:val="0"/>
        </w:numPr>
        <w:rPr>
          <w:rFonts w:hint="eastAsia" w:ascii="宋体" w:hAnsi="宋体" w:eastAsia="宋体" w:cs="宋体"/>
          <w:color w:val="auto"/>
          <w:highlight w:val="none"/>
          <w:lang w:val="en-US" w:eastAsia="zh-CN"/>
        </w:rPr>
      </w:pPr>
    </w:p>
    <w:p w14:paraId="65C5AB6E">
      <w:pPr>
        <w:numPr>
          <w:ilvl w:val="0"/>
          <w:numId w:val="0"/>
        </w:numPr>
        <w:rPr>
          <w:rFonts w:hint="eastAsia" w:ascii="宋体" w:hAnsi="宋体" w:eastAsia="宋体" w:cs="宋体"/>
          <w:color w:val="auto"/>
          <w:highlight w:val="none"/>
          <w:lang w:val="en-US" w:eastAsia="zh-CN"/>
        </w:rPr>
      </w:pPr>
    </w:p>
    <w:p w14:paraId="483018DB">
      <w:pPr>
        <w:numPr>
          <w:ilvl w:val="0"/>
          <w:numId w:val="0"/>
        </w:numPr>
        <w:rPr>
          <w:rFonts w:hint="eastAsia" w:ascii="宋体" w:hAnsi="宋体" w:eastAsia="宋体" w:cs="宋体"/>
          <w:color w:val="auto"/>
          <w:highlight w:val="none"/>
          <w:lang w:val="en-US" w:eastAsia="zh-CN"/>
        </w:rPr>
      </w:pPr>
    </w:p>
    <w:p w14:paraId="4CF04EAC">
      <w:pPr>
        <w:numPr>
          <w:ilvl w:val="0"/>
          <w:numId w:val="0"/>
        </w:numPr>
        <w:rPr>
          <w:rFonts w:hint="eastAsia" w:ascii="宋体" w:hAnsi="宋体" w:eastAsia="宋体" w:cs="宋体"/>
          <w:color w:val="auto"/>
          <w:highlight w:val="none"/>
          <w:lang w:val="en-US" w:eastAsia="zh-CN"/>
        </w:rPr>
      </w:pPr>
    </w:p>
    <w:p w14:paraId="02D2C1AC">
      <w:pPr>
        <w:numPr>
          <w:ilvl w:val="0"/>
          <w:numId w:val="0"/>
        </w:numPr>
        <w:ind w:leftChars="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（五）垃圾分类亭清运</w:t>
      </w:r>
    </w:p>
    <w:tbl>
      <w:tblPr>
        <w:tblStyle w:val="60"/>
        <w:tblW w:w="10470" w:type="dxa"/>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92"/>
        <w:gridCol w:w="3681"/>
        <w:gridCol w:w="947"/>
        <w:gridCol w:w="702"/>
        <w:gridCol w:w="677"/>
        <w:gridCol w:w="677"/>
        <w:gridCol w:w="677"/>
        <w:gridCol w:w="958"/>
      </w:tblGrid>
      <w:tr w14:paraId="4849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04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C3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8"/>
                <w:szCs w:val="28"/>
                <w:highlight w:val="none"/>
                <w:u w:val="none"/>
                <w:lang w:val="en-US" w:eastAsia="zh-CN" w:bidi="ar"/>
              </w:rPr>
              <w:t>城区垃圾分类投放亭：75个</w:t>
            </w:r>
          </w:p>
        </w:tc>
      </w:tr>
      <w:tr w14:paraId="0B94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4A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78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7F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地址</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0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4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5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易腐</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B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有害</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532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可回</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收物</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E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总桶数</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240升</w:t>
            </w:r>
          </w:p>
        </w:tc>
      </w:tr>
      <w:tr w14:paraId="1803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F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B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5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D5A7">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E3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B5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A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0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61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01E6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0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6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双溪天城一期池塘旁边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8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0F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59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7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2C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6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1113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4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DE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双溪天城二期门口</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8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1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4F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F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8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B3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26C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E6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2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5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41"/>
                <w:rFonts w:hint="eastAsia" w:ascii="宋体" w:hAnsi="宋体" w:eastAsia="宋体" w:cs="宋体"/>
                <w:color w:val="auto"/>
                <w:sz w:val="21"/>
                <w:szCs w:val="21"/>
                <w:highlight w:val="none"/>
                <w:lang w:val="en-US" w:eastAsia="zh-CN" w:bidi="ar"/>
              </w:rPr>
              <w:t>双溪天城24幢到</w:t>
            </w:r>
            <w:r>
              <w:rPr>
                <w:rFonts w:hint="eastAsia" w:ascii="宋体" w:hAnsi="宋体" w:eastAsia="宋体" w:cs="宋体"/>
                <w:i w:val="0"/>
                <w:iCs w:val="0"/>
                <w:color w:val="auto"/>
                <w:kern w:val="0"/>
                <w:sz w:val="21"/>
                <w:szCs w:val="21"/>
                <w:highlight w:val="none"/>
                <w:u w:val="none"/>
                <w:lang w:val="en-US" w:eastAsia="zh-CN" w:bidi="ar"/>
              </w:rPr>
              <w:t>26</w:t>
            </w:r>
            <w:r>
              <w:rPr>
                <w:rStyle w:val="641"/>
                <w:rFonts w:hint="eastAsia" w:ascii="宋体" w:hAnsi="宋体" w:eastAsia="宋体" w:cs="宋体"/>
                <w:color w:val="auto"/>
                <w:sz w:val="21"/>
                <w:szCs w:val="21"/>
                <w:highlight w:val="none"/>
                <w:lang w:val="en-US" w:eastAsia="zh-CN" w:bidi="ar"/>
              </w:rPr>
              <w:t>幢中间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D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16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B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5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D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3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1CFF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B6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2E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5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41"/>
                <w:rFonts w:hint="eastAsia" w:ascii="宋体" w:hAnsi="宋体" w:eastAsia="宋体" w:cs="宋体"/>
                <w:color w:val="auto"/>
                <w:sz w:val="21"/>
                <w:szCs w:val="21"/>
                <w:highlight w:val="none"/>
                <w:lang w:val="en-US" w:eastAsia="zh-CN" w:bidi="ar"/>
              </w:rPr>
              <w:t>东安雅苑18号</w:t>
            </w:r>
            <w:r>
              <w:rPr>
                <w:rFonts w:hint="eastAsia" w:ascii="宋体" w:hAnsi="宋体" w:eastAsia="宋体" w:cs="宋体"/>
                <w:i w:val="0"/>
                <w:iCs w:val="0"/>
                <w:color w:val="auto"/>
                <w:kern w:val="0"/>
                <w:sz w:val="21"/>
                <w:szCs w:val="21"/>
                <w:highlight w:val="none"/>
                <w:u w:val="none"/>
                <w:lang w:val="en-US" w:eastAsia="zh-CN" w:bidi="ar"/>
              </w:rPr>
              <w:t>-20</w:t>
            </w:r>
            <w:r>
              <w:rPr>
                <w:rStyle w:val="641"/>
                <w:rFonts w:hint="eastAsia" w:ascii="宋体" w:hAnsi="宋体" w:eastAsia="宋体" w:cs="宋体"/>
                <w:color w:val="auto"/>
                <w:sz w:val="21"/>
                <w:szCs w:val="21"/>
                <w:highlight w:val="none"/>
                <w:lang w:val="en-US" w:eastAsia="zh-CN" w:bidi="ar"/>
              </w:rPr>
              <w:t>号楼中间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6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56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1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C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F5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0A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D11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6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0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C9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东安路42号后面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3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AA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56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9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13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520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5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D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D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新兴路一弄5幢前面停车位中间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0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3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4C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7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8C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4A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5DE9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4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8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3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41"/>
                <w:rFonts w:hint="eastAsia" w:ascii="宋体" w:hAnsi="宋体" w:eastAsia="宋体" w:cs="宋体"/>
                <w:color w:val="auto"/>
                <w:sz w:val="21"/>
                <w:szCs w:val="21"/>
                <w:highlight w:val="none"/>
                <w:lang w:val="en-US" w:eastAsia="zh-CN" w:bidi="ar"/>
              </w:rPr>
              <w:t>新兴路三弄1幢和</w:t>
            </w:r>
            <w:r>
              <w:rPr>
                <w:rFonts w:hint="eastAsia" w:ascii="宋体" w:hAnsi="宋体" w:eastAsia="宋体" w:cs="宋体"/>
                <w:i w:val="0"/>
                <w:iCs w:val="0"/>
                <w:color w:val="auto"/>
                <w:kern w:val="0"/>
                <w:sz w:val="21"/>
                <w:szCs w:val="21"/>
                <w:highlight w:val="none"/>
                <w:u w:val="none"/>
                <w:lang w:val="en-US" w:eastAsia="zh-CN" w:bidi="ar"/>
              </w:rPr>
              <w:t>3</w:t>
            </w:r>
            <w:r>
              <w:rPr>
                <w:rStyle w:val="641"/>
                <w:rFonts w:hint="eastAsia" w:ascii="宋体" w:hAnsi="宋体" w:eastAsia="宋体" w:cs="宋体"/>
                <w:color w:val="auto"/>
                <w:sz w:val="21"/>
                <w:szCs w:val="21"/>
                <w:highlight w:val="none"/>
                <w:lang w:val="en-US" w:eastAsia="zh-CN" w:bidi="ar"/>
              </w:rPr>
              <w:t>幢中间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B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30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B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D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E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7CA7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AE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A1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4E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41"/>
                <w:rFonts w:hint="eastAsia" w:ascii="宋体" w:hAnsi="宋体" w:eastAsia="宋体" w:cs="宋体"/>
                <w:color w:val="auto"/>
                <w:sz w:val="21"/>
                <w:szCs w:val="21"/>
                <w:highlight w:val="none"/>
                <w:lang w:val="en-US" w:eastAsia="zh-CN" w:bidi="ar"/>
              </w:rPr>
              <w:t>新兴路三弄8幢和</w:t>
            </w:r>
            <w:r>
              <w:rPr>
                <w:rFonts w:hint="eastAsia" w:ascii="宋体" w:hAnsi="宋体" w:eastAsia="宋体" w:cs="宋体"/>
                <w:i w:val="0"/>
                <w:iCs w:val="0"/>
                <w:color w:val="auto"/>
                <w:kern w:val="0"/>
                <w:sz w:val="21"/>
                <w:szCs w:val="21"/>
                <w:highlight w:val="none"/>
                <w:u w:val="none"/>
                <w:lang w:val="en-US" w:eastAsia="zh-CN" w:bidi="ar"/>
              </w:rPr>
              <w:t>10</w:t>
            </w:r>
            <w:r>
              <w:rPr>
                <w:rStyle w:val="641"/>
                <w:rFonts w:hint="eastAsia" w:ascii="宋体" w:hAnsi="宋体" w:eastAsia="宋体" w:cs="宋体"/>
                <w:color w:val="auto"/>
                <w:sz w:val="21"/>
                <w:szCs w:val="21"/>
                <w:highlight w:val="none"/>
                <w:lang w:val="en-US" w:eastAsia="zh-CN" w:bidi="ar"/>
              </w:rPr>
              <w:t>幢中间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1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C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E3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EA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5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9E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52D2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D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B1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富邦商城</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A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7B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E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8C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AD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B0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7CA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E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1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登云大厦后门口</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E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8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8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65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A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7543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6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98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D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葛溪东路1-2幢西面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1D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5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65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CC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B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1E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2C47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6F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28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23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东安路9号旁边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0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CC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6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DB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3F70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0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F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7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东安路56号旁边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D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1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9F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82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F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B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2B94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8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2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F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新兴街五弄厕所旁边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BE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8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8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1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B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5BF3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47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4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新兴街七弄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D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8D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2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86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5A9D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A5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1C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新兴街九弄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6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F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5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A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642E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E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8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4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新兴街十五弄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05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6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F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4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6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4850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C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A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小天使幼儿园旁边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D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C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B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01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1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9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1ED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4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9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E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新兴街十七弄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1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69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0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7135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2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C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 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贤明路教工楼</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A6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2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9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4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2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758F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62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A2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0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641"/>
                <w:rFonts w:hint="eastAsia" w:ascii="宋体" w:hAnsi="宋体" w:eastAsia="宋体" w:cs="宋体"/>
                <w:color w:val="auto"/>
                <w:sz w:val="21"/>
                <w:szCs w:val="21"/>
                <w:highlight w:val="none"/>
                <w:lang w:val="en-US" w:eastAsia="zh-CN" w:bidi="ar"/>
              </w:rPr>
              <w:t>共和新苑1号楼</w:t>
            </w:r>
            <w:r>
              <w:rPr>
                <w:rFonts w:hint="eastAsia" w:ascii="宋体" w:hAnsi="宋体" w:eastAsia="宋体" w:cs="宋体"/>
                <w:i w:val="0"/>
                <w:iCs w:val="0"/>
                <w:color w:val="auto"/>
                <w:kern w:val="0"/>
                <w:sz w:val="21"/>
                <w:szCs w:val="21"/>
                <w:highlight w:val="none"/>
                <w:u w:val="none"/>
                <w:lang w:val="en-US" w:eastAsia="zh-CN" w:bidi="ar"/>
              </w:rPr>
              <w:t>3</w:t>
            </w:r>
            <w:r>
              <w:rPr>
                <w:rStyle w:val="641"/>
                <w:rFonts w:hint="eastAsia" w:ascii="宋体" w:hAnsi="宋体" w:eastAsia="宋体" w:cs="宋体"/>
                <w:color w:val="auto"/>
                <w:sz w:val="21"/>
                <w:szCs w:val="21"/>
                <w:highlight w:val="none"/>
                <w:lang w:val="en-US" w:eastAsia="zh-CN" w:bidi="ar"/>
              </w:rPr>
              <w:t>单元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A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9E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8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0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4567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D4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F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香雪海停车场大门旁边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BD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B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2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8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8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1250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92" w:type="dxa"/>
            <w:tcBorders>
              <w:top w:val="nil"/>
              <w:left w:val="nil"/>
              <w:bottom w:val="nil"/>
              <w:right w:val="nil"/>
            </w:tcBorders>
            <w:shd w:val="clear" w:color="auto" w:fill="auto"/>
            <w:noWrap/>
            <w:vAlign w:val="center"/>
          </w:tcPr>
          <w:p w14:paraId="4E02C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9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政和苑内</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4B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B1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A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E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B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1E8E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5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7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79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派出所对面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1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EE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52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6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3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0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2D0D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30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76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00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新兴街53号后面停车场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（千嘉菜场旁边）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C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F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0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2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9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F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714E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9F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0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24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地址</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F0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1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其他</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1B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易腐</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82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有害</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08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可回</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收物</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64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总桶数</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240升</w:t>
            </w:r>
          </w:p>
        </w:tc>
      </w:tr>
      <w:tr w14:paraId="0F54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5E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1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登城南路36号旁边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（联华超市对面）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1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10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80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0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A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6106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B1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96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3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南门头原环卫所单位楼附近</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1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55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62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0F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3A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B8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7EBA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3A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3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5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秉贤街停车场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4F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33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9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19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B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C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4E3C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3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F1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nil"/>
              <w:right w:val="single" w:color="000000" w:sz="4" w:space="0"/>
            </w:tcBorders>
            <w:shd w:val="clear" w:color="auto" w:fill="auto"/>
            <w:noWrap/>
            <w:vAlign w:val="center"/>
          </w:tcPr>
          <w:p w14:paraId="3F192C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双塘口</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39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ED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A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B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67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8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594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9F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5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塔山村</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3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立新路新兴西路交会处旁</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A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4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BF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7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E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5A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06FF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2E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7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FE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老人民医院宿舍</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5A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B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A5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1D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02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0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4EF0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1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F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nil"/>
              <w:right w:val="single" w:color="000000" w:sz="4" w:space="0"/>
            </w:tcBorders>
            <w:shd w:val="clear" w:color="auto" w:fill="auto"/>
            <w:noWrap/>
            <w:vAlign w:val="center"/>
          </w:tcPr>
          <w:p w14:paraId="445316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登城南路68号旁边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6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4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F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5F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4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EA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516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0B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F0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32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彭家弄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64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D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3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9A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5C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5AF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92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5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79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新兴街98号旁边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7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4B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FB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EC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AA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C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6C93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9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E0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9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新兴街158号旁边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D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3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F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1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2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CA5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2E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7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5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新兴路方宜电器后面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B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8E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A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D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7C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2BA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4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12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04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城东一弄</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95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E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6C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83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76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66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6CD2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DD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0E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B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新兴西路战役纪念馆停车场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C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D8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8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1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BC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A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4EBF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C7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5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葛溪嘉苑</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NO.39</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D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CA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9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A7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C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77B5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F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C4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B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老供电所（共和街十字街头）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6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9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B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F0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C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8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307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0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B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7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贤明路21号旁边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B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0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4C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F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17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1A0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9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2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75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贤明路78号对面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AB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1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E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9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8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FF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4D8A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01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A7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5F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南门公寓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B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7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01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0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F9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A6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1EB9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AD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C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4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共和北路篮球场旁边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9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5B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25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8C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4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3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55EF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08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B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76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秉贤街98号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11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3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7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2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A5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7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571F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A3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9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富春港</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1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富春港</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4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D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4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C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96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4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14:paraId="6C59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3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5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5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观音弄通济路口</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C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18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0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6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A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B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21B3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F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59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7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城市阳台公园（山外山对面）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B6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B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9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82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D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F5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6612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D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6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8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贤辰府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916">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7E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02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F0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57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E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7E05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3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5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27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秉贤大院（ 01号）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1F92">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5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4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8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2D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3075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EB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8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登云社区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32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秉贤大院（ 02号）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A90D">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2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CA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2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A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50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2237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01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A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E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惠来樾府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74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1号亭</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87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6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2A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BC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5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3AAC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16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A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惠来樾府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0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2号亭</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D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4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A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A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39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2EC9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2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AE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惠来社区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5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台城塔山府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E52D">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3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D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3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F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C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1918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9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F2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1D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地址</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4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1A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其他</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31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易腐</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40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有害</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垃圾</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E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可回</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收物</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F4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总桶数</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240升</w:t>
            </w:r>
          </w:p>
        </w:tc>
      </w:tr>
      <w:tr w14:paraId="7591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1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1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登和樾府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A97">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C1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F9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67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8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3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001D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DB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5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古城社区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FF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登和樾府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87AC">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3D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96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5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F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0B95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E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A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E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滨溪阳光家园A区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A9A2">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99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8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D8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3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C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14:paraId="4437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9B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FA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BA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滨溪阳光家园B区</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64C4">
            <w:pPr>
              <w:jc w:val="center"/>
              <w:rPr>
                <w:rFonts w:hint="eastAsia" w:ascii="宋体" w:hAnsi="宋体" w:eastAsia="宋体" w:cs="宋体"/>
                <w:i w:val="0"/>
                <w:iCs w:val="0"/>
                <w:color w:val="auto"/>
                <w:sz w:val="21"/>
                <w:szCs w:val="21"/>
                <w:highlight w:val="none"/>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8A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4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C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C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14:paraId="0F00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3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8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8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溪楠晨府（3号楼旁边）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1号亭</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BB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8C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2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05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C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65EB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0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B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10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溪楠晨府（8号楼旁边）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9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2号亭</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D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5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B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4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7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2F51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57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1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东安社区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E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溪楠晨府（10号楼旁边）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3号亭</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B3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F5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55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7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4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312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5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08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0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新堰阳光家园门口处靠近27幢 </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B2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33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83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B7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6EF6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B6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E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新堰阳光家园靠近物业办公室 </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6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0D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35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11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1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722E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D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1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新堰阳光家园靠近45幢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B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E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0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0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6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A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5A05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8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48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6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新堰阳光家园靠近14幢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F4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0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3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C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36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688F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E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3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2F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松溪家园桥头苑14幢前</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F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1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5F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C7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ED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E1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2E3C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EB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3B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2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松溪家园平山苑2幢旁边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0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NO:02</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B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9A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FE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AE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14:paraId="4182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3E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6A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B4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松溪家园平山苑14幢旁边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81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NO:03</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8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A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81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336E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C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12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7D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松溪家园藻山苑10幢旁边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9A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NO:04</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9F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19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D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F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5B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3985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F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4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57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松溪家园平山苑24幢旁边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A5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6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0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3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B7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D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6909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0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3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EC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松溪家园平山苑13幢旁边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3C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NO:06</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8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E6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57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671E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74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8E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78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五期10幢旁边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B3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NO:07</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C6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7D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DC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B9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D5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0268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49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1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双清社区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0A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五期2幢旁边</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F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NO:08</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08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2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C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6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869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ED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8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庄泽社区</w:t>
            </w:r>
          </w:p>
        </w:tc>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C9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三里亭路和共和北路交叉口</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16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9F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F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0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2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58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r>
    </w:tbl>
    <w:p w14:paraId="1A4E9327">
      <w:pPr>
        <w:numPr>
          <w:ilvl w:val="0"/>
          <w:numId w:val="0"/>
        </w:numPr>
        <w:ind w:leftChars="0"/>
        <w:rPr>
          <w:rFonts w:hint="eastAsia" w:ascii="宋体" w:hAnsi="宋体" w:eastAsia="宋体" w:cs="宋体"/>
          <w:b/>
          <w:bCs/>
          <w:color w:val="auto"/>
          <w:sz w:val="28"/>
          <w:szCs w:val="36"/>
          <w:highlight w:val="none"/>
          <w:lang w:val="en-US" w:eastAsia="zh-CN"/>
        </w:rPr>
      </w:pPr>
    </w:p>
    <w:p w14:paraId="399E8B94">
      <w:pPr>
        <w:numPr>
          <w:ilvl w:val="0"/>
          <w:numId w:val="0"/>
        </w:numPr>
        <w:rPr>
          <w:rFonts w:hint="eastAsia" w:ascii="宋体" w:hAnsi="宋体" w:eastAsia="宋体" w:cs="宋体"/>
          <w:color w:val="auto"/>
          <w:highlight w:val="none"/>
          <w:lang w:val="en-US" w:eastAsia="zh-CN"/>
        </w:rPr>
      </w:pPr>
    </w:p>
    <w:p w14:paraId="7A12732B">
      <w:pPr>
        <w:numPr>
          <w:ilvl w:val="0"/>
          <w:numId w:val="0"/>
        </w:numPr>
        <w:rPr>
          <w:rFonts w:hint="eastAsia" w:ascii="宋体" w:hAnsi="宋体" w:eastAsia="宋体" w:cs="宋体"/>
          <w:color w:val="auto"/>
          <w:highlight w:val="none"/>
          <w:lang w:val="en-US" w:eastAsia="zh-CN"/>
        </w:rPr>
      </w:pPr>
    </w:p>
    <w:p w14:paraId="55B98B5A">
      <w:pPr>
        <w:numPr>
          <w:ilvl w:val="0"/>
          <w:numId w:val="0"/>
        </w:numPr>
        <w:rPr>
          <w:rFonts w:hint="eastAsia" w:ascii="宋体" w:hAnsi="宋体" w:eastAsia="宋体" w:cs="宋体"/>
          <w:color w:val="auto"/>
          <w:highlight w:val="none"/>
          <w:lang w:val="en-US" w:eastAsia="zh-CN"/>
        </w:rPr>
      </w:pPr>
    </w:p>
    <w:p w14:paraId="1BBB3DA6">
      <w:pPr>
        <w:numPr>
          <w:ilvl w:val="0"/>
          <w:numId w:val="0"/>
        </w:numPr>
        <w:rPr>
          <w:rFonts w:hint="eastAsia" w:ascii="宋体" w:hAnsi="宋体" w:eastAsia="宋体" w:cs="宋体"/>
          <w:color w:val="auto"/>
          <w:highlight w:val="none"/>
          <w:lang w:val="en-US" w:eastAsia="zh-CN"/>
        </w:rPr>
      </w:pPr>
    </w:p>
    <w:p w14:paraId="50CD1B04">
      <w:pPr>
        <w:numPr>
          <w:ilvl w:val="0"/>
          <w:numId w:val="0"/>
        </w:numPr>
        <w:rPr>
          <w:rFonts w:hint="eastAsia" w:ascii="宋体" w:hAnsi="宋体" w:eastAsia="宋体" w:cs="宋体"/>
          <w:color w:val="auto"/>
          <w:highlight w:val="none"/>
          <w:lang w:val="en-US" w:eastAsia="zh-CN"/>
        </w:rPr>
      </w:pPr>
    </w:p>
    <w:p w14:paraId="0153996F">
      <w:pPr>
        <w:numPr>
          <w:ilvl w:val="0"/>
          <w:numId w:val="0"/>
        </w:numPr>
        <w:rPr>
          <w:rFonts w:hint="eastAsia" w:ascii="宋体" w:hAnsi="宋体" w:eastAsia="宋体" w:cs="宋体"/>
          <w:color w:val="auto"/>
          <w:highlight w:val="none"/>
          <w:lang w:val="en-US" w:eastAsia="zh-CN"/>
        </w:rPr>
      </w:pPr>
    </w:p>
    <w:p w14:paraId="2E339D67">
      <w:pPr>
        <w:numPr>
          <w:ilvl w:val="0"/>
          <w:numId w:val="0"/>
        </w:numPr>
        <w:rPr>
          <w:rFonts w:hint="eastAsia" w:ascii="宋体" w:hAnsi="宋体" w:eastAsia="宋体" w:cs="宋体"/>
          <w:color w:val="auto"/>
          <w:highlight w:val="none"/>
          <w:lang w:val="en-US" w:eastAsia="zh-CN"/>
        </w:rPr>
      </w:pPr>
    </w:p>
    <w:p w14:paraId="6B241452">
      <w:pPr>
        <w:numPr>
          <w:ilvl w:val="0"/>
          <w:numId w:val="0"/>
        </w:numPr>
        <w:rPr>
          <w:rFonts w:hint="eastAsia" w:ascii="宋体" w:hAnsi="宋体" w:eastAsia="宋体" w:cs="宋体"/>
          <w:color w:val="auto"/>
          <w:highlight w:val="none"/>
          <w:lang w:val="en-US" w:eastAsia="zh-CN"/>
        </w:rPr>
      </w:pPr>
    </w:p>
    <w:p w14:paraId="530DBFF1">
      <w:pPr>
        <w:numPr>
          <w:ilvl w:val="0"/>
          <w:numId w:val="0"/>
        </w:numPr>
        <w:rPr>
          <w:rFonts w:hint="eastAsia" w:ascii="宋体" w:hAnsi="宋体" w:eastAsia="宋体" w:cs="宋体"/>
          <w:color w:val="auto"/>
          <w:highlight w:val="none"/>
          <w:lang w:val="en-US" w:eastAsia="zh-CN"/>
        </w:rPr>
      </w:pPr>
    </w:p>
    <w:p w14:paraId="166EB6B3">
      <w:pPr>
        <w:numPr>
          <w:ilvl w:val="0"/>
          <w:numId w:val="0"/>
        </w:numPr>
        <w:rPr>
          <w:rFonts w:hint="eastAsia" w:ascii="宋体" w:hAnsi="宋体" w:eastAsia="宋体" w:cs="宋体"/>
          <w:color w:val="auto"/>
          <w:highlight w:val="none"/>
          <w:lang w:val="en-US" w:eastAsia="zh-CN"/>
        </w:rPr>
      </w:pPr>
    </w:p>
    <w:p w14:paraId="1C3E1D14">
      <w:pPr>
        <w:numPr>
          <w:ilvl w:val="0"/>
          <w:numId w:val="0"/>
        </w:numPr>
        <w:rPr>
          <w:rFonts w:hint="eastAsia" w:ascii="宋体" w:hAnsi="宋体" w:eastAsia="宋体" w:cs="宋体"/>
          <w:color w:val="auto"/>
          <w:highlight w:val="none"/>
          <w:lang w:val="en-US" w:eastAsia="zh-CN"/>
        </w:rPr>
      </w:pPr>
    </w:p>
    <w:p w14:paraId="6E426D75">
      <w:pPr>
        <w:numPr>
          <w:ilvl w:val="0"/>
          <w:numId w:val="0"/>
        </w:numPr>
        <w:rPr>
          <w:rFonts w:hint="eastAsia" w:ascii="宋体" w:hAnsi="宋体" w:eastAsia="宋体" w:cs="宋体"/>
          <w:color w:val="auto"/>
          <w:highlight w:val="none"/>
          <w:lang w:val="en-US" w:eastAsia="zh-CN"/>
        </w:rPr>
      </w:pPr>
    </w:p>
    <w:p w14:paraId="611061E4">
      <w:pPr>
        <w:numPr>
          <w:ilvl w:val="0"/>
          <w:numId w:val="0"/>
        </w:numPr>
        <w:rPr>
          <w:rFonts w:hint="eastAsia" w:ascii="宋体" w:hAnsi="宋体" w:eastAsia="宋体" w:cs="宋体"/>
          <w:color w:val="auto"/>
          <w:highlight w:val="none"/>
          <w:lang w:val="en-US" w:eastAsia="zh-CN"/>
        </w:rPr>
      </w:pPr>
    </w:p>
    <w:p w14:paraId="07F13877">
      <w:pPr>
        <w:numPr>
          <w:ilvl w:val="0"/>
          <w:numId w:val="0"/>
        </w:numPr>
        <w:rPr>
          <w:rFonts w:hint="eastAsia" w:ascii="宋体" w:hAnsi="宋体" w:eastAsia="宋体" w:cs="宋体"/>
          <w:color w:val="auto"/>
          <w:highlight w:val="none"/>
          <w:lang w:val="en-US" w:eastAsia="zh-CN"/>
        </w:rPr>
      </w:pPr>
    </w:p>
    <w:p w14:paraId="18630DEC">
      <w:pPr>
        <w:numPr>
          <w:ilvl w:val="0"/>
          <w:numId w:val="0"/>
        </w:numPr>
        <w:ind w:leftChars="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（六）果壳箱清洗和清运</w:t>
      </w:r>
    </w:p>
    <w:tbl>
      <w:tblPr>
        <w:tblStyle w:val="61"/>
        <w:tblpPr w:leftFromText="180" w:rightFromText="180" w:vertAnchor="text" w:horzAnchor="page" w:tblpX="1660"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466"/>
        <w:gridCol w:w="1774"/>
      </w:tblGrid>
      <w:tr w14:paraId="0DEA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640" w:type="dxa"/>
            <w:gridSpan w:val="3"/>
          </w:tcPr>
          <w:p w14:paraId="4D789DE2">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新登城区果壳箱数量：373只</w:t>
            </w:r>
          </w:p>
        </w:tc>
      </w:tr>
      <w:tr w14:paraId="45A9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FC52AA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  号</w:t>
            </w:r>
          </w:p>
        </w:tc>
        <w:tc>
          <w:tcPr>
            <w:tcW w:w="5466" w:type="dxa"/>
            <w:vAlign w:val="center"/>
          </w:tcPr>
          <w:p w14:paraId="5217AD8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路    段</w:t>
            </w:r>
          </w:p>
        </w:tc>
        <w:tc>
          <w:tcPr>
            <w:tcW w:w="1774" w:type="dxa"/>
            <w:vAlign w:val="center"/>
          </w:tcPr>
          <w:p w14:paraId="145D5139">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果壳箱</w:t>
            </w:r>
          </w:p>
        </w:tc>
      </w:tr>
      <w:tr w14:paraId="56AB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18A40FD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5466" w:type="dxa"/>
            <w:vAlign w:val="center"/>
          </w:tcPr>
          <w:p w14:paraId="65AA08E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新兴东路</w:t>
            </w:r>
          </w:p>
        </w:tc>
        <w:tc>
          <w:tcPr>
            <w:tcW w:w="1774" w:type="dxa"/>
            <w:vAlign w:val="center"/>
          </w:tcPr>
          <w:p w14:paraId="608DEA5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r>
      <w:tr w14:paraId="213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55316E8">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5466" w:type="dxa"/>
            <w:vAlign w:val="center"/>
          </w:tcPr>
          <w:p w14:paraId="474CCA4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新兴路（登城南路至南门头绿岛）</w:t>
            </w:r>
          </w:p>
        </w:tc>
        <w:tc>
          <w:tcPr>
            <w:tcW w:w="1774" w:type="dxa"/>
            <w:vAlign w:val="center"/>
          </w:tcPr>
          <w:p w14:paraId="23680BE5">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r>
      <w:tr w14:paraId="66A6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5750A939">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5466" w:type="dxa"/>
            <w:vAlign w:val="center"/>
          </w:tcPr>
          <w:p w14:paraId="40AEE838">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东安路</w:t>
            </w:r>
          </w:p>
        </w:tc>
        <w:tc>
          <w:tcPr>
            <w:tcW w:w="1774" w:type="dxa"/>
            <w:vAlign w:val="center"/>
          </w:tcPr>
          <w:p w14:paraId="1CA5253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r>
      <w:tr w14:paraId="37E2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DF1403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5466" w:type="dxa"/>
            <w:vAlign w:val="center"/>
          </w:tcPr>
          <w:p w14:paraId="0ABAD88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翠苑路</w:t>
            </w:r>
          </w:p>
        </w:tc>
        <w:tc>
          <w:tcPr>
            <w:tcW w:w="1774" w:type="dxa"/>
            <w:vAlign w:val="center"/>
          </w:tcPr>
          <w:p w14:paraId="7C02806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r>
      <w:tr w14:paraId="550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4829DA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5466" w:type="dxa"/>
            <w:vAlign w:val="center"/>
          </w:tcPr>
          <w:p w14:paraId="25469F1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登城南路</w:t>
            </w:r>
          </w:p>
        </w:tc>
        <w:tc>
          <w:tcPr>
            <w:tcW w:w="1774" w:type="dxa"/>
            <w:vAlign w:val="center"/>
          </w:tcPr>
          <w:p w14:paraId="462A3EF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r>
      <w:tr w14:paraId="6D43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A5D648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5466" w:type="dxa"/>
            <w:vAlign w:val="center"/>
          </w:tcPr>
          <w:p w14:paraId="02CE022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登城北路</w:t>
            </w:r>
          </w:p>
        </w:tc>
        <w:tc>
          <w:tcPr>
            <w:tcW w:w="1774" w:type="dxa"/>
            <w:vAlign w:val="center"/>
          </w:tcPr>
          <w:p w14:paraId="7696F514">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w:t>
            </w:r>
          </w:p>
        </w:tc>
      </w:tr>
      <w:tr w14:paraId="7B25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5E38C2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5466" w:type="dxa"/>
            <w:vAlign w:val="center"/>
          </w:tcPr>
          <w:p w14:paraId="6A64B7C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方廉路（二院至台城路）</w:t>
            </w:r>
          </w:p>
        </w:tc>
        <w:tc>
          <w:tcPr>
            <w:tcW w:w="1774" w:type="dxa"/>
            <w:vAlign w:val="center"/>
          </w:tcPr>
          <w:p w14:paraId="78978589">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r>
      <w:tr w14:paraId="1A2C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D1C2EF5">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5466" w:type="dxa"/>
            <w:vAlign w:val="center"/>
          </w:tcPr>
          <w:p w14:paraId="45D07DA8">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共和北路</w:t>
            </w:r>
          </w:p>
        </w:tc>
        <w:tc>
          <w:tcPr>
            <w:tcW w:w="1774" w:type="dxa"/>
            <w:vAlign w:val="center"/>
          </w:tcPr>
          <w:p w14:paraId="59CBB35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r>
      <w:tr w14:paraId="4ADB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07C23854">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5466" w:type="dxa"/>
            <w:vAlign w:val="center"/>
          </w:tcPr>
          <w:p w14:paraId="4DE8D40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乘七线（永乘线至院士公园）</w:t>
            </w:r>
          </w:p>
        </w:tc>
        <w:tc>
          <w:tcPr>
            <w:tcW w:w="1774" w:type="dxa"/>
            <w:vAlign w:val="center"/>
          </w:tcPr>
          <w:p w14:paraId="67F48F0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r>
      <w:tr w14:paraId="281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31F36C93">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5466" w:type="dxa"/>
            <w:vAlign w:val="center"/>
          </w:tcPr>
          <w:p w14:paraId="6F198EB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东门东路</w:t>
            </w:r>
          </w:p>
        </w:tc>
        <w:tc>
          <w:tcPr>
            <w:tcW w:w="1774" w:type="dxa"/>
            <w:vAlign w:val="center"/>
          </w:tcPr>
          <w:p w14:paraId="5632A638">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r>
      <w:tr w14:paraId="14D3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6FE077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5466" w:type="dxa"/>
            <w:vAlign w:val="center"/>
          </w:tcPr>
          <w:p w14:paraId="0D76B91B">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金城路（松溪桥头至渌渚界碑）</w:t>
            </w:r>
          </w:p>
        </w:tc>
        <w:tc>
          <w:tcPr>
            <w:tcW w:w="1774" w:type="dxa"/>
            <w:vAlign w:val="center"/>
          </w:tcPr>
          <w:p w14:paraId="79D3789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58</w:t>
            </w:r>
          </w:p>
        </w:tc>
      </w:tr>
      <w:tr w14:paraId="525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D13DE4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5466" w:type="dxa"/>
            <w:vAlign w:val="center"/>
          </w:tcPr>
          <w:p w14:paraId="4201F39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百丈山</w:t>
            </w:r>
          </w:p>
        </w:tc>
        <w:tc>
          <w:tcPr>
            <w:tcW w:w="1774" w:type="dxa"/>
            <w:vAlign w:val="center"/>
          </w:tcPr>
          <w:p w14:paraId="510F5EF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r>
      <w:tr w14:paraId="0580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169DC3A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5466" w:type="dxa"/>
            <w:vAlign w:val="center"/>
          </w:tcPr>
          <w:p w14:paraId="45DD769E">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贤明公园</w:t>
            </w:r>
          </w:p>
        </w:tc>
        <w:tc>
          <w:tcPr>
            <w:tcW w:w="1774" w:type="dxa"/>
            <w:vAlign w:val="center"/>
          </w:tcPr>
          <w:p w14:paraId="7245F54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r>
      <w:tr w14:paraId="55C6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0C20174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5466" w:type="dxa"/>
            <w:vAlign w:val="center"/>
          </w:tcPr>
          <w:p w14:paraId="71349EC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城市阳台</w:t>
            </w:r>
          </w:p>
        </w:tc>
        <w:tc>
          <w:tcPr>
            <w:tcW w:w="1774" w:type="dxa"/>
            <w:vAlign w:val="center"/>
          </w:tcPr>
          <w:p w14:paraId="75805D0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w:t>
            </w:r>
          </w:p>
        </w:tc>
      </w:tr>
      <w:tr w14:paraId="6C9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A62818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15</w:t>
            </w:r>
          </w:p>
        </w:tc>
        <w:tc>
          <w:tcPr>
            <w:tcW w:w="5466" w:type="dxa"/>
            <w:vAlign w:val="center"/>
          </w:tcPr>
          <w:p w14:paraId="55C08AD9">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方廉路（台城路交叉口至汽车西站）</w:t>
            </w:r>
          </w:p>
        </w:tc>
        <w:tc>
          <w:tcPr>
            <w:tcW w:w="1774" w:type="dxa"/>
            <w:vAlign w:val="center"/>
          </w:tcPr>
          <w:p w14:paraId="510A0F8B">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10</w:t>
            </w:r>
          </w:p>
        </w:tc>
      </w:tr>
      <w:tr w14:paraId="37D0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0A5AFFA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16</w:t>
            </w:r>
          </w:p>
        </w:tc>
        <w:tc>
          <w:tcPr>
            <w:tcW w:w="5466" w:type="dxa"/>
            <w:vAlign w:val="center"/>
          </w:tcPr>
          <w:p w14:paraId="5C43222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西入口人大主题公园</w:t>
            </w:r>
          </w:p>
        </w:tc>
        <w:tc>
          <w:tcPr>
            <w:tcW w:w="1774" w:type="dxa"/>
            <w:vAlign w:val="center"/>
          </w:tcPr>
          <w:p w14:paraId="2D6E33A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w:t>
            </w:r>
          </w:p>
        </w:tc>
      </w:tr>
      <w:tr w14:paraId="38B3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0667762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17</w:t>
            </w:r>
          </w:p>
        </w:tc>
        <w:tc>
          <w:tcPr>
            <w:tcW w:w="5466" w:type="dxa"/>
            <w:vAlign w:val="center"/>
          </w:tcPr>
          <w:p w14:paraId="5F8B3A2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新苑路</w:t>
            </w:r>
          </w:p>
        </w:tc>
        <w:tc>
          <w:tcPr>
            <w:tcW w:w="1774" w:type="dxa"/>
            <w:vAlign w:val="center"/>
          </w:tcPr>
          <w:p w14:paraId="76B1EA6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w:t>
            </w:r>
          </w:p>
        </w:tc>
      </w:tr>
      <w:tr w14:paraId="299B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1E28A294">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18</w:t>
            </w:r>
          </w:p>
        </w:tc>
        <w:tc>
          <w:tcPr>
            <w:tcW w:w="5466" w:type="dxa"/>
            <w:vAlign w:val="center"/>
          </w:tcPr>
          <w:p w14:paraId="669C93A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新兴西路</w:t>
            </w:r>
          </w:p>
        </w:tc>
        <w:tc>
          <w:tcPr>
            <w:tcW w:w="1774" w:type="dxa"/>
            <w:vAlign w:val="center"/>
          </w:tcPr>
          <w:p w14:paraId="5BE9CEB5">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12</w:t>
            </w:r>
          </w:p>
        </w:tc>
      </w:tr>
      <w:tr w14:paraId="590A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7098891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19</w:t>
            </w:r>
          </w:p>
        </w:tc>
        <w:tc>
          <w:tcPr>
            <w:tcW w:w="5466" w:type="dxa"/>
            <w:vAlign w:val="center"/>
          </w:tcPr>
          <w:p w14:paraId="20EE168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新兴路（南门头绿岛至台城路）</w:t>
            </w:r>
          </w:p>
        </w:tc>
        <w:tc>
          <w:tcPr>
            <w:tcW w:w="1774" w:type="dxa"/>
            <w:vAlign w:val="center"/>
          </w:tcPr>
          <w:p w14:paraId="60A424E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29</w:t>
            </w:r>
          </w:p>
        </w:tc>
      </w:tr>
      <w:tr w14:paraId="4B4A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2360AC6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20</w:t>
            </w:r>
          </w:p>
        </w:tc>
        <w:tc>
          <w:tcPr>
            <w:tcW w:w="5466" w:type="dxa"/>
            <w:vAlign w:val="center"/>
          </w:tcPr>
          <w:p w14:paraId="37E5671E">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新登战役纪念馆</w:t>
            </w:r>
          </w:p>
        </w:tc>
        <w:tc>
          <w:tcPr>
            <w:tcW w:w="1774" w:type="dxa"/>
            <w:vAlign w:val="center"/>
          </w:tcPr>
          <w:p w14:paraId="0B07100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622F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44EA800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w:t>
            </w:r>
          </w:p>
        </w:tc>
        <w:tc>
          <w:tcPr>
            <w:tcW w:w="5466" w:type="dxa"/>
            <w:vAlign w:val="center"/>
          </w:tcPr>
          <w:p w14:paraId="3CB2017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葛溪公园</w:t>
            </w:r>
          </w:p>
        </w:tc>
        <w:tc>
          <w:tcPr>
            <w:tcW w:w="1774" w:type="dxa"/>
            <w:vAlign w:val="center"/>
          </w:tcPr>
          <w:p w14:paraId="09BFA29E">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36</w:t>
            </w:r>
          </w:p>
        </w:tc>
      </w:tr>
      <w:tr w14:paraId="2F1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297882F4">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22</w:t>
            </w:r>
          </w:p>
        </w:tc>
        <w:tc>
          <w:tcPr>
            <w:tcW w:w="5466" w:type="dxa"/>
            <w:vAlign w:val="center"/>
          </w:tcPr>
          <w:p w14:paraId="3FBDB355">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古城公园</w:t>
            </w:r>
          </w:p>
        </w:tc>
        <w:tc>
          <w:tcPr>
            <w:tcW w:w="1774" w:type="dxa"/>
            <w:vAlign w:val="center"/>
          </w:tcPr>
          <w:p w14:paraId="47769D7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43</w:t>
            </w:r>
          </w:p>
        </w:tc>
      </w:tr>
      <w:tr w14:paraId="2E4B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4D5F4B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23</w:t>
            </w:r>
          </w:p>
        </w:tc>
        <w:tc>
          <w:tcPr>
            <w:tcW w:w="5466" w:type="dxa"/>
            <w:vAlign w:val="center"/>
          </w:tcPr>
          <w:p w14:paraId="6271882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秉贤中路</w:t>
            </w:r>
          </w:p>
        </w:tc>
        <w:tc>
          <w:tcPr>
            <w:tcW w:w="1774" w:type="dxa"/>
            <w:vAlign w:val="center"/>
          </w:tcPr>
          <w:p w14:paraId="2626EB9F">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5</w:t>
            </w:r>
          </w:p>
        </w:tc>
      </w:tr>
      <w:tr w14:paraId="71D1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1E6F96E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24</w:t>
            </w:r>
          </w:p>
        </w:tc>
        <w:tc>
          <w:tcPr>
            <w:tcW w:w="5466" w:type="dxa"/>
            <w:vAlign w:val="center"/>
          </w:tcPr>
          <w:p w14:paraId="5D83C69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派出所前横路</w:t>
            </w:r>
          </w:p>
        </w:tc>
        <w:tc>
          <w:tcPr>
            <w:tcW w:w="1774" w:type="dxa"/>
            <w:vAlign w:val="center"/>
          </w:tcPr>
          <w:p w14:paraId="50FA4D13">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71C6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2A92808B">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25</w:t>
            </w:r>
          </w:p>
        </w:tc>
        <w:tc>
          <w:tcPr>
            <w:tcW w:w="5466" w:type="dxa"/>
            <w:vAlign w:val="center"/>
          </w:tcPr>
          <w:p w14:paraId="141D04A1">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杜公路</w:t>
            </w:r>
          </w:p>
        </w:tc>
        <w:tc>
          <w:tcPr>
            <w:tcW w:w="1774" w:type="dxa"/>
            <w:vAlign w:val="center"/>
          </w:tcPr>
          <w:p w14:paraId="7423E74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617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6475286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26</w:t>
            </w:r>
          </w:p>
        </w:tc>
        <w:tc>
          <w:tcPr>
            <w:tcW w:w="5466" w:type="dxa"/>
            <w:vAlign w:val="center"/>
          </w:tcPr>
          <w:p w14:paraId="02EDE02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松涛路</w:t>
            </w:r>
          </w:p>
        </w:tc>
        <w:tc>
          <w:tcPr>
            <w:tcW w:w="1774" w:type="dxa"/>
            <w:vAlign w:val="center"/>
          </w:tcPr>
          <w:p w14:paraId="61F26AB2">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56C5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5E4F17A0">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27</w:t>
            </w:r>
          </w:p>
        </w:tc>
        <w:tc>
          <w:tcPr>
            <w:tcW w:w="5466" w:type="dxa"/>
            <w:vAlign w:val="center"/>
          </w:tcPr>
          <w:p w14:paraId="7D5FE8A7">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乘庄路</w:t>
            </w:r>
          </w:p>
        </w:tc>
        <w:tc>
          <w:tcPr>
            <w:tcW w:w="1774" w:type="dxa"/>
            <w:vAlign w:val="center"/>
          </w:tcPr>
          <w:p w14:paraId="2C90013A">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331F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169A147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28</w:t>
            </w:r>
          </w:p>
        </w:tc>
        <w:tc>
          <w:tcPr>
            <w:tcW w:w="5466" w:type="dxa"/>
            <w:vAlign w:val="center"/>
          </w:tcPr>
          <w:p w14:paraId="18B389E6">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松溪路</w:t>
            </w:r>
          </w:p>
        </w:tc>
        <w:tc>
          <w:tcPr>
            <w:tcW w:w="1774" w:type="dxa"/>
            <w:vAlign w:val="center"/>
          </w:tcPr>
          <w:p w14:paraId="2AF1ED3D">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w:t>
            </w:r>
          </w:p>
        </w:tc>
      </w:tr>
      <w:tr w14:paraId="253C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0" w:type="dxa"/>
            <w:vAlign w:val="center"/>
          </w:tcPr>
          <w:p w14:paraId="52EE495C">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29</w:t>
            </w:r>
          </w:p>
        </w:tc>
        <w:tc>
          <w:tcPr>
            <w:tcW w:w="5466" w:type="dxa"/>
            <w:vAlign w:val="center"/>
          </w:tcPr>
          <w:p w14:paraId="0F032D3B">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松溪小学前</w:t>
            </w:r>
          </w:p>
        </w:tc>
        <w:tc>
          <w:tcPr>
            <w:tcW w:w="1774" w:type="dxa"/>
            <w:vAlign w:val="center"/>
          </w:tcPr>
          <w:p w14:paraId="531DC2E3">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w:t>
            </w:r>
          </w:p>
        </w:tc>
      </w:tr>
    </w:tbl>
    <w:p w14:paraId="547884F2">
      <w:pPr>
        <w:numPr>
          <w:ilvl w:val="0"/>
          <w:numId w:val="0"/>
        </w:numPr>
        <w:ind w:leftChars="0"/>
        <w:rPr>
          <w:rFonts w:hint="eastAsia" w:ascii="宋体" w:hAnsi="宋体" w:eastAsia="宋体" w:cs="宋体"/>
          <w:color w:val="auto"/>
          <w:highlight w:val="none"/>
          <w:lang w:val="en-US" w:eastAsia="zh-CN"/>
        </w:rPr>
      </w:pPr>
    </w:p>
    <w:p w14:paraId="2B03D8EC">
      <w:pPr>
        <w:numPr>
          <w:ilvl w:val="0"/>
          <w:numId w:val="0"/>
        </w:numPr>
        <w:rPr>
          <w:rFonts w:hint="eastAsia" w:ascii="宋体" w:hAnsi="宋体" w:eastAsia="宋体" w:cs="宋体"/>
          <w:color w:val="auto"/>
          <w:highlight w:val="none"/>
          <w:lang w:val="en-US" w:eastAsia="zh-CN"/>
        </w:rPr>
      </w:pPr>
    </w:p>
    <w:p w14:paraId="545DE0C7">
      <w:pPr>
        <w:numPr>
          <w:ilvl w:val="0"/>
          <w:numId w:val="0"/>
        </w:numPr>
        <w:rPr>
          <w:rFonts w:hint="eastAsia" w:ascii="宋体" w:hAnsi="宋体" w:eastAsia="宋体" w:cs="宋体"/>
          <w:color w:val="auto"/>
          <w:highlight w:val="none"/>
          <w:lang w:val="en-US" w:eastAsia="zh-CN"/>
        </w:rPr>
      </w:pPr>
    </w:p>
    <w:p w14:paraId="71B1F079">
      <w:pPr>
        <w:numPr>
          <w:ilvl w:val="0"/>
          <w:numId w:val="0"/>
        </w:numPr>
        <w:rPr>
          <w:rFonts w:hint="eastAsia" w:ascii="宋体" w:hAnsi="宋体" w:eastAsia="宋体" w:cs="宋体"/>
          <w:color w:val="auto"/>
          <w:highlight w:val="none"/>
          <w:lang w:val="en-US" w:eastAsia="zh-CN"/>
        </w:rPr>
      </w:pPr>
    </w:p>
    <w:p w14:paraId="6E67BA61">
      <w:pPr>
        <w:numPr>
          <w:ilvl w:val="0"/>
          <w:numId w:val="0"/>
        </w:numPr>
        <w:rPr>
          <w:rFonts w:hint="eastAsia" w:ascii="宋体" w:hAnsi="宋体" w:eastAsia="宋体" w:cs="宋体"/>
          <w:color w:val="auto"/>
          <w:highlight w:val="none"/>
          <w:lang w:val="en-US" w:eastAsia="zh-CN"/>
        </w:rPr>
      </w:pPr>
    </w:p>
    <w:p w14:paraId="449B5252">
      <w:pPr>
        <w:numPr>
          <w:ilvl w:val="0"/>
          <w:numId w:val="0"/>
        </w:numPr>
        <w:rPr>
          <w:rFonts w:hint="eastAsia" w:ascii="宋体" w:hAnsi="宋体" w:eastAsia="宋体" w:cs="宋体"/>
          <w:color w:val="auto"/>
          <w:highlight w:val="none"/>
          <w:lang w:val="en-US" w:eastAsia="zh-CN"/>
        </w:rPr>
      </w:pPr>
    </w:p>
    <w:p w14:paraId="314EBAE4">
      <w:pPr>
        <w:numPr>
          <w:ilvl w:val="0"/>
          <w:numId w:val="0"/>
        </w:numPr>
        <w:rPr>
          <w:rFonts w:hint="eastAsia" w:ascii="宋体" w:hAnsi="宋体" w:eastAsia="宋体" w:cs="宋体"/>
          <w:color w:val="auto"/>
          <w:highlight w:val="none"/>
          <w:lang w:val="en-US" w:eastAsia="zh-CN"/>
        </w:rPr>
      </w:pPr>
    </w:p>
    <w:p w14:paraId="59936C83">
      <w:pPr>
        <w:numPr>
          <w:ilvl w:val="0"/>
          <w:numId w:val="0"/>
        </w:numPr>
        <w:rPr>
          <w:rFonts w:hint="eastAsia" w:ascii="宋体" w:hAnsi="宋体" w:eastAsia="宋体" w:cs="宋体"/>
          <w:color w:val="auto"/>
          <w:highlight w:val="none"/>
          <w:lang w:val="en-US" w:eastAsia="zh-CN"/>
        </w:rPr>
      </w:pPr>
    </w:p>
    <w:p w14:paraId="59D90EFB">
      <w:pPr>
        <w:numPr>
          <w:ilvl w:val="0"/>
          <w:numId w:val="0"/>
        </w:numPr>
        <w:rPr>
          <w:rFonts w:hint="eastAsia" w:ascii="宋体" w:hAnsi="宋体" w:eastAsia="宋体" w:cs="宋体"/>
          <w:color w:val="auto"/>
          <w:highlight w:val="none"/>
          <w:lang w:val="en-US" w:eastAsia="zh-CN"/>
        </w:rPr>
      </w:pPr>
    </w:p>
    <w:p w14:paraId="092593A0">
      <w:pPr>
        <w:numPr>
          <w:ilvl w:val="0"/>
          <w:numId w:val="0"/>
        </w:numPr>
        <w:rPr>
          <w:rFonts w:hint="eastAsia" w:ascii="宋体" w:hAnsi="宋体" w:eastAsia="宋体" w:cs="宋体"/>
          <w:color w:val="auto"/>
          <w:highlight w:val="none"/>
          <w:lang w:val="en-US" w:eastAsia="zh-CN"/>
        </w:rPr>
      </w:pPr>
    </w:p>
    <w:p w14:paraId="65162A54">
      <w:pPr>
        <w:numPr>
          <w:ilvl w:val="0"/>
          <w:numId w:val="0"/>
        </w:numPr>
        <w:rPr>
          <w:rFonts w:hint="eastAsia" w:ascii="宋体" w:hAnsi="宋体" w:eastAsia="宋体" w:cs="宋体"/>
          <w:color w:val="auto"/>
          <w:highlight w:val="none"/>
          <w:lang w:val="en-US" w:eastAsia="zh-CN"/>
        </w:rPr>
      </w:pPr>
    </w:p>
    <w:p w14:paraId="7FE9278A">
      <w:pPr>
        <w:numPr>
          <w:ilvl w:val="0"/>
          <w:numId w:val="0"/>
        </w:numPr>
        <w:rPr>
          <w:rFonts w:hint="eastAsia" w:ascii="宋体" w:hAnsi="宋体" w:eastAsia="宋体" w:cs="宋体"/>
          <w:color w:val="auto"/>
          <w:highlight w:val="none"/>
          <w:lang w:val="en-US" w:eastAsia="zh-CN"/>
        </w:rPr>
      </w:pPr>
    </w:p>
    <w:p w14:paraId="2CA2A5B0">
      <w:pPr>
        <w:numPr>
          <w:ilvl w:val="0"/>
          <w:numId w:val="0"/>
        </w:numPr>
        <w:rPr>
          <w:rFonts w:hint="eastAsia" w:ascii="宋体" w:hAnsi="宋体" w:eastAsia="宋体" w:cs="宋体"/>
          <w:color w:val="auto"/>
          <w:highlight w:val="none"/>
          <w:lang w:val="en-US" w:eastAsia="zh-CN"/>
        </w:rPr>
      </w:pPr>
    </w:p>
    <w:p w14:paraId="356DDBB3">
      <w:pPr>
        <w:numPr>
          <w:ilvl w:val="0"/>
          <w:numId w:val="0"/>
        </w:numPr>
        <w:rPr>
          <w:rFonts w:hint="eastAsia" w:ascii="宋体" w:hAnsi="宋体" w:eastAsia="宋体" w:cs="宋体"/>
          <w:color w:val="auto"/>
          <w:highlight w:val="none"/>
          <w:lang w:val="en-US" w:eastAsia="zh-CN"/>
        </w:rPr>
      </w:pPr>
    </w:p>
    <w:p w14:paraId="11E7D7E2">
      <w:pPr>
        <w:numPr>
          <w:ilvl w:val="0"/>
          <w:numId w:val="0"/>
        </w:numPr>
        <w:rPr>
          <w:rFonts w:hint="eastAsia" w:ascii="宋体" w:hAnsi="宋体" w:eastAsia="宋体" w:cs="宋体"/>
          <w:color w:val="auto"/>
          <w:highlight w:val="none"/>
          <w:lang w:val="en-US" w:eastAsia="zh-CN"/>
        </w:rPr>
      </w:pPr>
    </w:p>
    <w:p w14:paraId="6349AC3E">
      <w:pPr>
        <w:numPr>
          <w:ilvl w:val="0"/>
          <w:numId w:val="0"/>
        </w:numPr>
        <w:rPr>
          <w:rFonts w:hint="eastAsia" w:ascii="宋体" w:hAnsi="宋体" w:eastAsia="宋体" w:cs="宋体"/>
          <w:color w:val="auto"/>
          <w:highlight w:val="none"/>
          <w:lang w:val="en-US" w:eastAsia="zh-CN"/>
        </w:rPr>
      </w:pPr>
    </w:p>
    <w:p w14:paraId="1AEF6F5F">
      <w:pPr>
        <w:numPr>
          <w:ilvl w:val="0"/>
          <w:numId w:val="0"/>
        </w:numPr>
        <w:rPr>
          <w:rFonts w:hint="eastAsia" w:ascii="宋体" w:hAnsi="宋体" w:eastAsia="宋体" w:cs="宋体"/>
          <w:color w:val="auto"/>
          <w:highlight w:val="none"/>
          <w:lang w:val="en-US" w:eastAsia="zh-CN"/>
        </w:rPr>
      </w:pPr>
    </w:p>
    <w:p w14:paraId="7B0A7C96">
      <w:pPr>
        <w:numPr>
          <w:ilvl w:val="0"/>
          <w:numId w:val="0"/>
        </w:numPr>
        <w:rPr>
          <w:rFonts w:hint="eastAsia" w:ascii="宋体" w:hAnsi="宋体" w:eastAsia="宋体" w:cs="宋体"/>
          <w:color w:val="auto"/>
          <w:highlight w:val="none"/>
          <w:lang w:val="en-US" w:eastAsia="zh-CN"/>
        </w:rPr>
      </w:pPr>
    </w:p>
    <w:p w14:paraId="4227D754">
      <w:pPr>
        <w:numPr>
          <w:ilvl w:val="0"/>
          <w:numId w:val="0"/>
        </w:numPr>
        <w:rPr>
          <w:rFonts w:hint="eastAsia" w:ascii="宋体" w:hAnsi="宋体" w:eastAsia="宋体" w:cs="宋体"/>
          <w:color w:val="auto"/>
          <w:highlight w:val="none"/>
          <w:lang w:val="en-US" w:eastAsia="zh-CN"/>
        </w:rPr>
      </w:pPr>
    </w:p>
    <w:p w14:paraId="606F4585">
      <w:pPr>
        <w:numPr>
          <w:ilvl w:val="0"/>
          <w:numId w:val="0"/>
        </w:numPr>
        <w:rPr>
          <w:rFonts w:hint="eastAsia" w:ascii="宋体" w:hAnsi="宋体" w:eastAsia="宋体" w:cs="宋体"/>
          <w:color w:val="auto"/>
          <w:highlight w:val="none"/>
          <w:lang w:val="en-US" w:eastAsia="zh-CN"/>
        </w:rPr>
      </w:pPr>
    </w:p>
    <w:p w14:paraId="45B64F08">
      <w:pPr>
        <w:numPr>
          <w:ilvl w:val="0"/>
          <w:numId w:val="0"/>
        </w:numPr>
        <w:rPr>
          <w:rFonts w:hint="eastAsia" w:ascii="宋体" w:hAnsi="宋体" w:eastAsia="宋体" w:cs="宋体"/>
          <w:color w:val="auto"/>
          <w:highlight w:val="none"/>
          <w:lang w:val="en-US" w:eastAsia="zh-CN"/>
        </w:rPr>
      </w:pPr>
    </w:p>
    <w:p w14:paraId="0A777D2B">
      <w:pPr>
        <w:numPr>
          <w:ilvl w:val="0"/>
          <w:numId w:val="0"/>
        </w:numPr>
        <w:rPr>
          <w:rFonts w:hint="eastAsia" w:ascii="宋体" w:hAnsi="宋体" w:eastAsia="宋体" w:cs="宋体"/>
          <w:color w:val="auto"/>
          <w:highlight w:val="none"/>
          <w:lang w:val="en-US" w:eastAsia="zh-CN"/>
        </w:rPr>
      </w:pPr>
    </w:p>
    <w:p w14:paraId="10F9A0CD">
      <w:pPr>
        <w:numPr>
          <w:ilvl w:val="0"/>
          <w:numId w:val="0"/>
        </w:numPr>
        <w:rPr>
          <w:rFonts w:hint="eastAsia" w:ascii="宋体" w:hAnsi="宋体" w:eastAsia="宋体" w:cs="宋体"/>
          <w:color w:val="auto"/>
          <w:highlight w:val="none"/>
          <w:lang w:val="en-US" w:eastAsia="zh-CN"/>
        </w:rPr>
      </w:pPr>
    </w:p>
    <w:p w14:paraId="7886FD87">
      <w:pPr>
        <w:numPr>
          <w:ilvl w:val="0"/>
          <w:numId w:val="0"/>
        </w:numPr>
        <w:rPr>
          <w:rFonts w:hint="eastAsia" w:ascii="宋体" w:hAnsi="宋体" w:eastAsia="宋体" w:cs="宋体"/>
          <w:color w:val="auto"/>
          <w:highlight w:val="none"/>
          <w:lang w:val="en-US" w:eastAsia="zh-CN"/>
        </w:rPr>
      </w:pPr>
    </w:p>
    <w:p w14:paraId="224156ED">
      <w:pPr>
        <w:numPr>
          <w:ilvl w:val="0"/>
          <w:numId w:val="0"/>
        </w:numPr>
        <w:rPr>
          <w:rFonts w:hint="eastAsia" w:ascii="宋体" w:hAnsi="宋体" w:eastAsia="宋体" w:cs="宋体"/>
          <w:color w:val="auto"/>
          <w:highlight w:val="none"/>
          <w:lang w:val="en-US" w:eastAsia="zh-CN"/>
        </w:rPr>
      </w:pPr>
    </w:p>
    <w:p w14:paraId="736A427E">
      <w:pPr>
        <w:numPr>
          <w:ilvl w:val="0"/>
          <w:numId w:val="0"/>
        </w:numPr>
        <w:rPr>
          <w:rFonts w:hint="eastAsia" w:ascii="宋体" w:hAnsi="宋体" w:eastAsia="宋体" w:cs="宋体"/>
          <w:color w:val="auto"/>
          <w:highlight w:val="none"/>
          <w:lang w:val="en-US" w:eastAsia="zh-CN"/>
        </w:rPr>
      </w:pPr>
    </w:p>
    <w:p w14:paraId="60949935">
      <w:pPr>
        <w:numPr>
          <w:ilvl w:val="0"/>
          <w:numId w:val="0"/>
        </w:numPr>
        <w:rPr>
          <w:rFonts w:hint="eastAsia" w:ascii="宋体" w:hAnsi="宋体" w:eastAsia="宋体" w:cs="宋体"/>
          <w:color w:val="auto"/>
          <w:highlight w:val="none"/>
          <w:lang w:val="en-US" w:eastAsia="zh-CN"/>
        </w:rPr>
      </w:pPr>
    </w:p>
    <w:p w14:paraId="14A37655">
      <w:pPr>
        <w:numPr>
          <w:ilvl w:val="0"/>
          <w:numId w:val="0"/>
        </w:numPr>
        <w:rPr>
          <w:rFonts w:hint="eastAsia" w:ascii="宋体" w:hAnsi="宋体" w:eastAsia="宋体" w:cs="宋体"/>
          <w:color w:val="auto"/>
          <w:highlight w:val="none"/>
          <w:lang w:val="en-US" w:eastAsia="zh-CN"/>
        </w:rPr>
      </w:pPr>
    </w:p>
    <w:p w14:paraId="50509E11">
      <w:pPr>
        <w:numPr>
          <w:ilvl w:val="0"/>
          <w:numId w:val="0"/>
        </w:numPr>
        <w:rPr>
          <w:rFonts w:hint="eastAsia" w:ascii="宋体" w:hAnsi="宋体" w:eastAsia="宋体" w:cs="宋体"/>
          <w:color w:val="auto"/>
          <w:highlight w:val="none"/>
          <w:lang w:val="en-US" w:eastAsia="zh-CN"/>
        </w:rPr>
      </w:pPr>
    </w:p>
    <w:p w14:paraId="4D87E650">
      <w:pPr>
        <w:numPr>
          <w:ilvl w:val="0"/>
          <w:numId w:val="0"/>
        </w:numPr>
        <w:rPr>
          <w:rFonts w:hint="eastAsia" w:ascii="宋体" w:hAnsi="宋体" w:eastAsia="宋体" w:cs="宋体"/>
          <w:color w:val="auto"/>
          <w:highlight w:val="none"/>
          <w:lang w:val="en-US" w:eastAsia="zh-CN"/>
        </w:rPr>
      </w:pPr>
    </w:p>
    <w:p w14:paraId="114B38C7">
      <w:pPr>
        <w:numPr>
          <w:ilvl w:val="0"/>
          <w:numId w:val="0"/>
        </w:numPr>
        <w:rPr>
          <w:rFonts w:hint="eastAsia" w:ascii="宋体" w:hAnsi="宋体" w:eastAsia="宋体" w:cs="宋体"/>
          <w:color w:val="auto"/>
          <w:highlight w:val="none"/>
          <w:lang w:val="en-US" w:eastAsia="zh-CN"/>
        </w:rPr>
      </w:pPr>
    </w:p>
    <w:p w14:paraId="12DCBB10">
      <w:pPr>
        <w:numPr>
          <w:ilvl w:val="0"/>
          <w:numId w:val="0"/>
        </w:numPr>
        <w:rPr>
          <w:rFonts w:hint="eastAsia" w:ascii="宋体" w:hAnsi="宋体" w:eastAsia="宋体" w:cs="宋体"/>
          <w:color w:val="auto"/>
          <w:highlight w:val="none"/>
          <w:lang w:val="en-US" w:eastAsia="zh-CN"/>
        </w:rPr>
      </w:pPr>
    </w:p>
    <w:p w14:paraId="6DA86F1D">
      <w:pPr>
        <w:numPr>
          <w:ilvl w:val="0"/>
          <w:numId w:val="0"/>
        </w:numPr>
        <w:rPr>
          <w:rFonts w:hint="eastAsia" w:ascii="宋体" w:hAnsi="宋体" w:eastAsia="宋体" w:cs="宋体"/>
          <w:color w:val="auto"/>
          <w:highlight w:val="none"/>
          <w:lang w:val="en-US" w:eastAsia="zh-CN"/>
        </w:rPr>
      </w:pPr>
    </w:p>
    <w:p w14:paraId="2C2CC3B7">
      <w:pPr>
        <w:numPr>
          <w:ilvl w:val="0"/>
          <w:numId w:val="0"/>
        </w:numPr>
        <w:rPr>
          <w:rFonts w:hint="eastAsia" w:ascii="宋体" w:hAnsi="宋体" w:eastAsia="宋体" w:cs="宋体"/>
          <w:color w:val="auto"/>
          <w:highlight w:val="none"/>
          <w:lang w:val="en-US" w:eastAsia="zh-CN"/>
        </w:rPr>
      </w:pPr>
    </w:p>
    <w:p w14:paraId="67579537">
      <w:pPr>
        <w:numPr>
          <w:ilvl w:val="0"/>
          <w:numId w:val="0"/>
        </w:numPr>
        <w:rPr>
          <w:rFonts w:hint="eastAsia" w:ascii="宋体" w:hAnsi="宋体" w:eastAsia="宋体" w:cs="宋体"/>
          <w:color w:val="auto"/>
          <w:highlight w:val="none"/>
          <w:lang w:val="en-US" w:eastAsia="zh-CN"/>
        </w:rPr>
      </w:pPr>
    </w:p>
    <w:p w14:paraId="184B79BA">
      <w:pPr>
        <w:numPr>
          <w:ilvl w:val="0"/>
          <w:numId w:val="0"/>
        </w:numPr>
        <w:rPr>
          <w:rFonts w:hint="eastAsia" w:ascii="宋体" w:hAnsi="宋体" w:eastAsia="宋体" w:cs="宋体"/>
          <w:color w:val="auto"/>
          <w:highlight w:val="none"/>
          <w:lang w:val="en-US" w:eastAsia="zh-CN"/>
        </w:rPr>
      </w:pPr>
    </w:p>
    <w:p w14:paraId="6A2118F0">
      <w:pPr>
        <w:numPr>
          <w:ilvl w:val="0"/>
          <w:numId w:val="0"/>
        </w:numPr>
        <w:rPr>
          <w:rFonts w:hint="eastAsia" w:ascii="宋体" w:hAnsi="宋体" w:eastAsia="宋体" w:cs="宋体"/>
          <w:color w:val="auto"/>
          <w:highlight w:val="none"/>
          <w:lang w:val="en-US" w:eastAsia="zh-CN"/>
        </w:rPr>
      </w:pPr>
    </w:p>
    <w:p w14:paraId="6E9D3A7F">
      <w:pPr>
        <w:numPr>
          <w:ilvl w:val="0"/>
          <w:numId w:val="0"/>
        </w:numPr>
        <w:rPr>
          <w:rFonts w:hint="eastAsia" w:ascii="宋体" w:hAnsi="宋体" w:eastAsia="宋体" w:cs="宋体"/>
          <w:color w:val="auto"/>
          <w:highlight w:val="none"/>
          <w:lang w:val="en-US" w:eastAsia="zh-CN"/>
        </w:rPr>
      </w:pPr>
    </w:p>
    <w:p w14:paraId="28E12B6A">
      <w:pPr>
        <w:numPr>
          <w:ilvl w:val="0"/>
          <w:numId w:val="0"/>
        </w:numPr>
        <w:rPr>
          <w:rFonts w:hint="eastAsia" w:ascii="宋体" w:hAnsi="宋体" w:eastAsia="宋体" w:cs="宋体"/>
          <w:color w:val="auto"/>
          <w:highlight w:val="none"/>
          <w:lang w:val="en-US" w:eastAsia="zh-CN"/>
        </w:rPr>
      </w:pPr>
    </w:p>
    <w:p w14:paraId="57973A9A">
      <w:pPr>
        <w:numPr>
          <w:ilvl w:val="0"/>
          <w:numId w:val="0"/>
        </w:numPr>
        <w:rPr>
          <w:rFonts w:hint="eastAsia" w:ascii="宋体" w:hAnsi="宋体" w:eastAsia="宋体" w:cs="宋体"/>
          <w:color w:val="auto"/>
          <w:highlight w:val="none"/>
          <w:lang w:val="en-US" w:eastAsia="zh-CN"/>
        </w:rPr>
      </w:pPr>
    </w:p>
    <w:p w14:paraId="496C60DB">
      <w:pPr>
        <w:numPr>
          <w:ilvl w:val="0"/>
          <w:numId w:val="0"/>
        </w:numPr>
        <w:rPr>
          <w:rFonts w:hint="eastAsia" w:ascii="宋体" w:hAnsi="宋体" w:eastAsia="宋体" w:cs="宋体"/>
          <w:color w:val="auto"/>
          <w:highlight w:val="none"/>
          <w:lang w:val="en-US" w:eastAsia="zh-CN"/>
        </w:rPr>
      </w:pPr>
    </w:p>
    <w:p w14:paraId="4E577D4A">
      <w:pPr>
        <w:numPr>
          <w:ilvl w:val="0"/>
          <w:numId w:val="0"/>
        </w:numPr>
        <w:rPr>
          <w:rFonts w:hint="eastAsia" w:ascii="宋体" w:hAnsi="宋体" w:eastAsia="宋体" w:cs="宋体"/>
          <w:color w:val="auto"/>
          <w:highlight w:val="none"/>
          <w:lang w:val="en-US" w:eastAsia="zh-CN"/>
        </w:rPr>
      </w:pPr>
    </w:p>
    <w:p w14:paraId="01F0C137">
      <w:pPr>
        <w:numPr>
          <w:ilvl w:val="0"/>
          <w:numId w:val="0"/>
        </w:numPr>
        <w:rPr>
          <w:rFonts w:hint="eastAsia" w:ascii="宋体" w:hAnsi="宋体" w:eastAsia="宋体" w:cs="宋体"/>
          <w:color w:val="auto"/>
          <w:highlight w:val="none"/>
          <w:lang w:val="en-US" w:eastAsia="zh-CN"/>
        </w:rPr>
      </w:pPr>
    </w:p>
    <w:p w14:paraId="65EB184D">
      <w:pPr>
        <w:numPr>
          <w:ilvl w:val="0"/>
          <w:numId w:val="0"/>
        </w:numPr>
        <w:rPr>
          <w:rFonts w:hint="eastAsia" w:ascii="宋体" w:hAnsi="宋体" w:eastAsia="宋体" w:cs="宋体"/>
          <w:color w:val="auto"/>
          <w:highlight w:val="none"/>
          <w:lang w:val="en-US" w:eastAsia="zh-CN"/>
        </w:rPr>
      </w:pPr>
    </w:p>
    <w:p w14:paraId="4F18241A">
      <w:pPr>
        <w:numPr>
          <w:ilvl w:val="0"/>
          <w:numId w:val="0"/>
        </w:numPr>
        <w:rPr>
          <w:rFonts w:hint="eastAsia" w:ascii="宋体" w:hAnsi="宋体" w:eastAsia="宋体" w:cs="宋体"/>
          <w:color w:val="auto"/>
          <w:highlight w:val="none"/>
          <w:lang w:val="en-US" w:eastAsia="zh-CN"/>
        </w:rPr>
      </w:pPr>
    </w:p>
    <w:p w14:paraId="40F07139">
      <w:pPr>
        <w:numPr>
          <w:ilvl w:val="0"/>
          <w:numId w:val="0"/>
        </w:numPr>
        <w:rPr>
          <w:rFonts w:hint="eastAsia" w:ascii="宋体" w:hAnsi="宋体" w:eastAsia="宋体" w:cs="宋体"/>
          <w:color w:val="auto"/>
          <w:highlight w:val="none"/>
          <w:lang w:val="en-US" w:eastAsia="zh-CN"/>
        </w:rPr>
      </w:pPr>
    </w:p>
    <w:p w14:paraId="66EB2A7E">
      <w:pPr>
        <w:numPr>
          <w:ilvl w:val="0"/>
          <w:numId w:val="0"/>
        </w:numPr>
        <w:rPr>
          <w:rFonts w:hint="eastAsia" w:ascii="宋体" w:hAnsi="宋体" w:eastAsia="宋体" w:cs="宋体"/>
          <w:color w:val="auto"/>
          <w:highlight w:val="none"/>
          <w:lang w:val="en-US" w:eastAsia="zh-CN"/>
        </w:rPr>
      </w:pPr>
    </w:p>
    <w:p w14:paraId="567EC803">
      <w:pPr>
        <w:numPr>
          <w:ilvl w:val="0"/>
          <w:numId w:val="0"/>
        </w:numPr>
        <w:ind w:left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（七）其他区域垃圾清运</w:t>
      </w:r>
    </w:p>
    <w:p w14:paraId="3D889DB6">
      <w:pPr>
        <w:numPr>
          <w:ilvl w:val="0"/>
          <w:numId w:val="9"/>
        </w:numPr>
        <w:spacing w:line="360" w:lineRule="auto"/>
        <w:ind w:leftChars="0" w:right="1023" w:rightChars="487"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标段范围内所有生活垃圾清运收费服务单位；</w:t>
      </w:r>
    </w:p>
    <w:p w14:paraId="51393893">
      <w:pPr>
        <w:numPr>
          <w:ilvl w:val="0"/>
          <w:numId w:val="9"/>
        </w:numPr>
        <w:spacing w:line="360" w:lineRule="auto"/>
        <w:ind w:leftChars="0" w:right="619" w:rightChars="295"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标段范围内所有零星堆放、散落的建筑垃圾、装修垃圾、工业垃圾、大件垃圾等；</w:t>
      </w:r>
    </w:p>
    <w:p w14:paraId="674E107F">
      <w:pPr>
        <w:numPr>
          <w:ilvl w:val="0"/>
          <w:numId w:val="9"/>
        </w:numPr>
        <w:spacing w:line="360" w:lineRule="auto"/>
        <w:ind w:leftChars="0" w:right="1023" w:rightChars="487"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标段范围外临时应急清运工作；</w:t>
      </w:r>
    </w:p>
    <w:p w14:paraId="0BDCA508">
      <w:pPr>
        <w:numPr>
          <w:ilvl w:val="0"/>
          <w:numId w:val="0"/>
        </w:numPr>
        <w:spacing w:line="360" w:lineRule="auto"/>
        <w:ind w:leftChars="0" w:right="1023" w:rightChars="487"/>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（八）其他清洗清理任务</w:t>
      </w:r>
    </w:p>
    <w:p w14:paraId="0F43636A">
      <w:pPr>
        <w:numPr>
          <w:ilvl w:val="0"/>
          <w:numId w:val="0"/>
        </w:numPr>
        <w:spacing w:line="360" w:lineRule="auto"/>
        <w:ind w:leftChars="200" w:right="1023" w:rightChars="48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1、标段范围内所有交通护栏；</w:t>
      </w:r>
    </w:p>
    <w:p w14:paraId="48BEBCD5">
      <w:pPr>
        <w:numPr>
          <w:ilvl w:val="0"/>
          <w:numId w:val="0"/>
        </w:numPr>
        <w:spacing w:line="360" w:lineRule="auto"/>
        <w:ind w:leftChars="200" w:right="1023" w:rightChars="487"/>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2、标段范围内所有小广告；</w:t>
      </w:r>
    </w:p>
    <w:p w14:paraId="1B4DAE6F">
      <w:pPr>
        <w:numPr>
          <w:ilvl w:val="0"/>
          <w:numId w:val="0"/>
        </w:numPr>
        <w:spacing w:line="360" w:lineRule="auto"/>
        <w:ind w:leftChars="200" w:right="1023" w:rightChars="487"/>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3、标段范围内其他城市家具；</w:t>
      </w:r>
    </w:p>
    <w:p w14:paraId="3D575F5B">
      <w:pPr>
        <w:numPr>
          <w:ilvl w:val="0"/>
          <w:numId w:val="0"/>
        </w:numPr>
        <w:spacing w:line="360" w:lineRule="auto"/>
        <w:ind w:leftChars="200" w:right="1023" w:rightChars="487"/>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4、配合迎检、领导要求等其他临时应急清洗清理工作；</w:t>
      </w:r>
    </w:p>
    <w:p w14:paraId="0CEF4F5C">
      <w:pPr>
        <w:numPr>
          <w:ilvl w:val="0"/>
          <w:numId w:val="0"/>
        </w:numPr>
        <w:spacing w:line="360" w:lineRule="auto"/>
        <w:ind w:leftChars="0" w:right="1023" w:rightChars="487"/>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（九）绿化养护（见下表）</w:t>
      </w:r>
    </w:p>
    <w:p w14:paraId="0AD2DA9D">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4F5199B">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96B12F4">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1D8FFDA">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67360DCF">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3B9AC14C">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9452769">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4AAAC96">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F1C59AE">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A3C7B22">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D8A7C03">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0248241A">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9EEAE57">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DFF21C4">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6553E0B">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49964C2">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5C65E016">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877B230">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E282F89">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068EC4A">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tbl>
      <w:tblPr>
        <w:tblStyle w:val="60"/>
        <w:tblW w:w="9580"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0"/>
        <w:gridCol w:w="1005"/>
        <w:gridCol w:w="950"/>
        <w:gridCol w:w="1335"/>
        <w:gridCol w:w="915"/>
        <w:gridCol w:w="2535"/>
      </w:tblGrid>
      <w:tr w14:paraId="6642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trPr>
        <w:tc>
          <w:tcPr>
            <w:tcW w:w="9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E88DA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新 登 城 区 绿 化 养 护</w:t>
            </w:r>
          </w:p>
          <w:p w14:paraId="33C895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绿地面积254124.25㎡；花箱698只；花镜2211.81㎡；行道树4669株；灌木1550株</w:t>
            </w:r>
          </w:p>
        </w:tc>
      </w:tr>
      <w:tr w14:paraId="14D1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3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7C8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335EB5B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ED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0F42F7E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1E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3204CE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1A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养护标准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085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B71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DF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背街小巷三期AB区块</w:t>
            </w:r>
          </w:p>
          <w:p w14:paraId="020FAF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(新兴路11弄至17弄）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1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A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28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2169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3F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392F9D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6E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C0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67F948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背街小巷二期DB区域</w:t>
            </w:r>
          </w:p>
          <w:p w14:paraId="34460A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（新兴路5弄至9弄）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9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B5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5D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3467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0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39FAC4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2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6913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continue"/>
            <w:tcBorders>
              <w:left w:val="single" w:color="000000" w:sz="4" w:space="0"/>
              <w:right w:val="single" w:color="000000" w:sz="4" w:space="0"/>
            </w:tcBorders>
            <w:shd w:val="clear" w:color="auto" w:fill="auto"/>
            <w:noWrap/>
            <w:vAlign w:val="center"/>
          </w:tcPr>
          <w:p w14:paraId="31A5DF17">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78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3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0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6D5771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2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29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continue"/>
            <w:tcBorders>
              <w:left w:val="single" w:color="000000" w:sz="4" w:space="0"/>
              <w:right w:val="single" w:color="000000" w:sz="4" w:space="0"/>
            </w:tcBorders>
            <w:shd w:val="clear" w:color="auto" w:fill="auto"/>
            <w:noWrap/>
            <w:vAlign w:val="center"/>
          </w:tcPr>
          <w:p w14:paraId="3E66E2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01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D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612B1F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6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A92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723F7C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B5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4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11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45CBD3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0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74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10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背街小巷二期A区域</w:t>
            </w:r>
          </w:p>
          <w:p w14:paraId="3DB684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（新兴路1弄至3弄）</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1BC71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5C63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FC50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3465</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2E0F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62E3B8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4218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482B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82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东安雅苑</w:t>
            </w:r>
          </w:p>
          <w:p w14:paraId="399529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双溪天城北区边</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7400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229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A640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1690</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A7E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1B3F4CD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D3FE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E1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76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葛溪东路</w:t>
            </w:r>
          </w:p>
          <w:p w14:paraId="4FA896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(登云大厦17楼边）</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F0BA5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A0140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512AA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1031</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B065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3FD645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251BD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4DD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DB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背街小巷三期翠苑区块</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AE4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DCD45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4C64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862</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3EE3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0C86A5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07CE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8E3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E2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背街小巷三期东门区块</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6D3071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A27A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6266D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1069</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605E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25A857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7AB25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43D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B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大东门广场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6888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E0F5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FB9F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998B3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2A16B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r>
      <w:tr w14:paraId="7732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A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东安社区停车场</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BBAB4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89C0A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3E0BA2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1231</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2768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419C8A7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E47C66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1A84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F7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葛溪公园</w:t>
            </w:r>
          </w:p>
          <w:p w14:paraId="017AFA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（南津桥至塔山大桥）</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54487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3A4C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5FD249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3335</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E6F2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726147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DB92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51E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F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葛溪公园</w:t>
            </w:r>
          </w:p>
          <w:p w14:paraId="4A705C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（南津桥至贤明桥）</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77A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EDA90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97B6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1924</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573E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35FBD9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910F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1FC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17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葛溪游步道</w:t>
            </w:r>
          </w:p>
          <w:p w14:paraId="52DBA8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（贤明桥至塔山公园）</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85D18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8BB94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28A5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5516.49</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74A1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67907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8E738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BCB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6EE92A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葛溪西路</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A0EE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1C6ED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CA6BD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F28F4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C058F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r>
      <w:tr w14:paraId="385A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0" w:type="dxa"/>
            <w:vMerge w:val="continue"/>
            <w:tcBorders>
              <w:left w:val="single" w:color="000000" w:sz="4" w:space="0"/>
              <w:right w:val="single" w:color="000000" w:sz="4" w:space="0"/>
            </w:tcBorders>
            <w:shd w:val="clear" w:color="auto" w:fill="auto"/>
            <w:noWrap/>
            <w:vAlign w:val="center"/>
          </w:tcPr>
          <w:p w14:paraId="54B90375">
            <w:pPr>
              <w:keepNext w:val="0"/>
              <w:keepLines w:val="0"/>
              <w:widowControl/>
              <w:suppressLineNumbers w:val="0"/>
              <w:jc w:val="center"/>
              <w:textAlignment w:val="center"/>
              <w:rPr>
                <w:rFonts w:hint="eastAsia" w:ascii="宋体" w:hAnsi="宋体" w:eastAsia="宋体" w:cs="宋体"/>
                <w:color w:val="auto"/>
                <w:highlight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80263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C180B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06E07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4154B7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14597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34C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0" w:type="dxa"/>
            <w:vMerge w:val="continue"/>
            <w:tcBorders>
              <w:left w:val="single" w:color="000000" w:sz="4" w:space="0"/>
              <w:right w:val="single" w:color="000000" w:sz="4" w:space="0"/>
            </w:tcBorders>
            <w:shd w:val="clear" w:color="auto" w:fill="auto"/>
            <w:noWrap/>
            <w:vAlign w:val="center"/>
          </w:tcPr>
          <w:p w14:paraId="3CCF0E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8C49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3221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E8BD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D6A09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3E1B2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8A4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0" w:type="dxa"/>
            <w:vMerge w:val="continue"/>
            <w:tcBorders>
              <w:left w:val="single" w:color="000000" w:sz="4" w:space="0"/>
              <w:right w:val="single" w:color="000000" w:sz="4" w:space="0"/>
            </w:tcBorders>
            <w:shd w:val="clear" w:color="auto" w:fill="auto"/>
            <w:noWrap/>
            <w:vAlign w:val="center"/>
          </w:tcPr>
          <w:p w14:paraId="2A9B08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3D47E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1B6F2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57</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EA74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967EA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FD80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7A7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1B5514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F3857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D9925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F54E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597CB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915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055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restart"/>
            <w:tcBorders>
              <w:top w:val="single" w:color="000000" w:sz="4" w:space="0"/>
              <w:left w:val="single" w:color="000000" w:sz="4" w:space="0"/>
              <w:right w:val="single" w:color="auto" w:sz="4" w:space="0"/>
            </w:tcBorders>
            <w:shd w:val="clear" w:color="auto" w:fill="auto"/>
            <w:noWrap/>
            <w:vAlign w:val="center"/>
          </w:tcPr>
          <w:p w14:paraId="17282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贤明山公园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A694E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1E3C3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8A6A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123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43B142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74E9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32F2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840" w:type="dxa"/>
            <w:vMerge w:val="continue"/>
            <w:tcBorders>
              <w:left w:val="single" w:color="000000" w:sz="4" w:space="0"/>
              <w:right w:val="single" w:color="auto" w:sz="4" w:space="0"/>
            </w:tcBorders>
            <w:shd w:val="clear" w:color="auto" w:fill="auto"/>
            <w:noWrap/>
            <w:vAlign w:val="center"/>
          </w:tcPr>
          <w:p w14:paraId="6E09525A">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88CB9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BE69E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3F67C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auto" w:sz="4" w:space="0"/>
              <w:right w:val="single" w:color="auto" w:sz="4" w:space="0"/>
            </w:tcBorders>
            <w:shd w:val="clear" w:color="auto" w:fill="auto"/>
            <w:noWrap/>
            <w:vAlign w:val="center"/>
          </w:tcPr>
          <w:p w14:paraId="044580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5C5763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37B1F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CD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40" w:type="dxa"/>
            <w:vMerge w:val="continue"/>
            <w:tcBorders>
              <w:left w:val="single" w:color="000000" w:sz="4" w:space="0"/>
              <w:right w:val="single" w:color="auto" w:sz="4" w:space="0"/>
            </w:tcBorders>
            <w:shd w:val="clear" w:color="auto" w:fill="auto"/>
            <w:noWrap/>
            <w:vAlign w:val="center"/>
          </w:tcPr>
          <w:p w14:paraId="3713F3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BC1ED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ACB37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897D9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593FEE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DDE26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7D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40" w:type="dxa"/>
            <w:vMerge w:val="continue"/>
            <w:tcBorders>
              <w:left w:val="single" w:color="000000" w:sz="4" w:space="0"/>
              <w:bottom w:val="single" w:color="000000" w:sz="4" w:space="0"/>
              <w:right w:val="single" w:color="auto" w:sz="4" w:space="0"/>
            </w:tcBorders>
            <w:shd w:val="clear" w:color="auto" w:fill="auto"/>
            <w:noWrap/>
            <w:vAlign w:val="center"/>
          </w:tcPr>
          <w:p w14:paraId="5C3DCC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A2064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8F84F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51918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bottom w:val="single" w:color="auto" w:sz="4" w:space="0"/>
              <w:right w:val="single" w:color="auto" w:sz="4" w:space="0"/>
            </w:tcBorders>
            <w:shd w:val="clear" w:color="auto" w:fill="auto"/>
            <w:noWrap/>
            <w:vAlign w:val="center"/>
          </w:tcPr>
          <w:p w14:paraId="30D531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35CB6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53A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tcBorders>
              <w:top w:val="single" w:color="000000" w:sz="4" w:space="0"/>
              <w:left w:val="single" w:color="000000" w:sz="4" w:space="0"/>
              <w:right w:val="single" w:color="000000" w:sz="4" w:space="0"/>
            </w:tcBorders>
            <w:shd w:val="clear" w:color="auto" w:fill="auto"/>
            <w:noWrap/>
            <w:vAlign w:val="center"/>
          </w:tcPr>
          <w:p w14:paraId="6127CB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D77F0B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1A1DA6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54B12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5CA98C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6B98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35D234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352AE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w:t>
            </w:r>
          </w:p>
          <w:p w14:paraId="176B0A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标准</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5EB73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79F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20CBB58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贤明路</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BFD71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C739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53DC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1064.1</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C219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C44980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B7F521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0957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68783457">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DE35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5A62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115</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44DEB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4C61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AC50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41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0E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贤明桥</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D246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68A74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F732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172</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C409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挂箱</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8C6C5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月季</w:t>
            </w:r>
          </w:p>
        </w:tc>
      </w:tr>
      <w:tr w14:paraId="7B33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DD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贤明桥头</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80F7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35B91B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148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C154D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A3F7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一年五季</w:t>
            </w:r>
          </w:p>
        </w:tc>
      </w:tr>
      <w:tr w14:paraId="3832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0D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背街小巷四期</w:t>
            </w:r>
          </w:p>
          <w:p w14:paraId="55CBCB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（贤明桥边秉贤小区）</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846A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383012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82A1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1523.4</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99A3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F0CA8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598F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A0B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5E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葛溪嘉苑</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4C31D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E2C71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0BDF95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1024</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F1D5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C72A41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D7F167">
            <w:pPr>
              <w:jc w:val="center"/>
              <w:rPr>
                <w:rFonts w:hint="eastAsia" w:ascii="宋体" w:hAnsi="宋体" w:eastAsia="宋体" w:cs="宋体"/>
                <w:i w:val="0"/>
                <w:iCs w:val="0"/>
                <w:color w:val="auto"/>
                <w:kern w:val="2"/>
                <w:sz w:val="22"/>
                <w:szCs w:val="22"/>
                <w:highlight w:val="none"/>
                <w:u w:val="none"/>
                <w:lang w:val="en-US" w:eastAsia="zh-CN" w:bidi="ar-SA"/>
              </w:rPr>
            </w:pPr>
          </w:p>
        </w:tc>
      </w:tr>
      <w:tr w14:paraId="7784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06CC54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玉兰大道城市阳台</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98C5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B59E9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D18CD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10383.49</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19328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2C6252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03A749">
            <w:pPr>
              <w:jc w:val="center"/>
              <w:rPr>
                <w:rFonts w:hint="eastAsia" w:ascii="宋体" w:hAnsi="宋体" w:eastAsia="宋体" w:cs="宋体"/>
                <w:i w:val="0"/>
                <w:iCs w:val="0"/>
                <w:color w:val="auto"/>
                <w:kern w:val="2"/>
                <w:sz w:val="22"/>
                <w:szCs w:val="22"/>
                <w:highlight w:val="none"/>
                <w:u w:val="none"/>
                <w:lang w:val="en-US" w:eastAsia="zh-CN" w:bidi="ar-SA"/>
              </w:rPr>
            </w:pPr>
          </w:p>
        </w:tc>
      </w:tr>
      <w:tr w14:paraId="4C68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3F9DC9C1">
            <w:pPr>
              <w:jc w:val="center"/>
              <w:rPr>
                <w:rFonts w:hint="eastAsia" w:ascii="宋体" w:hAnsi="宋体" w:eastAsia="宋体" w:cs="宋体"/>
                <w:color w:val="auto"/>
                <w:highlight w:val="none"/>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10519">
            <w:pPr>
              <w:jc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CFD505">
            <w:pPr>
              <w:jc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2FA3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C0C4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BA15E62">
            <w:pPr>
              <w:jc w:val="center"/>
              <w:rPr>
                <w:rFonts w:hint="eastAsia" w:ascii="宋体" w:hAnsi="宋体" w:eastAsia="宋体" w:cs="宋体"/>
                <w:i w:val="0"/>
                <w:iCs w:val="0"/>
                <w:color w:val="auto"/>
                <w:kern w:val="0"/>
                <w:sz w:val="22"/>
                <w:szCs w:val="22"/>
                <w:highlight w:val="none"/>
                <w:u w:val="none"/>
                <w:lang w:val="en-US" w:eastAsia="zh-CN" w:bidi="ar"/>
              </w:rPr>
            </w:pPr>
          </w:p>
        </w:tc>
      </w:tr>
      <w:tr w14:paraId="19C7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D3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文化宫边</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7F5207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FB29B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FAE0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7F553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C8CDD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一年五季</w:t>
            </w:r>
          </w:p>
        </w:tc>
      </w:tr>
      <w:tr w14:paraId="142D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109A1C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共和南路</w:t>
            </w:r>
          </w:p>
          <w:p w14:paraId="4AECE4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（贤明桥至新兴路）</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99FD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E8612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B4E00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590.97</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A424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75178C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45AE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76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60B20C90">
            <w:pPr>
              <w:keepNext w:val="0"/>
              <w:keepLines w:val="0"/>
              <w:widowControl/>
              <w:suppressLineNumbers w:val="0"/>
              <w:jc w:val="center"/>
              <w:textAlignment w:val="center"/>
              <w:rPr>
                <w:rFonts w:hint="eastAsia" w:ascii="宋体" w:hAnsi="宋体" w:eastAsia="宋体" w:cs="宋体"/>
                <w:color w:val="auto"/>
                <w:highlight w:val="none"/>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F035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36DBAD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87F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232.74</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800C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C1C5C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3B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DF7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环卫大楼前</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C015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2BD03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5AAFA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A1B8F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BFF97D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花镜</w:t>
            </w:r>
          </w:p>
        </w:tc>
      </w:tr>
      <w:tr w14:paraId="2CC8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0192F3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南门头绿岛</w:t>
            </w:r>
          </w:p>
          <w:p w14:paraId="269261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（含新登战役馆双塘口）</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ACE75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99DCB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359B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205</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7AB8D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769EA4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97202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73D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7CDEAF7A">
            <w:pPr>
              <w:keepNext w:val="0"/>
              <w:keepLines w:val="0"/>
              <w:widowControl/>
              <w:suppressLineNumbers w:val="0"/>
              <w:jc w:val="center"/>
              <w:textAlignment w:val="center"/>
              <w:rPr>
                <w:rFonts w:hint="eastAsia" w:ascii="宋体" w:hAnsi="宋体" w:eastAsia="宋体" w:cs="宋体"/>
                <w:color w:val="auto"/>
                <w:highlight w:val="none"/>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C6FB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D1292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C5157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FB62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4F7C0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6B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179353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塔山公园</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7FE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F519D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3EA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3426.3</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C943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244DD2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83A45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7877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047D8028">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C7D9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CEF60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F3E05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9ABE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8B8CA8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710E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restart"/>
            <w:tcBorders>
              <w:top w:val="single" w:color="000000" w:sz="4" w:space="0"/>
              <w:left w:val="single" w:color="000000" w:sz="4" w:space="0"/>
              <w:right w:val="single" w:color="auto" w:sz="4" w:space="0"/>
            </w:tcBorders>
            <w:shd w:val="clear" w:color="auto" w:fill="auto"/>
            <w:noWrap/>
            <w:vAlign w:val="center"/>
          </w:tcPr>
          <w:p w14:paraId="104EE6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外官塘</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80FDA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B17E6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6FB58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3292.4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F04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DD9DB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D7A4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5B18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continue"/>
            <w:tcBorders>
              <w:left w:val="single" w:color="000000" w:sz="4" w:space="0"/>
              <w:right w:val="single" w:color="auto" w:sz="4" w:space="0"/>
            </w:tcBorders>
            <w:shd w:val="clear" w:color="auto" w:fill="auto"/>
            <w:noWrap/>
            <w:vAlign w:val="center"/>
          </w:tcPr>
          <w:p w14:paraId="02FDAF8B">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A1BEF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1CCBA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10AF1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auto" w:sz="4" w:space="0"/>
              <w:right w:val="single" w:color="auto" w:sz="4" w:space="0"/>
            </w:tcBorders>
            <w:shd w:val="clear" w:color="auto" w:fill="auto"/>
            <w:noWrap/>
            <w:vAlign w:val="center"/>
          </w:tcPr>
          <w:p w14:paraId="16299E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56A024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3FA54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F5C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vMerge w:val="continue"/>
            <w:tcBorders>
              <w:left w:val="single" w:color="000000" w:sz="4" w:space="0"/>
              <w:right w:val="single" w:color="auto" w:sz="4" w:space="0"/>
            </w:tcBorders>
            <w:shd w:val="clear" w:color="auto" w:fill="auto"/>
            <w:noWrap/>
            <w:vAlign w:val="center"/>
          </w:tcPr>
          <w:p w14:paraId="0DD8A3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89640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DCFE5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B5E25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7EEA07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13B0C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0D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40" w:type="dxa"/>
            <w:vMerge w:val="continue"/>
            <w:tcBorders>
              <w:left w:val="single" w:color="000000" w:sz="4" w:space="0"/>
              <w:right w:val="single" w:color="auto" w:sz="4" w:space="0"/>
            </w:tcBorders>
            <w:shd w:val="clear" w:color="auto" w:fill="auto"/>
            <w:noWrap/>
            <w:vAlign w:val="center"/>
          </w:tcPr>
          <w:p w14:paraId="127272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55823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18DCD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F6615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57C8AB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ACC99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21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vMerge w:val="continue"/>
            <w:tcBorders>
              <w:left w:val="single" w:color="000000" w:sz="4" w:space="0"/>
              <w:bottom w:val="single" w:color="000000" w:sz="4" w:space="0"/>
              <w:right w:val="single" w:color="auto" w:sz="4" w:space="0"/>
            </w:tcBorders>
            <w:shd w:val="clear" w:color="auto" w:fill="auto"/>
            <w:noWrap/>
            <w:vAlign w:val="center"/>
          </w:tcPr>
          <w:p w14:paraId="17F2B0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92F98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21302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5FFE1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bottom w:val="single" w:color="auto" w:sz="4" w:space="0"/>
              <w:right w:val="single" w:color="auto" w:sz="4" w:space="0"/>
            </w:tcBorders>
            <w:shd w:val="clear" w:color="auto" w:fill="auto"/>
            <w:noWrap/>
            <w:vAlign w:val="center"/>
          </w:tcPr>
          <w:p w14:paraId="0BFA5A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12CC9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433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0" w:type="dxa"/>
            <w:tcBorders>
              <w:top w:val="single" w:color="000000" w:sz="4" w:space="0"/>
              <w:left w:val="single" w:color="000000" w:sz="4" w:space="0"/>
              <w:right w:val="single" w:color="000000" w:sz="4" w:space="0"/>
            </w:tcBorders>
            <w:shd w:val="clear" w:color="auto" w:fill="auto"/>
            <w:noWrap/>
            <w:vAlign w:val="center"/>
          </w:tcPr>
          <w:p w14:paraId="230D43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C1DB6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4DB9F7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36F262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6775F5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7268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5EB1CB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F331D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w:t>
            </w:r>
          </w:p>
          <w:p w14:paraId="32CB1B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标准</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9C4DB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51F7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2ACFC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新兴西路</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ACF9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7C4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F5BE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2866.51</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BA41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12AFD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871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1D18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2A9719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CD453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BDC6F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F5EC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000000" w:sz="4" w:space="0"/>
              <w:right w:val="single" w:color="000000" w:sz="4" w:space="0"/>
            </w:tcBorders>
            <w:shd w:val="clear" w:color="auto" w:fill="auto"/>
            <w:noWrap/>
            <w:vAlign w:val="center"/>
          </w:tcPr>
          <w:p w14:paraId="22C1BB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7500B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04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43B70B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D3025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AF1E0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C8B8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131C6A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17E67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EEA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22559C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26C71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DA0E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129</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7D943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61E9B1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19E2C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781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02690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78185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483144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185</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3479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6CA78E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136C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4CB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4CC3FF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BC4DD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89EEB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CFA4F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72E182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2153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CA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679FB9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新兴西路延伸段</w:t>
            </w:r>
          </w:p>
          <w:p w14:paraId="51E3DC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人大主题公园至七板桥</w:t>
            </w:r>
            <w:r>
              <w:rPr>
                <w:rFonts w:hint="eastAsia" w:ascii="宋体" w:hAnsi="宋体" w:eastAsia="宋体" w:cs="宋体"/>
                <w:i w:val="0"/>
                <w:iCs w:val="0"/>
                <w:color w:val="auto"/>
                <w:kern w:val="0"/>
                <w:sz w:val="24"/>
                <w:szCs w:val="24"/>
                <w:highlight w:val="none"/>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52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F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19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7008.06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70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0EF944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A4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0D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2AF32FC0">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D5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4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3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571AC2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2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D34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0E9E13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7B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灌木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3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2E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452030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C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A0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71777D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C6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09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7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2542DF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7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DA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0179D9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2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7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91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72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F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r>
      <w:tr w14:paraId="3D75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7418CD27">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0B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2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5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3600D8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4564AC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D0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E3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1F22F238">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71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6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6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74B4E0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61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626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2A296F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B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B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E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45445E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EF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11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42F78B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6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EA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F8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269C3E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A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FE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3DD0B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B0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77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3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11C5CB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B7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DE1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4183E8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新兴东路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A2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D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94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AD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1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r>
      <w:tr w14:paraId="29CC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11FA2AE3">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6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C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9A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08C936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113D14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38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06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5519A5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DC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1D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8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05814B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0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DB9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78FCFA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53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7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7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715E1B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37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A25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5EB45E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C3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D9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0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4716C9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C0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3F1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000000" w:sz="4" w:space="0"/>
              <w:left w:val="single" w:color="000000" w:sz="4" w:space="0"/>
              <w:right w:val="single" w:color="000000" w:sz="4" w:space="0"/>
            </w:tcBorders>
            <w:shd w:val="clear" w:color="auto" w:fill="auto"/>
            <w:noWrap/>
            <w:vAlign w:val="center"/>
          </w:tcPr>
          <w:p w14:paraId="1273B2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3C6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5D342B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7C4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1FFC40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A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0C7C6F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F3E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w:t>
            </w:r>
          </w:p>
          <w:p w14:paraId="0859BB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BF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CF2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0A0422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镇政府大院内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6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6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3C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1097.21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24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1DA7F26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37C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15AC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1A2E2F03">
            <w:pPr>
              <w:keepNext w:val="0"/>
              <w:keepLines w:val="0"/>
              <w:widowControl/>
              <w:suppressLineNumbers w:val="0"/>
              <w:jc w:val="center"/>
              <w:textAlignment w:val="center"/>
              <w:rPr>
                <w:rFonts w:hint="eastAsia" w:ascii="宋体" w:hAnsi="宋体" w:eastAsia="宋体" w:cs="宋体"/>
                <w:color w:val="auto"/>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84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88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E0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8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D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一年五季</w:t>
            </w:r>
          </w:p>
        </w:tc>
      </w:tr>
      <w:tr w14:paraId="1990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73F6C9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东门路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F0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6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5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0456FA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55C0E3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37625C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8F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88E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4D44069C">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E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50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4C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0896BF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4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BE5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14F47B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D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9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39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5AFC68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5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28E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7D26AA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东门东路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C1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EA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AE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74F23F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B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D0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6ADE1619">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B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F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7E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015564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CB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2B70DC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54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3A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A1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07E2AE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6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D46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78EED8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共和南路</w:t>
            </w:r>
          </w:p>
          <w:p w14:paraId="4C84B7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（新华书店至南门）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FC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58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A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09A4AB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17C6A0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D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9A8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5D39505B">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EF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C1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4D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66C303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A4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06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2C50A3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4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0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7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38CF0B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1A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C7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5F9191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秉贤南路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D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82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69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000000" w:sz="4" w:space="0"/>
              <w:left w:val="single" w:color="000000" w:sz="4" w:space="0"/>
              <w:right w:val="single" w:color="000000" w:sz="4" w:space="0"/>
            </w:tcBorders>
            <w:shd w:val="clear" w:color="auto" w:fill="auto"/>
            <w:noWrap/>
            <w:vAlign w:val="center"/>
          </w:tcPr>
          <w:p w14:paraId="2C1DA4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p w14:paraId="069328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4E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B0B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5EACC773">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F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D8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0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266508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2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43E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vMerge w:val="continue"/>
            <w:tcBorders>
              <w:left w:val="single" w:color="000000" w:sz="4" w:space="0"/>
              <w:right w:val="single" w:color="000000" w:sz="4" w:space="0"/>
            </w:tcBorders>
            <w:shd w:val="clear" w:color="auto" w:fill="auto"/>
            <w:noWrap/>
            <w:vAlign w:val="center"/>
          </w:tcPr>
          <w:p w14:paraId="43A3EB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25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6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A4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right w:val="single" w:color="000000" w:sz="4" w:space="0"/>
            </w:tcBorders>
            <w:shd w:val="clear" w:color="auto" w:fill="auto"/>
            <w:noWrap/>
            <w:vAlign w:val="center"/>
          </w:tcPr>
          <w:p w14:paraId="241546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3F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67E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2A2E36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1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0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DB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000000" w:sz="4" w:space="0"/>
              <w:bottom w:val="single" w:color="000000" w:sz="4" w:space="0"/>
              <w:right w:val="single" w:color="000000" w:sz="4" w:space="0"/>
            </w:tcBorders>
            <w:shd w:val="clear" w:color="auto" w:fill="auto"/>
            <w:noWrap/>
            <w:vAlign w:val="center"/>
          </w:tcPr>
          <w:p w14:paraId="2458B6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9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2E9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秉贤街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4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A0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1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9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A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花镜</w:t>
            </w:r>
          </w:p>
        </w:tc>
      </w:tr>
      <w:tr w14:paraId="6052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64C75CE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方廉路</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84BC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E82775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5D2B7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3068.56</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662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4ADD55A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A9C9AF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0DE8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36FB93EE">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879ECA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AC48C5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D3102B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auto" w:sz="4" w:space="0"/>
              <w:right w:val="single" w:color="auto" w:sz="4" w:space="0"/>
            </w:tcBorders>
            <w:shd w:val="clear" w:color="auto" w:fill="auto"/>
            <w:noWrap/>
            <w:vAlign w:val="center"/>
          </w:tcPr>
          <w:p w14:paraId="3D4C27F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CFA24E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12EB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56B297D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7ECBB3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E952D6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E2E852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0D9C63C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86DA85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3C6F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left w:val="single" w:color="000000" w:sz="4" w:space="0"/>
              <w:right w:val="single" w:color="000000" w:sz="4" w:space="0"/>
            </w:tcBorders>
            <w:shd w:val="clear" w:color="auto" w:fill="auto"/>
            <w:noWrap/>
            <w:vAlign w:val="center"/>
          </w:tcPr>
          <w:p w14:paraId="7FB5A0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B88B0C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4BC6C0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48C75C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75340B0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C891B4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1D05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left w:val="single" w:color="000000" w:sz="4" w:space="0"/>
              <w:bottom w:val="single" w:color="auto" w:sz="4" w:space="0"/>
              <w:right w:val="single" w:color="000000" w:sz="4" w:space="0"/>
            </w:tcBorders>
            <w:shd w:val="clear" w:color="auto" w:fill="auto"/>
            <w:noWrap/>
            <w:vAlign w:val="center"/>
          </w:tcPr>
          <w:p w14:paraId="01839CB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005" w:type="dxa"/>
            <w:tcBorders>
              <w:top w:val="single" w:color="000000" w:sz="4" w:space="0"/>
              <w:left w:val="single" w:color="000000" w:sz="4" w:space="0"/>
              <w:bottom w:val="single" w:color="auto" w:sz="4" w:space="0"/>
              <w:right w:val="single" w:color="auto" w:sz="4" w:space="0"/>
            </w:tcBorders>
            <w:shd w:val="clear" w:color="auto" w:fill="auto"/>
            <w:vAlign w:val="center"/>
          </w:tcPr>
          <w:p w14:paraId="0FA46DF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195E50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3DF8D7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continue"/>
            <w:tcBorders>
              <w:left w:val="single" w:color="auto" w:sz="4" w:space="0"/>
              <w:bottom w:val="single" w:color="auto" w:sz="4" w:space="0"/>
              <w:right w:val="single" w:color="auto" w:sz="4" w:space="0"/>
            </w:tcBorders>
            <w:shd w:val="clear" w:color="auto" w:fill="auto"/>
            <w:noWrap/>
            <w:vAlign w:val="center"/>
          </w:tcPr>
          <w:p w14:paraId="074A757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76FB61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14:paraId="00C2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BC353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新苑路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5E2CC3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45FE5C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13580B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850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AE7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061FB4E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3806F84">
            <w:pPr>
              <w:jc w:val="center"/>
              <w:rPr>
                <w:rFonts w:hint="eastAsia" w:ascii="宋体" w:hAnsi="宋体" w:eastAsia="宋体" w:cs="宋体"/>
                <w:b/>
                <w:bCs/>
                <w:i w:val="0"/>
                <w:iCs w:val="0"/>
                <w:color w:val="auto"/>
                <w:kern w:val="0"/>
                <w:sz w:val="22"/>
                <w:szCs w:val="22"/>
                <w:highlight w:val="none"/>
                <w:u w:val="none"/>
                <w:lang w:val="en-US" w:eastAsia="zh-CN" w:bidi="ar"/>
              </w:rPr>
            </w:pPr>
          </w:p>
        </w:tc>
      </w:tr>
      <w:tr w14:paraId="5A3D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1A79DB">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62A616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6EE2F4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E2E127B">
            <w:pPr>
              <w:jc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C7895B">
            <w:pPr>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C5A8EE9">
            <w:pPr>
              <w:jc w:val="center"/>
              <w:rPr>
                <w:rFonts w:hint="eastAsia" w:ascii="宋体" w:hAnsi="宋体" w:eastAsia="宋体" w:cs="宋体"/>
                <w:b/>
                <w:bCs/>
                <w:i w:val="0"/>
                <w:iCs w:val="0"/>
                <w:color w:val="auto"/>
                <w:kern w:val="0"/>
                <w:sz w:val="22"/>
                <w:szCs w:val="22"/>
                <w:highlight w:val="none"/>
                <w:u w:val="none"/>
                <w:lang w:val="en-US" w:eastAsia="zh-CN" w:bidi="ar"/>
              </w:rPr>
            </w:pPr>
          </w:p>
        </w:tc>
      </w:tr>
      <w:tr w14:paraId="4C27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770AA4">
            <w:pPr>
              <w:jc w:val="center"/>
              <w:rPr>
                <w:rFonts w:hint="eastAsia" w:ascii="宋体" w:hAnsi="宋体" w:eastAsia="宋体" w:cs="宋体"/>
                <w:b/>
                <w:bCs/>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6397A47">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3B9D61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E2D4C21">
            <w:pPr>
              <w:jc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FCAEE6">
            <w:pPr>
              <w:jc w:val="center"/>
              <w:rPr>
                <w:rFonts w:hint="eastAsia" w:ascii="宋体" w:hAnsi="宋体" w:eastAsia="宋体" w:cs="宋体"/>
                <w:b/>
                <w:bCs/>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9FB2B1A">
            <w:pPr>
              <w:jc w:val="center"/>
              <w:rPr>
                <w:rFonts w:hint="eastAsia" w:ascii="宋体" w:hAnsi="宋体" w:eastAsia="宋体" w:cs="宋体"/>
                <w:b/>
                <w:bCs/>
                <w:i w:val="0"/>
                <w:iCs w:val="0"/>
                <w:color w:val="auto"/>
                <w:kern w:val="0"/>
                <w:sz w:val="22"/>
                <w:szCs w:val="22"/>
                <w:highlight w:val="none"/>
                <w:u w:val="none"/>
                <w:lang w:val="en-US" w:eastAsia="zh-CN" w:bidi="ar"/>
              </w:rPr>
            </w:pPr>
          </w:p>
        </w:tc>
      </w:tr>
      <w:tr w14:paraId="707A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B6D407">
            <w:pPr>
              <w:jc w:val="center"/>
              <w:rPr>
                <w:rFonts w:hint="eastAsia" w:ascii="宋体" w:hAnsi="宋体" w:eastAsia="宋体" w:cs="宋体"/>
                <w:b/>
                <w:bCs/>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D67351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BB26A4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77235BF">
            <w:pPr>
              <w:jc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D6F6B">
            <w:pPr>
              <w:jc w:val="center"/>
              <w:rPr>
                <w:rFonts w:hint="eastAsia" w:ascii="宋体" w:hAnsi="宋体" w:eastAsia="宋体" w:cs="宋体"/>
                <w:b/>
                <w:bCs/>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31CE037">
            <w:pPr>
              <w:jc w:val="center"/>
              <w:rPr>
                <w:rFonts w:hint="eastAsia" w:ascii="宋体" w:hAnsi="宋体" w:eastAsia="宋体" w:cs="宋体"/>
                <w:b/>
                <w:bCs/>
                <w:i w:val="0"/>
                <w:iCs w:val="0"/>
                <w:color w:val="auto"/>
                <w:kern w:val="0"/>
                <w:sz w:val="22"/>
                <w:szCs w:val="22"/>
                <w:highlight w:val="none"/>
                <w:u w:val="none"/>
                <w:lang w:val="en-US" w:eastAsia="zh-CN" w:bidi="ar"/>
              </w:rPr>
            </w:pPr>
          </w:p>
        </w:tc>
      </w:tr>
      <w:tr w14:paraId="5443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840" w:type="dxa"/>
            <w:tcBorders>
              <w:top w:val="single" w:color="auto" w:sz="4" w:space="0"/>
              <w:left w:val="single" w:color="000000" w:sz="4" w:space="0"/>
              <w:right w:val="single" w:color="000000" w:sz="4" w:space="0"/>
            </w:tcBorders>
            <w:shd w:val="clear" w:color="auto" w:fill="auto"/>
            <w:noWrap/>
            <w:vAlign w:val="center"/>
          </w:tcPr>
          <w:p w14:paraId="057B91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auto" w:sz="4" w:space="0"/>
              <w:left w:val="single" w:color="000000" w:sz="4" w:space="0"/>
              <w:bottom w:val="single" w:color="000000" w:sz="4" w:space="0"/>
              <w:right w:val="single" w:color="auto" w:sz="4" w:space="0"/>
            </w:tcBorders>
            <w:shd w:val="clear" w:color="auto" w:fill="auto"/>
            <w:vAlign w:val="center"/>
          </w:tcPr>
          <w:p w14:paraId="31DFC7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171C58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7525E6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52D4AB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DD2D9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2A21BC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6D7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养护标准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14DF6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7CF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restart"/>
            <w:tcBorders>
              <w:top w:val="single" w:color="auto" w:sz="4" w:space="0"/>
              <w:left w:val="single" w:color="000000" w:sz="4" w:space="0"/>
              <w:right w:val="single" w:color="000000" w:sz="4" w:space="0"/>
            </w:tcBorders>
            <w:shd w:val="clear" w:color="auto" w:fill="auto"/>
            <w:noWrap/>
            <w:vAlign w:val="center"/>
          </w:tcPr>
          <w:p w14:paraId="42541C1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登城南北路</w:t>
            </w:r>
          </w:p>
        </w:tc>
        <w:tc>
          <w:tcPr>
            <w:tcW w:w="1005" w:type="dxa"/>
            <w:tcBorders>
              <w:top w:val="single" w:color="auto" w:sz="4" w:space="0"/>
              <w:left w:val="single" w:color="000000" w:sz="4" w:space="0"/>
              <w:bottom w:val="single" w:color="000000" w:sz="4" w:space="0"/>
              <w:right w:val="single" w:color="auto" w:sz="4" w:space="0"/>
            </w:tcBorders>
            <w:shd w:val="clear" w:color="auto" w:fill="auto"/>
            <w:vAlign w:val="center"/>
          </w:tcPr>
          <w:p w14:paraId="19387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9A001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6834A7A">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02500F">
            <w:pPr>
              <w:jc w:val="center"/>
              <w:rPr>
                <w:rFonts w:hint="eastAsia" w:ascii="宋体" w:hAnsi="宋体" w:eastAsia="宋体" w:cs="宋体"/>
                <w:i w:val="0"/>
                <w:iCs w:val="0"/>
                <w:color w:val="auto"/>
                <w:sz w:val="22"/>
                <w:szCs w:val="22"/>
                <w:highlight w:val="none"/>
                <w:u w:val="none"/>
                <w:lang w:val="en-US" w:eastAsia="zh-CN"/>
              </w:rPr>
            </w:pPr>
          </w:p>
          <w:p w14:paraId="6E9CD74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行道树</w:t>
            </w:r>
          </w:p>
          <w:p w14:paraId="482F3836">
            <w:pPr>
              <w:jc w:val="center"/>
              <w:rPr>
                <w:rFonts w:hint="eastAsia" w:ascii="宋体" w:hAnsi="宋体" w:eastAsia="宋体" w:cs="宋体"/>
                <w:i w:val="0"/>
                <w:iCs w:val="0"/>
                <w:color w:val="auto"/>
                <w:sz w:val="22"/>
                <w:szCs w:val="22"/>
                <w:highlight w:val="none"/>
                <w:u w:val="none"/>
              </w:rPr>
            </w:pPr>
          </w:p>
        </w:tc>
        <w:tc>
          <w:tcPr>
            <w:tcW w:w="2535" w:type="dxa"/>
            <w:vMerge w:val="restart"/>
            <w:tcBorders>
              <w:top w:val="single" w:color="auto" w:sz="4" w:space="0"/>
              <w:left w:val="single" w:color="auto" w:sz="4" w:space="0"/>
              <w:right w:val="single" w:color="auto" w:sz="4" w:space="0"/>
            </w:tcBorders>
            <w:shd w:val="clear" w:color="auto" w:fill="auto"/>
            <w:vAlign w:val="center"/>
          </w:tcPr>
          <w:p w14:paraId="607223F6">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登城北路</w:t>
            </w:r>
          </w:p>
        </w:tc>
      </w:tr>
      <w:tr w14:paraId="3BC6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3531B06D">
            <w:pPr>
              <w:jc w:val="center"/>
              <w:rPr>
                <w:rFonts w:hint="eastAsia" w:ascii="宋体" w:hAnsi="宋体" w:eastAsia="宋体" w:cs="宋体"/>
                <w:color w:val="auto"/>
                <w:sz w:val="24"/>
                <w:szCs w:val="24"/>
                <w:highlight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9757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A79F5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B2DCD4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628878">
            <w:pPr>
              <w:jc w:val="center"/>
              <w:rPr>
                <w:rFonts w:hint="eastAsia" w:ascii="宋体" w:hAnsi="宋体" w:eastAsia="宋体" w:cs="宋体"/>
                <w:i w:val="0"/>
                <w:iCs w:val="0"/>
                <w:color w:val="auto"/>
                <w:sz w:val="22"/>
                <w:szCs w:val="22"/>
                <w:highlight w:val="none"/>
                <w:u w:val="none"/>
              </w:rPr>
            </w:pPr>
          </w:p>
        </w:tc>
        <w:tc>
          <w:tcPr>
            <w:tcW w:w="2535" w:type="dxa"/>
            <w:vMerge w:val="continue"/>
            <w:tcBorders>
              <w:left w:val="single" w:color="auto" w:sz="4" w:space="0"/>
              <w:right w:val="single" w:color="auto" w:sz="4" w:space="0"/>
            </w:tcBorders>
            <w:shd w:val="clear" w:color="auto" w:fill="auto"/>
            <w:vAlign w:val="center"/>
          </w:tcPr>
          <w:p w14:paraId="6F835E6C">
            <w:pPr>
              <w:jc w:val="center"/>
              <w:rPr>
                <w:rFonts w:hint="eastAsia" w:ascii="宋体" w:hAnsi="宋体" w:eastAsia="宋体" w:cs="宋体"/>
                <w:i w:val="0"/>
                <w:iCs w:val="0"/>
                <w:color w:val="auto"/>
                <w:sz w:val="22"/>
                <w:szCs w:val="22"/>
                <w:highlight w:val="none"/>
                <w:u w:val="none"/>
              </w:rPr>
            </w:pPr>
          </w:p>
        </w:tc>
      </w:tr>
      <w:tr w14:paraId="6855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358757C3">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4A8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CB3D1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051D7B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49CF70">
            <w:pPr>
              <w:jc w:val="center"/>
              <w:rPr>
                <w:rFonts w:hint="eastAsia" w:ascii="宋体" w:hAnsi="宋体" w:eastAsia="宋体" w:cs="宋体"/>
                <w:i w:val="0"/>
                <w:iCs w:val="0"/>
                <w:color w:val="auto"/>
                <w:sz w:val="22"/>
                <w:szCs w:val="22"/>
                <w:highlight w:val="none"/>
                <w:u w:val="none"/>
              </w:rPr>
            </w:pPr>
          </w:p>
        </w:tc>
        <w:tc>
          <w:tcPr>
            <w:tcW w:w="2535" w:type="dxa"/>
            <w:vMerge w:val="continue"/>
            <w:tcBorders>
              <w:left w:val="single" w:color="auto" w:sz="4" w:space="0"/>
              <w:right w:val="single" w:color="auto" w:sz="4" w:space="0"/>
            </w:tcBorders>
            <w:shd w:val="clear" w:color="auto" w:fill="auto"/>
            <w:vAlign w:val="center"/>
          </w:tcPr>
          <w:p w14:paraId="2658D04A">
            <w:pPr>
              <w:jc w:val="center"/>
              <w:rPr>
                <w:rFonts w:hint="eastAsia" w:ascii="宋体" w:hAnsi="宋体" w:eastAsia="宋体" w:cs="宋体"/>
                <w:i w:val="0"/>
                <w:iCs w:val="0"/>
                <w:color w:val="auto"/>
                <w:sz w:val="22"/>
                <w:szCs w:val="22"/>
                <w:highlight w:val="none"/>
                <w:u w:val="none"/>
              </w:rPr>
            </w:pPr>
          </w:p>
        </w:tc>
      </w:tr>
      <w:tr w14:paraId="79B6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2E885A2E">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3C403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40以上</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2ADFC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7A5E1E0">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B705D6">
            <w:pPr>
              <w:jc w:val="center"/>
              <w:rPr>
                <w:rFonts w:hint="eastAsia" w:ascii="宋体" w:hAnsi="宋体" w:eastAsia="宋体" w:cs="宋体"/>
                <w:i w:val="0"/>
                <w:iCs w:val="0"/>
                <w:color w:val="auto"/>
                <w:sz w:val="22"/>
                <w:szCs w:val="22"/>
                <w:highlight w:val="none"/>
                <w:u w:val="none"/>
              </w:rPr>
            </w:pPr>
          </w:p>
        </w:tc>
        <w:tc>
          <w:tcPr>
            <w:tcW w:w="2535" w:type="dxa"/>
            <w:vMerge w:val="continue"/>
            <w:tcBorders>
              <w:left w:val="single" w:color="auto" w:sz="4" w:space="0"/>
              <w:bottom w:val="single" w:color="auto" w:sz="4" w:space="0"/>
              <w:right w:val="single" w:color="auto" w:sz="4" w:space="0"/>
            </w:tcBorders>
            <w:shd w:val="clear" w:color="auto" w:fill="auto"/>
            <w:vAlign w:val="center"/>
          </w:tcPr>
          <w:p w14:paraId="3EDD6ADC">
            <w:pPr>
              <w:jc w:val="center"/>
              <w:rPr>
                <w:rFonts w:hint="eastAsia" w:ascii="宋体" w:hAnsi="宋体" w:eastAsia="宋体" w:cs="宋体"/>
                <w:i w:val="0"/>
                <w:iCs w:val="0"/>
                <w:color w:val="auto"/>
                <w:sz w:val="22"/>
                <w:szCs w:val="22"/>
                <w:highlight w:val="none"/>
                <w:u w:val="none"/>
              </w:rPr>
            </w:pPr>
          </w:p>
        </w:tc>
      </w:tr>
      <w:tr w14:paraId="0D62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5773154F">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74E07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0A57A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39702AC">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6EFBA2">
            <w:pPr>
              <w:jc w:val="center"/>
              <w:rPr>
                <w:rFonts w:hint="eastAsia" w:ascii="宋体" w:hAnsi="宋体" w:eastAsia="宋体" w:cs="宋体"/>
                <w:i w:val="0"/>
                <w:iCs w:val="0"/>
                <w:color w:val="auto"/>
                <w:sz w:val="22"/>
                <w:szCs w:val="22"/>
                <w:highlight w:val="none"/>
                <w:u w:val="none"/>
              </w:rPr>
            </w:pPr>
          </w:p>
        </w:tc>
        <w:tc>
          <w:tcPr>
            <w:tcW w:w="2535" w:type="dxa"/>
            <w:vMerge w:val="restart"/>
            <w:tcBorders>
              <w:top w:val="single" w:color="auto" w:sz="4" w:space="0"/>
              <w:left w:val="single" w:color="auto" w:sz="4" w:space="0"/>
              <w:right w:val="single" w:color="auto" w:sz="4" w:space="0"/>
            </w:tcBorders>
            <w:shd w:val="clear" w:color="auto" w:fill="auto"/>
            <w:vAlign w:val="center"/>
          </w:tcPr>
          <w:p w14:paraId="3FB1105D">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登城南路</w:t>
            </w:r>
          </w:p>
        </w:tc>
      </w:tr>
      <w:tr w14:paraId="1916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400BEEB6">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A323D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BC2C5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8E6CFBA">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1E5A83">
            <w:pPr>
              <w:jc w:val="center"/>
              <w:rPr>
                <w:rFonts w:hint="eastAsia" w:ascii="宋体" w:hAnsi="宋体" w:eastAsia="宋体" w:cs="宋体"/>
                <w:i w:val="0"/>
                <w:iCs w:val="0"/>
                <w:color w:val="auto"/>
                <w:sz w:val="22"/>
                <w:szCs w:val="22"/>
                <w:highlight w:val="none"/>
                <w:u w:val="none"/>
              </w:rPr>
            </w:pPr>
          </w:p>
        </w:tc>
        <w:tc>
          <w:tcPr>
            <w:tcW w:w="2535" w:type="dxa"/>
            <w:vMerge w:val="continue"/>
            <w:tcBorders>
              <w:left w:val="single" w:color="auto" w:sz="4" w:space="0"/>
              <w:right w:val="single" w:color="auto" w:sz="4" w:space="0"/>
            </w:tcBorders>
            <w:shd w:val="clear" w:color="auto" w:fill="auto"/>
            <w:vAlign w:val="center"/>
          </w:tcPr>
          <w:p w14:paraId="0DFA81AE">
            <w:pPr>
              <w:jc w:val="center"/>
              <w:rPr>
                <w:rFonts w:hint="eastAsia" w:ascii="宋体" w:hAnsi="宋体" w:eastAsia="宋体" w:cs="宋体"/>
                <w:i w:val="0"/>
                <w:iCs w:val="0"/>
                <w:color w:val="auto"/>
                <w:sz w:val="22"/>
                <w:szCs w:val="22"/>
                <w:highlight w:val="none"/>
                <w:u w:val="none"/>
              </w:rPr>
            </w:pPr>
          </w:p>
        </w:tc>
      </w:tr>
      <w:tr w14:paraId="51F9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6520B04F">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4D579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511B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7DE03F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378D7">
            <w:pPr>
              <w:jc w:val="center"/>
              <w:rPr>
                <w:rFonts w:hint="eastAsia" w:ascii="宋体" w:hAnsi="宋体" w:eastAsia="宋体" w:cs="宋体"/>
                <w:i w:val="0"/>
                <w:iCs w:val="0"/>
                <w:color w:val="auto"/>
                <w:sz w:val="22"/>
                <w:szCs w:val="22"/>
                <w:highlight w:val="none"/>
                <w:u w:val="none"/>
              </w:rPr>
            </w:pPr>
          </w:p>
        </w:tc>
        <w:tc>
          <w:tcPr>
            <w:tcW w:w="2535" w:type="dxa"/>
            <w:vMerge w:val="continue"/>
            <w:tcBorders>
              <w:left w:val="single" w:color="auto" w:sz="4" w:space="0"/>
              <w:bottom w:val="single" w:color="auto" w:sz="4" w:space="0"/>
              <w:right w:val="single" w:color="auto" w:sz="4" w:space="0"/>
            </w:tcBorders>
            <w:shd w:val="clear" w:color="auto" w:fill="auto"/>
            <w:vAlign w:val="center"/>
          </w:tcPr>
          <w:p w14:paraId="3F57D7D3">
            <w:pPr>
              <w:jc w:val="center"/>
              <w:rPr>
                <w:rFonts w:hint="eastAsia" w:ascii="宋体" w:hAnsi="宋体" w:eastAsia="宋体" w:cs="宋体"/>
                <w:i w:val="0"/>
                <w:iCs w:val="0"/>
                <w:color w:val="auto"/>
                <w:sz w:val="22"/>
                <w:szCs w:val="22"/>
                <w:highlight w:val="none"/>
                <w:u w:val="none"/>
              </w:rPr>
            </w:pPr>
          </w:p>
        </w:tc>
      </w:tr>
      <w:tr w14:paraId="0702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right w:val="single" w:color="000000" w:sz="4" w:space="0"/>
            </w:tcBorders>
            <w:shd w:val="clear" w:color="auto" w:fill="auto"/>
            <w:noWrap/>
            <w:vAlign w:val="center"/>
          </w:tcPr>
          <w:p w14:paraId="74818779">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0AFE8B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F72C827">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78D9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44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EB0C01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月季</w:t>
            </w:r>
          </w:p>
        </w:tc>
      </w:tr>
      <w:tr w14:paraId="6720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left w:val="single" w:color="000000" w:sz="4" w:space="0"/>
              <w:bottom w:val="single" w:color="000000" w:sz="4" w:space="0"/>
              <w:right w:val="single" w:color="000000" w:sz="4" w:space="0"/>
            </w:tcBorders>
            <w:shd w:val="clear" w:color="auto" w:fill="auto"/>
            <w:noWrap/>
            <w:vAlign w:val="center"/>
          </w:tcPr>
          <w:p w14:paraId="5091BAB4">
            <w:pPr>
              <w:jc w:val="center"/>
              <w:rPr>
                <w:rFonts w:hint="eastAsia" w:ascii="宋体" w:hAnsi="宋体" w:eastAsia="宋体" w:cs="宋体"/>
                <w:i w:val="0"/>
                <w:iCs w:val="0"/>
                <w:color w:val="auto"/>
                <w:sz w:val="24"/>
                <w:szCs w:val="24"/>
                <w:highlight w:val="none"/>
                <w:u w:val="none"/>
              </w:rPr>
            </w:pP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8837144">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31FE1B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EB1CC9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13AE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花箱</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18CAB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花镜</w:t>
            </w:r>
          </w:p>
        </w:tc>
      </w:tr>
      <w:tr w14:paraId="6861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restart"/>
            <w:tcBorders>
              <w:top w:val="single" w:color="000000" w:sz="4" w:space="0"/>
              <w:left w:val="single" w:color="000000" w:sz="4" w:space="0"/>
              <w:right w:val="single" w:color="000000" w:sz="4" w:space="0"/>
            </w:tcBorders>
            <w:shd w:val="clear" w:color="auto" w:fill="auto"/>
            <w:noWrap/>
            <w:vAlign w:val="center"/>
          </w:tcPr>
          <w:p w14:paraId="5E0BCD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登城路与金城路交叉口三角地块（含圆盘）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62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4B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4FC1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1446.6</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BED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2A415B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3E6">
            <w:pPr>
              <w:jc w:val="center"/>
              <w:rPr>
                <w:rFonts w:hint="eastAsia" w:ascii="宋体" w:hAnsi="宋体" w:eastAsia="宋体" w:cs="宋体"/>
                <w:i w:val="0"/>
                <w:iCs w:val="0"/>
                <w:color w:val="auto"/>
                <w:kern w:val="2"/>
                <w:sz w:val="22"/>
                <w:szCs w:val="22"/>
                <w:highlight w:val="none"/>
                <w:u w:val="none"/>
                <w:lang w:val="en-US" w:eastAsia="zh-CN" w:bidi="ar-SA"/>
              </w:rPr>
            </w:pPr>
          </w:p>
        </w:tc>
      </w:tr>
      <w:tr w14:paraId="50FD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vMerge w:val="continue"/>
            <w:tcBorders>
              <w:left w:val="single" w:color="000000" w:sz="4" w:space="0"/>
              <w:bottom w:val="single" w:color="auto" w:sz="4" w:space="0"/>
              <w:right w:val="single" w:color="000000" w:sz="4" w:space="0"/>
            </w:tcBorders>
            <w:shd w:val="clear" w:color="auto" w:fill="auto"/>
            <w:noWrap/>
            <w:vAlign w:val="center"/>
          </w:tcPr>
          <w:p w14:paraId="0139BF15">
            <w:pPr>
              <w:jc w:val="center"/>
              <w:rPr>
                <w:rFonts w:hint="eastAsia" w:ascii="宋体" w:hAnsi="宋体" w:eastAsia="宋体" w:cs="宋体"/>
                <w:color w:val="auto"/>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EC16">
            <w:pPr>
              <w:jc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A31D">
            <w:pPr>
              <w:jc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760E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650.4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FDD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6C0">
            <w:pPr>
              <w:jc w:val="center"/>
              <w:rPr>
                <w:rFonts w:hint="eastAsia" w:ascii="宋体" w:hAnsi="宋体" w:eastAsia="宋体" w:cs="宋体"/>
                <w:i w:val="0"/>
                <w:iCs w:val="0"/>
                <w:color w:val="auto"/>
                <w:kern w:val="0"/>
                <w:sz w:val="22"/>
                <w:szCs w:val="22"/>
                <w:highlight w:val="none"/>
                <w:u w:val="none"/>
                <w:lang w:val="en-US" w:eastAsia="zh-CN" w:bidi="ar"/>
              </w:rPr>
            </w:pPr>
          </w:p>
        </w:tc>
      </w:tr>
      <w:tr w14:paraId="1860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B029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振兴路</w:t>
            </w:r>
          </w:p>
          <w:p w14:paraId="25200C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(汪木英医院至登城路）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1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0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F2492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162</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003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6237D6E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64BF">
            <w:pPr>
              <w:jc w:val="center"/>
              <w:rPr>
                <w:rFonts w:hint="eastAsia" w:ascii="宋体" w:hAnsi="宋体" w:eastAsia="宋体" w:cs="宋体"/>
                <w:i w:val="0"/>
                <w:iCs w:val="0"/>
                <w:color w:val="auto"/>
                <w:kern w:val="2"/>
                <w:sz w:val="22"/>
                <w:szCs w:val="22"/>
                <w:highlight w:val="none"/>
                <w:u w:val="none"/>
                <w:lang w:val="en-US" w:eastAsia="zh-CN" w:bidi="ar-SA"/>
              </w:rPr>
            </w:pPr>
          </w:p>
        </w:tc>
      </w:tr>
      <w:tr w14:paraId="04BF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EC8B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双江路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A8867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D795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029BE2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27E425">
            <w:pPr>
              <w:jc w:val="center"/>
              <w:rPr>
                <w:rFonts w:hint="eastAsia" w:ascii="宋体" w:hAnsi="宋体" w:eastAsia="宋体" w:cs="宋体"/>
                <w:i w:val="0"/>
                <w:iCs w:val="0"/>
                <w:color w:val="auto"/>
                <w:sz w:val="22"/>
                <w:szCs w:val="22"/>
                <w:highlight w:val="none"/>
                <w:u w:val="none"/>
                <w:lang w:val="en-US" w:eastAsia="zh-CN"/>
              </w:rPr>
            </w:pPr>
          </w:p>
          <w:p w14:paraId="609DE315">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行道树</w:t>
            </w:r>
          </w:p>
          <w:p w14:paraId="42863F8A">
            <w:pPr>
              <w:jc w:val="center"/>
              <w:rPr>
                <w:rFonts w:hint="eastAsia" w:ascii="宋体" w:hAnsi="宋体" w:eastAsia="宋体" w:cs="宋体"/>
                <w:i w:val="0"/>
                <w:iCs w:val="0"/>
                <w:color w:val="auto"/>
                <w:sz w:val="22"/>
                <w:szCs w:val="22"/>
                <w:highlight w:val="none"/>
                <w:u w:val="none"/>
                <w:lang w:val="en-US" w:eastAsia="zh-CN"/>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2482882">
            <w:pPr>
              <w:jc w:val="center"/>
              <w:rPr>
                <w:rFonts w:hint="eastAsia" w:ascii="宋体" w:hAnsi="宋体" w:eastAsia="宋体" w:cs="宋体"/>
                <w:i w:val="0"/>
                <w:iCs w:val="0"/>
                <w:color w:val="auto"/>
                <w:sz w:val="22"/>
                <w:szCs w:val="22"/>
                <w:highlight w:val="none"/>
                <w:u w:val="none"/>
              </w:rPr>
            </w:pPr>
          </w:p>
        </w:tc>
      </w:tr>
      <w:tr w14:paraId="3CDF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195F68">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B6499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719E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8908DF3">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771537">
            <w:pPr>
              <w:jc w:val="center"/>
              <w:rPr>
                <w:rFonts w:hint="eastAsia" w:ascii="宋体" w:hAnsi="宋体" w:eastAsia="宋体" w:cs="宋体"/>
                <w:i w:val="0"/>
                <w:iCs w:val="0"/>
                <w:color w:val="auto"/>
                <w:sz w:val="22"/>
                <w:szCs w:val="22"/>
                <w:highlight w:val="none"/>
                <w:u w:val="none"/>
                <w:lang w:val="en-US" w:eastAsia="zh-CN"/>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E6D3E93">
            <w:pPr>
              <w:jc w:val="center"/>
              <w:rPr>
                <w:rFonts w:hint="eastAsia" w:ascii="宋体" w:hAnsi="宋体" w:eastAsia="宋体" w:cs="宋体"/>
                <w:i w:val="0"/>
                <w:iCs w:val="0"/>
                <w:color w:val="auto"/>
                <w:sz w:val="22"/>
                <w:szCs w:val="22"/>
                <w:highlight w:val="none"/>
                <w:u w:val="none"/>
              </w:rPr>
            </w:pPr>
          </w:p>
        </w:tc>
      </w:tr>
      <w:tr w14:paraId="2152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21E33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东安路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06633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B2C62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4B23E0E">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6AF47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F07FC76">
            <w:pPr>
              <w:ind w:left="-2719" w:leftChars="-1295" w:firstLine="0" w:firstLineChars="0"/>
              <w:jc w:val="center"/>
              <w:rPr>
                <w:rFonts w:hint="eastAsia" w:ascii="宋体" w:hAnsi="宋体" w:eastAsia="宋体" w:cs="宋体"/>
                <w:i w:val="0"/>
                <w:iCs w:val="0"/>
                <w:color w:val="auto"/>
                <w:sz w:val="22"/>
                <w:szCs w:val="22"/>
                <w:highlight w:val="none"/>
                <w:u w:val="none"/>
              </w:rPr>
            </w:pPr>
          </w:p>
        </w:tc>
      </w:tr>
      <w:tr w14:paraId="068A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490B70">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EEE21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7EC9D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873D83E">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01131">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B9BBF59">
            <w:pPr>
              <w:jc w:val="center"/>
              <w:rPr>
                <w:rFonts w:hint="eastAsia" w:ascii="宋体" w:hAnsi="宋体" w:eastAsia="宋体" w:cs="宋体"/>
                <w:i w:val="0"/>
                <w:iCs w:val="0"/>
                <w:color w:val="auto"/>
                <w:kern w:val="0"/>
                <w:sz w:val="22"/>
                <w:szCs w:val="22"/>
                <w:highlight w:val="none"/>
                <w:u w:val="none"/>
                <w:lang w:val="en-US" w:eastAsia="zh-CN" w:bidi="ar"/>
              </w:rPr>
            </w:pPr>
          </w:p>
        </w:tc>
      </w:tr>
      <w:tr w14:paraId="4CD3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FFFE0A">
            <w:pPr>
              <w:jc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DB06D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F9E05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3A6BD3A">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E819C">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0A397EE">
            <w:pPr>
              <w:jc w:val="center"/>
              <w:rPr>
                <w:rFonts w:hint="eastAsia" w:ascii="宋体" w:hAnsi="宋体" w:eastAsia="宋体" w:cs="宋体"/>
                <w:i w:val="0"/>
                <w:iCs w:val="0"/>
                <w:color w:val="auto"/>
                <w:kern w:val="0"/>
                <w:sz w:val="22"/>
                <w:szCs w:val="22"/>
                <w:highlight w:val="none"/>
                <w:u w:val="none"/>
                <w:lang w:val="en-US" w:eastAsia="zh-CN" w:bidi="ar"/>
              </w:rPr>
            </w:pPr>
          </w:p>
        </w:tc>
      </w:tr>
      <w:tr w14:paraId="3171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6845A2">
            <w:pPr>
              <w:jc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3B433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707B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7C04F3F">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15A444">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49EFDBB">
            <w:pPr>
              <w:jc w:val="center"/>
              <w:rPr>
                <w:rFonts w:hint="eastAsia" w:ascii="宋体" w:hAnsi="宋体" w:eastAsia="宋体" w:cs="宋体"/>
                <w:i w:val="0"/>
                <w:iCs w:val="0"/>
                <w:color w:val="auto"/>
                <w:kern w:val="0"/>
                <w:sz w:val="22"/>
                <w:szCs w:val="22"/>
                <w:highlight w:val="none"/>
                <w:u w:val="none"/>
                <w:lang w:val="en-US" w:eastAsia="zh-CN" w:bidi="ar"/>
              </w:rPr>
            </w:pPr>
          </w:p>
        </w:tc>
      </w:tr>
      <w:tr w14:paraId="35CA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C553B2">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翠苑路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EE861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10以下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986AA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896D8B1">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restart"/>
            <w:tcBorders>
              <w:top w:val="single" w:color="auto" w:sz="4" w:space="0"/>
              <w:left w:val="single" w:color="auto" w:sz="4" w:space="0"/>
              <w:right w:val="single" w:color="auto" w:sz="4" w:space="0"/>
            </w:tcBorders>
            <w:shd w:val="clear" w:color="auto" w:fill="auto"/>
            <w:noWrap/>
            <w:vAlign w:val="center"/>
          </w:tcPr>
          <w:p w14:paraId="37631A39">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3F461AF">
            <w:pPr>
              <w:jc w:val="center"/>
              <w:rPr>
                <w:rFonts w:hint="eastAsia" w:ascii="宋体" w:hAnsi="宋体" w:eastAsia="宋体" w:cs="宋体"/>
                <w:i w:val="0"/>
                <w:iCs w:val="0"/>
                <w:color w:val="auto"/>
                <w:kern w:val="0"/>
                <w:sz w:val="22"/>
                <w:szCs w:val="22"/>
                <w:highlight w:val="none"/>
                <w:u w:val="none"/>
                <w:lang w:val="en-US" w:eastAsia="zh-CN" w:bidi="ar"/>
              </w:rPr>
            </w:pPr>
          </w:p>
        </w:tc>
      </w:tr>
      <w:tr w14:paraId="522D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F5EE4C">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B611B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10至15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87C23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FF53319">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5BC5A15E">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3B1DD5D">
            <w:pPr>
              <w:jc w:val="center"/>
              <w:rPr>
                <w:rFonts w:hint="eastAsia" w:ascii="宋体" w:hAnsi="宋体" w:eastAsia="宋体" w:cs="宋体"/>
                <w:i w:val="0"/>
                <w:iCs w:val="0"/>
                <w:color w:val="auto"/>
                <w:kern w:val="0"/>
                <w:sz w:val="22"/>
                <w:szCs w:val="22"/>
                <w:highlight w:val="none"/>
                <w:u w:val="none"/>
                <w:lang w:val="en-US" w:eastAsia="zh-CN" w:bidi="ar"/>
              </w:rPr>
            </w:pPr>
          </w:p>
        </w:tc>
      </w:tr>
      <w:tr w14:paraId="382E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8208AE">
            <w:pPr>
              <w:jc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6A38C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97CBF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99E5B3D">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right w:val="single" w:color="auto" w:sz="4" w:space="0"/>
            </w:tcBorders>
            <w:shd w:val="clear" w:color="auto" w:fill="auto"/>
            <w:noWrap/>
            <w:vAlign w:val="center"/>
          </w:tcPr>
          <w:p w14:paraId="3B2D8BCC">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7292E52">
            <w:pPr>
              <w:jc w:val="center"/>
              <w:rPr>
                <w:rFonts w:hint="eastAsia" w:ascii="宋体" w:hAnsi="宋体" w:eastAsia="宋体" w:cs="宋体"/>
                <w:i w:val="0"/>
                <w:iCs w:val="0"/>
                <w:color w:val="auto"/>
                <w:kern w:val="0"/>
                <w:sz w:val="22"/>
                <w:szCs w:val="22"/>
                <w:highlight w:val="none"/>
                <w:u w:val="none"/>
                <w:lang w:val="en-US" w:eastAsia="zh-CN" w:bidi="ar"/>
              </w:rPr>
            </w:pPr>
          </w:p>
        </w:tc>
      </w:tr>
      <w:tr w14:paraId="5E0E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CDA6FD">
            <w:pPr>
              <w:jc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DF0D2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25-40</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9B4B4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1C6C832">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vMerge w:val="continue"/>
            <w:tcBorders>
              <w:left w:val="single" w:color="auto" w:sz="4" w:space="0"/>
              <w:bottom w:val="single" w:color="auto" w:sz="4" w:space="0"/>
              <w:right w:val="single" w:color="auto" w:sz="4" w:space="0"/>
            </w:tcBorders>
            <w:shd w:val="clear" w:color="auto" w:fill="auto"/>
            <w:noWrap/>
            <w:vAlign w:val="center"/>
          </w:tcPr>
          <w:p w14:paraId="09E57F4B">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F20FF56">
            <w:pPr>
              <w:jc w:val="center"/>
              <w:rPr>
                <w:rFonts w:hint="eastAsia" w:ascii="宋体" w:hAnsi="宋体" w:eastAsia="宋体" w:cs="宋体"/>
                <w:i w:val="0"/>
                <w:iCs w:val="0"/>
                <w:color w:val="auto"/>
                <w:kern w:val="0"/>
                <w:sz w:val="22"/>
                <w:szCs w:val="22"/>
                <w:highlight w:val="none"/>
                <w:u w:val="none"/>
                <w:lang w:val="en-US" w:eastAsia="zh-CN" w:bidi="ar"/>
              </w:rPr>
            </w:pPr>
          </w:p>
        </w:tc>
      </w:tr>
      <w:tr w14:paraId="36B2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restart"/>
            <w:tcBorders>
              <w:top w:val="single" w:color="auto" w:sz="4" w:space="0"/>
              <w:left w:val="single" w:color="auto" w:sz="4" w:space="0"/>
              <w:right w:val="single" w:color="auto" w:sz="4" w:space="0"/>
            </w:tcBorders>
            <w:shd w:val="clear" w:color="auto" w:fill="auto"/>
            <w:noWrap/>
            <w:vAlign w:val="center"/>
          </w:tcPr>
          <w:p w14:paraId="2CDD36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东安路与翠苑路交叉口</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F016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53BAA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380DB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1712.2</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040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59514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4F768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662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continue"/>
            <w:tcBorders>
              <w:left w:val="single" w:color="auto" w:sz="4" w:space="0"/>
              <w:right w:val="single" w:color="auto" w:sz="4" w:space="0"/>
            </w:tcBorders>
            <w:shd w:val="clear" w:color="auto" w:fill="auto"/>
            <w:noWrap/>
            <w:vAlign w:val="center"/>
          </w:tcPr>
          <w:p w14:paraId="2C111547">
            <w:pPr>
              <w:keepNext w:val="0"/>
              <w:keepLines w:val="0"/>
              <w:widowControl/>
              <w:suppressLineNumbers w:val="0"/>
              <w:jc w:val="center"/>
              <w:textAlignment w:val="center"/>
              <w:rPr>
                <w:rFonts w:hint="eastAsia" w:ascii="宋体" w:hAnsi="宋体" w:eastAsia="宋体" w:cs="宋体"/>
                <w:color w:val="auto"/>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CDEE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4F01E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07C37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269.2</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A57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F74D1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5A8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vMerge w:val="restart"/>
            <w:tcBorders>
              <w:top w:val="single" w:color="auto" w:sz="4" w:space="0"/>
              <w:left w:val="single" w:color="auto" w:sz="4" w:space="0"/>
              <w:right w:val="single" w:color="auto" w:sz="4" w:space="0"/>
            </w:tcBorders>
            <w:shd w:val="clear" w:color="auto" w:fill="auto"/>
            <w:noWrap/>
            <w:vAlign w:val="center"/>
          </w:tcPr>
          <w:p w14:paraId="0452C0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S23沿线绿化养护松溪至双塔（包括院士公园）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3B20E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D2631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05666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42789</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6C4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0E4D76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2D912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CD0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vMerge w:val="continue"/>
            <w:tcBorders>
              <w:left w:val="single" w:color="auto" w:sz="4" w:space="0"/>
              <w:bottom w:val="single" w:color="auto" w:sz="4" w:space="0"/>
              <w:right w:val="single" w:color="auto" w:sz="4" w:space="0"/>
            </w:tcBorders>
            <w:shd w:val="clear" w:color="auto" w:fill="auto"/>
            <w:noWrap/>
            <w:vAlign w:val="center"/>
          </w:tcPr>
          <w:p w14:paraId="7BF15DF4">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E9C0F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74EEA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FD9CD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770.28</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7A9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花镜</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CDC3A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529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8BB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56FDB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104EFE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80B876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1D78BC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80679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092C37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E8A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养护标准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643D4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7C8F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DBA62">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双塔综合整治</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B93EA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32EA9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527BA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8586.13</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1F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一级绿地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7BE7480">
            <w:pPr>
              <w:jc w:val="center"/>
              <w:rPr>
                <w:rFonts w:hint="eastAsia" w:ascii="宋体" w:hAnsi="宋体" w:eastAsia="宋体" w:cs="宋体"/>
                <w:i w:val="0"/>
                <w:iCs w:val="0"/>
                <w:color w:val="auto"/>
                <w:kern w:val="0"/>
                <w:sz w:val="22"/>
                <w:szCs w:val="22"/>
                <w:highlight w:val="none"/>
                <w:u w:val="none"/>
                <w:lang w:val="en-US" w:eastAsia="zh-CN" w:bidi="ar"/>
              </w:rPr>
            </w:pPr>
          </w:p>
        </w:tc>
      </w:tr>
      <w:tr w14:paraId="357B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8EA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松溪辅小旁绿岛</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F8898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9EF81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741B5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9111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5BB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75F712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4D546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6B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D4D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加油站边</w:t>
            </w:r>
          </w:p>
          <w:p w14:paraId="3DE472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（城北路）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05253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DA403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0E2E0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148</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7CE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1C9444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9D46BFA">
            <w:pPr>
              <w:jc w:val="center"/>
              <w:rPr>
                <w:rFonts w:hint="eastAsia" w:ascii="宋体" w:hAnsi="宋体" w:eastAsia="宋体" w:cs="宋体"/>
                <w:i w:val="0"/>
                <w:iCs w:val="0"/>
                <w:color w:val="auto"/>
                <w:kern w:val="0"/>
                <w:sz w:val="22"/>
                <w:szCs w:val="22"/>
                <w:highlight w:val="none"/>
                <w:u w:val="none"/>
                <w:lang w:val="en-US" w:eastAsia="zh-CN" w:bidi="ar"/>
              </w:rPr>
            </w:pPr>
          </w:p>
        </w:tc>
      </w:tr>
      <w:tr w14:paraId="0C13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DC9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背街小巷四期</w:t>
            </w:r>
          </w:p>
          <w:p w14:paraId="60B850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（三里亭和一幼停车场）</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BC3E0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A1A99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EF475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3644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A1E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232FF1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B9CD70B">
            <w:pPr>
              <w:jc w:val="center"/>
              <w:rPr>
                <w:rFonts w:hint="eastAsia" w:ascii="宋体" w:hAnsi="宋体" w:eastAsia="宋体" w:cs="宋体"/>
                <w:i w:val="0"/>
                <w:iCs w:val="0"/>
                <w:color w:val="auto"/>
                <w:kern w:val="0"/>
                <w:sz w:val="22"/>
                <w:szCs w:val="22"/>
                <w:highlight w:val="none"/>
                <w:u w:val="none"/>
                <w:lang w:val="en-US" w:eastAsia="zh-CN" w:bidi="ar"/>
              </w:rPr>
            </w:pPr>
          </w:p>
        </w:tc>
      </w:tr>
      <w:tr w14:paraId="1492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C6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新庄路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94F7D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85863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66590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8D8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424F39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9C831DF">
            <w:pPr>
              <w:jc w:val="center"/>
              <w:rPr>
                <w:rFonts w:hint="eastAsia" w:ascii="宋体" w:hAnsi="宋体" w:eastAsia="宋体" w:cs="宋体"/>
                <w:i w:val="0"/>
                <w:iCs w:val="0"/>
                <w:color w:val="auto"/>
                <w:kern w:val="0"/>
                <w:sz w:val="22"/>
                <w:szCs w:val="22"/>
                <w:highlight w:val="none"/>
                <w:u w:val="none"/>
                <w:lang w:val="en-US" w:eastAsia="zh-CN" w:bidi="ar"/>
              </w:rPr>
            </w:pPr>
          </w:p>
        </w:tc>
      </w:tr>
      <w:tr w14:paraId="1A02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2FE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台城路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13346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5BFDB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90887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5680.6</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60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1B9FDFD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C2282EA">
            <w:pPr>
              <w:jc w:val="center"/>
              <w:rPr>
                <w:rFonts w:hint="eastAsia" w:ascii="宋体" w:hAnsi="宋体" w:eastAsia="宋体" w:cs="宋体"/>
                <w:i w:val="0"/>
                <w:iCs w:val="0"/>
                <w:color w:val="auto"/>
                <w:kern w:val="0"/>
                <w:sz w:val="22"/>
                <w:szCs w:val="22"/>
                <w:highlight w:val="none"/>
                <w:u w:val="none"/>
                <w:lang w:val="en-US" w:eastAsia="zh-CN" w:bidi="ar"/>
              </w:rPr>
            </w:pPr>
          </w:p>
        </w:tc>
      </w:tr>
      <w:tr w14:paraId="72D8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B0CF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新登农贸市场停车场</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1602C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F7CD8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F4817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129.09</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CE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二级</w:t>
            </w:r>
          </w:p>
          <w:p w14:paraId="3357B1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723E592">
            <w:pPr>
              <w:jc w:val="center"/>
              <w:rPr>
                <w:rFonts w:hint="eastAsia" w:ascii="宋体" w:hAnsi="宋体" w:eastAsia="宋体" w:cs="宋体"/>
                <w:i w:val="0"/>
                <w:iCs w:val="0"/>
                <w:color w:val="auto"/>
                <w:kern w:val="0"/>
                <w:sz w:val="22"/>
                <w:szCs w:val="22"/>
                <w:highlight w:val="none"/>
                <w:u w:val="none"/>
                <w:lang w:val="en-US" w:eastAsia="zh-CN" w:bidi="ar"/>
              </w:rPr>
            </w:pPr>
          </w:p>
        </w:tc>
      </w:tr>
      <w:tr w14:paraId="3544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8B8DF8">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EDC0038">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1FF030C">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1F8F04B">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F5FD6">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D9AB686">
            <w:pPr>
              <w:jc w:val="center"/>
              <w:rPr>
                <w:rFonts w:hint="eastAsia" w:ascii="宋体" w:hAnsi="宋体" w:eastAsia="宋体" w:cs="宋体"/>
                <w:i w:val="0"/>
                <w:iCs w:val="0"/>
                <w:color w:val="auto"/>
                <w:kern w:val="0"/>
                <w:sz w:val="22"/>
                <w:szCs w:val="22"/>
                <w:highlight w:val="none"/>
                <w:u w:val="none"/>
                <w:lang w:val="en-US" w:eastAsia="zh-CN" w:bidi="ar"/>
              </w:rPr>
            </w:pPr>
          </w:p>
        </w:tc>
      </w:tr>
      <w:tr w14:paraId="370F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5A7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粮管所区块停车场</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88921DD">
            <w:pPr>
              <w:jc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FA93505">
            <w:pPr>
              <w:jc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8B20D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434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A2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1FBA2A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4FBFED0">
            <w:pPr>
              <w:jc w:val="center"/>
              <w:rPr>
                <w:rFonts w:hint="eastAsia" w:ascii="宋体" w:hAnsi="宋体" w:eastAsia="宋体" w:cs="宋体"/>
                <w:i w:val="0"/>
                <w:iCs w:val="0"/>
                <w:color w:val="auto"/>
                <w:kern w:val="0"/>
                <w:sz w:val="22"/>
                <w:szCs w:val="22"/>
                <w:highlight w:val="none"/>
                <w:u w:val="none"/>
                <w:lang w:val="en-US" w:eastAsia="zh-CN" w:bidi="ar"/>
              </w:rPr>
            </w:pPr>
          </w:p>
        </w:tc>
      </w:tr>
      <w:tr w14:paraId="144A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58CD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2号路</w:t>
            </w:r>
          </w:p>
          <w:p w14:paraId="6EAF9D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（松溪路）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3DB31EC">
            <w:pPr>
              <w:jc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C9D4025">
            <w:pPr>
              <w:jc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6446F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166.98</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38E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6E8131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51A8B1E">
            <w:pPr>
              <w:jc w:val="center"/>
              <w:rPr>
                <w:rFonts w:hint="eastAsia" w:ascii="宋体" w:hAnsi="宋体" w:eastAsia="宋体" w:cs="宋体"/>
                <w:i w:val="0"/>
                <w:iCs w:val="0"/>
                <w:color w:val="auto"/>
                <w:kern w:val="0"/>
                <w:sz w:val="22"/>
                <w:szCs w:val="22"/>
                <w:highlight w:val="none"/>
                <w:u w:val="none"/>
                <w:lang w:val="en-US" w:eastAsia="zh-CN" w:bidi="ar"/>
              </w:rPr>
            </w:pPr>
          </w:p>
        </w:tc>
      </w:tr>
      <w:tr w14:paraId="66A4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F4814E">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BCC4A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AF500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BE534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A1F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538C679">
            <w:pPr>
              <w:jc w:val="center"/>
              <w:rPr>
                <w:rFonts w:hint="eastAsia" w:ascii="宋体" w:hAnsi="宋体" w:eastAsia="宋体" w:cs="宋体"/>
                <w:i w:val="0"/>
                <w:iCs w:val="0"/>
                <w:color w:val="auto"/>
                <w:kern w:val="0"/>
                <w:sz w:val="22"/>
                <w:szCs w:val="22"/>
                <w:highlight w:val="none"/>
                <w:u w:val="none"/>
                <w:lang w:val="en-US" w:eastAsia="zh-CN" w:bidi="ar"/>
              </w:rPr>
            </w:pPr>
          </w:p>
        </w:tc>
      </w:tr>
      <w:tr w14:paraId="0901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3FE05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4号路</w:t>
            </w:r>
          </w:p>
          <w:p w14:paraId="3D5521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（乘庄路）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CF9E9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B2EAB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D18DF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263.78</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714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6474E7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B99B1A4">
            <w:pPr>
              <w:jc w:val="center"/>
              <w:rPr>
                <w:rFonts w:hint="eastAsia" w:ascii="宋体" w:hAnsi="宋体" w:eastAsia="宋体" w:cs="宋体"/>
                <w:i w:val="0"/>
                <w:iCs w:val="0"/>
                <w:color w:val="auto"/>
                <w:kern w:val="0"/>
                <w:sz w:val="22"/>
                <w:szCs w:val="22"/>
                <w:highlight w:val="none"/>
                <w:u w:val="none"/>
                <w:lang w:val="en-US" w:eastAsia="zh-CN" w:bidi="ar"/>
              </w:rPr>
            </w:pPr>
          </w:p>
        </w:tc>
      </w:tr>
      <w:tr w14:paraId="0212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16402">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C6330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15-16</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9F2B5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F0CD81C">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264A">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7922B32">
            <w:pPr>
              <w:jc w:val="center"/>
              <w:rPr>
                <w:rFonts w:hint="eastAsia" w:ascii="宋体" w:hAnsi="宋体" w:eastAsia="宋体" w:cs="宋体"/>
                <w:i w:val="0"/>
                <w:iCs w:val="0"/>
                <w:color w:val="auto"/>
                <w:kern w:val="0"/>
                <w:sz w:val="22"/>
                <w:szCs w:val="22"/>
                <w:highlight w:val="none"/>
                <w:u w:val="none"/>
                <w:lang w:val="en-US" w:eastAsia="zh-CN" w:bidi="ar"/>
              </w:rPr>
            </w:pPr>
          </w:p>
        </w:tc>
      </w:tr>
      <w:tr w14:paraId="2C5B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right w:val="single" w:color="auto" w:sz="4" w:space="0"/>
            </w:tcBorders>
            <w:shd w:val="clear" w:color="auto" w:fill="auto"/>
            <w:noWrap/>
            <w:vAlign w:val="center"/>
          </w:tcPr>
          <w:p w14:paraId="665BB8C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5号路</w:t>
            </w:r>
          </w:p>
          <w:p w14:paraId="1F0959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（杜公路）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2CB7A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C3C1B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97471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294.03</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128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7B9D6B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924ECD0">
            <w:pPr>
              <w:jc w:val="center"/>
              <w:rPr>
                <w:rFonts w:hint="eastAsia" w:ascii="宋体" w:hAnsi="宋体" w:eastAsia="宋体" w:cs="宋体"/>
                <w:i w:val="0"/>
                <w:iCs w:val="0"/>
                <w:color w:val="auto"/>
                <w:kern w:val="0"/>
                <w:sz w:val="22"/>
                <w:szCs w:val="22"/>
                <w:highlight w:val="none"/>
                <w:u w:val="none"/>
                <w:lang w:val="en-US" w:eastAsia="zh-CN" w:bidi="ar"/>
              </w:rPr>
            </w:pPr>
          </w:p>
        </w:tc>
      </w:tr>
      <w:tr w14:paraId="6F2D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continue"/>
            <w:tcBorders>
              <w:left w:val="single" w:color="auto" w:sz="4" w:space="0"/>
              <w:bottom w:val="single" w:color="auto" w:sz="4" w:space="0"/>
              <w:right w:val="single" w:color="auto" w:sz="4" w:space="0"/>
            </w:tcBorders>
            <w:shd w:val="clear" w:color="auto" w:fill="auto"/>
            <w:noWrap/>
            <w:vAlign w:val="center"/>
          </w:tcPr>
          <w:p w14:paraId="6C85F547">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31662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15-16</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232EA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256A6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AA4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8F42AF5">
            <w:pPr>
              <w:jc w:val="center"/>
              <w:rPr>
                <w:rFonts w:hint="eastAsia" w:ascii="宋体" w:hAnsi="宋体" w:eastAsia="宋体" w:cs="宋体"/>
                <w:i w:val="0"/>
                <w:iCs w:val="0"/>
                <w:color w:val="auto"/>
                <w:kern w:val="0"/>
                <w:sz w:val="22"/>
                <w:szCs w:val="22"/>
                <w:highlight w:val="none"/>
                <w:u w:val="none"/>
                <w:lang w:val="en-US" w:eastAsia="zh-CN" w:bidi="ar"/>
              </w:rPr>
            </w:pPr>
          </w:p>
        </w:tc>
      </w:tr>
      <w:tr w14:paraId="27CB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right w:val="single" w:color="auto" w:sz="4" w:space="0"/>
            </w:tcBorders>
            <w:shd w:val="clear" w:color="auto" w:fill="auto"/>
            <w:noWrap/>
            <w:vAlign w:val="center"/>
          </w:tcPr>
          <w:p w14:paraId="41B44D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6号路</w:t>
            </w:r>
          </w:p>
          <w:p w14:paraId="51829BE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（松涛路）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28665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1217E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5E8EF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355.74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B2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BBC1E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065ACF4">
            <w:pPr>
              <w:jc w:val="center"/>
              <w:rPr>
                <w:rFonts w:hint="eastAsia" w:ascii="宋体" w:hAnsi="宋体" w:eastAsia="宋体" w:cs="宋体"/>
                <w:i w:val="0"/>
                <w:iCs w:val="0"/>
                <w:color w:val="auto"/>
                <w:kern w:val="0"/>
                <w:sz w:val="22"/>
                <w:szCs w:val="22"/>
                <w:highlight w:val="none"/>
                <w:u w:val="none"/>
                <w:lang w:val="en-US" w:eastAsia="zh-CN" w:bidi="ar"/>
              </w:rPr>
            </w:pPr>
          </w:p>
        </w:tc>
      </w:tr>
      <w:tr w14:paraId="723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continue"/>
            <w:tcBorders>
              <w:left w:val="single" w:color="auto" w:sz="4" w:space="0"/>
              <w:right w:val="single" w:color="auto" w:sz="4" w:space="0"/>
            </w:tcBorders>
            <w:shd w:val="clear" w:color="auto" w:fill="auto"/>
            <w:noWrap/>
            <w:vAlign w:val="center"/>
          </w:tcPr>
          <w:p w14:paraId="28206E06">
            <w:pPr>
              <w:jc w:val="center"/>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E6C6B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15-16</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72109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775EF4F">
            <w:pPr>
              <w:jc w:val="center"/>
              <w:rPr>
                <w:rFonts w:hint="eastAsia" w:ascii="宋体" w:hAnsi="宋体" w:eastAsia="宋体" w:cs="宋体"/>
                <w:i w:val="0"/>
                <w:iCs w:val="0"/>
                <w:color w:val="auto"/>
                <w:kern w:val="0"/>
                <w:sz w:val="22"/>
                <w:szCs w:val="22"/>
                <w:highlight w:val="none"/>
                <w:u w:val="none"/>
                <w:lang w:val="en-US" w:eastAsia="zh-CN" w:bidi="ar"/>
              </w:rPr>
            </w:pPr>
          </w:p>
        </w:tc>
        <w:tc>
          <w:tcPr>
            <w:tcW w:w="915" w:type="dxa"/>
            <w:vMerge w:val="restart"/>
            <w:tcBorders>
              <w:top w:val="single" w:color="auto" w:sz="4" w:space="0"/>
              <w:left w:val="single" w:color="auto" w:sz="4" w:space="0"/>
              <w:right w:val="single" w:color="auto" w:sz="4" w:space="0"/>
            </w:tcBorders>
            <w:shd w:val="clear" w:color="auto" w:fill="auto"/>
            <w:noWrap/>
            <w:vAlign w:val="center"/>
          </w:tcPr>
          <w:p w14:paraId="2FBF7DA7">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4212EF5">
            <w:pPr>
              <w:jc w:val="center"/>
              <w:rPr>
                <w:rFonts w:hint="eastAsia" w:ascii="宋体" w:hAnsi="宋体" w:eastAsia="宋体" w:cs="宋体"/>
                <w:i w:val="0"/>
                <w:iCs w:val="0"/>
                <w:color w:val="auto"/>
                <w:kern w:val="0"/>
                <w:sz w:val="22"/>
                <w:szCs w:val="22"/>
                <w:highlight w:val="none"/>
                <w:u w:val="none"/>
                <w:lang w:val="en-US" w:eastAsia="zh-CN" w:bidi="ar"/>
              </w:rPr>
            </w:pPr>
          </w:p>
        </w:tc>
      </w:tr>
      <w:tr w14:paraId="5B76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continue"/>
            <w:tcBorders>
              <w:left w:val="single" w:color="auto" w:sz="4" w:space="0"/>
              <w:bottom w:val="single" w:color="auto" w:sz="4" w:space="0"/>
              <w:right w:val="single" w:color="auto" w:sz="4" w:space="0"/>
            </w:tcBorders>
            <w:shd w:val="clear" w:color="auto" w:fill="auto"/>
            <w:noWrap/>
            <w:vAlign w:val="center"/>
          </w:tcPr>
          <w:p w14:paraId="38A6BBB9">
            <w:pPr>
              <w:jc w:val="center"/>
              <w:rPr>
                <w:rFonts w:hint="eastAsia" w:ascii="宋体" w:hAnsi="宋体" w:eastAsia="宋体" w:cs="宋体"/>
                <w:i w:val="0"/>
                <w:iCs w:val="0"/>
                <w:color w:val="auto"/>
                <w:kern w:val="0"/>
                <w:sz w:val="24"/>
                <w:szCs w:val="24"/>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60BD7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14-15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0641A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B178D38">
            <w:pPr>
              <w:jc w:val="center"/>
              <w:rPr>
                <w:rFonts w:hint="eastAsia" w:ascii="宋体" w:hAnsi="宋体" w:eastAsia="宋体" w:cs="宋体"/>
                <w:i w:val="0"/>
                <w:iCs w:val="0"/>
                <w:color w:val="auto"/>
                <w:kern w:val="0"/>
                <w:sz w:val="22"/>
                <w:szCs w:val="22"/>
                <w:highlight w:val="none"/>
                <w:u w:val="none"/>
                <w:lang w:val="en-US" w:eastAsia="zh-CN" w:bidi="ar"/>
              </w:rPr>
            </w:pPr>
          </w:p>
        </w:tc>
        <w:tc>
          <w:tcPr>
            <w:tcW w:w="915" w:type="dxa"/>
            <w:vMerge w:val="continue"/>
            <w:tcBorders>
              <w:left w:val="single" w:color="auto" w:sz="4" w:space="0"/>
              <w:bottom w:val="single" w:color="auto" w:sz="4" w:space="0"/>
              <w:right w:val="single" w:color="auto" w:sz="4" w:space="0"/>
            </w:tcBorders>
            <w:shd w:val="clear" w:color="auto" w:fill="auto"/>
            <w:noWrap/>
            <w:vAlign w:val="center"/>
          </w:tcPr>
          <w:p w14:paraId="0BE8C830">
            <w:pPr>
              <w:jc w:val="center"/>
              <w:rPr>
                <w:rFonts w:hint="eastAsia" w:ascii="宋体" w:hAnsi="宋体" w:eastAsia="宋体" w:cs="宋体"/>
                <w:i w:val="0"/>
                <w:iCs w:val="0"/>
                <w:color w:val="auto"/>
                <w:kern w:val="0"/>
                <w:sz w:val="22"/>
                <w:szCs w:val="22"/>
                <w:highlight w:val="none"/>
                <w:u w:val="none"/>
                <w:lang w:val="en-US" w:eastAsia="zh-CN" w:bidi="ar"/>
              </w:rPr>
            </w:pP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DC64A8D">
            <w:pPr>
              <w:jc w:val="center"/>
              <w:rPr>
                <w:rFonts w:hint="eastAsia" w:ascii="宋体" w:hAnsi="宋体" w:eastAsia="宋体" w:cs="宋体"/>
                <w:i w:val="0"/>
                <w:iCs w:val="0"/>
                <w:color w:val="auto"/>
                <w:kern w:val="0"/>
                <w:sz w:val="22"/>
                <w:szCs w:val="22"/>
                <w:highlight w:val="none"/>
                <w:u w:val="none"/>
                <w:lang w:val="en-US" w:eastAsia="zh-CN" w:bidi="ar"/>
              </w:rPr>
            </w:pPr>
          </w:p>
        </w:tc>
      </w:tr>
      <w:tr w14:paraId="769A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CDC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秉贤路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A513E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C3822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C8C3A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6294.57</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A68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4FA482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5CF92BC">
            <w:pPr>
              <w:jc w:val="center"/>
              <w:rPr>
                <w:rFonts w:hint="eastAsia" w:ascii="宋体" w:hAnsi="宋体" w:eastAsia="宋体" w:cs="宋体"/>
                <w:i w:val="0"/>
                <w:iCs w:val="0"/>
                <w:color w:val="auto"/>
                <w:kern w:val="0"/>
                <w:sz w:val="22"/>
                <w:szCs w:val="22"/>
                <w:highlight w:val="none"/>
                <w:u w:val="none"/>
                <w:lang w:val="en-US" w:eastAsia="zh-CN" w:bidi="ar"/>
              </w:rPr>
            </w:pPr>
          </w:p>
        </w:tc>
      </w:tr>
      <w:tr w14:paraId="4264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ACB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山体地块</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96095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C963E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4FAB6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5565.1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DC3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1D06E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5DE0044">
            <w:pPr>
              <w:jc w:val="center"/>
              <w:rPr>
                <w:rFonts w:hint="eastAsia" w:ascii="宋体" w:hAnsi="宋体" w:eastAsia="宋体" w:cs="宋体"/>
                <w:i w:val="0"/>
                <w:iCs w:val="0"/>
                <w:color w:val="auto"/>
                <w:kern w:val="0"/>
                <w:sz w:val="22"/>
                <w:szCs w:val="22"/>
                <w:highlight w:val="none"/>
                <w:u w:val="none"/>
                <w:lang w:val="en-US" w:eastAsia="zh-CN" w:bidi="ar"/>
              </w:rPr>
            </w:pPr>
          </w:p>
        </w:tc>
      </w:tr>
      <w:tr w14:paraId="2704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02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城墙西门新城街两侧</w:t>
            </w:r>
          </w:p>
          <w:p w14:paraId="68C83F7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停车场边</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C6FB2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C7204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98892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9F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三级</w:t>
            </w:r>
          </w:p>
          <w:p w14:paraId="5D1ABB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D540F3A">
            <w:pPr>
              <w:jc w:val="center"/>
              <w:rPr>
                <w:rFonts w:hint="eastAsia" w:ascii="宋体" w:hAnsi="宋体" w:eastAsia="宋体" w:cs="宋体"/>
                <w:i w:val="0"/>
                <w:iCs w:val="0"/>
                <w:color w:val="auto"/>
                <w:kern w:val="0"/>
                <w:sz w:val="22"/>
                <w:szCs w:val="22"/>
                <w:highlight w:val="none"/>
                <w:u w:val="none"/>
                <w:lang w:val="en-US" w:eastAsia="zh-CN" w:bidi="ar"/>
              </w:rPr>
            </w:pPr>
          </w:p>
        </w:tc>
      </w:tr>
      <w:tr w14:paraId="23EB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840" w:type="dxa"/>
            <w:vMerge w:val="restart"/>
            <w:tcBorders>
              <w:top w:val="single" w:color="auto" w:sz="4" w:space="0"/>
              <w:left w:val="single" w:color="auto" w:sz="4" w:space="0"/>
              <w:right w:val="single" w:color="auto" w:sz="4" w:space="0"/>
            </w:tcBorders>
            <w:shd w:val="clear" w:color="auto" w:fill="auto"/>
            <w:noWrap/>
            <w:vAlign w:val="center"/>
          </w:tcPr>
          <w:p w14:paraId="598AA0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新登工人文化宫</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281BF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22385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40376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350.94</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624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10D4D3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C9BBC69">
            <w:pPr>
              <w:jc w:val="center"/>
              <w:rPr>
                <w:rFonts w:hint="eastAsia" w:ascii="宋体" w:hAnsi="宋体" w:eastAsia="宋体" w:cs="宋体"/>
                <w:i w:val="0"/>
                <w:iCs w:val="0"/>
                <w:color w:val="auto"/>
                <w:kern w:val="0"/>
                <w:sz w:val="22"/>
                <w:szCs w:val="22"/>
                <w:highlight w:val="none"/>
                <w:u w:val="none"/>
                <w:lang w:val="en-US" w:eastAsia="zh-CN" w:bidi="ar"/>
              </w:rPr>
            </w:pPr>
          </w:p>
        </w:tc>
      </w:tr>
      <w:tr w14:paraId="0608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2840" w:type="dxa"/>
            <w:vMerge w:val="continue"/>
            <w:tcBorders>
              <w:left w:val="single" w:color="auto" w:sz="4" w:space="0"/>
              <w:bottom w:val="single" w:color="auto" w:sz="4" w:space="0"/>
              <w:right w:val="single" w:color="auto" w:sz="4" w:space="0"/>
            </w:tcBorders>
            <w:shd w:val="clear" w:color="auto" w:fill="auto"/>
            <w:noWrap/>
            <w:vAlign w:val="center"/>
          </w:tcPr>
          <w:p w14:paraId="013D1177">
            <w:pPr>
              <w:jc w:val="center"/>
              <w:rPr>
                <w:rFonts w:hint="eastAsia" w:ascii="宋体" w:hAnsi="宋体" w:eastAsia="宋体" w:cs="宋体"/>
                <w:color w:val="auto"/>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D797E27">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15-25</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81A45AE">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E2A5296">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B4BB6">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行道树</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9083EFD">
            <w:pPr>
              <w:jc w:val="center"/>
              <w:rPr>
                <w:rFonts w:hint="eastAsia" w:ascii="宋体" w:hAnsi="宋体" w:eastAsia="宋体" w:cs="宋体"/>
                <w:i w:val="0"/>
                <w:iCs w:val="0"/>
                <w:color w:val="auto"/>
                <w:kern w:val="0"/>
                <w:sz w:val="22"/>
                <w:szCs w:val="22"/>
                <w:highlight w:val="none"/>
                <w:u w:val="none"/>
                <w:lang w:val="en-US" w:eastAsia="zh-CN" w:bidi="ar"/>
              </w:rPr>
            </w:pPr>
          </w:p>
        </w:tc>
      </w:tr>
      <w:tr w14:paraId="36F3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19A90">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地   段</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39231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胸  径</w:t>
            </w:r>
          </w:p>
          <w:p w14:paraId="797990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（Ф）</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DC6D2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 量</w:t>
            </w:r>
          </w:p>
          <w:p w14:paraId="142742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（株）</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4EAF4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绿化面积</w:t>
            </w:r>
          </w:p>
          <w:p w14:paraId="5A85E9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（m²）</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71E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养护标准</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7955F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795E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6B2A0">
            <w:pPr>
              <w:jc w:val="center"/>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人大主题公园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8C5CB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2B744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63211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12600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1C8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319DAF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5B415E0">
            <w:pPr>
              <w:jc w:val="center"/>
              <w:rPr>
                <w:rFonts w:hint="eastAsia" w:ascii="宋体" w:hAnsi="宋体" w:eastAsia="宋体" w:cs="宋体"/>
                <w:i w:val="0"/>
                <w:iCs w:val="0"/>
                <w:color w:val="auto"/>
                <w:kern w:val="0"/>
                <w:sz w:val="22"/>
                <w:szCs w:val="22"/>
                <w:highlight w:val="none"/>
                <w:u w:val="none"/>
                <w:lang w:val="en-US" w:eastAsia="zh-CN" w:bidi="ar"/>
              </w:rPr>
            </w:pPr>
          </w:p>
        </w:tc>
      </w:tr>
      <w:tr w14:paraId="464D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070E4">
            <w:pPr>
              <w:jc w:val="center"/>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台城路公园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D3E90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A55AF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4CF6A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11930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71E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3113C3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5970ED7">
            <w:pPr>
              <w:jc w:val="center"/>
              <w:rPr>
                <w:rFonts w:hint="eastAsia" w:ascii="宋体" w:hAnsi="宋体" w:eastAsia="宋体" w:cs="宋体"/>
                <w:i w:val="0"/>
                <w:iCs w:val="0"/>
                <w:color w:val="auto"/>
                <w:kern w:val="0"/>
                <w:sz w:val="22"/>
                <w:szCs w:val="22"/>
                <w:highlight w:val="none"/>
                <w:u w:val="none"/>
                <w:lang w:val="en-US" w:eastAsia="zh-CN" w:bidi="ar"/>
              </w:rPr>
            </w:pPr>
          </w:p>
        </w:tc>
      </w:tr>
      <w:tr w14:paraId="3779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11F3">
            <w:pPr>
              <w:jc w:val="center"/>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古城公园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1689C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2526E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2312D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55608</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9A70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6D2FA6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49107A8D">
            <w:pPr>
              <w:jc w:val="center"/>
              <w:rPr>
                <w:rFonts w:hint="eastAsia" w:ascii="宋体" w:hAnsi="宋体" w:eastAsia="宋体" w:cs="宋体"/>
                <w:i w:val="0"/>
                <w:iCs w:val="0"/>
                <w:color w:val="auto"/>
                <w:kern w:val="0"/>
                <w:sz w:val="22"/>
                <w:szCs w:val="22"/>
                <w:highlight w:val="none"/>
                <w:u w:val="none"/>
                <w:lang w:val="en-US" w:eastAsia="zh-CN" w:bidi="ar"/>
              </w:rPr>
            </w:pPr>
          </w:p>
        </w:tc>
      </w:tr>
      <w:tr w14:paraId="1BFE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E81C">
            <w:pPr>
              <w:jc w:val="center"/>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秉贤街背街小巷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FF3F2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51AAD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618B1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1925</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2A1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0D8329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5EB54DB">
            <w:pPr>
              <w:jc w:val="center"/>
              <w:rPr>
                <w:rFonts w:hint="eastAsia" w:ascii="宋体" w:hAnsi="宋体" w:eastAsia="宋体" w:cs="宋体"/>
                <w:i w:val="0"/>
                <w:iCs w:val="0"/>
                <w:color w:val="auto"/>
                <w:kern w:val="0"/>
                <w:sz w:val="22"/>
                <w:szCs w:val="22"/>
                <w:highlight w:val="none"/>
                <w:u w:val="none"/>
                <w:lang w:val="en-US" w:eastAsia="zh-CN" w:bidi="ar"/>
              </w:rPr>
            </w:pPr>
          </w:p>
        </w:tc>
      </w:tr>
      <w:tr w14:paraId="24D2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5E3E8">
            <w:pPr>
              <w:jc w:val="center"/>
              <w:rPr>
                <w:rFonts w:hint="eastAsia" w:ascii="宋体" w:hAnsi="宋体" w:eastAsia="宋体" w:cs="宋体"/>
                <w:b/>
                <w:bCs/>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立新路与方廉路交叉口</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56319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14B05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08ED4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D90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0151DA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3A07E659">
            <w:pPr>
              <w:jc w:val="center"/>
              <w:rPr>
                <w:rFonts w:hint="eastAsia" w:ascii="宋体" w:hAnsi="宋体" w:eastAsia="宋体" w:cs="宋体"/>
                <w:i w:val="0"/>
                <w:iCs w:val="0"/>
                <w:color w:val="auto"/>
                <w:kern w:val="0"/>
                <w:sz w:val="22"/>
                <w:szCs w:val="22"/>
                <w:highlight w:val="none"/>
                <w:u w:val="none"/>
                <w:lang w:val="en-US" w:eastAsia="zh-CN" w:bidi="ar"/>
              </w:rPr>
            </w:pPr>
          </w:p>
        </w:tc>
      </w:tr>
      <w:tr w14:paraId="0FC5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53DE">
            <w:pPr>
              <w:jc w:val="center"/>
              <w:rPr>
                <w:rFonts w:hint="eastAsia" w:ascii="宋体" w:hAnsi="宋体" w:eastAsia="宋体" w:cs="宋体"/>
                <w:b/>
                <w:bCs/>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塔山烈士陵园</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F7106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0C562A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FCA0C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1000</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3D9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42E64E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D61EC86">
            <w:pPr>
              <w:jc w:val="center"/>
              <w:rPr>
                <w:rFonts w:hint="eastAsia" w:ascii="宋体" w:hAnsi="宋体" w:eastAsia="宋体" w:cs="宋体"/>
                <w:i w:val="0"/>
                <w:iCs w:val="0"/>
                <w:color w:val="auto"/>
                <w:kern w:val="0"/>
                <w:sz w:val="22"/>
                <w:szCs w:val="22"/>
                <w:highlight w:val="none"/>
                <w:u w:val="none"/>
                <w:lang w:val="en-US" w:eastAsia="zh-CN" w:bidi="ar"/>
              </w:rPr>
            </w:pPr>
          </w:p>
        </w:tc>
      </w:tr>
      <w:tr w14:paraId="2AC3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FFE06">
            <w:pPr>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新登新城市民广场</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95C6A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193C4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EC501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6005</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85A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w:t>
            </w:r>
          </w:p>
          <w:p w14:paraId="58A15F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绿地</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22DFF5D9">
            <w:pPr>
              <w:jc w:val="center"/>
              <w:rPr>
                <w:rFonts w:hint="eastAsia" w:ascii="宋体" w:hAnsi="宋体" w:eastAsia="宋体" w:cs="宋体"/>
                <w:i w:val="0"/>
                <w:iCs w:val="0"/>
                <w:color w:val="auto"/>
                <w:kern w:val="0"/>
                <w:sz w:val="22"/>
                <w:szCs w:val="22"/>
                <w:highlight w:val="none"/>
                <w:u w:val="none"/>
                <w:lang w:val="en-US" w:eastAsia="zh-CN" w:bidi="ar"/>
              </w:rPr>
            </w:pPr>
          </w:p>
        </w:tc>
      </w:tr>
    </w:tbl>
    <w:p w14:paraId="418952C3">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0905C4C">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558F452E">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3D4283A1">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67E91908">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3354BD73">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E4D4EAF">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2E68F9A7">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4E46B26">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5EFC102F">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801A705">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3B6E16FF">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5E4A4F36">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7997429">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724B31B">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09557C6C">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7BF95D39">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315BDC2E">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D346212">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4DD25969">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E4DD9A3">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p w14:paraId="19A4A64E">
      <w:pPr>
        <w:numPr>
          <w:ilvl w:val="0"/>
          <w:numId w:val="0"/>
        </w:numPr>
        <w:rPr>
          <w:rFonts w:hint="eastAsia" w:ascii="宋体" w:hAnsi="宋体" w:eastAsia="宋体" w:cs="宋体"/>
          <w:color w:val="auto"/>
          <w:highlight w:val="none"/>
          <w:lang w:val="en-US" w:eastAsia="zh-CN"/>
        </w:rPr>
      </w:pPr>
    </w:p>
    <w:p w14:paraId="2A46453A">
      <w:pPr>
        <w:ind w:right="619" w:rightChars="29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新登镇</w:t>
      </w:r>
      <w:r>
        <w:rPr>
          <w:rFonts w:hint="eastAsia" w:ascii="宋体" w:hAnsi="宋体" w:eastAsia="宋体" w:cs="宋体"/>
          <w:b/>
          <w:color w:val="auto"/>
          <w:sz w:val="32"/>
          <w:szCs w:val="32"/>
          <w:highlight w:val="none"/>
          <w:lang w:val="en-US" w:eastAsia="zh-CN"/>
        </w:rPr>
        <w:t>城区环卫保洁</w:t>
      </w:r>
      <w:r>
        <w:rPr>
          <w:rFonts w:hint="eastAsia" w:ascii="宋体" w:hAnsi="宋体" w:eastAsia="宋体" w:cs="宋体"/>
          <w:b/>
          <w:color w:val="auto"/>
          <w:sz w:val="32"/>
          <w:szCs w:val="32"/>
          <w:highlight w:val="none"/>
        </w:rPr>
        <w:t>考核办法</w:t>
      </w:r>
    </w:p>
    <w:p w14:paraId="2955A046">
      <w:pPr>
        <w:ind w:right="619" w:rightChars="295"/>
        <w:jc w:val="center"/>
        <w:rPr>
          <w:rFonts w:hint="eastAsia" w:ascii="宋体" w:hAnsi="宋体" w:eastAsia="宋体" w:cs="宋体"/>
          <w:b/>
          <w:color w:val="auto"/>
          <w:sz w:val="32"/>
          <w:szCs w:val="32"/>
          <w:highlight w:val="none"/>
        </w:rPr>
      </w:pPr>
    </w:p>
    <w:p w14:paraId="6783285A">
      <w:pPr>
        <w:ind w:right="619" w:rightChars="295"/>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（一）考核方式</w:t>
      </w:r>
    </w:p>
    <w:p w14:paraId="2291BA25">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环卫保洁</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分为</w:t>
      </w:r>
      <w:r>
        <w:rPr>
          <w:rFonts w:hint="eastAsia" w:ascii="宋体" w:hAnsi="宋体" w:eastAsia="宋体" w:cs="宋体"/>
          <w:color w:val="auto"/>
          <w:sz w:val="24"/>
          <w:szCs w:val="24"/>
          <w:highlight w:val="none"/>
        </w:rPr>
        <w:t>日常巡查</w:t>
      </w:r>
      <w:r>
        <w:rPr>
          <w:rFonts w:hint="eastAsia" w:ascii="宋体" w:hAnsi="宋体" w:eastAsia="宋体" w:cs="宋体"/>
          <w:color w:val="auto"/>
          <w:sz w:val="24"/>
          <w:szCs w:val="24"/>
          <w:highlight w:val="none"/>
          <w:lang w:val="en-US" w:eastAsia="zh-CN"/>
        </w:rPr>
        <w:t>和月度考核。1、日常巡查采取即查即改与即扣相结合的方式，发现问题立即整改，并根据考核细则予以扣分扣款处理；2、月度考核</w:t>
      </w:r>
      <w:r>
        <w:rPr>
          <w:rFonts w:hint="eastAsia" w:ascii="宋体" w:hAnsi="宋体" w:eastAsia="宋体" w:cs="宋体"/>
          <w:color w:val="auto"/>
          <w:sz w:val="24"/>
          <w:szCs w:val="24"/>
          <w:highlight w:val="none"/>
        </w:rPr>
        <w:t>一般在每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末由</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相关责任办公室人员集中组织进行。</w:t>
      </w:r>
      <w:r>
        <w:rPr>
          <w:rFonts w:hint="eastAsia" w:ascii="宋体" w:hAnsi="宋体" w:eastAsia="宋体" w:cs="宋体"/>
          <w:color w:val="auto"/>
          <w:sz w:val="24"/>
          <w:szCs w:val="24"/>
          <w:highlight w:val="none"/>
          <w:lang w:val="en-US" w:eastAsia="zh-CN"/>
        </w:rPr>
        <w:t>月度</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道路</w:t>
      </w:r>
      <w:r>
        <w:rPr>
          <w:rFonts w:hint="eastAsia" w:ascii="宋体" w:hAnsi="宋体" w:eastAsia="宋体" w:cs="宋体"/>
          <w:color w:val="auto"/>
          <w:sz w:val="24"/>
          <w:szCs w:val="24"/>
          <w:highlight w:val="none"/>
        </w:rPr>
        <w:t>面积</w:t>
      </w:r>
      <w:r>
        <w:rPr>
          <w:rFonts w:hint="eastAsia" w:ascii="宋体" w:hAnsi="宋体" w:eastAsia="宋体" w:cs="宋体"/>
          <w:color w:val="auto"/>
          <w:sz w:val="24"/>
          <w:szCs w:val="24"/>
          <w:highlight w:val="none"/>
          <w:lang w:val="en-US" w:eastAsia="zh-CN"/>
        </w:rPr>
        <w:t>和清运范围</w:t>
      </w:r>
      <w:r>
        <w:rPr>
          <w:rFonts w:hint="eastAsia" w:ascii="宋体" w:hAnsi="宋体" w:eastAsia="宋体" w:cs="宋体"/>
          <w:color w:val="auto"/>
          <w:sz w:val="24"/>
          <w:szCs w:val="24"/>
          <w:highlight w:val="none"/>
        </w:rPr>
        <w:t>不小于单个招标责任区</w:t>
      </w:r>
      <w:r>
        <w:rPr>
          <w:rFonts w:hint="eastAsia" w:ascii="宋体" w:hAnsi="宋体" w:eastAsia="宋体" w:cs="宋体"/>
          <w:color w:val="auto"/>
          <w:sz w:val="24"/>
          <w:szCs w:val="24"/>
          <w:highlight w:val="none"/>
          <w:lang w:val="en-US" w:eastAsia="zh-CN"/>
        </w:rPr>
        <w:t>总数量</w:t>
      </w:r>
      <w:r>
        <w:rPr>
          <w:rFonts w:hint="eastAsia" w:ascii="宋体" w:hAnsi="宋体" w:eastAsia="宋体" w:cs="宋体"/>
          <w:color w:val="auto"/>
          <w:sz w:val="24"/>
          <w:szCs w:val="24"/>
          <w:highlight w:val="none"/>
        </w:rPr>
        <w:t>的70%及以上，其中，随机抽取</w:t>
      </w:r>
      <w:r>
        <w:rPr>
          <w:rFonts w:hint="eastAsia" w:ascii="宋体" w:hAnsi="宋体" w:eastAsia="宋体" w:cs="宋体"/>
          <w:color w:val="auto"/>
          <w:sz w:val="24"/>
          <w:szCs w:val="24"/>
          <w:highlight w:val="none"/>
          <w:lang w:val="en-US" w:eastAsia="zh-CN"/>
        </w:rPr>
        <w:t>总数的</w:t>
      </w:r>
      <w:r>
        <w:rPr>
          <w:rFonts w:hint="eastAsia" w:ascii="宋体" w:hAnsi="宋体" w:eastAsia="宋体" w:cs="宋体"/>
          <w:color w:val="auto"/>
          <w:sz w:val="24"/>
          <w:szCs w:val="24"/>
          <w:highlight w:val="none"/>
        </w:rPr>
        <w:t>40%及以上作为宏观检查，抽取</w:t>
      </w:r>
      <w:r>
        <w:rPr>
          <w:rFonts w:hint="eastAsia" w:ascii="宋体" w:hAnsi="宋体" w:eastAsia="宋体" w:cs="宋体"/>
          <w:color w:val="auto"/>
          <w:sz w:val="24"/>
          <w:szCs w:val="24"/>
          <w:highlight w:val="none"/>
          <w:lang w:val="en-US" w:eastAsia="zh-CN"/>
        </w:rPr>
        <w:t>总数</w:t>
      </w:r>
      <w:r>
        <w:rPr>
          <w:rFonts w:hint="eastAsia" w:ascii="宋体" w:hAnsi="宋体" w:eastAsia="宋体" w:cs="宋体"/>
          <w:color w:val="auto"/>
          <w:sz w:val="24"/>
          <w:szCs w:val="24"/>
          <w:highlight w:val="none"/>
        </w:rPr>
        <w:t>的30%及以上作为微观检查。公园</w:t>
      </w:r>
      <w:r>
        <w:rPr>
          <w:rFonts w:hint="eastAsia" w:ascii="宋体" w:hAnsi="宋体" w:eastAsia="宋体" w:cs="宋体"/>
          <w:color w:val="auto"/>
          <w:sz w:val="24"/>
          <w:szCs w:val="24"/>
          <w:highlight w:val="none"/>
          <w:lang w:val="en-US" w:eastAsia="zh-CN"/>
        </w:rPr>
        <w:t>铺装路</w:t>
      </w:r>
      <w:r>
        <w:rPr>
          <w:rFonts w:hint="eastAsia" w:ascii="宋体" w:hAnsi="宋体" w:eastAsia="宋体" w:cs="宋体"/>
          <w:color w:val="auto"/>
          <w:sz w:val="24"/>
          <w:szCs w:val="24"/>
          <w:highlight w:val="none"/>
        </w:rPr>
        <w:t>及重要道路为</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末考核的必检点。</w:t>
      </w:r>
    </w:p>
    <w:p w14:paraId="771E21BB">
      <w:pPr>
        <w:spacing w:line="480" w:lineRule="exact"/>
        <w:ind w:right="619" w:rightChars="29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（二）考核内容及分数计算依据</w:t>
      </w:r>
    </w:p>
    <w:p w14:paraId="319DE4AE">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1、日常巡查成绩累计并入月度考核；2、月</w:t>
      </w:r>
      <w:r>
        <w:rPr>
          <w:rFonts w:hint="eastAsia" w:ascii="宋体" w:hAnsi="宋体" w:eastAsia="宋体" w:cs="宋体"/>
          <w:color w:val="auto"/>
          <w:sz w:val="24"/>
          <w:szCs w:val="24"/>
          <w:highlight w:val="none"/>
        </w:rPr>
        <w:t>度考核成绩以百分制计，考核结果以评分表形式送达给</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3、季</w:t>
      </w:r>
      <w:r>
        <w:rPr>
          <w:rFonts w:hint="eastAsia" w:ascii="宋体" w:hAnsi="宋体" w:eastAsia="宋体" w:cs="宋体"/>
          <w:color w:val="auto"/>
          <w:sz w:val="24"/>
          <w:szCs w:val="24"/>
          <w:highlight w:val="none"/>
        </w:rPr>
        <w:t>度考核分为每月考核得分的算术平均分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年度考核得分为四个季度考核得分的算术平均分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区综合行政执法局、数字城管、市固废处置中心等部门对城区保洁质量进行检查、考核后的扣分，根据考核细则相应内容进行扣分扣款处理。</w:t>
      </w:r>
    </w:p>
    <w:p w14:paraId="57A8DD1E">
      <w:pPr>
        <w:spacing w:line="480" w:lineRule="exact"/>
        <w:ind w:right="619" w:rightChars="29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（三）考核程序</w:t>
      </w:r>
    </w:p>
    <w:p w14:paraId="1E22825E">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考核主要采取下列程序进行：</w:t>
      </w:r>
    </w:p>
    <w:p w14:paraId="7209181D">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确定考核时间。</w:t>
      </w:r>
      <w:r>
        <w:rPr>
          <w:rFonts w:hint="eastAsia" w:ascii="宋体" w:hAnsi="宋体" w:eastAsia="宋体" w:cs="宋体"/>
          <w:color w:val="auto"/>
          <w:sz w:val="24"/>
          <w:szCs w:val="24"/>
          <w:highlight w:val="none"/>
          <w:lang w:val="en-US" w:eastAsia="zh-CN"/>
        </w:rPr>
        <w:t>日常</w:t>
      </w:r>
      <w:r>
        <w:rPr>
          <w:rFonts w:hint="eastAsia" w:ascii="宋体" w:hAnsi="宋体" w:eastAsia="宋体" w:cs="宋体"/>
          <w:color w:val="auto"/>
          <w:sz w:val="24"/>
          <w:szCs w:val="24"/>
          <w:highlight w:val="none"/>
        </w:rPr>
        <w:t>巡查时间应与道路清扫保洁作业时间段相同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月度考核每月一次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具体时间根据每月实际工作情况安排</w:t>
      </w:r>
      <w:r>
        <w:rPr>
          <w:rFonts w:hint="eastAsia" w:ascii="宋体" w:hAnsi="宋体" w:eastAsia="宋体" w:cs="宋体"/>
          <w:color w:val="auto"/>
          <w:sz w:val="24"/>
          <w:szCs w:val="24"/>
          <w:highlight w:val="none"/>
        </w:rPr>
        <w:t>。</w:t>
      </w:r>
    </w:p>
    <w:p w14:paraId="63F4EA07">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组成考核人员。考核人员由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相关责任办公室人员或</w:t>
      </w:r>
      <w:r>
        <w:rPr>
          <w:rFonts w:hint="eastAsia" w:ascii="宋体" w:hAnsi="宋体" w:eastAsia="宋体" w:cs="宋体"/>
          <w:color w:val="auto"/>
          <w:sz w:val="24"/>
          <w:szCs w:val="24"/>
          <w:highlight w:val="none"/>
          <w:lang w:val="en-US" w:eastAsia="zh-CN"/>
        </w:rPr>
        <w:t>行业</w:t>
      </w:r>
      <w:r>
        <w:rPr>
          <w:rFonts w:hint="eastAsia" w:ascii="宋体" w:hAnsi="宋体" w:eastAsia="宋体" w:cs="宋体"/>
          <w:color w:val="auto"/>
          <w:sz w:val="24"/>
          <w:szCs w:val="24"/>
          <w:highlight w:val="none"/>
        </w:rPr>
        <w:t>专家组成，并可邀请若干居民代表参加，人数为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w:t>
      </w:r>
    </w:p>
    <w:p w14:paraId="08A2A2AD">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现场考核</w:t>
      </w:r>
      <w:r>
        <w:rPr>
          <w:rFonts w:hint="eastAsia" w:ascii="宋体" w:hAnsi="宋体" w:eastAsia="宋体" w:cs="宋体"/>
          <w:color w:val="auto"/>
          <w:sz w:val="24"/>
          <w:szCs w:val="24"/>
          <w:highlight w:val="none"/>
          <w:lang w:val="en-US" w:eastAsia="zh-CN"/>
        </w:rPr>
        <w:t>记录</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区块</w:t>
      </w:r>
      <w:r>
        <w:rPr>
          <w:rFonts w:hint="eastAsia" w:ascii="宋体" w:hAnsi="宋体" w:eastAsia="宋体" w:cs="宋体"/>
          <w:color w:val="auto"/>
          <w:sz w:val="24"/>
          <w:szCs w:val="24"/>
          <w:highlight w:val="none"/>
        </w:rPr>
        <w:t>抽取结果，安排好检查路线，进行现场考核。</w:t>
      </w:r>
    </w:p>
    <w:p w14:paraId="093B973C">
      <w:pPr>
        <w:spacing w:line="480" w:lineRule="exact"/>
        <w:ind w:right="619" w:rightChars="295"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综合打分汇总。考核人员经现场检查对</w:t>
      </w:r>
      <w:r>
        <w:rPr>
          <w:rFonts w:hint="eastAsia" w:ascii="宋体" w:hAnsi="宋体" w:eastAsia="宋体" w:cs="宋体"/>
          <w:color w:val="auto"/>
          <w:sz w:val="24"/>
          <w:szCs w:val="24"/>
          <w:highlight w:val="none"/>
          <w:lang w:val="en-US" w:eastAsia="zh-CN"/>
        </w:rPr>
        <w:t>道路、公园、开放式小区、果壳箱、垃圾分类亭等区域的保洁清运</w:t>
      </w:r>
      <w:r>
        <w:rPr>
          <w:rFonts w:hint="eastAsia" w:ascii="宋体" w:hAnsi="宋体" w:eastAsia="宋体" w:cs="宋体"/>
          <w:color w:val="auto"/>
          <w:sz w:val="24"/>
          <w:szCs w:val="24"/>
          <w:highlight w:val="none"/>
        </w:rPr>
        <w:t>质量进行综合打分</w:t>
      </w:r>
      <w:r>
        <w:rPr>
          <w:rFonts w:hint="eastAsia" w:ascii="宋体" w:hAnsi="宋体" w:eastAsia="宋体" w:cs="宋体"/>
          <w:color w:val="auto"/>
          <w:sz w:val="24"/>
          <w:szCs w:val="24"/>
          <w:highlight w:val="none"/>
          <w:lang w:val="en-US" w:eastAsia="zh-CN"/>
        </w:rPr>
        <w:t>并汇总</w:t>
      </w:r>
      <w:r>
        <w:rPr>
          <w:rFonts w:hint="eastAsia" w:ascii="宋体" w:hAnsi="宋体" w:eastAsia="宋体" w:cs="宋体"/>
          <w:color w:val="auto"/>
          <w:sz w:val="24"/>
          <w:szCs w:val="24"/>
          <w:highlight w:val="none"/>
          <w:lang w:eastAsia="zh-CN"/>
        </w:rPr>
        <w:t>。</w:t>
      </w:r>
    </w:p>
    <w:p w14:paraId="3555A329">
      <w:pPr>
        <w:spacing w:line="480" w:lineRule="exact"/>
        <w:ind w:right="619" w:rightChars="295"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月度考核成绩分为优秀、良好、合格、不合格四个等级，分值95 分(含)以上为优秀、95-90分(含)为良好、90-85分(含)为合格、低于85(不含)分为不合格。</w:t>
      </w:r>
    </w:p>
    <w:p w14:paraId="71959195">
      <w:pPr>
        <w:spacing w:line="480" w:lineRule="exact"/>
        <w:ind w:right="619" w:rightChars="29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考核</w:t>
      </w:r>
      <w:r>
        <w:rPr>
          <w:rFonts w:hint="eastAsia" w:ascii="宋体" w:hAnsi="宋体" w:eastAsia="宋体" w:cs="宋体"/>
          <w:b/>
          <w:bCs/>
          <w:color w:val="auto"/>
          <w:sz w:val="24"/>
          <w:szCs w:val="24"/>
          <w:highlight w:val="none"/>
        </w:rPr>
        <w:t xml:space="preserve">奖惩   </w:t>
      </w:r>
      <w:r>
        <w:rPr>
          <w:rFonts w:hint="eastAsia" w:ascii="宋体" w:hAnsi="宋体" w:eastAsia="宋体" w:cs="宋体"/>
          <w:color w:val="auto"/>
          <w:sz w:val="24"/>
          <w:szCs w:val="24"/>
          <w:highlight w:val="none"/>
        </w:rPr>
        <w:t xml:space="preserve"> </w:t>
      </w:r>
    </w:p>
    <w:p w14:paraId="23CE7818">
      <w:pPr>
        <w:spacing w:line="480" w:lineRule="exact"/>
        <w:ind w:right="619" w:rightChars="295" w:firstLine="480" w:firstLineChars="200"/>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highlight w:val="none"/>
        </w:rPr>
        <w:t>月度考核平均分(连续三个月或全年累计6个月)高于优秀基准(95分),每多1分(四舍五入),奖励</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月度考核得分低于85分(不含)时，每低于合格分1分，扣罚</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连续三个月考核得分低于85分(不含)或全年累计六个月考核得分低于85分(不含) 的中标人，在原有扣罚基础上，每低1分(四舍五入),追加扣罚</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当月度考核得分低于65分(不含)，采购人对中标人进行约谈处理，约谈后下个月月度考核得分仍低于65分(不含)的，扣双倍金额。</w:t>
      </w:r>
    </w:p>
    <w:p w14:paraId="33A1877D">
      <w:pPr>
        <w:spacing w:before="117" w:line="219" w:lineRule="auto"/>
        <w:ind w:firstLine="2249" w:firstLineChars="7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新登镇</w:t>
      </w:r>
      <w:r>
        <w:rPr>
          <w:rFonts w:hint="eastAsia" w:ascii="宋体" w:hAnsi="宋体" w:eastAsia="宋体" w:cs="宋体"/>
          <w:b/>
          <w:bCs/>
          <w:color w:val="auto"/>
          <w:sz w:val="32"/>
          <w:szCs w:val="32"/>
          <w:highlight w:val="none"/>
          <w:lang w:val="en-US" w:eastAsia="zh-CN"/>
        </w:rPr>
        <w:t>环卫保洁</w:t>
      </w:r>
      <w:r>
        <w:rPr>
          <w:rFonts w:hint="eastAsia" w:ascii="宋体" w:hAnsi="宋体" w:eastAsia="宋体" w:cs="宋体"/>
          <w:b/>
          <w:bCs/>
          <w:color w:val="auto"/>
          <w:sz w:val="32"/>
          <w:szCs w:val="32"/>
          <w:highlight w:val="none"/>
        </w:rPr>
        <w:t>检查考核评分表</w:t>
      </w:r>
    </w:p>
    <w:p w14:paraId="6BB0FDFF">
      <w:pPr>
        <w:spacing w:before="78" w:line="222" w:lineRule="auto"/>
        <w:ind w:left="535"/>
        <w:rPr>
          <w:rFonts w:hint="eastAsia" w:ascii="宋体" w:hAnsi="宋体" w:eastAsia="宋体" w:cs="宋体"/>
          <w:color w:val="auto"/>
          <w:sz w:val="24"/>
          <w:szCs w:val="24"/>
          <w:highlight w:val="none"/>
        </w:rPr>
      </w:pPr>
    </w:p>
    <w:p w14:paraId="713983DA">
      <w:pPr>
        <w:spacing w:before="78" w:line="222" w:lineRule="auto"/>
        <w:ind w:left="-199" w:leftChars="-9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保洁区域名称：</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eastAsia="宋体" w:cs="宋体"/>
          <w:color w:val="auto"/>
          <w:sz w:val="24"/>
          <w:szCs w:val="24"/>
          <w:highlight w:val="none"/>
        </w:rPr>
        <w:t>保洁单位：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考核时间：</w:t>
      </w:r>
    </w:p>
    <w:p w14:paraId="49C90091">
      <w:pPr>
        <w:numPr>
          <w:ilvl w:val="0"/>
          <w:numId w:val="0"/>
        </w:numPr>
        <w:spacing w:line="360" w:lineRule="auto"/>
        <w:ind w:leftChars="0" w:right="1023" w:rightChars="487"/>
        <w:rPr>
          <w:rFonts w:hint="eastAsia" w:ascii="宋体" w:hAnsi="宋体" w:eastAsia="宋体" w:cs="宋体"/>
          <w:color w:val="auto"/>
          <w:sz w:val="24"/>
          <w:szCs w:val="24"/>
          <w:highlight w:val="none"/>
          <w:lang w:val="en-US" w:eastAsia="zh-CN"/>
        </w:rPr>
      </w:pPr>
    </w:p>
    <w:tbl>
      <w:tblPr>
        <w:tblStyle w:val="640"/>
        <w:tblW w:w="10887" w:type="dxa"/>
        <w:tblInd w:w="-8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19"/>
        <w:gridCol w:w="3297"/>
        <w:gridCol w:w="559"/>
        <w:gridCol w:w="4596"/>
        <w:gridCol w:w="792"/>
      </w:tblGrid>
      <w:tr w14:paraId="0919F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24" w:type="dxa"/>
            <w:vAlign w:val="top"/>
          </w:tcPr>
          <w:p w14:paraId="0D2CA4CA">
            <w:pPr>
              <w:pStyle w:val="223"/>
              <w:spacing w:before="170" w:line="220" w:lineRule="auto"/>
              <w:ind w:left="134"/>
              <w:rPr>
                <w:rFonts w:hint="eastAsia" w:ascii="宋体" w:hAnsi="宋体" w:eastAsia="宋体" w:cs="宋体"/>
                <w:b/>
                <w:bCs/>
                <w:color w:val="auto"/>
                <w:highlight w:val="none"/>
              </w:rPr>
            </w:pPr>
            <w:r>
              <w:rPr>
                <w:rFonts w:hint="eastAsia" w:ascii="宋体" w:hAnsi="宋体" w:eastAsia="宋体" w:cs="宋体"/>
                <w:b/>
                <w:bCs/>
                <w:color w:val="auto"/>
                <w:spacing w:val="-6"/>
                <w:highlight w:val="none"/>
              </w:rPr>
              <w:t>项 目</w:t>
            </w:r>
          </w:p>
        </w:tc>
        <w:tc>
          <w:tcPr>
            <w:tcW w:w="919" w:type="dxa"/>
            <w:vAlign w:val="top"/>
          </w:tcPr>
          <w:p w14:paraId="6E376B11">
            <w:pPr>
              <w:pStyle w:val="223"/>
              <w:spacing w:before="20" w:line="211" w:lineRule="auto"/>
              <w:ind w:left="230"/>
              <w:rPr>
                <w:rFonts w:hint="eastAsia" w:ascii="宋体" w:hAnsi="宋体" w:eastAsia="宋体" w:cs="宋体"/>
                <w:b/>
                <w:bCs/>
                <w:color w:val="auto"/>
                <w:highlight w:val="none"/>
              </w:rPr>
            </w:pPr>
            <w:r>
              <w:rPr>
                <w:rFonts w:hint="eastAsia" w:ascii="宋体" w:hAnsi="宋体" w:eastAsia="宋体" w:cs="宋体"/>
                <w:b/>
                <w:bCs/>
                <w:color w:val="auto"/>
                <w:spacing w:val="6"/>
                <w:highlight w:val="none"/>
              </w:rPr>
              <w:t>分项</w:t>
            </w:r>
          </w:p>
          <w:p w14:paraId="701E9628">
            <w:pPr>
              <w:pStyle w:val="223"/>
              <w:spacing w:line="221" w:lineRule="auto"/>
              <w:ind w:left="241"/>
              <w:rPr>
                <w:rFonts w:hint="eastAsia" w:ascii="宋体" w:hAnsi="宋体" w:eastAsia="宋体" w:cs="宋体"/>
                <w:b/>
                <w:bCs/>
                <w:color w:val="auto"/>
                <w:highlight w:val="none"/>
              </w:rPr>
            </w:pPr>
            <w:r>
              <w:rPr>
                <w:rFonts w:hint="eastAsia" w:ascii="宋体" w:hAnsi="宋体" w:eastAsia="宋体" w:cs="宋体"/>
                <w:b/>
                <w:bCs/>
                <w:color w:val="auto"/>
                <w:spacing w:val="5"/>
                <w:highlight w:val="none"/>
              </w:rPr>
              <w:t>名称</w:t>
            </w:r>
          </w:p>
        </w:tc>
        <w:tc>
          <w:tcPr>
            <w:tcW w:w="3297" w:type="dxa"/>
            <w:vAlign w:val="top"/>
          </w:tcPr>
          <w:p w14:paraId="6EA15C6F">
            <w:pPr>
              <w:pStyle w:val="223"/>
              <w:spacing w:before="170" w:line="220" w:lineRule="auto"/>
              <w:ind w:left="1201"/>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分项标准</w:t>
            </w:r>
          </w:p>
        </w:tc>
        <w:tc>
          <w:tcPr>
            <w:tcW w:w="559" w:type="dxa"/>
            <w:textDirection w:val="tbRlV"/>
            <w:vAlign w:val="center"/>
          </w:tcPr>
          <w:p w14:paraId="40C59E9C">
            <w:pPr>
              <w:pStyle w:val="223"/>
              <w:bidi w:val="0"/>
              <w:jc w:val="center"/>
              <w:rPr>
                <w:rFonts w:hint="eastAsia" w:ascii="宋体" w:hAnsi="宋体" w:eastAsia="宋体" w:cs="宋体"/>
                <w:color w:val="auto"/>
                <w:highlight w:val="none"/>
              </w:rPr>
            </w:pPr>
            <w:r>
              <w:rPr>
                <w:rFonts w:hint="eastAsia" w:ascii="宋体" w:hAnsi="宋体" w:eastAsia="宋体" w:cs="宋体"/>
                <w:b/>
                <w:bCs/>
                <w:color w:val="auto"/>
                <w:highlight w:val="none"/>
              </w:rPr>
              <w:t>满 分</w:t>
            </w:r>
          </w:p>
        </w:tc>
        <w:tc>
          <w:tcPr>
            <w:tcW w:w="4596" w:type="dxa"/>
            <w:vAlign w:val="top"/>
          </w:tcPr>
          <w:p w14:paraId="68D791FB">
            <w:pPr>
              <w:pStyle w:val="223"/>
              <w:spacing w:before="170" w:line="220" w:lineRule="auto"/>
              <w:ind w:left="1855"/>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评分标准</w:t>
            </w:r>
          </w:p>
        </w:tc>
        <w:tc>
          <w:tcPr>
            <w:tcW w:w="792" w:type="dxa"/>
            <w:vAlign w:val="top"/>
          </w:tcPr>
          <w:p w14:paraId="66E380E4">
            <w:pPr>
              <w:pStyle w:val="223"/>
              <w:spacing w:before="169" w:line="219" w:lineRule="auto"/>
              <w:ind w:left="119"/>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得分</w:t>
            </w:r>
          </w:p>
        </w:tc>
      </w:tr>
      <w:tr w14:paraId="69B5C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724" w:type="dxa"/>
            <w:vMerge w:val="restart"/>
            <w:tcBorders>
              <w:bottom w:val="nil"/>
            </w:tcBorders>
            <w:vAlign w:val="center"/>
          </w:tcPr>
          <w:p w14:paraId="2AFF2956">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w:t>
            </w:r>
          </w:p>
          <w:p w14:paraId="7D96FFDB">
            <w:pPr>
              <w:pStyle w:val="223"/>
              <w:bidi w:val="0"/>
              <w:jc w:val="center"/>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组</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织</w:t>
            </w:r>
          </w:p>
          <w:p w14:paraId="73AD2B78">
            <w:pPr>
              <w:pStyle w:val="223"/>
              <w:bidi w:val="0"/>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管</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理</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rPr>
              <w:t>20分</w:t>
            </w:r>
            <w:r>
              <w:rPr>
                <w:rFonts w:hint="eastAsia" w:ascii="宋体" w:hAnsi="宋体" w:eastAsia="宋体" w:cs="宋体"/>
                <w:color w:val="auto"/>
                <w:spacing w:val="3"/>
                <w:highlight w:val="none"/>
                <w:lang w:eastAsia="zh-CN"/>
              </w:rPr>
              <w:t>）</w:t>
            </w:r>
          </w:p>
        </w:tc>
        <w:tc>
          <w:tcPr>
            <w:tcW w:w="919" w:type="dxa"/>
            <w:vMerge w:val="restart"/>
            <w:tcBorders>
              <w:bottom w:val="nil"/>
            </w:tcBorders>
            <w:vAlign w:val="center"/>
          </w:tcPr>
          <w:p w14:paraId="6899731C">
            <w:pPr>
              <w:spacing w:line="255" w:lineRule="auto"/>
              <w:jc w:val="center"/>
              <w:rPr>
                <w:rFonts w:hint="eastAsia" w:ascii="宋体" w:hAnsi="宋体" w:eastAsia="宋体" w:cs="宋体"/>
                <w:color w:val="auto"/>
                <w:sz w:val="21"/>
                <w:highlight w:val="none"/>
              </w:rPr>
            </w:pPr>
          </w:p>
          <w:p w14:paraId="05AD5BA8">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spacing w:val="5"/>
                <w:highlight w:val="none"/>
              </w:rPr>
              <w:t>组</w:t>
            </w:r>
            <w:r>
              <w:rPr>
                <w:rFonts w:hint="eastAsia" w:ascii="宋体" w:hAnsi="宋体" w:eastAsia="宋体" w:cs="宋体"/>
                <w:color w:val="auto"/>
                <w:spacing w:val="5"/>
                <w:highlight w:val="none"/>
              </w:rPr>
              <w:br w:type="textWrapping"/>
            </w:r>
            <w:r>
              <w:rPr>
                <w:rFonts w:hint="eastAsia" w:ascii="宋体" w:hAnsi="宋体" w:eastAsia="宋体" w:cs="宋体"/>
                <w:color w:val="auto"/>
                <w:spacing w:val="5"/>
                <w:highlight w:val="none"/>
              </w:rPr>
              <w:t>织</w:t>
            </w:r>
            <w:r>
              <w:rPr>
                <w:rFonts w:hint="eastAsia" w:ascii="宋体" w:hAnsi="宋体" w:eastAsia="宋体" w:cs="宋体"/>
                <w:color w:val="auto"/>
                <w:spacing w:val="5"/>
                <w:highlight w:val="none"/>
              </w:rPr>
              <w:br w:type="textWrapping"/>
            </w:r>
            <w:r>
              <w:rPr>
                <w:rFonts w:hint="eastAsia" w:ascii="宋体" w:hAnsi="宋体" w:eastAsia="宋体" w:cs="宋体"/>
                <w:color w:val="auto"/>
                <w:spacing w:val="2"/>
                <w:highlight w:val="none"/>
              </w:rPr>
              <w:t>管</w:t>
            </w:r>
            <w:r>
              <w:rPr>
                <w:rFonts w:hint="eastAsia" w:ascii="宋体" w:hAnsi="宋体" w:eastAsia="宋体" w:cs="宋体"/>
                <w:color w:val="auto"/>
                <w:spacing w:val="2"/>
                <w:highlight w:val="none"/>
              </w:rPr>
              <w:br w:type="textWrapping"/>
            </w:r>
            <w:r>
              <w:rPr>
                <w:rFonts w:hint="eastAsia" w:ascii="宋体" w:hAnsi="宋体" w:eastAsia="宋体" w:cs="宋体"/>
                <w:color w:val="auto"/>
                <w:spacing w:val="2"/>
                <w:highlight w:val="none"/>
              </w:rPr>
              <w:t>理</w:t>
            </w:r>
            <w:r>
              <w:rPr>
                <w:rFonts w:hint="eastAsia" w:ascii="宋体" w:hAnsi="宋体" w:eastAsia="宋体" w:cs="宋体"/>
                <w:color w:val="auto"/>
                <w:spacing w:val="2"/>
                <w:highlight w:val="none"/>
              </w:rPr>
              <w:br w:type="textWrapping"/>
            </w:r>
            <w:r>
              <w:rPr>
                <w:rFonts w:hint="eastAsia" w:ascii="宋体" w:hAnsi="宋体" w:eastAsia="宋体" w:cs="宋体"/>
                <w:color w:val="auto"/>
                <w:spacing w:val="2"/>
                <w:highlight w:val="none"/>
                <w:lang w:val="en-US" w:eastAsia="zh-CN"/>
              </w:rPr>
              <w:t>(</w:t>
            </w:r>
            <w:r>
              <w:rPr>
                <w:rFonts w:hint="eastAsia" w:ascii="宋体" w:hAnsi="宋体" w:eastAsia="宋体" w:cs="宋体"/>
                <w:color w:val="auto"/>
                <w:spacing w:val="2"/>
                <w:highlight w:val="none"/>
              </w:rPr>
              <w:t>20</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p>
        </w:tc>
        <w:tc>
          <w:tcPr>
            <w:tcW w:w="3297" w:type="dxa"/>
            <w:vAlign w:val="center"/>
          </w:tcPr>
          <w:p w14:paraId="7B57E8BB">
            <w:pPr>
              <w:pStyle w:val="223"/>
              <w:spacing w:before="169" w:line="218" w:lineRule="auto"/>
              <w:ind w:firstLine="472" w:firstLineChars="200"/>
              <w:jc w:val="both"/>
              <w:rPr>
                <w:rFonts w:hint="eastAsia" w:ascii="宋体" w:hAnsi="宋体" w:eastAsia="宋体" w:cs="宋体"/>
                <w:color w:val="auto"/>
                <w:highlight w:val="none"/>
              </w:rPr>
            </w:pPr>
            <w:r>
              <w:rPr>
                <w:rFonts w:hint="eastAsia" w:ascii="宋体" w:hAnsi="宋体" w:eastAsia="宋体" w:cs="宋体"/>
                <w:color w:val="auto"/>
                <w:spacing w:val="-2"/>
                <w:highlight w:val="none"/>
                <w:lang w:val="en-US" w:eastAsia="zh-CN"/>
              </w:rPr>
              <w:t>中标</w:t>
            </w:r>
            <w:r>
              <w:rPr>
                <w:rFonts w:hint="eastAsia" w:ascii="宋体" w:hAnsi="宋体" w:eastAsia="宋体" w:cs="宋体"/>
                <w:color w:val="auto"/>
                <w:spacing w:val="-2"/>
                <w:highlight w:val="none"/>
              </w:rPr>
              <w:t>单位负责人通讯保持通畅</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rPr>
              <w:t>管</w:t>
            </w:r>
            <w:r>
              <w:rPr>
                <w:rFonts w:hint="eastAsia" w:ascii="宋体" w:hAnsi="宋体" w:eastAsia="宋体" w:cs="宋体"/>
                <w:color w:val="auto"/>
                <w:highlight w:val="none"/>
              </w:rPr>
              <w:t>理制度落实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单位管理人员到位</w:t>
            </w: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rPr>
              <w:t>作业人员必须穿着有反光条的</w:t>
            </w:r>
            <w:r>
              <w:rPr>
                <w:rFonts w:hint="eastAsia" w:ascii="宋体" w:hAnsi="宋体" w:eastAsia="宋体" w:cs="宋体"/>
                <w:color w:val="auto"/>
                <w:spacing w:val="-2"/>
                <w:highlight w:val="none"/>
              </w:rPr>
              <w:t>工作服，做到文明作业，未发生安</w:t>
            </w:r>
            <w:r>
              <w:rPr>
                <w:rFonts w:hint="eastAsia" w:ascii="宋体" w:hAnsi="宋体" w:eastAsia="宋体" w:cs="宋体"/>
                <w:color w:val="auto"/>
                <w:highlight w:val="none"/>
              </w:rPr>
              <w:t>全问题。</w:t>
            </w:r>
          </w:p>
        </w:tc>
        <w:tc>
          <w:tcPr>
            <w:tcW w:w="559" w:type="dxa"/>
            <w:vAlign w:val="center"/>
          </w:tcPr>
          <w:p w14:paraId="387B3E1F">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596" w:type="dxa"/>
            <w:vAlign w:val="top"/>
          </w:tcPr>
          <w:p w14:paraId="2E8D56E0">
            <w:pPr>
              <w:pStyle w:val="223"/>
              <w:spacing w:before="27" w:line="227" w:lineRule="auto"/>
              <w:ind w:left="35"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单位负责人未每月汇报工作的扣1分；管理制度不落实的，一处扣0.5分；管理人员不到位，扣</w:t>
            </w:r>
            <w:r>
              <w:rPr>
                <w:rFonts w:hint="eastAsia" w:ascii="宋体" w:hAnsi="宋体" w:eastAsia="宋体" w:cs="宋体"/>
                <w:color w:val="auto"/>
                <w:spacing w:val="3"/>
                <w:highlight w:val="none"/>
              </w:rPr>
              <w:t>1分；未落实养护人员扣2分；发生情节较轻的</w:t>
            </w:r>
            <w:r>
              <w:rPr>
                <w:rFonts w:hint="eastAsia" w:ascii="宋体" w:hAnsi="宋体" w:eastAsia="宋体" w:cs="宋体"/>
                <w:color w:val="auto"/>
                <w:spacing w:val="-4"/>
                <w:highlight w:val="none"/>
              </w:rPr>
              <w:t>安全问题扣1-</w:t>
            </w:r>
            <w:r>
              <w:rPr>
                <w:rFonts w:hint="eastAsia" w:ascii="宋体" w:hAnsi="宋体" w:eastAsia="宋体" w:cs="宋体"/>
                <w:color w:val="auto"/>
                <w:spacing w:val="-4"/>
                <w:highlight w:val="none"/>
                <w:lang w:val="en-US" w:eastAsia="zh-CN"/>
              </w:rPr>
              <w:t>2</w:t>
            </w:r>
            <w:r>
              <w:rPr>
                <w:rFonts w:hint="eastAsia" w:ascii="宋体" w:hAnsi="宋体" w:eastAsia="宋体" w:cs="宋体"/>
                <w:color w:val="auto"/>
                <w:spacing w:val="-4"/>
                <w:highlight w:val="none"/>
              </w:rPr>
              <w:t>分；作业人员上路作业不穿有反</w:t>
            </w:r>
            <w:r>
              <w:rPr>
                <w:rFonts w:hint="eastAsia" w:ascii="宋体" w:hAnsi="宋体" w:eastAsia="宋体" w:cs="宋体"/>
                <w:color w:val="auto"/>
                <w:highlight w:val="none"/>
              </w:rPr>
              <w:t>光条的工作服，不文明作业，扣0.5分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扣完为</w:t>
            </w:r>
            <w:r>
              <w:rPr>
                <w:rFonts w:hint="eastAsia" w:ascii="宋体" w:hAnsi="宋体" w:eastAsia="宋体" w:cs="宋体"/>
                <w:color w:val="auto"/>
                <w:spacing w:val="-1"/>
                <w:highlight w:val="none"/>
              </w:rPr>
              <w:t>止。</w:t>
            </w:r>
          </w:p>
        </w:tc>
        <w:tc>
          <w:tcPr>
            <w:tcW w:w="792" w:type="dxa"/>
            <w:vAlign w:val="top"/>
          </w:tcPr>
          <w:p w14:paraId="590A76FD">
            <w:pPr>
              <w:rPr>
                <w:rFonts w:hint="eastAsia" w:ascii="宋体" w:hAnsi="宋体" w:eastAsia="宋体" w:cs="宋体"/>
                <w:color w:val="auto"/>
                <w:sz w:val="21"/>
                <w:highlight w:val="none"/>
              </w:rPr>
            </w:pPr>
          </w:p>
        </w:tc>
      </w:tr>
      <w:tr w14:paraId="18BD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24" w:type="dxa"/>
            <w:vMerge w:val="continue"/>
            <w:tcBorders>
              <w:top w:val="nil"/>
              <w:bottom w:val="nil"/>
            </w:tcBorders>
            <w:vAlign w:val="top"/>
          </w:tcPr>
          <w:p w14:paraId="4122D9ED">
            <w:pPr>
              <w:rPr>
                <w:rFonts w:hint="eastAsia" w:ascii="宋体" w:hAnsi="宋体" w:eastAsia="宋体" w:cs="宋体"/>
                <w:color w:val="auto"/>
                <w:sz w:val="21"/>
                <w:highlight w:val="none"/>
              </w:rPr>
            </w:pPr>
          </w:p>
        </w:tc>
        <w:tc>
          <w:tcPr>
            <w:tcW w:w="919" w:type="dxa"/>
            <w:vMerge w:val="continue"/>
            <w:tcBorders>
              <w:top w:val="nil"/>
              <w:bottom w:val="nil"/>
            </w:tcBorders>
            <w:vAlign w:val="top"/>
          </w:tcPr>
          <w:p w14:paraId="6E5E5637">
            <w:pPr>
              <w:rPr>
                <w:rFonts w:hint="eastAsia" w:ascii="宋体" w:hAnsi="宋体" w:eastAsia="宋体" w:cs="宋体"/>
                <w:color w:val="auto"/>
                <w:sz w:val="21"/>
                <w:highlight w:val="none"/>
              </w:rPr>
            </w:pPr>
          </w:p>
        </w:tc>
        <w:tc>
          <w:tcPr>
            <w:tcW w:w="3297" w:type="dxa"/>
            <w:vAlign w:val="center"/>
          </w:tcPr>
          <w:p w14:paraId="79316406">
            <w:pPr>
              <w:pStyle w:val="223"/>
              <w:spacing w:before="189" w:line="219" w:lineRule="auto"/>
              <w:ind w:firstLine="476" w:firstLineChars="200"/>
              <w:jc w:val="left"/>
              <w:rPr>
                <w:rFonts w:hint="eastAsia" w:ascii="宋体" w:hAnsi="宋体" w:eastAsia="宋体" w:cs="宋体"/>
                <w:color w:val="auto"/>
                <w:highlight w:val="none"/>
              </w:rPr>
            </w:pPr>
            <w:r>
              <w:rPr>
                <w:rFonts w:hint="eastAsia" w:ascii="宋体" w:hAnsi="宋体" w:eastAsia="宋体" w:cs="宋体"/>
                <w:color w:val="auto"/>
                <w:spacing w:val="-1"/>
                <w:highlight w:val="none"/>
              </w:rPr>
              <w:t>根据检查单、整改通知书、各类</w:t>
            </w:r>
            <w:r>
              <w:rPr>
                <w:rFonts w:hint="eastAsia" w:ascii="宋体" w:hAnsi="宋体" w:eastAsia="宋体" w:cs="宋体"/>
                <w:color w:val="auto"/>
                <w:highlight w:val="none"/>
              </w:rPr>
              <w:t>通知及时落实上报工作。</w:t>
            </w:r>
          </w:p>
        </w:tc>
        <w:tc>
          <w:tcPr>
            <w:tcW w:w="559" w:type="dxa"/>
            <w:vAlign w:val="center"/>
          </w:tcPr>
          <w:p w14:paraId="43434848">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596" w:type="dxa"/>
            <w:vAlign w:val="center"/>
          </w:tcPr>
          <w:p w14:paraId="04619AEC">
            <w:pPr>
              <w:pStyle w:val="223"/>
              <w:spacing w:before="40" w:line="219" w:lineRule="auto"/>
              <w:ind w:left="35"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未按检查单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整改通知单要求进行改进的扣1-2分；未按通知要求落实有关资料上报的扣1-2分</w:t>
            </w:r>
            <w:r>
              <w:rPr>
                <w:rFonts w:hint="eastAsia" w:ascii="宋体" w:hAnsi="宋体" w:eastAsia="宋体" w:cs="宋体"/>
                <w:color w:val="auto"/>
                <w:spacing w:val="-16"/>
                <w:highlight w:val="none"/>
                <w:lang w:eastAsia="zh-CN"/>
              </w:rPr>
              <w:t>，</w:t>
            </w:r>
            <w:r>
              <w:rPr>
                <w:rFonts w:hint="eastAsia" w:ascii="宋体" w:hAnsi="宋体" w:eastAsia="宋体" w:cs="宋体"/>
                <w:color w:val="auto"/>
                <w:spacing w:val="-16"/>
                <w:highlight w:val="none"/>
              </w:rPr>
              <w:t>扣完为止。</w:t>
            </w:r>
          </w:p>
        </w:tc>
        <w:tc>
          <w:tcPr>
            <w:tcW w:w="792" w:type="dxa"/>
            <w:vAlign w:val="top"/>
          </w:tcPr>
          <w:p w14:paraId="2F251AED">
            <w:pPr>
              <w:rPr>
                <w:rFonts w:hint="eastAsia" w:ascii="宋体" w:hAnsi="宋体" w:eastAsia="宋体" w:cs="宋体"/>
                <w:color w:val="auto"/>
                <w:sz w:val="21"/>
                <w:highlight w:val="none"/>
              </w:rPr>
            </w:pPr>
          </w:p>
        </w:tc>
      </w:tr>
      <w:tr w14:paraId="30B02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24" w:type="dxa"/>
            <w:vMerge w:val="continue"/>
            <w:tcBorders>
              <w:top w:val="nil"/>
              <w:bottom w:val="nil"/>
            </w:tcBorders>
            <w:vAlign w:val="top"/>
          </w:tcPr>
          <w:p w14:paraId="3F971669">
            <w:pPr>
              <w:rPr>
                <w:rFonts w:hint="eastAsia" w:ascii="宋体" w:hAnsi="宋体" w:eastAsia="宋体" w:cs="宋体"/>
                <w:color w:val="auto"/>
                <w:sz w:val="21"/>
                <w:highlight w:val="none"/>
              </w:rPr>
            </w:pPr>
          </w:p>
        </w:tc>
        <w:tc>
          <w:tcPr>
            <w:tcW w:w="919" w:type="dxa"/>
            <w:vMerge w:val="continue"/>
            <w:tcBorders>
              <w:top w:val="nil"/>
              <w:bottom w:val="nil"/>
            </w:tcBorders>
            <w:vAlign w:val="top"/>
          </w:tcPr>
          <w:p w14:paraId="25FAE1E3">
            <w:pPr>
              <w:rPr>
                <w:rFonts w:hint="eastAsia" w:ascii="宋体" w:hAnsi="宋体" w:eastAsia="宋体" w:cs="宋体"/>
                <w:color w:val="auto"/>
                <w:sz w:val="21"/>
                <w:highlight w:val="none"/>
              </w:rPr>
            </w:pPr>
          </w:p>
        </w:tc>
        <w:tc>
          <w:tcPr>
            <w:tcW w:w="3297" w:type="dxa"/>
            <w:vAlign w:val="center"/>
          </w:tcPr>
          <w:p w14:paraId="035C2326">
            <w:pPr>
              <w:pStyle w:val="223"/>
              <w:spacing w:before="32" w:line="22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安排专职人员进行巡查，及时发现问题进行整改。</w:t>
            </w:r>
          </w:p>
        </w:tc>
        <w:tc>
          <w:tcPr>
            <w:tcW w:w="559" w:type="dxa"/>
            <w:vAlign w:val="center"/>
          </w:tcPr>
          <w:p w14:paraId="63FDDBD3">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96" w:type="dxa"/>
            <w:vAlign w:val="center"/>
          </w:tcPr>
          <w:p w14:paraId="0E64211B">
            <w:pPr>
              <w:pStyle w:val="223"/>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未安排专职人员进行巡查，扣3分，发现问题未进行整改扣2分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扣完为止。</w:t>
            </w:r>
          </w:p>
        </w:tc>
        <w:tc>
          <w:tcPr>
            <w:tcW w:w="792" w:type="dxa"/>
            <w:vAlign w:val="top"/>
          </w:tcPr>
          <w:p w14:paraId="1595F804">
            <w:pPr>
              <w:rPr>
                <w:rFonts w:hint="eastAsia" w:ascii="宋体" w:hAnsi="宋体" w:eastAsia="宋体" w:cs="宋体"/>
                <w:color w:val="auto"/>
                <w:sz w:val="21"/>
                <w:highlight w:val="none"/>
              </w:rPr>
            </w:pPr>
          </w:p>
        </w:tc>
      </w:tr>
      <w:tr w14:paraId="3BA43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24" w:type="dxa"/>
            <w:vMerge w:val="continue"/>
            <w:tcBorders>
              <w:top w:val="nil"/>
              <w:bottom w:val="nil"/>
            </w:tcBorders>
            <w:vAlign w:val="top"/>
          </w:tcPr>
          <w:p w14:paraId="4EE0F31F">
            <w:pPr>
              <w:rPr>
                <w:rFonts w:hint="eastAsia" w:ascii="宋体" w:hAnsi="宋体" w:eastAsia="宋体" w:cs="宋体"/>
                <w:color w:val="auto"/>
                <w:sz w:val="21"/>
                <w:highlight w:val="none"/>
              </w:rPr>
            </w:pPr>
          </w:p>
        </w:tc>
        <w:tc>
          <w:tcPr>
            <w:tcW w:w="919" w:type="dxa"/>
            <w:vMerge w:val="continue"/>
            <w:tcBorders>
              <w:top w:val="nil"/>
              <w:bottom w:val="nil"/>
            </w:tcBorders>
            <w:vAlign w:val="top"/>
          </w:tcPr>
          <w:p w14:paraId="443C943A">
            <w:pPr>
              <w:rPr>
                <w:rFonts w:hint="eastAsia" w:ascii="宋体" w:hAnsi="宋体" w:eastAsia="宋体" w:cs="宋体"/>
                <w:color w:val="auto"/>
                <w:sz w:val="21"/>
                <w:highlight w:val="none"/>
              </w:rPr>
            </w:pPr>
          </w:p>
        </w:tc>
        <w:tc>
          <w:tcPr>
            <w:tcW w:w="3297" w:type="dxa"/>
            <w:vAlign w:val="center"/>
          </w:tcPr>
          <w:p w14:paraId="74A3F894">
            <w:pPr>
              <w:pStyle w:val="223"/>
              <w:spacing w:before="72" w:line="219" w:lineRule="auto"/>
              <w:ind w:left="101" w:firstLine="484" w:firstLineChars="200"/>
              <w:jc w:val="left"/>
              <w:rPr>
                <w:rFonts w:hint="eastAsia" w:ascii="宋体" w:hAnsi="宋体" w:eastAsia="宋体" w:cs="宋体"/>
                <w:color w:val="auto"/>
                <w:highlight w:val="none"/>
              </w:rPr>
            </w:pPr>
            <w:r>
              <w:rPr>
                <w:rFonts w:hint="eastAsia" w:ascii="宋体" w:hAnsi="宋体" w:eastAsia="宋体" w:cs="宋体"/>
                <w:color w:val="auto"/>
                <w:spacing w:val="1"/>
                <w:highlight w:val="none"/>
              </w:rPr>
              <w:t>无投诉、无曝光，被市民投诉后</w:t>
            </w:r>
            <w:r>
              <w:rPr>
                <w:rFonts w:hint="eastAsia" w:ascii="宋体" w:hAnsi="宋体" w:eastAsia="宋体" w:cs="宋体"/>
                <w:color w:val="auto"/>
                <w:highlight w:val="none"/>
              </w:rPr>
              <w:t>能配合落实相应的解释和</w:t>
            </w:r>
            <w:r>
              <w:rPr>
                <w:rFonts w:hint="eastAsia" w:ascii="宋体" w:hAnsi="宋体" w:eastAsia="宋体" w:cs="宋体"/>
                <w:color w:val="auto"/>
                <w:highlight w:val="none"/>
                <w:lang w:val="en-US" w:eastAsia="zh-CN"/>
              </w:rPr>
              <w:t>整改</w:t>
            </w:r>
            <w:r>
              <w:rPr>
                <w:rFonts w:hint="eastAsia" w:ascii="宋体" w:hAnsi="宋体" w:eastAsia="宋体" w:cs="宋体"/>
                <w:color w:val="auto"/>
                <w:highlight w:val="none"/>
              </w:rPr>
              <w:t>工作。</w:t>
            </w:r>
          </w:p>
        </w:tc>
        <w:tc>
          <w:tcPr>
            <w:tcW w:w="559" w:type="dxa"/>
            <w:vAlign w:val="center"/>
          </w:tcPr>
          <w:p w14:paraId="6BDAD139">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596" w:type="dxa"/>
            <w:vAlign w:val="center"/>
          </w:tcPr>
          <w:p w14:paraId="69EF2724">
            <w:pPr>
              <w:pStyle w:val="223"/>
              <w:spacing w:before="42" w:line="219"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投诉、曝光</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rPr>
              <w:t>不配合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落实</w:t>
            </w:r>
            <w:r>
              <w:rPr>
                <w:rFonts w:hint="eastAsia" w:ascii="宋体" w:hAnsi="宋体" w:eastAsia="宋体" w:cs="宋体"/>
                <w:color w:val="auto"/>
                <w:highlight w:val="none"/>
                <w:lang w:val="en-US" w:eastAsia="zh-CN"/>
              </w:rPr>
              <w:t>的，一次</w:t>
            </w:r>
            <w:r>
              <w:rPr>
                <w:rFonts w:hint="eastAsia" w:ascii="宋体" w:hAnsi="宋体" w:eastAsia="宋体" w:cs="宋体"/>
                <w:color w:val="auto"/>
                <w:highlight w:val="none"/>
              </w:rPr>
              <w:t>扣2分；</w:t>
            </w:r>
            <w:r>
              <w:rPr>
                <w:rFonts w:hint="eastAsia" w:ascii="宋体" w:hAnsi="宋体" w:eastAsia="宋体" w:cs="宋体"/>
                <w:color w:val="auto"/>
                <w:highlight w:val="none"/>
                <w:lang w:val="en-US" w:eastAsia="zh-CN"/>
              </w:rPr>
              <w:t>不按</w:t>
            </w:r>
            <w:r>
              <w:rPr>
                <w:rFonts w:hint="eastAsia" w:ascii="宋体" w:hAnsi="宋体" w:eastAsia="宋体" w:cs="宋体"/>
                <w:color w:val="auto"/>
                <w:highlight w:val="none"/>
              </w:rPr>
              <w:t>时整改的扣0.5分；经采购人或上级主管部门通知后</w:t>
            </w:r>
            <w:r>
              <w:rPr>
                <w:rFonts w:hint="eastAsia" w:ascii="宋体" w:hAnsi="宋体" w:eastAsia="宋体" w:cs="宋体"/>
                <w:color w:val="auto"/>
                <w:highlight w:val="none"/>
                <w:lang w:val="en-US" w:eastAsia="zh-CN"/>
              </w:rPr>
              <w:t>不及时</w:t>
            </w:r>
            <w:r>
              <w:rPr>
                <w:rFonts w:hint="eastAsia" w:ascii="宋体" w:hAnsi="宋体" w:eastAsia="宋体" w:cs="宋体"/>
                <w:color w:val="auto"/>
                <w:highlight w:val="none"/>
              </w:rPr>
              <w:t>整改的扣1分。半年内累计5次以上不配合整改的直接终止合同。</w:t>
            </w:r>
          </w:p>
        </w:tc>
        <w:tc>
          <w:tcPr>
            <w:tcW w:w="792" w:type="dxa"/>
            <w:vAlign w:val="top"/>
          </w:tcPr>
          <w:p w14:paraId="079BE283">
            <w:pPr>
              <w:rPr>
                <w:rFonts w:hint="eastAsia" w:ascii="宋体" w:hAnsi="宋体" w:eastAsia="宋体" w:cs="宋体"/>
                <w:color w:val="auto"/>
                <w:sz w:val="21"/>
                <w:highlight w:val="none"/>
              </w:rPr>
            </w:pPr>
          </w:p>
        </w:tc>
      </w:tr>
      <w:tr w14:paraId="75B58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4" w:type="dxa"/>
            <w:vMerge w:val="continue"/>
            <w:tcBorders>
              <w:top w:val="nil"/>
              <w:bottom w:val="nil"/>
            </w:tcBorders>
            <w:vAlign w:val="top"/>
          </w:tcPr>
          <w:p w14:paraId="73B60158">
            <w:pPr>
              <w:rPr>
                <w:rFonts w:hint="eastAsia" w:ascii="宋体" w:hAnsi="宋体" w:eastAsia="宋体" w:cs="宋体"/>
                <w:color w:val="auto"/>
                <w:sz w:val="21"/>
                <w:highlight w:val="none"/>
              </w:rPr>
            </w:pPr>
          </w:p>
        </w:tc>
        <w:tc>
          <w:tcPr>
            <w:tcW w:w="919" w:type="dxa"/>
            <w:vMerge w:val="continue"/>
            <w:tcBorders>
              <w:top w:val="nil"/>
              <w:bottom w:val="nil"/>
            </w:tcBorders>
            <w:vAlign w:val="top"/>
          </w:tcPr>
          <w:p w14:paraId="04B6E335">
            <w:pPr>
              <w:rPr>
                <w:rFonts w:hint="eastAsia" w:ascii="宋体" w:hAnsi="宋体" w:eastAsia="宋体" w:cs="宋体"/>
                <w:color w:val="auto"/>
                <w:sz w:val="21"/>
                <w:highlight w:val="none"/>
              </w:rPr>
            </w:pPr>
          </w:p>
        </w:tc>
        <w:tc>
          <w:tcPr>
            <w:tcW w:w="3297" w:type="dxa"/>
            <w:vAlign w:val="center"/>
          </w:tcPr>
          <w:p w14:paraId="44D1EA5B">
            <w:pPr>
              <w:pStyle w:val="223"/>
              <w:spacing w:before="53" w:line="219" w:lineRule="auto"/>
              <w:ind w:left="101" w:firstLine="476" w:firstLineChars="200"/>
              <w:jc w:val="both"/>
              <w:rPr>
                <w:rFonts w:hint="eastAsia" w:ascii="宋体" w:hAnsi="宋体" w:eastAsia="宋体" w:cs="宋体"/>
                <w:color w:val="auto"/>
                <w:highlight w:val="none"/>
              </w:rPr>
            </w:pPr>
            <w:r>
              <w:rPr>
                <w:rFonts w:hint="eastAsia" w:ascii="宋体" w:hAnsi="宋体" w:eastAsia="宋体" w:cs="宋体"/>
                <w:color w:val="auto"/>
                <w:spacing w:val="-1"/>
                <w:highlight w:val="none"/>
              </w:rPr>
              <w:t>保洁时间落实，作业人员</w:t>
            </w:r>
            <w:r>
              <w:rPr>
                <w:rFonts w:hint="eastAsia" w:ascii="宋体" w:hAnsi="宋体" w:eastAsia="宋体" w:cs="宋体"/>
                <w:color w:val="auto"/>
                <w:highlight w:val="none"/>
              </w:rPr>
              <w:t>落实。</w:t>
            </w:r>
          </w:p>
        </w:tc>
        <w:tc>
          <w:tcPr>
            <w:tcW w:w="559" w:type="dxa"/>
            <w:vAlign w:val="top"/>
          </w:tcPr>
          <w:p w14:paraId="15DFF51C">
            <w:pPr>
              <w:pStyle w:val="223"/>
              <w:spacing w:before="205" w:line="241" w:lineRule="auto"/>
              <w:ind w:left="21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596" w:type="dxa"/>
            <w:vAlign w:val="center"/>
          </w:tcPr>
          <w:p w14:paraId="758FD43E">
            <w:pPr>
              <w:pStyle w:val="223"/>
              <w:bidi w:val="0"/>
              <w:ind w:firstLine="476" w:firstLineChars="200"/>
              <w:rPr>
                <w:rFonts w:hint="eastAsia" w:ascii="宋体" w:hAnsi="宋体" w:eastAsia="宋体" w:cs="宋体"/>
                <w:color w:val="auto"/>
                <w:highlight w:val="none"/>
              </w:rPr>
            </w:pPr>
            <w:r>
              <w:rPr>
                <w:rFonts w:hint="eastAsia" w:ascii="宋体" w:hAnsi="宋体" w:eastAsia="宋体" w:cs="宋体"/>
                <w:color w:val="auto"/>
                <w:spacing w:val="-1"/>
                <w:highlight w:val="none"/>
              </w:rPr>
              <w:t>清扫保洁时间未落实的</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发现一次扣1分</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作业人</w:t>
            </w:r>
            <w:r>
              <w:rPr>
                <w:rFonts w:hint="eastAsia" w:ascii="宋体" w:hAnsi="宋体" w:eastAsia="宋体" w:cs="宋体"/>
                <w:color w:val="auto"/>
                <w:highlight w:val="none"/>
              </w:rPr>
              <w:t>员未落实的发现一次扣1分，扣完为止。</w:t>
            </w:r>
          </w:p>
        </w:tc>
        <w:tc>
          <w:tcPr>
            <w:tcW w:w="792" w:type="dxa"/>
            <w:vAlign w:val="top"/>
          </w:tcPr>
          <w:p w14:paraId="18E08797">
            <w:pPr>
              <w:rPr>
                <w:rFonts w:hint="eastAsia" w:ascii="宋体" w:hAnsi="宋体" w:eastAsia="宋体" w:cs="宋体"/>
                <w:color w:val="auto"/>
                <w:sz w:val="21"/>
                <w:highlight w:val="none"/>
              </w:rPr>
            </w:pPr>
          </w:p>
        </w:tc>
      </w:tr>
      <w:tr w14:paraId="6228B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24" w:type="dxa"/>
            <w:vMerge w:val="continue"/>
            <w:tcBorders>
              <w:top w:val="nil"/>
              <w:bottom w:val="single" w:color="auto" w:sz="4" w:space="0"/>
            </w:tcBorders>
            <w:vAlign w:val="top"/>
          </w:tcPr>
          <w:p w14:paraId="64D7A874">
            <w:pPr>
              <w:rPr>
                <w:rFonts w:hint="eastAsia" w:ascii="宋体" w:hAnsi="宋体" w:eastAsia="宋体" w:cs="宋体"/>
                <w:color w:val="auto"/>
                <w:sz w:val="21"/>
                <w:highlight w:val="none"/>
              </w:rPr>
            </w:pPr>
          </w:p>
        </w:tc>
        <w:tc>
          <w:tcPr>
            <w:tcW w:w="919" w:type="dxa"/>
            <w:vMerge w:val="continue"/>
            <w:tcBorders>
              <w:top w:val="nil"/>
              <w:bottom w:val="single" w:color="auto" w:sz="4" w:space="0"/>
            </w:tcBorders>
            <w:vAlign w:val="top"/>
          </w:tcPr>
          <w:p w14:paraId="69A3628E">
            <w:pPr>
              <w:rPr>
                <w:rFonts w:hint="eastAsia" w:ascii="宋体" w:hAnsi="宋体" w:eastAsia="宋体" w:cs="宋体"/>
                <w:color w:val="auto"/>
                <w:sz w:val="21"/>
                <w:highlight w:val="none"/>
              </w:rPr>
            </w:pPr>
          </w:p>
        </w:tc>
        <w:tc>
          <w:tcPr>
            <w:tcW w:w="3297" w:type="dxa"/>
            <w:vAlign w:val="center"/>
          </w:tcPr>
          <w:p w14:paraId="4BEB815A">
            <w:pPr>
              <w:pStyle w:val="223"/>
              <w:bidi w:val="0"/>
              <w:ind w:firstLine="1440" w:firstLineChars="600"/>
              <w:jc w:val="both"/>
              <w:rPr>
                <w:rFonts w:hint="eastAsia" w:ascii="宋体" w:hAnsi="宋体" w:eastAsia="宋体" w:cs="宋体"/>
                <w:color w:val="auto"/>
                <w:highlight w:val="none"/>
              </w:rPr>
            </w:pPr>
            <w:r>
              <w:rPr>
                <w:rFonts w:hint="eastAsia" w:ascii="宋体" w:hAnsi="宋体" w:eastAsia="宋体" w:cs="宋体"/>
                <w:color w:val="auto"/>
                <w:highlight w:val="none"/>
              </w:rPr>
              <w:t>无欠薪情况</w:t>
            </w:r>
          </w:p>
        </w:tc>
        <w:tc>
          <w:tcPr>
            <w:tcW w:w="559" w:type="dxa"/>
            <w:vAlign w:val="top"/>
          </w:tcPr>
          <w:p w14:paraId="6DAC131F">
            <w:pPr>
              <w:pStyle w:val="223"/>
              <w:spacing w:before="165"/>
              <w:ind w:left="21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596" w:type="dxa"/>
            <w:vAlign w:val="center"/>
          </w:tcPr>
          <w:p w14:paraId="2C8293C2">
            <w:pPr>
              <w:pStyle w:val="223"/>
              <w:bidi w:val="0"/>
              <w:ind w:firstLine="476" w:firstLineChars="200"/>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单位若有欠薪或迟发漏发薪资的情况，扣5分</w:t>
            </w:r>
            <w:r>
              <w:rPr>
                <w:rFonts w:hint="eastAsia" w:ascii="宋体" w:hAnsi="宋体" w:eastAsia="宋体" w:cs="宋体"/>
                <w:color w:val="auto"/>
                <w:spacing w:val="-1"/>
                <w:highlight w:val="none"/>
                <w:lang w:eastAsia="zh-CN"/>
              </w:rPr>
              <w:t>。</w:t>
            </w:r>
          </w:p>
        </w:tc>
        <w:tc>
          <w:tcPr>
            <w:tcW w:w="792" w:type="dxa"/>
            <w:vAlign w:val="top"/>
          </w:tcPr>
          <w:p w14:paraId="623723AF">
            <w:pPr>
              <w:rPr>
                <w:rFonts w:hint="eastAsia" w:ascii="宋体" w:hAnsi="宋体" w:eastAsia="宋体" w:cs="宋体"/>
                <w:color w:val="auto"/>
                <w:sz w:val="21"/>
                <w:highlight w:val="none"/>
              </w:rPr>
            </w:pPr>
          </w:p>
        </w:tc>
      </w:tr>
      <w:tr w14:paraId="7182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08789995">
            <w:pPr>
              <w:spacing w:line="244" w:lineRule="auto"/>
              <w:jc w:val="center"/>
              <w:rPr>
                <w:rFonts w:hint="eastAsia" w:ascii="宋体" w:hAnsi="宋体" w:eastAsia="宋体" w:cs="宋体"/>
                <w:color w:val="auto"/>
                <w:sz w:val="21"/>
                <w:highlight w:val="none"/>
              </w:rPr>
            </w:pPr>
          </w:p>
          <w:p w14:paraId="748D33C5">
            <w:pPr>
              <w:spacing w:line="244" w:lineRule="auto"/>
              <w:jc w:val="center"/>
              <w:rPr>
                <w:rFonts w:hint="eastAsia" w:ascii="宋体" w:hAnsi="宋体" w:eastAsia="宋体" w:cs="宋体"/>
                <w:color w:val="auto"/>
                <w:sz w:val="21"/>
                <w:highlight w:val="none"/>
              </w:rPr>
            </w:pPr>
          </w:p>
          <w:p w14:paraId="1E7A75D0">
            <w:pPr>
              <w:spacing w:line="244" w:lineRule="auto"/>
              <w:jc w:val="center"/>
              <w:rPr>
                <w:rFonts w:hint="eastAsia" w:ascii="宋体" w:hAnsi="宋体" w:eastAsia="宋体" w:cs="宋体"/>
                <w:color w:val="auto"/>
                <w:sz w:val="21"/>
                <w:highlight w:val="none"/>
              </w:rPr>
            </w:pPr>
          </w:p>
          <w:p w14:paraId="7007F771">
            <w:pPr>
              <w:spacing w:line="244" w:lineRule="auto"/>
              <w:jc w:val="center"/>
              <w:rPr>
                <w:rFonts w:hint="eastAsia" w:ascii="宋体" w:hAnsi="宋体" w:eastAsia="宋体" w:cs="宋体"/>
                <w:color w:val="auto"/>
                <w:sz w:val="21"/>
                <w:highlight w:val="none"/>
              </w:rPr>
            </w:pPr>
          </w:p>
          <w:p w14:paraId="079875EF">
            <w:pPr>
              <w:spacing w:line="244" w:lineRule="auto"/>
              <w:jc w:val="center"/>
              <w:rPr>
                <w:rFonts w:hint="eastAsia" w:ascii="宋体" w:hAnsi="宋体" w:eastAsia="宋体" w:cs="宋体"/>
                <w:color w:val="auto"/>
                <w:sz w:val="21"/>
                <w:highlight w:val="none"/>
              </w:rPr>
            </w:pPr>
          </w:p>
          <w:p w14:paraId="33EBB4DC">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p>
          <w:p w14:paraId="072921F0">
            <w:pPr>
              <w:pStyle w:val="223"/>
              <w:bidi w:val="0"/>
              <w:jc w:val="center"/>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组</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织</w:t>
            </w:r>
          </w:p>
          <w:p w14:paraId="6734F341">
            <w:pPr>
              <w:spacing w:line="245"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pacing w:val="3"/>
                <w:highlight w:val="none"/>
              </w:rPr>
              <w:t>管</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理</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7</w:t>
            </w:r>
            <w:r>
              <w:rPr>
                <w:rFonts w:hint="eastAsia" w:ascii="宋体" w:hAnsi="宋体" w:eastAsia="宋体" w:cs="宋体"/>
                <w:color w:val="auto"/>
                <w:spacing w:val="3"/>
                <w:sz w:val="18"/>
                <w:szCs w:val="18"/>
                <w:highlight w:val="none"/>
              </w:rPr>
              <w:t>0分</w:t>
            </w:r>
            <w:r>
              <w:rPr>
                <w:rFonts w:hint="eastAsia" w:ascii="宋体" w:hAnsi="宋体" w:eastAsia="宋体" w:cs="宋体"/>
                <w:color w:val="auto"/>
                <w:spacing w:val="3"/>
                <w:sz w:val="18"/>
                <w:szCs w:val="18"/>
                <w:highlight w:val="none"/>
                <w:lang w:eastAsia="zh-CN"/>
              </w:rPr>
              <w:t>）</w:t>
            </w:r>
          </w:p>
          <w:p w14:paraId="013CF932">
            <w:pPr>
              <w:spacing w:line="245" w:lineRule="auto"/>
              <w:jc w:val="center"/>
              <w:rPr>
                <w:rFonts w:hint="eastAsia" w:ascii="宋体" w:hAnsi="宋体" w:eastAsia="宋体" w:cs="宋体"/>
                <w:color w:val="auto"/>
                <w:sz w:val="21"/>
                <w:highlight w:val="none"/>
              </w:rPr>
            </w:pPr>
          </w:p>
          <w:p w14:paraId="5A5F8DE6">
            <w:pPr>
              <w:spacing w:line="245" w:lineRule="auto"/>
              <w:jc w:val="center"/>
              <w:rPr>
                <w:rFonts w:hint="eastAsia" w:ascii="宋体" w:hAnsi="宋体" w:eastAsia="宋体" w:cs="宋体"/>
                <w:color w:val="auto"/>
                <w:sz w:val="21"/>
                <w:highlight w:val="none"/>
              </w:rPr>
            </w:pPr>
          </w:p>
          <w:p w14:paraId="0A3B13F6">
            <w:pPr>
              <w:spacing w:line="245" w:lineRule="auto"/>
              <w:jc w:val="center"/>
              <w:rPr>
                <w:rFonts w:hint="eastAsia" w:ascii="宋体" w:hAnsi="宋体" w:eastAsia="宋体" w:cs="宋体"/>
                <w:color w:val="auto"/>
                <w:sz w:val="21"/>
                <w:highlight w:val="none"/>
              </w:rPr>
            </w:pPr>
          </w:p>
          <w:p w14:paraId="7A28CE1F">
            <w:pPr>
              <w:spacing w:line="245" w:lineRule="auto"/>
              <w:jc w:val="center"/>
              <w:rPr>
                <w:rFonts w:hint="eastAsia" w:ascii="宋体" w:hAnsi="宋体" w:eastAsia="宋体" w:cs="宋体"/>
                <w:color w:val="auto"/>
                <w:sz w:val="21"/>
                <w:highlight w:val="none"/>
              </w:rPr>
            </w:pPr>
          </w:p>
          <w:p w14:paraId="4B0A1A76">
            <w:pPr>
              <w:pStyle w:val="223"/>
              <w:spacing w:before="1" w:line="232" w:lineRule="auto"/>
              <w:ind w:left="134" w:right="125"/>
              <w:jc w:val="center"/>
              <w:rPr>
                <w:rFonts w:hint="eastAsia" w:ascii="宋体" w:hAnsi="宋体" w:eastAsia="宋体" w:cs="宋体"/>
                <w:color w:val="auto"/>
                <w:highlight w:val="none"/>
              </w:rPr>
            </w:pPr>
          </w:p>
        </w:tc>
        <w:tc>
          <w:tcPr>
            <w:tcW w:w="919" w:type="dxa"/>
            <w:vMerge w:val="restart"/>
            <w:tcBorders>
              <w:top w:val="single" w:color="auto" w:sz="4" w:space="0"/>
              <w:left w:val="single" w:color="auto" w:sz="4" w:space="0"/>
              <w:bottom w:val="single" w:color="auto" w:sz="4" w:space="0"/>
              <w:right w:val="single" w:color="auto" w:sz="4" w:space="0"/>
            </w:tcBorders>
            <w:vAlign w:val="top"/>
          </w:tcPr>
          <w:p w14:paraId="08C5B93F">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p>
          <w:p w14:paraId="0DD3D043">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保</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洁</w:t>
            </w:r>
            <w:r>
              <w:rPr>
                <w:rFonts w:hint="eastAsia" w:ascii="宋体" w:hAnsi="宋体" w:eastAsia="宋体" w:cs="宋体"/>
                <w:color w:val="auto"/>
                <w:highlight w:val="none"/>
              </w:rPr>
              <w:br w:type="textWrapping"/>
            </w:r>
            <w:r>
              <w:rPr>
                <w:rFonts w:hint="eastAsia" w:ascii="宋体" w:hAnsi="宋体" w:eastAsia="宋体" w:cs="宋体"/>
                <w:color w:val="auto"/>
                <w:highlight w:val="none"/>
              </w:rPr>
              <w:t>质</w:t>
            </w:r>
          </w:p>
          <w:p w14:paraId="48E4B26D">
            <w:pPr>
              <w:pStyle w:val="223"/>
              <w:spacing w:line="221"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量</w:t>
            </w:r>
          </w:p>
          <w:p w14:paraId="76353E51">
            <w:pPr>
              <w:pStyle w:val="223"/>
              <w:spacing w:line="220" w:lineRule="auto"/>
              <w:ind w:firstLine="176" w:firstLineChars="100"/>
              <w:jc w:val="center"/>
              <w:rPr>
                <w:rFonts w:hint="eastAsia" w:ascii="宋体" w:hAnsi="宋体" w:eastAsia="宋体" w:cs="宋体"/>
                <w:color w:val="auto"/>
                <w:highlight w:val="none"/>
              </w:rPr>
            </w:pPr>
            <w:r>
              <w:rPr>
                <w:rFonts w:hint="eastAsia" w:ascii="宋体" w:hAnsi="宋体" w:eastAsia="宋体" w:cs="宋体"/>
                <w:color w:val="auto"/>
                <w:spacing w:val="-2"/>
                <w:sz w:val="18"/>
                <w:szCs w:val="18"/>
                <w:highlight w:val="none"/>
                <w:lang w:eastAsia="zh-CN"/>
              </w:rPr>
              <w:t>（</w:t>
            </w:r>
            <w:r>
              <w:rPr>
                <w:rFonts w:hint="eastAsia" w:ascii="宋体" w:hAnsi="宋体" w:eastAsia="宋体" w:cs="宋体"/>
                <w:color w:val="auto"/>
                <w:spacing w:val="-2"/>
                <w:sz w:val="18"/>
                <w:szCs w:val="18"/>
                <w:highlight w:val="none"/>
              </w:rPr>
              <w:t>40分</w:t>
            </w:r>
            <w:r>
              <w:rPr>
                <w:rFonts w:hint="eastAsia" w:ascii="宋体" w:hAnsi="宋体" w:eastAsia="宋体" w:cs="宋体"/>
                <w:color w:val="auto"/>
                <w:spacing w:val="-2"/>
                <w:sz w:val="18"/>
                <w:szCs w:val="18"/>
                <w:highlight w:val="none"/>
                <w:lang w:eastAsia="zh-CN"/>
              </w:rPr>
              <w:t>）</w:t>
            </w:r>
          </w:p>
        </w:tc>
        <w:tc>
          <w:tcPr>
            <w:tcW w:w="3297" w:type="dxa"/>
            <w:tcBorders>
              <w:left w:val="single" w:color="auto" w:sz="4" w:space="0"/>
            </w:tcBorders>
            <w:vAlign w:val="center"/>
          </w:tcPr>
          <w:p w14:paraId="66368F2F">
            <w:pPr>
              <w:pStyle w:val="223"/>
              <w:spacing w:before="34" w:line="219" w:lineRule="auto"/>
              <w:ind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路面无垃圾、无杂物、</w:t>
            </w:r>
            <w:r>
              <w:rPr>
                <w:rFonts w:hint="eastAsia" w:ascii="宋体" w:hAnsi="宋体" w:eastAsia="宋体" w:cs="宋体"/>
                <w:color w:val="auto"/>
                <w:spacing w:val="7"/>
                <w:highlight w:val="none"/>
                <w:lang w:val="en-US" w:eastAsia="zh-CN"/>
              </w:rPr>
              <w:t>无杂草、</w:t>
            </w:r>
            <w:r>
              <w:rPr>
                <w:rFonts w:hint="eastAsia" w:ascii="宋体" w:hAnsi="宋体" w:eastAsia="宋体" w:cs="宋体"/>
                <w:color w:val="auto"/>
                <w:spacing w:val="7"/>
                <w:highlight w:val="none"/>
              </w:rPr>
              <w:t>无积泥、</w:t>
            </w:r>
            <w:r>
              <w:rPr>
                <w:rFonts w:hint="eastAsia" w:ascii="宋体" w:hAnsi="宋体" w:eastAsia="宋体" w:cs="宋体"/>
                <w:color w:val="auto"/>
                <w:highlight w:val="none"/>
              </w:rPr>
              <w:t>晴天无积水、无明显污迹。</w:t>
            </w:r>
          </w:p>
        </w:tc>
        <w:tc>
          <w:tcPr>
            <w:tcW w:w="559" w:type="dxa"/>
            <w:vAlign w:val="center"/>
          </w:tcPr>
          <w:p w14:paraId="1CFA7B29">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96" w:type="dxa"/>
            <w:vAlign w:val="center"/>
          </w:tcPr>
          <w:p w14:paraId="3AAF3439">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路面有垃圾、有杂物、</w:t>
            </w:r>
            <w:r>
              <w:rPr>
                <w:rFonts w:hint="eastAsia" w:ascii="宋体" w:hAnsi="宋体" w:eastAsia="宋体" w:cs="宋体"/>
                <w:color w:val="auto"/>
                <w:highlight w:val="none"/>
                <w:lang w:val="en-US" w:eastAsia="zh-CN"/>
              </w:rPr>
              <w:t>有杂草、</w:t>
            </w:r>
            <w:r>
              <w:rPr>
                <w:rFonts w:hint="eastAsia" w:ascii="宋体" w:hAnsi="宋体" w:eastAsia="宋体" w:cs="宋体"/>
                <w:color w:val="auto"/>
                <w:highlight w:val="none"/>
              </w:rPr>
              <w:t>有积泥、晴天有积水、</w:t>
            </w:r>
            <w:r>
              <w:rPr>
                <w:rFonts w:hint="eastAsia" w:ascii="宋体" w:hAnsi="宋体" w:eastAsia="宋体" w:cs="宋体"/>
                <w:color w:val="auto"/>
                <w:spacing w:val="-1"/>
                <w:highlight w:val="none"/>
              </w:rPr>
              <w:t>有明显污迹</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每处扣1分，扣完为止。</w:t>
            </w:r>
          </w:p>
        </w:tc>
        <w:tc>
          <w:tcPr>
            <w:tcW w:w="792" w:type="dxa"/>
            <w:vAlign w:val="top"/>
          </w:tcPr>
          <w:p w14:paraId="30B38645">
            <w:pPr>
              <w:rPr>
                <w:rFonts w:hint="eastAsia" w:ascii="宋体" w:hAnsi="宋体" w:eastAsia="宋体" w:cs="宋体"/>
                <w:color w:val="auto"/>
                <w:sz w:val="21"/>
                <w:highlight w:val="none"/>
              </w:rPr>
            </w:pPr>
          </w:p>
        </w:tc>
      </w:tr>
      <w:tr w14:paraId="1A10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724" w:type="dxa"/>
            <w:vMerge w:val="continue"/>
            <w:tcBorders>
              <w:top w:val="single" w:color="auto" w:sz="4" w:space="0"/>
              <w:left w:val="single" w:color="auto" w:sz="4" w:space="0"/>
              <w:bottom w:val="single" w:color="auto" w:sz="4" w:space="0"/>
            </w:tcBorders>
            <w:vAlign w:val="top"/>
          </w:tcPr>
          <w:p w14:paraId="7E4A5287">
            <w:pPr>
              <w:rPr>
                <w:rFonts w:hint="eastAsia" w:ascii="宋体" w:hAnsi="宋体" w:eastAsia="宋体" w:cs="宋体"/>
                <w:color w:val="auto"/>
                <w:sz w:val="21"/>
                <w:highlight w:val="none"/>
              </w:rPr>
            </w:pPr>
          </w:p>
        </w:tc>
        <w:tc>
          <w:tcPr>
            <w:tcW w:w="919" w:type="dxa"/>
            <w:vMerge w:val="continue"/>
            <w:tcBorders>
              <w:top w:val="single" w:color="auto" w:sz="4" w:space="0"/>
              <w:bottom w:val="single" w:color="auto" w:sz="4" w:space="0"/>
              <w:right w:val="single" w:color="auto" w:sz="4" w:space="0"/>
            </w:tcBorders>
            <w:vAlign w:val="top"/>
          </w:tcPr>
          <w:p w14:paraId="4B5B2903">
            <w:pPr>
              <w:rPr>
                <w:rFonts w:hint="eastAsia" w:ascii="宋体" w:hAnsi="宋体" w:eastAsia="宋体" w:cs="宋体"/>
                <w:color w:val="auto"/>
                <w:sz w:val="21"/>
                <w:highlight w:val="none"/>
              </w:rPr>
            </w:pPr>
          </w:p>
        </w:tc>
        <w:tc>
          <w:tcPr>
            <w:tcW w:w="3297" w:type="dxa"/>
            <w:tcBorders>
              <w:left w:val="single" w:color="auto" w:sz="4" w:space="0"/>
            </w:tcBorders>
            <w:vAlign w:val="center"/>
          </w:tcPr>
          <w:p w14:paraId="4AFBAE81">
            <w:pPr>
              <w:pStyle w:val="223"/>
              <w:spacing w:before="34" w:line="219" w:lineRule="auto"/>
              <w:ind w:left="101" w:firstLine="484" w:firstLineChars="200"/>
              <w:jc w:val="both"/>
              <w:rPr>
                <w:rFonts w:hint="eastAsia" w:ascii="宋体" w:hAnsi="宋体" w:eastAsia="宋体" w:cs="宋体"/>
                <w:color w:val="auto"/>
                <w:highlight w:val="none"/>
              </w:rPr>
            </w:pPr>
            <w:r>
              <w:rPr>
                <w:rFonts w:hint="eastAsia" w:ascii="宋体" w:hAnsi="宋体" w:eastAsia="宋体" w:cs="宋体"/>
                <w:color w:val="auto"/>
                <w:spacing w:val="1"/>
                <w:highlight w:val="none"/>
              </w:rPr>
              <w:t>及时发现并清除偷倒在本项目</w:t>
            </w:r>
            <w:r>
              <w:rPr>
                <w:rFonts w:hint="eastAsia" w:ascii="宋体" w:hAnsi="宋体" w:eastAsia="宋体" w:cs="宋体"/>
                <w:color w:val="auto"/>
                <w:spacing w:val="1"/>
                <w:highlight w:val="none"/>
                <w:lang w:val="en-US" w:eastAsia="zh-CN"/>
              </w:rPr>
              <w:t>区域内</w:t>
            </w:r>
            <w:r>
              <w:rPr>
                <w:rFonts w:hint="eastAsia" w:ascii="宋体" w:hAnsi="宋体" w:eastAsia="宋体" w:cs="宋体"/>
                <w:color w:val="auto"/>
                <w:highlight w:val="none"/>
              </w:rPr>
              <w:t>的生活垃圾、生产垃圾，无卫生死角；发现建筑垃圾、</w:t>
            </w:r>
            <w:r>
              <w:rPr>
                <w:rFonts w:hint="eastAsia" w:ascii="宋体" w:hAnsi="宋体" w:eastAsia="宋体" w:cs="宋体"/>
                <w:color w:val="auto"/>
                <w:highlight w:val="none"/>
                <w:lang w:val="en-US" w:eastAsia="zh-CN"/>
              </w:rPr>
              <w:t>装修垃圾</w:t>
            </w:r>
            <w:r>
              <w:rPr>
                <w:rFonts w:hint="eastAsia" w:ascii="宋体" w:hAnsi="宋体" w:eastAsia="宋体" w:cs="宋体"/>
                <w:color w:val="auto"/>
                <w:highlight w:val="none"/>
              </w:rPr>
              <w:t>应及时报告</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tc>
        <w:tc>
          <w:tcPr>
            <w:tcW w:w="559" w:type="dxa"/>
            <w:vAlign w:val="center"/>
          </w:tcPr>
          <w:p w14:paraId="5DBD20DD">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96" w:type="dxa"/>
            <w:vAlign w:val="center"/>
          </w:tcPr>
          <w:p w14:paraId="1880C342">
            <w:pPr>
              <w:pStyle w:val="223"/>
              <w:bidi w:val="0"/>
              <w:ind w:firstLine="476" w:firstLineChars="200"/>
              <w:jc w:val="left"/>
              <w:rPr>
                <w:rFonts w:hint="eastAsia" w:ascii="宋体" w:hAnsi="宋体" w:eastAsia="宋体" w:cs="宋体"/>
                <w:color w:val="auto"/>
                <w:highlight w:val="none"/>
              </w:rPr>
            </w:pPr>
            <w:r>
              <w:rPr>
                <w:rFonts w:hint="eastAsia" w:ascii="宋体" w:hAnsi="宋体" w:eastAsia="宋体" w:cs="宋体"/>
                <w:color w:val="auto"/>
                <w:spacing w:val="-1"/>
                <w:highlight w:val="none"/>
              </w:rPr>
              <w:t>未及时发现</w:t>
            </w:r>
            <w:r>
              <w:rPr>
                <w:rFonts w:hint="eastAsia" w:ascii="宋体" w:hAnsi="宋体" w:eastAsia="宋体" w:cs="宋体"/>
                <w:color w:val="auto"/>
                <w:spacing w:val="-1"/>
                <w:highlight w:val="none"/>
                <w:lang w:val="en-US" w:eastAsia="zh-CN"/>
              </w:rPr>
              <w:t>或采购人排查后未找到偷倒方确认无主后未及时</w:t>
            </w:r>
            <w:r>
              <w:rPr>
                <w:rFonts w:hint="eastAsia" w:ascii="宋体" w:hAnsi="宋体" w:eastAsia="宋体" w:cs="宋体"/>
                <w:color w:val="auto"/>
                <w:spacing w:val="-1"/>
                <w:highlight w:val="none"/>
              </w:rPr>
              <w:t>清除偷倒在本项目</w:t>
            </w:r>
            <w:r>
              <w:rPr>
                <w:rFonts w:hint="eastAsia" w:ascii="宋体" w:hAnsi="宋体" w:eastAsia="宋体" w:cs="宋体"/>
                <w:color w:val="auto"/>
                <w:spacing w:val="-1"/>
                <w:highlight w:val="none"/>
                <w:lang w:val="en-US" w:eastAsia="zh-CN"/>
              </w:rPr>
              <w:t>区域内</w:t>
            </w:r>
            <w:r>
              <w:rPr>
                <w:rFonts w:hint="eastAsia" w:ascii="宋体" w:hAnsi="宋体" w:eastAsia="宋体" w:cs="宋体"/>
                <w:color w:val="auto"/>
                <w:spacing w:val="-1"/>
                <w:highlight w:val="none"/>
              </w:rPr>
              <w:t>的生活垃圾、生产垃圾，每发现一次扣2分；发现建</w:t>
            </w:r>
            <w:r>
              <w:rPr>
                <w:rFonts w:hint="eastAsia" w:ascii="宋体" w:hAnsi="宋体" w:eastAsia="宋体" w:cs="宋体"/>
                <w:color w:val="auto"/>
                <w:spacing w:val="1"/>
                <w:highlight w:val="none"/>
              </w:rPr>
              <w:t>筑垃圾、</w:t>
            </w:r>
            <w:r>
              <w:rPr>
                <w:rFonts w:hint="eastAsia" w:ascii="宋体" w:hAnsi="宋体" w:eastAsia="宋体" w:cs="宋体"/>
                <w:color w:val="auto"/>
                <w:spacing w:val="1"/>
                <w:highlight w:val="none"/>
                <w:lang w:val="en-US" w:eastAsia="zh-CN"/>
              </w:rPr>
              <w:t>装修</w:t>
            </w:r>
            <w:r>
              <w:rPr>
                <w:rFonts w:hint="eastAsia" w:ascii="宋体" w:hAnsi="宋体" w:eastAsia="宋体" w:cs="宋体"/>
                <w:color w:val="auto"/>
                <w:spacing w:val="1"/>
                <w:highlight w:val="none"/>
              </w:rPr>
              <w:t>垃圾、大件垃圾</w:t>
            </w:r>
            <w:r>
              <w:rPr>
                <w:rFonts w:hint="eastAsia" w:ascii="宋体" w:hAnsi="宋体" w:eastAsia="宋体" w:cs="宋体"/>
                <w:color w:val="auto"/>
                <w:spacing w:val="1"/>
                <w:highlight w:val="none"/>
                <w:lang w:val="en-US" w:eastAsia="zh-CN"/>
              </w:rPr>
              <w:t>后，经采购人查处无主后，</w:t>
            </w:r>
            <w:r>
              <w:rPr>
                <w:rFonts w:hint="eastAsia" w:ascii="宋体" w:hAnsi="宋体" w:eastAsia="宋体" w:cs="宋体"/>
                <w:color w:val="auto"/>
                <w:spacing w:val="1"/>
                <w:highlight w:val="none"/>
              </w:rPr>
              <w:t>中标</w:t>
            </w:r>
            <w:r>
              <w:rPr>
                <w:rFonts w:hint="eastAsia" w:ascii="宋体" w:hAnsi="宋体" w:eastAsia="宋体" w:cs="宋体"/>
                <w:color w:val="auto"/>
                <w:spacing w:val="1"/>
                <w:highlight w:val="none"/>
                <w:lang w:val="en-US" w:eastAsia="zh-CN"/>
              </w:rPr>
              <w:t>人没有处理</w:t>
            </w:r>
            <w:r>
              <w:rPr>
                <w:rFonts w:hint="eastAsia" w:ascii="宋体" w:hAnsi="宋体" w:eastAsia="宋体" w:cs="宋体"/>
                <w:color w:val="auto"/>
                <w:spacing w:val="1"/>
                <w:highlight w:val="none"/>
              </w:rPr>
              <w:t>且未及时报告</w:t>
            </w:r>
            <w:r>
              <w:rPr>
                <w:rFonts w:hint="eastAsia" w:ascii="宋体" w:hAnsi="宋体" w:eastAsia="宋体" w:cs="宋体"/>
                <w:color w:val="auto"/>
                <w:spacing w:val="1"/>
                <w:highlight w:val="none"/>
                <w:lang w:val="en-US" w:eastAsia="zh-CN"/>
              </w:rPr>
              <w:t>采购人</w:t>
            </w:r>
            <w:r>
              <w:rPr>
                <w:rFonts w:hint="eastAsia" w:ascii="宋体" w:hAnsi="宋体" w:eastAsia="宋体" w:cs="宋体"/>
                <w:color w:val="auto"/>
                <w:spacing w:val="1"/>
                <w:highlight w:val="none"/>
              </w:rPr>
              <w:t>的扣2分，扣完为止。</w:t>
            </w:r>
          </w:p>
        </w:tc>
        <w:tc>
          <w:tcPr>
            <w:tcW w:w="792" w:type="dxa"/>
            <w:vAlign w:val="top"/>
          </w:tcPr>
          <w:p w14:paraId="307B93E4">
            <w:pPr>
              <w:rPr>
                <w:rFonts w:hint="eastAsia" w:ascii="宋体" w:hAnsi="宋体" w:eastAsia="宋体" w:cs="宋体"/>
                <w:color w:val="auto"/>
                <w:sz w:val="21"/>
                <w:highlight w:val="none"/>
              </w:rPr>
            </w:pPr>
          </w:p>
        </w:tc>
      </w:tr>
      <w:tr w14:paraId="1E328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24" w:type="dxa"/>
            <w:vMerge w:val="continue"/>
            <w:tcBorders>
              <w:top w:val="single" w:color="auto" w:sz="4" w:space="0"/>
              <w:left w:val="single" w:color="auto" w:sz="4" w:space="0"/>
              <w:bottom w:val="single" w:color="auto" w:sz="4" w:space="0"/>
            </w:tcBorders>
            <w:vAlign w:val="top"/>
          </w:tcPr>
          <w:p w14:paraId="4F87190F">
            <w:pPr>
              <w:rPr>
                <w:rFonts w:hint="eastAsia" w:ascii="宋体" w:hAnsi="宋体" w:eastAsia="宋体" w:cs="宋体"/>
                <w:color w:val="auto"/>
                <w:sz w:val="21"/>
                <w:highlight w:val="none"/>
              </w:rPr>
            </w:pPr>
          </w:p>
        </w:tc>
        <w:tc>
          <w:tcPr>
            <w:tcW w:w="919" w:type="dxa"/>
            <w:vMerge w:val="continue"/>
            <w:tcBorders>
              <w:top w:val="single" w:color="auto" w:sz="4" w:space="0"/>
              <w:bottom w:val="single" w:color="auto" w:sz="4" w:space="0"/>
              <w:right w:val="single" w:color="auto" w:sz="4" w:space="0"/>
            </w:tcBorders>
            <w:vAlign w:val="top"/>
          </w:tcPr>
          <w:p w14:paraId="749D4D56">
            <w:pPr>
              <w:rPr>
                <w:rFonts w:hint="eastAsia" w:ascii="宋体" w:hAnsi="宋体" w:eastAsia="宋体" w:cs="宋体"/>
                <w:color w:val="auto"/>
                <w:sz w:val="21"/>
                <w:highlight w:val="none"/>
              </w:rPr>
            </w:pPr>
          </w:p>
        </w:tc>
        <w:tc>
          <w:tcPr>
            <w:tcW w:w="3297" w:type="dxa"/>
            <w:tcBorders>
              <w:left w:val="single" w:color="auto" w:sz="4" w:space="0"/>
            </w:tcBorders>
            <w:vAlign w:val="center"/>
          </w:tcPr>
          <w:p w14:paraId="11AA51A4">
            <w:pPr>
              <w:pStyle w:val="223"/>
              <w:spacing w:before="176" w:line="219" w:lineRule="auto"/>
              <w:ind w:left="101" w:firstLine="476" w:firstLineChars="200"/>
              <w:jc w:val="both"/>
              <w:rPr>
                <w:rFonts w:hint="eastAsia" w:ascii="宋体" w:hAnsi="宋体" w:eastAsia="宋体" w:cs="宋体"/>
                <w:color w:val="auto"/>
                <w:highlight w:val="none"/>
              </w:rPr>
            </w:pPr>
            <w:r>
              <w:rPr>
                <w:rFonts w:hint="eastAsia" w:ascii="宋体" w:hAnsi="宋体" w:eastAsia="宋体" w:cs="宋体"/>
                <w:color w:val="auto"/>
                <w:spacing w:val="-1"/>
                <w:highlight w:val="none"/>
              </w:rPr>
              <w:t>道路绿地、树圈保洁与道路保洁</w:t>
            </w:r>
            <w:r>
              <w:rPr>
                <w:rFonts w:hint="eastAsia" w:ascii="宋体" w:hAnsi="宋体" w:eastAsia="宋体" w:cs="宋体"/>
                <w:color w:val="auto"/>
                <w:highlight w:val="none"/>
              </w:rPr>
              <w:t>同步。适时进行道路清洗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机动</w:t>
            </w:r>
            <w:r>
              <w:rPr>
                <w:rFonts w:hint="eastAsia" w:ascii="宋体" w:hAnsi="宋体" w:eastAsia="宋体" w:cs="宋体"/>
                <w:color w:val="auto"/>
                <w:spacing w:val="1"/>
                <w:highlight w:val="none"/>
              </w:rPr>
              <w:t>车道、非机动车道、人行道无油</w:t>
            </w:r>
            <w:r>
              <w:rPr>
                <w:rFonts w:hint="eastAsia" w:ascii="宋体" w:hAnsi="宋体" w:eastAsia="宋体" w:cs="宋体"/>
                <w:color w:val="auto"/>
                <w:highlight w:val="none"/>
              </w:rPr>
              <w:t>迹、无污迹、路面见本色。</w:t>
            </w:r>
          </w:p>
        </w:tc>
        <w:tc>
          <w:tcPr>
            <w:tcW w:w="559" w:type="dxa"/>
            <w:vAlign w:val="center"/>
          </w:tcPr>
          <w:p w14:paraId="610D770E">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96" w:type="dxa"/>
            <w:vAlign w:val="top"/>
          </w:tcPr>
          <w:p w14:paraId="06BFE294">
            <w:pPr>
              <w:pStyle w:val="223"/>
              <w:spacing w:before="36" w:line="219"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道路绿地、树圈保洁、公园绿地与道路及公园保洁未同步的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每发现1处扣1分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适时进行道路</w:t>
            </w:r>
            <w:r>
              <w:rPr>
                <w:rFonts w:hint="eastAsia" w:ascii="宋体" w:hAnsi="宋体" w:eastAsia="宋体" w:cs="宋体"/>
                <w:color w:val="auto"/>
                <w:spacing w:val="-1"/>
                <w:highlight w:val="none"/>
              </w:rPr>
              <w:t>清洗</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机动车道、非机动车道、人行道</w:t>
            </w:r>
            <w:r>
              <w:rPr>
                <w:rFonts w:hint="eastAsia" w:ascii="宋体" w:hAnsi="宋体" w:eastAsia="宋体" w:cs="宋体"/>
                <w:color w:val="auto"/>
                <w:spacing w:val="-1"/>
                <w:highlight w:val="none"/>
                <w:lang w:val="en-US" w:eastAsia="zh-CN"/>
              </w:rPr>
              <w:t>有</w:t>
            </w:r>
            <w:r>
              <w:rPr>
                <w:rFonts w:hint="eastAsia" w:ascii="宋体" w:hAnsi="宋体" w:eastAsia="宋体" w:cs="宋体"/>
                <w:color w:val="auto"/>
                <w:spacing w:val="-1"/>
                <w:highlight w:val="none"/>
              </w:rPr>
              <w:t>油迹</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污迹</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每发现1</w:t>
            </w:r>
            <w:r>
              <w:rPr>
                <w:rFonts w:hint="eastAsia" w:ascii="宋体" w:hAnsi="宋体" w:eastAsia="宋体" w:cs="宋体"/>
                <w:color w:val="auto"/>
                <w:spacing w:val="-1"/>
                <w:highlight w:val="none"/>
              </w:rPr>
              <w:t>处扣</w:t>
            </w:r>
            <w:r>
              <w:rPr>
                <w:rFonts w:hint="eastAsia" w:ascii="宋体" w:hAnsi="宋体" w:eastAsia="宋体" w:cs="宋体"/>
                <w:color w:val="auto"/>
                <w:highlight w:val="none"/>
              </w:rPr>
              <w:t>0.5分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扣完为止。</w:t>
            </w:r>
          </w:p>
        </w:tc>
        <w:tc>
          <w:tcPr>
            <w:tcW w:w="792" w:type="dxa"/>
            <w:vAlign w:val="top"/>
          </w:tcPr>
          <w:p w14:paraId="736DCAB2">
            <w:pPr>
              <w:rPr>
                <w:rFonts w:hint="eastAsia" w:ascii="宋体" w:hAnsi="宋体" w:eastAsia="宋体" w:cs="宋体"/>
                <w:color w:val="auto"/>
                <w:sz w:val="21"/>
                <w:highlight w:val="none"/>
              </w:rPr>
            </w:pPr>
          </w:p>
        </w:tc>
      </w:tr>
      <w:tr w14:paraId="001C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24" w:type="dxa"/>
            <w:vMerge w:val="continue"/>
            <w:tcBorders>
              <w:top w:val="single" w:color="auto" w:sz="4" w:space="0"/>
              <w:left w:val="single" w:color="auto" w:sz="4" w:space="0"/>
              <w:bottom w:val="single" w:color="auto" w:sz="4" w:space="0"/>
            </w:tcBorders>
            <w:vAlign w:val="top"/>
          </w:tcPr>
          <w:p w14:paraId="635CFF8D">
            <w:pPr>
              <w:rPr>
                <w:rFonts w:hint="eastAsia" w:ascii="宋体" w:hAnsi="宋体" w:eastAsia="宋体" w:cs="宋体"/>
                <w:color w:val="auto"/>
                <w:sz w:val="21"/>
                <w:highlight w:val="none"/>
              </w:rPr>
            </w:pPr>
          </w:p>
        </w:tc>
        <w:tc>
          <w:tcPr>
            <w:tcW w:w="919" w:type="dxa"/>
            <w:vMerge w:val="continue"/>
            <w:tcBorders>
              <w:top w:val="single" w:color="auto" w:sz="4" w:space="0"/>
              <w:bottom w:val="single" w:color="auto" w:sz="4" w:space="0"/>
              <w:right w:val="single" w:color="auto" w:sz="4" w:space="0"/>
            </w:tcBorders>
            <w:vAlign w:val="top"/>
          </w:tcPr>
          <w:p w14:paraId="383160E0">
            <w:pPr>
              <w:rPr>
                <w:rFonts w:hint="eastAsia" w:ascii="宋体" w:hAnsi="宋体" w:eastAsia="宋体" w:cs="宋体"/>
                <w:color w:val="auto"/>
                <w:sz w:val="21"/>
                <w:highlight w:val="none"/>
              </w:rPr>
            </w:pPr>
          </w:p>
        </w:tc>
        <w:tc>
          <w:tcPr>
            <w:tcW w:w="3297" w:type="dxa"/>
            <w:tcBorders>
              <w:left w:val="single" w:color="auto" w:sz="4" w:space="0"/>
            </w:tcBorders>
            <w:vAlign w:val="center"/>
          </w:tcPr>
          <w:p w14:paraId="7F33A2A7">
            <w:pPr>
              <w:pStyle w:val="223"/>
              <w:bidi w:val="0"/>
              <w:ind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公共厕所内公共设施日常维护、</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
                <w:highlight w:val="none"/>
              </w:rPr>
              <w:t>公厕内部及四周环境卫生保洁。</w:t>
            </w:r>
          </w:p>
        </w:tc>
        <w:tc>
          <w:tcPr>
            <w:tcW w:w="559" w:type="dxa"/>
            <w:vAlign w:val="center"/>
          </w:tcPr>
          <w:p w14:paraId="02D819DF">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96" w:type="dxa"/>
            <w:vAlign w:val="top"/>
          </w:tcPr>
          <w:p w14:paraId="2EEB5808">
            <w:pPr>
              <w:pStyle w:val="223"/>
              <w:spacing w:before="72" w:line="219" w:lineRule="auto"/>
              <w:ind w:left="35"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公厕内公共设施管护不到位，扣1分；日常保洁及周边环境脏乱差的，公厕内有明显臭味的，</w:t>
            </w:r>
            <w:r>
              <w:rPr>
                <w:rFonts w:hint="eastAsia" w:ascii="宋体" w:hAnsi="宋体" w:eastAsia="宋体" w:cs="宋体"/>
                <w:color w:val="auto"/>
                <w:spacing w:val="-1"/>
                <w:highlight w:val="none"/>
              </w:rPr>
              <w:t>发现1处扣1分，扣完为止。</w:t>
            </w:r>
          </w:p>
        </w:tc>
        <w:tc>
          <w:tcPr>
            <w:tcW w:w="792" w:type="dxa"/>
            <w:vAlign w:val="top"/>
          </w:tcPr>
          <w:p w14:paraId="6E912953">
            <w:pPr>
              <w:rPr>
                <w:rFonts w:hint="eastAsia" w:ascii="宋体" w:hAnsi="宋体" w:eastAsia="宋体" w:cs="宋体"/>
                <w:color w:val="auto"/>
                <w:sz w:val="21"/>
                <w:highlight w:val="none"/>
              </w:rPr>
            </w:pPr>
          </w:p>
        </w:tc>
      </w:tr>
    </w:tbl>
    <w:p w14:paraId="238B07E5">
      <w:pPr>
        <w:rPr>
          <w:rFonts w:hint="eastAsia" w:ascii="宋体" w:hAnsi="宋体" w:eastAsia="宋体" w:cs="宋体"/>
          <w:color w:val="auto"/>
          <w:highlight w:val="none"/>
        </w:rPr>
      </w:pPr>
    </w:p>
    <w:p w14:paraId="28E60E19">
      <w:pPr>
        <w:rPr>
          <w:rFonts w:hint="eastAsia" w:ascii="宋体" w:hAnsi="宋体" w:eastAsia="宋体" w:cs="宋体"/>
          <w:color w:val="auto"/>
          <w:highlight w:val="none"/>
        </w:rPr>
      </w:pPr>
    </w:p>
    <w:p w14:paraId="29491144">
      <w:pPr>
        <w:rPr>
          <w:rFonts w:hint="eastAsia" w:ascii="宋体" w:hAnsi="宋体" w:eastAsia="宋体" w:cs="宋体"/>
          <w:color w:val="auto"/>
          <w:highlight w:val="none"/>
        </w:rPr>
      </w:pPr>
    </w:p>
    <w:p w14:paraId="6607B8DA">
      <w:pPr>
        <w:rPr>
          <w:rFonts w:hint="eastAsia" w:ascii="宋体" w:hAnsi="宋体" w:eastAsia="宋体" w:cs="宋体"/>
          <w:color w:val="auto"/>
          <w:highlight w:val="none"/>
        </w:rPr>
      </w:pPr>
    </w:p>
    <w:p w14:paraId="09998A53">
      <w:pPr>
        <w:rPr>
          <w:rFonts w:hint="eastAsia" w:ascii="宋体" w:hAnsi="宋体" w:eastAsia="宋体" w:cs="宋体"/>
          <w:color w:val="auto"/>
          <w:highlight w:val="none"/>
        </w:rPr>
      </w:pPr>
    </w:p>
    <w:p w14:paraId="5F439994">
      <w:pPr>
        <w:rPr>
          <w:rFonts w:hint="eastAsia" w:ascii="宋体" w:hAnsi="宋体" w:eastAsia="宋体" w:cs="宋体"/>
          <w:color w:val="auto"/>
          <w:highlight w:val="none"/>
        </w:rPr>
      </w:pPr>
    </w:p>
    <w:tbl>
      <w:tblPr>
        <w:tblStyle w:val="640"/>
        <w:tblW w:w="10759" w:type="dxa"/>
        <w:tblInd w:w="-7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19"/>
        <w:gridCol w:w="3317"/>
        <w:gridCol w:w="539"/>
        <w:gridCol w:w="4596"/>
        <w:gridCol w:w="664"/>
      </w:tblGrid>
      <w:tr w14:paraId="62A0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724" w:type="dxa"/>
            <w:tcBorders>
              <w:bottom w:val="nil"/>
            </w:tcBorders>
            <w:vAlign w:val="top"/>
          </w:tcPr>
          <w:p w14:paraId="509847A1">
            <w:pPr>
              <w:pStyle w:val="223"/>
              <w:spacing w:before="170" w:line="220" w:lineRule="auto"/>
              <w:ind w:left="134" w:leftChars="0"/>
              <w:rPr>
                <w:rFonts w:hint="eastAsia" w:ascii="宋体" w:hAnsi="宋体" w:eastAsia="宋体" w:cs="宋体"/>
                <w:color w:val="auto"/>
                <w:highlight w:val="none"/>
                <w:lang w:val="en-US" w:eastAsia="zh-CN"/>
              </w:rPr>
            </w:pPr>
            <w:r>
              <w:rPr>
                <w:rFonts w:hint="eastAsia" w:ascii="宋体" w:hAnsi="宋体" w:eastAsia="宋体" w:cs="宋体"/>
                <w:b/>
                <w:bCs/>
                <w:color w:val="auto"/>
                <w:spacing w:val="-6"/>
                <w:highlight w:val="none"/>
              </w:rPr>
              <w:t>项 目</w:t>
            </w:r>
          </w:p>
        </w:tc>
        <w:tc>
          <w:tcPr>
            <w:tcW w:w="919" w:type="dxa"/>
            <w:tcBorders>
              <w:bottom w:val="nil"/>
            </w:tcBorders>
            <w:vAlign w:val="top"/>
          </w:tcPr>
          <w:p w14:paraId="26EE932A">
            <w:pPr>
              <w:pStyle w:val="223"/>
              <w:spacing w:before="20" w:line="211" w:lineRule="auto"/>
              <w:ind w:left="230"/>
              <w:rPr>
                <w:rFonts w:hint="eastAsia" w:ascii="宋体" w:hAnsi="宋体" w:eastAsia="宋体" w:cs="宋体"/>
                <w:b/>
                <w:bCs/>
                <w:color w:val="auto"/>
                <w:highlight w:val="none"/>
              </w:rPr>
            </w:pPr>
            <w:r>
              <w:rPr>
                <w:rFonts w:hint="eastAsia" w:ascii="宋体" w:hAnsi="宋体" w:eastAsia="宋体" w:cs="宋体"/>
                <w:b/>
                <w:bCs/>
                <w:color w:val="auto"/>
                <w:spacing w:val="6"/>
                <w:highlight w:val="none"/>
              </w:rPr>
              <w:t>分项</w:t>
            </w:r>
          </w:p>
          <w:p w14:paraId="3D6A6E7F">
            <w:pPr>
              <w:pStyle w:val="223"/>
              <w:spacing w:line="221" w:lineRule="auto"/>
              <w:ind w:left="241" w:leftChars="0"/>
              <w:rPr>
                <w:rFonts w:hint="eastAsia" w:ascii="宋体" w:hAnsi="宋体" w:eastAsia="宋体" w:cs="宋体"/>
                <w:color w:val="auto"/>
                <w:highlight w:val="none"/>
              </w:rPr>
            </w:pPr>
            <w:r>
              <w:rPr>
                <w:rFonts w:hint="eastAsia" w:ascii="宋体" w:hAnsi="宋体" w:eastAsia="宋体" w:cs="宋体"/>
                <w:b/>
                <w:bCs/>
                <w:color w:val="auto"/>
                <w:spacing w:val="5"/>
                <w:highlight w:val="none"/>
              </w:rPr>
              <w:t>名称</w:t>
            </w:r>
          </w:p>
        </w:tc>
        <w:tc>
          <w:tcPr>
            <w:tcW w:w="3317" w:type="dxa"/>
            <w:vAlign w:val="top"/>
          </w:tcPr>
          <w:p w14:paraId="3BBA3CC9">
            <w:pPr>
              <w:pStyle w:val="223"/>
              <w:spacing w:before="170" w:line="220" w:lineRule="auto"/>
              <w:ind w:left="1201" w:leftChars="0"/>
              <w:rPr>
                <w:rFonts w:hint="eastAsia" w:ascii="宋体" w:hAnsi="宋体" w:eastAsia="宋体" w:cs="宋体"/>
                <w:color w:val="auto"/>
                <w:highlight w:val="none"/>
              </w:rPr>
            </w:pPr>
            <w:r>
              <w:rPr>
                <w:rFonts w:hint="eastAsia" w:ascii="宋体" w:hAnsi="宋体" w:eastAsia="宋体" w:cs="宋体"/>
                <w:b/>
                <w:bCs/>
                <w:color w:val="auto"/>
                <w:spacing w:val="2"/>
                <w:highlight w:val="none"/>
              </w:rPr>
              <w:t>分项标准</w:t>
            </w:r>
          </w:p>
        </w:tc>
        <w:tc>
          <w:tcPr>
            <w:tcW w:w="539" w:type="dxa"/>
            <w:textDirection w:val="tbRlV"/>
            <w:vAlign w:val="center"/>
          </w:tcPr>
          <w:p w14:paraId="77BADD16">
            <w:pPr>
              <w:pStyle w:val="223"/>
              <w:bidi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highlight w:val="none"/>
              </w:rPr>
              <w:t>满 分</w:t>
            </w:r>
          </w:p>
        </w:tc>
        <w:tc>
          <w:tcPr>
            <w:tcW w:w="4596" w:type="dxa"/>
            <w:vAlign w:val="top"/>
          </w:tcPr>
          <w:p w14:paraId="531FD17C">
            <w:pPr>
              <w:pStyle w:val="223"/>
              <w:spacing w:before="170" w:line="220" w:lineRule="auto"/>
              <w:ind w:left="1855" w:leftChars="0"/>
              <w:rPr>
                <w:rFonts w:hint="eastAsia" w:ascii="宋体" w:hAnsi="宋体" w:eastAsia="宋体" w:cs="宋体"/>
                <w:color w:val="auto"/>
                <w:highlight w:val="none"/>
              </w:rPr>
            </w:pPr>
            <w:r>
              <w:rPr>
                <w:rFonts w:hint="eastAsia" w:ascii="宋体" w:hAnsi="宋体" w:eastAsia="宋体" w:cs="宋体"/>
                <w:b/>
                <w:bCs/>
                <w:color w:val="auto"/>
                <w:spacing w:val="-2"/>
                <w:highlight w:val="none"/>
              </w:rPr>
              <w:t>评分标准</w:t>
            </w:r>
          </w:p>
        </w:tc>
        <w:tc>
          <w:tcPr>
            <w:tcW w:w="664" w:type="dxa"/>
            <w:vAlign w:val="top"/>
          </w:tcPr>
          <w:p w14:paraId="7E841580">
            <w:pPr>
              <w:pStyle w:val="223"/>
              <w:spacing w:before="169" w:line="219" w:lineRule="auto"/>
              <w:ind w:left="119" w:leftChars="0"/>
              <w:rPr>
                <w:rFonts w:hint="eastAsia" w:ascii="宋体" w:hAnsi="宋体" w:eastAsia="宋体" w:cs="宋体"/>
                <w:color w:val="auto"/>
                <w:sz w:val="21"/>
                <w:highlight w:val="none"/>
              </w:rPr>
            </w:pPr>
            <w:r>
              <w:rPr>
                <w:rFonts w:hint="eastAsia" w:ascii="宋体" w:hAnsi="宋体" w:eastAsia="宋体" w:cs="宋体"/>
                <w:b/>
                <w:bCs/>
                <w:color w:val="auto"/>
                <w:spacing w:val="-3"/>
                <w:highlight w:val="none"/>
              </w:rPr>
              <w:t>得分</w:t>
            </w:r>
          </w:p>
        </w:tc>
      </w:tr>
      <w:tr w14:paraId="312F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4" w:type="dxa"/>
            <w:vMerge w:val="restart"/>
            <w:tcBorders>
              <w:bottom w:val="nil"/>
            </w:tcBorders>
            <w:vAlign w:val="top"/>
          </w:tcPr>
          <w:p w14:paraId="64FE9DAC">
            <w:pPr>
              <w:rPr>
                <w:rFonts w:hint="eastAsia" w:ascii="宋体" w:hAnsi="宋体" w:eastAsia="宋体" w:cs="宋体"/>
                <w:color w:val="auto"/>
                <w:sz w:val="21"/>
                <w:highlight w:val="none"/>
              </w:rPr>
            </w:pPr>
          </w:p>
          <w:p w14:paraId="5C923321">
            <w:pPr>
              <w:bidi w:val="0"/>
              <w:rPr>
                <w:rFonts w:hint="eastAsia" w:ascii="宋体" w:hAnsi="宋体" w:eastAsia="宋体" w:cs="宋体"/>
                <w:color w:val="auto"/>
                <w:kern w:val="2"/>
                <w:sz w:val="21"/>
                <w:szCs w:val="24"/>
                <w:highlight w:val="none"/>
                <w:lang w:val="en-US" w:eastAsia="zh-CN" w:bidi="ar-SA"/>
              </w:rPr>
            </w:pPr>
          </w:p>
          <w:p w14:paraId="0A6358A9">
            <w:pPr>
              <w:bidi w:val="0"/>
              <w:rPr>
                <w:rFonts w:hint="eastAsia" w:ascii="宋体" w:hAnsi="宋体" w:eastAsia="宋体" w:cs="宋体"/>
                <w:color w:val="auto"/>
                <w:highlight w:val="none"/>
                <w:lang w:val="en-US" w:eastAsia="zh-CN"/>
              </w:rPr>
            </w:pPr>
          </w:p>
          <w:p w14:paraId="092E1EDE">
            <w:pPr>
              <w:bidi w:val="0"/>
              <w:rPr>
                <w:rFonts w:hint="eastAsia" w:ascii="宋体" w:hAnsi="宋体" w:eastAsia="宋体" w:cs="宋体"/>
                <w:color w:val="auto"/>
                <w:highlight w:val="none"/>
                <w:lang w:val="en-US" w:eastAsia="zh-CN"/>
              </w:rPr>
            </w:pPr>
          </w:p>
          <w:p w14:paraId="03AB5198">
            <w:pPr>
              <w:bidi w:val="0"/>
              <w:rPr>
                <w:rFonts w:hint="eastAsia" w:ascii="宋体" w:hAnsi="宋体" w:eastAsia="宋体" w:cs="宋体"/>
                <w:color w:val="auto"/>
                <w:highlight w:val="none"/>
                <w:lang w:val="en-US" w:eastAsia="zh-CN"/>
              </w:rPr>
            </w:pPr>
          </w:p>
          <w:p w14:paraId="2C5AFCF1">
            <w:pPr>
              <w:bidi w:val="0"/>
              <w:rPr>
                <w:rFonts w:hint="eastAsia" w:ascii="宋体" w:hAnsi="宋体" w:eastAsia="宋体" w:cs="宋体"/>
                <w:color w:val="auto"/>
                <w:highlight w:val="none"/>
                <w:lang w:val="en-US" w:eastAsia="zh-CN"/>
              </w:rPr>
            </w:pPr>
          </w:p>
          <w:p w14:paraId="644FBE0B">
            <w:pPr>
              <w:bidi w:val="0"/>
              <w:rPr>
                <w:rFonts w:hint="eastAsia" w:ascii="宋体" w:hAnsi="宋体" w:eastAsia="宋体" w:cs="宋体"/>
                <w:color w:val="auto"/>
                <w:highlight w:val="none"/>
                <w:lang w:val="en-US" w:eastAsia="zh-CN"/>
              </w:rPr>
            </w:pPr>
          </w:p>
          <w:p w14:paraId="64185581">
            <w:pPr>
              <w:bidi w:val="0"/>
              <w:rPr>
                <w:rFonts w:hint="eastAsia" w:ascii="宋体" w:hAnsi="宋体" w:eastAsia="宋体" w:cs="宋体"/>
                <w:color w:val="auto"/>
                <w:highlight w:val="none"/>
                <w:lang w:val="en-US" w:eastAsia="zh-CN"/>
              </w:rPr>
            </w:pPr>
          </w:p>
          <w:p w14:paraId="6812B258">
            <w:pPr>
              <w:pStyle w:val="22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p>
          <w:p w14:paraId="28296081">
            <w:pPr>
              <w:pStyle w:val="223"/>
              <w:bidi w:val="0"/>
              <w:jc w:val="center"/>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组</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织</w:t>
            </w:r>
          </w:p>
          <w:p w14:paraId="34878B13">
            <w:pPr>
              <w:spacing w:line="245"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pacing w:val="3"/>
                <w:highlight w:val="none"/>
              </w:rPr>
              <w:t>管</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理</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lang w:val="en-US" w:eastAsia="zh-CN"/>
              </w:rPr>
              <w:t>7</w:t>
            </w:r>
            <w:r>
              <w:rPr>
                <w:rFonts w:hint="eastAsia" w:ascii="宋体" w:hAnsi="宋体" w:eastAsia="宋体" w:cs="宋体"/>
                <w:color w:val="auto"/>
                <w:spacing w:val="3"/>
                <w:sz w:val="18"/>
                <w:szCs w:val="18"/>
                <w:highlight w:val="none"/>
              </w:rPr>
              <w:t>0分</w:t>
            </w:r>
            <w:r>
              <w:rPr>
                <w:rFonts w:hint="eastAsia" w:ascii="宋体" w:hAnsi="宋体" w:eastAsia="宋体" w:cs="宋体"/>
                <w:color w:val="auto"/>
                <w:spacing w:val="3"/>
                <w:sz w:val="18"/>
                <w:szCs w:val="18"/>
                <w:highlight w:val="none"/>
                <w:lang w:eastAsia="zh-CN"/>
              </w:rPr>
              <w:t>）</w:t>
            </w:r>
          </w:p>
          <w:p w14:paraId="6A5571FB">
            <w:pPr>
              <w:bidi w:val="0"/>
              <w:ind w:firstLine="395" w:firstLineChars="0"/>
              <w:jc w:val="left"/>
              <w:rPr>
                <w:rFonts w:hint="eastAsia" w:ascii="宋体" w:hAnsi="宋体" w:eastAsia="宋体" w:cs="宋体"/>
                <w:color w:val="auto"/>
                <w:highlight w:val="none"/>
                <w:lang w:val="en-US" w:eastAsia="zh-CN"/>
              </w:rPr>
            </w:pPr>
          </w:p>
        </w:tc>
        <w:tc>
          <w:tcPr>
            <w:tcW w:w="919" w:type="dxa"/>
            <w:vMerge w:val="restart"/>
            <w:tcBorders>
              <w:bottom w:val="nil"/>
            </w:tcBorders>
            <w:vAlign w:val="center"/>
          </w:tcPr>
          <w:p w14:paraId="3DF1C9A4">
            <w:pPr>
              <w:pStyle w:val="223"/>
              <w:bidi w:val="0"/>
              <w:jc w:val="center"/>
              <w:rPr>
                <w:rFonts w:hint="eastAsia" w:ascii="宋体" w:hAnsi="宋体" w:eastAsia="宋体" w:cs="宋体"/>
                <w:color w:val="auto"/>
                <w:highlight w:val="none"/>
              </w:rPr>
            </w:pPr>
          </w:p>
          <w:p w14:paraId="594F44D1">
            <w:pPr>
              <w:pStyle w:val="223"/>
              <w:bidi w:val="0"/>
              <w:jc w:val="center"/>
              <w:rPr>
                <w:rFonts w:hint="eastAsia" w:ascii="宋体" w:hAnsi="宋体" w:eastAsia="宋体" w:cs="宋体"/>
                <w:color w:val="auto"/>
                <w:highlight w:val="none"/>
              </w:rPr>
            </w:pPr>
          </w:p>
          <w:p w14:paraId="13455B02">
            <w:pPr>
              <w:pStyle w:val="223"/>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p>
          <w:p w14:paraId="1E0A17A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垃</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圾</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收</w:t>
            </w:r>
          </w:p>
          <w:p w14:paraId="7D11219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和</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清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运</w:t>
            </w:r>
            <w:r>
              <w:rPr>
                <w:rFonts w:hint="eastAsia" w:ascii="宋体" w:hAnsi="宋体" w:eastAsia="宋体" w:cs="宋体"/>
                <w:color w:val="auto"/>
                <w:highlight w:val="none"/>
              </w:rPr>
              <w:br w:type="textWrapping"/>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20分</w:t>
            </w:r>
            <w:r>
              <w:rPr>
                <w:rFonts w:hint="eastAsia" w:ascii="宋体" w:hAnsi="宋体" w:eastAsia="宋体" w:cs="宋体"/>
                <w:color w:val="auto"/>
                <w:highlight w:val="none"/>
                <w:lang w:eastAsia="zh-CN"/>
              </w:rPr>
              <w:t>）</w:t>
            </w:r>
          </w:p>
        </w:tc>
        <w:tc>
          <w:tcPr>
            <w:tcW w:w="3317" w:type="dxa"/>
            <w:vAlign w:val="center"/>
          </w:tcPr>
          <w:p w14:paraId="750C3500">
            <w:pPr>
              <w:pStyle w:val="223"/>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垃圾实行分类收集、分类运输、分类处理，</w:t>
            </w:r>
            <w:r>
              <w:rPr>
                <w:rFonts w:hint="eastAsia" w:ascii="宋体" w:hAnsi="宋体" w:eastAsia="宋体" w:cs="宋体"/>
                <w:color w:val="auto"/>
                <w:highlight w:val="none"/>
                <w:lang w:val="en-US" w:eastAsia="zh-CN"/>
              </w:rPr>
              <w:t>专人专车专运，</w:t>
            </w:r>
            <w:r>
              <w:rPr>
                <w:rFonts w:hint="eastAsia" w:ascii="宋体" w:hAnsi="宋体" w:eastAsia="宋体" w:cs="宋体"/>
                <w:color w:val="auto"/>
                <w:highlight w:val="none"/>
              </w:rPr>
              <w:t>并严格执行日产日清、无害化处理。</w:t>
            </w:r>
          </w:p>
        </w:tc>
        <w:tc>
          <w:tcPr>
            <w:tcW w:w="539" w:type="dxa"/>
            <w:vAlign w:val="center"/>
          </w:tcPr>
          <w:p w14:paraId="1968849D">
            <w:pPr>
              <w:bidi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4596" w:type="dxa"/>
            <w:vAlign w:val="top"/>
          </w:tcPr>
          <w:p w14:paraId="16183480">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垃圾未实行分类收集、分类运输、分类处理的</w:t>
            </w:r>
            <w:r>
              <w:rPr>
                <w:rFonts w:hint="eastAsia" w:ascii="宋体" w:hAnsi="宋体" w:eastAsia="宋体" w:cs="宋体"/>
                <w:color w:val="auto"/>
                <w:spacing w:val="16"/>
                <w:highlight w:val="none"/>
                <w:lang w:eastAsia="zh-CN"/>
              </w:rPr>
              <w:t>，</w:t>
            </w:r>
            <w:r>
              <w:rPr>
                <w:rFonts w:hint="eastAsia" w:ascii="宋体" w:hAnsi="宋体" w:eastAsia="宋体" w:cs="宋体"/>
                <w:color w:val="auto"/>
                <w:spacing w:val="16"/>
                <w:highlight w:val="none"/>
                <w:lang w:val="en-US" w:eastAsia="zh-CN"/>
              </w:rPr>
              <w:t>混装混运的，</w:t>
            </w:r>
            <w:r>
              <w:rPr>
                <w:rFonts w:hint="eastAsia" w:ascii="宋体" w:hAnsi="宋体" w:eastAsia="宋体" w:cs="宋体"/>
                <w:color w:val="auto"/>
                <w:highlight w:val="none"/>
              </w:rPr>
              <w:t>每发现1处扣1分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未严格执行日产日清、无害化处理的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每发现一处扣1分，扣完为止。</w:t>
            </w:r>
          </w:p>
        </w:tc>
        <w:tc>
          <w:tcPr>
            <w:tcW w:w="664" w:type="dxa"/>
            <w:vAlign w:val="top"/>
          </w:tcPr>
          <w:p w14:paraId="61FB87B8">
            <w:pPr>
              <w:rPr>
                <w:rFonts w:hint="eastAsia" w:ascii="宋体" w:hAnsi="宋体" w:eastAsia="宋体" w:cs="宋体"/>
                <w:color w:val="auto"/>
                <w:sz w:val="21"/>
                <w:highlight w:val="none"/>
              </w:rPr>
            </w:pPr>
          </w:p>
        </w:tc>
      </w:tr>
      <w:tr w14:paraId="386F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724" w:type="dxa"/>
            <w:vMerge w:val="continue"/>
            <w:tcBorders>
              <w:top w:val="nil"/>
              <w:bottom w:val="nil"/>
            </w:tcBorders>
            <w:vAlign w:val="top"/>
          </w:tcPr>
          <w:p w14:paraId="39BB63D2">
            <w:pPr>
              <w:rPr>
                <w:rFonts w:hint="eastAsia" w:ascii="宋体" w:hAnsi="宋体" w:eastAsia="宋体" w:cs="宋体"/>
                <w:color w:val="auto"/>
                <w:sz w:val="21"/>
                <w:highlight w:val="none"/>
              </w:rPr>
            </w:pPr>
          </w:p>
        </w:tc>
        <w:tc>
          <w:tcPr>
            <w:tcW w:w="919" w:type="dxa"/>
            <w:vMerge w:val="continue"/>
            <w:tcBorders>
              <w:top w:val="nil"/>
              <w:bottom w:val="nil"/>
            </w:tcBorders>
            <w:vAlign w:val="top"/>
          </w:tcPr>
          <w:p w14:paraId="45E607F1">
            <w:pPr>
              <w:rPr>
                <w:rFonts w:hint="eastAsia" w:ascii="宋体" w:hAnsi="宋体" w:eastAsia="宋体" w:cs="宋体"/>
                <w:color w:val="auto"/>
                <w:sz w:val="21"/>
                <w:highlight w:val="none"/>
              </w:rPr>
            </w:pPr>
          </w:p>
        </w:tc>
        <w:tc>
          <w:tcPr>
            <w:tcW w:w="3317" w:type="dxa"/>
            <w:vAlign w:val="center"/>
          </w:tcPr>
          <w:p w14:paraId="4FB2C3B9">
            <w:pPr>
              <w:pStyle w:val="223"/>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建筑垃圾、装修垃圾、废旧家具</w:t>
            </w:r>
            <w:r>
              <w:rPr>
                <w:rFonts w:hint="eastAsia" w:ascii="宋体" w:hAnsi="宋体" w:eastAsia="宋体" w:cs="宋体"/>
                <w:color w:val="auto"/>
                <w:spacing w:val="-1"/>
                <w:highlight w:val="none"/>
              </w:rPr>
              <w:t>等实行定点堆放、定期清理，垃</w:t>
            </w:r>
            <w:r>
              <w:rPr>
                <w:rFonts w:hint="eastAsia" w:ascii="宋体" w:hAnsi="宋体" w:eastAsia="宋体" w:cs="宋体"/>
                <w:color w:val="auto"/>
                <w:highlight w:val="none"/>
              </w:rPr>
              <w:t>圾分类投放点(桶)每次清理必须彻底，不故意留有垃圾。垃圾分类投放点(桶)周围必须在清</w:t>
            </w:r>
            <w:r>
              <w:rPr>
                <w:rFonts w:hint="eastAsia" w:ascii="宋体" w:hAnsi="宋体" w:eastAsia="宋体" w:cs="宋体"/>
                <w:color w:val="auto"/>
                <w:spacing w:val="1"/>
                <w:highlight w:val="none"/>
              </w:rPr>
              <w:t>运后扫干净，垃圾桶必须放回原处并摆放整齐，垃圾分类投放点</w:t>
            </w:r>
            <w:r>
              <w:rPr>
                <w:rFonts w:hint="eastAsia" w:ascii="宋体" w:hAnsi="宋体" w:eastAsia="宋体" w:cs="宋体"/>
                <w:color w:val="auto"/>
                <w:highlight w:val="none"/>
              </w:rPr>
              <w:t>顶及外壁没有附着垃圾。</w:t>
            </w:r>
          </w:p>
        </w:tc>
        <w:tc>
          <w:tcPr>
            <w:tcW w:w="539" w:type="dxa"/>
            <w:vAlign w:val="top"/>
          </w:tcPr>
          <w:p w14:paraId="00092E44">
            <w:pPr>
              <w:spacing w:line="268" w:lineRule="auto"/>
              <w:rPr>
                <w:rFonts w:hint="eastAsia" w:ascii="宋体" w:hAnsi="宋体" w:eastAsia="宋体" w:cs="宋体"/>
                <w:color w:val="auto"/>
                <w:sz w:val="18"/>
                <w:szCs w:val="18"/>
                <w:highlight w:val="none"/>
              </w:rPr>
            </w:pPr>
          </w:p>
          <w:p w14:paraId="406D5807">
            <w:pPr>
              <w:spacing w:line="269" w:lineRule="auto"/>
              <w:rPr>
                <w:rFonts w:hint="eastAsia" w:ascii="宋体" w:hAnsi="宋体" w:eastAsia="宋体" w:cs="宋体"/>
                <w:color w:val="auto"/>
                <w:sz w:val="18"/>
                <w:szCs w:val="18"/>
                <w:highlight w:val="none"/>
              </w:rPr>
            </w:pPr>
          </w:p>
          <w:p w14:paraId="00047365">
            <w:pPr>
              <w:spacing w:line="269" w:lineRule="auto"/>
              <w:rPr>
                <w:rFonts w:hint="eastAsia" w:ascii="宋体" w:hAnsi="宋体" w:eastAsia="宋体" w:cs="宋体"/>
                <w:color w:val="auto"/>
                <w:sz w:val="18"/>
                <w:szCs w:val="18"/>
                <w:highlight w:val="none"/>
              </w:rPr>
            </w:pPr>
          </w:p>
          <w:p w14:paraId="6B09EE4C">
            <w:pPr>
              <w:pStyle w:val="223"/>
              <w:spacing w:before="71"/>
              <w:ind w:left="20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596" w:type="dxa"/>
            <w:vAlign w:val="top"/>
          </w:tcPr>
          <w:p w14:paraId="44885306">
            <w:pPr>
              <w:pStyle w:val="223"/>
              <w:bidi w:val="0"/>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定点堆放点的建筑垃圾、装修垃圾、废旧家具未定期清理的每处扣1分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垃圾分类投放点(桶</w:t>
            </w:r>
            <w:r>
              <w:rPr>
                <w:rFonts w:hint="eastAsia" w:ascii="宋体" w:hAnsi="宋体" w:eastAsia="宋体" w:cs="宋体"/>
                <w:color w:val="auto"/>
                <w:spacing w:val="-1"/>
                <w:highlight w:val="none"/>
              </w:rPr>
              <w:t>)每次未清理彻底，留有垃圾，垃圾分类投放</w:t>
            </w:r>
            <w:r>
              <w:rPr>
                <w:rFonts w:hint="eastAsia" w:ascii="宋体" w:hAnsi="宋体" w:eastAsia="宋体" w:cs="宋体"/>
                <w:color w:val="auto"/>
                <w:highlight w:val="none"/>
              </w:rPr>
              <w:t>点(桶)周围在清运后未扫干净，垃圾桶未放回原处并摆放整齐的，每处扣1分</w:t>
            </w:r>
            <w:r>
              <w:rPr>
                <w:rFonts w:hint="eastAsia" w:ascii="宋体" w:hAnsi="宋体" w:eastAsia="宋体" w:cs="宋体"/>
                <w:color w:val="auto"/>
                <w:highlight w:val="none"/>
                <w:lang w:eastAsia="zh-CN"/>
              </w:rPr>
              <w:t>；</w:t>
            </w:r>
          </w:p>
          <w:p w14:paraId="44BC5E5A">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垃圾分类投放点顶及外壁附着垃圾的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每处扣1分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扣完为止。</w:t>
            </w:r>
          </w:p>
        </w:tc>
        <w:tc>
          <w:tcPr>
            <w:tcW w:w="664" w:type="dxa"/>
            <w:vAlign w:val="top"/>
          </w:tcPr>
          <w:p w14:paraId="268DB5B4">
            <w:pPr>
              <w:rPr>
                <w:rFonts w:hint="eastAsia" w:ascii="宋体" w:hAnsi="宋体" w:eastAsia="宋体" w:cs="宋体"/>
                <w:color w:val="auto"/>
                <w:sz w:val="21"/>
                <w:highlight w:val="none"/>
              </w:rPr>
            </w:pPr>
          </w:p>
        </w:tc>
      </w:tr>
      <w:tr w14:paraId="7023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24" w:type="dxa"/>
            <w:vMerge w:val="continue"/>
            <w:tcBorders>
              <w:top w:val="nil"/>
              <w:bottom w:val="nil"/>
            </w:tcBorders>
            <w:vAlign w:val="top"/>
          </w:tcPr>
          <w:p w14:paraId="63B529F2">
            <w:pPr>
              <w:rPr>
                <w:rFonts w:hint="eastAsia" w:ascii="宋体" w:hAnsi="宋体" w:eastAsia="宋体" w:cs="宋体"/>
                <w:color w:val="auto"/>
                <w:sz w:val="21"/>
                <w:highlight w:val="none"/>
              </w:rPr>
            </w:pPr>
          </w:p>
        </w:tc>
        <w:tc>
          <w:tcPr>
            <w:tcW w:w="919" w:type="dxa"/>
            <w:vMerge w:val="continue"/>
            <w:tcBorders>
              <w:top w:val="nil"/>
            </w:tcBorders>
            <w:vAlign w:val="top"/>
          </w:tcPr>
          <w:p w14:paraId="7700692E">
            <w:pPr>
              <w:rPr>
                <w:rFonts w:hint="eastAsia" w:ascii="宋体" w:hAnsi="宋体" w:eastAsia="宋体" w:cs="宋体"/>
                <w:color w:val="auto"/>
                <w:sz w:val="21"/>
                <w:highlight w:val="none"/>
              </w:rPr>
            </w:pPr>
          </w:p>
        </w:tc>
        <w:tc>
          <w:tcPr>
            <w:tcW w:w="3317" w:type="dxa"/>
            <w:vAlign w:val="center"/>
          </w:tcPr>
          <w:p w14:paraId="21EBC5C7">
            <w:pPr>
              <w:pStyle w:val="223"/>
              <w:spacing w:before="30" w:line="219"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生活垃圾清运装载不超</w:t>
            </w:r>
            <w:r>
              <w:rPr>
                <w:rFonts w:hint="eastAsia" w:ascii="宋体" w:hAnsi="宋体" w:eastAsia="宋体" w:cs="宋体"/>
                <w:color w:val="auto"/>
                <w:highlight w:val="none"/>
                <w:lang w:eastAsia="zh-CN"/>
              </w:rPr>
              <w:t>栏板</w:t>
            </w:r>
            <w:r>
              <w:rPr>
                <w:rFonts w:hint="eastAsia" w:ascii="宋体" w:hAnsi="宋体" w:eastAsia="宋体" w:cs="宋体"/>
                <w:color w:val="auto"/>
                <w:highlight w:val="none"/>
              </w:rPr>
              <w:t>并盖好帆布密封运输，逐渐推进密闭运输，防止沿途抛洒滴漏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垃圾收集员应文明作业，注意安全。</w:t>
            </w:r>
          </w:p>
        </w:tc>
        <w:tc>
          <w:tcPr>
            <w:tcW w:w="539" w:type="dxa"/>
            <w:vAlign w:val="top"/>
          </w:tcPr>
          <w:p w14:paraId="6B4A8F31">
            <w:pPr>
              <w:spacing w:line="269" w:lineRule="auto"/>
              <w:rPr>
                <w:rFonts w:hint="eastAsia" w:ascii="宋体" w:hAnsi="宋体" w:eastAsia="宋体" w:cs="宋体"/>
                <w:color w:val="auto"/>
                <w:sz w:val="18"/>
                <w:szCs w:val="18"/>
                <w:highlight w:val="none"/>
              </w:rPr>
            </w:pPr>
          </w:p>
          <w:p w14:paraId="60103DE5">
            <w:pPr>
              <w:spacing w:line="269" w:lineRule="auto"/>
              <w:rPr>
                <w:rFonts w:hint="eastAsia" w:ascii="宋体" w:hAnsi="宋体" w:eastAsia="宋体" w:cs="宋体"/>
                <w:color w:val="auto"/>
                <w:sz w:val="18"/>
                <w:szCs w:val="18"/>
                <w:highlight w:val="none"/>
              </w:rPr>
            </w:pPr>
          </w:p>
          <w:p w14:paraId="26435EEC">
            <w:pPr>
              <w:pStyle w:val="223"/>
              <w:spacing w:before="72"/>
              <w:ind w:left="20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596" w:type="dxa"/>
            <w:vAlign w:val="center"/>
          </w:tcPr>
          <w:p w14:paraId="7B867855">
            <w:pPr>
              <w:pStyle w:val="223"/>
              <w:bidi w:val="0"/>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生活垃圾清运装载超</w:t>
            </w:r>
            <w:r>
              <w:rPr>
                <w:rFonts w:hint="eastAsia" w:ascii="宋体" w:hAnsi="宋体" w:eastAsia="宋体" w:cs="宋体"/>
                <w:color w:val="auto"/>
                <w:highlight w:val="none"/>
                <w:lang w:eastAsia="zh-CN"/>
              </w:rPr>
              <w:t>栏板，</w:t>
            </w:r>
            <w:r>
              <w:rPr>
                <w:rFonts w:hint="eastAsia" w:ascii="宋体" w:hAnsi="宋体" w:eastAsia="宋体" w:cs="宋体"/>
                <w:color w:val="auto"/>
                <w:highlight w:val="none"/>
              </w:rPr>
              <w:t>未盖好帆布密封运输</w:t>
            </w:r>
            <w:r>
              <w:rPr>
                <w:rFonts w:hint="eastAsia" w:ascii="宋体" w:hAnsi="宋体" w:eastAsia="宋体" w:cs="宋体"/>
                <w:color w:val="auto"/>
                <w:spacing w:val="-1"/>
                <w:highlight w:val="none"/>
              </w:rPr>
              <w:t>的，沿途有抛洒滴漏</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垃圾收集员未文明作业，</w:t>
            </w:r>
            <w:r>
              <w:rPr>
                <w:rFonts w:hint="eastAsia" w:ascii="宋体" w:hAnsi="宋体" w:eastAsia="宋体" w:cs="宋体"/>
                <w:color w:val="auto"/>
                <w:highlight w:val="none"/>
              </w:rPr>
              <w:t>安全意识不强</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每处扣1分，扣完为止</w:t>
            </w:r>
            <w:r>
              <w:rPr>
                <w:rFonts w:hint="eastAsia" w:ascii="宋体" w:hAnsi="宋体" w:eastAsia="宋体" w:cs="宋体"/>
                <w:color w:val="auto"/>
                <w:highlight w:val="none"/>
                <w:lang w:eastAsia="zh-CN"/>
              </w:rPr>
              <w:t>。</w:t>
            </w:r>
          </w:p>
        </w:tc>
        <w:tc>
          <w:tcPr>
            <w:tcW w:w="664" w:type="dxa"/>
            <w:vAlign w:val="top"/>
          </w:tcPr>
          <w:p w14:paraId="3A53467A">
            <w:pPr>
              <w:rPr>
                <w:rFonts w:hint="eastAsia" w:ascii="宋体" w:hAnsi="宋体" w:eastAsia="宋体" w:cs="宋体"/>
                <w:color w:val="auto"/>
                <w:sz w:val="21"/>
                <w:highlight w:val="none"/>
              </w:rPr>
            </w:pPr>
          </w:p>
        </w:tc>
      </w:tr>
      <w:tr w14:paraId="1351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724" w:type="dxa"/>
            <w:vMerge w:val="continue"/>
            <w:tcBorders>
              <w:top w:val="nil"/>
            </w:tcBorders>
            <w:vAlign w:val="top"/>
          </w:tcPr>
          <w:p w14:paraId="5A4BD3AF">
            <w:pPr>
              <w:rPr>
                <w:rFonts w:hint="eastAsia" w:ascii="宋体" w:hAnsi="宋体" w:eastAsia="宋体" w:cs="宋体"/>
                <w:color w:val="auto"/>
                <w:sz w:val="21"/>
                <w:highlight w:val="none"/>
              </w:rPr>
            </w:pPr>
          </w:p>
        </w:tc>
        <w:tc>
          <w:tcPr>
            <w:tcW w:w="919" w:type="dxa"/>
            <w:vAlign w:val="center"/>
          </w:tcPr>
          <w:p w14:paraId="250B41C8">
            <w:pPr>
              <w:pStyle w:val="223"/>
              <w:bidi w:val="0"/>
              <w:jc w:val="center"/>
              <w:rPr>
                <w:rFonts w:hint="eastAsia" w:ascii="宋体" w:hAnsi="宋体" w:eastAsia="宋体" w:cs="宋体"/>
                <w:color w:val="auto"/>
                <w:highlight w:val="none"/>
              </w:rPr>
            </w:pP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val="en-US" w:eastAsia="zh-CN"/>
              </w:rPr>
              <w:t>3</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eastAsia="zh-CN"/>
              </w:rPr>
              <w:br w:type="textWrapping"/>
            </w:r>
            <w:r>
              <w:rPr>
                <w:rFonts w:hint="eastAsia" w:ascii="宋体" w:hAnsi="宋体" w:eastAsia="宋体" w:cs="宋体"/>
                <w:color w:val="auto"/>
                <w:spacing w:val="4"/>
                <w:highlight w:val="none"/>
                <w:lang w:val="en-US" w:eastAsia="zh-CN"/>
              </w:rPr>
              <w:t>果壳箱和</w:t>
            </w:r>
            <w:r>
              <w:rPr>
                <w:rFonts w:hint="eastAsia" w:ascii="宋体" w:hAnsi="宋体" w:eastAsia="宋体" w:cs="宋体"/>
                <w:color w:val="auto"/>
                <w:spacing w:val="4"/>
                <w:highlight w:val="none"/>
              </w:rPr>
              <w:t>家</w:t>
            </w:r>
            <w:r>
              <w:rPr>
                <w:rFonts w:hint="eastAsia" w:ascii="宋体" w:hAnsi="宋体" w:eastAsia="宋体" w:cs="宋体"/>
                <w:color w:val="auto"/>
                <w:spacing w:val="2"/>
                <w:highlight w:val="none"/>
              </w:rPr>
              <w:t>具清洗</w:t>
            </w:r>
          </w:p>
          <w:p w14:paraId="4AC9F325">
            <w:pPr>
              <w:pStyle w:val="223"/>
              <w:spacing w:line="220" w:lineRule="auto"/>
              <w:jc w:val="left"/>
              <w:rPr>
                <w:rFonts w:hint="eastAsia" w:ascii="宋体" w:hAnsi="宋体" w:eastAsia="宋体" w:cs="宋体"/>
                <w:color w:val="auto"/>
                <w:highlight w:val="none"/>
              </w:rPr>
            </w:pPr>
            <w:r>
              <w:rPr>
                <w:rFonts w:hint="eastAsia" w:ascii="宋体" w:hAnsi="宋体" w:eastAsia="宋体" w:cs="宋体"/>
                <w:color w:val="auto"/>
                <w:spacing w:val="3"/>
                <w:sz w:val="18"/>
                <w:szCs w:val="18"/>
                <w:highlight w:val="none"/>
                <w:lang w:eastAsia="zh-CN"/>
              </w:rPr>
              <w:t>（</w:t>
            </w:r>
            <w:r>
              <w:rPr>
                <w:rFonts w:hint="eastAsia" w:ascii="宋体" w:hAnsi="宋体" w:eastAsia="宋体" w:cs="宋体"/>
                <w:color w:val="auto"/>
                <w:spacing w:val="3"/>
                <w:sz w:val="18"/>
                <w:szCs w:val="18"/>
                <w:highlight w:val="none"/>
              </w:rPr>
              <w:t>10分</w:t>
            </w:r>
            <w:r>
              <w:rPr>
                <w:rFonts w:hint="eastAsia" w:ascii="宋体" w:hAnsi="宋体" w:eastAsia="宋体" w:cs="宋体"/>
                <w:color w:val="auto"/>
                <w:spacing w:val="3"/>
                <w:sz w:val="18"/>
                <w:szCs w:val="18"/>
                <w:highlight w:val="none"/>
                <w:lang w:eastAsia="zh-CN"/>
              </w:rPr>
              <w:t>）</w:t>
            </w:r>
          </w:p>
        </w:tc>
        <w:tc>
          <w:tcPr>
            <w:tcW w:w="3317" w:type="dxa"/>
            <w:vAlign w:val="center"/>
          </w:tcPr>
          <w:p w14:paraId="78487F55">
            <w:pPr>
              <w:pStyle w:val="223"/>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果壳箱、</w:t>
            </w:r>
            <w:r>
              <w:rPr>
                <w:rFonts w:hint="eastAsia" w:ascii="宋体" w:hAnsi="宋体" w:eastAsia="宋体" w:cs="宋体"/>
                <w:color w:val="auto"/>
                <w:highlight w:val="none"/>
              </w:rPr>
              <w:t>各类城市家具和设施要</w:t>
            </w:r>
            <w:r>
              <w:rPr>
                <w:rFonts w:hint="eastAsia" w:ascii="宋体" w:hAnsi="宋体" w:eastAsia="宋体" w:cs="宋体"/>
                <w:color w:val="auto"/>
                <w:highlight w:val="none"/>
                <w:lang w:val="en-US" w:eastAsia="zh-CN"/>
              </w:rPr>
              <w:t>及时</w:t>
            </w:r>
            <w:r>
              <w:rPr>
                <w:rFonts w:hint="eastAsia" w:ascii="宋体" w:hAnsi="宋体" w:eastAsia="宋体" w:cs="宋体"/>
                <w:color w:val="auto"/>
                <w:highlight w:val="none"/>
              </w:rPr>
              <w:t>清洗</w:t>
            </w:r>
            <w:r>
              <w:rPr>
                <w:rFonts w:hint="eastAsia" w:ascii="宋体" w:hAnsi="宋体" w:eastAsia="宋体" w:cs="宋体"/>
                <w:color w:val="auto"/>
                <w:highlight w:val="none"/>
                <w:lang w:val="en-US" w:eastAsia="zh-CN"/>
              </w:rPr>
              <w:t>干净</w:t>
            </w:r>
            <w:r>
              <w:rPr>
                <w:rFonts w:hint="eastAsia" w:ascii="宋体" w:hAnsi="宋体" w:eastAsia="宋体" w:cs="宋体"/>
                <w:color w:val="auto"/>
                <w:highlight w:val="none"/>
              </w:rPr>
              <w:t>。</w:t>
            </w:r>
          </w:p>
        </w:tc>
        <w:tc>
          <w:tcPr>
            <w:tcW w:w="539" w:type="dxa"/>
            <w:vAlign w:val="center"/>
          </w:tcPr>
          <w:p w14:paraId="2D28A2A3">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596" w:type="dxa"/>
            <w:vAlign w:val="center"/>
          </w:tcPr>
          <w:p w14:paraId="08D042DB">
            <w:pPr>
              <w:pStyle w:val="223"/>
              <w:bidi w:val="0"/>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果壳箱、</w:t>
            </w:r>
            <w:r>
              <w:rPr>
                <w:rFonts w:hint="eastAsia" w:ascii="宋体" w:hAnsi="宋体" w:eastAsia="宋体" w:cs="宋体"/>
                <w:color w:val="auto"/>
                <w:highlight w:val="none"/>
              </w:rPr>
              <w:t>各类城市家具和设施未及时清洗干净的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每处</w:t>
            </w:r>
            <w:r>
              <w:rPr>
                <w:rFonts w:hint="eastAsia" w:ascii="宋体" w:hAnsi="宋体" w:eastAsia="宋体" w:cs="宋体"/>
                <w:color w:val="auto"/>
                <w:spacing w:val="1"/>
                <w:highlight w:val="none"/>
              </w:rPr>
              <w:t>扣1分，扣完为止</w:t>
            </w:r>
            <w:r>
              <w:rPr>
                <w:rFonts w:hint="eastAsia" w:ascii="宋体" w:hAnsi="宋体" w:eastAsia="宋体" w:cs="宋体"/>
                <w:color w:val="auto"/>
                <w:spacing w:val="1"/>
                <w:highlight w:val="none"/>
                <w:lang w:eastAsia="zh-CN"/>
              </w:rPr>
              <w:t>。</w:t>
            </w:r>
          </w:p>
        </w:tc>
        <w:tc>
          <w:tcPr>
            <w:tcW w:w="664" w:type="dxa"/>
            <w:vAlign w:val="top"/>
          </w:tcPr>
          <w:p w14:paraId="1C420E26">
            <w:pPr>
              <w:rPr>
                <w:rFonts w:hint="eastAsia" w:ascii="宋体" w:hAnsi="宋体" w:eastAsia="宋体" w:cs="宋体"/>
                <w:color w:val="auto"/>
                <w:sz w:val="21"/>
                <w:highlight w:val="none"/>
              </w:rPr>
            </w:pPr>
          </w:p>
        </w:tc>
      </w:tr>
      <w:tr w14:paraId="3618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24" w:type="dxa"/>
            <w:vMerge w:val="restart"/>
            <w:tcBorders>
              <w:bottom w:val="nil"/>
            </w:tcBorders>
            <w:vAlign w:val="center"/>
          </w:tcPr>
          <w:p w14:paraId="1772EC0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w:t>
            </w:r>
          </w:p>
          <w:p w14:paraId="026AD3BB">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应</w:t>
            </w:r>
          </w:p>
          <w:p w14:paraId="64E4D02F">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急</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事</w:t>
            </w:r>
          </w:p>
          <w:p w14:paraId="5FFCB9EA">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处</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理</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rPr>
              <w:t>(10分)</w:t>
            </w:r>
          </w:p>
        </w:tc>
        <w:tc>
          <w:tcPr>
            <w:tcW w:w="919" w:type="dxa"/>
            <w:vAlign w:val="center"/>
          </w:tcPr>
          <w:p w14:paraId="1ABBC817">
            <w:pPr>
              <w:pStyle w:val="223"/>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rPr>
              <w:t>应对</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灾</w:t>
            </w:r>
            <w:r>
              <w:rPr>
                <w:rFonts w:hint="eastAsia" w:ascii="宋体" w:hAnsi="宋体" w:eastAsia="宋体" w:cs="宋体"/>
                <w:color w:val="auto"/>
                <w:spacing w:val="3"/>
                <w:highlight w:val="none"/>
              </w:rPr>
              <w:t>害性</w:t>
            </w:r>
            <w:r>
              <w:rPr>
                <w:rFonts w:hint="eastAsia" w:ascii="宋体" w:hAnsi="宋体" w:eastAsia="宋体" w:cs="宋体"/>
                <w:color w:val="auto"/>
                <w:spacing w:val="3"/>
                <w:highlight w:val="none"/>
              </w:rPr>
              <w:br w:type="textWrapping"/>
            </w:r>
            <w:r>
              <w:rPr>
                <w:rFonts w:hint="eastAsia" w:ascii="宋体" w:hAnsi="宋体" w:eastAsia="宋体" w:cs="宋体"/>
                <w:color w:val="auto"/>
                <w:spacing w:val="3"/>
                <w:highlight w:val="none"/>
              </w:rPr>
              <w:t>天</w:t>
            </w:r>
            <w:r>
              <w:rPr>
                <w:rFonts w:hint="eastAsia" w:ascii="宋体" w:hAnsi="宋体" w:eastAsia="宋体" w:cs="宋体"/>
                <w:color w:val="auto"/>
                <w:spacing w:val="-2"/>
                <w:highlight w:val="none"/>
              </w:rPr>
              <w:t>气</w:t>
            </w:r>
            <w:r>
              <w:rPr>
                <w:rFonts w:hint="eastAsia" w:ascii="宋体" w:hAnsi="宋体" w:eastAsia="宋体" w:cs="宋体"/>
                <w:color w:val="auto"/>
                <w:spacing w:val="-2"/>
                <w:highlight w:val="none"/>
              </w:rPr>
              <w:br w:type="textWrapping"/>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rPr>
              <w:t>5分</w:t>
            </w:r>
            <w:r>
              <w:rPr>
                <w:rFonts w:hint="eastAsia" w:ascii="宋体" w:hAnsi="宋体" w:eastAsia="宋体" w:cs="宋体"/>
                <w:color w:val="auto"/>
                <w:spacing w:val="-2"/>
                <w:highlight w:val="none"/>
                <w:lang w:eastAsia="zh-CN"/>
              </w:rPr>
              <w:t>）</w:t>
            </w:r>
          </w:p>
        </w:tc>
        <w:tc>
          <w:tcPr>
            <w:tcW w:w="3317" w:type="dxa"/>
            <w:vAlign w:val="center"/>
          </w:tcPr>
          <w:p w14:paraId="7D2901E9">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在抗旱、抗台、防雪</w:t>
            </w:r>
            <w:r>
              <w:rPr>
                <w:rFonts w:hint="eastAsia" w:ascii="宋体" w:hAnsi="宋体" w:eastAsia="宋体" w:cs="宋体"/>
                <w:color w:val="auto"/>
                <w:highlight w:val="none"/>
                <w:lang w:val="en-US" w:eastAsia="zh-CN"/>
              </w:rPr>
              <w:t>等方面</w:t>
            </w:r>
            <w:r>
              <w:rPr>
                <w:rFonts w:hint="eastAsia" w:ascii="宋体" w:hAnsi="宋体" w:eastAsia="宋体" w:cs="宋体"/>
                <w:color w:val="auto"/>
                <w:highlight w:val="none"/>
              </w:rPr>
              <w:t>，有健全的应对灾害性天气应急预案。灾害性天气需按照</w:t>
            </w:r>
            <w:r>
              <w:rPr>
                <w:rFonts w:hint="eastAsia" w:ascii="宋体" w:hAnsi="宋体" w:eastAsia="宋体" w:cs="宋体"/>
                <w:color w:val="auto"/>
                <w:highlight w:val="none"/>
                <w:lang w:val="en-US" w:eastAsia="zh-CN"/>
              </w:rPr>
              <w:t>采购单位</w:t>
            </w:r>
            <w:r>
              <w:rPr>
                <w:rFonts w:hint="eastAsia" w:ascii="宋体" w:hAnsi="宋体" w:eastAsia="宋体" w:cs="宋体"/>
                <w:color w:val="auto"/>
                <w:highlight w:val="none"/>
              </w:rPr>
              <w:t>相关责任人指示落实好24小时巡查、抢险。</w:t>
            </w:r>
          </w:p>
        </w:tc>
        <w:tc>
          <w:tcPr>
            <w:tcW w:w="539" w:type="dxa"/>
            <w:vAlign w:val="top"/>
          </w:tcPr>
          <w:p w14:paraId="3244E53F">
            <w:pPr>
              <w:spacing w:line="265" w:lineRule="auto"/>
              <w:rPr>
                <w:rFonts w:hint="eastAsia" w:ascii="宋体" w:hAnsi="宋体" w:eastAsia="宋体" w:cs="宋体"/>
                <w:color w:val="auto"/>
                <w:sz w:val="18"/>
                <w:szCs w:val="18"/>
                <w:highlight w:val="none"/>
              </w:rPr>
            </w:pPr>
          </w:p>
          <w:p w14:paraId="1C0E64AF">
            <w:pPr>
              <w:spacing w:line="265" w:lineRule="auto"/>
              <w:rPr>
                <w:rFonts w:hint="eastAsia" w:ascii="宋体" w:hAnsi="宋体" w:eastAsia="宋体" w:cs="宋体"/>
                <w:color w:val="auto"/>
                <w:sz w:val="18"/>
                <w:szCs w:val="18"/>
                <w:highlight w:val="none"/>
              </w:rPr>
            </w:pPr>
          </w:p>
          <w:p w14:paraId="59330955">
            <w:pPr>
              <w:pStyle w:val="223"/>
              <w:spacing w:before="72"/>
              <w:ind w:left="20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596" w:type="dxa"/>
            <w:vAlign w:val="center"/>
          </w:tcPr>
          <w:p w14:paraId="7799D69D">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抗旱时不及时洒水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扣1-3分；不及时抗台、防雪</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造成影响的，扣5分；</w:t>
            </w:r>
            <w:r>
              <w:rPr>
                <w:rFonts w:hint="eastAsia" w:ascii="宋体" w:hAnsi="宋体" w:eastAsia="宋体" w:cs="宋体"/>
                <w:color w:val="auto"/>
                <w:highlight w:val="none"/>
                <w:lang w:val="en-US" w:eastAsia="zh-CN"/>
              </w:rPr>
              <w:t>面对</w:t>
            </w:r>
            <w:r>
              <w:rPr>
                <w:rFonts w:hint="eastAsia" w:ascii="宋体" w:hAnsi="宋体" w:eastAsia="宋体" w:cs="宋体"/>
                <w:color w:val="auto"/>
                <w:highlight w:val="none"/>
              </w:rPr>
              <w:t>灾害性天气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未及时采取有效措施并因此造成事故的，扣5分；灾害性天气中未落实巡查、抢险的每次扣5分。</w:t>
            </w:r>
          </w:p>
        </w:tc>
        <w:tc>
          <w:tcPr>
            <w:tcW w:w="664" w:type="dxa"/>
            <w:vAlign w:val="top"/>
          </w:tcPr>
          <w:p w14:paraId="0FEE2C3C">
            <w:pPr>
              <w:rPr>
                <w:rFonts w:hint="eastAsia" w:ascii="宋体" w:hAnsi="宋体" w:eastAsia="宋体" w:cs="宋体"/>
                <w:color w:val="auto"/>
                <w:sz w:val="21"/>
                <w:highlight w:val="none"/>
              </w:rPr>
            </w:pPr>
          </w:p>
        </w:tc>
      </w:tr>
      <w:tr w14:paraId="3B0C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724" w:type="dxa"/>
            <w:vMerge w:val="continue"/>
            <w:tcBorders>
              <w:top w:val="nil"/>
            </w:tcBorders>
            <w:vAlign w:val="top"/>
          </w:tcPr>
          <w:p w14:paraId="2F168F73">
            <w:pPr>
              <w:rPr>
                <w:rFonts w:hint="eastAsia" w:ascii="宋体" w:hAnsi="宋体" w:eastAsia="宋体" w:cs="宋体"/>
                <w:color w:val="auto"/>
                <w:sz w:val="21"/>
                <w:highlight w:val="none"/>
              </w:rPr>
            </w:pPr>
          </w:p>
        </w:tc>
        <w:tc>
          <w:tcPr>
            <w:tcW w:w="919" w:type="dxa"/>
            <w:vAlign w:val="center"/>
          </w:tcPr>
          <w:p w14:paraId="3422B477">
            <w:pPr>
              <w:bidi w:val="0"/>
              <w:jc w:val="center"/>
              <w:rPr>
                <w:rFonts w:hint="eastAsia" w:ascii="宋体" w:hAnsi="宋体" w:eastAsia="宋体" w:cs="宋体"/>
                <w:color w:val="auto"/>
                <w:kern w:val="2"/>
                <w:sz w:val="19"/>
                <w:szCs w:val="19"/>
                <w:highlight w:val="none"/>
                <w:lang w:val="en-US" w:eastAsia="zh-CN" w:bidi="ar-SA"/>
              </w:rPr>
            </w:pPr>
            <w:r>
              <w:rPr>
                <w:rFonts w:hint="eastAsia" w:ascii="宋体" w:hAnsi="宋体" w:eastAsia="宋体" w:cs="宋体"/>
                <w:color w:val="auto"/>
                <w:kern w:val="2"/>
                <w:sz w:val="19"/>
                <w:szCs w:val="19"/>
                <w:highlight w:val="none"/>
                <w:lang w:val="en-US" w:eastAsia="zh-CN" w:bidi="ar-SA"/>
              </w:rPr>
              <w:t>（2）</w:t>
            </w:r>
          </w:p>
          <w:p w14:paraId="49B11F06">
            <w:pPr>
              <w:bidi w:val="0"/>
              <w:jc w:val="center"/>
              <w:rPr>
                <w:rFonts w:hint="eastAsia" w:ascii="宋体" w:hAnsi="宋体" w:eastAsia="宋体" w:cs="宋体"/>
                <w:color w:val="auto"/>
                <w:highlight w:val="none"/>
              </w:rPr>
            </w:pPr>
            <w:r>
              <w:rPr>
                <w:rFonts w:hint="eastAsia" w:ascii="宋体" w:hAnsi="宋体" w:eastAsia="宋体" w:cs="宋体"/>
                <w:color w:val="auto"/>
                <w:kern w:val="2"/>
                <w:sz w:val="19"/>
                <w:szCs w:val="19"/>
                <w:highlight w:val="none"/>
                <w:lang w:val="en-US" w:eastAsia="en-US" w:bidi="ar-SA"/>
              </w:rPr>
              <w:t xml:space="preserve">上级检 查、调 </w:t>
            </w:r>
            <w:r>
              <w:rPr>
                <w:rFonts w:hint="eastAsia" w:ascii="宋体" w:hAnsi="宋体" w:eastAsia="宋体" w:cs="宋体"/>
                <w:color w:val="auto"/>
                <w:kern w:val="2"/>
                <w:sz w:val="19"/>
                <w:szCs w:val="19"/>
                <w:highlight w:val="none"/>
                <w:lang w:val="en-US" w:eastAsia="en-US" w:bidi="ar-SA"/>
              </w:rPr>
              <w:br w:type="textWrapping"/>
            </w:r>
            <w:r>
              <w:rPr>
                <w:rFonts w:hint="eastAsia" w:ascii="宋体" w:hAnsi="宋体" w:eastAsia="宋体" w:cs="宋体"/>
                <w:color w:val="auto"/>
                <w:kern w:val="2"/>
                <w:sz w:val="19"/>
                <w:szCs w:val="19"/>
                <w:highlight w:val="none"/>
                <w:lang w:val="en-US" w:eastAsia="en-US" w:bidi="ar-SA"/>
              </w:rPr>
              <w:t>研或</w:t>
            </w:r>
            <w:r>
              <w:rPr>
                <w:rFonts w:hint="eastAsia" w:ascii="宋体" w:hAnsi="宋体" w:eastAsia="宋体" w:cs="宋体"/>
                <w:color w:val="auto"/>
                <w:kern w:val="2"/>
                <w:sz w:val="19"/>
                <w:szCs w:val="19"/>
                <w:highlight w:val="none"/>
                <w:lang w:val="en-US" w:eastAsia="zh-CN" w:bidi="ar-SA"/>
              </w:rPr>
              <w:t>其</w:t>
            </w:r>
            <w:r>
              <w:rPr>
                <w:rFonts w:hint="eastAsia" w:ascii="宋体" w:hAnsi="宋体" w:eastAsia="宋体" w:cs="宋体"/>
                <w:color w:val="auto"/>
                <w:kern w:val="2"/>
                <w:sz w:val="19"/>
                <w:szCs w:val="19"/>
                <w:highlight w:val="none"/>
                <w:lang w:val="en-US" w:eastAsia="zh-CN" w:bidi="ar-SA"/>
              </w:rPr>
              <w:br w:type="textWrapping"/>
            </w:r>
            <w:r>
              <w:rPr>
                <w:rFonts w:hint="eastAsia" w:ascii="宋体" w:hAnsi="宋体" w:eastAsia="宋体" w:cs="宋体"/>
                <w:color w:val="auto"/>
                <w:kern w:val="2"/>
                <w:sz w:val="19"/>
                <w:szCs w:val="19"/>
                <w:highlight w:val="none"/>
                <w:lang w:val="en-US" w:eastAsia="zh-CN" w:bidi="ar-SA"/>
              </w:rPr>
              <w:t>他</w:t>
            </w:r>
            <w:r>
              <w:rPr>
                <w:rFonts w:hint="eastAsia" w:ascii="宋体" w:hAnsi="宋体" w:eastAsia="宋体" w:cs="宋体"/>
                <w:color w:val="auto"/>
                <w:kern w:val="2"/>
                <w:sz w:val="19"/>
                <w:szCs w:val="19"/>
                <w:highlight w:val="none"/>
                <w:lang w:val="en-US" w:eastAsia="en-US" w:bidi="ar-SA"/>
              </w:rPr>
              <w:t>应急</w:t>
            </w:r>
            <w:r>
              <w:rPr>
                <w:rFonts w:hint="eastAsia" w:ascii="宋体" w:hAnsi="宋体" w:eastAsia="宋体" w:cs="宋体"/>
                <w:color w:val="auto"/>
                <w:kern w:val="2"/>
                <w:sz w:val="19"/>
                <w:szCs w:val="19"/>
                <w:highlight w:val="none"/>
                <w:lang w:val="en-US" w:eastAsia="en-US" w:bidi="ar-SA"/>
              </w:rPr>
              <w:br w:type="textWrapping"/>
            </w:r>
            <w:r>
              <w:rPr>
                <w:rFonts w:hint="eastAsia" w:ascii="宋体" w:hAnsi="宋体" w:eastAsia="宋体" w:cs="宋体"/>
                <w:color w:val="auto"/>
                <w:kern w:val="2"/>
                <w:sz w:val="19"/>
                <w:szCs w:val="19"/>
                <w:highlight w:val="none"/>
                <w:lang w:val="en-US" w:eastAsia="en-US" w:bidi="ar-SA"/>
              </w:rPr>
              <w:t>事 项</w:t>
            </w:r>
            <w:r>
              <w:rPr>
                <w:rFonts w:hint="eastAsia" w:ascii="宋体" w:hAnsi="宋体" w:eastAsia="宋体" w:cs="宋体"/>
                <w:color w:val="auto"/>
                <w:kern w:val="2"/>
                <w:sz w:val="19"/>
                <w:szCs w:val="19"/>
                <w:highlight w:val="none"/>
                <w:lang w:val="en-US" w:eastAsia="en-US" w:bidi="ar-SA"/>
              </w:rPr>
              <w:br w:type="textWrapping"/>
            </w:r>
            <w:r>
              <w:rPr>
                <w:rFonts w:hint="eastAsia" w:ascii="宋体" w:hAnsi="宋体" w:eastAsia="宋体" w:cs="宋体"/>
                <w:color w:val="auto"/>
                <w:kern w:val="2"/>
                <w:sz w:val="19"/>
                <w:szCs w:val="19"/>
                <w:highlight w:val="none"/>
                <w:lang w:val="en-US" w:eastAsia="zh-CN" w:bidi="ar-SA"/>
              </w:rPr>
              <w:t>（</w:t>
            </w:r>
            <w:r>
              <w:rPr>
                <w:rFonts w:hint="eastAsia" w:ascii="宋体" w:hAnsi="宋体" w:eastAsia="宋体" w:cs="宋体"/>
                <w:color w:val="auto"/>
                <w:kern w:val="2"/>
                <w:sz w:val="19"/>
                <w:szCs w:val="19"/>
                <w:highlight w:val="none"/>
                <w:lang w:val="en-US" w:eastAsia="en-US" w:bidi="ar-SA"/>
              </w:rPr>
              <w:t>5分</w:t>
            </w:r>
            <w:r>
              <w:rPr>
                <w:rFonts w:hint="eastAsia" w:ascii="宋体" w:hAnsi="宋体" w:eastAsia="宋体" w:cs="宋体"/>
                <w:color w:val="auto"/>
                <w:kern w:val="2"/>
                <w:sz w:val="19"/>
                <w:szCs w:val="19"/>
                <w:highlight w:val="none"/>
                <w:lang w:val="en-US" w:eastAsia="zh-CN" w:bidi="ar-SA"/>
              </w:rPr>
              <w:t>）</w:t>
            </w:r>
          </w:p>
        </w:tc>
        <w:tc>
          <w:tcPr>
            <w:tcW w:w="3317" w:type="dxa"/>
            <w:vAlign w:val="center"/>
          </w:tcPr>
          <w:p w14:paraId="1CED9E92">
            <w:pPr>
              <w:bidi w:val="0"/>
              <w:ind w:firstLine="380" w:firstLineChars="200"/>
              <w:jc w:val="left"/>
              <w:rPr>
                <w:rFonts w:hint="eastAsia" w:ascii="宋体" w:hAnsi="宋体" w:eastAsia="宋体" w:cs="宋体"/>
                <w:color w:val="auto"/>
                <w:highlight w:val="none"/>
              </w:rPr>
            </w:pPr>
            <w:r>
              <w:rPr>
                <w:rFonts w:hint="eastAsia" w:ascii="宋体" w:hAnsi="宋体" w:eastAsia="宋体" w:cs="宋体"/>
                <w:color w:val="auto"/>
                <w:kern w:val="2"/>
                <w:sz w:val="19"/>
                <w:szCs w:val="19"/>
                <w:highlight w:val="none"/>
                <w:lang w:val="en-US" w:eastAsia="en-US" w:bidi="ar-SA"/>
              </w:rPr>
              <w:t>按要求做好上级检查、调研前各项迎检工作及其他可能发生的应急事项。</w:t>
            </w:r>
          </w:p>
        </w:tc>
        <w:tc>
          <w:tcPr>
            <w:tcW w:w="539" w:type="dxa"/>
            <w:vAlign w:val="center"/>
          </w:tcPr>
          <w:p w14:paraId="30BBC402">
            <w:pPr>
              <w:pStyle w:val="223"/>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4596" w:type="dxa"/>
            <w:vAlign w:val="center"/>
          </w:tcPr>
          <w:p w14:paraId="3AE0F418">
            <w:pPr>
              <w:pStyle w:val="223"/>
              <w:bidi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自接到上级检查、调研或其他应急事项通知之日起，根据</w:t>
            </w:r>
            <w:r>
              <w:rPr>
                <w:rFonts w:hint="eastAsia" w:ascii="宋体" w:hAnsi="宋体" w:eastAsia="宋体" w:cs="宋体"/>
                <w:color w:val="auto"/>
                <w:highlight w:val="none"/>
                <w:lang w:val="en-US" w:eastAsia="zh-CN"/>
              </w:rPr>
              <w:t>采购人的</w:t>
            </w:r>
            <w:r>
              <w:rPr>
                <w:rFonts w:hint="eastAsia" w:ascii="宋体" w:hAnsi="宋体" w:eastAsia="宋体" w:cs="宋体"/>
                <w:color w:val="auto"/>
                <w:highlight w:val="none"/>
              </w:rPr>
              <w:t>具体要求解决问题，未在规定时</w:t>
            </w:r>
            <w:r>
              <w:rPr>
                <w:rFonts w:hint="eastAsia" w:ascii="宋体" w:hAnsi="宋体" w:eastAsia="宋体" w:cs="宋体"/>
                <w:color w:val="auto"/>
                <w:highlight w:val="none"/>
                <w:lang w:eastAsia="zh-CN"/>
              </w:rPr>
              <w:t>间内</w:t>
            </w:r>
            <w:r>
              <w:rPr>
                <w:rFonts w:hint="eastAsia" w:ascii="宋体" w:hAnsi="宋体" w:eastAsia="宋体" w:cs="宋体"/>
                <w:color w:val="auto"/>
                <w:highlight w:val="none"/>
              </w:rPr>
              <w:t>赶到现场的，每出现一次扣1分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未在规定时间内完成任务或者未达到上级检查标准的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每出现一次扣5分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半年内累计3次以上未在规定时间内赶到现场解决问题或解决不到位的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直接终止合同。</w:t>
            </w:r>
          </w:p>
        </w:tc>
        <w:tc>
          <w:tcPr>
            <w:tcW w:w="664" w:type="dxa"/>
            <w:vAlign w:val="top"/>
          </w:tcPr>
          <w:p w14:paraId="64DE262E">
            <w:pPr>
              <w:rPr>
                <w:rFonts w:hint="eastAsia" w:ascii="宋体" w:hAnsi="宋体" w:eastAsia="宋体" w:cs="宋体"/>
                <w:color w:val="auto"/>
                <w:sz w:val="21"/>
                <w:highlight w:val="none"/>
              </w:rPr>
            </w:pPr>
          </w:p>
        </w:tc>
      </w:tr>
      <w:tr w14:paraId="44CD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643" w:type="dxa"/>
            <w:gridSpan w:val="2"/>
            <w:vAlign w:val="top"/>
          </w:tcPr>
          <w:p w14:paraId="15D43311">
            <w:pPr>
              <w:bidi w:val="0"/>
              <w:jc w:val="center"/>
              <w:rPr>
                <w:rFonts w:hint="eastAsia" w:ascii="宋体" w:hAnsi="宋体" w:eastAsia="宋体" w:cs="宋体"/>
                <w:color w:val="auto"/>
                <w:highlight w:val="none"/>
              </w:rPr>
            </w:pPr>
          </w:p>
          <w:p w14:paraId="3C5DD28B">
            <w:pPr>
              <w:jc w:val="center"/>
              <w:rPr>
                <w:rFonts w:hint="eastAsia" w:ascii="宋体" w:hAnsi="宋体" w:eastAsia="宋体" w:cs="宋体"/>
                <w:color w:val="auto"/>
                <w:sz w:val="21"/>
                <w:highlight w:val="none"/>
              </w:rPr>
            </w:pPr>
            <w:r>
              <w:rPr>
                <w:rFonts w:hint="eastAsia" w:ascii="宋体" w:hAnsi="宋体" w:eastAsia="宋体" w:cs="宋体"/>
                <w:color w:val="auto"/>
                <w:highlight w:val="none"/>
              </w:rPr>
              <w:t>检查评定总分</w:t>
            </w:r>
          </w:p>
        </w:tc>
        <w:tc>
          <w:tcPr>
            <w:tcW w:w="9116" w:type="dxa"/>
            <w:gridSpan w:val="4"/>
            <w:vAlign w:val="top"/>
          </w:tcPr>
          <w:p w14:paraId="31F05238">
            <w:pPr>
              <w:rPr>
                <w:rFonts w:hint="eastAsia" w:ascii="宋体" w:hAnsi="宋体" w:eastAsia="宋体" w:cs="宋体"/>
                <w:color w:val="auto"/>
                <w:highlight w:val="none"/>
              </w:rPr>
            </w:pPr>
          </w:p>
        </w:tc>
      </w:tr>
      <w:tr w14:paraId="05E8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643" w:type="dxa"/>
            <w:gridSpan w:val="2"/>
            <w:vAlign w:val="top"/>
          </w:tcPr>
          <w:p w14:paraId="7D2E8652">
            <w:pPr>
              <w:spacing w:line="245" w:lineRule="auto"/>
              <w:rPr>
                <w:rFonts w:hint="eastAsia" w:ascii="宋体" w:hAnsi="宋体" w:eastAsia="宋体" w:cs="宋体"/>
                <w:color w:val="auto"/>
                <w:sz w:val="21"/>
                <w:highlight w:val="none"/>
              </w:rPr>
            </w:pPr>
          </w:p>
          <w:p w14:paraId="5FAB845F">
            <w:pPr>
              <w:pStyle w:val="223"/>
              <w:bidi w:val="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中标单位签名</w:t>
            </w:r>
          </w:p>
        </w:tc>
        <w:tc>
          <w:tcPr>
            <w:tcW w:w="9116" w:type="dxa"/>
            <w:gridSpan w:val="4"/>
            <w:vAlign w:val="top"/>
          </w:tcPr>
          <w:p w14:paraId="69706424">
            <w:pPr>
              <w:rPr>
                <w:rFonts w:hint="eastAsia" w:ascii="宋体" w:hAnsi="宋体" w:eastAsia="宋体" w:cs="宋体"/>
                <w:color w:val="auto"/>
                <w:sz w:val="21"/>
                <w:highlight w:val="none"/>
              </w:rPr>
            </w:pPr>
          </w:p>
        </w:tc>
      </w:tr>
      <w:tr w14:paraId="391E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643" w:type="dxa"/>
            <w:gridSpan w:val="2"/>
            <w:vAlign w:val="top"/>
          </w:tcPr>
          <w:p w14:paraId="671A14A8">
            <w:pPr>
              <w:jc w:val="center"/>
              <w:rPr>
                <w:rFonts w:hint="eastAsia" w:ascii="宋体" w:hAnsi="宋体" w:eastAsia="宋体" w:cs="宋体"/>
                <w:color w:val="auto"/>
                <w:sz w:val="21"/>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t>考核人员签名</w:t>
            </w:r>
          </w:p>
        </w:tc>
        <w:tc>
          <w:tcPr>
            <w:tcW w:w="9116" w:type="dxa"/>
            <w:gridSpan w:val="4"/>
            <w:vAlign w:val="top"/>
          </w:tcPr>
          <w:p w14:paraId="1FC86DF8">
            <w:pPr>
              <w:rPr>
                <w:rFonts w:hint="eastAsia" w:ascii="宋体" w:hAnsi="宋体" w:eastAsia="宋体" w:cs="宋体"/>
                <w:color w:val="auto"/>
                <w:highlight w:val="none"/>
              </w:rPr>
            </w:pPr>
          </w:p>
        </w:tc>
      </w:tr>
    </w:tbl>
    <w:p w14:paraId="3AFFB260">
      <w:pPr>
        <w:rPr>
          <w:rFonts w:hint="eastAsia" w:ascii="宋体" w:hAnsi="宋体" w:eastAsia="宋体" w:cs="宋体"/>
          <w:color w:val="auto"/>
          <w:highlight w:val="none"/>
        </w:rPr>
      </w:pPr>
    </w:p>
    <w:p w14:paraId="5FD5E6CC">
      <w:pPr>
        <w:rPr>
          <w:rFonts w:hint="eastAsia" w:ascii="宋体" w:hAnsi="宋体" w:eastAsia="宋体" w:cs="宋体"/>
          <w:color w:val="auto"/>
          <w:highlight w:val="none"/>
        </w:rPr>
      </w:pPr>
    </w:p>
    <w:p w14:paraId="70EC340D">
      <w:pPr>
        <w:rPr>
          <w:rFonts w:hint="eastAsia" w:ascii="宋体" w:hAnsi="宋体" w:eastAsia="宋体" w:cs="宋体"/>
          <w:color w:val="auto"/>
          <w:highlight w:val="none"/>
        </w:rPr>
      </w:pPr>
    </w:p>
    <w:p w14:paraId="170C3FE8">
      <w:pPr>
        <w:rPr>
          <w:rFonts w:hint="eastAsia" w:ascii="宋体" w:hAnsi="宋体" w:eastAsia="宋体" w:cs="宋体"/>
          <w:color w:val="auto"/>
          <w:highlight w:val="none"/>
        </w:rPr>
      </w:pPr>
    </w:p>
    <w:p w14:paraId="10A00571">
      <w:pPr>
        <w:rPr>
          <w:rFonts w:hint="eastAsia" w:ascii="宋体" w:hAnsi="宋体" w:eastAsia="宋体" w:cs="宋体"/>
          <w:color w:val="auto"/>
          <w:highlight w:val="none"/>
        </w:rPr>
      </w:pPr>
    </w:p>
    <w:p w14:paraId="4008D072">
      <w:pPr>
        <w:ind w:right="619" w:rightChars="29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新登镇园林绿化养护考核办法</w:t>
      </w:r>
    </w:p>
    <w:p w14:paraId="2089B58A">
      <w:pPr>
        <w:ind w:right="619" w:rightChars="295"/>
        <w:jc w:val="center"/>
        <w:rPr>
          <w:rFonts w:hint="eastAsia" w:ascii="宋体" w:hAnsi="宋体" w:eastAsia="宋体" w:cs="宋体"/>
          <w:b/>
          <w:color w:val="auto"/>
          <w:sz w:val="32"/>
          <w:szCs w:val="32"/>
          <w:highlight w:val="none"/>
        </w:rPr>
      </w:pPr>
    </w:p>
    <w:p w14:paraId="73578E1E">
      <w:pPr>
        <w:ind w:right="619" w:rightChars="295"/>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（一）考核方式</w:t>
      </w:r>
    </w:p>
    <w:p w14:paraId="72E47DA5">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绿化养护管理考核分为日常巡查和月度考核。1、日常巡查采取即查即改与即扣相结合的方式，发现问题立即整改，并根据考核细则予以扣分扣款处理；</w:t>
      </w:r>
      <w:r>
        <w:rPr>
          <w:rFonts w:hint="eastAsia" w:ascii="宋体" w:hAnsi="宋体" w:eastAsia="宋体" w:cs="宋体"/>
          <w:color w:val="auto"/>
          <w:sz w:val="24"/>
          <w:szCs w:val="24"/>
          <w:highlight w:val="none"/>
          <w:lang w:val="en-US" w:eastAsia="zh-CN"/>
        </w:rPr>
        <w:t>2、月度</w:t>
      </w:r>
      <w:r>
        <w:rPr>
          <w:rFonts w:hint="eastAsia" w:ascii="宋体" w:hAnsi="宋体" w:eastAsia="宋体" w:cs="宋体"/>
          <w:color w:val="auto"/>
          <w:sz w:val="24"/>
          <w:szCs w:val="24"/>
          <w:highlight w:val="none"/>
        </w:rPr>
        <w:t>考核一般在每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末由</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相关责任办公室人员集中组织进行。</w:t>
      </w:r>
      <w:r>
        <w:rPr>
          <w:rFonts w:hint="eastAsia" w:ascii="宋体" w:hAnsi="宋体" w:eastAsia="宋体" w:cs="宋体"/>
          <w:color w:val="auto"/>
          <w:sz w:val="24"/>
          <w:szCs w:val="24"/>
          <w:highlight w:val="none"/>
          <w:lang w:val="en-US" w:eastAsia="zh-CN"/>
        </w:rPr>
        <w:t>月度</w:t>
      </w:r>
      <w:r>
        <w:rPr>
          <w:rFonts w:hint="eastAsia" w:ascii="宋体" w:hAnsi="宋体" w:eastAsia="宋体" w:cs="宋体"/>
          <w:color w:val="auto"/>
          <w:sz w:val="24"/>
          <w:szCs w:val="24"/>
          <w:highlight w:val="none"/>
        </w:rPr>
        <w:t>考核绿地面积不小于单个招标责任区总绿地面积的70%及以上，其中，随机抽取绿地总面积的40%及以上作为宏观检查，抽取绿地总面积的30%及以上作为微观检查。公园绿地及重要道路绿化为</w:t>
      </w:r>
      <w:r>
        <w:rPr>
          <w:rFonts w:hint="eastAsia" w:ascii="宋体" w:hAnsi="宋体" w:eastAsia="宋体" w:cs="宋体"/>
          <w:color w:val="auto"/>
          <w:sz w:val="24"/>
          <w:szCs w:val="24"/>
          <w:highlight w:val="none"/>
          <w:lang w:val="en-US" w:eastAsia="zh-CN"/>
        </w:rPr>
        <w:t>月度</w:t>
      </w:r>
      <w:r>
        <w:rPr>
          <w:rFonts w:hint="eastAsia" w:ascii="宋体" w:hAnsi="宋体" w:eastAsia="宋体" w:cs="宋体"/>
          <w:color w:val="auto"/>
          <w:sz w:val="24"/>
          <w:szCs w:val="24"/>
          <w:highlight w:val="none"/>
        </w:rPr>
        <w:t>考核的必检点。</w:t>
      </w:r>
    </w:p>
    <w:p w14:paraId="1260F1A6">
      <w:pPr>
        <w:spacing w:line="480" w:lineRule="exact"/>
        <w:ind w:right="619" w:rightChars="29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（二）考核内容及分数计算依据</w:t>
      </w:r>
    </w:p>
    <w:p w14:paraId="3EB4B16C">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rPr>
        <w:t>度考核成绩以百分制计，考核结果以评分表形式送达给考核对象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2、季</w:t>
      </w:r>
      <w:r>
        <w:rPr>
          <w:rFonts w:hint="eastAsia" w:ascii="宋体" w:hAnsi="宋体" w:eastAsia="宋体" w:cs="宋体"/>
          <w:color w:val="auto"/>
          <w:sz w:val="24"/>
          <w:szCs w:val="24"/>
          <w:highlight w:val="none"/>
        </w:rPr>
        <w:t>度考核分为每月考核得分的算术平均分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年度考核得分为四个季度考核得分的算术平均分。</w:t>
      </w:r>
    </w:p>
    <w:p w14:paraId="2A868C27">
      <w:pPr>
        <w:spacing w:line="480" w:lineRule="exact"/>
        <w:ind w:right="619" w:rightChars="29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（三）考核程序</w:t>
      </w:r>
    </w:p>
    <w:p w14:paraId="4BCF397D">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考核主要采取下列程序进行：</w:t>
      </w:r>
    </w:p>
    <w:p w14:paraId="53BD3005">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确定考核时间。</w:t>
      </w:r>
      <w:r>
        <w:rPr>
          <w:rFonts w:hint="eastAsia" w:ascii="宋体" w:hAnsi="宋体" w:eastAsia="宋体" w:cs="宋体"/>
          <w:color w:val="auto"/>
          <w:sz w:val="24"/>
          <w:szCs w:val="24"/>
          <w:highlight w:val="none"/>
          <w:lang w:val="en-US" w:eastAsia="zh-CN"/>
        </w:rPr>
        <w:t>常规</w:t>
      </w:r>
      <w:r>
        <w:rPr>
          <w:rFonts w:hint="eastAsia" w:ascii="宋体" w:hAnsi="宋体" w:eastAsia="宋体" w:cs="宋体"/>
          <w:color w:val="auto"/>
          <w:sz w:val="24"/>
          <w:szCs w:val="24"/>
          <w:highlight w:val="none"/>
        </w:rPr>
        <w:t>每次考核时间应与道路清扫保洁作业时间段相同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相关责任办公室通知</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w:t>
      </w:r>
    </w:p>
    <w:p w14:paraId="38CDDA8E">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组成考核人员。考核人员由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相关责任办公室人员或园林绿化专家组成，并可邀请若干居民代表参加，人数为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w:t>
      </w:r>
    </w:p>
    <w:p w14:paraId="083A5951">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现场考核</w:t>
      </w:r>
      <w:r>
        <w:rPr>
          <w:rFonts w:hint="eastAsia" w:ascii="宋体" w:hAnsi="宋体" w:eastAsia="宋体" w:cs="宋体"/>
          <w:color w:val="auto"/>
          <w:sz w:val="24"/>
          <w:szCs w:val="24"/>
          <w:highlight w:val="none"/>
          <w:lang w:val="en-US" w:eastAsia="zh-CN"/>
        </w:rPr>
        <w:t>记录</w:t>
      </w:r>
      <w:r>
        <w:rPr>
          <w:rFonts w:hint="eastAsia" w:ascii="宋体" w:hAnsi="宋体" w:eastAsia="宋体" w:cs="宋体"/>
          <w:color w:val="auto"/>
          <w:sz w:val="24"/>
          <w:szCs w:val="24"/>
          <w:highlight w:val="none"/>
        </w:rPr>
        <w:t>。根据绿地抽取结果，安排好检查路线，进行现场考核。</w:t>
      </w:r>
    </w:p>
    <w:p w14:paraId="104C096E">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综合打分汇总。考核人员经现场检查对绿地养护质量、</w:t>
      </w:r>
      <w:r>
        <w:rPr>
          <w:rFonts w:hint="eastAsia" w:ascii="宋体" w:hAnsi="宋体" w:eastAsia="宋体" w:cs="宋体"/>
          <w:color w:val="auto"/>
          <w:sz w:val="24"/>
          <w:szCs w:val="24"/>
          <w:highlight w:val="none"/>
          <w:lang w:eastAsia="zh-CN"/>
        </w:rPr>
        <w:t>台账资料</w:t>
      </w:r>
      <w:r>
        <w:rPr>
          <w:rFonts w:hint="eastAsia" w:ascii="宋体" w:hAnsi="宋体" w:eastAsia="宋体" w:cs="宋体"/>
          <w:color w:val="auto"/>
          <w:sz w:val="24"/>
          <w:szCs w:val="24"/>
          <w:highlight w:val="none"/>
        </w:rPr>
        <w:t>、按单完成工作情况进行综合打分，然后进行考核最终分值汇总后平均计算。季度考核分为本季度每月考核分的算术平均分。</w:t>
      </w:r>
    </w:p>
    <w:p w14:paraId="006CD0B5">
      <w:pPr>
        <w:spacing w:line="480" w:lineRule="exact"/>
        <w:ind w:right="619" w:rightChars="295"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月度考核成绩分为优秀、良好、合格、不合格四个等级，分值95 分(含)以上为优秀、95-90分(含)为良好、90-85分(含)为合格、低于85(不含)分为不合格。</w:t>
      </w:r>
    </w:p>
    <w:p w14:paraId="2AD0DA7C">
      <w:pPr>
        <w:spacing w:line="480" w:lineRule="exact"/>
        <w:ind w:right="619" w:rightChars="29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考核</w:t>
      </w:r>
      <w:r>
        <w:rPr>
          <w:rFonts w:hint="eastAsia" w:ascii="宋体" w:hAnsi="宋体" w:eastAsia="宋体" w:cs="宋体"/>
          <w:b/>
          <w:bCs/>
          <w:color w:val="auto"/>
          <w:sz w:val="24"/>
          <w:szCs w:val="24"/>
          <w:highlight w:val="none"/>
        </w:rPr>
        <w:t xml:space="preserve">奖惩   </w:t>
      </w:r>
      <w:r>
        <w:rPr>
          <w:rFonts w:hint="eastAsia" w:ascii="宋体" w:hAnsi="宋体" w:eastAsia="宋体" w:cs="宋体"/>
          <w:color w:val="auto"/>
          <w:sz w:val="24"/>
          <w:szCs w:val="24"/>
          <w:highlight w:val="none"/>
        </w:rPr>
        <w:t xml:space="preserve"> </w:t>
      </w:r>
    </w:p>
    <w:p w14:paraId="2A701DDD">
      <w:pPr>
        <w:spacing w:line="480" w:lineRule="exact"/>
        <w:ind w:right="619" w:rightChars="29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月度考核平均分(连续三个月或全年累计6个月)高于优秀基准(95分),每多1分(四舍五入),奖励</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月度考核得分低于85分(不含)时，每低于合格分1分，扣罚</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连续三个月考核得分低于85分(不含)或全年累计六个月考核得分低于85分(不含) 的中标人，在原有扣罚基础上，每低1分(四舍五入),追加扣罚</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当月度考核得分低于65分(不含)，采购人对中标人进行约谈处理，约谈后下个月月度考核得分仍低于65分(不含)的，扣双倍金额。</w:t>
      </w:r>
    </w:p>
    <w:p w14:paraId="0803C5E5">
      <w:pPr>
        <w:spacing w:line="480" w:lineRule="exact"/>
        <w:ind w:right="218" w:rightChars="104" w:firstLine="480" w:firstLineChars="200"/>
        <w:rPr>
          <w:rFonts w:hint="eastAsia" w:ascii="宋体" w:hAnsi="宋体" w:eastAsia="宋体" w:cs="宋体"/>
          <w:color w:val="auto"/>
          <w:sz w:val="24"/>
          <w:szCs w:val="24"/>
          <w:highlight w:val="none"/>
        </w:rPr>
      </w:pPr>
    </w:p>
    <w:p w14:paraId="627393A6">
      <w:pPr>
        <w:pStyle w:val="3"/>
        <w:tabs>
          <w:tab w:val="left" w:pos="576"/>
        </w:tabs>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新登镇园林绿化养护质量检查考核评分表</w:t>
      </w:r>
    </w:p>
    <w:p w14:paraId="16B007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工程名称：                养护单位：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考核时间：</w:t>
      </w:r>
    </w:p>
    <w:p w14:paraId="1972A98A">
      <w:pPr>
        <w:rPr>
          <w:rFonts w:hint="eastAsia" w:ascii="宋体" w:hAnsi="宋体" w:eastAsia="宋体" w:cs="宋体"/>
          <w:color w:val="auto"/>
          <w:sz w:val="24"/>
          <w:szCs w:val="24"/>
          <w:highlight w:val="none"/>
        </w:rPr>
      </w:pPr>
    </w:p>
    <w:tbl>
      <w:tblPr>
        <w:tblStyle w:val="60"/>
        <w:tblW w:w="10566" w:type="dxa"/>
        <w:tblInd w:w="-562" w:type="dxa"/>
        <w:tblLayout w:type="autofit"/>
        <w:tblCellMar>
          <w:top w:w="0" w:type="dxa"/>
          <w:left w:w="108" w:type="dxa"/>
          <w:bottom w:w="0" w:type="dxa"/>
          <w:right w:w="108" w:type="dxa"/>
        </w:tblCellMar>
      </w:tblPr>
      <w:tblGrid>
        <w:gridCol w:w="936"/>
        <w:gridCol w:w="3327"/>
        <w:gridCol w:w="849"/>
        <w:gridCol w:w="4529"/>
        <w:gridCol w:w="925"/>
      </w:tblGrid>
      <w:tr w14:paraId="13469CA4">
        <w:tblPrEx>
          <w:tblCellMar>
            <w:top w:w="0" w:type="dxa"/>
            <w:left w:w="108" w:type="dxa"/>
            <w:bottom w:w="0" w:type="dxa"/>
            <w:right w:w="108" w:type="dxa"/>
          </w:tblCellMar>
        </w:tblPrEx>
        <w:trPr>
          <w:trHeight w:val="312"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46E6068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目</w:t>
            </w:r>
          </w:p>
        </w:tc>
        <w:tc>
          <w:tcPr>
            <w:tcW w:w="3327" w:type="dxa"/>
            <w:vMerge w:val="restart"/>
            <w:tcBorders>
              <w:top w:val="single" w:color="auto" w:sz="4" w:space="0"/>
              <w:left w:val="single" w:color="auto" w:sz="4" w:space="0"/>
              <w:bottom w:val="single" w:color="auto" w:sz="4" w:space="0"/>
              <w:right w:val="single" w:color="auto" w:sz="4" w:space="0"/>
            </w:tcBorders>
            <w:noWrap w:val="0"/>
            <w:vAlign w:val="center"/>
          </w:tcPr>
          <w:p w14:paraId="1CA3B1D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分项标准</w:t>
            </w:r>
          </w:p>
        </w:tc>
        <w:tc>
          <w:tcPr>
            <w:tcW w:w="849" w:type="dxa"/>
            <w:vMerge w:val="restart"/>
            <w:tcBorders>
              <w:top w:val="single" w:color="auto" w:sz="4" w:space="0"/>
              <w:left w:val="single" w:color="auto" w:sz="4" w:space="0"/>
              <w:bottom w:val="single" w:color="auto" w:sz="4" w:space="0"/>
              <w:right w:val="single" w:color="auto" w:sz="4" w:space="0"/>
            </w:tcBorders>
            <w:noWrap w:val="0"/>
            <w:vAlign w:val="center"/>
          </w:tcPr>
          <w:p w14:paraId="18D6911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满</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分</w:t>
            </w:r>
          </w:p>
        </w:tc>
        <w:tc>
          <w:tcPr>
            <w:tcW w:w="4529" w:type="dxa"/>
            <w:vMerge w:val="restart"/>
            <w:tcBorders>
              <w:top w:val="single" w:color="auto" w:sz="4" w:space="0"/>
              <w:left w:val="single" w:color="auto" w:sz="4" w:space="0"/>
              <w:bottom w:val="single" w:color="auto" w:sz="4" w:space="0"/>
              <w:right w:val="single" w:color="auto" w:sz="4" w:space="0"/>
            </w:tcBorders>
            <w:noWrap w:val="0"/>
            <w:vAlign w:val="center"/>
          </w:tcPr>
          <w:p w14:paraId="7D92CA7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925" w:type="dxa"/>
            <w:vMerge w:val="restart"/>
            <w:tcBorders>
              <w:top w:val="single" w:color="auto" w:sz="4" w:space="0"/>
              <w:left w:val="single" w:color="auto" w:sz="4" w:space="0"/>
              <w:bottom w:val="single" w:color="000000" w:sz="4" w:space="0"/>
              <w:right w:val="single" w:color="auto" w:sz="4" w:space="0"/>
            </w:tcBorders>
            <w:noWrap w:val="0"/>
            <w:vAlign w:val="center"/>
          </w:tcPr>
          <w:p w14:paraId="282C82D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得分</w:t>
            </w:r>
          </w:p>
        </w:tc>
      </w:tr>
      <w:tr w14:paraId="2249F26E">
        <w:tblPrEx>
          <w:tblCellMar>
            <w:top w:w="0" w:type="dxa"/>
            <w:left w:w="108" w:type="dxa"/>
            <w:bottom w:w="0" w:type="dxa"/>
            <w:right w:w="108" w:type="dxa"/>
          </w:tblCellMar>
        </w:tblPrEx>
        <w:trPr>
          <w:trHeight w:val="312"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EAED9C9">
            <w:pPr>
              <w:widowControl/>
              <w:jc w:val="left"/>
              <w:rPr>
                <w:rFonts w:hint="eastAsia" w:ascii="宋体" w:hAnsi="宋体" w:eastAsia="宋体" w:cs="宋体"/>
                <w:color w:val="auto"/>
                <w:kern w:val="0"/>
                <w:sz w:val="24"/>
                <w:szCs w:val="24"/>
                <w:highlight w:val="none"/>
              </w:rPr>
            </w:pPr>
          </w:p>
        </w:tc>
        <w:tc>
          <w:tcPr>
            <w:tcW w:w="3327" w:type="dxa"/>
            <w:vMerge w:val="continue"/>
            <w:tcBorders>
              <w:top w:val="single" w:color="auto" w:sz="4" w:space="0"/>
              <w:left w:val="single" w:color="auto" w:sz="4" w:space="0"/>
              <w:bottom w:val="single" w:color="auto" w:sz="4" w:space="0"/>
              <w:right w:val="single" w:color="auto" w:sz="4" w:space="0"/>
            </w:tcBorders>
            <w:noWrap w:val="0"/>
            <w:vAlign w:val="center"/>
          </w:tcPr>
          <w:p w14:paraId="279924E1">
            <w:pPr>
              <w:widowControl/>
              <w:jc w:val="left"/>
              <w:rPr>
                <w:rFonts w:hint="eastAsia" w:ascii="宋体" w:hAnsi="宋体" w:eastAsia="宋体" w:cs="宋体"/>
                <w:color w:val="auto"/>
                <w:kern w:val="0"/>
                <w:sz w:val="24"/>
                <w:szCs w:val="24"/>
                <w:highlight w:val="none"/>
              </w:rPr>
            </w:pPr>
          </w:p>
        </w:tc>
        <w:tc>
          <w:tcPr>
            <w:tcW w:w="849" w:type="dxa"/>
            <w:vMerge w:val="continue"/>
            <w:tcBorders>
              <w:top w:val="single" w:color="auto" w:sz="4" w:space="0"/>
              <w:left w:val="single" w:color="auto" w:sz="4" w:space="0"/>
              <w:bottom w:val="single" w:color="auto" w:sz="4" w:space="0"/>
              <w:right w:val="single" w:color="auto" w:sz="4" w:space="0"/>
            </w:tcBorders>
            <w:noWrap w:val="0"/>
            <w:vAlign w:val="center"/>
          </w:tcPr>
          <w:p w14:paraId="6EE35E00">
            <w:pPr>
              <w:widowControl/>
              <w:jc w:val="left"/>
              <w:rPr>
                <w:rFonts w:hint="eastAsia" w:ascii="宋体" w:hAnsi="宋体" w:eastAsia="宋体" w:cs="宋体"/>
                <w:color w:val="auto"/>
                <w:kern w:val="0"/>
                <w:sz w:val="24"/>
                <w:szCs w:val="24"/>
                <w:highlight w:val="none"/>
              </w:rPr>
            </w:pPr>
          </w:p>
        </w:tc>
        <w:tc>
          <w:tcPr>
            <w:tcW w:w="4529" w:type="dxa"/>
            <w:vMerge w:val="continue"/>
            <w:tcBorders>
              <w:top w:val="single" w:color="auto" w:sz="4" w:space="0"/>
              <w:left w:val="single" w:color="auto" w:sz="4" w:space="0"/>
              <w:bottom w:val="single" w:color="auto" w:sz="4" w:space="0"/>
              <w:right w:val="single" w:color="auto" w:sz="4" w:space="0"/>
            </w:tcBorders>
            <w:noWrap w:val="0"/>
            <w:vAlign w:val="center"/>
          </w:tcPr>
          <w:p w14:paraId="2A7E384B">
            <w:pPr>
              <w:widowControl/>
              <w:jc w:val="left"/>
              <w:rPr>
                <w:rFonts w:hint="eastAsia" w:ascii="宋体" w:hAnsi="宋体" w:eastAsia="宋体" w:cs="宋体"/>
                <w:color w:val="auto"/>
                <w:kern w:val="0"/>
                <w:sz w:val="24"/>
                <w:szCs w:val="24"/>
                <w:highlight w:val="none"/>
              </w:rPr>
            </w:pPr>
          </w:p>
        </w:tc>
        <w:tc>
          <w:tcPr>
            <w:tcW w:w="925" w:type="dxa"/>
            <w:vMerge w:val="continue"/>
            <w:tcBorders>
              <w:top w:val="single" w:color="auto" w:sz="4" w:space="0"/>
              <w:left w:val="single" w:color="auto" w:sz="4" w:space="0"/>
              <w:bottom w:val="single" w:color="000000" w:sz="4" w:space="0"/>
              <w:right w:val="single" w:color="auto" w:sz="4" w:space="0"/>
            </w:tcBorders>
            <w:noWrap w:val="0"/>
            <w:vAlign w:val="center"/>
          </w:tcPr>
          <w:p w14:paraId="7C4652EB">
            <w:pPr>
              <w:widowControl/>
              <w:jc w:val="left"/>
              <w:rPr>
                <w:rFonts w:hint="eastAsia" w:ascii="宋体" w:hAnsi="宋体" w:eastAsia="宋体" w:cs="宋体"/>
                <w:color w:val="auto"/>
                <w:kern w:val="0"/>
                <w:sz w:val="24"/>
                <w:szCs w:val="24"/>
                <w:highlight w:val="none"/>
              </w:rPr>
            </w:pPr>
          </w:p>
        </w:tc>
      </w:tr>
      <w:tr w14:paraId="0DD455F4">
        <w:tblPrEx>
          <w:tblCellMar>
            <w:top w:w="0" w:type="dxa"/>
            <w:left w:w="108" w:type="dxa"/>
            <w:bottom w:w="0" w:type="dxa"/>
            <w:right w:w="108" w:type="dxa"/>
          </w:tblCellMar>
        </w:tblPrEx>
        <w:trPr>
          <w:trHeight w:val="600" w:hRule="atLeast"/>
        </w:trPr>
        <w:tc>
          <w:tcPr>
            <w:tcW w:w="936" w:type="dxa"/>
            <w:vMerge w:val="restart"/>
            <w:tcBorders>
              <w:top w:val="nil"/>
              <w:left w:val="single" w:color="auto" w:sz="4" w:space="0"/>
              <w:bottom w:val="single" w:color="000000" w:sz="4" w:space="0"/>
              <w:right w:val="single" w:color="auto" w:sz="4" w:space="0"/>
            </w:tcBorders>
            <w:noWrap w:val="0"/>
            <w:vAlign w:val="center"/>
          </w:tcPr>
          <w:p w14:paraId="11DC6E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管理（15）</w:t>
            </w:r>
          </w:p>
        </w:tc>
        <w:tc>
          <w:tcPr>
            <w:tcW w:w="3327" w:type="dxa"/>
            <w:tcBorders>
              <w:top w:val="single" w:color="auto" w:sz="4" w:space="0"/>
              <w:left w:val="nil"/>
              <w:bottom w:val="single" w:color="auto" w:sz="4" w:space="0"/>
              <w:right w:val="single" w:color="auto" w:sz="4" w:space="0"/>
            </w:tcBorders>
            <w:noWrap w:val="0"/>
            <w:vAlign w:val="center"/>
          </w:tcPr>
          <w:p w14:paraId="4E6D37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根据检查单、整改通知书、各类通知及时落实绿地的养护工作或有关资料的上报工作。</w:t>
            </w:r>
          </w:p>
        </w:tc>
        <w:tc>
          <w:tcPr>
            <w:tcW w:w="849" w:type="dxa"/>
            <w:tcBorders>
              <w:top w:val="nil"/>
              <w:left w:val="nil"/>
              <w:bottom w:val="single" w:color="auto" w:sz="4" w:space="0"/>
              <w:right w:val="single" w:color="auto" w:sz="4" w:space="0"/>
            </w:tcBorders>
            <w:noWrap w:val="0"/>
            <w:vAlign w:val="center"/>
          </w:tcPr>
          <w:p w14:paraId="689734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529" w:type="dxa"/>
            <w:tcBorders>
              <w:top w:val="nil"/>
              <w:left w:val="nil"/>
              <w:bottom w:val="single" w:color="auto" w:sz="4" w:space="0"/>
              <w:right w:val="single" w:color="auto" w:sz="4" w:space="0"/>
            </w:tcBorders>
            <w:noWrap w:val="0"/>
            <w:vAlign w:val="center"/>
          </w:tcPr>
          <w:p w14:paraId="3A5BD1C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未按检查单、整改通知单要求进行养护改进的每次扣2分；未按通知要求落实有关资料上报的每次扣2分。</w:t>
            </w:r>
          </w:p>
        </w:tc>
        <w:tc>
          <w:tcPr>
            <w:tcW w:w="925" w:type="dxa"/>
            <w:tcBorders>
              <w:top w:val="nil"/>
              <w:left w:val="nil"/>
              <w:bottom w:val="single" w:color="auto" w:sz="4" w:space="0"/>
              <w:right w:val="single" w:color="auto" w:sz="4" w:space="0"/>
            </w:tcBorders>
            <w:noWrap w:val="0"/>
            <w:vAlign w:val="center"/>
          </w:tcPr>
          <w:p w14:paraId="32DD452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615465">
        <w:tblPrEx>
          <w:tblCellMar>
            <w:top w:w="0" w:type="dxa"/>
            <w:left w:w="108" w:type="dxa"/>
            <w:bottom w:w="0" w:type="dxa"/>
            <w:right w:w="108" w:type="dxa"/>
          </w:tblCellMar>
        </w:tblPrEx>
        <w:trPr>
          <w:trHeight w:val="600" w:hRule="atLeast"/>
        </w:trPr>
        <w:tc>
          <w:tcPr>
            <w:tcW w:w="936" w:type="dxa"/>
            <w:vMerge w:val="continue"/>
            <w:tcBorders>
              <w:top w:val="nil"/>
              <w:left w:val="single" w:color="auto" w:sz="4" w:space="0"/>
              <w:bottom w:val="single" w:color="000000" w:sz="4" w:space="0"/>
              <w:right w:val="single" w:color="auto" w:sz="4" w:space="0"/>
            </w:tcBorders>
            <w:noWrap w:val="0"/>
            <w:vAlign w:val="center"/>
          </w:tcPr>
          <w:p w14:paraId="48D676C8">
            <w:pPr>
              <w:widowControl/>
              <w:jc w:val="left"/>
              <w:rPr>
                <w:rFonts w:hint="eastAsia" w:ascii="宋体" w:hAnsi="宋体" w:eastAsia="宋体" w:cs="宋体"/>
                <w:color w:val="auto"/>
                <w:kern w:val="0"/>
                <w:sz w:val="24"/>
                <w:szCs w:val="24"/>
                <w:highlight w:val="none"/>
              </w:rPr>
            </w:pPr>
          </w:p>
        </w:tc>
        <w:tc>
          <w:tcPr>
            <w:tcW w:w="3327" w:type="dxa"/>
            <w:tcBorders>
              <w:top w:val="single" w:color="auto" w:sz="4" w:space="0"/>
              <w:left w:val="nil"/>
              <w:bottom w:val="single" w:color="auto" w:sz="4" w:space="0"/>
              <w:right w:val="single" w:color="auto" w:sz="4" w:space="0"/>
            </w:tcBorders>
            <w:noWrap w:val="0"/>
            <w:vAlign w:val="center"/>
          </w:tcPr>
          <w:p w14:paraId="42927E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无投诉、无曝光，被市民投诉后能配合落实相应的解释和</w:t>
            </w:r>
            <w:r>
              <w:rPr>
                <w:rFonts w:hint="eastAsia" w:ascii="宋体" w:hAnsi="宋体" w:eastAsia="宋体" w:cs="宋体"/>
                <w:color w:val="auto"/>
                <w:kern w:val="0"/>
                <w:sz w:val="24"/>
                <w:szCs w:val="24"/>
                <w:highlight w:val="none"/>
                <w:lang w:val="en-US" w:eastAsia="zh-CN"/>
              </w:rPr>
              <w:t>整改</w:t>
            </w:r>
            <w:r>
              <w:rPr>
                <w:rFonts w:hint="eastAsia" w:ascii="宋体" w:hAnsi="宋体" w:eastAsia="宋体" w:cs="宋体"/>
                <w:color w:val="auto"/>
                <w:kern w:val="0"/>
                <w:sz w:val="24"/>
                <w:szCs w:val="24"/>
                <w:highlight w:val="none"/>
              </w:rPr>
              <w:t>工作。</w:t>
            </w:r>
          </w:p>
        </w:tc>
        <w:tc>
          <w:tcPr>
            <w:tcW w:w="849" w:type="dxa"/>
            <w:tcBorders>
              <w:top w:val="nil"/>
              <w:left w:val="nil"/>
              <w:bottom w:val="single" w:color="auto" w:sz="4" w:space="0"/>
              <w:right w:val="single" w:color="auto" w:sz="4" w:space="0"/>
            </w:tcBorders>
            <w:noWrap w:val="0"/>
            <w:vAlign w:val="center"/>
          </w:tcPr>
          <w:p w14:paraId="6BF796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529" w:type="dxa"/>
            <w:tcBorders>
              <w:top w:val="nil"/>
              <w:left w:val="nil"/>
              <w:bottom w:val="single" w:color="auto" w:sz="4" w:space="0"/>
              <w:right w:val="single" w:color="auto" w:sz="4" w:space="0"/>
            </w:tcBorders>
            <w:noWrap w:val="0"/>
            <w:vAlign w:val="center"/>
          </w:tcPr>
          <w:p w14:paraId="187CC14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投诉、曝光一次，经查实，扣3分，其中不配合落实被投诉、曝光事件的扣3分；及时整改的扣1分；经采购人或上级主管部门通知后整改的扣1.5分。半年内累计3次以上不配合整改的直接终止合同。</w:t>
            </w:r>
          </w:p>
        </w:tc>
        <w:tc>
          <w:tcPr>
            <w:tcW w:w="925" w:type="dxa"/>
            <w:tcBorders>
              <w:top w:val="nil"/>
              <w:left w:val="nil"/>
              <w:bottom w:val="single" w:color="auto" w:sz="4" w:space="0"/>
              <w:right w:val="single" w:color="auto" w:sz="4" w:space="0"/>
            </w:tcBorders>
            <w:noWrap w:val="0"/>
            <w:vAlign w:val="center"/>
          </w:tcPr>
          <w:p w14:paraId="4BE6427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33F841">
        <w:tblPrEx>
          <w:tblCellMar>
            <w:top w:w="0" w:type="dxa"/>
            <w:left w:w="108" w:type="dxa"/>
            <w:bottom w:w="0" w:type="dxa"/>
            <w:right w:w="108" w:type="dxa"/>
          </w:tblCellMar>
        </w:tblPrEx>
        <w:trPr>
          <w:trHeight w:val="810" w:hRule="atLeast"/>
        </w:trPr>
        <w:tc>
          <w:tcPr>
            <w:tcW w:w="936" w:type="dxa"/>
            <w:tcBorders>
              <w:top w:val="nil"/>
              <w:left w:val="single" w:color="auto" w:sz="4" w:space="0"/>
              <w:bottom w:val="nil"/>
              <w:right w:val="single" w:color="auto" w:sz="4" w:space="0"/>
            </w:tcBorders>
            <w:noWrap w:val="0"/>
            <w:vAlign w:val="center"/>
          </w:tcPr>
          <w:p w14:paraId="21278240">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卫</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生</w:t>
            </w:r>
          </w:p>
          <w:p w14:paraId="0958716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327" w:type="dxa"/>
            <w:tcBorders>
              <w:top w:val="single" w:color="auto" w:sz="4" w:space="0"/>
              <w:left w:val="nil"/>
              <w:bottom w:val="single" w:color="auto" w:sz="4" w:space="0"/>
              <w:right w:val="single" w:color="auto" w:sz="4" w:space="0"/>
            </w:tcBorders>
            <w:noWrap w:val="0"/>
            <w:vAlign w:val="center"/>
          </w:tcPr>
          <w:p w14:paraId="0B53C03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绿地内枯枝残叶、堆积物、果皮纸屑、砖瓦土石等杂物，叶面无陈旧性积尘，修剪枝叶及时清理。</w:t>
            </w:r>
          </w:p>
        </w:tc>
        <w:tc>
          <w:tcPr>
            <w:tcW w:w="849" w:type="dxa"/>
            <w:tcBorders>
              <w:top w:val="nil"/>
              <w:left w:val="nil"/>
              <w:bottom w:val="single" w:color="auto" w:sz="4" w:space="0"/>
              <w:right w:val="single" w:color="auto" w:sz="4" w:space="0"/>
            </w:tcBorders>
            <w:noWrap w:val="0"/>
            <w:vAlign w:val="center"/>
          </w:tcPr>
          <w:p w14:paraId="52C2B6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529" w:type="dxa"/>
            <w:tcBorders>
              <w:top w:val="nil"/>
              <w:left w:val="nil"/>
              <w:bottom w:val="single" w:color="auto" w:sz="4" w:space="0"/>
              <w:right w:val="single" w:color="auto" w:sz="4" w:space="0"/>
            </w:tcBorders>
            <w:noWrap w:val="0"/>
            <w:vAlign w:val="center"/>
          </w:tcPr>
          <w:p w14:paraId="7A1736E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绿地内有枯枝残叶、堆积物、果皮纸屑、砖瓦土石等杂物或修剪枝叶未及时清理，每处扣1分；绿化带叶面有积尘，发现一处扣1分。扣完为止。</w:t>
            </w:r>
          </w:p>
        </w:tc>
        <w:tc>
          <w:tcPr>
            <w:tcW w:w="925" w:type="dxa"/>
            <w:tcBorders>
              <w:top w:val="nil"/>
              <w:left w:val="nil"/>
              <w:bottom w:val="single" w:color="auto" w:sz="4" w:space="0"/>
              <w:right w:val="single" w:color="auto" w:sz="4" w:space="0"/>
            </w:tcBorders>
            <w:noWrap w:val="0"/>
            <w:vAlign w:val="center"/>
          </w:tcPr>
          <w:p w14:paraId="25E845F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D3E81D">
        <w:tblPrEx>
          <w:tblCellMar>
            <w:top w:w="0" w:type="dxa"/>
            <w:left w:w="108" w:type="dxa"/>
            <w:bottom w:w="0" w:type="dxa"/>
            <w:right w:w="108" w:type="dxa"/>
          </w:tblCellMar>
        </w:tblPrEx>
        <w:trPr>
          <w:trHeight w:val="480" w:hRule="atLeast"/>
        </w:trPr>
        <w:tc>
          <w:tcPr>
            <w:tcW w:w="936" w:type="dxa"/>
            <w:vMerge w:val="restart"/>
            <w:tcBorders>
              <w:top w:val="single" w:color="auto" w:sz="4" w:space="0"/>
              <w:left w:val="single" w:color="auto" w:sz="4" w:space="0"/>
              <w:bottom w:val="single" w:color="000000" w:sz="4" w:space="0"/>
              <w:right w:val="single" w:color="auto" w:sz="4" w:space="0"/>
            </w:tcBorders>
            <w:noWrap w:val="0"/>
            <w:vAlign w:val="center"/>
          </w:tcPr>
          <w:p w14:paraId="1928D0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事项（10）</w:t>
            </w:r>
          </w:p>
        </w:tc>
        <w:tc>
          <w:tcPr>
            <w:tcW w:w="3327" w:type="dxa"/>
            <w:vMerge w:val="restart"/>
            <w:tcBorders>
              <w:top w:val="single" w:color="auto" w:sz="4" w:space="0"/>
              <w:left w:val="single" w:color="auto" w:sz="4" w:space="0"/>
              <w:bottom w:val="single" w:color="auto" w:sz="4" w:space="0"/>
              <w:right w:val="single" w:color="auto" w:sz="4" w:space="0"/>
            </w:tcBorders>
            <w:noWrap w:val="0"/>
            <w:vAlign w:val="center"/>
          </w:tcPr>
          <w:p w14:paraId="7EE9DE3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按要求做好上级检查、调研前各项迎检工作及其他可能发生的应急事项。</w:t>
            </w:r>
          </w:p>
        </w:tc>
        <w:tc>
          <w:tcPr>
            <w:tcW w:w="849" w:type="dxa"/>
            <w:vMerge w:val="restart"/>
            <w:tcBorders>
              <w:top w:val="nil"/>
              <w:left w:val="single" w:color="auto" w:sz="4" w:space="0"/>
              <w:bottom w:val="single" w:color="auto" w:sz="4" w:space="0"/>
              <w:right w:val="single" w:color="auto" w:sz="4" w:space="0"/>
            </w:tcBorders>
            <w:noWrap w:val="0"/>
            <w:vAlign w:val="center"/>
          </w:tcPr>
          <w:p w14:paraId="37C5B6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529" w:type="dxa"/>
            <w:vMerge w:val="restart"/>
            <w:tcBorders>
              <w:top w:val="nil"/>
              <w:left w:val="single" w:color="auto" w:sz="4" w:space="0"/>
              <w:bottom w:val="single" w:color="auto" w:sz="4" w:space="0"/>
              <w:right w:val="single" w:color="auto" w:sz="4" w:space="0"/>
            </w:tcBorders>
            <w:noWrap w:val="0"/>
            <w:vAlign w:val="center"/>
          </w:tcPr>
          <w:p w14:paraId="69CC9DC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接到事项通知之日起，未在规定时间赶到现场的，每出现一次扣2分，未在规定时间内完成任务或者未达到上级检查标准的，每出现一次扣5分。半年内累计2次以上未在规定时间内赶到现场解决问题或解决不到位的，直接终止合同。</w:t>
            </w:r>
          </w:p>
        </w:tc>
        <w:tc>
          <w:tcPr>
            <w:tcW w:w="925" w:type="dxa"/>
            <w:vMerge w:val="restart"/>
            <w:tcBorders>
              <w:top w:val="nil"/>
              <w:left w:val="single" w:color="auto" w:sz="4" w:space="0"/>
              <w:bottom w:val="single" w:color="auto" w:sz="4" w:space="0"/>
              <w:right w:val="single" w:color="auto" w:sz="4" w:space="0"/>
            </w:tcBorders>
            <w:noWrap w:val="0"/>
            <w:vAlign w:val="center"/>
          </w:tcPr>
          <w:p w14:paraId="4AEC60C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E05C520">
        <w:tblPrEx>
          <w:tblCellMar>
            <w:top w:w="0" w:type="dxa"/>
            <w:left w:w="108" w:type="dxa"/>
            <w:bottom w:w="0" w:type="dxa"/>
            <w:right w:w="108" w:type="dxa"/>
          </w:tblCellMar>
        </w:tblPrEx>
        <w:trPr>
          <w:trHeight w:val="615" w:hRule="atLeast"/>
        </w:trPr>
        <w:tc>
          <w:tcPr>
            <w:tcW w:w="936" w:type="dxa"/>
            <w:vMerge w:val="continue"/>
            <w:tcBorders>
              <w:top w:val="single" w:color="auto" w:sz="4" w:space="0"/>
              <w:left w:val="single" w:color="auto" w:sz="4" w:space="0"/>
              <w:bottom w:val="single" w:color="000000" w:sz="4" w:space="0"/>
              <w:right w:val="single" w:color="auto" w:sz="4" w:space="0"/>
            </w:tcBorders>
            <w:noWrap w:val="0"/>
            <w:vAlign w:val="center"/>
          </w:tcPr>
          <w:p w14:paraId="19320788">
            <w:pPr>
              <w:widowControl/>
              <w:jc w:val="left"/>
              <w:rPr>
                <w:rFonts w:hint="eastAsia" w:ascii="宋体" w:hAnsi="宋体" w:eastAsia="宋体" w:cs="宋体"/>
                <w:color w:val="auto"/>
                <w:kern w:val="0"/>
                <w:sz w:val="24"/>
                <w:szCs w:val="24"/>
                <w:highlight w:val="none"/>
              </w:rPr>
            </w:pPr>
          </w:p>
        </w:tc>
        <w:tc>
          <w:tcPr>
            <w:tcW w:w="3327" w:type="dxa"/>
            <w:vMerge w:val="continue"/>
            <w:tcBorders>
              <w:top w:val="single" w:color="auto" w:sz="4" w:space="0"/>
              <w:left w:val="single" w:color="auto" w:sz="4" w:space="0"/>
              <w:bottom w:val="single" w:color="auto" w:sz="4" w:space="0"/>
              <w:right w:val="single" w:color="auto" w:sz="4" w:space="0"/>
            </w:tcBorders>
            <w:noWrap w:val="0"/>
            <w:vAlign w:val="center"/>
          </w:tcPr>
          <w:p w14:paraId="26584F54">
            <w:pPr>
              <w:widowControl/>
              <w:jc w:val="left"/>
              <w:rPr>
                <w:rFonts w:hint="eastAsia" w:ascii="宋体" w:hAnsi="宋体" w:eastAsia="宋体" w:cs="宋体"/>
                <w:color w:val="auto"/>
                <w:kern w:val="0"/>
                <w:sz w:val="24"/>
                <w:szCs w:val="24"/>
                <w:highlight w:val="none"/>
              </w:rPr>
            </w:pPr>
          </w:p>
        </w:tc>
        <w:tc>
          <w:tcPr>
            <w:tcW w:w="849" w:type="dxa"/>
            <w:vMerge w:val="continue"/>
            <w:tcBorders>
              <w:top w:val="nil"/>
              <w:left w:val="single" w:color="auto" w:sz="4" w:space="0"/>
              <w:bottom w:val="single" w:color="auto" w:sz="4" w:space="0"/>
              <w:right w:val="single" w:color="auto" w:sz="4" w:space="0"/>
            </w:tcBorders>
            <w:noWrap w:val="0"/>
            <w:vAlign w:val="center"/>
          </w:tcPr>
          <w:p w14:paraId="79733A34">
            <w:pPr>
              <w:widowControl/>
              <w:jc w:val="left"/>
              <w:rPr>
                <w:rFonts w:hint="eastAsia" w:ascii="宋体" w:hAnsi="宋体" w:eastAsia="宋体" w:cs="宋体"/>
                <w:color w:val="auto"/>
                <w:kern w:val="0"/>
                <w:sz w:val="24"/>
                <w:szCs w:val="24"/>
                <w:highlight w:val="none"/>
              </w:rPr>
            </w:pPr>
          </w:p>
        </w:tc>
        <w:tc>
          <w:tcPr>
            <w:tcW w:w="4529" w:type="dxa"/>
            <w:vMerge w:val="continue"/>
            <w:tcBorders>
              <w:top w:val="nil"/>
              <w:left w:val="single" w:color="auto" w:sz="4" w:space="0"/>
              <w:bottom w:val="single" w:color="auto" w:sz="4" w:space="0"/>
              <w:right w:val="single" w:color="auto" w:sz="4" w:space="0"/>
            </w:tcBorders>
            <w:noWrap w:val="0"/>
            <w:vAlign w:val="center"/>
          </w:tcPr>
          <w:p w14:paraId="70AC377C">
            <w:pPr>
              <w:widowControl/>
              <w:jc w:val="left"/>
              <w:rPr>
                <w:rFonts w:hint="eastAsia" w:ascii="宋体" w:hAnsi="宋体" w:eastAsia="宋体" w:cs="宋体"/>
                <w:color w:val="auto"/>
                <w:kern w:val="0"/>
                <w:sz w:val="24"/>
                <w:szCs w:val="24"/>
                <w:highlight w:val="none"/>
              </w:rPr>
            </w:pPr>
          </w:p>
        </w:tc>
        <w:tc>
          <w:tcPr>
            <w:tcW w:w="925" w:type="dxa"/>
            <w:vMerge w:val="continue"/>
            <w:tcBorders>
              <w:top w:val="nil"/>
              <w:left w:val="single" w:color="auto" w:sz="4" w:space="0"/>
              <w:bottom w:val="single" w:color="auto" w:sz="4" w:space="0"/>
              <w:right w:val="single" w:color="auto" w:sz="4" w:space="0"/>
            </w:tcBorders>
            <w:noWrap w:val="0"/>
            <w:vAlign w:val="center"/>
          </w:tcPr>
          <w:p w14:paraId="0CE94BD2">
            <w:pPr>
              <w:widowControl/>
              <w:jc w:val="left"/>
              <w:rPr>
                <w:rFonts w:hint="eastAsia" w:ascii="宋体" w:hAnsi="宋体" w:eastAsia="宋体" w:cs="宋体"/>
                <w:color w:val="auto"/>
                <w:kern w:val="0"/>
                <w:sz w:val="24"/>
                <w:szCs w:val="24"/>
                <w:highlight w:val="none"/>
              </w:rPr>
            </w:pPr>
          </w:p>
        </w:tc>
      </w:tr>
      <w:tr w14:paraId="2138E9B5">
        <w:tblPrEx>
          <w:tblCellMar>
            <w:top w:w="0" w:type="dxa"/>
            <w:left w:w="108" w:type="dxa"/>
            <w:bottom w:w="0" w:type="dxa"/>
            <w:right w:w="108" w:type="dxa"/>
          </w:tblCellMar>
        </w:tblPrEx>
        <w:trPr>
          <w:trHeight w:val="570" w:hRule="atLeast"/>
        </w:trPr>
        <w:tc>
          <w:tcPr>
            <w:tcW w:w="936" w:type="dxa"/>
            <w:vMerge w:val="restart"/>
            <w:tcBorders>
              <w:top w:val="nil"/>
              <w:left w:val="single" w:color="auto" w:sz="4" w:space="0"/>
              <w:bottom w:val="single" w:color="000000" w:sz="4" w:space="0"/>
              <w:right w:val="single" w:color="auto" w:sz="4" w:space="0"/>
            </w:tcBorders>
            <w:noWrap w:val="0"/>
            <w:vAlign w:val="center"/>
          </w:tcPr>
          <w:p w14:paraId="312F16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植物景观养护（65）</w:t>
            </w:r>
          </w:p>
        </w:tc>
        <w:tc>
          <w:tcPr>
            <w:tcW w:w="3327" w:type="dxa"/>
            <w:tcBorders>
              <w:top w:val="single" w:color="auto" w:sz="4" w:space="0"/>
              <w:left w:val="nil"/>
              <w:bottom w:val="single" w:color="auto" w:sz="4" w:space="0"/>
              <w:right w:val="single" w:color="auto" w:sz="4" w:space="0"/>
            </w:tcBorders>
            <w:noWrap w:val="0"/>
            <w:vAlign w:val="center"/>
          </w:tcPr>
          <w:p w14:paraId="261F0DE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植物群落完整，养护精细，生长茂盛，无病虫害，修剪及时，景观良好。</w:t>
            </w:r>
          </w:p>
        </w:tc>
        <w:tc>
          <w:tcPr>
            <w:tcW w:w="849" w:type="dxa"/>
            <w:tcBorders>
              <w:top w:val="nil"/>
              <w:left w:val="nil"/>
              <w:bottom w:val="single" w:color="auto" w:sz="4" w:space="0"/>
              <w:right w:val="single" w:color="auto" w:sz="4" w:space="0"/>
            </w:tcBorders>
            <w:noWrap w:val="0"/>
            <w:vAlign w:val="center"/>
          </w:tcPr>
          <w:p w14:paraId="480A002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529" w:type="dxa"/>
            <w:tcBorders>
              <w:top w:val="nil"/>
              <w:left w:val="nil"/>
              <w:bottom w:val="single" w:color="auto" w:sz="4" w:space="0"/>
              <w:right w:val="single" w:color="auto" w:sz="4" w:space="0"/>
            </w:tcBorders>
            <w:noWrap w:val="0"/>
            <w:vAlign w:val="center"/>
          </w:tcPr>
          <w:p w14:paraId="29DFB58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因养护不当造成植物生长不良、影响景观的，每处扣3分，扣完为止。</w:t>
            </w:r>
          </w:p>
        </w:tc>
        <w:tc>
          <w:tcPr>
            <w:tcW w:w="925" w:type="dxa"/>
            <w:tcBorders>
              <w:top w:val="nil"/>
              <w:left w:val="nil"/>
              <w:bottom w:val="single" w:color="auto" w:sz="4" w:space="0"/>
              <w:right w:val="single" w:color="auto" w:sz="4" w:space="0"/>
            </w:tcBorders>
            <w:noWrap w:val="0"/>
            <w:vAlign w:val="center"/>
          </w:tcPr>
          <w:p w14:paraId="48B3FF3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01E06C5">
        <w:tblPrEx>
          <w:tblCellMar>
            <w:top w:w="0" w:type="dxa"/>
            <w:left w:w="108" w:type="dxa"/>
            <w:bottom w:w="0" w:type="dxa"/>
            <w:right w:w="108" w:type="dxa"/>
          </w:tblCellMar>
        </w:tblPrEx>
        <w:trPr>
          <w:trHeight w:val="562" w:hRule="atLeast"/>
        </w:trPr>
        <w:tc>
          <w:tcPr>
            <w:tcW w:w="936" w:type="dxa"/>
            <w:vMerge w:val="continue"/>
            <w:tcBorders>
              <w:top w:val="nil"/>
              <w:left w:val="single" w:color="auto" w:sz="4" w:space="0"/>
              <w:bottom w:val="single" w:color="000000" w:sz="4" w:space="0"/>
              <w:right w:val="single" w:color="auto" w:sz="4" w:space="0"/>
            </w:tcBorders>
            <w:noWrap w:val="0"/>
            <w:vAlign w:val="center"/>
          </w:tcPr>
          <w:p w14:paraId="0F0CBC69">
            <w:pPr>
              <w:widowControl/>
              <w:jc w:val="left"/>
              <w:rPr>
                <w:rFonts w:hint="eastAsia" w:ascii="宋体" w:hAnsi="宋体" w:eastAsia="宋体" w:cs="宋体"/>
                <w:color w:val="auto"/>
                <w:kern w:val="0"/>
                <w:sz w:val="24"/>
                <w:szCs w:val="24"/>
                <w:highlight w:val="none"/>
              </w:rPr>
            </w:pPr>
          </w:p>
        </w:tc>
        <w:tc>
          <w:tcPr>
            <w:tcW w:w="3327" w:type="dxa"/>
            <w:vMerge w:val="restart"/>
            <w:tcBorders>
              <w:top w:val="single" w:color="auto" w:sz="4" w:space="0"/>
              <w:left w:val="single" w:color="auto" w:sz="4" w:space="0"/>
              <w:bottom w:val="single" w:color="auto" w:sz="4" w:space="0"/>
              <w:right w:val="single" w:color="auto" w:sz="4" w:space="0"/>
            </w:tcBorders>
            <w:noWrap w:val="0"/>
            <w:vAlign w:val="center"/>
          </w:tcPr>
          <w:p w14:paraId="2ABB3DC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时花花坛按设计精心养护，做到四季有花，图案美观，布置效果良好；花坛种植不露底土，种植密度要求花间距不大于3㎝或叶与叶交叉，花草垂直投影面积超过内径7㎝；无缺株倒伏，无枯枝残花，无杂草垃圾。</w:t>
            </w:r>
          </w:p>
        </w:tc>
        <w:tc>
          <w:tcPr>
            <w:tcW w:w="849" w:type="dxa"/>
            <w:vMerge w:val="restart"/>
            <w:tcBorders>
              <w:top w:val="nil"/>
              <w:left w:val="single" w:color="auto" w:sz="4" w:space="0"/>
              <w:bottom w:val="single" w:color="000000" w:sz="4" w:space="0"/>
              <w:right w:val="single" w:color="auto" w:sz="4" w:space="0"/>
            </w:tcBorders>
            <w:noWrap w:val="0"/>
            <w:vAlign w:val="center"/>
          </w:tcPr>
          <w:p w14:paraId="6FB1B1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4529" w:type="dxa"/>
            <w:vMerge w:val="restart"/>
            <w:tcBorders>
              <w:top w:val="nil"/>
              <w:left w:val="single" w:color="auto" w:sz="4" w:space="0"/>
              <w:bottom w:val="single" w:color="auto" w:sz="4" w:space="0"/>
              <w:right w:val="single" w:color="auto" w:sz="4" w:space="0"/>
            </w:tcBorders>
            <w:noWrap w:val="0"/>
            <w:vAlign w:val="center"/>
          </w:tcPr>
          <w:p w14:paraId="3A94938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花卉布置形式不合理、造型欠整齐美观的，每处扣3分；花卉植株生长不健壮，每处扣3分；花卉株行距不适宜，每处扣3分；有缺株倒伏、枯枝残花，每处扣3分。扣完为止。</w:t>
            </w:r>
          </w:p>
        </w:tc>
        <w:tc>
          <w:tcPr>
            <w:tcW w:w="925" w:type="dxa"/>
            <w:vMerge w:val="restart"/>
            <w:tcBorders>
              <w:top w:val="nil"/>
              <w:left w:val="single" w:color="auto" w:sz="4" w:space="0"/>
              <w:bottom w:val="single" w:color="auto" w:sz="4" w:space="0"/>
              <w:right w:val="single" w:color="auto" w:sz="4" w:space="0"/>
            </w:tcBorders>
            <w:noWrap w:val="0"/>
            <w:vAlign w:val="center"/>
          </w:tcPr>
          <w:p w14:paraId="0383FAA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AA9D298">
        <w:tblPrEx>
          <w:tblCellMar>
            <w:top w:w="0" w:type="dxa"/>
            <w:left w:w="108" w:type="dxa"/>
            <w:bottom w:w="0" w:type="dxa"/>
            <w:right w:w="108" w:type="dxa"/>
          </w:tblCellMar>
        </w:tblPrEx>
        <w:trPr>
          <w:trHeight w:val="1005" w:hRule="atLeast"/>
        </w:trPr>
        <w:tc>
          <w:tcPr>
            <w:tcW w:w="936" w:type="dxa"/>
            <w:vMerge w:val="continue"/>
            <w:tcBorders>
              <w:top w:val="nil"/>
              <w:left w:val="single" w:color="auto" w:sz="4" w:space="0"/>
              <w:bottom w:val="single" w:color="000000" w:sz="4" w:space="0"/>
              <w:right w:val="single" w:color="auto" w:sz="4" w:space="0"/>
            </w:tcBorders>
            <w:noWrap w:val="0"/>
            <w:vAlign w:val="center"/>
          </w:tcPr>
          <w:p w14:paraId="7CBBA08E">
            <w:pPr>
              <w:widowControl/>
              <w:jc w:val="left"/>
              <w:rPr>
                <w:rFonts w:hint="eastAsia" w:ascii="宋体" w:hAnsi="宋体" w:eastAsia="宋体" w:cs="宋体"/>
                <w:color w:val="auto"/>
                <w:kern w:val="0"/>
                <w:sz w:val="24"/>
                <w:szCs w:val="24"/>
                <w:highlight w:val="none"/>
              </w:rPr>
            </w:pPr>
          </w:p>
        </w:tc>
        <w:tc>
          <w:tcPr>
            <w:tcW w:w="3327" w:type="dxa"/>
            <w:vMerge w:val="continue"/>
            <w:tcBorders>
              <w:top w:val="single" w:color="auto" w:sz="4" w:space="0"/>
              <w:left w:val="single" w:color="auto" w:sz="4" w:space="0"/>
              <w:bottom w:val="single" w:color="auto" w:sz="4" w:space="0"/>
              <w:right w:val="single" w:color="auto" w:sz="4" w:space="0"/>
            </w:tcBorders>
            <w:noWrap w:val="0"/>
            <w:vAlign w:val="center"/>
          </w:tcPr>
          <w:p w14:paraId="081526D0">
            <w:pPr>
              <w:widowControl/>
              <w:jc w:val="left"/>
              <w:rPr>
                <w:rFonts w:hint="eastAsia" w:ascii="宋体" w:hAnsi="宋体" w:eastAsia="宋体" w:cs="宋体"/>
                <w:color w:val="auto"/>
                <w:kern w:val="0"/>
                <w:sz w:val="24"/>
                <w:szCs w:val="24"/>
                <w:highlight w:val="none"/>
              </w:rPr>
            </w:pPr>
          </w:p>
        </w:tc>
        <w:tc>
          <w:tcPr>
            <w:tcW w:w="849" w:type="dxa"/>
            <w:vMerge w:val="continue"/>
            <w:tcBorders>
              <w:top w:val="nil"/>
              <w:left w:val="single" w:color="auto" w:sz="4" w:space="0"/>
              <w:bottom w:val="single" w:color="000000" w:sz="4" w:space="0"/>
              <w:right w:val="single" w:color="auto" w:sz="4" w:space="0"/>
            </w:tcBorders>
            <w:noWrap w:val="0"/>
            <w:vAlign w:val="center"/>
          </w:tcPr>
          <w:p w14:paraId="7B2DF7F5">
            <w:pPr>
              <w:widowControl/>
              <w:jc w:val="left"/>
              <w:rPr>
                <w:rFonts w:hint="eastAsia" w:ascii="宋体" w:hAnsi="宋体" w:eastAsia="宋体" w:cs="宋体"/>
                <w:color w:val="auto"/>
                <w:kern w:val="0"/>
                <w:sz w:val="24"/>
                <w:szCs w:val="24"/>
                <w:highlight w:val="none"/>
              </w:rPr>
            </w:pPr>
          </w:p>
        </w:tc>
        <w:tc>
          <w:tcPr>
            <w:tcW w:w="4529" w:type="dxa"/>
            <w:vMerge w:val="continue"/>
            <w:tcBorders>
              <w:top w:val="nil"/>
              <w:left w:val="single" w:color="auto" w:sz="4" w:space="0"/>
              <w:bottom w:val="single" w:color="auto" w:sz="4" w:space="0"/>
              <w:right w:val="single" w:color="auto" w:sz="4" w:space="0"/>
            </w:tcBorders>
            <w:noWrap w:val="0"/>
            <w:vAlign w:val="center"/>
          </w:tcPr>
          <w:p w14:paraId="1035F12F">
            <w:pPr>
              <w:widowControl/>
              <w:jc w:val="left"/>
              <w:rPr>
                <w:rFonts w:hint="eastAsia" w:ascii="宋体" w:hAnsi="宋体" w:eastAsia="宋体" w:cs="宋体"/>
                <w:color w:val="auto"/>
                <w:kern w:val="0"/>
                <w:sz w:val="24"/>
                <w:szCs w:val="24"/>
                <w:highlight w:val="none"/>
              </w:rPr>
            </w:pPr>
          </w:p>
        </w:tc>
        <w:tc>
          <w:tcPr>
            <w:tcW w:w="925" w:type="dxa"/>
            <w:vMerge w:val="continue"/>
            <w:tcBorders>
              <w:top w:val="nil"/>
              <w:left w:val="single" w:color="auto" w:sz="4" w:space="0"/>
              <w:bottom w:val="single" w:color="auto" w:sz="4" w:space="0"/>
              <w:right w:val="single" w:color="auto" w:sz="4" w:space="0"/>
            </w:tcBorders>
            <w:noWrap w:val="0"/>
            <w:vAlign w:val="center"/>
          </w:tcPr>
          <w:p w14:paraId="31509C08">
            <w:pPr>
              <w:widowControl/>
              <w:jc w:val="left"/>
              <w:rPr>
                <w:rFonts w:hint="eastAsia" w:ascii="宋体" w:hAnsi="宋体" w:eastAsia="宋体" w:cs="宋体"/>
                <w:color w:val="auto"/>
                <w:kern w:val="0"/>
                <w:sz w:val="24"/>
                <w:szCs w:val="24"/>
                <w:highlight w:val="none"/>
              </w:rPr>
            </w:pPr>
          </w:p>
        </w:tc>
      </w:tr>
      <w:tr w14:paraId="0C81BBE7">
        <w:tblPrEx>
          <w:tblCellMar>
            <w:top w:w="0" w:type="dxa"/>
            <w:left w:w="108" w:type="dxa"/>
            <w:bottom w:w="0" w:type="dxa"/>
            <w:right w:w="108" w:type="dxa"/>
          </w:tblCellMar>
        </w:tblPrEx>
        <w:trPr>
          <w:trHeight w:val="1140" w:hRule="atLeast"/>
        </w:trPr>
        <w:tc>
          <w:tcPr>
            <w:tcW w:w="936" w:type="dxa"/>
            <w:vMerge w:val="continue"/>
            <w:tcBorders>
              <w:top w:val="nil"/>
              <w:left w:val="single" w:color="auto" w:sz="4" w:space="0"/>
              <w:bottom w:val="single" w:color="auto" w:sz="4" w:space="0"/>
              <w:right w:val="single" w:color="auto" w:sz="4" w:space="0"/>
            </w:tcBorders>
            <w:noWrap w:val="0"/>
            <w:vAlign w:val="center"/>
          </w:tcPr>
          <w:p w14:paraId="0D3C24D7">
            <w:pPr>
              <w:widowControl/>
              <w:jc w:val="left"/>
              <w:rPr>
                <w:rFonts w:hint="eastAsia" w:ascii="宋体" w:hAnsi="宋体" w:eastAsia="宋体" w:cs="宋体"/>
                <w:color w:val="auto"/>
                <w:kern w:val="0"/>
                <w:sz w:val="24"/>
                <w:szCs w:val="24"/>
                <w:highlight w:val="none"/>
              </w:rPr>
            </w:pPr>
          </w:p>
        </w:tc>
        <w:tc>
          <w:tcPr>
            <w:tcW w:w="3327" w:type="dxa"/>
            <w:tcBorders>
              <w:top w:val="single" w:color="auto" w:sz="4" w:space="0"/>
              <w:left w:val="nil"/>
              <w:bottom w:val="single" w:color="auto" w:sz="4" w:space="0"/>
              <w:right w:val="single" w:color="auto" w:sz="4" w:space="0"/>
            </w:tcBorders>
            <w:noWrap w:val="0"/>
            <w:vAlign w:val="center"/>
          </w:tcPr>
          <w:p w14:paraId="0771892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绿地无裸露，可种植地被植物或草坪；绿地内无枯枝残叶、无杂草。草坪生长茂盛，无空秃，无明显杂草，草坪边缘线清晰（及时切边），草高不超过8厘米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常绿草草坪要求草种纯正，草高不超过6厘米。</w:t>
            </w:r>
          </w:p>
        </w:tc>
        <w:tc>
          <w:tcPr>
            <w:tcW w:w="849" w:type="dxa"/>
            <w:tcBorders>
              <w:top w:val="nil"/>
              <w:left w:val="nil"/>
              <w:bottom w:val="single" w:color="auto" w:sz="4" w:space="0"/>
              <w:right w:val="single" w:color="auto" w:sz="4" w:space="0"/>
            </w:tcBorders>
            <w:noWrap w:val="0"/>
            <w:vAlign w:val="center"/>
          </w:tcPr>
          <w:p w14:paraId="7417AB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529" w:type="dxa"/>
            <w:tcBorders>
              <w:top w:val="nil"/>
              <w:left w:val="nil"/>
              <w:bottom w:val="single" w:color="auto" w:sz="4" w:space="0"/>
              <w:right w:val="single" w:color="auto" w:sz="4" w:space="0"/>
            </w:tcBorders>
            <w:noWrap w:val="0"/>
            <w:vAlign w:val="center"/>
          </w:tcPr>
          <w:p w14:paraId="1DB16DA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发现黄土露天的，每平方米扣3分，不足1平方米按1平方米计算；有明显杂草的，每处扣2分。扣完为止。常绿草草种不纯正，每处扣2分；草坪高度不符要求的，每处扣3分。扣完为止。</w:t>
            </w:r>
          </w:p>
        </w:tc>
        <w:tc>
          <w:tcPr>
            <w:tcW w:w="925" w:type="dxa"/>
            <w:tcBorders>
              <w:top w:val="nil"/>
              <w:left w:val="nil"/>
              <w:bottom w:val="single" w:color="auto" w:sz="4" w:space="0"/>
              <w:right w:val="single" w:color="auto" w:sz="4" w:space="0"/>
            </w:tcBorders>
            <w:noWrap w:val="0"/>
            <w:vAlign w:val="center"/>
          </w:tcPr>
          <w:p w14:paraId="27A1C58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E75B5F">
        <w:tblPrEx>
          <w:tblCellMar>
            <w:top w:w="0" w:type="dxa"/>
            <w:left w:w="108" w:type="dxa"/>
            <w:bottom w:w="0" w:type="dxa"/>
            <w:right w:w="108" w:type="dxa"/>
          </w:tblCellMar>
        </w:tblPrEx>
        <w:trPr>
          <w:trHeight w:val="54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738E6C82">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总体</w:t>
            </w:r>
          </w:p>
          <w:p w14:paraId="1647A7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w:t>
            </w:r>
          </w:p>
        </w:tc>
        <w:tc>
          <w:tcPr>
            <w:tcW w:w="4176" w:type="dxa"/>
            <w:gridSpan w:val="2"/>
            <w:tcBorders>
              <w:top w:val="single" w:color="auto" w:sz="4" w:space="0"/>
              <w:left w:val="single" w:color="auto" w:sz="4" w:space="0"/>
              <w:bottom w:val="single" w:color="auto" w:sz="4" w:space="0"/>
              <w:right w:val="single" w:color="auto" w:sz="4" w:space="0"/>
            </w:tcBorders>
            <w:noWrap w:val="0"/>
            <w:vAlign w:val="center"/>
          </w:tcPr>
          <w:p w14:paraId="41A5D3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优秀、较好、</w:t>
            </w:r>
            <w:r>
              <w:rPr>
                <w:rFonts w:hint="eastAsia" w:ascii="宋体" w:hAnsi="宋体" w:eastAsia="宋体" w:cs="宋体"/>
                <w:color w:val="auto"/>
                <w:kern w:val="0"/>
                <w:sz w:val="24"/>
                <w:szCs w:val="24"/>
                <w:highlight w:val="none"/>
                <w:lang w:val="en-US" w:eastAsia="zh-CN"/>
              </w:rPr>
              <w:t>合格</w:t>
            </w:r>
            <w:r>
              <w:rPr>
                <w:rFonts w:hint="eastAsia" w:ascii="宋体" w:hAnsi="宋体" w:eastAsia="宋体" w:cs="宋体"/>
                <w:color w:val="auto"/>
                <w:kern w:val="0"/>
                <w:sz w:val="24"/>
                <w:szCs w:val="24"/>
                <w:highlight w:val="none"/>
              </w:rPr>
              <w:t>、不合格          （打√）</w:t>
            </w:r>
          </w:p>
        </w:tc>
        <w:tc>
          <w:tcPr>
            <w:tcW w:w="4529" w:type="dxa"/>
            <w:tcBorders>
              <w:top w:val="single" w:color="auto" w:sz="4" w:space="0"/>
              <w:left w:val="single" w:color="auto" w:sz="4" w:space="0"/>
              <w:bottom w:val="single" w:color="auto" w:sz="4" w:space="0"/>
              <w:right w:val="single" w:color="auto" w:sz="4" w:space="0"/>
            </w:tcBorders>
            <w:noWrap w:val="0"/>
            <w:vAlign w:val="center"/>
          </w:tcPr>
          <w:p w14:paraId="343902F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汇总分数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A09D0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4CAE36">
        <w:tblPrEx>
          <w:tblCellMar>
            <w:top w:w="0" w:type="dxa"/>
            <w:left w:w="108" w:type="dxa"/>
            <w:bottom w:w="0" w:type="dxa"/>
            <w:right w:w="108" w:type="dxa"/>
          </w:tblCellMar>
        </w:tblPrEx>
        <w:trPr>
          <w:trHeight w:val="764"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4AB2DB3D">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评分人</w:t>
            </w:r>
          </w:p>
        </w:tc>
        <w:tc>
          <w:tcPr>
            <w:tcW w:w="9630" w:type="dxa"/>
            <w:gridSpan w:val="4"/>
            <w:tcBorders>
              <w:top w:val="single" w:color="auto" w:sz="4" w:space="0"/>
              <w:left w:val="single" w:color="auto" w:sz="4" w:space="0"/>
              <w:bottom w:val="single" w:color="auto" w:sz="4" w:space="0"/>
              <w:right w:val="single" w:color="auto" w:sz="4" w:space="0"/>
            </w:tcBorders>
            <w:noWrap w:val="0"/>
            <w:vAlign w:val="center"/>
          </w:tcPr>
          <w:p w14:paraId="6908D7C6">
            <w:pPr>
              <w:widowControl/>
              <w:jc w:val="both"/>
              <w:rPr>
                <w:rFonts w:hint="eastAsia" w:ascii="宋体" w:hAnsi="宋体" w:eastAsia="宋体" w:cs="宋体"/>
                <w:color w:val="auto"/>
                <w:kern w:val="0"/>
                <w:sz w:val="24"/>
                <w:szCs w:val="24"/>
                <w:highlight w:val="none"/>
              </w:rPr>
            </w:pPr>
          </w:p>
        </w:tc>
      </w:tr>
    </w:tbl>
    <w:p w14:paraId="59A9E157">
      <w:pPr>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rPr>
        <w:t>注：本考评表一式二份，一份镇政府责任办公室存档，一份抄告给养护单位。</w:t>
      </w:r>
    </w:p>
    <w:p w14:paraId="3B56D9E2">
      <w:pPr>
        <w:rPr>
          <w:rFonts w:hint="eastAsia" w:ascii="宋体" w:hAnsi="宋体" w:eastAsia="宋体" w:cs="宋体"/>
          <w:i w:val="0"/>
          <w:iCs w:val="0"/>
          <w:color w:val="auto"/>
          <w:highlight w:val="none"/>
          <w:lang w:val="en-US" w:eastAsia="zh-CN"/>
        </w:rPr>
      </w:pPr>
    </w:p>
    <w:p w14:paraId="3A8A26FA">
      <w:pP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br w:type="page"/>
      </w:r>
    </w:p>
    <w:p w14:paraId="33FDC414">
      <w:pPr>
        <w:adjustRightInd/>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i w:val="0"/>
          <w:iCs w:val="0"/>
          <w:color w:val="auto"/>
          <w:sz w:val="36"/>
          <w:szCs w:val="36"/>
          <w:highlight w:val="none"/>
        </w:rPr>
        <w:t>评审方法及评审标准</w:t>
      </w:r>
    </w:p>
    <w:p w14:paraId="00ED1D76">
      <w:pPr>
        <w:pStyle w:val="393"/>
        <w:spacing w:before="0"/>
        <w:ind w:firstLine="643"/>
        <w:jc w:val="center"/>
        <w:rPr>
          <w:rFonts w:cs="仿宋_GB2312" w:asciiTheme="minorEastAsia" w:hAnsiTheme="minorEastAsia" w:eastAsiaTheme="minorEastAsia"/>
          <w:b/>
          <w:i w:val="0"/>
          <w:iCs w:val="0"/>
          <w:color w:val="auto"/>
          <w:sz w:val="32"/>
          <w:highlight w:val="none"/>
        </w:rPr>
      </w:pPr>
      <w:r>
        <w:rPr>
          <w:rFonts w:hint="eastAsia" w:cs="仿宋_GB2312" w:asciiTheme="minorEastAsia" w:hAnsiTheme="minorEastAsia" w:eastAsiaTheme="minorEastAsia"/>
          <w:b/>
          <w:i w:val="0"/>
          <w:iCs w:val="0"/>
          <w:color w:val="auto"/>
          <w:sz w:val="32"/>
          <w:highlight w:val="none"/>
        </w:rPr>
        <w:t>评审方法前附表</w:t>
      </w:r>
    </w:p>
    <w:tbl>
      <w:tblPr>
        <w:tblStyle w:val="6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265"/>
        <w:gridCol w:w="681"/>
        <w:gridCol w:w="923"/>
        <w:gridCol w:w="1419"/>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4D96FCD">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序号</w:t>
            </w:r>
          </w:p>
        </w:tc>
        <w:tc>
          <w:tcPr>
            <w:tcW w:w="6265" w:type="dxa"/>
            <w:vAlign w:val="center"/>
          </w:tcPr>
          <w:p w14:paraId="1989BD37">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评审标准</w:t>
            </w:r>
          </w:p>
        </w:tc>
        <w:tc>
          <w:tcPr>
            <w:tcW w:w="681" w:type="dxa"/>
            <w:vAlign w:val="center"/>
          </w:tcPr>
          <w:p w14:paraId="16C5C8C0">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权重</w:t>
            </w:r>
          </w:p>
        </w:tc>
        <w:tc>
          <w:tcPr>
            <w:tcW w:w="923" w:type="dxa"/>
            <w:vAlign w:val="center"/>
          </w:tcPr>
          <w:p w14:paraId="71B6CA56">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主观分/客观分属性</w:t>
            </w:r>
          </w:p>
        </w:tc>
        <w:tc>
          <w:tcPr>
            <w:tcW w:w="1419" w:type="dxa"/>
            <w:vAlign w:val="center"/>
          </w:tcPr>
          <w:p w14:paraId="3AC91A5F">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磋商文件中评审标准相应的商务技术资料目录 </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95184D5">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w:t>
            </w:r>
          </w:p>
        </w:tc>
        <w:tc>
          <w:tcPr>
            <w:tcW w:w="6265" w:type="dxa"/>
            <w:vAlign w:val="center"/>
          </w:tcPr>
          <w:p w14:paraId="704D5A8A">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投标人自</w:t>
            </w:r>
            <w:r>
              <w:rPr>
                <w:rFonts w:hint="eastAsia" w:ascii="Times New Roman" w:hAnsi="Times New Roman" w:eastAsia="宋体" w:cs="Times New Roman"/>
                <w:i w:val="0"/>
                <w:iCs w:val="0"/>
                <w:color w:val="auto"/>
                <w:highlight w:val="none"/>
                <w:lang w:val="en-US" w:eastAsia="zh-CN"/>
              </w:rPr>
              <w:t>2020</w:t>
            </w:r>
            <w:r>
              <w:rPr>
                <w:rFonts w:hint="eastAsia" w:ascii="Times New Roman" w:hAnsi="Times New Roman" w:eastAsia="宋体" w:cs="Times New Roman"/>
                <w:i w:val="0"/>
                <w:iCs w:val="0"/>
                <w:color w:val="auto"/>
                <w:highlight w:val="none"/>
              </w:rPr>
              <w:t>年1月1日起完成过类似项目的每个得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分，最高得</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0-2分</w:t>
            </w:r>
            <w:r>
              <w:rPr>
                <w:rFonts w:hint="eastAsia" w:ascii="Times New Roman" w:hAnsi="Times New Roman" w:eastAsia="宋体" w:cs="Times New Roman"/>
                <w:i w:val="0"/>
                <w:iCs w:val="0"/>
                <w:color w:val="auto"/>
                <w:highlight w:val="none"/>
                <w:lang w:eastAsia="zh-CN"/>
              </w:rPr>
              <w:t>）</w:t>
            </w:r>
          </w:p>
          <w:p w14:paraId="0D0C00CA">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证明材料：提供合同（或中标通知书）。</w:t>
            </w:r>
          </w:p>
        </w:tc>
        <w:tc>
          <w:tcPr>
            <w:tcW w:w="681" w:type="dxa"/>
            <w:vAlign w:val="center"/>
          </w:tcPr>
          <w:p w14:paraId="13322176">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2</w:t>
            </w:r>
          </w:p>
        </w:tc>
        <w:tc>
          <w:tcPr>
            <w:tcW w:w="923" w:type="dxa"/>
            <w:vAlign w:val="center"/>
          </w:tcPr>
          <w:p w14:paraId="54EAFAEB">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客观分</w:t>
            </w:r>
          </w:p>
        </w:tc>
        <w:tc>
          <w:tcPr>
            <w:tcW w:w="1419" w:type="dxa"/>
            <w:vAlign w:val="center"/>
          </w:tcPr>
          <w:p w14:paraId="4E2880F1">
            <w:pPr>
              <w:jc w:val="center"/>
              <w:rPr>
                <w:rFonts w:hint="eastAsia" w:ascii="Times New Roman" w:hAnsi="Times New Roman" w:eastAsia="宋体" w:cs="Times New Roman"/>
                <w:i w:val="0"/>
                <w:iCs w:val="0"/>
                <w:color w:val="auto"/>
                <w:highlight w:val="none"/>
              </w:rPr>
            </w:pPr>
          </w:p>
        </w:tc>
      </w:tr>
      <w:tr w14:paraId="0887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9F62CA4">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2</w:t>
            </w:r>
          </w:p>
        </w:tc>
        <w:tc>
          <w:tcPr>
            <w:tcW w:w="6265" w:type="dxa"/>
            <w:vAlign w:val="center"/>
          </w:tcPr>
          <w:p w14:paraId="6A4E0A3A">
            <w:pPr>
              <w:jc w:val="left"/>
              <w:rPr>
                <w:rFonts w:hint="eastAsia" w:ascii="Times New Roman" w:hAnsi="Times New Roman" w:eastAsia="宋体" w:cs="Times New Roman"/>
                <w:i w:val="0"/>
                <w:iCs w:val="0"/>
                <w:color w:val="auto"/>
                <w:highlight w:val="none"/>
                <w:lang w:eastAsia="zh-CN"/>
              </w:rPr>
            </w:pPr>
            <w:r>
              <w:rPr>
                <w:rFonts w:hint="eastAsia" w:ascii="Times New Roman" w:hAnsi="Times New Roman" w:eastAsia="宋体" w:cs="Times New Roman"/>
                <w:i w:val="0"/>
                <w:iCs w:val="0"/>
                <w:color w:val="auto"/>
                <w:highlight w:val="none"/>
              </w:rPr>
              <w:t>投标人自</w:t>
            </w:r>
            <w:r>
              <w:rPr>
                <w:rFonts w:hint="eastAsia" w:ascii="Times New Roman" w:hAnsi="Times New Roman" w:eastAsia="宋体" w:cs="Times New Roman"/>
                <w:i w:val="0"/>
                <w:iCs w:val="0"/>
                <w:color w:val="auto"/>
                <w:highlight w:val="none"/>
                <w:lang w:val="en-US" w:eastAsia="zh-CN"/>
              </w:rPr>
              <w:t>2020</w:t>
            </w:r>
            <w:r>
              <w:rPr>
                <w:rFonts w:hint="eastAsia" w:ascii="Times New Roman" w:hAnsi="Times New Roman" w:eastAsia="宋体" w:cs="Times New Roman"/>
                <w:i w:val="0"/>
                <w:iCs w:val="0"/>
                <w:color w:val="auto"/>
                <w:highlight w:val="none"/>
              </w:rPr>
              <w:t>年1月1日起（以获奖证书签发日期为准），获得过区县级奖项或荣誉的每项得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分；获得过地市级及以上奖项或荣誉的每项得</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分。获得过地</w:t>
            </w:r>
            <w:r>
              <w:rPr>
                <w:rFonts w:hint="eastAsia" w:ascii="Times New Roman" w:hAnsi="Times New Roman" w:eastAsia="宋体" w:cs="Times New Roman"/>
                <w:i w:val="0"/>
                <w:iCs w:val="0"/>
                <w:color w:val="auto"/>
                <w:highlight w:val="none"/>
                <w:lang w:val="en-US" w:eastAsia="zh-CN"/>
              </w:rPr>
              <w:t>省</w:t>
            </w:r>
            <w:r>
              <w:rPr>
                <w:rFonts w:hint="eastAsia" w:ascii="Times New Roman" w:hAnsi="Times New Roman" w:eastAsia="宋体" w:cs="Times New Roman"/>
                <w:i w:val="0"/>
                <w:iCs w:val="0"/>
                <w:color w:val="auto"/>
                <w:highlight w:val="none"/>
              </w:rPr>
              <w:t>级及以上奖项或荣誉的每项得</w:t>
            </w:r>
            <w:r>
              <w:rPr>
                <w:rFonts w:hint="eastAsia" w:ascii="Times New Roman" w:hAnsi="Times New Roman" w:eastAsia="宋体" w:cs="Times New Roman"/>
                <w:i w:val="0"/>
                <w:iCs w:val="0"/>
                <w:color w:val="auto"/>
                <w:highlight w:val="none"/>
                <w:lang w:val="en-US" w:eastAsia="zh-CN"/>
              </w:rPr>
              <w:t>3</w:t>
            </w:r>
            <w:r>
              <w:rPr>
                <w:rFonts w:hint="eastAsia" w:ascii="Times New Roman" w:hAnsi="Times New Roman" w:eastAsia="宋体" w:cs="Times New Roman"/>
                <w:i w:val="0"/>
                <w:iCs w:val="0"/>
                <w:color w:val="auto"/>
                <w:highlight w:val="none"/>
              </w:rPr>
              <w:t>分。本项最高得</w:t>
            </w:r>
            <w:r>
              <w:rPr>
                <w:rFonts w:hint="eastAsia" w:ascii="Times New Roman" w:hAnsi="Times New Roman" w:eastAsia="宋体" w:cs="Times New Roman"/>
                <w:i w:val="0"/>
                <w:iCs w:val="0"/>
                <w:color w:val="auto"/>
                <w:highlight w:val="none"/>
                <w:lang w:val="en-US" w:eastAsia="zh-CN"/>
              </w:rPr>
              <w:t>3</w:t>
            </w:r>
            <w:r>
              <w:rPr>
                <w:rFonts w:hint="eastAsia" w:ascii="Times New Roman" w:hAnsi="Times New Roman" w:eastAsia="宋体" w:cs="Times New Roman"/>
                <w:i w:val="0"/>
                <w:iCs w:val="0"/>
                <w:color w:val="auto"/>
                <w:highlight w:val="none"/>
              </w:rPr>
              <w:t>分。不同奖项可以累计计分，但同一</w:t>
            </w:r>
            <w:r>
              <w:rPr>
                <w:rFonts w:hint="eastAsia" w:ascii="Times New Roman" w:hAnsi="Times New Roman" w:eastAsia="宋体" w:cs="Times New Roman"/>
                <w:i w:val="0"/>
                <w:iCs w:val="0"/>
                <w:color w:val="auto"/>
                <w:highlight w:val="none"/>
                <w:lang w:val="en-US" w:eastAsia="zh-CN"/>
              </w:rPr>
              <w:t>项目</w:t>
            </w:r>
            <w:r>
              <w:rPr>
                <w:rFonts w:hint="eastAsia" w:ascii="Times New Roman" w:hAnsi="Times New Roman" w:eastAsia="宋体" w:cs="Times New Roman"/>
                <w:i w:val="0"/>
                <w:iCs w:val="0"/>
                <w:color w:val="auto"/>
                <w:highlight w:val="none"/>
              </w:rPr>
              <w:t>获不同等级的奖项，取最高等级，不重复计分。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0-3分</w:t>
            </w:r>
            <w:r>
              <w:rPr>
                <w:rFonts w:hint="eastAsia" w:ascii="Times New Roman" w:hAnsi="Times New Roman" w:eastAsia="宋体" w:cs="Times New Roman"/>
                <w:i w:val="0"/>
                <w:iCs w:val="0"/>
                <w:color w:val="auto"/>
                <w:highlight w:val="none"/>
                <w:lang w:eastAsia="zh-CN"/>
              </w:rPr>
              <w:t>）</w:t>
            </w:r>
          </w:p>
          <w:p w14:paraId="0DE13E32">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证明材料：获奖证书或证明材料</w:t>
            </w:r>
            <w:r>
              <w:rPr>
                <w:rFonts w:hint="eastAsia" w:ascii="Times New Roman" w:hAnsi="Times New Roman" w:eastAsia="宋体" w:cs="Times New Roman"/>
                <w:i w:val="0"/>
                <w:iCs w:val="0"/>
                <w:color w:val="auto"/>
                <w:highlight w:val="none"/>
                <w:lang w:eastAsia="zh-CN"/>
              </w:rPr>
              <w:t>扫描</w:t>
            </w:r>
            <w:r>
              <w:rPr>
                <w:rFonts w:hint="eastAsia" w:ascii="Times New Roman" w:hAnsi="Times New Roman" w:eastAsia="宋体" w:cs="Times New Roman"/>
                <w:i w:val="0"/>
                <w:iCs w:val="0"/>
                <w:color w:val="auto"/>
                <w:highlight w:val="none"/>
              </w:rPr>
              <w:t>件。</w:t>
            </w:r>
          </w:p>
        </w:tc>
        <w:tc>
          <w:tcPr>
            <w:tcW w:w="681" w:type="dxa"/>
            <w:vAlign w:val="center"/>
          </w:tcPr>
          <w:p w14:paraId="7F3799AE">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3</w:t>
            </w:r>
          </w:p>
        </w:tc>
        <w:tc>
          <w:tcPr>
            <w:tcW w:w="923" w:type="dxa"/>
            <w:vAlign w:val="center"/>
          </w:tcPr>
          <w:p w14:paraId="0AB60DD6">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客观分</w:t>
            </w:r>
          </w:p>
        </w:tc>
        <w:tc>
          <w:tcPr>
            <w:tcW w:w="1419" w:type="dxa"/>
            <w:vAlign w:val="center"/>
          </w:tcPr>
          <w:p w14:paraId="076C9CDC">
            <w:pPr>
              <w:jc w:val="center"/>
              <w:rPr>
                <w:rFonts w:hint="eastAsia" w:ascii="Times New Roman" w:hAnsi="Times New Roman" w:eastAsia="宋体" w:cs="Times New Roman"/>
                <w:i w:val="0"/>
                <w:iCs w:val="0"/>
                <w:color w:val="auto"/>
                <w:highlight w:val="none"/>
              </w:rPr>
            </w:pPr>
          </w:p>
        </w:tc>
      </w:tr>
      <w:tr w14:paraId="61DE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5247865">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3</w:t>
            </w:r>
          </w:p>
        </w:tc>
        <w:tc>
          <w:tcPr>
            <w:tcW w:w="6265" w:type="dxa"/>
            <w:vAlign w:val="center"/>
          </w:tcPr>
          <w:p w14:paraId="76C91B59">
            <w:pPr>
              <w:jc w:val="left"/>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rPr>
              <w:t>投标人配备的项目</w:t>
            </w:r>
            <w:r>
              <w:rPr>
                <w:rFonts w:hint="eastAsia" w:ascii="Times New Roman" w:hAnsi="Times New Roman" w:eastAsia="宋体" w:cs="Times New Roman"/>
                <w:i w:val="0"/>
                <w:iCs w:val="0"/>
                <w:color w:val="auto"/>
                <w:highlight w:val="none"/>
                <w:lang w:val="en-US" w:eastAsia="zh-CN"/>
              </w:rPr>
              <w:t>负责人：</w:t>
            </w:r>
          </w:p>
          <w:p w14:paraId="4AF01744">
            <w:pPr>
              <w:jc w:val="left"/>
              <w:rPr>
                <w:rFonts w:hint="eastAsia" w:ascii="Times New Roman" w:hAnsi="Times New Roman" w:eastAsia="宋体" w:cs="Times New Roman"/>
                <w:i w:val="0"/>
                <w:iCs w:val="0"/>
                <w:color w:val="auto"/>
                <w:highlight w:val="none"/>
                <w:lang w:eastAsia="zh-CN"/>
              </w:rPr>
            </w:pPr>
            <w:r>
              <w:rPr>
                <w:rFonts w:hint="eastAsia" w:ascii="Times New Roman" w:hAnsi="Times New Roman" w:eastAsia="宋体" w:cs="Times New Roman"/>
                <w:i w:val="0"/>
                <w:iCs w:val="0"/>
                <w:color w:val="auto"/>
                <w:highlight w:val="none"/>
              </w:rPr>
              <w:t>具有高级及以上职称得</w:t>
            </w:r>
            <w:r>
              <w:rPr>
                <w:rFonts w:hint="eastAsia" w:ascii="Times New Roman" w:hAnsi="Times New Roman" w:eastAsia="宋体" w:cs="Times New Roman"/>
                <w:i w:val="0"/>
                <w:iCs w:val="0"/>
                <w:color w:val="auto"/>
                <w:highlight w:val="none"/>
                <w:lang w:val="en-US" w:eastAsia="zh-CN"/>
              </w:rPr>
              <w:t>3</w:t>
            </w:r>
            <w:r>
              <w:rPr>
                <w:rFonts w:hint="eastAsia" w:ascii="Times New Roman" w:hAnsi="Times New Roman" w:eastAsia="宋体" w:cs="Times New Roman"/>
                <w:i w:val="0"/>
                <w:iCs w:val="0"/>
                <w:color w:val="auto"/>
                <w:highlight w:val="none"/>
              </w:rPr>
              <w:t>分，具有</w:t>
            </w:r>
            <w:r>
              <w:rPr>
                <w:rFonts w:hint="eastAsia" w:ascii="Times New Roman" w:hAnsi="Times New Roman" w:eastAsia="宋体" w:cs="Times New Roman"/>
                <w:i w:val="0"/>
                <w:iCs w:val="0"/>
                <w:color w:val="auto"/>
                <w:highlight w:val="none"/>
                <w:lang w:val="en-US" w:eastAsia="zh-CN"/>
              </w:rPr>
              <w:t>中级职称</w:t>
            </w:r>
            <w:r>
              <w:rPr>
                <w:rFonts w:hint="eastAsia" w:ascii="Times New Roman" w:hAnsi="Times New Roman" w:eastAsia="宋体" w:cs="Times New Roman"/>
                <w:i w:val="0"/>
                <w:iCs w:val="0"/>
                <w:color w:val="auto"/>
                <w:highlight w:val="none"/>
              </w:rPr>
              <w:t>的得</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分。具有</w:t>
            </w:r>
            <w:r>
              <w:rPr>
                <w:rFonts w:hint="eastAsia" w:ascii="Times New Roman" w:hAnsi="Times New Roman" w:eastAsia="宋体" w:cs="Times New Roman"/>
                <w:i w:val="0"/>
                <w:iCs w:val="0"/>
                <w:color w:val="auto"/>
                <w:highlight w:val="none"/>
                <w:lang w:val="en-US" w:eastAsia="zh-CN"/>
              </w:rPr>
              <w:t>初</w:t>
            </w:r>
            <w:r>
              <w:rPr>
                <w:rFonts w:hint="eastAsia" w:ascii="Times New Roman" w:hAnsi="Times New Roman" w:eastAsia="宋体" w:cs="Times New Roman"/>
                <w:i w:val="0"/>
                <w:iCs w:val="0"/>
                <w:color w:val="auto"/>
                <w:highlight w:val="none"/>
              </w:rPr>
              <w:t>级职称的得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分，其余不得分。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0-3分</w:t>
            </w:r>
            <w:r>
              <w:rPr>
                <w:rFonts w:hint="eastAsia" w:ascii="Times New Roman" w:hAnsi="Times New Roman" w:eastAsia="宋体" w:cs="Times New Roman"/>
                <w:i w:val="0"/>
                <w:iCs w:val="0"/>
                <w:color w:val="auto"/>
                <w:highlight w:val="none"/>
                <w:lang w:eastAsia="zh-CN"/>
              </w:rPr>
              <w:t>）</w:t>
            </w:r>
          </w:p>
          <w:p w14:paraId="53428AAF">
            <w:pPr>
              <w:jc w:val="left"/>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具备3年及以上从业经验的得2分，1年及以上的得1分。其余不得分。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0-2分</w:t>
            </w:r>
            <w:r>
              <w:rPr>
                <w:rFonts w:hint="eastAsia" w:ascii="Times New Roman" w:hAnsi="Times New Roman" w:eastAsia="宋体" w:cs="Times New Roman"/>
                <w:i w:val="0"/>
                <w:iCs w:val="0"/>
                <w:color w:val="auto"/>
                <w:highlight w:val="none"/>
                <w:lang w:eastAsia="zh-CN"/>
              </w:rPr>
              <w:t>）</w:t>
            </w:r>
          </w:p>
          <w:p w14:paraId="1CDB36D3">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注：须提供</w:t>
            </w:r>
            <w:r>
              <w:rPr>
                <w:rFonts w:hint="eastAsia" w:ascii="Times New Roman" w:hAnsi="Times New Roman" w:eastAsia="宋体" w:cs="Times New Roman"/>
                <w:i w:val="0"/>
                <w:iCs w:val="0"/>
                <w:color w:val="auto"/>
                <w:highlight w:val="none"/>
                <w:lang w:eastAsia="zh-CN"/>
              </w:rPr>
              <w:t>项目负责人</w:t>
            </w:r>
            <w:r>
              <w:rPr>
                <w:rFonts w:hint="eastAsia" w:ascii="Times New Roman" w:hAnsi="Times New Roman" w:eastAsia="宋体" w:cs="Times New Roman"/>
                <w:i w:val="0"/>
                <w:iCs w:val="0"/>
                <w:color w:val="auto"/>
                <w:highlight w:val="none"/>
                <w:lang w:val="en-US" w:eastAsia="zh-CN"/>
              </w:rPr>
              <w:t>相关职称</w:t>
            </w:r>
            <w:r>
              <w:rPr>
                <w:rFonts w:hint="eastAsia" w:ascii="Times New Roman" w:hAnsi="Times New Roman" w:eastAsia="宋体" w:cs="Times New Roman"/>
                <w:i w:val="0"/>
                <w:iCs w:val="0"/>
                <w:color w:val="auto"/>
                <w:highlight w:val="none"/>
              </w:rPr>
              <w:t>证书、从业经验（以在企业工作所缴纳并经人社局盖章的社保证明为准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本企业连续缴纳社保证明（人社局盖章）为准的</w:t>
            </w:r>
            <w:r>
              <w:rPr>
                <w:rFonts w:hint="eastAsia" w:ascii="Times New Roman" w:hAnsi="Times New Roman" w:eastAsia="宋体" w:cs="Times New Roman"/>
                <w:i w:val="0"/>
                <w:iCs w:val="0"/>
                <w:color w:val="auto"/>
                <w:highlight w:val="none"/>
                <w:lang w:eastAsia="zh-CN"/>
              </w:rPr>
              <w:t>扫描</w:t>
            </w:r>
            <w:r>
              <w:rPr>
                <w:rFonts w:hint="eastAsia" w:ascii="Times New Roman" w:hAnsi="Times New Roman" w:eastAsia="宋体" w:cs="Times New Roman"/>
                <w:i w:val="0"/>
                <w:iCs w:val="0"/>
                <w:color w:val="auto"/>
                <w:highlight w:val="none"/>
              </w:rPr>
              <w:t>件加盖单位公章，未提供对应的社保证明的本项不得分。</w:t>
            </w:r>
          </w:p>
        </w:tc>
        <w:tc>
          <w:tcPr>
            <w:tcW w:w="681" w:type="dxa"/>
            <w:vAlign w:val="center"/>
          </w:tcPr>
          <w:p w14:paraId="3CE99D73">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5</w:t>
            </w:r>
          </w:p>
        </w:tc>
        <w:tc>
          <w:tcPr>
            <w:tcW w:w="923" w:type="dxa"/>
            <w:vAlign w:val="center"/>
          </w:tcPr>
          <w:p w14:paraId="40639609">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客观分</w:t>
            </w:r>
          </w:p>
        </w:tc>
        <w:tc>
          <w:tcPr>
            <w:tcW w:w="1419" w:type="dxa"/>
            <w:vAlign w:val="center"/>
          </w:tcPr>
          <w:p w14:paraId="1463E3B9">
            <w:pPr>
              <w:jc w:val="center"/>
              <w:rPr>
                <w:rFonts w:hint="eastAsia" w:ascii="Times New Roman" w:hAnsi="Times New Roman" w:eastAsia="宋体" w:cs="Times New Roman"/>
                <w:i w:val="0"/>
                <w:iCs w:val="0"/>
                <w:color w:val="auto"/>
                <w:highlight w:val="none"/>
              </w:rPr>
            </w:pPr>
          </w:p>
        </w:tc>
      </w:tr>
      <w:tr w14:paraId="218E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7A0C47B">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4</w:t>
            </w:r>
          </w:p>
        </w:tc>
        <w:tc>
          <w:tcPr>
            <w:tcW w:w="6265" w:type="dxa"/>
            <w:vAlign w:val="center"/>
          </w:tcPr>
          <w:p w14:paraId="2E5DF9AC">
            <w:pPr>
              <w:jc w:val="left"/>
              <w:rPr>
                <w:rFonts w:hint="eastAsia" w:ascii="Times New Roman" w:hAnsi="Times New Roman" w:eastAsia="宋体" w:cs="Times New Roman"/>
                <w:i w:val="0"/>
                <w:iCs w:val="0"/>
                <w:color w:val="auto"/>
                <w:highlight w:val="none"/>
                <w:lang w:eastAsia="zh-CN"/>
              </w:rPr>
            </w:pPr>
            <w:r>
              <w:rPr>
                <w:rFonts w:hint="eastAsia" w:ascii="Times New Roman" w:hAnsi="Times New Roman" w:eastAsia="宋体" w:cs="Times New Roman"/>
                <w:i w:val="0"/>
                <w:iCs w:val="0"/>
                <w:color w:val="auto"/>
                <w:highlight w:val="none"/>
              </w:rPr>
              <w:t>投标人配备的管理</w:t>
            </w:r>
            <w:r>
              <w:rPr>
                <w:rFonts w:hint="eastAsia" w:ascii="Times New Roman" w:hAnsi="Times New Roman" w:eastAsia="宋体" w:cs="Times New Roman"/>
                <w:i w:val="0"/>
                <w:iCs w:val="0"/>
                <w:color w:val="auto"/>
                <w:highlight w:val="none"/>
                <w:lang w:val="en-US" w:eastAsia="zh-CN"/>
              </w:rPr>
              <w:t>团队</w:t>
            </w:r>
            <w:r>
              <w:rPr>
                <w:rFonts w:hint="eastAsia" w:ascii="Times New Roman" w:hAnsi="Times New Roman" w:eastAsia="宋体" w:cs="Times New Roman"/>
                <w:i w:val="0"/>
                <w:iCs w:val="0"/>
                <w:color w:val="auto"/>
                <w:highlight w:val="none"/>
              </w:rPr>
              <w:t>人员</w:t>
            </w:r>
            <w:r>
              <w:rPr>
                <w:rFonts w:hint="eastAsia" w:ascii="Times New Roman" w:hAnsi="Times New Roman" w:eastAsia="宋体" w:cs="Times New Roman"/>
                <w:i w:val="0"/>
                <w:iCs w:val="0"/>
                <w:color w:val="auto"/>
                <w:highlight w:val="none"/>
                <w:lang w:eastAsia="zh-CN"/>
              </w:rPr>
              <w:t>：</w:t>
            </w:r>
          </w:p>
          <w:p w14:paraId="2E1C528D">
            <w:pPr>
              <w:jc w:val="left"/>
              <w:rPr>
                <w:rFonts w:hint="eastAsia" w:ascii="Times New Roman" w:hAnsi="Times New Roman" w:eastAsia="宋体" w:cs="Times New Roman"/>
                <w:i w:val="0"/>
                <w:iCs w:val="0"/>
                <w:color w:val="auto"/>
                <w:highlight w:val="none"/>
                <w:lang w:eastAsia="zh-CN"/>
              </w:rPr>
            </w:pPr>
            <w:r>
              <w:rPr>
                <w:rFonts w:hint="eastAsia" w:ascii="Times New Roman" w:hAnsi="Times New Roman" w:eastAsia="宋体" w:cs="Times New Roman"/>
                <w:i w:val="0"/>
                <w:iCs w:val="0"/>
                <w:color w:val="auto"/>
                <w:highlight w:val="none"/>
              </w:rPr>
              <w:t>管理人员</w:t>
            </w:r>
            <w:r>
              <w:rPr>
                <w:rFonts w:hint="eastAsia" w:ascii="Times New Roman" w:hAnsi="Times New Roman" w:eastAsia="宋体" w:cs="Times New Roman"/>
                <w:i w:val="0"/>
                <w:iCs w:val="0"/>
                <w:color w:val="auto"/>
                <w:highlight w:val="none"/>
                <w:lang w:val="en-US" w:eastAsia="zh-CN"/>
              </w:rPr>
              <w:t>每一个有中级及以上职称的</w:t>
            </w:r>
            <w:r>
              <w:rPr>
                <w:rFonts w:hint="eastAsia" w:ascii="Times New Roman" w:hAnsi="Times New Roman" w:eastAsia="宋体" w:cs="Times New Roman"/>
                <w:i w:val="0"/>
                <w:iCs w:val="0"/>
                <w:color w:val="auto"/>
                <w:highlight w:val="none"/>
              </w:rPr>
              <w:t>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分，最高得</w:t>
            </w:r>
            <w:r>
              <w:rPr>
                <w:rFonts w:hint="eastAsia" w:ascii="Times New Roman" w:hAnsi="Times New Roman" w:eastAsia="宋体" w:cs="Times New Roman"/>
                <w:i w:val="0"/>
                <w:iCs w:val="0"/>
                <w:color w:val="auto"/>
                <w:highlight w:val="none"/>
                <w:lang w:val="en-US" w:eastAsia="zh-CN"/>
              </w:rPr>
              <w:t>3</w:t>
            </w:r>
            <w:r>
              <w:rPr>
                <w:rFonts w:hint="eastAsia" w:ascii="Times New Roman" w:hAnsi="Times New Roman" w:eastAsia="宋体" w:cs="Times New Roman"/>
                <w:i w:val="0"/>
                <w:iCs w:val="0"/>
                <w:color w:val="auto"/>
                <w:highlight w:val="none"/>
              </w:rPr>
              <w:t>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不重复得分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0-3分</w:t>
            </w:r>
            <w:r>
              <w:rPr>
                <w:rFonts w:hint="eastAsia" w:ascii="Times New Roman" w:hAnsi="Times New Roman" w:eastAsia="宋体" w:cs="Times New Roman"/>
                <w:i w:val="0"/>
                <w:iCs w:val="0"/>
                <w:color w:val="auto"/>
                <w:highlight w:val="none"/>
                <w:lang w:eastAsia="zh-CN"/>
              </w:rPr>
              <w:t>）</w:t>
            </w:r>
          </w:p>
          <w:p w14:paraId="6DB2237A">
            <w:pPr>
              <w:jc w:val="left"/>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管理人员每有一人具备1年及以上从业经验的得1分。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0-2分</w:t>
            </w:r>
            <w:r>
              <w:rPr>
                <w:rFonts w:hint="eastAsia" w:ascii="Times New Roman" w:hAnsi="Times New Roman" w:eastAsia="宋体" w:cs="Times New Roman"/>
                <w:i w:val="0"/>
                <w:iCs w:val="0"/>
                <w:color w:val="auto"/>
                <w:highlight w:val="none"/>
                <w:lang w:eastAsia="zh-CN"/>
              </w:rPr>
              <w:t>）</w:t>
            </w:r>
          </w:p>
          <w:p w14:paraId="7B748B98">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注：须提供管理人员</w:t>
            </w:r>
            <w:r>
              <w:rPr>
                <w:rFonts w:hint="eastAsia" w:ascii="Times New Roman" w:hAnsi="Times New Roman" w:eastAsia="宋体" w:cs="Times New Roman"/>
                <w:i w:val="0"/>
                <w:iCs w:val="0"/>
                <w:color w:val="auto"/>
                <w:highlight w:val="none"/>
                <w:lang w:val="en-US" w:eastAsia="zh-CN"/>
              </w:rPr>
              <w:t>相关</w:t>
            </w:r>
            <w:r>
              <w:rPr>
                <w:rFonts w:hint="eastAsia" w:ascii="Times New Roman" w:hAnsi="Times New Roman" w:eastAsia="宋体" w:cs="Times New Roman"/>
                <w:i w:val="0"/>
                <w:iCs w:val="0"/>
                <w:color w:val="auto"/>
                <w:highlight w:val="none"/>
              </w:rPr>
              <w:t>证书、从业经验（以在企业工作所缴纳并经人社局盖章的社保证明为准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本企业连续缴纳社保证明（人社局盖章）为准的</w:t>
            </w:r>
            <w:r>
              <w:rPr>
                <w:rFonts w:hint="eastAsia" w:ascii="Times New Roman" w:hAnsi="Times New Roman" w:eastAsia="宋体" w:cs="Times New Roman"/>
                <w:i w:val="0"/>
                <w:iCs w:val="0"/>
                <w:color w:val="auto"/>
                <w:highlight w:val="none"/>
                <w:lang w:eastAsia="zh-CN"/>
              </w:rPr>
              <w:t>扫描</w:t>
            </w:r>
            <w:r>
              <w:rPr>
                <w:rFonts w:hint="eastAsia" w:ascii="Times New Roman" w:hAnsi="Times New Roman" w:eastAsia="宋体" w:cs="Times New Roman"/>
                <w:i w:val="0"/>
                <w:iCs w:val="0"/>
                <w:color w:val="auto"/>
                <w:highlight w:val="none"/>
              </w:rPr>
              <w:t>件加盖单位公章，未提供对应的社保证明的本项不得分。</w:t>
            </w:r>
          </w:p>
        </w:tc>
        <w:tc>
          <w:tcPr>
            <w:tcW w:w="681" w:type="dxa"/>
            <w:vAlign w:val="center"/>
          </w:tcPr>
          <w:p w14:paraId="54697EEF">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5</w:t>
            </w:r>
          </w:p>
        </w:tc>
        <w:tc>
          <w:tcPr>
            <w:tcW w:w="923" w:type="dxa"/>
            <w:vAlign w:val="center"/>
          </w:tcPr>
          <w:p w14:paraId="01DA0B48">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客观分</w:t>
            </w:r>
          </w:p>
        </w:tc>
        <w:tc>
          <w:tcPr>
            <w:tcW w:w="1419" w:type="dxa"/>
            <w:vAlign w:val="center"/>
          </w:tcPr>
          <w:p w14:paraId="04A2BEB3">
            <w:pPr>
              <w:jc w:val="center"/>
              <w:rPr>
                <w:rFonts w:hint="eastAsia" w:ascii="Times New Roman" w:hAnsi="Times New Roman" w:eastAsia="宋体" w:cs="Times New Roman"/>
                <w:i w:val="0"/>
                <w:iCs w:val="0"/>
                <w:color w:val="auto"/>
                <w:highlight w:val="none"/>
              </w:rPr>
            </w:pPr>
          </w:p>
        </w:tc>
      </w:tr>
      <w:tr w14:paraId="55DD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14:paraId="3EE61873">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5</w:t>
            </w:r>
          </w:p>
        </w:tc>
        <w:tc>
          <w:tcPr>
            <w:tcW w:w="6265" w:type="dxa"/>
            <w:vAlign w:val="center"/>
          </w:tcPr>
          <w:p w14:paraId="1D6EDD85">
            <w:pPr>
              <w:jc w:val="left"/>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rPr>
              <w:t>投标人配备的</w:t>
            </w:r>
            <w:r>
              <w:rPr>
                <w:rFonts w:hint="eastAsia" w:ascii="Times New Roman" w:hAnsi="Times New Roman" w:eastAsia="宋体" w:cs="Times New Roman"/>
                <w:i w:val="0"/>
                <w:iCs w:val="0"/>
                <w:color w:val="auto"/>
                <w:highlight w:val="none"/>
                <w:lang w:val="en-US" w:eastAsia="zh-CN"/>
              </w:rPr>
              <w:t>车辆设备：</w:t>
            </w:r>
          </w:p>
          <w:p w14:paraId="297447A2">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总质量1</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吨（含）以上洗扫车每辆可得</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分，最高不超过</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分。（0-</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w:t>
            </w:r>
          </w:p>
          <w:p w14:paraId="32C8804A">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总质量1</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吨（含）以上洒水车每辆可得</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分，最高不超过</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分。（0-</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w:t>
            </w:r>
          </w:p>
          <w:p w14:paraId="748284A3">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工具</w:t>
            </w:r>
            <w:r>
              <w:rPr>
                <w:rFonts w:hint="eastAsia" w:ascii="Times New Roman" w:hAnsi="Times New Roman" w:eastAsia="宋体" w:cs="Times New Roman"/>
                <w:i w:val="0"/>
                <w:iCs w:val="0"/>
                <w:color w:val="auto"/>
                <w:highlight w:val="none"/>
              </w:rPr>
              <w:t>车每辆可得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分，最高不超过2分。（0-2分）</w:t>
            </w:r>
          </w:p>
          <w:p w14:paraId="16BA2CA6">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扫地车</w:t>
            </w:r>
            <w:r>
              <w:rPr>
                <w:rFonts w:hint="eastAsia" w:ascii="Times New Roman" w:hAnsi="Times New Roman" w:eastAsia="宋体" w:cs="Times New Roman"/>
                <w:i w:val="0"/>
                <w:iCs w:val="0"/>
                <w:color w:val="auto"/>
                <w:highlight w:val="none"/>
              </w:rPr>
              <w:t>每辆可得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分，最高不超过</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分。（0-</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w:t>
            </w:r>
          </w:p>
          <w:p w14:paraId="271DA5D2">
            <w:pPr>
              <w:jc w:val="left"/>
              <w:rPr>
                <w:rFonts w:hint="eastAsia" w:ascii="Times New Roman" w:hAnsi="Times New Roman" w:eastAsia="宋体" w:cs="Times New Roman"/>
                <w:i w:val="0"/>
                <w:iCs w:val="0"/>
                <w:color w:val="auto"/>
                <w:highlight w:val="none"/>
                <w:lang w:eastAsia="zh-CN"/>
              </w:rPr>
            </w:pPr>
            <w:r>
              <w:rPr>
                <w:rFonts w:hint="eastAsia" w:ascii="Times New Roman" w:hAnsi="Times New Roman" w:eastAsia="宋体" w:cs="Times New Roman"/>
                <w:i w:val="0"/>
                <w:iCs w:val="0"/>
                <w:color w:val="auto"/>
                <w:highlight w:val="none"/>
                <w:lang w:val="en-US" w:eastAsia="zh-CN"/>
              </w:rPr>
              <w:t>总质量3吨(含以上)垃圾清运车</w:t>
            </w:r>
            <w:r>
              <w:rPr>
                <w:rFonts w:hint="eastAsia" w:ascii="Times New Roman" w:hAnsi="Times New Roman" w:eastAsia="宋体" w:cs="Times New Roman"/>
                <w:i w:val="0"/>
                <w:iCs w:val="0"/>
                <w:color w:val="auto"/>
                <w:highlight w:val="none"/>
              </w:rPr>
              <w:t>每辆可得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分，最高不超过</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0-2分</w:t>
            </w:r>
            <w:r>
              <w:rPr>
                <w:rFonts w:hint="eastAsia" w:ascii="Times New Roman" w:hAnsi="Times New Roman" w:eastAsia="宋体" w:cs="Times New Roman"/>
                <w:i w:val="0"/>
                <w:iCs w:val="0"/>
                <w:color w:val="auto"/>
                <w:highlight w:val="none"/>
                <w:lang w:eastAsia="zh-CN"/>
              </w:rPr>
              <w:t>）</w:t>
            </w:r>
          </w:p>
          <w:p w14:paraId="2276AB4F">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注：</w:t>
            </w:r>
            <w:r>
              <w:rPr>
                <w:rFonts w:hint="eastAsia" w:ascii="Times New Roman" w:hAnsi="Times New Roman" w:eastAsia="宋体" w:cs="Times New Roman"/>
                <w:i w:val="0"/>
                <w:iCs w:val="0"/>
                <w:color w:val="auto"/>
                <w:highlight w:val="none"/>
              </w:rPr>
              <w:t>若中标单位无法按时履行，将取消其中标资格，并没收履约保证金。（以上各项自有车辆需提供车辆车辆行驶证，租赁车辆需提供车辆行驶证、租赁合同的</w:t>
            </w:r>
            <w:r>
              <w:rPr>
                <w:rFonts w:hint="eastAsia" w:ascii="Times New Roman" w:hAnsi="Times New Roman" w:eastAsia="宋体" w:cs="Times New Roman"/>
                <w:i w:val="0"/>
                <w:iCs w:val="0"/>
                <w:color w:val="auto"/>
                <w:highlight w:val="none"/>
                <w:lang w:eastAsia="zh-CN"/>
              </w:rPr>
              <w:t>扫描</w:t>
            </w:r>
            <w:r>
              <w:rPr>
                <w:rFonts w:hint="eastAsia" w:ascii="Times New Roman" w:hAnsi="Times New Roman" w:eastAsia="宋体" w:cs="Times New Roman"/>
                <w:i w:val="0"/>
                <w:iCs w:val="0"/>
                <w:color w:val="auto"/>
                <w:highlight w:val="none"/>
              </w:rPr>
              <w:t>件并加盖单位公章，如承诺的需提供承诺书</w:t>
            </w:r>
            <w:r>
              <w:rPr>
                <w:rFonts w:hint="eastAsia"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以上内容不提供不得分。）</w:t>
            </w:r>
          </w:p>
        </w:tc>
        <w:tc>
          <w:tcPr>
            <w:tcW w:w="681" w:type="dxa"/>
            <w:vAlign w:val="center"/>
          </w:tcPr>
          <w:p w14:paraId="2F14E03A">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10</w:t>
            </w:r>
          </w:p>
        </w:tc>
        <w:tc>
          <w:tcPr>
            <w:tcW w:w="923" w:type="dxa"/>
            <w:vAlign w:val="center"/>
          </w:tcPr>
          <w:p w14:paraId="469D3DD5">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客观分</w:t>
            </w:r>
          </w:p>
        </w:tc>
        <w:tc>
          <w:tcPr>
            <w:tcW w:w="1419" w:type="dxa"/>
            <w:vAlign w:val="center"/>
          </w:tcPr>
          <w:p w14:paraId="2F6DF40A">
            <w:pPr>
              <w:jc w:val="center"/>
              <w:rPr>
                <w:rFonts w:hint="eastAsia" w:ascii="Times New Roman" w:hAnsi="Times New Roman" w:eastAsia="宋体" w:cs="Times New Roman"/>
                <w:i w:val="0"/>
                <w:iCs w:val="0"/>
                <w:color w:val="auto"/>
                <w:highlight w:val="none"/>
              </w:rPr>
            </w:pP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3B6B3C0">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6265" w:type="dxa"/>
            <w:vAlign w:val="center"/>
          </w:tcPr>
          <w:p w14:paraId="12029672">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根据服务内容及需求制定的项目方案切合项目特点，考虑全面，分工明确，设置科学合理，具有针对性，可操作性</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1986086B">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693DC880">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406BE932">
            <w:pPr>
              <w:jc w:val="center"/>
              <w:rPr>
                <w:rFonts w:hint="eastAsia" w:ascii="Times New Roman" w:hAnsi="Times New Roman" w:eastAsia="宋体" w:cs="Times New Roman"/>
                <w:i w:val="0"/>
                <w:iCs w:val="0"/>
                <w:color w:val="auto"/>
                <w:highlight w:val="none"/>
              </w:rPr>
            </w:pP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C7E3B8E">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7</w:t>
            </w:r>
          </w:p>
        </w:tc>
        <w:tc>
          <w:tcPr>
            <w:tcW w:w="6265" w:type="dxa"/>
            <w:vAlign w:val="center"/>
          </w:tcPr>
          <w:p w14:paraId="36E8DE74">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突破传统运作模式，保洁管理、作业措施有创新，使用的设施设备有突破，实行智慧环卫管理</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7BBE3F6E">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289828C7">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55CEE962">
            <w:pPr>
              <w:jc w:val="center"/>
              <w:rPr>
                <w:rFonts w:hint="eastAsia" w:ascii="Times New Roman" w:hAnsi="Times New Roman" w:eastAsia="宋体" w:cs="Times New Roman"/>
                <w:i w:val="0"/>
                <w:iCs w:val="0"/>
                <w:color w:val="auto"/>
                <w:highlight w:val="none"/>
              </w:rPr>
            </w:pP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F96A851">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8</w:t>
            </w:r>
          </w:p>
        </w:tc>
        <w:tc>
          <w:tcPr>
            <w:tcW w:w="6265" w:type="dxa"/>
            <w:vAlign w:val="center"/>
          </w:tcPr>
          <w:p w14:paraId="761FA5EB">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道路机械化作业管理方案。根据本招标项目实际制定方案，方案内容至少包括机械化设备配备清单、机械化设备作业方案。机械化作业内容：机械化清扫、洒水、清洗、机械化车辆排班、设备保养等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0E3D9040">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539B9557">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416B4734">
            <w:pPr>
              <w:jc w:val="center"/>
              <w:rPr>
                <w:rFonts w:hint="eastAsia" w:ascii="Times New Roman" w:hAnsi="Times New Roman" w:eastAsia="宋体" w:cs="Times New Roman"/>
                <w:i w:val="0"/>
                <w:iCs w:val="0"/>
                <w:color w:val="auto"/>
                <w:highlight w:val="none"/>
              </w:rPr>
            </w:pPr>
          </w:p>
        </w:tc>
      </w:tr>
      <w:tr w14:paraId="1BA7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35126F8">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9</w:t>
            </w:r>
          </w:p>
        </w:tc>
        <w:tc>
          <w:tcPr>
            <w:tcW w:w="6265" w:type="dxa"/>
            <w:vAlign w:val="center"/>
          </w:tcPr>
          <w:p w14:paraId="66C424F7">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道路人工保洁管理方案。根据本招标项目实际情况制定方案，方案内容至少包含项目组成员清单、人工作业方案内容：道路清扫、道路人工冲洗、快速保洁、人员配备排班表</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22301AFE">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19BD1F9D">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4EC0EB9F">
            <w:pPr>
              <w:jc w:val="center"/>
              <w:rPr>
                <w:rFonts w:hint="eastAsia" w:ascii="Times New Roman" w:hAnsi="Times New Roman" w:eastAsia="宋体" w:cs="Times New Roman"/>
                <w:i w:val="0"/>
                <w:iCs w:val="0"/>
                <w:color w:val="auto"/>
                <w:highlight w:val="none"/>
              </w:rPr>
            </w:pP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E26A2A4">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10</w:t>
            </w:r>
          </w:p>
        </w:tc>
        <w:tc>
          <w:tcPr>
            <w:tcW w:w="6265" w:type="dxa"/>
            <w:vAlign w:val="center"/>
          </w:tcPr>
          <w:p w14:paraId="2D430D25">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投标单位针对垃圾分类要求，对保洁清扫后产生的垃圾去向、处理提出合理化方案，根据方案的合理性</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10382DDA">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555CCB0C">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5719FA7F">
            <w:pPr>
              <w:jc w:val="center"/>
              <w:rPr>
                <w:rFonts w:hint="eastAsia" w:ascii="Times New Roman" w:hAnsi="Times New Roman" w:eastAsia="宋体" w:cs="Times New Roman"/>
                <w:i w:val="0"/>
                <w:iCs w:val="0"/>
                <w:color w:val="auto"/>
                <w:highlight w:val="none"/>
              </w:rPr>
            </w:pPr>
          </w:p>
        </w:tc>
      </w:tr>
      <w:tr w14:paraId="4B7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1A0C60E">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11</w:t>
            </w:r>
          </w:p>
        </w:tc>
        <w:tc>
          <w:tcPr>
            <w:tcW w:w="6265" w:type="dxa"/>
            <w:vAlign w:val="center"/>
          </w:tcPr>
          <w:p w14:paraId="3CCFA31F">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合同开始执行和合同到期后移交平稳过渡计划实施方案：企业进出场交接计划措施、平稳过渡实施方案等相关措施，重点为保洁区域、内容、人员、设备等，根据实施方案的可操作性</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方案考虑充分安排有效得</w:t>
            </w:r>
            <w:r>
              <w:rPr>
                <w:rFonts w:hint="eastAsia" w:ascii="Times New Roman" w:hAnsi="Times New Roman" w:eastAsia="宋体" w:cs="Times New Roman"/>
                <w:i w:val="0"/>
                <w:iCs w:val="0"/>
                <w:color w:val="auto"/>
                <w:highlight w:val="none"/>
                <w:lang w:val="en-US" w:eastAsia="zh-CN"/>
              </w:rPr>
              <w:t>5-6</w:t>
            </w:r>
            <w:r>
              <w:rPr>
                <w:rFonts w:hint="eastAsia" w:ascii="Times New Roman" w:hAnsi="Times New Roman" w:eastAsia="宋体" w:cs="Times New Roman"/>
                <w:i w:val="0"/>
                <w:iCs w:val="0"/>
                <w:color w:val="auto"/>
                <w:highlight w:val="none"/>
              </w:rPr>
              <w:t>分，方案合理安排较充分有效的得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分，方案内容安排一般得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2分，方案内容简单，安排不充分的得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1分，无方案得0分</w:t>
            </w:r>
            <w:r>
              <w:rPr>
                <w:rFonts w:hint="eastAsia"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rPr>
              <w:t>（0-</w:t>
            </w:r>
            <w:r>
              <w:rPr>
                <w:rFonts w:hint="eastAsia" w:ascii="Times New Roman" w:hAnsi="Times New Roman" w:eastAsia="宋体" w:cs="Times New Roman"/>
                <w:i w:val="0"/>
                <w:iCs w:val="0"/>
                <w:color w:val="auto"/>
                <w:highlight w:val="none"/>
                <w:lang w:val="en-US" w:eastAsia="zh-CN"/>
              </w:rPr>
              <w:t>6</w:t>
            </w:r>
            <w:r>
              <w:rPr>
                <w:rFonts w:hint="eastAsia" w:ascii="Times New Roman" w:hAnsi="Times New Roman" w:eastAsia="宋体" w:cs="Times New Roman"/>
                <w:i w:val="0"/>
                <w:iCs w:val="0"/>
                <w:color w:val="auto"/>
                <w:highlight w:val="none"/>
              </w:rPr>
              <w:t>分）</w:t>
            </w:r>
          </w:p>
        </w:tc>
        <w:tc>
          <w:tcPr>
            <w:tcW w:w="681" w:type="dxa"/>
            <w:vAlign w:val="center"/>
          </w:tcPr>
          <w:p w14:paraId="615CE5D8">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6</w:t>
            </w:r>
          </w:p>
        </w:tc>
        <w:tc>
          <w:tcPr>
            <w:tcW w:w="923" w:type="dxa"/>
            <w:vAlign w:val="center"/>
          </w:tcPr>
          <w:p w14:paraId="5B73D116">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71EBE8E4">
            <w:pPr>
              <w:jc w:val="center"/>
              <w:rPr>
                <w:rFonts w:hint="eastAsia" w:ascii="Times New Roman" w:hAnsi="Times New Roman" w:eastAsia="宋体" w:cs="Times New Roman"/>
                <w:i w:val="0"/>
                <w:iCs w:val="0"/>
                <w:color w:val="auto"/>
                <w:highlight w:val="none"/>
              </w:rPr>
            </w:pPr>
          </w:p>
        </w:tc>
      </w:tr>
      <w:tr w14:paraId="6B8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74" w:type="dxa"/>
            <w:vAlign w:val="center"/>
          </w:tcPr>
          <w:p w14:paraId="74BCF937">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12</w:t>
            </w:r>
          </w:p>
        </w:tc>
        <w:tc>
          <w:tcPr>
            <w:tcW w:w="6265" w:type="dxa"/>
            <w:vAlign w:val="center"/>
          </w:tcPr>
          <w:p w14:paraId="51890FE3">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承诺接受采购人、数字城管和社会各方的监督，一般事件即查即改，特殊事件不超过24小时，提供无偿应急服务承诺书。（0-2分）</w:t>
            </w:r>
          </w:p>
        </w:tc>
        <w:tc>
          <w:tcPr>
            <w:tcW w:w="681" w:type="dxa"/>
            <w:vAlign w:val="center"/>
          </w:tcPr>
          <w:p w14:paraId="29749EA4">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2</w:t>
            </w:r>
          </w:p>
        </w:tc>
        <w:tc>
          <w:tcPr>
            <w:tcW w:w="923" w:type="dxa"/>
            <w:vAlign w:val="center"/>
          </w:tcPr>
          <w:p w14:paraId="546A97FD">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1CED7AD1">
            <w:pPr>
              <w:jc w:val="center"/>
              <w:rPr>
                <w:rFonts w:hint="eastAsia" w:ascii="Times New Roman" w:hAnsi="Times New Roman" w:eastAsia="宋体" w:cs="Times New Roman"/>
                <w:i w:val="0"/>
                <w:iCs w:val="0"/>
                <w:color w:val="auto"/>
                <w:highlight w:val="none"/>
              </w:rPr>
            </w:pPr>
          </w:p>
        </w:tc>
      </w:tr>
      <w:tr w14:paraId="0BBA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74" w:type="dxa"/>
            <w:vAlign w:val="center"/>
          </w:tcPr>
          <w:p w14:paraId="35084C56">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13</w:t>
            </w:r>
          </w:p>
        </w:tc>
        <w:tc>
          <w:tcPr>
            <w:tcW w:w="6265" w:type="dxa"/>
            <w:vAlign w:val="center"/>
          </w:tcPr>
          <w:p w14:paraId="0B3D43D1">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针对防汛抗台（0-1分）、防雪抗冻（0-1分）、重大活动和节日（0-1分）、重大检查（0-1分）分别制定保障方案。根据应急保障方案科学合理、针对性好、操作性强等进行打分。（0-4分）</w:t>
            </w:r>
          </w:p>
        </w:tc>
        <w:tc>
          <w:tcPr>
            <w:tcW w:w="681" w:type="dxa"/>
            <w:vAlign w:val="center"/>
          </w:tcPr>
          <w:p w14:paraId="0E356064">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4</w:t>
            </w:r>
          </w:p>
        </w:tc>
        <w:tc>
          <w:tcPr>
            <w:tcW w:w="923" w:type="dxa"/>
            <w:vAlign w:val="center"/>
          </w:tcPr>
          <w:p w14:paraId="257C07EE">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029A8394">
            <w:pPr>
              <w:jc w:val="center"/>
              <w:rPr>
                <w:rFonts w:hint="eastAsia" w:ascii="Times New Roman" w:hAnsi="Times New Roman" w:eastAsia="宋体" w:cs="Times New Roman"/>
                <w:i w:val="0"/>
                <w:iCs w:val="0"/>
                <w:color w:val="auto"/>
                <w:highlight w:val="none"/>
              </w:rPr>
            </w:pPr>
          </w:p>
        </w:tc>
      </w:tr>
      <w:tr w14:paraId="026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B51E193">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14</w:t>
            </w:r>
          </w:p>
        </w:tc>
        <w:tc>
          <w:tcPr>
            <w:tcW w:w="6265" w:type="dxa"/>
            <w:vAlign w:val="center"/>
          </w:tcPr>
          <w:p w14:paraId="1D0BD909">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管理制度健全。员工管理制度、企业财务制度、机械化作业管理制度、人工作业管理制度、内部监督制度、</w:t>
            </w:r>
            <w:r>
              <w:rPr>
                <w:rFonts w:hint="eastAsia" w:cs="Times New Roman"/>
                <w:i w:val="0"/>
                <w:iCs w:val="0"/>
                <w:color w:val="auto"/>
                <w:highlight w:val="none"/>
                <w:lang w:val="en-US" w:eastAsia="zh-CN"/>
              </w:rPr>
              <w:t>用具管理</w:t>
            </w:r>
            <w:r>
              <w:rPr>
                <w:rFonts w:hint="eastAsia" w:ascii="Times New Roman" w:hAnsi="Times New Roman" w:eastAsia="宋体" w:cs="Times New Roman"/>
                <w:i w:val="0"/>
                <w:iCs w:val="0"/>
                <w:color w:val="auto"/>
                <w:highlight w:val="none"/>
              </w:rPr>
              <w:t>和文明作业管理制度。以上均满足得</w:t>
            </w:r>
            <w:r>
              <w:rPr>
                <w:rFonts w:hint="eastAsia" w:ascii="Times New Roman" w:hAnsi="Times New Roman" w:eastAsia="宋体" w:cs="Times New Roman"/>
                <w:i w:val="0"/>
                <w:iCs w:val="0"/>
                <w:color w:val="auto"/>
                <w:highlight w:val="none"/>
                <w:lang w:val="en-US" w:eastAsia="zh-CN"/>
              </w:rPr>
              <w:t>7</w:t>
            </w:r>
            <w:r>
              <w:rPr>
                <w:rFonts w:hint="eastAsia" w:ascii="Times New Roman" w:hAnsi="Times New Roman" w:eastAsia="宋体" w:cs="Times New Roman"/>
                <w:i w:val="0"/>
                <w:iCs w:val="0"/>
                <w:color w:val="auto"/>
                <w:highlight w:val="none"/>
              </w:rPr>
              <w:t>分，每缺一项扣</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分，扣完为止。（0-</w:t>
            </w:r>
            <w:r>
              <w:rPr>
                <w:rFonts w:hint="eastAsia" w:ascii="Times New Roman" w:hAnsi="Times New Roman" w:eastAsia="宋体" w:cs="Times New Roman"/>
                <w:i w:val="0"/>
                <w:iCs w:val="0"/>
                <w:color w:val="auto"/>
                <w:highlight w:val="none"/>
                <w:lang w:val="en-US" w:eastAsia="zh-CN"/>
              </w:rPr>
              <w:t>7</w:t>
            </w:r>
            <w:r>
              <w:rPr>
                <w:rFonts w:hint="eastAsia" w:ascii="Times New Roman" w:hAnsi="Times New Roman" w:eastAsia="宋体" w:cs="Times New Roman"/>
                <w:i w:val="0"/>
                <w:iCs w:val="0"/>
                <w:color w:val="auto"/>
                <w:highlight w:val="none"/>
              </w:rPr>
              <w:t>分）</w:t>
            </w:r>
          </w:p>
        </w:tc>
        <w:tc>
          <w:tcPr>
            <w:tcW w:w="681" w:type="dxa"/>
            <w:vAlign w:val="center"/>
          </w:tcPr>
          <w:p w14:paraId="622F9451">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7</w:t>
            </w:r>
          </w:p>
        </w:tc>
        <w:tc>
          <w:tcPr>
            <w:tcW w:w="923" w:type="dxa"/>
            <w:vAlign w:val="center"/>
          </w:tcPr>
          <w:p w14:paraId="431F4372">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0306E8B0">
            <w:pPr>
              <w:jc w:val="center"/>
              <w:rPr>
                <w:rFonts w:hint="eastAsia" w:ascii="Times New Roman" w:hAnsi="Times New Roman" w:eastAsia="宋体" w:cs="Times New Roman"/>
                <w:i w:val="0"/>
                <w:iCs w:val="0"/>
                <w:color w:val="auto"/>
                <w:highlight w:val="none"/>
              </w:rPr>
            </w:pPr>
          </w:p>
        </w:tc>
      </w:tr>
      <w:tr w14:paraId="770B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E88F305">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15</w:t>
            </w:r>
          </w:p>
        </w:tc>
        <w:tc>
          <w:tcPr>
            <w:tcW w:w="6265" w:type="dxa"/>
            <w:vAlign w:val="center"/>
          </w:tcPr>
          <w:p w14:paraId="4326C26F">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质量管理体系完善，有专门的部门负责对项目进行质量监管，针对项目制定具体的质量管理考核细则；根据方案的合理性</w:t>
            </w:r>
            <w:r>
              <w:rPr>
                <w:rFonts w:hint="eastAsia" w:ascii="Times New Roman" w:hAnsi="Times New Roman" w:eastAsia="宋体" w:cs="Times New Roman"/>
                <w:i w:val="0"/>
                <w:iCs w:val="0"/>
                <w:color w:val="auto"/>
                <w:highlight w:val="none"/>
                <w:lang w:val="en-US" w:eastAsia="zh-CN"/>
              </w:rPr>
              <w:t>等</w:t>
            </w:r>
            <w:r>
              <w:rPr>
                <w:rFonts w:hint="eastAsia" w:ascii="Times New Roman" w:hAnsi="Times New Roman" w:eastAsia="宋体" w:cs="Times New Roman"/>
                <w:i w:val="0"/>
                <w:iCs w:val="0"/>
                <w:color w:val="auto"/>
                <w:highlight w:val="none"/>
              </w:rPr>
              <w:t>全部符合</w:t>
            </w:r>
            <w:r>
              <w:rPr>
                <w:rFonts w:hint="eastAsia" w:ascii="Times New Roman" w:hAnsi="Times New Roman" w:eastAsia="宋体" w:cs="Times New Roman"/>
                <w:i w:val="0"/>
                <w:iCs w:val="0"/>
                <w:color w:val="auto"/>
                <w:highlight w:val="none"/>
                <w:lang w:val="en-US" w:eastAsia="zh-CN"/>
              </w:rPr>
              <w:t>采购需求的</w:t>
            </w:r>
            <w:r>
              <w:rPr>
                <w:rFonts w:hint="eastAsia" w:ascii="Times New Roman" w:hAnsi="Times New Roman" w:eastAsia="宋体" w:cs="Times New Roman"/>
                <w:i w:val="0"/>
                <w:iCs w:val="0"/>
                <w:color w:val="auto"/>
                <w:highlight w:val="none"/>
              </w:rPr>
              <w:t>得</w:t>
            </w:r>
            <w:r>
              <w:rPr>
                <w:rFonts w:hint="eastAsia" w:ascii="Times New Roman" w:hAnsi="Times New Roman" w:eastAsia="宋体" w:cs="Times New Roman"/>
                <w:i w:val="0"/>
                <w:iCs w:val="0"/>
                <w:color w:val="auto"/>
                <w:highlight w:val="none"/>
                <w:lang w:val="en-US" w:eastAsia="zh-CN"/>
              </w:rPr>
              <w:t>3-4</w:t>
            </w:r>
            <w:r>
              <w:rPr>
                <w:rFonts w:hint="eastAsia" w:ascii="Times New Roman" w:hAnsi="Times New Roman" w:eastAsia="宋体" w:cs="Times New Roman"/>
                <w:i w:val="0"/>
                <w:iCs w:val="0"/>
                <w:color w:val="auto"/>
                <w:highlight w:val="none"/>
              </w:rPr>
              <w:t>分，比较符合得</w:t>
            </w:r>
            <w:r>
              <w:rPr>
                <w:rFonts w:hint="eastAsia" w:ascii="Times New Roman" w:hAnsi="Times New Roman" w:eastAsia="宋体" w:cs="Times New Roman"/>
                <w:i w:val="0"/>
                <w:iCs w:val="0"/>
                <w:color w:val="auto"/>
                <w:highlight w:val="none"/>
                <w:lang w:val="en-US" w:eastAsia="zh-CN"/>
              </w:rPr>
              <w:t>1-</w:t>
            </w:r>
            <w:r>
              <w:rPr>
                <w:rFonts w:hint="eastAsia" w:ascii="Times New Roman" w:hAnsi="Times New Roman" w:eastAsia="宋体" w:cs="Times New Roman"/>
                <w:i w:val="0"/>
                <w:iCs w:val="0"/>
                <w:color w:val="auto"/>
                <w:highlight w:val="none"/>
              </w:rPr>
              <w:t>2分，一般符合得</w:t>
            </w:r>
            <w:r>
              <w:rPr>
                <w:rFonts w:hint="eastAsia" w:ascii="Times New Roman" w:hAnsi="Times New Roman" w:eastAsia="宋体" w:cs="Times New Roman"/>
                <w:i w:val="0"/>
                <w:iCs w:val="0"/>
                <w:color w:val="auto"/>
                <w:highlight w:val="none"/>
                <w:lang w:val="en-US" w:eastAsia="zh-CN"/>
              </w:rPr>
              <w:t>0-</w:t>
            </w:r>
            <w:r>
              <w:rPr>
                <w:rFonts w:hint="eastAsia" w:ascii="Times New Roman" w:hAnsi="Times New Roman" w:eastAsia="宋体" w:cs="Times New Roman"/>
                <w:i w:val="0"/>
                <w:iCs w:val="0"/>
                <w:color w:val="auto"/>
                <w:highlight w:val="none"/>
              </w:rPr>
              <w:t>1分，不符合不得分。（0-</w:t>
            </w:r>
            <w:r>
              <w:rPr>
                <w:rFonts w:hint="eastAsia" w:ascii="Times New Roman" w:hAnsi="Times New Roman" w:eastAsia="宋体" w:cs="Times New Roman"/>
                <w:i w:val="0"/>
                <w:iCs w:val="0"/>
                <w:color w:val="auto"/>
                <w:highlight w:val="none"/>
                <w:lang w:val="en-US" w:eastAsia="zh-CN"/>
              </w:rPr>
              <w:t>4</w:t>
            </w:r>
            <w:r>
              <w:rPr>
                <w:rFonts w:hint="eastAsia" w:ascii="Times New Roman" w:hAnsi="Times New Roman" w:eastAsia="宋体" w:cs="Times New Roman"/>
                <w:i w:val="0"/>
                <w:iCs w:val="0"/>
                <w:color w:val="auto"/>
                <w:highlight w:val="none"/>
              </w:rPr>
              <w:t>分）</w:t>
            </w:r>
          </w:p>
        </w:tc>
        <w:tc>
          <w:tcPr>
            <w:tcW w:w="681" w:type="dxa"/>
            <w:vAlign w:val="center"/>
          </w:tcPr>
          <w:p w14:paraId="5A010E92">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4</w:t>
            </w:r>
          </w:p>
        </w:tc>
        <w:tc>
          <w:tcPr>
            <w:tcW w:w="923" w:type="dxa"/>
            <w:vAlign w:val="center"/>
          </w:tcPr>
          <w:p w14:paraId="4F8497A1">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5FDB08BA">
            <w:pPr>
              <w:jc w:val="center"/>
              <w:rPr>
                <w:rFonts w:hint="eastAsia" w:ascii="Times New Roman" w:hAnsi="Times New Roman" w:eastAsia="宋体" w:cs="Times New Roman"/>
                <w:i w:val="0"/>
                <w:iCs w:val="0"/>
                <w:color w:val="auto"/>
                <w:highlight w:val="none"/>
              </w:rPr>
            </w:pPr>
          </w:p>
        </w:tc>
      </w:tr>
      <w:tr w14:paraId="49AD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5655D38">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16</w:t>
            </w:r>
          </w:p>
        </w:tc>
        <w:tc>
          <w:tcPr>
            <w:tcW w:w="6265" w:type="dxa"/>
            <w:vAlign w:val="center"/>
          </w:tcPr>
          <w:p w14:paraId="67887F3C">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安全生产体系完备。有完备的安全生产管理体系，有专门（或兼职）的安全生产管理人员，有完整的安全生产台账，有明确的安全生产培训记录。以上均满足得2分，每缺一项扣0.5分，扣完为止。（0-2分）</w:t>
            </w:r>
          </w:p>
        </w:tc>
        <w:tc>
          <w:tcPr>
            <w:tcW w:w="681" w:type="dxa"/>
            <w:vAlign w:val="center"/>
          </w:tcPr>
          <w:p w14:paraId="0C20945C">
            <w:pPr>
              <w:jc w:val="center"/>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2</w:t>
            </w:r>
          </w:p>
        </w:tc>
        <w:tc>
          <w:tcPr>
            <w:tcW w:w="923" w:type="dxa"/>
            <w:vAlign w:val="center"/>
          </w:tcPr>
          <w:p w14:paraId="1A0FFCC9">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主观分</w:t>
            </w:r>
          </w:p>
        </w:tc>
        <w:tc>
          <w:tcPr>
            <w:tcW w:w="1419" w:type="dxa"/>
            <w:vAlign w:val="center"/>
          </w:tcPr>
          <w:p w14:paraId="3173D067">
            <w:pPr>
              <w:jc w:val="center"/>
              <w:rPr>
                <w:rFonts w:hint="eastAsia" w:ascii="Times New Roman" w:hAnsi="Times New Roman" w:eastAsia="宋体" w:cs="Times New Roman"/>
                <w:i w:val="0"/>
                <w:iCs w:val="0"/>
                <w:color w:val="auto"/>
                <w:highlight w:val="none"/>
              </w:rPr>
            </w:pP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B9BEFB8">
            <w:pPr>
              <w:jc w:val="center"/>
              <w:rPr>
                <w:rFonts w:hint="default"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17</w:t>
            </w:r>
          </w:p>
        </w:tc>
        <w:tc>
          <w:tcPr>
            <w:tcW w:w="6265" w:type="dxa"/>
            <w:vAlign w:val="center"/>
          </w:tcPr>
          <w:p w14:paraId="4AE6D705">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有效最后报价的最低价作为评审基准价，其最低报价为满分；按［最后报价得分=（评审基准价/最后报价）*</w:t>
            </w: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0］的计算公式计算。</w:t>
            </w:r>
          </w:p>
          <w:p w14:paraId="1DE137D4">
            <w:pPr>
              <w:jc w:val="left"/>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评审过程中，不得去掉报价中的最高报价和最低报价。</w:t>
            </w:r>
          </w:p>
        </w:tc>
        <w:tc>
          <w:tcPr>
            <w:tcW w:w="681" w:type="dxa"/>
            <w:vAlign w:val="center"/>
          </w:tcPr>
          <w:p w14:paraId="4A1B9CA9">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lang w:val="en-US" w:eastAsia="zh-CN"/>
              </w:rPr>
              <w:t>2</w:t>
            </w:r>
            <w:r>
              <w:rPr>
                <w:rFonts w:hint="eastAsia" w:ascii="Times New Roman" w:hAnsi="Times New Roman" w:eastAsia="宋体" w:cs="Times New Roman"/>
                <w:i w:val="0"/>
                <w:iCs w:val="0"/>
                <w:color w:val="auto"/>
                <w:highlight w:val="none"/>
              </w:rPr>
              <w:t>0</w:t>
            </w:r>
          </w:p>
        </w:tc>
        <w:tc>
          <w:tcPr>
            <w:tcW w:w="923" w:type="dxa"/>
            <w:vAlign w:val="center"/>
          </w:tcPr>
          <w:p w14:paraId="63B7E4B2">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w:t>
            </w:r>
          </w:p>
        </w:tc>
        <w:tc>
          <w:tcPr>
            <w:tcW w:w="1419" w:type="dxa"/>
            <w:vAlign w:val="center"/>
          </w:tcPr>
          <w:p w14:paraId="387192A0">
            <w:pPr>
              <w:jc w:val="center"/>
              <w:rPr>
                <w:rFonts w:hint="eastAsia" w:ascii="Times New Roman" w:hAnsi="Times New Roman" w:eastAsia="宋体" w:cs="Times New Roman"/>
                <w:i w:val="0"/>
                <w:iCs w:val="0"/>
                <w:color w:val="auto"/>
                <w:highlight w:val="none"/>
              </w:rPr>
            </w:pPr>
            <w:r>
              <w:rPr>
                <w:rFonts w:hint="eastAsia" w:ascii="Times New Roman" w:hAnsi="Times New Roman" w:eastAsia="宋体" w:cs="Times New Roman"/>
                <w:i w:val="0"/>
                <w:iCs w:val="0"/>
                <w:color w:val="auto"/>
                <w:highlight w:val="none"/>
              </w:rPr>
              <w:t>/</w:t>
            </w:r>
          </w:p>
        </w:tc>
      </w:tr>
    </w:tbl>
    <w:p w14:paraId="23BD84DC">
      <w:pPr>
        <w:adjustRightInd/>
        <w:spacing w:line="360" w:lineRule="auto"/>
        <w:ind w:firstLine="482" w:firstLineChars="200"/>
        <w:rPr>
          <w:rFonts w:cs="Arial" w:asciiTheme="minorEastAsia" w:hAnsiTheme="minorEastAsia" w:eastAsiaTheme="minorEastAsia"/>
          <w:b/>
          <w:i w:val="0"/>
          <w:iCs w:val="0"/>
          <w:color w:val="auto"/>
          <w:kern w:val="0"/>
          <w:sz w:val="24"/>
          <w:highlight w:val="none"/>
        </w:rPr>
      </w:pPr>
      <w:r>
        <w:rPr>
          <w:rFonts w:hint="eastAsia" w:cs="Arial" w:asciiTheme="minorEastAsia" w:hAnsiTheme="minorEastAsia" w:eastAsiaTheme="minorEastAsia"/>
          <w:b/>
          <w:i w:val="0"/>
          <w:iCs w:val="0"/>
          <w:color w:val="auto"/>
          <w:kern w:val="0"/>
          <w:sz w:val="24"/>
          <w:highlight w:val="none"/>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i w:val="0"/>
          <w:iCs w:val="0"/>
          <w:color w:val="auto"/>
          <w:kern w:val="0"/>
          <w:sz w:val="24"/>
          <w:highlight w:val="none"/>
        </w:rPr>
      </w:pPr>
    </w:p>
    <w:p w14:paraId="4FB9961C">
      <w:pPr>
        <w:pStyle w:val="393"/>
        <w:spacing w:before="0"/>
        <w:ind w:firstLine="643"/>
        <w:jc w:val="center"/>
        <w:rPr>
          <w:rFonts w:cs="仿宋_GB2312" w:asciiTheme="minorEastAsia" w:hAnsiTheme="minorEastAsia" w:eastAsiaTheme="minorEastAsia"/>
          <w:b/>
          <w:i w:val="0"/>
          <w:iCs w:val="0"/>
          <w:color w:val="auto"/>
          <w:highlight w:val="none"/>
        </w:rPr>
      </w:pPr>
      <w:r>
        <w:rPr>
          <w:rFonts w:hint="eastAsia" w:cs="仿宋_GB2312" w:asciiTheme="minorEastAsia" w:hAnsiTheme="minorEastAsia" w:eastAsiaTheme="minorEastAsia"/>
          <w:b/>
          <w:i w:val="0"/>
          <w:iCs w:val="0"/>
          <w:color w:val="auto"/>
          <w:sz w:val="32"/>
          <w:highlight w:val="none"/>
        </w:rPr>
        <w:t>一、评审方法</w:t>
      </w:r>
    </w:p>
    <w:p w14:paraId="3D027D82">
      <w:pPr>
        <w:adjustRightInd/>
        <w:spacing w:line="360" w:lineRule="auto"/>
        <w:rPr>
          <w:rFonts w:cs="Arial" w:asciiTheme="minorEastAsia" w:hAnsiTheme="minorEastAsia" w:eastAsiaTheme="minorEastAsia"/>
          <w:i w:val="0"/>
          <w:iCs w:val="0"/>
          <w:color w:val="auto"/>
          <w:kern w:val="0"/>
          <w:sz w:val="24"/>
          <w:highlight w:val="none"/>
        </w:rPr>
      </w:pPr>
      <w:r>
        <w:rPr>
          <w:rFonts w:hint="eastAsia" w:cs="Arial" w:asciiTheme="minorEastAsia" w:hAnsiTheme="minorEastAsia" w:eastAsiaTheme="minorEastAsia"/>
          <w:b/>
          <w:i w:val="0"/>
          <w:iCs w:val="0"/>
          <w:color w:val="auto"/>
          <w:kern w:val="0"/>
          <w:sz w:val="24"/>
          <w:highlight w:val="none"/>
        </w:rPr>
        <w:t>1.综合评分法。</w:t>
      </w:r>
      <w:r>
        <w:rPr>
          <w:rFonts w:hint="eastAsia" w:cs="Arial" w:asciiTheme="minorEastAsia" w:hAnsiTheme="minorEastAsia" w:eastAsiaTheme="minorEastAsia"/>
          <w:i w:val="0"/>
          <w:iCs w:val="0"/>
          <w:color w:val="auto"/>
          <w:kern w:val="0"/>
          <w:sz w:val="24"/>
          <w:highlight w:val="none"/>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i w:val="0"/>
          <w:iCs w:val="0"/>
          <w:color w:val="auto"/>
          <w:kern w:val="0"/>
          <w:sz w:val="24"/>
          <w:highlight w:val="none"/>
        </w:rPr>
      </w:pPr>
    </w:p>
    <w:p w14:paraId="7E3E565C">
      <w:pPr>
        <w:snapToGrid w:val="0"/>
        <w:spacing w:line="360" w:lineRule="auto"/>
        <w:ind w:left="120" w:leftChars="57" w:firstLine="422" w:firstLineChars="150"/>
        <w:jc w:val="center"/>
        <w:rPr>
          <w:rFonts w:cs="仿宋_GB2312" w:asciiTheme="minorEastAsia" w:hAnsiTheme="minorEastAsia" w:eastAsiaTheme="minorEastAsia"/>
          <w:b/>
          <w:i w:val="0"/>
          <w:iCs w:val="0"/>
          <w:color w:val="auto"/>
          <w:sz w:val="32"/>
          <w:highlight w:val="none"/>
        </w:rPr>
      </w:pPr>
      <w:r>
        <w:rPr>
          <w:rFonts w:hint="eastAsia" w:asciiTheme="minorEastAsia" w:hAnsiTheme="minorEastAsia" w:eastAsiaTheme="minorEastAsia"/>
          <w:b/>
          <w:i w:val="0"/>
          <w:iCs w:val="0"/>
          <w:color w:val="auto"/>
          <w:sz w:val="28"/>
          <w:szCs w:val="28"/>
          <w:highlight w:val="none"/>
        </w:rPr>
        <w:t xml:space="preserve">   </w:t>
      </w:r>
      <w:r>
        <w:rPr>
          <w:rFonts w:hint="eastAsia" w:cs="仿宋_GB2312" w:asciiTheme="minorEastAsia" w:hAnsiTheme="minorEastAsia" w:eastAsiaTheme="minorEastAsia"/>
          <w:b/>
          <w:i w:val="0"/>
          <w:iCs w:val="0"/>
          <w:color w:val="auto"/>
          <w:sz w:val="32"/>
          <w:highlight w:val="none"/>
        </w:rPr>
        <w:t>二、磋商小组的组成</w:t>
      </w:r>
    </w:p>
    <w:p w14:paraId="6CE4282E">
      <w:pPr>
        <w:pStyle w:val="393"/>
        <w:spacing w:before="0"/>
        <w:ind w:firstLine="0" w:firstLineChars="0"/>
        <w:rPr>
          <w:rFonts w:cs="Arial" w:asciiTheme="minorEastAsia" w:hAnsiTheme="minorEastAsia" w:eastAsiaTheme="minorEastAsia"/>
          <w:b/>
          <w:i w:val="0"/>
          <w:iCs w:val="0"/>
          <w:color w:val="auto"/>
          <w:kern w:val="0"/>
          <w:highlight w:val="none"/>
        </w:rPr>
      </w:pPr>
      <w:r>
        <w:rPr>
          <w:rFonts w:hint="eastAsia" w:cs="Arial" w:asciiTheme="minorEastAsia" w:hAnsiTheme="minorEastAsia" w:eastAsiaTheme="minorEastAsia"/>
          <w:b/>
          <w:i w:val="0"/>
          <w:iCs w:val="0"/>
          <w:color w:val="auto"/>
          <w:kern w:val="0"/>
          <w:highlight w:val="none"/>
        </w:rPr>
        <w:t>1.磋商小组的组成。</w:t>
      </w:r>
    </w:p>
    <w:p w14:paraId="76A19715">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人员不得参加本机构代理的采购项目的评审。</w:t>
      </w:r>
    </w:p>
    <w:p w14:paraId="3B3A4D4C">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i w:val="0"/>
          <w:iCs w:val="0"/>
          <w:color w:val="auto"/>
          <w:kern w:val="0"/>
          <w:sz w:val="24"/>
          <w:szCs w:val="20"/>
          <w:highlight w:val="none"/>
        </w:rPr>
      </w:pPr>
      <w:r>
        <w:rPr>
          <w:rFonts w:hint="eastAsia" w:cs="Arial" w:asciiTheme="minorEastAsia" w:hAnsiTheme="minorEastAsia" w:eastAsiaTheme="minorEastAsia"/>
          <w:b/>
          <w:i w:val="0"/>
          <w:iCs w:val="0"/>
          <w:color w:val="auto"/>
          <w:kern w:val="0"/>
          <w:sz w:val="24"/>
          <w:szCs w:val="20"/>
          <w:highlight w:val="none"/>
        </w:rPr>
        <w:t>2.磋商小组的组成人员的回避。</w:t>
      </w:r>
    </w:p>
    <w:p w14:paraId="56B89860">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i w:val="0"/>
          <w:iCs w:val="0"/>
          <w:color w:val="auto"/>
          <w:kern w:val="0"/>
          <w:highlight w:val="none"/>
        </w:rPr>
      </w:pPr>
      <w:r>
        <w:rPr>
          <w:rFonts w:hint="eastAsia" w:cs="Arial" w:asciiTheme="minorEastAsia" w:hAnsiTheme="minorEastAsia" w:eastAsiaTheme="minorEastAsia"/>
          <w:i w:val="0"/>
          <w:iCs w:val="0"/>
          <w:color w:val="auto"/>
          <w:kern w:val="0"/>
          <w:highlight w:val="none"/>
        </w:rPr>
        <w:t>　　2.1参加采购活动前3年内与供应商存在劳动关系；</w:t>
      </w:r>
    </w:p>
    <w:p w14:paraId="19DACC6C">
      <w:pPr>
        <w:pStyle w:val="393"/>
        <w:spacing w:before="0"/>
        <w:ind w:firstLine="0" w:firstLineChars="0"/>
        <w:rPr>
          <w:rFonts w:cs="Arial" w:asciiTheme="minorEastAsia" w:hAnsiTheme="minorEastAsia" w:eastAsiaTheme="minorEastAsia"/>
          <w:i w:val="0"/>
          <w:iCs w:val="0"/>
          <w:color w:val="auto"/>
          <w:kern w:val="0"/>
          <w:highlight w:val="none"/>
        </w:rPr>
      </w:pPr>
      <w:r>
        <w:rPr>
          <w:rFonts w:hint="eastAsia" w:cs="Arial" w:asciiTheme="minorEastAsia" w:hAnsiTheme="minorEastAsia" w:eastAsiaTheme="minorEastAsia"/>
          <w:i w:val="0"/>
          <w:iCs w:val="0"/>
          <w:color w:val="auto"/>
          <w:kern w:val="0"/>
          <w:highlight w:val="none"/>
        </w:rPr>
        <w:t>　　2.2参加采购活动前3年内担任供应商的董事、监事；</w:t>
      </w:r>
    </w:p>
    <w:p w14:paraId="2ABFCCE5">
      <w:pPr>
        <w:pStyle w:val="393"/>
        <w:spacing w:before="0"/>
        <w:ind w:firstLine="0" w:firstLineChars="0"/>
        <w:rPr>
          <w:rFonts w:cs="Arial" w:asciiTheme="minorEastAsia" w:hAnsiTheme="minorEastAsia" w:eastAsiaTheme="minorEastAsia"/>
          <w:i w:val="0"/>
          <w:iCs w:val="0"/>
          <w:color w:val="auto"/>
          <w:kern w:val="0"/>
          <w:highlight w:val="none"/>
        </w:rPr>
      </w:pPr>
      <w:r>
        <w:rPr>
          <w:rFonts w:hint="eastAsia" w:cs="Arial" w:asciiTheme="minorEastAsia" w:hAnsiTheme="minorEastAsia" w:eastAsiaTheme="minorEastAsia"/>
          <w:i w:val="0"/>
          <w:iCs w:val="0"/>
          <w:color w:val="auto"/>
          <w:kern w:val="0"/>
          <w:highlight w:val="none"/>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i w:val="0"/>
          <w:iCs w:val="0"/>
          <w:color w:val="auto"/>
          <w:kern w:val="0"/>
          <w:highlight w:val="none"/>
        </w:rPr>
      </w:pPr>
      <w:r>
        <w:rPr>
          <w:rFonts w:hint="eastAsia" w:cs="Arial" w:asciiTheme="minorEastAsia" w:hAnsiTheme="minorEastAsia" w:eastAsiaTheme="minorEastAsia"/>
          <w:i w:val="0"/>
          <w:iCs w:val="0"/>
          <w:color w:val="auto"/>
          <w:kern w:val="0"/>
          <w:highlight w:val="none"/>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i w:val="0"/>
          <w:iCs w:val="0"/>
          <w:color w:val="auto"/>
          <w:kern w:val="0"/>
          <w:highlight w:val="none"/>
        </w:rPr>
      </w:pPr>
      <w:r>
        <w:rPr>
          <w:rFonts w:hint="eastAsia" w:cs="Arial" w:asciiTheme="minorEastAsia" w:hAnsiTheme="minorEastAsia" w:eastAsiaTheme="minorEastAsia"/>
          <w:i w:val="0"/>
          <w:iCs w:val="0"/>
          <w:color w:val="auto"/>
          <w:kern w:val="0"/>
          <w:highlight w:val="none"/>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i w:val="0"/>
          <w:iCs w:val="0"/>
          <w:color w:val="auto"/>
          <w:sz w:val="32"/>
          <w:highlight w:val="none"/>
        </w:rPr>
      </w:pPr>
    </w:p>
    <w:p w14:paraId="2B880AFB">
      <w:pPr>
        <w:snapToGrid w:val="0"/>
        <w:spacing w:line="360" w:lineRule="auto"/>
        <w:ind w:left="120" w:leftChars="57" w:firstLine="482" w:firstLineChars="150"/>
        <w:jc w:val="center"/>
        <w:rPr>
          <w:rFonts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highlight w:val="none"/>
        </w:rPr>
        <w:t>三、磋商小组的职责</w:t>
      </w:r>
    </w:p>
    <w:p w14:paraId="4777E362">
      <w:pPr>
        <w:pStyle w:val="393"/>
        <w:spacing w:before="0"/>
        <w:ind w:firstLine="0" w:firstLineChars="0"/>
        <w:rPr>
          <w:rFonts w:cs="Arial" w:asciiTheme="minorEastAsia" w:hAnsiTheme="minorEastAsia" w:eastAsiaTheme="minorEastAsia"/>
          <w:b/>
          <w:i w:val="0"/>
          <w:iCs w:val="0"/>
          <w:color w:val="auto"/>
          <w:kern w:val="0"/>
          <w:szCs w:val="24"/>
          <w:highlight w:val="none"/>
        </w:rPr>
      </w:pPr>
      <w:r>
        <w:rPr>
          <w:rFonts w:hint="eastAsia" w:cs="Arial" w:asciiTheme="minorEastAsia" w:hAnsiTheme="minorEastAsia" w:eastAsiaTheme="minorEastAsia"/>
          <w:b/>
          <w:i w:val="0"/>
          <w:iCs w:val="0"/>
          <w:color w:val="auto"/>
          <w:kern w:val="0"/>
          <w:szCs w:val="24"/>
          <w:highlight w:val="none"/>
        </w:rPr>
        <w:t>1.磋商小组负责具体评审事务，并独立履行下列职责：</w:t>
      </w:r>
    </w:p>
    <w:p w14:paraId="2969A2CD">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1.1</w:t>
      </w:r>
      <w:r>
        <w:rPr>
          <w:rFonts w:hint="eastAsia" w:asciiTheme="minorEastAsia" w:hAnsiTheme="minorEastAsia" w:eastAsiaTheme="minorEastAsia"/>
          <w:i w:val="0"/>
          <w:iCs w:val="0"/>
          <w:color w:val="auto"/>
          <w:szCs w:val="24"/>
          <w:highlight w:val="none"/>
        </w:rPr>
        <w:t>对供应商的资格进行审查；</w:t>
      </w:r>
      <w:r>
        <w:rPr>
          <w:rFonts w:hint="eastAsia" w:asciiTheme="minorEastAsia" w:hAnsiTheme="minorEastAsia" w:eastAsiaTheme="minorEastAsia"/>
          <w:i w:val="0"/>
          <w:iCs w:val="0"/>
          <w:color w:val="auto"/>
          <w:highlight w:val="none"/>
        </w:rPr>
        <w:t>对响应文件的有效性、完整性和响应程度进行审查；</w:t>
      </w:r>
    </w:p>
    <w:p w14:paraId="73E3D4A2">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1.2审查、评价响应文件是否符合磋商文件的商务、技术等实质性要求；</w:t>
      </w:r>
    </w:p>
    <w:p w14:paraId="0FDC41E5">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1.3要求供应商对响应文件有关事项作出澄清、说明或者更正；</w:t>
      </w:r>
    </w:p>
    <w:p w14:paraId="17722C71">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1.4磋商小组集中与单一供应商分别进行磋商；</w:t>
      </w:r>
    </w:p>
    <w:p w14:paraId="77E6D17D">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1.5确定磋商文件的变动情况，并确定提交最后报价的供应商；</w:t>
      </w:r>
    </w:p>
    <w:p w14:paraId="44C37EC1">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1.8向采购人、</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或者有关部门报告评审中发现的违法行为；</w:t>
      </w:r>
    </w:p>
    <w:p w14:paraId="5E3AC36B">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1.9法律、法规、规章、磋商文件等规定的其它事项。</w:t>
      </w:r>
    </w:p>
    <w:p w14:paraId="577D9857">
      <w:pPr>
        <w:pStyle w:val="393"/>
        <w:spacing w:before="0"/>
        <w:ind w:firstLine="0" w:firstLineChars="0"/>
        <w:rPr>
          <w:rFonts w:cs="Arial" w:asciiTheme="minorEastAsia" w:hAnsiTheme="minorEastAsia" w:eastAsiaTheme="minorEastAsia"/>
          <w:b/>
          <w:i w:val="0"/>
          <w:iCs w:val="0"/>
          <w:color w:val="auto"/>
          <w:kern w:val="0"/>
          <w:szCs w:val="24"/>
          <w:highlight w:val="none"/>
        </w:rPr>
      </w:pPr>
      <w:r>
        <w:rPr>
          <w:rFonts w:hint="eastAsia" w:cs="Arial" w:asciiTheme="minorEastAsia" w:hAnsiTheme="minorEastAsia" w:eastAsiaTheme="minorEastAsia"/>
          <w:b/>
          <w:i w:val="0"/>
          <w:iCs w:val="0"/>
          <w:color w:val="auto"/>
          <w:kern w:val="0"/>
          <w:szCs w:val="24"/>
          <w:highlight w:val="none"/>
        </w:rPr>
        <w:t>2.磋商小组及其成员不得有下列行为：</w:t>
      </w:r>
    </w:p>
    <w:p w14:paraId="3C50E525">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2.1确定参与本项目至评审结束前私自接触供应商；</w:t>
      </w:r>
    </w:p>
    <w:p w14:paraId="520C5870">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2.3违反评审纪律发表倾向性意见或者征询采购人的倾向性意见；</w:t>
      </w:r>
    </w:p>
    <w:p w14:paraId="6512AC57">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2.4对需要专业判断的主观评审因素协商评分；</w:t>
      </w:r>
    </w:p>
    <w:p w14:paraId="085CAE5F">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2.5在评审过程中擅离职守，影响评审程序正常进行的；</w:t>
      </w:r>
    </w:p>
    <w:p w14:paraId="71C8C593">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2.6记录、复制或者带走任何评审资料；</w:t>
      </w:r>
    </w:p>
    <w:p w14:paraId="1E48166E">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2.7其他不遵守评审纪律的行为。</w:t>
      </w:r>
    </w:p>
    <w:p w14:paraId="4C0A72A2">
      <w:pPr>
        <w:pStyle w:val="393"/>
        <w:spacing w:before="0"/>
        <w:ind w:firstLine="48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i w:val="0"/>
          <w:iCs w:val="0"/>
          <w:color w:val="auto"/>
          <w:highlight w:val="none"/>
        </w:rPr>
      </w:pPr>
    </w:p>
    <w:p w14:paraId="63CBAB6D">
      <w:pPr>
        <w:pStyle w:val="393"/>
        <w:spacing w:before="0"/>
        <w:ind w:firstLine="0" w:firstLineChars="0"/>
        <w:jc w:val="center"/>
        <w:rPr>
          <w:rFonts w:cs="仿宋_GB2312" w:asciiTheme="minorEastAsia" w:hAnsiTheme="minorEastAsia" w:eastAsiaTheme="minorEastAsia"/>
          <w:b/>
          <w:i w:val="0"/>
          <w:iCs w:val="0"/>
          <w:color w:val="auto"/>
          <w:sz w:val="32"/>
          <w:highlight w:val="none"/>
        </w:rPr>
      </w:pPr>
      <w:r>
        <w:rPr>
          <w:rFonts w:hint="eastAsia" w:cs="仿宋_GB2312" w:asciiTheme="minorEastAsia" w:hAnsiTheme="minorEastAsia" w:eastAsiaTheme="minorEastAsia"/>
          <w:b/>
          <w:i w:val="0"/>
          <w:iCs w:val="0"/>
          <w:color w:val="auto"/>
          <w:sz w:val="32"/>
          <w:highlight w:val="none"/>
        </w:rPr>
        <w:t>四、评审程序</w:t>
      </w:r>
    </w:p>
    <w:p w14:paraId="3B1ADE08">
      <w:pPr>
        <w:pStyle w:val="393"/>
        <w:spacing w:before="0"/>
        <w:ind w:firstLine="472" w:firstLineChars="196"/>
        <w:rPr>
          <w:rFonts w:asciiTheme="minorEastAsia" w:hAnsiTheme="minorEastAsia" w:eastAsiaTheme="minorEastAsia"/>
          <w:b/>
          <w:i w:val="0"/>
          <w:iCs w:val="0"/>
          <w:color w:val="auto"/>
          <w:highlight w:val="none"/>
        </w:rPr>
      </w:pPr>
      <w:r>
        <w:rPr>
          <w:rFonts w:hint="eastAsia" w:asciiTheme="minorEastAsia" w:hAnsiTheme="minorEastAsia" w:eastAsiaTheme="minorEastAsia"/>
          <w:b/>
          <w:i w:val="0"/>
          <w:iCs w:val="0"/>
          <w:color w:val="auto"/>
          <w:highlight w:val="none"/>
        </w:rPr>
        <w:t>详见磋商文件“第二部分 竞争性磋商流程”。</w:t>
      </w:r>
    </w:p>
    <w:p w14:paraId="1D36CDAD">
      <w:pPr>
        <w:pStyle w:val="393"/>
        <w:spacing w:before="0"/>
        <w:ind w:firstLine="0" w:firstLineChars="0"/>
        <w:rPr>
          <w:rFonts w:asciiTheme="minorEastAsia" w:hAnsiTheme="minorEastAsia" w:eastAsiaTheme="minorEastAsia"/>
          <w:b/>
          <w:i w:val="0"/>
          <w:iCs w:val="0"/>
          <w:color w:val="auto"/>
          <w:highlight w:val="none"/>
        </w:rPr>
      </w:pPr>
    </w:p>
    <w:p w14:paraId="64F5D5B1">
      <w:pPr>
        <w:pStyle w:val="393"/>
        <w:spacing w:before="0"/>
        <w:ind w:firstLine="0" w:firstLineChars="0"/>
        <w:jc w:val="center"/>
        <w:rPr>
          <w:rFonts w:cs="仿宋_GB2312" w:asciiTheme="minorEastAsia" w:hAnsiTheme="minorEastAsia" w:eastAsiaTheme="minorEastAsia"/>
          <w:b/>
          <w:i w:val="0"/>
          <w:iCs w:val="0"/>
          <w:color w:val="auto"/>
          <w:sz w:val="32"/>
          <w:highlight w:val="none"/>
        </w:rPr>
      </w:pPr>
      <w:r>
        <w:rPr>
          <w:rFonts w:hint="eastAsia" w:cs="仿宋_GB2312" w:asciiTheme="minorEastAsia" w:hAnsiTheme="minorEastAsia" w:eastAsiaTheme="minorEastAsia"/>
          <w:b/>
          <w:i w:val="0"/>
          <w:iCs w:val="0"/>
          <w:color w:val="auto"/>
          <w:sz w:val="32"/>
          <w:highlight w:val="none"/>
        </w:rPr>
        <w:t>五、评审须知</w:t>
      </w:r>
    </w:p>
    <w:p w14:paraId="1CC7BD77">
      <w:pPr>
        <w:pStyle w:val="393"/>
        <w:spacing w:before="0"/>
        <w:ind w:firstLine="0" w:firstLineChars="0"/>
        <w:rPr>
          <w:rFonts w:cs="仿宋_GB2312"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szCs w:val="24"/>
          <w:highlight w:val="none"/>
        </w:rPr>
        <w:t>1. 响应文件的澄清</w:t>
      </w:r>
    </w:p>
    <w:p w14:paraId="3E9C3404">
      <w:pPr>
        <w:spacing w:line="360" w:lineRule="auto"/>
        <w:ind w:firstLine="48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highlight w:val="none"/>
        </w:rPr>
        <w:t>2.最后报价的修正原则</w:t>
      </w:r>
    </w:p>
    <w:p w14:paraId="685E568A">
      <w:pPr>
        <w:spacing w:line="360" w:lineRule="auto"/>
        <w:ind w:firstLine="48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2.2大写金额和小写金额不一致的，以大写金额为准;</w:t>
      </w:r>
    </w:p>
    <w:p w14:paraId="170BDDD0">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2.5同时出现两种以上不一致的，按照前款规定的顺序修正。</w:t>
      </w:r>
    </w:p>
    <w:p w14:paraId="1EC7B9AF">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2.6以修正后的总价作为最后报价。</w:t>
      </w:r>
    </w:p>
    <w:p w14:paraId="61707F7E">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bCs/>
          <w:i w:val="0"/>
          <w:iCs w:val="0"/>
          <w:color w:val="auto"/>
          <w:sz w:val="24"/>
          <w:highlight w:val="none"/>
        </w:rPr>
        <w:t>▲</w:t>
      </w:r>
      <w:r>
        <w:rPr>
          <w:rFonts w:hint="eastAsia" w:cs="仿宋_GB2312" w:asciiTheme="minorEastAsia" w:hAnsiTheme="minorEastAsia" w:eastAsiaTheme="minorEastAsia"/>
          <w:b/>
          <w:bCs/>
          <w:i w:val="0"/>
          <w:iCs w:val="0"/>
          <w:color w:val="auto"/>
          <w:sz w:val="24"/>
          <w:highlight w:val="none"/>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highlight w:val="none"/>
        </w:rPr>
        <w:t>3.</w:t>
      </w:r>
      <w:r>
        <w:rPr>
          <w:rFonts w:hint="eastAsia" w:asciiTheme="minorEastAsia" w:hAnsiTheme="minorEastAsia" w:eastAsiaTheme="minorEastAsia"/>
          <w:b/>
          <w:i w:val="0"/>
          <w:iCs w:val="0"/>
          <w:color w:val="auto"/>
          <w:spacing w:val="20"/>
          <w:highlight w:val="none"/>
        </w:rPr>
        <w:t>响应无效</w:t>
      </w:r>
    </w:p>
    <w:p w14:paraId="1B606D99">
      <w:pPr>
        <w:pStyle w:val="24"/>
        <w:spacing w:line="360" w:lineRule="auto"/>
        <w:ind w:firstLine="600" w:firstLineChars="250"/>
        <w:rPr>
          <w:rFonts w:asciiTheme="minorEastAsia" w:hAnsiTheme="minorEastAsia" w:eastAsiaTheme="minorEastAsia"/>
          <w:i w:val="0"/>
          <w:iCs w:val="0"/>
          <w:color w:val="auto"/>
          <w:szCs w:val="21"/>
          <w:highlight w:val="none"/>
        </w:rPr>
      </w:pPr>
      <w:r>
        <w:rPr>
          <w:rFonts w:hint="eastAsia" w:cs="仿宋_GB2312" w:asciiTheme="minorEastAsia" w:hAnsiTheme="minorEastAsia" w:eastAsiaTheme="minorEastAsia"/>
          <w:i w:val="0"/>
          <w:iCs w:val="0"/>
          <w:color w:val="auto"/>
          <w:szCs w:val="21"/>
          <w:highlight w:val="none"/>
        </w:rPr>
        <w:t>有下列情况之一的，响应无效</w:t>
      </w:r>
      <w:r>
        <w:rPr>
          <w:rFonts w:hint="eastAsia" w:asciiTheme="minorEastAsia" w:hAnsiTheme="minorEastAsia" w:eastAsiaTheme="minorEastAsia"/>
          <w:i w:val="0"/>
          <w:iCs w:val="0"/>
          <w:color w:val="auto"/>
          <w:szCs w:val="21"/>
          <w:highlight w:val="none"/>
        </w:rPr>
        <w:t>：</w:t>
      </w:r>
    </w:p>
    <w:p w14:paraId="4C2C48E2">
      <w:pPr>
        <w:spacing w:line="360" w:lineRule="auto"/>
        <w:ind w:firstLine="480" w:firstLineChars="200"/>
        <w:rPr>
          <w:rFonts w:cs="仿宋_GB2312"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highlight w:val="none"/>
        </w:rPr>
        <w:t>3.1</w:t>
      </w:r>
      <w:r>
        <w:rPr>
          <w:rFonts w:hint="eastAsia" w:cs="仿宋_GB2312" w:asciiTheme="minorEastAsia" w:hAnsiTheme="minorEastAsia" w:eastAsiaTheme="minorEastAsia"/>
          <w:i w:val="0"/>
          <w:iCs w:val="0"/>
          <w:color w:val="auto"/>
          <w:sz w:val="24"/>
          <w:szCs w:val="21"/>
          <w:highlight w:val="none"/>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3.3供应商不具备磋商文件中规定的资格要求的（供应商未提供有效的资格证明文件的，视为供应商不具备磋商文件中规定的资格要求）；</w:t>
      </w:r>
    </w:p>
    <w:p w14:paraId="23D90E7D">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4</w:t>
      </w:r>
      <w:r>
        <w:rPr>
          <w:rFonts w:hint="eastAsia" w:asciiTheme="minorEastAsia" w:hAnsiTheme="minorEastAsia" w:eastAsiaTheme="minorEastAsia"/>
          <w:i w:val="0"/>
          <w:iCs w:val="0"/>
          <w:color w:val="auto"/>
          <w:sz w:val="24"/>
          <w:highlight w:val="none"/>
        </w:rPr>
        <w:t>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5</w:t>
      </w:r>
      <w:r>
        <w:rPr>
          <w:rFonts w:hint="eastAsia" w:asciiTheme="minorEastAsia" w:hAnsiTheme="minorEastAsia" w:eastAsiaTheme="minorEastAsia"/>
          <w:i w:val="0"/>
          <w:iCs w:val="0"/>
          <w:color w:val="auto"/>
          <w:sz w:val="24"/>
          <w:highlight w:val="none"/>
        </w:rPr>
        <w:t>响应文件组成漏项，内容不全或内容字迹模糊辨认不清的；</w:t>
      </w:r>
    </w:p>
    <w:p w14:paraId="4E0DC7AD">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6</w:t>
      </w:r>
      <w:r>
        <w:rPr>
          <w:rFonts w:hint="eastAsia" w:asciiTheme="minorEastAsia" w:hAnsiTheme="minorEastAsia" w:eastAsiaTheme="minorEastAsia"/>
          <w:i w:val="0"/>
          <w:iCs w:val="0"/>
          <w:color w:val="auto"/>
          <w:sz w:val="24"/>
          <w:highlight w:val="none"/>
        </w:rPr>
        <w:t>响应文件中法人授权书所载内容与本项目内容有异的；</w:t>
      </w:r>
    </w:p>
    <w:p w14:paraId="4AF181FC">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7</w:t>
      </w:r>
      <w:r>
        <w:rPr>
          <w:rFonts w:hint="eastAsia" w:asciiTheme="minorEastAsia" w:hAnsiTheme="minorEastAsia" w:eastAsiaTheme="minorEastAsia"/>
          <w:i w:val="0"/>
          <w:iCs w:val="0"/>
          <w:color w:val="auto"/>
          <w:sz w:val="24"/>
          <w:highlight w:val="none"/>
        </w:rPr>
        <w:t>响应文件未按照磋商文件要求签署、盖章的；</w:t>
      </w:r>
    </w:p>
    <w:p w14:paraId="364296A7">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8</w:t>
      </w:r>
      <w:r>
        <w:rPr>
          <w:rFonts w:hint="eastAsia" w:ascii="宋体" w:hAnsi="宋体" w:cs="宋体"/>
          <w:i w:val="0"/>
          <w:iCs w:val="0"/>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9</w:t>
      </w:r>
      <w:r>
        <w:rPr>
          <w:rFonts w:hint="eastAsia" w:asciiTheme="minorEastAsia" w:hAnsiTheme="minorEastAsia" w:eastAsiaTheme="minorEastAsia"/>
          <w:i w:val="0"/>
          <w:iCs w:val="0"/>
          <w:color w:val="auto"/>
          <w:sz w:val="24"/>
          <w:highlight w:val="none"/>
        </w:rPr>
        <w:t>响应文件含有采购人不能接受的附加条件的；</w:t>
      </w:r>
    </w:p>
    <w:p w14:paraId="1FAFD06C">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0</w:t>
      </w:r>
      <w:r>
        <w:rPr>
          <w:rFonts w:hint="eastAsia" w:asciiTheme="minorEastAsia" w:hAnsiTheme="minorEastAsia" w:eastAsiaTheme="minorEastAsia"/>
          <w:i w:val="0"/>
          <w:iCs w:val="0"/>
          <w:color w:val="auto"/>
          <w:sz w:val="24"/>
          <w:highlight w:val="none"/>
        </w:rPr>
        <w:t>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1</w:t>
      </w:r>
      <w:r>
        <w:rPr>
          <w:rFonts w:hint="eastAsia" w:asciiTheme="minorEastAsia" w:hAnsiTheme="minorEastAsia" w:eastAsiaTheme="minorEastAsia"/>
          <w:i w:val="0"/>
          <w:iCs w:val="0"/>
          <w:color w:val="auto"/>
          <w:sz w:val="24"/>
          <w:highlight w:val="none"/>
        </w:rPr>
        <w:t>供应商所投内容不符合磋商文件中实质性要求的；</w:t>
      </w:r>
    </w:p>
    <w:p w14:paraId="365E9DCF">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2</w:t>
      </w:r>
      <w:r>
        <w:rPr>
          <w:rFonts w:hint="eastAsia" w:asciiTheme="minorEastAsia" w:hAnsiTheme="minorEastAsia" w:eastAsiaTheme="minorEastAsia"/>
          <w:i w:val="0"/>
          <w:iCs w:val="0"/>
          <w:color w:val="auto"/>
          <w:sz w:val="24"/>
          <w:highlight w:val="none"/>
        </w:rPr>
        <w:t>所提交的《最后报价一览表》中出现不是唯一的、有选择性的报价的;</w:t>
      </w:r>
    </w:p>
    <w:p w14:paraId="6FD8B996">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3</w:t>
      </w:r>
      <w:r>
        <w:rPr>
          <w:rFonts w:hint="eastAsia" w:asciiTheme="minorEastAsia" w:hAnsiTheme="minorEastAsia" w:eastAsiaTheme="minorEastAsia"/>
          <w:i w:val="0"/>
          <w:iCs w:val="0"/>
          <w:color w:val="auto"/>
          <w:sz w:val="24"/>
          <w:highlight w:val="none"/>
        </w:rPr>
        <w:t>最后报价高于本项目采购预算或者最高限价的;</w:t>
      </w:r>
    </w:p>
    <w:p w14:paraId="09C99821">
      <w:pPr>
        <w:spacing w:line="360" w:lineRule="auto"/>
        <w:ind w:firstLine="480" w:firstLineChars="200"/>
        <w:rPr>
          <w:i w:val="0"/>
          <w:iCs w:val="0"/>
          <w:color w:val="auto"/>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4</w:t>
      </w:r>
      <w:r>
        <w:rPr>
          <w:rFonts w:hint="eastAsia" w:asciiTheme="minorEastAsia" w:hAnsiTheme="minorEastAsia" w:eastAsiaTheme="minorEastAsia"/>
          <w:i w:val="0"/>
          <w:iCs w:val="0"/>
          <w:color w:val="auto"/>
          <w:sz w:val="24"/>
          <w:highlight w:val="none"/>
        </w:rPr>
        <w:t>《最后报价一览表》填写不完整或字迹不能辨认或有漏项的；</w:t>
      </w:r>
    </w:p>
    <w:p w14:paraId="00408402">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5</w:t>
      </w:r>
      <w:r>
        <w:rPr>
          <w:rFonts w:hint="eastAsia" w:asciiTheme="minorEastAsia" w:hAnsiTheme="minorEastAsia" w:eastAsiaTheme="minorEastAsia"/>
          <w:i w:val="0"/>
          <w:iCs w:val="0"/>
          <w:color w:val="auto"/>
          <w:sz w:val="24"/>
          <w:highlight w:val="none"/>
        </w:rPr>
        <w:t>供应商对根据修正原则修正后的最后报价不确认的；</w:t>
      </w:r>
    </w:p>
    <w:p w14:paraId="442353B0">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3.1</w:t>
      </w:r>
      <w:r>
        <w:rPr>
          <w:rFonts w:hint="eastAsia" w:asciiTheme="minorEastAsia" w:hAnsiTheme="minorEastAsia" w:eastAsiaTheme="minorEastAsia"/>
          <w:i w:val="0"/>
          <w:iCs w:val="0"/>
          <w:color w:val="auto"/>
          <w:sz w:val="24"/>
          <w:highlight w:val="none"/>
          <w:lang w:val="en-US" w:eastAsia="zh-CN"/>
        </w:rPr>
        <w:t>6</w:t>
      </w:r>
      <w:r>
        <w:rPr>
          <w:rFonts w:hint="eastAsia" w:asciiTheme="minorEastAsia" w:hAnsiTheme="minorEastAsia" w:eastAsiaTheme="minorEastAsia"/>
          <w:i w:val="0"/>
          <w:iCs w:val="0"/>
          <w:color w:val="auto"/>
          <w:sz w:val="24"/>
          <w:highlight w:val="none"/>
        </w:rPr>
        <w:t>供应商提供虚假材料响应的（包括但不限于以下情节）；</w:t>
      </w:r>
    </w:p>
    <w:p w14:paraId="70A5993D">
      <w:pPr>
        <w:pStyle w:val="105"/>
        <w:numPr>
          <w:ilvl w:val="0"/>
          <w:numId w:val="10"/>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使用伪造、变造的许可证件；</w:t>
      </w:r>
    </w:p>
    <w:p w14:paraId="761328DB">
      <w:pPr>
        <w:pStyle w:val="105"/>
        <w:numPr>
          <w:ilvl w:val="0"/>
          <w:numId w:val="10"/>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提供虚假的财务状况或者业绩；</w:t>
      </w:r>
    </w:p>
    <w:p w14:paraId="6D3E17E6">
      <w:pPr>
        <w:pStyle w:val="105"/>
        <w:numPr>
          <w:ilvl w:val="0"/>
          <w:numId w:val="10"/>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提供虚假的项目负责人或者主要技术人员简历、劳动关系证明；</w:t>
      </w:r>
    </w:p>
    <w:p w14:paraId="01A070F7">
      <w:pPr>
        <w:pStyle w:val="105"/>
        <w:numPr>
          <w:ilvl w:val="0"/>
          <w:numId w:val="10"/>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提供虚假的信用状况；</w:t>
      </w:r>
    </w:p>
    <w:p w14:paraId="52A1E643">
      <w:pPr>
        <w:pStyle w:val="105"/>
        <w:numPr>
          <w:ilvl w:val="0"/>
          <w:numId w:val="10"/>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其他弄虚作假的行为。</w:t>
      </w:r>
    </w:p>
    <w:p w14:paraId="4C5CEB39">
      <w:pPr>
        <w:spacing w:line="360" w:lineRule="auto"/>
        <w:ind w:firstLine="48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17</w:t>
      </w:r>
      <w:r>
        <w:rPr>
          <w:rFonts w:hint="eastAsia" w:asciiTheme="minorEastAsia" w:hAnsiTheme="minorEastAsia" w:eastAsiaTheme="minorEastAsia"/>
          <w:i w:val="0"/>
          <w:iCs w:val="0"/>
          <w:color w:val="auto"/>
          <w:sz w:val="24"/>
          <w:highlight w:val="none"/>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有下列情形之一的，属于或视为恶意串通，其响应无效：</w:t>
      </w:r>
    </w:p>
    <w:p w14:paraId="7633C533">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供应商直接或者间接从采购人或者</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处获得其他供应商的相关情况并修改其响应文件；</w:t>
      </w:r>
    </w:p>
    <w:p w14:paraId="4B4A8B2C">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供应商按照采购人或者</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的授意撤换、修改投标文件或者响应文件；</w:t>
      </w:r>
    </w:p>
    <w:p w14:paraId="45498F7B">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供应商之间协商报价、技术方案等投标文件或者响应文件的实质性内容；</w:t>
      </w:r>
    </w:p>
    <w:p w14:paraId="42581A80">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属于同一集团、协会、商会等组织成员的供应商按照该组织要求协同参加政府采购活动；</w:t>
      </w:r>
    </w:p>
    <w:p w14:paraId="59EC54B8">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供应商之间事先约定由某一特定供应商中标、成交；</w:t>
      </w:r>
    </w:p>
    <w:p w14:paraId="6757B4EA">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供应商之间商定部分供应商放弃参加政府采购活动或者放弃中标、成交；</w:t>
      </w:r>
    </w:p>
    <w:p w14:paraId="3D20D946">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供应商与采购人或者</w:t>
      </w:r>
      <w:r>
        <w:rPr>
          <w:rFonts w:hint="eastAsia" w:asciiTheme="minorEastAsia" w:hAnsiTheme="minorEastAsia" w:eastAsiaTheme="minorEastAsia"/>
          <w:i w:val="0"/>
          <w:iCs w:val="0"/>
          <w:color w:val="auto"/>
          <w:highlight w:val="none"/>
          <w:lang w:eastAsia="zh-CN"/>
        </w:rPr>
        <w:t>采购代理机构</w:t>
      </w:r>
      <w:r>
        <w:rPr>
          <w:rFonts w:hint="eastAsia" w:asciiTheme="minorEastAsia" w:hAnsiTheme="minorEastAsia" w:eastAsiaTheme="minorEastAsia"/>
          <w:i w:val="0"/>
          <w:iCs w:val="0"/>
          <w:color w:val="auto"/>
          <w:highlight w:val="none"/>
        </w:rPr>
        <w:t>之间、供应商相互之间，为谋求特定供应商中标、成交或者排斥其他供应商的其他串通行为。</w:t>
      </w:r>
    </w:p>
    <w:p w14:paraId="2865987D">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不同供应商的响应文件由同一单位或者个人编制；</w:t>
      </w:r>
    </w:p>
    <w:p w14:paraId="5148DA89">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不同供应商委托同一单位或者个人办理响应事宜；</w:t>
      </w:r>
    </w:p>
    <w:p w14:paraId="61C3991F">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不同供应商的响应文件载明的项目管理成员或者联系人员为同一人；</w:t>
      </w:r>
    </w:p>
    <w:p w14:paraId="6B154664">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不同供应商的响应文件异常一致或者最后报价呈规律性差异；</w:t>
      </w:r>
    </w:p>
    <w:p w14:paraId="6D2AE842">
      <w:pPr>
        <w:pStyle w:val="105"/>
        <w:numPr>
          <w:ilvl w:val="0"/>
          <w:numId w:val="11"/>
        </w:numPr>
        <w:ind w:firstLineChars="0"/>
        <w:rPr>
          <w:rFonts w:asciiTheme="minorEastAsia" w:hAnsiTheme="minorEastAsia" w:eastAsiaTheme="minorEastAsia"/>
          <w:i w:val="0"/>
          <w:iCs w:val="0"/>
          <w:color w:val="auto"/>
          <w:highlight w:val="none"/>
        </w:rPr>
      </w:pPr>
      <w:r>
        <w:rPr>
          <w:rFonts w:hint="eastAsia" w:asciiTheme="minorEastAsia" w:hAnsiTheme="minorEastAsia" w:eastAsiaTheme="minorEastAsia"/>
          <w:i w:val="0"/>
          <w:iCs w:val="0"/>
          <w:color w:val="auto"/>
          <w:highlight w:val="none"/>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i w:val="0"/>
          <w:iCs w:val="0"/>
          <w:color w:val="auto"/>
          <w:kern w:val="2"/>
          <w:sz w:val="24"/>
          <w:szCs w:val="24"/>
          <w:highlight w:val="none"/>
          <w:lang w:val="en-US" w:eastAsia="zh-CN" w:bidi="ar-SA"/>
        </w:rPr>
      </w:pPr>
      <w:r>
        <w:rPr>
          <w:rFonts w:hint="eastAsia" w:cs="Times New Roman" w:asciiTheme="minorEastAsia" w:hAnsiTheme="minorEastAsia" w:eastAsiaTheme="minorEastAsia"/>
          <w:i w:val="0"/>
          <w:iCs w:val="0"/>
          <w:color w:val="auto"/>
          <w:kern w:val="2"/>
          <w:sz w:val="24"/>
          <w:szCs w:val="24"/>
          <w:highlight w:val="none"/>
          <w:lang w:val="en-US" w:eastAsia="zh-CN" w:bidi="ar-SA"/>
        </w:rPr>
        <w:t>3.18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w:t>
      </w:r>
      <w:r>
        <w:rPr>
          <w:rFonts w:hint="eastAsia" w:asciiTheme="minorEastAsia" w:hAnsiTheme="minorEastAsia" w:eastAsiaTheme="minorEastAsia"/>
          <w:i w:val="0"/>
          <w:iCs w:val="0"/>
          <w:color w:val="auto"/>
          <w:sz w:val="24"/>
          <w:highlight w:val="none"/>
          <w:lang w:val="en-US" w:eastAsia="zh-CN"/>
        </w:rPr>
        <w:t>19</w:t>
      </w:r>
      <w:r>
        <w:rPr>
          <w:rFonts w:hint="eastAsia" w:asciiTheme="minorEastAsia" w:hAnsiTheme="minorEastAsia" w:eastAsiaTheme="minorEastAsia"/>
          <w:i w:val="0"/>
          <w:iCs w:val="0"/>
          <w:color w:val="auto"/>
          <w:sz w:val="24"/>
          <w:highlight w:val="none"/>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3.2</w:t>
      </w:r>
      <w:r>
        <w:rPr>
          <w:rFonts w:hint="eastAsia" w:asciiTheme="minorEastAsia" w:hAnsiTheme="minorEastAsia" w:eastAsiaTheme="minorEastAsia"/>
          <w:i w:val="0"/>
          <w:iCs w:val="0"/>
          <w:color w:val="auto"/>
          <w:sz w:val="24"/>
          <w:highlight w:val="none"/>
          <w:lang w:val="en-US" w:eastAsia="zh-CN"/>
        </w:rPr>
        <w:t>0</w:t>
      </w:r>
      <w:r>
        <w:rPr>
          <w:rFonts w:hint="eastAsia" w:asciiTheme="minorEastAsia" w:hAnsiTheme="minorEastAsia" w:eastAsiaTheme="minorEastAsia"/>
          <w:i w:val="0"/>
          <w:iCs w:val="0"/>
          <w:color w:val="auto"/>
          <w:sz w:val="24"/>
          <w:highlight w:val="none"/>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szCs w:val="24"/>
          <w:highlight w:val="none"/>
        </w:rPr>
        <w:t>4. 重新开展采购活动</w:t>
      </w:r>
    </w:p>
    <w:p w14:paraId="706A6703">
      <w:pPr>
        <w:spacing w:line="360" w:lineRule="auto"/>
        <w:ind w:firstLine="407" w:firstLineChars="194"/>
        <w:rPr>
          <w:rFonts w:asciiTheme="minorEastAsia" w:hAnsiTheme="minorEastAsia" w:eastAsiaTheme="minorEastAsia"/>
          <w:i w:val="0"/>
          <w:iCs w:val="0"/>
          <w:color w:val="auto"/>
          <w:sz w:val="24"/>
          <w:szCs w:val="21"/>
          <w:highlight w:val="none"/>
        </w:rPr>
      </w:pPr>
      <w:r>
        <w:rPr>
          <w:rFonts w:hint="eastAsia" w:cs="Arial" w:asciiTheme="minorEastAsia" w:hAnsiTheme="minorEastAsia" w:eastAsiaTheme="minorEastAsia"/>
          <w:i w:val="0"/>
          <w:iCs w:val="0"/>
          <w:color w:val="auto"/>
          <w:szCs w:val="21"/>
          <w:highlight w:val="none"/>
        </w:rPr>
        <w:t xml:space="preserve"> </w:t>
      </w:r>
      <w:r>
        <w:rPr>
          <w:rFonts w:hint="eastAsia" w:asciiTheme="minorEastAsia" w:hAnsiTheme="minorEastAsia" w:eastAsiaTheme="minorEastAsia"/>
          <w:i w:val="0"/>
          <w:iCs w:val="0"/>
          <w:color w:val="auto"/>
          <w:sz w:val="24"/>
          <w:szCs w:val="21"/>
          <w:highlight w:val="none"/>
        </w:rPr>
        <w:t>出现下列情形之一的，</w:t>
      </w:r>
      <w:r>
        <w:rPr>
          <w:rFonts w:hint="eastAsia" w:asciiTheme="minorEastAsia" w:hAnsiTheme="minorEastAsia" w:eastAsiaTheme="minorEastAsia"/>
          <w:i w:val="0"/>
          <w:iCs w:val="0"/>
          <w:color w:val="auto"/>
          <w:sz w:val="24"/>
          <w:szCs w:val="21"/>
          <w:highlight w:val="none"/>
          <w:lang w:eastAsia="zh-CN"/>
        </w:rPr>
        <w:t>采购代理机构</w:t>
      </w:r>
      <w:r>
        <w:rPr>
          <w:rFonts w:hint="eastAsia" w:asciiTheme="minorEastAsia" w:hAnsiTheme="minorEastAsia" w:eastAsiaTheme="minorEastAsia"/>
          <w:i w:val="0"/>
          <w:iCs w:val="0"/>
          <w:color w:val="auto"/>
          <w:sz w:val="24"/>
          <w:szCs w:val="21"/>
          <w:highlight w:val="none"/>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（2）出现影响采购公正的违法、违规行为的；</w:t>
      </w:r>
    </w:p>
    <w:p w14:paraId="726881FD">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i w:val="0"/>
          <w:iCs w:val="0"/>
          <w:color w:val="auto"/>
          <w:szCs w:val="24"/>
          <w:highlight w:val="none"/>
        </w:rPr>
      </w:pPr>
      <w:r>
        <w:rPr>
          <w:rFonts w:hint="eastAsia" w:asciiTheme="minorEastAsia" w:hAnsiTheme="minorEastAsia" w:eastAsiaTheme="minorEastAsia"/>
          <w:b/>
          <w:i w:val="0"/>
          <w:iCs w:val="0"/>
          <w:color w:val="auto"/>
          <w:szCs w:val="24"/>
          <w:highlight w:val="none"/>
        </w:rPr>
        <w:t>5. 终止采购活动</w:t>
      </w:r>
    </w:p>
    <w:p w14:paraId="3694B73A">
      <w:pPr>
        <w:spacing w:line="360" w:lineRule="auto"/>
        <w:ind w:firstLine="465" w:firstLineChars="194"/>
        <w:rPr>
          <w:rFonts w:asciiTheme="minorEastAsia" w:hAnsiTheme="minorEastAsia" w:eastAsiaTheme="minorEastAsia"/>
          <w:i w:val="0"/>
          <w:iCs w:val="0"/>
          <w:color w:val="auto"/>
          <w:sz w:val="24"/>
          <w:szCs w:val="21"/>
          <w:highlight w:val="none"/>
        </w:rPr>
      </w:pPr>
      <w:r>
        <w:rPr>
          <w:rFonts w:hint="eastAsia" w:asciiTheme="minorEastAsia" w:hAnsiTheme="minorEastAsia" w:eastAsiaTheme="minorEastAsia"/>
          <w:i w:val="0"/>
          <w:iCs w:val="0"/>
          <w:color w:val="auto"/>
          <w:sz w:val="24"/>
          <w:szCs w:val="21"/>
          <w:highlight w:val="none"/>
        </w:rPr>
        <w:t>在采购活动中因重大变故，采购任务取消的，</w:t>
      </w:r>
      <w:r>
        <w:rPr>
          <w:rFonts w:hint="eastAsia" w:asciiTheme="minorEastAsia" w:hAnsiTheme="minorEastAsia" w:eastAsiaTheme="minorEastAsia"/>
          <w:i w:val="0"/>
          <w:iCs w:val="0"/>
          <w:color w:val="auto"/>
          <w:sz w:val="24"/>
          <w:szCs w:val="21"/>
          <w:highlight w:val="none"/>
          <w:lang w:eastAsia="zh-CN"/>
        </w:rPr>
        <w:t>采购代理机构</w:t>
      </w:r>
      <w:r>
        <w:rPr>
          <w:rFonts w:hint="eastAsia" w:asciiTheme="minorEastAsia" w:hAnsiTheme="minorEastAsia" w:eastAsiaTheme="minorEastAsia"/>
          <w:i w:val="0"/>
          <w:iCs w:val="0"/>
          <w:color w:val="auto"/>
          <w:sz w:val="24"/>
          <w:szCs w:val="21"/>
          <w:highlight w:val="none"/>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i w:val="0"/>
          <w:iCs w:val="0"/>
          <w:color w:val="auto"/>
          <w:sz w:val="24"/>
          <w:highlight w:val="none"/>
        </w:rPr>
      </w:pPr>
      <w:r>
        <w:rPr>
          <w:rFonts w:asciiTheme="minorEastAsia" w:hAnsiTheme="minorEastAsia" w:eastAsiaTheme="minorEastAsia"/>
          <w:b/>
          <w:i w:val="0"/>
          <w:iCs w:val="0"/>
          <w:color w:val="auto"/>
          <w:sz w:val="24"/>
          <w:highlight w:val="none"/>
        </w:rPr>
        <w:t xml:space="preserve">6. </w:t>
      </w:r>
      <w:r>
        <w:rPr>
          <w:rFonts w:hint="eastAsia" w:cs="仿宋_GB2312" w:asciiTheme="minorEastAsia" w:hAnsiTheme="minorEastAsia" w:eastAsiaTheme="minorEastAsia"/>
          <w:b/>
          <w:i w:val="0"/>
          <w:iCs w:val="0"/>
          <w:color w:val="auto"/>
          <w:sz w:val="24"/>
          <w:highlight w:val="none"/>
          <w:lang w:eastAsia="zh-CN"/>
        </w:rPr>
        <w:t>采购代理机构</w:t>
      </w:r>
      <w:r>
        <w:rPr>
          <w:rFonts w:hint="eastAsia" w:cs="仿宋_GB2312" w:asciiTheme="minorEastAsia" w:hAnsiTheme="minorEastAsia" w:eastAsiaTheme="minorEastAsia"/>
          <w:b/>
          <w:i w:val="0"/>
          <w:iCs w:val="0"/>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i w:val="0"/>
          <w:iCs w:val="0"/>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i w:val="0"/>
          <w:iCs w:val="0"/>
          <w:color w:val="auto"/>
          <w:sz w:val="24"/>
          <w:highlight w:val="none"/>
          <w:lang w:eastAsia="zh-CN"/>
        </w:rPr>
        <w:t>采购代理机构</w:t>
      </w:r>
      <w:r>
        <w:rPr>
          <w:rFonts w:hint="eastAsia" w:cs="仿宋_GB2312" w:asciiTheme="minorEastAsia" w:hAnsiTheme="minorEastAsia" w:eastAsiaTheme="minorEastAsia"/>
          <w:i w:val="0"/>
          <w:iCs w:val="0"/>
          <w:color w:val="auto"/>
          <w:sz w:val="24"/>
          <w:highlight w:val="none"/>
        </w:rPr>
        <w:t>审查的，</w:t>
      </w:r>
      <w:r>
        <w:rPr>
          <w:rFonts w:hint="eastAsia" w:cs="仿宋_GB2312" w:asciiTheme="minorEastAsia" w:hAnsiTheme="minorEastAsia" w:eastAsiaTheme="minorEastAsia"/>
          <w:i w:val="0"/>
          <w:iCs w:val="0"/>
          <w:color w:val="auto"/>
          <w:sz w:val="24"/>
          <w:highlight w:val="none"/>
          <w:lang w:eastAsia="zh-CN"/>
        </w:rPr>
        <w:t>采购代理机构</w:t>
      </w:r>
      <w:r>
        <w:rPr>
          <w:rFonts w:hint="eastAsia" w:cs="仿宋_GB2312" w:asciiTheme="minorEastAsia" w:hAnsiTheme="minorEastAsia" w:eastAsiaTheme="minorEastAsia"/>
          <w:i w:val="0"/>
          <w:iCs w:val="0"/>
          <w:color w:val="auto"/>
          <w:sz w:val="24"/>
          <w:highlight w:val="none"/>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i w:val="0"/>
          <w:iCs w:val="0"/>
          <w:color w:val="auto"/>
          <w:highlight w:val="none"/>
        </w:rPr>
      </w:pPr>
    </w:p>
    <w:p w14:paraId="335D3844">
      <w:pPr>
        <w:snapToGrid w:val="0"/>
        <w:spacing w:line="360" w:lineRule="auto"/>
        <w:ind w:left="120" w:leftChars="57" w:firstLine="482" w:firstLineChars="150"/>
        <w:jc w:val="center"/>
        <w:rPr>
          <w:rFonts w:cs="仿宋_GB2312" w:asciiTheme="minorEastAsia" w:hAnsiTheme="minorEastAsia" w:eastAsiaTheme="minorEastAsia"/>
          <w:b/>
          <w:i w:val="0"/>
          <w:iCs w:val="0"/>
          <w:color w:val="auto"/>
          <w:sz w:val="32"/>
          <w:highlight w:val="none"/>
        </w:rPr>
      </w:pPr>
      <w:r>
        <w:rPr>
          <w:rFonts w:hint="eastAsia" w:cs="仿宋_GB2312" w:asciiTheme="minorEastAsia" w:hAnsiTheme="minorEastAsia" w:eastAsiaTheme="minorEastAsia"/>
          <w:b/>
          <w:i w:val="0"/>
          <w:iCs w:val="0"/>
          <w:color w:val="auto"/>
          <w:sz w:val="32"/>
          <w:highlight w:val="none"/>
        </w:rPr>
        <w:t>六、评审过程的保密与录像</w:t>
      </w:r>
    </w:p>
    <w:p w14:paraId="24E6732C">
      <w:pPr>
        <w:widowControl/>
        <w:spacing w:line="360" w:lineRule="auto"/>
        <w:ind w:firstLine="482"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1.保密。</w:t>
      </w:r>
      <w:r>
        <w:rPr>
          <w:rFonts w:hint="eastAsia" w:cs="仿宋_GB2312" w:asciiTheme="minorEastAsia" w:hAnsiTheme="minorEastAsia" w:eastAsiaTheme="minorEastAsia"/>
          <w:i w:val="0"/>
          <w:iCs w:val="0"/>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i w:val="0"/>
          <w:iCs w:val="0"/>
          <w:color w:val="auto"/>
          <w:sz w:val="24"/>
          <w:highlight w:val="none"/>
          <w:lang w:eastAsia="zh-CN"/>
        </w:rPr>
        <w:t>采购代理机构</w:t>
      </w:r>
      <w:r>
        <w:rPr>
          <w:rFonts w:hint="eastAsia" w:cs="仿宋_GB2312" w:asciiTheme="minorEastAsia" w:hAnsiTheme="minorEastAsia" w:eastAsiaTheme="minorEastAsia"/>
          <w:i w:val="0"/>
          <w:iCs w:val="0"/>
          <w:color w:val="auto"/>
          <w:sz w:val="24"/>
          <w:highlight w:val="none"/>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2.录音录像。</w:t>
      </w:r>
      <w:r>
        <w:rPr>
          <w:rFonts w:hint="eastAsia" w:cs="仿宋_GB2312" w:asciiTheme="minorEastAsia" w:hAnsiTheme="minorEastAsia" w:eastAsiaTheme="minorEastAsia"/>
          <w:i w:val="0"/>
          <w:iCs w:val="0"/>
          <w:color w:val="auto"/>
          <w:sz w:val="24"/>
          <w:highlight w:val="none"/>
          <w:lang w:eastAsia="zh-CN"/>
        </w:rPr>
        <w:t>采购代理机构</w:t>
      </w:r>
      <w:r>
        <w:rPr>
          <w:rFonts w:hint="eastAsia" w:cs="仿宋_GB2312" w:asciiTheme="minorEastAsia" w:hAnsiTheme="minorEastAsia" w:eastAsiaTheme="minorEastAsia"/>
          <w:i w:val="0"/>
          <w:iCs w:val="0"/>
          <w:color w:val="auto"/>
          <w:sz w:val="24"/>
          <w:highlight w:val="none"/>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i w:val="0"/>
          <w:iCs w:val="0"/>
          <w:color w:val="auto"/>
          <w:sz w:val="36"/>
          <w:szCs w:val="36"/>
          <w:highlight w:val="none"/>
        </w:rPr>
      </w:pPr>
      <w:r>
        <w:rPr>
          <w:rFonts w:cs="仿宋_GB2312" w:asciiTheme="minorEastAsia" w:hAnsiTheme="minorEastAsia" w:eastAsiaTheme="minorEastAsia"/>
          <w:b/>
          <w:i w:val="0"/>
          <w:iCs w:val="0"/>
          <w:color w:val="auto"/>
          <w:sz w:val="36"/>
          <w:szCs w:val="36"/>
          <w:highlight w:val="none"/>
        </w:rPr>
        <w:br w:type="page"/>
      </w:r>
    </w:p>
    <w:p w14:paraId="1BAE2E7B">
      <w:pPr>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第六部分</w:t>
      </w:r>
      <w:bookmarkEnd w:id="64"/>
      <w:r>
        <w:rPr>
          <w:rFonts w:hint="eastAsia" w:cs="仿宋_GB2312" w:asciiTheme="minorEastAsia" w:hAnsiTheme="minorEastAsia" w:eastAsiaTheme="minorEastAsia"/>
          <w:b/>
          <w:i w:val="0"/>
          <w:iCs w:val="0"/>
          <w:color w:val="auto"/>
          <w:sz w:val="36"/>
          <w:szCs w:val="36"/>
          <w:highlight w:val="none"/>
        </w:rPr>
        <w:t xml:space="preserve">  拟签订的合同文本</w:t>
      </w:r>
    </w:p>
    <w:p w14:paraId="3DF0D4D8">
      <w:pPr>
        <w:spacing w:line="360" w:lineRule="auto"/>
        <w:rPr>
          <w:rFonts w:asciiTheme="minorEastAsia" w:hAnsiTheme="minorEastAsia" w:eastAsiaTheme="minorEastAsia"/>
          <w:i w:val="0"/>
          <w:iCs w:val="0"/>
          <w:color w:val="auto"/>
          <w:sz w:val="24"/>
          <w:highlight w:val="none"/>
        </w:rPr>
      </w:pPr>
      <w:bookmarkStart w:id="65" w:name="第五部分"/>
      <w:bookmarkStart w:id="66" w:name="_Toc86217003"/>
    </w:p>
    <w:p w14:paraId="112713DD">
      <w:pPr>
        <w:spacing w:line="360" w:lineRule="auto"/>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合同编号：</w:t>
      </w:r>
      <w:r>
        <w:rPr>
          <w:rFonts w:hint="eastAsia" w:asciiTheme="minorEastAsia" w:hAnsiTheme="minorEastAsia" w:eastAsiaTheme="minorEastAsia"/>
          <w:i w:val="0"/>
          <w:iCs w:val="0"/>
          <w:color w:val="auto"/>
          <w:sz w:val="24"/>
          <w:highlight w:val="none"/>
          <w:u w:val="single"/>
        </w:rPr>
        <w:t xml:space="preserve">           </w:t>
      </w:r>
    </w:p>
    <w:p w14:paraId="0BDD457F">
      <w:pPr>
        <w:spacing w:line="360" w:lineRule="auto"/>
        <w:rPr>
          <w:rFonts w:asciiTheme="minorEastAsia" w:hAnsiTheme="minorEastAsia" w:eastAsiaTheme="minorEastAsia"/>
          <w:i w:val="0"/>
          <w:iCs w:val="0"/>
          <w:color w:val="auto"/>
          <w:sz w:val="24"/>
          <w:highlight w:val="none"/>
          <w:u w:val="single"/>
        </w:rPr>
      </w:pPr>
    </w:p>
    <w:p w14:paraId="42FF8C32">
      <w:pPr>
        <w:pStyle w:val="282"/>
        <w:ind w:leftChars="0" w:firstLine="2465" w:firstLineChars="682"/>
        <w:jc w:val="left"/>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政府采购合同书</w:t>
      </w:r>
    </w:p>
    <w:p w14:paraId="4BC9B443">
      <w:pPr>
        <w:pStyle w:val="282"/>
        <w:rPr>
          <w:rFonts w:asciiTheme="minorEastAsia" w:hAnsiTheme="minorEastAsia" w:eastAsiaTheme="minorEastAsia"/>
          <w:i w:val="0"/>
          <w:iCs w:val="0"/>
          <w:color w:val="auto"/>
          <w:szCs w:val="24"/>
          <w:highlight w:val="none"/>
        </w:rPr>
      </w:pPr>
    </w:p>
    <w:p w14:paraId="0A4884B3">
      <w:pPr>
        <w:pStyle w:val="282"/>
        <w:rPr>
          <w:rFonts w:asciiTheme="minorEastAsia" w:hAnsiTheme="minorEastAsia" w:eastAsiaTheme="minorEastAsia"/>
          <w:i w:val="0"/>
          <w:iCs w:val="0"/>
          <w:color w:val="auto"/>
          <w:szCs w:val="24"/>
          <w:highlight w:val="none"/>
        </w:rPr>
      </w:pPr>
    </w:p>
    <w:p w14:paraId="6F45674F">
      <w:pPr>
        <w:spacing w:before="120" w:line="360" w:lineRule="auto"/>
        <w:rPr>
          <w:rFonts w:asciiTheme="minorEastAsia" w:hAnsiTheme="minorEastAsia" w:eastAsiaTheme="minorEastAsia"/>
          <w:i w:val="0"/>
          <w:iCs w:val="0"/>
          <w:color w:val="auto"/>
          <w:sz w:val="24"/>
          <w:highlight w:val="none"/>
        </w:rPr>
      </w:pPr>
    </w:p>
    <w:p w14:paraId="0F387FE9">
      <w:pPr>
        <w:spacing w:before="120" w:line="360" w:lineRule="auto"/>
        <w:ind w:left="96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项目名称：</w:t>
      </w:r>
      <w:r>
        <w:rPr>
          <w:rFonts w:hint="eastAsia" w:asciiTheme="minorEastAsia" w:hAnsiTheme="minorEastAsia" w:eastAsiaTheme="minorEastAsia"/>
          <w:i w:val="0"/>
          <w:iCs w:val="0"/>
          <w:color w:val="auto"/>
          <w:sz w:val="24"/>
          <w:highlight w:val="none"/>
          <w:u w:val="single"/>
        </w:rPr>
        <w:t xml:space="preserve">                                   </w:t>
      </w:r>
    </w:p>
    <w:p w14:paraId="77B5A2CE">
      <w:pPr>
        <w:pStyle w:val="617"/>
        <w:spacing w:before="120"/>
        <w:rPr>
          <w:rFonts w:asciiTheme="minorEastAsia" w:hAnsiTheme="minorEastAsia" w:eastAsiaTheme="minorEastAsia"/>
          <w:i w:val="0"/>
          <w:iCs w:val="0"/>
          <w:color w:val="auto"/>
          <w:szCs w:val="24"/>
          <w:highlight w:val="none"/>
        </w:rPr>
      </w:pPr>
    </w:p>
    <w:p w14:paraId="017F30F9">
      <w:pPr>
        <w:spacing w:line="360" w:lineRule="auto"/>
        <w:rPr>
          <w:rFonts w:asciiTheme="minorEastAsia" w:hAnsiTheme="minorEastAsia" w:eastAsiaTheme="minorEastAsia"/>
          <w:i w:val="0"/>
          <w:iCs w:val="0"/>
          <w:color w:val="auto"/>
          <w:sz w:val="24"/>
          <w:highlight w:val="none"/>
        </w:rPr>
      </w:pPr>
    </w:p>
    <w:p w14:paraId="177842FD">
      <w:pPr>
        <w:spacing w:before="120" w:line="360" w:lineRule="auto"/>
        <w:ind w:left="96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甲方：</w:t>
      </w:r>
      <w:r>
        <w:rPr>
          <w:rFonts w:hint="eastAsia" w:asciiTheme="minorEastAsia" w:hAnsiTheme="minorEastAsia" w:eastAsiaTheme="minorEastAsia"/>
          <w:i w:val="0"/>
          <w:iCs w:val="0"/>
          <w:color w:val="auto"/>
          <w:sz w:val="24"/>
          <w:highlight w:val="none"/>
          <w:u w:val="single"/>
        </w:rPr>
        <w:t xml:space="preserve">                                       </w:t>
      </w:r>
    </w:p>
    <w:p w14:paraId="30909A45">
      <w:pPr>
        <w:spacing w:before="120" w:line="360" w:lineRule="auto"/>
        <w:rPr>
          <w:rFonts w:asciiTheme="minorEastAsia" w:hAnsiTheme="minorEastAsia" w:eastAsiaTheme="minorEastAsia"/>
          <w:i w:val="0"/>
          <w:iCs w:val="0"/>
          <w:color w:val="auto"/>
          <w:sz w:val="24"/>
          <w:highlight w:val="none"/>
        </w:rPr>
      </w:pPr>
    </w:p>
    <w:p w14:paraId="3B2F99B4">
      <w:pPr>
        <w:spacing w:before="120" w:line="360" w:lineRule="auto"/>
        <w:ind w:left="96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乙方：</w:t>
      </w:r>
      <w:r>
        <w:rPr>
          <w:rFonts w:hint="eastAsia" w:asciiTheme="minorEastAsia" w:hAnsiTheme="minorEastAsia" w:eastAsiaTheme="minorEastAsia"/>
          <w:i w:val="0"/>
          <w:iCs w:val="0"/>
          <w:color w:val="auto"/>
          <w:sz w:val="24"/>
          <w:highlight w:val="none"/>
          <w:u w:val="single"/>
        </w:rPr>
        <w:t xml:space="preserve">                                       </w:t>
      </w:r>
    </w:p>
    <w:p w14:paraId="170505E0">
      <w:pPr>
        <w:spacing w:before="120" w:line="360" w:lineRule="auto"/>
        <w:rPr>
          <w:rFonts w:asciiTheme="minorEastAsia" w:hAnsiTheme="minorEastAsia" w:eastAsiaTheme="minorEastAsia"/>
          <w:i w:val="0"/>
          <w:iCs w:val="0"/>
          <w:color w:val="auto"/>
          <w:sz w:val="24"/>
          <w:highlight w:val="none"/>
        </w:rPr>
      </w:pPr>
    </w:p>
    <w:p w14:paraId="49A1531C">
      <w:pPr>
        <w:spacing w:before="120" w:line="360" w:lineRule="auto"/>
        <w:ind w:firstLine="960" w:firstLineChars="40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签订地：</w:t>
      </w:r>
      <w:r>
        <w:rPr>
          <w:rFonts w:hint="eastAsia" w:asciiTheme="minorEastAsia" w:hAnsiTheme="minorEastAsia" w:eastAsiaTheme="minorEastAsia"/>
          <w:i w:val="0"/>
          <w:iCs w:val="0"/>
          <w:color w:val="auto"/>
          <w:sz w:val="24"/>
          <w:highlight w:val="none"/>
          <w:u w:val="single"/>
        </w:rPr>
        <w:t xml:space="preserve">                                     </w:t>
      </w:r>
    </w:p>
    <w:p w14:paraId="47065D4B">
      <w:pPr>
        <w:spacing w:before="120" w:line="360" w:lineRule="auto"/>
        <w:rPr>
          <w:rFonts w:asciiTheme="minorEastAsia" w:hAnsiTheme="minorEastAsia" w:eastAsiaTheme="minorEastAsia"/>
          <w:i w:val="0"/>
          <w:iCs w:val="0"/>
          <w:color w:val="auto"/>
          <w:sz w:val="24"/>
          <w:highlight w:val="none"/>
        </w:rPr>
      </w:pPr>
    </w:p>
    <w:p w14:paraId="530EACBE">
      <w:pPr>
        <w:spacing w:before="120" w:line="360" w:lineRule="auto"/>
        <w:ind w:firstLine="960" w:firstLineChars="40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rPr>
        <w:t>签订日期：</w:t>
      </w:r>
      <w:r>
        <w:rPr>
          <w:rFonts w:hint="eastAsia" w:asciiTheme="minorEastAsia" w:hAnsiTheme="minorEastAsia" w:eastAsiaTheme="minorEastAsia"/>
          <w:i w:val="0"/>
          <w:iCs w:val="0"/>
          <w:color w:val="auto"/>
          <w:sz w:val="24"/>
          <w:highlight w:val="none"/>
          <w:u w:val="single"/>
        </w:rPr>
        <w:t xml:space="preserve">               </w:t>
      </w:r>
      <w:r>
        <w:rPr>
          <w:rFonts w:hint="eastAsia" w:asciiTheme="minorEastAsia" w:hAnsiTheme="minorEastAsia" w:eastAsiaTheme="minorEastAsia"/>
          <w:i w:val="0"/>
          <w:iCs w:val="0"/>
          <w:color w:val="auto"/>
          <w:sz w:val="24"/>
          <w:highlight w:val="none"/>
        </w:rPr>
        <w:t>年</w:t>
      </w:r>
      <w:r>
        <w:rPr>
          <w:rFonts w:hint="eastAsia" w:asciiTheme="minorEastAsia" w:hAnsiTheme="minorEastAsia" w:eastAsiaTheme="minorEastAsia"/>
          <w:i w:val="0"/>
          <w:iCs w:val="0"/>
          <w:color w:val="auto"/>
          <w:sz w:val="24"/>
          <w:highlight w:val="none"/>
          <w:u w:val="single"/>
        </w:rPr>
        <w:t xml:space="preserve">       </w:t>
      </w:r>
      <w:r>
        <w:rPr>
          <w:rFonts w:hint="eastAsia" w:asciiTheme="minorEastAsia" w:hAnsiTheme="minorEastAsia" w:eastAsiaTheme="minorEastAsia"/>
          <w:i w:val="0"/>
          <w:iCs w:val="0"/>
          <w:color w:val="auto"/>
          <w:sz w:val="24"/>
          <w:highlight w:val="none"/>
        </w:rPr>
        <w:t>月</w:t>
      </w:r>
      <w:r>
        <w:rPr>
          <w:rFonts w:hint="eastAsia" w:asciiTheme="minorEastAsia" w:hAnsiTheme="minorEastAsia" w:eastAsiaTheme="minorEastAsia"/>
          <w:i w:val="0"/>
          <w:iCs w:val="0"/>
          <w:color w:val="auto"/>
          <w:sz w:val="24"/>
          <w:highlight w:val="none"/>
          <w:u w:val="single"/>
        </w:rPr>
        <w:t xml:space="preserve">       </w:t>
      </w:r>
      <w:r>
        <w:rPr>
          <w:rFonts w:hint="eastAsia" w:asciiTheme="minorEastAsia" w:hAnsiTheme="minorEastAsia" w:eastAsiaTheme="minorEastAsia"/>
          <w:i w:val="0"/>
          <w:iCs w:val="0"/>
          <w:color w:val="auto"/>
          <w:sz w:val="24"/>
          <w:highlight w:val="none"/>
        </w:rPr>
        <w:t>日</w:t>
      </w:r>
    </w:p>
    <w:p w14:paraId="5CB86017">
      <w:pPr>
        <w:widowControl/>
        <w:adjustRightInd/>
        <w:jc w:val="left"/>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br w:type="page"/>
      </w:r>
    </w:p>
    <w:p w14:paraId="050CAE9F">
      <w:pPr>
        <w:rPr>
          <w:rFonts w:ascii="宋体" w:hAnsi="宋体" w:cs="宋体"/>
          <w:b/>
          <w:i w:val="0"/>
          <w:iCs w:val="0"/>
          <w:color w:val="auto"/>
          <w:sz w:val="24"/>
          <w:highlight w:val="none"/>
        </w:rPr>
      </w:pPr>
    </w:p>
    <w:p w14:paraId="2838ADFF">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年</w:t>
      </w: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月</w:t>
      </w: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日</w:t>
      </w:r>
      <w:r>
        <w:rPr>
          <w:rFonts w:hint="eastAsia"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cs="宋体"/>
          <w:i w:val="0"/>
          <w:iCs w:val="0"/>
          <w:color w:val="auto"/>
          <w:sz w:val="24"/>
          <w:highlight w:val="none"/>
          <w:u w:val="single"/>
          <w:lang w:eastAsia="zh-CN"/>
        </w:rPr>
        <w:t>杭州市富阳区新登镇人民政府</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以</w:t>
      </w:r>
      <w:r>
        <w:rPr>
          <w:rFonts w:ascii="宋体" w:hAnsi="宋体"/>
          <w:i w:val="0"/>
          <w:iCs w:val="0"/>
          <w:color w:val="auto"/>
          <w:sz w:val="24"/>
          <w:highlight w:val="none"/>
          <w:u w:val="single"/>
        </w:rPr>
        <w:t xml:space="preserve">   （政府采购方式）  </w:t>
      </w:r>
      <w:r>
        <w:rPr>
          <w:rFonts w:hint="eastAsia" w:ascii="宋体" w:hAnsi="宋体"/>
          <w:i w:val="0"/>
          <w:iCs w:val="0"/>
          <w:color w:val="auto"/>
          <w:sz w:val="24"/>
          <w:highlight w:val="none"/>
        </w:rPr>
        <w:t>对</w:t>
      </w:r>
      <w:r>
        <w:rPr>
          <w:rFonts w:ascii="宋体" w:hAnsi="宋体"/>
          <w:i w:val="0"/>
          <w:iCs w:val="0"/>
          <w:color w:val="auto"/>
          <w:sz w:val="24"/>
          <w:highlight w:val="none"/>
          <w:u w:val="single"/>
        </w:rPr>
        <w:t xml:space="preserve">  </w:t>
      </w:r>
      <w:r>
        <w:rPr>
          <w:rFonts w:hint="eastAsia" w:ascii="宋体" w:hAnsi="宋体" w:cs="宋体"/>
          <w:i w:val="0"/>
          <w:iCs w:val="0"/>
          <w:color w:val="auto"/>
          <w:sz w:val="24"/>
          <w:highlight w:val="none"/>
          <w:u w:val="single"/>
          <w:lang w:eastAsia="zh-CN"/>
        </w:rPr>
        <w:t>新登城区环卫一体化服务采购项目</w:t>
      </w:r>
      <w:r>
        <w:rPr>
          <w:rFonts w:hint="eastAsia" w:ascii="宋体" w:hAnsi="宋体" w:cs="宋体"/>
          <w:i w:val="0"/>
          <w:iCs w:val="0"/>
          <w:color w:val="auto"/>
          <w:sz w:val="24"/>
          <w:highlight w:val="none"/>
          <w:u w:val="single"/>
        </w:rPr>
        <w:t xml:space="preserve">  </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项目进行了采购。经</w:t>
      </w:r>
      <w:r>
        <w:rPr>
          <w:rFonts w:ascii="宋体" w:hAnsi="宋体"/>
          <w:i w:val="0"/>
          <w:iCs w:val="0"/>
          <w:color w:val="auto"/>
          <w:sz w:val="24"/>
          <w:highlight w:val="none"/>
          <w:u w:val="single"/>
        </w:rPr>
        <w:t xml:space="preserve">   （相关评定主体名称）   </w:t>
      </w:r>
      <w:r>
        <w:rPr>
          <w:rFonts w:hint="eastAsia" w:ascii="宋体" w:hAnsi="宋体"/>
          <w:i w:val="0"/>
          <w:iCs w:val="0"/>
          <w:color w:val="auto"/>
          <w:sz w:val="24"/>
          <w:highlight w:val="none"/>
        </w:rPr>
        <w:t>评定，</w:t>
      </w:r>
      <w:r>
        <w:rPr>
          <w:rFonts w:ascii="宋体" w:hAnsi="宋体"/>
          <w:i w:val="0"/>
          <w:iCs w:val="0"/>
          <w:color w:val="auto"/>
          <w:sz w:val="24"/>
          <w:highlight w:val="none"/>
          <w:u w:val="single"/>
        </w:rPr>
        <w:t xml:space="preserve">   （中标</w:t>
      </w:r>
      <w:r>
        <w:rPr>
          <w:rFonts w:hint="eastAsia" w:ascii="宋体" w:hAnsi="宋体"/>
          <w:i w:val="0"/>
          <w:iCs w:val="0"/>
          <w:color w:val="auto"/>
          <w:sz w:val="24"/>
          <w:highlight w:val="none"/>
          <w:u w:val="single"/>
        </w:rPr>
        <w:t>或者成交</w:t>
      </w:r>
      <w:r>
        <w:rPr>
          <w:rFonts w:ascii="宋体" w:hAnsi="宋体"/>
          <w:i w:val="0"/>
          <w:iCs w:val="0"/>
          <w:color w:val="auto"/>
          <w:sz w:val="24"/>
          <w:highlight w:val="none"/>
          <w:u w:val="single"/>
        </w:rPr>
        <w:t xml:space="preserve">供应商名称） </w:t>
      </w:r>
      <w:r>
        <w:rPr>
          <w:rFonts w:hint="eastAsia" w:ascii="宋体" w:hAnsi="宋体"/>
          <w:i w:val="0"/>
          <w:iCs w:val="0"/>
          <w:color w:val="auto"/>
          <w:sz w:val="24"/>
          <w:highlight w:val="none"/>
        </w:rPr>
        <w:t>为该项目</w:t>
      </w:r>
      <w:r>
        <w:rPr>
          <w:rFonts w:hint="eastAsia" w:ascii="宋体" w:hAnsi="宋体" w:cs="宋体"/>
          <w:i w:val="0"/>
          <w:iCs w:val="0"/>
          <w:color w:val="auto"/>
          <w:sz w:val="24"/>
          <w:highlight w:val="none"/>
        </w:rPr>
        <w:t>中标或者成交供应商</w:t>
      </w:r>
      <w:r>
        <w:rPr>
          <w:rFonts w:hint="eastAsia" w:ascii="宋体" w:hAnsi="宋体"/>
          <w:i w:val="0"/>
          <w:iCs w:val="0"/>
          <w:color w:val="auto"/>
          <w:sz w:val="24"/>
          <w:highlight w:val="none"/>
        </w:rPr>
        <w:t>。现于</w:t>
      </w:r>
      <w:r>
        <w:rPr>
          <w:rFonts w:hint="eastAsia" w:ascii="宋体" w:hAnsi="宋体" w:cs="宋体"/>
          <w:i w:val="0"/>
          <w:iCs w:val="0"/>
          <w:color w:val="auto"/>
          <w:sz w:val="24"/>
          <w:highlight w:val="none"/>
        </w:rPr>
        <w:t>中标或者成交通知书</w:t>
      </w:r>
      <w:r>
        <w:rPr>
          <w:rFonts w:hint="eastAsia" w:ascii="宋体" w:hAnsi="宋体"/>
          <w:i w:val="0"/>
          <w:iCs w:val="0"/>
          <w:color w:val="auto"/>
          <w:sz w:val="24"/>
          <w:highlight w:val="none"/>
        </w:rPr>
        <w:t>发出之日起10个工作日内，按照采购文件确定的事项签订本合同。</w:t>
      </w:r>
    </w:p>
    <w:p w14:paraId="1B0E96F2">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lang w:val="zh-CN"/>
        </w:rPr>
        <w:t>根据《中华人民共和国民法典》《中华人民共和国政府采购法》等相关法律法规之规定，按照平等、自愿、公平和诚实信用的原则，经</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u w:val="single"/>
          <w:lang w:eastAsia="zh-CN"/>
        </w:rPr>
        <w:t>杭州市富阳区新登镇人民政府</w:t>
      </w:r>
      <w:r>
        <w:rPr>
          <w:rFonts w:ascii="宋体" w:hAnsi="宋体"/>
          <w:i w:val="0"/>
          <w:iCs w:val="0"/>
          <w:color w:val="auto"/>
          <w:sz w:val="24"/>
          <w:highlight w:val="none"/>
          <w:u w:val="single"/>
        </w:rPr>
        <w:t xml:space="preserve">   </w:t>
      </w:r>
      <w:r>
        <w:rPr>
          <w:rFonts w:ascii="宋体" w:hAnsi="宋体"/>
          <w:i w:val="0"/>
          <w:iCs w:val="0"/>
          <w:color w:val="auto"/>
          <w:sz w:val="24"/>
          <w:highlight w:val="none"/>
          <w:lang w:val="zh-CN"/>
        </w:rPr>
        <w:t>(以下简称：甲方)和</w:t>
      </w:r>
      <w:r>
        <w:rPr>
          <w:rFonts w:ascii="宋体" w:hAnsi="宋体"/>
          <w:i w:val="0"/>
          <w:iCs w:val="0"/>
          <w:color w:val="auto"/>
          <w:sz w:val="24"/>
          <w:highlight w:val="none"/>
          <w:u w:val="single"/>
        </w:rPr>
        <w:t xml:space="preserve">   （中</w:t>
      </w:r>
      <w:r>
        <w:rPr>
          <w:rFonts w:hint="eastAsia" w:ascii="宋体" w:hAnsi="宋体"/>
          <w:i w:val="0"/>
          <w:iCs w:val="0"/>
          <w:color w:val="auto"/>
          <w:sz w:val="24"/>
          <w:highlight w:val="none"/>
          <w:u w:val="single"/>
        </w:rPr>
        <w:t>或者成交</w:t>
      </w:r>
      <w:r>
        <w:rPr>
          <w:rFonts w:ascii="宋体" w:hAnsi="宋体"/>
          <w:i w:val="0"/>
          <w:iCs w:val="0"/>
          <w:color w:val="auto"/>
          <w:sz w:val="24"/>
          <w:highlight w:val="none"/>
          <w:u w:val="single"/>
        </w:rPr>
        <w:t xml:space="preserve">标供应商名称）   </w:t>
      </w:r>
      <w:r>
        <w:rPr>
          <w:rFonts w:ascii="宋体" w:hAnsi="宋体"/>
          <w:i w:val="0"/>
          <w:iCs w:val="0"/>
          <w:color w:val="auto"/>
          <w:sz w:val="24"/>
          <w:highlight w:val="none"/>
          <w:lang w:val="zh-CN"/>
        </w:rPr>
        <w:t>(以下简称：乙方)协商一致，约定以下合同</w:t>
      </w:r>
      <w:r>
        <w:rPr>
          <w:rFonts w:hint="eastAsia" w:ascii="宋体" w:hAnsi="宋体"/>
          <w:i w:val="0"/>
          <w:iCs w:val="0"/>
          <w:color w:val="auto"/>
          <w:sz w:val="24"/>
          <w:highlight w:val="none"/>
        </w:rPr>
        <w:t>条款，以兹共同遵守、全面履行。</w:t>
      </w:r>
    </w:p>
    <w:p w14:paraId="05BB32A7">
      <w:pPr>
        <w:spacing w:line="560" w:lineRule="exact"/>
        <w:ind w:firstLine="482" w:firstLineChars="200"/>
        <w:outlineLvl w:val="0"/>
        <w:rPr>
          <w:rFonts w:ascii="宋体" w:hAnsi="宋体"/>
          <w:i w:val="0"/>
          <w:iCs w:val="0"/>
          <w:color w:val="auto"/>
          <w:sz w:val="24"/>
          <w:highlight w:val="none"/>
        </w:rPr>
      </w:pPr>
      <w:bookmarkStart w:id="67" w:name="_Toc20421"/>
      <w:bookmarkStart w:id="68" w:name="_Toc19273"/>
      <w:bookmarkStart w:id="69" w:name="_Toc15367"/>
      <w:bookmarkStart w:id="70" w:name="_Toc28855"/>
      <w:bookmarkStart w:id="71" w:name="_Toc22967"/>
      <w:r>
        <w:rPr>
          <w:rFonts w:ascii="宋体" w:hAnsi="宋体"/>
          <w:b/>
          <w:i w:val="0"/>
          <w:iCs w:val="0"/>
          <w:color w:val="auto"/>
          <w:sz w:val="24"/>
          <w:highlight w:val="none"/>
        </w:rPr>
        <w:t xml:space="preserve">1.1 </w:t>
      </w:r>
      <w:r>
        <w:rPr>
          <w:rFonts w:hint="eastAsia" w:ascii="宋体" w:hAnsi="宋体"/>
          <w:b/>
          <w:i w:val="0"/>
          <w:iCs w:val="0"/>
          <w:color w:val="auto"/>
          <w:sz w:val="24"/>
          <w:highlight w:val="none"/>
        </w:rPr>
        <w:t>合同组成部分</w:t>
      </w:r>
      <w:bookmarkEnd w:id="67"/>
      <w:bookmarkEnd w:id="68"/>
      <w:bookmarkEnd w:id="69"/>
      <w:bookmarkEnd w:id="70"/>
      <w:bookmarkEnd w:id="71"/>
    </w:p>
    <w:p w14:paraId="11DB3D14">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1.1.1 </w:t>
      </w:r>
      <w:r>
        <w:rPr>
          <w:rFonts w:hint="eastAsia" w:ascii="宋体" w:hAnsi="宋体"/>
          <w:i w:val="0"/>
          <w:iCs w:val="0"/>
          <w:color w:val="auto"/>
          <w:sz w:val="24"/>
          <w:highlight w:val="none"/>
        </w:rPr>
        <w:t>本合同及其补充合同、变更协议；</w:t>
      </w:r>
    </w:p>
    <w:p w14:paraId="0F9F538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1.1.2 </w:t>
      </w:r>
      <w:r>
        <w:rPr>
          <w:rFonts w:hint="eastAsia" w:ascii="宋体" w:hAnsi="宋体"/>
          <w:i w:val="0"/>
          <w:iCs w:val="0"/>
          <w:color w:val="auto"/>
          <w:sz w:val="24"/>
          <w:highlight w:val="none"/>
        </w:rPr>
        <w:t>中标或者成交通知书；</w:t>
      </w:r>
    </w:p>
    <w:p w14:paraId="0B47FB12">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1.1.3 </w:t>
      </w:r>
      <w:r>
        <w:rPr>
          <w:rFonts w:hint="eastAsia" w:ascii="宋体" w:hAnsi="宋体"/>
          <w:i w:val="0"/>
          <w:iCs w:val="0"/>
          <w:color w:val="auto"/>
          <w:sz w:val="24"/>
          <w:highlight w:val="none"/>
        </w:rPr>
        <w:t>投标或者响应文件（含澄清或者说明文件）；</w:t>
      </w:r>
    </w:p>
    <w:p w14:paraId="2341B77C">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1.1.4 </w:t>
      </w:r>
      <w:r>
        <w:rPr>
          <w:rFonts w:hint="eastAsia" w:ascii="宋体" w:hAnsi="宋体"/>
          <w:i w:val="0"/>
          <w:iCs w:val="0"/>
          <w:color w:val="auto"/>
          <w:sz w:val="24"/>
          <w:highlight w:val="none"/>
        </w:rPr>
        <w:t>采购文件（含澄清或者修改文件）；</w:t>
      </w:r>
    </w:p>
    <w:p w14:paraId="007C9D8E">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1.1.5 </w:t>
      </w:r>
      <w:r>
        <w:rPr>
          <w:rFonts w:hint="eastAsia" w:ascii="宋体" w:hAnsi="宋体"/>
          <w:i w:val="0"/>
          <w:iCs w:val="0"/>
          <w:color w:val="auto"/>
          <w:sz w:val="24"/>
          <w:highlight w:val="none"/>
        </w:rPr>
        <w:t>其他相关采购文件。</w:t>
      </w:r>
    </w:p>
    <w:p w14:paraId="611A3227">
      <w:pPr>
        <w:spacing w:line="560" w:lineRule="exact"/>
        <w:ind w:firstLine="482" w:firstLineChars="200"/>
        <w:outlineLvl w:val="0"/>
        <w:rPr>
          <w:rFonts w:ascii="宋体" w:hAnsi="宋体"/>
          <w:b/>
          <w:i w:val="0"/>
          <w:iCs w:val="0"/>
          <w:color w:val="auto"/>
          <w:sz w:val="24"/>
          <w:highlight w:val="none"/>
        </w:rPr>
      </w:pPr>
      <w:bookmarkStart w:id="72" w:name="_Toc18585"/>
      <w:bookmarkStart w:id="73" w:name="_Toc6311"/>
      <w:bookmarkStart w:id="74" w:name="_Toc2918"/>
      <w:bookmarkStart w:id="75" w:name="_Toc22185"/>
      <w:bookmarkStart w:id="76" w:name="_Toc6773"/>
      <w:r>
        <w:rPr>
          <w:rFonts w:ascii="宋体" w:hAnsi="宋体"/>
          <w:b/>
          <w:i w:val="0"/>
          <w:iCs w:val="0"/>
          <w:color w:val="auto"/>
          <w:sz w:val="24"/>
          <w:highlight w:val="none"/>
        </w:rPr>
        <w:t xml:space="preserve">1.2 </w:t>
      </w:r>
      <w:r>
        <w:rPr>
          <w:rFonts w:hint="eastAsia" w:ascii="宋体" w:hAnsi="宋体"/>
          <w:b/>
          <w:i w:val="0"/>
          <w:iCs w:val="0"/>
          <w:color w:val="auto"/>
          <w:sz w:val="24"/>
          <w:highlight w:val="none"/>
        </w:rPr>
        <w:t>标的</w:t>
      </w:r>
      <w:bookmarkEnd w:id="72"/>
      <w:bookmarkEnd w:id="73"/>
      <w:bookmarkEnd w:id="74"/>
      <w:bookmarkEnd w:id="75"/>
      <w:bookmarkEnd w:id="76"/>
    </w:p>
    <w:p w14:paraId="44BC6D13">
      <w:pPr>
        <w:spacing w:line="560" w:lineRule="exact"/>
        <w:ind w:firstLine="480" w:firstLineChars="200"/>
        <w:rPr>
          <w:rFonts w:ascii="宋体" w:hAnsi="宋体"/>
          <w:i w:val="0"/>
          <w:iCs w:val="0"/>
          <w:color w:val="auto"/>
          <w:sz w:val="24"/>
          <w:highlight w:val="none"/>
          <w:u w:val="single"/>
        </w:rPr>
      </w:pPr>
      <w:r>
        <w:rPr>
          <w:rFonts w:ascii="宋体" w:hAnsi="宋体"/>
          <w:i w:val="0"/>
          <w:iCs w:val="0"/>
          <w:color w:val="auto"/>
          <w:sz w:val="24"/>
          <w:highlight w:val="none"/>
        </w:rPr>
        <w:t xml:space="preserve">1.2.1 </w:t>
      </w:r>
      <w:r>
        <w:rPr>
          <w:rFonts w:hint="eastAsia" w:ascii="宋体" w:hAnsi="宋体"/>
          <w:i w:val="0"/>
          <w:iCs w:val="0"/>
          <w:color w:val="auto"/>
          <w:sz w:val="24"/>
          <w:highlight w:val="none"/>
        </w:rPr>
        <w:t>服务内容</w:t>
      </w:r>
      <w:r>
        <w:rPr>
          <w:rFonts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7D2938B7">
      <w:pPr>
        <w:spacing w:line="560" w:lineRule="exact"/>
        <w:ind w:firstLine="480" w:firstLineChars="200"/>
        <w:rPr>
          <w:rFonts w:ascii="宋体" w:hAnsi="宋体"/>
          <w:i w:val="0"/>
          <w:iCs w:val="0"/>
          <w:color w:val="auto"/>
          <w:sz w:val="24"/>
          <w:highlight w:val="none"/>
          <w:u w:val="single"/>
        </w:rPr>
      </w:pPr>
      <w:r>
        <w:rPr>
          <w:rFonts w:ascii="宋体" w:hAnsi="宋体"/>
          <w:i w:val="0"/>
          <w:iCs w:val="0"/>
          <w:color w:val="auto"/>
          <w:sz w:val="24"/>
          <w:highlight w:val="none"/>
        </w:rPr>
        <w:t xml:space="preserve">1.2.2 </w:t>
      </w:r>
      <w:r>
        <w:rPr>
          <w:rFonts w:hint="eastAsia" w:ascii="宋体" w:hAnsi="宋体"/>
          <w:i w:val="0"/>
          <w:iCs w:val="0"/>
          <w:color w:val="auto"/>
          <w:sz w:val="24"/>
          <w:highlight w:val="none"/>
        </w:rPr>
        <w:t>服务标准</w:t>
      </w:r>
      <w:r>
        <w:rPr>
          <w:rFonts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66F9D51D">
      <w:pPr>
        <w:spacing w:line="560" w:lineRule="exact"/>
        <w:ind w:firstLine="480" w:firstLineChars="200"/>
        <w:rPr>
          <w:rFonts w:ascii="宋体" w:hAnsi="宋体"/>
          <w:i w:val="0"/>
          <w:iCs w:val="0"/>
          <w:color w:val="auto"/>
          <w:sz w:val="24"/>
          <w:highlight w:val="none"/>
          <w:u w:val="single"/>
        </w:rPr>
      </w:pPr>
      <w:r>
        <w:rPr>
          <w:rFonts w:ascii="宋体" w:hAnsi="宋体"/>
          <w:i w:val="0"/>
          <w:iCs w:val="0"/>
          <w:color w:val="auto"/>
          <w:sz w:val="24"/>
          <w:highlight w:val="none"/>
        </w:rPr>
        <w:t xml:space="preserve">1.2.3 </w:t>
      </w:r>
      <w:r>
        <w:rPr>
          <w:rFonts w:hint="eastAsia" w:ascii="宋体" w:hAnsi="宋体"/>
          <w:i w:val="0"/>
          <w:iCs w:val="0"/>
          <w:color w:val="auto"/>
          <w:sz w:val="24"/>
          <w:highlight w:val="none"/>
        </w:rPr>
        <w:t>技术保障：</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u w:val="single"/>
        </w:rPr>
        <w:t>；</w:t>
      </w:r>
    </w:p>
    <w:p w14:paraId="5777D7DC">
      <w:pPr>
        <w:spacing w:line="560" w:lineRule="exact"/>
        <w:ind w:firstLine="480" w:firstLineChars="200"/>
        <w:jc w:val="left"/>
        <w:rPr>
          <w:rFonts w:ascii="宋体" w:hAnsi="宋体"/>
          <w:i w:val="0"/>
          <w:iCs w:val="0"/>
          <w:color w:val="auto"/>
          <w:sz w:val="24"/>
          <w:highlight w:val="none"/>
        </w:rPr>
      </w:pPr>
      <w:r>
        <w:rPr>
          <w:rFonts w:hint="eastAsia" w:ascii="宋体" w:hAnsi="宋体"/>
          <w:i w:val="0"/>
          <w:iCs w:val="0"/>
          <w:color w:val="auto"/>
          <w:sz w:val="24"/>
          <w:highlight w:val="none"/>
        </w:rPr>
        <w:t>1.2.4 服务人员组成：</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4789872B">
      <w:pPr>
        <w:pStyle w:val="630"/>
        <w:spacing w:before="0" w:beforeAutospacing="0" w:after="0" w:afterAutospacing="0" w:line="360" w:lineRule="auto"/>
        <w:ind w:firstLine="480"/>
        <w:rPr>
          <w:i w:val="0"/>
          <w:iCs w:val="0"/>
          <w:color w:val="auto"/>
          <w:highlight w:val="none"/>
        </w:rPr>
      </w:pPr>
      <w:r>
        <w:rPr>
          <w:rFonts w:hint="eastAsia"/>
          <w:i w:val="0"/>
          <w:iCs w:val="0"/>
          <w:color w:val="auto"/>
          <w:highlight w:val="none"/>
        </w:rPr>
        <w:t>1.2.5合同</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否）涉及货物。若涉及货物的，则：</w:t>
      </w:r>
    </w:p>
    <w:p w14:paraId="48FDF151">
      <w:pPr>
        <w:spacing w:line="560" w:lineRule="exact"/>
        <w:ind w:firstLine="480" w:firstLineChars="200"/>
        <w:rPr>
          <w:rFonts w:ascii="宋体" w:hAnsi="宋体" w:cs="宋体"/>
          <w:i w:val="0"/>
          <w:iCs w:val="0"/>
          <w:color w:val="auto"/>
          <w:sz w:val="24"/>
          <w:highlight w:val="none"/>
          <w:u w:val="single"/>
        </w:rPr>
      </w:pPr>
      <w:bookmarkStart w:id="77" w:name="_Toc21124"/>
      <w:bookmarkStart w:id="78" w:name="_Toc5635"/>
      <w:bookmarkStart w:id="79" w:name="_Toc4929"/>
      <w:bookmarkStart w:id="80" w:name="_Toc1386"/>
      <w:bookmarkStart w:id="81" w:name="_Toc13918"/>
      <w:r>
        <w:rPr>
          <w:rFonts w:hint="eastAsia" w:ascii="宋体" w:hAnsi="宋体" w:cs="宋体"/>
          <w:i w:val="0"/>
          <w:iCs w:val="0"/>
          <w:color w:val="auto"/>
          <w:sz w:val="24"/>
          <w:highlight w:val="none"/>
        </w:rPr>
        <w:t>1.2.5.1 货物名称、品牌、规格型号、花色：</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0359A681">
      <w:pPr>
        <w:spacing w:line="560" w:lineRule="exact"/>
        <w:ind w:firstLine="480" w:firstLineChars="20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1.2.5.2 货物数量：</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6BA3107A">
      <w:pPr>
        <w:spacing w:line="560" w:lineRule="exact"/>
        <w:ind w:firstLine="480" w:firstLineChars="20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1.2.5.3 货物质量：</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15F1D257">
      <w:pPr>
        <w:spacing w:line="560" w:lineRule="exact"/>
        <w:ind w:firstLine="482" w:firstLineChars="200"/>
        <w:outlineLvl w:val="0"/>
        <w:rPr>
          <w:rFonts w:ascii="宋体" w:hAnsi="宋体"/>
          <w:b/>
          <w:i w:val="0"/>
          <w:iCs w:val="0"/>
          <w:color w:val="auto"/>
          <w:sz w:val="24"/>
          <w:highlight w:val="none"/>
        </w:rPr>
      </w:pPr>
      <w:r>
        <w:rPr>
          <w:rFonts w:ascii="宋体" w:hAnsi="宋体"/>
          <w:b/>
          <w:i w:val="0"/>
          <w:iCs w:val="0"/>
          <w:color w:val="auto"/>
          <w:sz w:val="24"/>
          <w:highlight w:val="none"/>
        </w:rPr>
        <w:t>1.3 价款</w:t>
      </w:r>
      <w:bookmarkEnd w:id="77"/>
      <w:bookmarkEnd w:id="78"/>
      <w:bookmarkEnd w:id="79"/>
      <w:bookmarkEnd w:id="80"/>
      <w:bookmarkEnd w:id="81"/>
    </w:p>
    <w:p w14:paraId="6D9878BE">
      <w:pPr>
        <w:spacing w:line="560" w:lineRule="exact"/>
        <w:ind w:firstLine="480" w:firstLineChars="200"/>
        <w:rPr>
          <w:rFonts w:ascii="宋体" w:hAnsi="宋体"/>
          <w:i w:val="0"/>
          <w:iCs w:val="0"/>
          <w:color w:val="auto"/>
          <w:sz w:val="24"/>
          <w:highlight w:val="none"/>
        </w:rPr>
      </w:pPr>
      <w:r>
        <w:rPr>
          <w:rFonts w:hint="eastAsia" w:ascii="宋体" w:hAnsi="宋体" w:cs="宋体"/>
          <w:i w:val="0"/>
          <w:iCs w:val="0"/>
          <w:color w:val="auto"/>
          <w:sz w:val="24"/>
          <w:highlight w:val="none"/>
        </w:rPr>
        <w:t>本项目采用以下第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条款规定的计价方式计价。</w:t>
      </w:r>
    </w:p>
    <w:p w14:paraId="66349039">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1.3.1总价合同，</w:t>
      </w:r>
      <w:r>
        <w:rPr>
          <w:rFonts w:ascii="宋体" w:hAnsi="宋体"/>
          <w:i w:val="0"/>
          <w:iCs w:val="0"/>
          <w:color w:val="auto"/>
          <w:sz w:val="24"/>
          <w:highlight w:val="none"/>
        </w:rPr>
        <w:t>本合同总价</w:t>
      </w:r>
      <w:r>
        <w:rPr>
          <w:rFonts w:hint="eastAsia" w:ascii="宋体" w:hAnsi="宋体"/>
          <w:i w:val="0"/>
          <w:iCs w:val="0"/>
          <w:color w:val="auto"/>
          <w:sz w:val="24"/>
          <w:highlight w:val="none"/>
        </w:rPr>
        <w:t>（含税）</w:t>
      </w:r>
      <w:r>
        <w:rPr>
          <w:rFonts w:ascii="宋体" w:hAnsi="宋体"/>
          <w:i w:val="0"/>
          <w:iCs w:val="0"/>
          <w:color w:val="auto"/>
          <w:sz w:val="24"/>
          <w:highlight w:val="none"/>
        </w:rPr>
        <w:t>为</w:t>
      </w:r>
      <w:r>
        <w:rPr>
          <w:rFonts w:hint="eastAsia" w:ascii="宋体" w:hAnsi="宋体"/>
          <w:i w:val="0"/>
          <w:iCs w:val="0"/>
          <w:color w:val="auto"/>
          <w:sz w:val="24"/>
          <w:highlight w:val="none"/>
        </w:rPr>
        <w:t>：￥</w:t>
      </w:r>
      <w:r>
        <w:rPr>
          <w:rFonts w:ascii="宋体" w:hAnsi="宋体"/>
          <w:i w:val="0"/>
          <w:iCs w:val="0"/>
          <w:color w:val="auto"/>
          <w:sz w:val="24"/>
          <w:highlight w:val="none"/>
          <w:u w:val="single"/>
        </w:rPr>
        <w:t xml:space="preserve">           </w:t>
      </w:r>
      <w:r>
        <w:rPr>
          <w:rFonts w:ascii="宋体" w:hAnsi="宋体"/>
          <w:i w:val="0"/>
          <w:iCs w:val="0"/>
          <w:color w:val="auto"/>
          <w:sz w:val="24"/>
          <w:highlight w:val="none"/>
        </w:rPr>
        <w:t>元</w:t>
      </w:r>
      <w:r>
        <w:rPr>
          <w:rFonts w:hint="eastAsia" w:ascii="宋体" w:hAnsi="宋体"/>
          <w:i w:val="0"/>
          <w:iCs w:val="0"/>
          <w:color w:val="auto"/>
          <w:sz w:val="24"/>
          <w:highlight w:val="none"/>
        </w:rPr>
        <w:t>（大写：</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元人民币）</w:t>
      </w:r>
      <w:r>
        <w:rPr>
          <w:rFonts w:ascii="宋体" w:hAnsi="宋体"/>
          <w:i w:val="0"/>
          <w:iCs w:val="0"/>
          <w:color w:val="auto"/>
          <w:sz w:val="24"/>
          <w:highlight w:val="none"/>
        </w:rPr>
        <w:t>。</w:t>
      </w:r>
    </w:p>
    <w:p w14:paraId="10C6DE38">
      <w:pPr>
        <w:spacing w:line="560" w:lineRule="exact"/>
        <w:ind w:firstLine="480" w:firstLineChars="200"/>
        <w:rPr>
          <w:rFonts w:ascii="宋体" w:hAnsi="宋体"/>
          <w:i w:val="0"/>
          <w:iCs w:val="0"/>
          <w:color w:val="auto"/>
          <w:sz w:val="24"/>
          <w:highlight w:val="none"/>
          <w:u w:val="single"/>
        </w:rPr>
      </w:pPr>
      <w:r>
        <w:rPr>
          <w:rFonts w:ascii="宋体" w:hAnsi="宋体"/>
          <w:i w:val="0"/>
          <w:iCs w:val="0"/>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i w:val="0"/>
                <w:iCs w:val="0"/>
                <w:color w:val="auto"/>
                <w:sz w:val="24"/>
                <w:szCs w:val="24"/>
                <w:highlight w:val="none"/>
              </w:rPr>
            </w:pPr>
            <w:r>
              <w:rPr>
                <w:rFonts w:hAnsi="宋体"/>
                <w:i w:val="0"/>
                <w:iCs w:val="0"/>
                <w:color w:val="auto"/>
                <w:sz w:val="24"/>
                <w:szCs w:val="24"/>
                <w:highlight w:val="none"/>
              </w:rPr>
              <w:t>序号</w:t>
            </w:r>
          </w:p>
        </w:tc>
        <w:tc>
          <w:tcPr>
            <w:tcW w:w="3402" w:type="dxa"/>
            <w:vAlign w:val="center"/>
          </w:tcPr>
          <w:p w14:paraId="07DD28EB">
            <w:pPr>
              <w:pStyle w:val="622"/>
              <w:spacing w:line="560" w:lineRule="exact"/>
              <w:ind w:firstLine="200"/>
              <w:jc w:val="center"/>
              <w:rPr>
                <w:rFonts w:hAnsi="宋体"/>
                <w:i w:val="0"/>
                <w:iCs w:val="0"/>
                <w:color w:val="auto"/>
                <w:sz w:val="24"/>
                <w:szCs w:val="24"/>
                <w:highlight w:val="none"/>
              </w:rPr>
            </w:pPr>
            <w:r>
              <w:rPr>
                <w:rFonts w:hint="eastAsia" w:hAnsi="宋体"/>
                <w:i w:val="0"/>
                <w:iCs w:val="0"/>
                <w:color w:val="auto"/>
                <w:sz w:val="24"/>
                <w:szCs w:val="24"/>
                <w:highlight w:val="none"/>
              </w:rPr>
              <w:t>分项名称</w:t>
            </w:r>
          </w:p>
        </w:tc>
        <w:tc>
          <w:tcPr>
            <w:tcW w:w="2552" w:type="dxa"/>
            <w:vAlign w:val="center"/>
          </w:tcPr>
          <w:p w14:paraId="31C0A358">
            <w:pPr>
              <w:pStyle w:val="622"/>
              <w:spacing w:line="560" w:lineRule="exact"/>
              <w:jc w:val="center"/>
              <w:rPr>
                <w:rFonts w:hAnsi="宋体"/>
                <w:i w:val="0"/>
                <w:iCs w:val="0"/>
                <w:color w:val="auto"/>
                <w:sz w:val="24"/>
                <w:szCs w:val="24"/>
                <w:highlight w:val="none"/>
              </w:rPr>
            </w:pPr>
            <w:r>
              <w:rPr>
                <w:rFonts w:hAnsi="宋体"/>
                <w:i w:val="0"/>
                <w:iCs w:val="0"/>
                <w:color w:val="auto"/>
                <w:sz w:val="24"/>
                <w:szCs w:val="24"/>
                <w:highlight w:val="none"/>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i w:val="0"/>
                <w:iCs w:val="0"/>
                <w:color w:val="auto"/>
                <w:sz w:val="24"/>
                <w:szCs w:val="24"/>
                <w:highlight w:val="none"/>
              </w:rPr>
            </w:pPr>
          </w:p>
        </w:tc>
        <w:tc>
          <w:tcPr>
            <w:tcW w:w="3402" w:type="dxa"/>
            <w:vAlign w:val="center"/>
          </w:tcPr>
          <w:p w14:paraId="1AE19EBA">
            <w:pPr>
              <w:pStyle w:val="622"/>
              <w:spacing w:line="560" w:lineRule="exact"/>
              <w:ind w:firstLine="200"/>
              <w:jc w:val="center"/>
              <w:rPr>
                <w:rFonts w:hAnsi="宋体"/>
                <w:i w:val="0"/>
                <w:iCs w:val="0"/>
                <w:color w:val="auto"/>
                <w:sz w:val="24"/>
                <w:szCs w:val="24"/>
                <w:highlight w:val="none"/>
              </w:rPr>
            </w:pPr>
          </w:p>
        </w:tc>
        <w:tc>
          <w:tcPr>
            <w:tcW w:w="2552" w:type="dxa"/>
            <w:vAlign w:val="center"/>
          </w:tcPr>
          <w:p w14:paraId="0AA780BB">
            <w:pPr>
              <w:pStyle w:val="622"/>
              <w:spacing w:line="560" w:lineRule="exact"/>
              <w:ind w:firstLine="200"/>
              <w:jc w:val="center"/>
              <w:rPr>
                <w:rFonts w:hAnsi="宋体"/>
                <w:i w:val="0"/>
                <w:iCs w:val="0"/>
                <w:color w:val="auto"/>
                <w:sz w:val="24"/>
                <w:szCs w:val="24"/>
                <w:highlight w:val="none"/>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i w:val="0"/>
                <w:iCs w:val="0"/>
                <w:color w:val="auto"/>
                <w:sz w:val="24"/>
                <w:szCs w:val="24"/>
                <w:highlight w:val="none"/>
              </w:rPr>
            </w:pPr>
          </w:p>
        </w:tc>
        <w:tc>
          <w:tcPr>
            <w:tcW w:w="3402" w:type="dxa"/>
            <w:vAlign w:val="center"/>
          </w:tcPr>
          <w:p w14:paraId="55798985">
            <w:pPr>
              <w:pStyle w:val="622"/>
              <w:spacing w:line="560" w:lineRule="exact"/>
              <w:ind w:firstLine="200"/>
              <w:jc w:val="center"/>
              <w:rPr>
                <w:rFonts w:hAnsi="宋体"/>
                <w:i w:val="0"/>
                <w:iCs w:val="0"/>
                <w:color w:val="auto"/>
                <w:sz w:val="24"/>
                <w:szCs w:val="24"/>
                <w:highlight w:val="none"/>
              </w:rPr>
            </w:pPr>
          </w:p>
        </w:tc>
        <w:tc>
          <w:tcPr>
            <w:tcW w:w="2552" w:type="dxa"/>
            <w:vAlign w:val="center"/>
          </w:tcPr>
          <w:p w14:paraId="6DFC9FC3">
            <w:pPr>
              <w:pStyle w:val="622"/>
              <w:spacing w:line="560" w:lineRule="exact"/>
              <w:ind w:firstLine="200"/>
              <w:jc w:val="center"/>
              <w:rPr>
                <w:rFonts w:hAnsi="宋体"/>
                <w:i w:val="0"/>
                <w:iCs w:val="0"/>
                <w:color w:val="auto"/>
                <w:sz w:val="24"/>
                <w:szCs w:val="24"/>
                <w:highlight w:val="none"/>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i w:val="0"/>
                <w:iCs w:val="0"/>
                <w:color w:val="auto"/>
                <w:sz w:val="24"/>
                <w:szCs w:val="24"/>
                <w:highlight w:val="none"/>
              </w:rPr>
            </w:pPr>
          </w:p>
        </w:tc>
        <w:tc>
          <w:tcPr>
            <w:tcW w:w="3402" w:type="dxa"/>
            <w:vAlign w:val="center"/>
          </w:tcPr>
          <w:p w14:paraId="7278CA47">
            <w:pPr>
              <w:pStyle w:val="622"/>
              <w:spacing w:line="560" w:lineRule="exact"/>
              <w:ind w:firstLine="200"/>
              <w:jc w:val="center"/>
              <w:rPr>
                <w:rFonts w:hAnsi="宋体"/>
                <w:i w:val="0"/>
                <w:iCs w:val="0"/>
                <w:color w:val="auto"/>
                <w:sz w:val="24"/>
                <w:szCs w:val="24"/>
                <w:highlight w:val="none"/>
              </w:rPr>
            </w:pPr>
          </w:p>
        </w:tc>
        <w:tc>
          <w:tcPr>
            <w:tcW w:w="2552" w:type="dxa"/>
            <w:vAlign w:val="center"/>
          </w:tcPr>
          <w:p w14:paraId="66F6196C">
            <w:pPr>
              <w:pStyle w:val="622"/>
              <w:spacing w:line="560" w:lineRule="exact"/>
              <w:ind w:firstLine="200"/>
              <w:jc w:val="center"/>
              <w:rPr>
                <w:rFonts w:hAnsi="宋体"/>
                <w:i w:val="0"/>
                <w:iCs w:val="0"/>
                <w:color w:val="auto"/>
                <w:sz w:val="24"/>
                <w:szCs w:val="24"/>
                <w:highlight w:val="none"/>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i w:val="0"/>
                <w:iCs w:val="0"/>
                <w:color w:val="auto"/>
                <w:sz w:val="24"/>
                <w:szCs w:val="24"/>
                <w:highlight w:val="none"/>
              </w:rPr>
            </w:pPr>
          </w:p>
        </w:tc>
        <w:tc>
          <w:tcPr>
            <w:tcW w:w="3402" w:type="dxa"/>
            <w:vAlign w:val="center"/>
          </w:tcPr>
          <w:p w14:paraId="5A5674AE">
            <w:pPr>
              <w:pStyle w:val="622"/>
              <w:spacing w:line="560" w:lineRule="exact"/>
              <w:ind w:firstLine="200"/>
              <w:jc w:val="center"/>
              <w:rPr>
                <w:rFonts w:hAnsi="宋体"/>
                <w:i w:val="0"/>
                <w:iCs w:val="0"/>
                <w:color w:val="auto"/>
                <w:sz w:val="24"/>
                <w:szCs w:val="24"/>
                <w:highlight w:val="none"/>
              </w:rPr>
            </w:pPr>
          </w:p>
        </w:tc>
        <w:tc>
          <w:tcPr>
            <w:tcW w:w="2552" w:type="dxa"/>
            <w:vAlign w:val="center"/>
          </w:tcPr>
          <w:p w14:paraId="3CD79D60">
            <w:pPr>
              <w:pStyle w:val="622"/>
              <w:spacing w:line="560" w:lineRule="exact"/>
              <w:ind w:firstLine="200"/>
              <w:jc w:val="center"/>
              <w:rPr>
                <w:rFonts w:hAnsi="宋体"/>
                <w:i w:val="0"/>
                <w:iCs w:val="0"/>
                <w:color w:val="auto"/>
                <w:sz w:val="24"/>
                <w:szCs w:val="24"/>
                <w:highlight w:val="none"/>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i w:val="0"/>
                <w:iCs w:val="0"/>
                <w:color w:val="auto"/>
                <w:sz w:val="24"/>
                <w:szCs w:val="24"/>
                <w:highlight w:val="none"/>
              </w:rPr>
            </w:pPr>
            <w:r>
              <w:rPr>
                <w:rFonts w:hint="eastAsia" w:hAnsi="宋体"/>
                <w:i w:val="0"/>
                <w:iCs w:val="0"/>
                <w:color w:val="auto"/>
                <w:sz w:val="24"/>
                <w:szCs w:val="24"/>
                <w:highlight w:val="none"/>
              </w:rPr>
              <w:t>总价</w:t>
            </w:r>
          </w:p>
        </w:tc>
        <w:tc>
          <w:tcPr>
            <w:tcW w:w="2552" w:type="dxa"/>
            <w:vAlign w:val="center"/>
          </w:tcPr>
          <w:p w14:paraId="32F96B9F">
            <w:pPr>
              <w:pStyle w:val="622"/>
              <w:spacing w:line="560" w:lineRule="exact"/>
              <w:ind w:firstLine="200"/>
              <w:jc w:val="center"/>
              <w:rPr>
                <w:rFonts w:hAnsi="宋体"/>
                <w:i w:val="0"/>
                <w:iCs w:val="0"/>
                <w:color w:val="auto"/>
                <w:sz w:val="24"/>
                <w:szCs w:val="24"/>
                <w:highlight w:val="none"/>
              </w:rPr>
            </w:pPr>
          </w:p>
        </w:tc>
      </w:tr>
    </w:tbl>
    <w:p w14:paraId="682A5FAA">
      <w:pPr>
        <w:spacing w:line="560" w:lineRule="exact"/>
        <w:ind w:firstLine="480" w:firstLineChars="200"/>
        <w:rPr>
          <w:rFonts w:ascii="宋体" w:hAnsi="宋体"/>
          <w:i w:val="0"/>
          <w:iCs w:val="0"/>
          <w:color w:val="auto"/>
          <w:sz w:val="24"/>
          <w:highlight w:val="none"/>
        </w:rPr>
      </w:pPr>
      <w:bookmarkStart w:id="82" w:name="_Toc26916"/>
      <w:bookmarkStart w:id="83" w:name="_Toc30158"/>
      <w:bookmarkStart w:id="84" w:name="_Toc14993"/>
      <w:bookmarkStart w:id="85" w:name="_Toc3654"/>
      <w:bookmarkStart w:id="86" w:name="_Toc30506"/>
      <w:r>
        <w:rPr>
          <w:rFonts w:hint="eastAsia" w:ascii="宋体" w:hAnsi="宋体"/>
          <w:bCs/>
          <w:i w:val="0"/>
          <w:iCs w:val="0"/>
          <w:color w:val="auto"/>
          <w:sz w:val="24"/>
          <w:highlight w:val="none"/>
        </w:rPr>
        <w:t>1.3.2单价合同，本合同单价（含税）标准为：</w:t>
      </w:r>
      <w:r>
        <w:rPr>
          <w:rFonts w:hint="eastAsia" w:ascii="宋体" w:hAnsi="宋体"/>
          <w:bCs/>
          <w:i w:val="0"/>
          <w:iCs w:val="0"/>
          <w:color w:val="auto"/>
          <w:sz w:val="24"/>
          <w:highlight w:val="none"/>
          <w:u w:val="single"/>
        </w:rPr>
        <w:t xml:space="preserve">                   </w:t>
      </w:r>
      <w:r>
        <w:rPr>
          <w:rFonts w:ascii="宋体" w:hAnsi="宋体"/>
          <w:i w:val="0"/>
          <w:iCs w:val="0"/>
          <w:color w:val="auto"/>
          <w:sz w:val="24"/>
          <w:highlight w:val="none"/>
        </w:rPr>
        <w:t>。</w:t>
      </w:r>
      <w:r>
        <w:rPr>
          <w:rFonts w:hint="eastAsia" w:ascii="宋体" w:hAnsi="宋体"/>
          <w:i w:val="0"/>
          <w:iCs w:val="0"/>
          <w:color w:val="auto"/>
          <w:sz w:val="24"/>
          <w:highlight w:val="none"/>
        </w:rPr>
        <w:t>服务工作量的计量方式为：</w:t>
      </w:r>
      <w:r>
        <w:rPr>
          <w:rFonts w:hint="eastAsia" w:ascii="宋体" w:hAnsi="宋体"/>
          <w:bCs/>
          <w:i w:val="0"/>
          <w:iCs w:val="0"/>
          <w:color w:val="auto"/>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bCs/>
          <w:i w:val="0"/>
          <w:iCs w:val="0"/>
          <w:color w:val="auto"/>
          <w:sz w:val="24"/>
          <w:highlight w:val="none"/>
          <w:u w:val="single"/>
        </w:rPr>
        <w:t xml:space="preserve">     </w:t>
      </w:r>
      <w:r>
        <w:rPr>
          <w:rFonts w:ascii="宋体" w:hAnsi="宋体"/>
          <w:i w:val="0"/>
          <w:iCs w:val="0"/>
          <w:color w:val="auto"/>
          <w:sz w:val="24"/>
          <w:highlight w:val="none"/>
        </w:rPr>
        <w:t>。</w:t>
      </w:r>
      <w:r>
        <w:rPr>
          <w:rFonts w:hint="eastAsia" w:ascii="宋体" w:hAnsi="宋体"/>
          <w:i w:val="0"/>
          <w:iCs w:val="0"/>
          <w:color w:val="auto"/>
          <w:sz w:val="24"/>
          <w:highlight w:val="none"/>
        </w:rPr>
        <w:t>单价合同，在合同履行期间内，根据实际完成的工作量据实结算，但结算总价上限不得超过预算金额或者双方确定的金额￥</w:t>
      </w:r>
      <w:r>
        <w:rPr>
          <w:rFonts w:ascii="宋体" w:hAnsi="宋体"/>
          <w:i w:val="0"/>
          <w:iCs w:val="0"/>
          <w:color w:val="auto"/>
          <w:sz w:val="24"/>
          <w:highlight w:val="none"/>
          <w:u w:val="single"/>
        </w:rPr>
        <w:t xml:space="preserve">           </w:t>
      </w:r>
      <w:r>
        <w:rPr>
          <w:rFonts w:ascii="宋体" w:hAnsi="宋体"/>
          <w:i w:val="0"/>
          <w:iCs w:val="0"/>
          <w:color w:val="auto"/>
          <w:sz w:val="24"/>
          <w:highlight w:val="none"/>
        </w:rPr>
        <w:t>元</w:t>
      </w:r>
      <w:r>
        <w:rPr>
          <w:rFonts w:hint="eastAsia" w:ascii="宋体" w:hAnsi="宋体"/>
          <w:i w:val="0"/>
          <w:iCs w:val="0"/>
          <w:color w:val="auto"/>
          <w:sz w:val="24"/>
          <w:highlight w:val="none"/>
        </w:rPr>
        <w:t>（大写：</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元人民币）。</w:t>
      </w:r>
    </w:p>
    <w:p w14:paraId="07FB19ED">
      <w:pPr>
        <w:pStyle w:val="3"/>
        <w:numPr>
          <w:ilvl w:val="0"/>
          <w:numId w:val="0"/>
        </w:numPr>
        <w:tabs>
          <w:tab w:val="clear" w:pos="432"/>
        </w:tabs>
        <w:ind w:left="432" w:leftChars="0" w:hanging="432" w:firstLineChars="0"/>
        <w:rPr>
          <w:i w:val="0"/>
          <w:iCs w:val="0"/>
          <w:color w:val="auto"/>
          <w:highlight w:val="none"/>
          <w:lang w:val="en-US"/>
        </w:rPr>
      </w:pPr>
      <w:r>
        <w:rPr>
          <w:rFonts w:hint="eastAsia" w:ascii="宋体" w:hAnsi="宋体"/>
          <w:i w:val="0"/>
          <w:iCs w:val="0"/>
          <w:color w:val="auto"/>
          <w:sz w:val="24"/>
          <w:highlight w:val="none"/>
          <w:lang w:val="en-US"/>
        </w:rPr>
        <w:t xml:space="preserve">  </w:t>
      </w:r>
      <w:r>
        <w:rPr>
          <w:rFonts w:hint="eastAsia" w:ascii="宋体" w:hAnsi="宋体" w:eastAsia="宋体" w:cs="宋体"/>
          <w:b w:val="0"/>
          <w:bCs w:val="0"/>
          <w:i w:val="0"/>
          <w:iCs w:val="0"/>
          <w:color w:val="auto"/>
          <w:sz w:val="24"/>
          <w:highlight w:val="none"/>
          <w:lang w:val="en-US"/>
        </w:rPr>
        <w:t>1.3.3其他计价方式：</w:t>
      </w:r>
      <w:r>
        <w:rPr>
          <w:rFonts w:hint="eastAsia" w:ascii="宋体" w:hAnsi="宋体" w:eastAsia="宋体" w:cs="宋体"/>
          <w:b w:val="0"/>
          <w:bCs w:val="0"/>
          <w:i w:val="0"/>
          <w:iCs w:val="0"/>
          <w:color w:val="auto"/>
          <w:sz w:val="24"/>
          <w:highlight w:val="none"/>
          <w:u w:val="single"/>
          <w:lang w:val="en-US"/>
        </w:rPr>
        <w:t xml:space="preserve">                   </w:t>
      </w:r>
      <w:r>
        <w:rPr>
          <w:rFonts w:hint="eastAsia" w:ascii="宋体" w:hAnsi="宋体" w:eastAsia="宋体" w:cs="宋体"/>
          <w:b w:val="0"/>
          <w:bCs w:val="0"/>
          <w:i w:val="0"/>
          <w:iCs w:val="0"/>
          <w:color w:val="auto"/>
          <w:sz w:val="24"/>
          <w:highlight w:val="none"/>
        </w:rPr>
        <w:t>。</w:t>
      </w:r>
    </w:p>
    <w:bookmarkEnd w:id="82"/>
    <w:bookmarkEnd w:id="83"/>
    <w:bookmarkEnd w:id="84"/>
    <w:bookmarkEnd w:id="85"/>
    <w:bookmarkEnd w:id="86"/>
    <w:p w14:paraId="028AAC60">
      <w:pPr>
        <w:pStyle w:val="630"/>
        <w:spacing w:before="0" w:beforeAutospacing="0" w:after="0" w:afterAutospacing="0" w:line="360" w:lineRule="auto"/>
        <w:ind w:firstLine="480"/>
        <w:rPr>
          <w:b/>
          <w:i w:val="0"/>
          <w:iCs w:val="0"/>
          <w:color w:val="auto"/>
          <w:highlight w:val="none"/>
        </w:rPr>
      </w:pPr>
      <w:bookmarkStart w:id="87" w:name="_Toc22618"/>
      <w:bookmarkStart w:id="88" w:name="_Toc10340"/>
      <w:bookmarkStart w:id="89" w:name="_Toc1814"/>
      <w:bookmarkStart w:id="90" w:name="_Toc4760"/>
      <w:bookmarkStart w:id="91" w:name="_Toc3625"/>
      <w:bookmarkStart w:id="92" w:name="_Toc11108"/>
      <w:bookmarkStart w:id="93" w:name="_Toc8772"/>
      <w:bookmarkStart w:id="94" w:name="_Toc31421"/>
      <w:r>
        <w:rPr>
          <w:rFonts w:hint="eastAsia"/>
          <w:b/>
          <w:i w:val="0"/>
          <w:iCs w:val="0"/>
          <w:color w:val="auto"/>
          <w:highlight w:val="none"/>
        </w:rPr>
        <w:t>1.4履约保证金</w:t>
      </w:r>
    </w:p>
    <w:p w14:paraId="3840F63A">
      <w:pPr>
        <w:pStyle w:val="630"/>
        <w:spacing w:before="0" w:beforeAutospacing="0" w:after="0" w:afterAutospacing="0" w:line="360" w:lineRule="auto"/>
        <w:ind w:firstLine="480"/>
        <w:rPr>
          <w:i w:val="0"/>
          <w:iCs w:val="0"/>
          <w:color w:val="auto"/>
          <w:highlight w:val="none"/>
        </w:rPr>
      </w:pPr>
      <w:r>
        <w:rPr>
          <w:rFonts w:hint="eastAsia"/>
          <w:i w:val="0"/>
          <w:iCs w:val="0"/>
          <w:color w:val="auto"/>
          <w:highlight w:val="none"/>
        </w:rPr>
        <w:t>乙方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否）需要支付履约保证金。若需要支付履约保证金的，则：</w:t>
      </w:r>
    </w:p>
    <w:p w14:paraId="6C69AE49">
      <w:pPr>
        <w:spacing w:line="560" w:lineRule="exact"/>
        <w:ind w:firstLine="480" w:firstLineChars="200"/>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1.4.1履约保证金的比例为合同金额的</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22D87909">
      <w:pPr>
        <w:spacing w:line="560" w:lineRule="exact"/>
        <w:ind w:firstLine="480" w:firstLineChars="200"/>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1.4.2履约保证金支付方式详见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04CEC30E">
      <w:pPr>
        <w:pStyle w:val="3"/>
        <w:numPr>
          <w:ilvl w:val="0"/>
          <w:numId w:val="0"/>
        </w:numPr>
        <w:tabs>
          <w:tab w:val="left" w:pos="0"/>
          <w:tab w:val="clear" w:pos="432"/>
        </w:tabs>
        <w:spacing w:line="560" w:lineRule="exact"/>
        <w:ind w:left="0" w:leftChars="0" w:firstLine="480" w:firstLineChars="200"/>
        <w:rPr>
          <w:i w:val="0"/>
          <w:iCs w:val="0"/>
          <w:color w:val="auto"/>
          <w:highlight w:val="none"/>
          <w:lang w:val="en-US"/>
        </w:rPr>
      </w:pPr>
      <w:r>
        <w:rPr>
          <w:rFonts w:hint="eastAsia" w:ascii="宋体" w:hAnsi="宋体" w:eastAsia="宋体" w:cs="宋体"/>
          <w:b w:val="0"/>
          <w:bCs w:val="0"/>
          <w:i w:val="0"/>
          <w:i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1.4.4甲方在项目验收结束后及时退还履约保证金。甲方在项目通过验收之日起</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i w:val="0"/>
          <w:iCs w:val="0"/>
          <w:color w:val="auto"/>
          <w:kern w:val="0"/>
          <w:sz w:val="24"/>
          <w:highlight w:val="none"/>
          <w:u w:val="single"/>
        </w:rPr>
        <w:t xml:space="preserve">  0.05（可根据情况修改）  </w:t>
      </w:r>
      <w:r>
        <w:rPr>
          <w:rFonts w:hint="eastAsia" w:ascii="宋体" w:hAnsi="宋体" w:cs="宋体"/>
          <w:i w:val="0"/>
          <w:iCs w:val="0"/>
          <w:color w:val="auto"/>
          <w:kern w:val="0"/>
          <w:sz w:val="24"/>
          <w:highlight w:val="none"/>
        </w:rPr>
        <w:t>%计算，最高限额为本合同履约保证金的</w:t>
      </w:r>
      <w:r>
        <w:rPr>
          <w:rFonts w:hint="eastAsia" w:ascii="宋体" w:hAnsi="宋体" w:cs="宋体"/>
          <w:i w:val="0"/>
          <w:iCs w:val="0"/>
          <w:color w:val="auto"/>
          <w:kern w:val="0"/>
          <w:sz w:val="24"/>
          <w:highlight w:val="none"/>
          <w:u w:val="single"/>
        </w:rPr>
        <w:t xml:space="preserve">  20  </w:t>
      </w:r>
      <w:r>
        <w:rPr>
          <w:rFonts w:hint="eastAsia" w:ascii="宋体" w:hAnsi="宋体" w:cs="宋体"/>
          <w:i w:val="0"/>
          <w:iCs w:val="0"/>
          <w:color w:val="auto"/>
          <w:kern w:val="0"/>
          <w:sz w:val="24"/>
          <w:highlight w:val="none"/>
        </w:rPr>
        <w:t xml:space="preserve"> %。</w:t>
      </w:r>
    </w:p>
    <w:p w14:paraId="66433D06">
      <w:pPr>
        <w:spacing w:line="560" w:lineRule="exact"/>
        <w:ind w:firstLine="482" w:firstLineChars="200"/>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87"/>
      <w:bookmarkEnd w:id="88"/>
      <w:bookmarkEnd w:id="89"/>
      <w:r>
        <w:rPr>
          <w:rFonts w:hint="eastAsia" w:ascii="宋体" w:hAnsi="宋体" w:cs="宋体"/>
          <w:b/>
          <w:i w:val="0"/>
          <w:iCs w:val="0"/>
          <w:color w:val="auto"/>
          <w:sz w:val="24"/>
          <w:highlight w:val="none"/>
        </w:rPr>
        <w:t>预付款</w:t>
      </w:r>
    </w:p>
    <w:p w14:paraId="4A8F86C9">
      <w:pPr>
        <w:pStyle w:val="630"/>
        <w:spacing w:before="0" w:beforeAutospacing="0" w:after="0" w:afterAutospacing="0" w:line="360" w:lineRule="auto"/>
        <w:ind w:firstLine="480"/>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30BD623F">
      <w:pPr>
        <w:spacing w:line="560" w:lineRule="exact"/>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2912AEAB">
      <w:pPr>
        <w:pStyle w:val="630"/>
        <w:spacing w:before="0" w:beforeAutospacing="0" w:after="0" w:afterAutospacing="0" w:line="360" w:lineRule="auto"/>
        <w:ind w:firstLine="480"/>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576266E2">
      <w:pPr>
        <w:pStyle w:val="630"/>
        <w:spacing w:before="0" w:beforeAutospacing="0" w:after="0" w:afterAutospacing="0" w:line="360" w:lineRule="auto"/>
        <w:ind w:firstLine="480"/>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50346434">
      <w:pPr>
        <w:pStyle w:val="630"/>
        <w:spacing w:before="0" w:beforeAutospacing="0" w:after="0" w:afterAutospacing="0" w:line="360" w:lineRule="auto"/>
        <w:ind w:firstLine="480"/>
        <w:rPr>
          <w:b/>
          <w:bCs/>
          <w:i w:val="0"/>
          <w:iCs w:val="0"/>
          <w:color w:val="auto"/>
          <w:highlight w:val="none"/>
        </w:rPr>
      </w:pPr>
      <w:r>
        <w:rPr>
          <w:rFonts w:hint="eastAsia"/>
          <w:b/>
          <w:bCs/>
          <w:i w:val="0"/>
          <w:iCs w:val="0"/>
          <w:color w:val="auto"/>
          <w:highlight w:val="none"/>
        </w:rPr>
        <w:t>1.6资金支付</w:t>
      </w:r>
    </w:p>
    <w:p w14:paraId="3A3C220D">
      <w:pPr>
        <w:pStyle w:val="630"/>
        <w:spacing w:before="0" w:beforeAutospacing="0" w:after="0" w:afterAutospacing="0" w:line="360" w:lineRule="auto"/>
        <w:ind w:firstLine="480"/>
        <w:rPr>
          <w:i w:val="0"/>
          <w:iCs w:val="0"/>
          <w:color w:val="auto"/>
          <w:highlight w:val="none"/>
        </w:rPr>
      </w:pPr>
      <w:r>
        <w:rPr>
          <w:rFonts w:hint="eastAsia"/>
          <w:i w:val="0"/>
          <w:iCs w:val="0"/>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116C957">
      <w:pPr>
        <w:spacing w:line="560" w:lineRule="exact"/>
        <w:ind w:firstLine="482" w:firstLineChars="200"/>
        <w:outlineLvl w:val="0"/>
        <w:rPr>
          <w:rFonts w:ascii="宋体" w:hAnsi="宋体"/>
          <w:b/>
          <w:i w:val="0"/>
          <w:iCs w:val="0"/>
          <w:color w:val="auto"/>
          <w:sz w:val="24"/>
          <w:highlight w:val="none"/>
        </w:rPr>
      </w:pPr>
      <w:r>
        <w:rPr>
          <w:rFonts w:ascii="宋体" w:hAnsi="宋体"/>
          <w:b/>
          <w:i w:val="0"/>
          <w:iCs w:val="0"/>
          <w:color w:val="auto"/>
          <w:sz w:val="24"/>
          <w:highlight w:val="none"/>
        </w:rPr>
        <w:t>1.</w:t>
      </w:r>
      <w:r>
        <w:rPr>
          <w:rFonts w:hint="eastAsia" w:ascii="宋体" w:hAnsi="宋体"/>
          <w:b/>
          <w:i w:val="0"/>
          <w:iCs w:val="0"/>
          <w:color w:val="auto"/>
          <w:sz w:val="24"/>
          <w:highlight w:val="none"/>
        </w:rPr>
        <w:t>7</w:t>
      </w:r>
      <w:r>
        <w:rPr>
          <w:rFonts w:ascii="宋体" w:hAnsi="宋体"/>
          <w:b/>
          <w:i w:val="0"/>
          <w:iCs w:val="0"/>
          <w:color w:val="auto"/>
          <w:sz w:val="24"/>
          <w:highlight w:val="none"/>
        </w:rPr>
        <w:t xml:space="preserve"> 履行期限</w:t>
      </w:r>
      <w:r>
        <w:rPr>
          <w:rFonts w:hint="eastAsia" w:ascii="宋体" w:hAnsi="宋体"/>
          <w:b/>
          <w:i w:val="0"/>
          <w:iCs w:val="0"/>
          <w:color w:val="auto"/>
          <w:sz w:val="24"/>
          <w:highlight w:val="none"/>
        </w:rPr>
        <w:t>、地点和方式</w:t>
      </w:r>
      <w:bookmarkEnd w:id="90"/>
      <w:bookmarkEnd w:id="91"/>
      <w:bookmarkEnd w:id="92"/>
      <w:bookmarkEnd w:id="93"/>
      <w:bookmarkEnd w:id="94"/>
    </w:p>
    <w:p w14:paraId="08C87817">
      <w:pPr>
        <w:spacing w:line="560" w:lineRule="exact"/>
        <w:ind w:firstLine="480" w:firstLineChars="200"/>
        <w:rPr>
          <w:rFonts w:ascii="宋体" w:hAnsi="宋体"/>
          <w:i w:val="0"/>
          <w:iCs w:val="0"/>
          <w:color w:val="auto"/>
          <w:sz w:val="24"/>
          <w:highlight w:val="none"/>
          <w:u w:val="singl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.1 </w:t>
      </w:r>
      <w:r>
        <w:rPr>
          <w:rFonts w:hint="eastAsia" w:ascii="宋体" w:hAnsi="宋体"/>
          <w:i w:val="0"/>
          <w:iCs w:val="0"/>
          <w:color w:val="auto"/>
          <w:sz w:val="24"/>
          <w:highlight w:val="none"/>
        </w:rPr>
        <w:t>服务交付（实施）的时间（期限）</w:t>
      </w:r>
      <w:r>
        <w:rPr>
          <w:rFonts w:ascii="宋体" w:hAnsi="宋体"/>
          <w:i w:val="0"/>
          <w:iCs w:val="0"/>
          <w:color w:val="auto"/>
          <w:sz w:val="24"/>
          <w:highlight w:val="none"/>
        </w:rPr>
        <w:t>：</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0D6D38D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.2 </w:t>
      </w:r>
      <w:r>
        <w:rPr>
          <w:rFonts w:hint="eastAsia" w:ascii="宋体" w:hAnsi="宋体"/>
          <w:i w:val="0"/>
          <w:iCs w:val="0"/>
          <w:color w:val="auto"/>
          <w:sz w:val="24"/>
          <w:highlight w:val="none"/>
        </w:rPr>
        <w:t>服</w:t>
      </w:r>
      <w:r>
        <w:rPr>
          <w:rFonts w:hint="eastAsia" w:ascii="宋体" w:hAnsi="宋体" w:cs="宋体"/>
          <w:i w:val="0"/>
          <w:iCs w:val="0"/>
          <w:color w:val="auto"/>
          <w:sz w:val="24"/>
          <w:highlight w:val="none"/>
        </w:rPr>
        <w:t>务交付（实施）的地点（地域范围）：</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743D9F0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.3 </w:t>
      </w:r>
      <w:r>
        <w:rPr>
          <w:rFonts w:hint="eastAsia" w:ascii="宋体" w:hAnsi="宋体"/>
          <w:i w:val="0"/>
          <w:iCs w:val="0"/>
          <w:color w:val="auto"/>
          <w:sz w:val="24"/>
          <w:highlight w:val="none"/>
        </w:rPr>
        <w:t>服务交付（实施）的方式：</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4791B3E1">
      <w:pPr>
        <w:spacing w:line="560" w:lineRule="exact"/>
        <w:ind w:firstLine="480" w:firstLineChars="200"/>
        <w:outlineLvl w:val="0"/>
        <w:rPr>
          <w:rFonts w:ascii="宋体" w:hAnsi="宋体"/>
          <w:bCs/>
          <w:i w:val="0"/>
          <w:iCs w:val="0"/>
          <w:color w:val="auto"/>
          <w:sz w:val="24"/>
          <w:highlight w:val="none"/>
        </w:rPr>
      </w:pPr>
      <w:bookmarkStart w:id="95" w:name="_Toc5698"/>
      <w:bookmarkStart w:id="96" w:name="_Toc8586"/>
      <w:bookmarkStart w:id="97" w:name="_Toc2375"/>
      <w:bookmarkStart w:id="98" w:name="_Toc3079"/>
      <w:bookmarkStart w:id="99" w:name="_Toc24662"/>
      <w:r>
        <w:rPr>
          <w:rFonts w:hint="eastAsia" w:ascii="宋体" w:hAnsi="宋体"/>
          <w:bCs/>
          <w:i w:val="0"/>
          <w:iCs w:val="0"/>
          <w:color w:val="auto"/>
          <w:sz w:val="24"/>
          <w:highlight w:val="none"/>
        </w:rPr>
        <w:t>1.7.4若服务</w:t>
      </w:r>
      <w:r>
        <w:rPr>
          <w:rFonts w:hint="eastAsia"/>
          <w:bCs/>
          <w:i w:val="0"/>
          <w:iCs w:val="0"/>
          <w:color w:val="auto"/>
          <w:sz w:val="24"/>
          <w:highlight w:val="none"/>
        </w:rPr>
        <w:t>涉及货物的，则货物的：</w:t>
      </w:r>
    </w:p>
    <w:p w14:paraId="4ECE61D2">
      <w:pPr>
        <w:spacing w:line="560" w:lineRule="exact"/>
        <w:ind w:firstLine="480" w:firstLineChars="20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1.7.4.1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54F36C5">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1.7.4.2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037C1504">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1.7.4.3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A941B92">
      <w:pPr>
        <w:spacing w:line="560" w:lineRule="exact"/>
        <w:ind w:firstLine="482" w:firstLineChars="200"/>
        <w:outlineLvl w:val="0"/>
        <w:rPr>
          <w:rFonts w:ascii="宋体" w:hAnsi="宋体"/>
          <w:i w:val="0"/>
          <w:iCs w:val="0"/>
          <w:color w:val="auto"/>
          <w:sz w:val="24"/>
          <w:highlight w:val="none"/>
          <w:u w:val="single"/>
        </w:rPr>
      </w:pPr>
      <w:r>
        <w:rPr>
          <w:rFonts w:ascii="宋体" w:hAnsi="宋体"/>
          <w:b/>
          <w:i w:val="0"/>
          <w:iCs w:val="0"/>
          <w:color w:val="auto"/>
          <w:sz w:val="24"/>
          <w:highlight w:val="none"/>
        </w:rPr>
        <w:t>1.</w:t>
      </w:r>
      <w:r>
        <w:rPr>
          <w:rFonts w:hint="eastAsia" w:ascii="宋体" w:hAnsi="宋体"/>
          <w:b/>
          <w:i w:val="0"/>
          <w:iCs w:val="0"/>
          <w:color w:val="auto"/>
          <w:sz w:val="24"/>
          <w:highlight w:val="none"/>
        </w:rPr>
        <w:t>8违约责任</w:t>
      </w:r>
      <w:bookmarkEnd w:id="95"/>
      <w:bookmarkEnd w:id="96"/>
      <w:bookmarkEnd w:id="97"/>
      <w:bookmarkEnd w:id="98"/>
      <w:bookmarkEnd w:id="99"/>
    </w:p>
    <w:p w14:paraId="0BA372AD">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8</w:t>
      </w:r>
      <w:r>
        <w:rPr>
          <w:rFonts w:ascii="宋体" w:hAnsi="宋体"/>
          <w:i w:val="0"/>
          <w:iCs w:val="0"/>
          <w:color w:val="auto"/>
          <w:sz w:val="24"/>
          <w:highlight w:val="none"/>
        </w:rPr>
        <w:t>.1 除不可抗力外，如果乙方没有按照本合同约定的期限</w:t>
      </w:r>
      <w:r>
        <w:rPr>
          <w:rFonts w:hint="eastAsia" w:ascii="宋体" w:hAnsi="宋体"/>
          <w:i w:val="0"/>
          <w:iCs w:val="0"/>
          <w:color w:val="auto"/>
          <w:sz w:val="24"/>
          <w:highlight w:val="none"/>
        </w:rPr>
        <w:t>、</w:t>
      </w:r>
      <w:r>
        <w:rPr>
          <w:rFonts w:ascii="宋体" w:hAnsi="宋体"/>
          <w:i w:val="0"/>
          <w:iCs w:val="0"/>
          <w:color w:val="auto"/>
          <w:sz w:val="24"/>
          <w:highlight w:val="none"/>
        </w:rPr>
        <w:t>地点和方式</w:t>
      </w:r>
      <w:r>
        <w:rPr>
          <w:rFonts w:hint="eastAsia" w:ascii="宋体" w:hAnsi="宋体"/>
          <w:i w:val="0"/>
          <w:iCs w:val="0"/>
          <w:color w:val="auto"/>
          <w:sz w:val="24"/>
          <w:highlight w:val="none"/>
        </w:rPr>
        <w:t>交付服务成果或者实施服务</w:t>
      </w:r>
      <w:r>
        <w:rPr>
          <w:rFonts w:ascii="宋体" w:hAnsi="宋体"/>
          <w:i w:val="0"/>
          <w:iCs w:val="0"/>
          <w:color w:val="auto"/>
          <w:sz w:val="24"/>
          <w:highlight w:val="none"/>
        </w:rPr>
        <w:t>，那么甲方可要求乙方支付违约金</w:t>
      </w:r>
      <w:r>
        <w:rPr>
          <w:rFonts w:hint="eastAsia" w:ascii="宋体" w:hAnsi="宋体"/>
          <w:i w:val="0"/>
          <w:iCs w:val="0"/>
          <w:color w:val="auto"/>
          <w:sz w:val="24"/>
          <w:highlight w:val="none"/>
        </w:rPr>
        <w:t>，迟延履行</w:t>
      </w:r>
      <w:r>
        <w:rPr>
          <w:rFonts w:ascii="宋体" w:hAnsi="宋体"/>
          <w:i w:val="0"/>
          <w:iCs w:val="0"/>
          <w:color w:val="auto"/>
          <w:sz w:val="24"/>
          <w:highlight w:val="none"/>
        </w:rPr>
        <w:t>违约金按每迟延</w:t>
      </w:r>
      <w:r>
        <w:rPr>
          <w:rFonts w:hint="eastAsia" w:ascii="宋体" w:hAnsi="宋体"/>
          <w:i w:val="0"/>
          <w:iCs w:val="0"/>
          <w:color w:val="auto"/>
          <w:sz w:val="24"/>
          <w:highlight w:val="none"/>
        </w:rPr>
        <w:t>履行</w:t>
      </w:r>
      <w:r>
        <w:rPr>
          <w:rFonts w:ascii="宋体" w:hAnsi="宋体"/>
          <w:i w:val="0"/>
          <w:iCs w:val="0"/>
          <w:color w:val="auto"/>
          <w:sz w:val="24"/>
          <w:highlight w:val="none"/>
        </w:rPr>
        <w:t>一日的应提供而未</w:t>
      </w:r>
      <w:r>
        <w:rPr>
          <w:rFonts w:hint="eastAsia" w:ascii="宋体" w:hAnsi="宋体"/>
          <w:i w:val="0"/>
          <w:iCs w:val="0"/>
          <w:color w:val="auto"/>
          <w:sz w:val="24"/>
          <w:highlight w:val="none"/>
        </w:rPr>
        <w:t>提供</w:t>
      </w:r>
      <w:r>
        <w:rPr>
          <w:rFonts w:ascii="宋体" w:hAnsi="宋体"/>
          <w:i w:val="0"/>
          <w:iCs w:val="0"/>
          <w:color w:val="auto"/>
          <w:sz w:val="24"/>
          <w:highlight w:val="none"/>
        </w:rPr>
        <w:t>服务价格的</w:t>
      </w:r>
      <w:r>
        <w:rPr>
          <w:rFonts w:hint="eastAsia" w:ascii="宋体" w:hAnsi="宋体"/>
          <w:i w:val="0"/>
          <w:iCs w:val="0"/>
          <w:color w:val="auto"/>
          <w:sz w:val="24"/>
          <w:highlight w:val="none"/>
          <w:u w:val="single"/>
        </w:rPr>
        <w:t>0.05</w:t>
      </w:r>
      <w:r>
        <w:rPr>
          <w:rFonts w:ascii="宋体" w:hAnsi="宋体"/>
          <w:i w:val="0"/>
          <w:iCs w:val="0"/>
          <w:color w:val="auto"/>
          <w:sz w:val="24"/>
          <w:highlight w:val="none"/>
          <w:u w:val="single"/>
        </w:rPr>
        <w:t xml:space="preserve"> </w:t>
      </w:r>
      <w:r>
        <w:rPr>
          <w:rFonts w:ascii="宋体" w:hAnsi="宋体"/>
          <w:i w:val="0"/>
          <w:iCs w:val="0"/>
          <w:color w:val="auto"/>
          <w:sz w:val="24"/>
          <w:highlight w:val="none"/>
        </w:rPr>
        <w:t>%计算</w:t>
      </w:r>
      <w:r>
        <w:rPr>
          <w:rFonts w:hint="eastAsia" w:ascii="宋体" w:hAnsi="宋体"/>
          <w:i w:val="0"/>
          <w:iCs w:val="0"/>
          <w:color w:val="auto"/>
          <w:sz w:val="24"/>
          <w:highlight w:val="none"/>
        </w:rPr>
        <w:t>，</w:t>
      </w:r>
      <w:r>
        <w:rPr>
          <w:rFonts w:ascii="宋体" w:hAnsi="宋体"/>
          <w:i w:val="0"/>
          <w:iCs w:val="0"/>
          <w:color w:val="auto"/>
          <w:sz w:val="24"/>
          <w:highlight w:val="none"/>
        </w:rPr>
        <w:t>最高限额为</w:t>
      </w:r>
      <w:r>
        <w:rPr>
          <w:rFonts w:hint="eastAsia" w:ascii="宋体" w:hAnsi="宋体"/>
          <w:i w:val="0"/>
          <w:iCs w:val="0"/>
          <w:color w:val="auto"/>
          <w:sz w:val="24"/>
          <w:highlight w:val="none"/>
        </w:rPr>
        <w:t>本</w:t>
      </w:r>
      <w:r>
        <w:rPr>
          <w:rFonts w:ascii="宋体" w:hAnsi="宋体"/>
          <w:i w:val="0"/>
          <w:iCs w:val="0"/>
          <w:color w:val="auto"/>
          <w:sz w:val="24"/>
          <w:highlight w:val="none"/>
        </w:rPr>
        <w:t>合同总价的</w:t>
      </w:r>
      <w:r>
        <w:rPr>
          <w:rFonts w:ascii="宋体" w:hAnsi="宋体"/>
          <w:i w:val="0"/>
          <w:iCs w:val="0"/>
          <w:color w:val="auto"/>
          <w:sz w:val="24"/>
          <w:highlight w:val="none"/>
          <w:u w:val="single"/>
        </w:rPr>
        <w:t xml:space="preserve">  20   </w:t>
      </w:r>
      <w:r>
        <w:rPr>
          <w:rFonts w:ascii="宋体" w:hAnsi="宋体"/>
          <w:i w:val="0"/>
          <w:iCs w:val="0"/>
          <w:color w:val="auto"/>
          <w:sz w:val="24"/>
          <w:highlight w:val="none"/>
        </w:rPr>
        <w:t>%</w:t>
      </w:r>
      <w:r>
        <w:rPr>
          <w:rFonts w:hint="eastAsia" w:ascii="宋体" w:hAnsi="宋体"/>
          <w:i w:val="0"/>
          <w:iCs w:val="0"/>
          <w:color w:val="auto"/>
          <w:sz w:val="24"/>
          <w:highlight w:val="none"/>
        </w:rPr>
        <w:t>；</w:t>
      </w:r>
      <w:r>
        <w:rPr>
          <w:rFonts w:ascii="宋体" w:hAnsi="宋体"/>
          <w:i w:val="0"/>
          <w:iCs w:val="0"/>
          <w:color w:val="auto"/>
          <w:sz w:val="24"/>
          <w:highlight w:val="none"/>
        </w:rPr>
        <w:t>迟延</w:t>
      </w:r>
      <w:r>
        <w:rPr>
          <w:rFonts w:hint="eastAsia" w:ascii="宋体" w:hAnsi="宋体"/>
          <w:i w:val="0"/>
          <w:iCs w:val="0"/>
          <w:color w:val="auto"/>
          <w:sz w:val="24"/>
          <w:highlight w:val="none"/>
        </w:rPr>
        <w:t>履行</w:t>
      </w:r>
      <w:r>
        <w:rPr>
          <w:rFonts w:ascii="宋体" w:hAnsi="宋体"/>
          <w:i w:val="0"/>
          <w:iCs w:val="0"/>
          <w:color w:val="auto"/>
          <w:sz w:val="24"/>
          <w:highlight w:val="none"/>
        </w:rPr>
        <w:t>的违约金计算数额达到前述最高限额之日起</w:t>
      </w:r>
      <w:r>
        <w:rPr>
          <w:rFonts w:hint="eastAsia" w:ascii="宋体" w:hAnsi="宋体"/>
          <w:i w:val="0"/>
          <w:iCs w:val="0"/>
          <w:color w:val="auto"/>
          <w:sz w:val="24"/>
          <w:highlight w:val="none"/>
        </w:rPr>
        <w:t>，</w:t>
      </w:r>
      <w:r>
        <w:rPr>
          <w:rFonts w:ascii="宋体" w:hAnsi="宋体"/>
          <w:i w:val="0"/>
          <w:iCs w:val="0"/>
          <w:color w:val="auto"/>
          <w:sz w:val="24"/>
          <w:highlight w:val="none"/>
        </w:rPr>
        <w:t>甲方有权在要求乙方支付违约金的同时</w:t>
      </w:r>
      <w:r>
        <w:rPr>
          <w:rFonts w:hint="eastAsia" w:ascii="宋体" w:hAnsi="宋体"/>
          <w:i w:val="0"/>
          <w:iCs w:val="0"/>
          <w:color w:val="auto"/>
          <w:sz w:val="24"/>
          <w:highlight w:val="none"/>
        </w:rPr>
        <w:t>，书面通知乙方</w:t>
      </w:r>
      <w:r>
        <w:rPr>
          <w:rFonts w:ascii="宋体" w:hAnsi="宋体"/>
          <w:i w:val="0"/>
          <w:iCs w:val="0"/>
          <w:color w:val="auto"/>
          <w:sz w:val="24"/>
          <w:highlight w:val="none"/>
        </w:rPr>
        <w:t>解除本合同</w:t>
      </w:r>
      <w:r>
        <w:rPr>
          <w:rFonts w:hint="eastAsia" w:ascii="宋体" w:hAnsi="宋体"/>
          <w:i w:val="0"/>
          <w:iCs w:val="0"/>
          <w:color w:val="auto"/>
          <w:sz w:val="24"/>
          <w:highlight w:val="none"/>
        </w:rPr>
        <w:t>；</w:t>
      </w:r>
    </w:p>
    <w:p w14:paraId="080389B8">
      <w:pPr>
        <w:pStyle w:val="3"/>
        <w:numPr>
          <w:ilvl w:val="0"/>
          <w:numId w:val="0"/>
        </w:numPr>
        <w:tabs>
          <w:tab w:val="clear" w:pos="432"/>
        </w:tabs>
        <w:ind w:left="0" w:leftChars="0" w:firstLine="480" w:firstLineChars="200"/>
        <w:rPr>
          <w:rFonts w:ascii="宋体" w:hAnsi="宋体" w:eastAsia="宋体" w:cs="宋体"/>
          <w:b w:val="0"/>
          <w:bCs w:val="0"/>
          <w:i w:val="0"/>
          <w:iCs w:val="0"/>
          <w:color w:val="auto"/>
          <w:sz w:val="24"/>
          <w:szCs w:val="24"/>
          <w:highlight w:val="none"/>
          <w:lang w:val="en-US"/>
        </w:rPr>
      </w:pPr>
      <w:r>
        <w:rPr>
          <w:rFonts w:ascii="宋体" w:hAnsi="宋体" w:eastAsia="宋体" w:cs="宋体"/>
          <w:b w:val="0"/>
          <w:bCs w:val="0"/>
          <w:i w:val="0"/>
          <w:iCs w:val="0"/>
          <w:color w:val="auto"/>
          <w:kern w:val="2"/>
          <w:sz w:val="24"/>
          <w:szCs w:val="24"/>
          <w:highlight w:val="none"/>
          <w:lang w:val="en-US" w:eastAsia="zh-CN" w:bidi="ar-SA"/>
        </w:rPr>
        <w:t>3</w:t>
      </w:r>
      <w:r>
        <w:rPr>
          <w:rFonts w:hint="eastAsia" w:ascii="宋体" w:hAnsi="宋体" w:eastAsia="宋体" w:cs="宋体"/>
          <w:b w:val="0"/>
          <w:bCs w:val="0"/>
          <w:i w:val="0"/>
          <w:i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4"/>
          <w:szCs w:val="24"/>
          <w:highlight w:val="none"/>
          <w:u w:val="single"/>
          <w:lang w:val="en-US"/>
        </w:rPr>
        <w:t xml:space="preserve">  0.0</w:t>
      </w:r>
      <w:r>
        <w:rPr>
          <w:rFonts w:hint="eastAsia" w:ascii="宋体" w:hAnsi="宋体" w:eastAsia="宋体" w:cs="宋体"/>
          <w:b w:val="0"/>
          <w:bCs w:val="0"/>
          <w:i w:val="0"/>
          <w:iCs w:val="0"/>
          <w:color w:val="auto"/>
          <w:sz w:val="24"/>
          <w:szCs w:val="24"/>
          <w:highlight w:val="none"/>
          <w:lang w:val="en-US"/>
        </w:rPr>
        <w:t xml:space="preserve">5（可根据情况修改） </w:t>
      </w:r>
      <w:r>
        <w:rPr>
          <w:rFonts w:hint="eastAsia" w:ascii="宋体" w:hAnsi="宋体" w:eastAsia="宋体" w:cs="宋体"/>
          <w:b w:val="0"/>
          <w:bCs w:val="0"/>
          <w:i w:val="0"/>
          <w:iCs w:val="0"/>
          <w:color w:val="auto"/>
          <w:sz w:val="24"/>
          <w:szCs w:val="24"/>
          <w:highlight w:val="none"/>
          <w:u w:val="single"/>
          <w:lang w:val="en-US"/>
        </w:rPr>
        <w:t xml:space="preserve">  </w:t>
      </w:r>
      <w:r>
        <w:rPr>
          <w:rFonts w:hint="eastAsia" w:ascii="宋体" w:hAnsi="宋体" w:eastAsia="宋体" w:cs="宋体"/>
          <w:b w:val="0"/>
          <w:bCs w:val="0"/>
          <w:i w:val="0"/>
          <w:iCs w:val="0"/>
          <w:color w:val="auto"/>
          <w:sz w:val="24"/>
          <w:szCs w:val="24"/>
          <w:highlight w:val="none"/>
          <w:lang w:val="en-US"/>
        </w:rPr>
        <w:t>%计算，最高限额为本合同总价的</w:t>
      </w:r>
      <w:r>
        <w:rPr>
          <w:rFonts w:hint="eastAsia" w:ascii="宋体" w:hAnsi="宋体" w:eastAsia="宋体" w:cs="宋体"/>
          <w:b w:val="0"/>
          <w:bCs w:val="0"/>
          <w:i w:val="0"/>
          <w:iCs w:val="0"/>
          <w:color w:val="auto"/>
          <w:sz w:val="24"/>
          <w:szCs w:val="24"/>
          <w:highlight w:val="none"/>
          <w:u w:val="single"/>
          <w:lang w:val="en-US"/>
        </w:rPr>
        <w:t xml:space="preserve">  20  </w:t>
      </w:r>
      <w:r>
        <w:rPr>
          <w:rFonts w:hint="eastAsia" w:ascii="宋体" w:hAnsi="宋体" w:eastAsia="宋体" w:cs="宋体"/>
          <w:b w:val="0"/>
          <w:bCs w:val="0"/>
          <w:i w:val="0"/>
          <w:iCs w:val="0"/>
          <w:color w:val="auto"/>
          <w:sz w:val="24"/>
          <w:szCs w:val="24"/>
          <w:highlight w:val="none"/>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8</w:t>
      </w:r>
      <w:r>
        <w:rPr>
          <w:rFonts w:ascii="宋体" w:hAnsi="宋体"/>
          <w:i w:val="0"/>
          <w:iCs w:val="0"/>
          <w:color w:val="auto"/>
          <w:sz w:val="24"/>
          <w:highlight w:val="none"/>
        </w:rPr>
        <w:t>.</w:t>
      </w:r>
      <w:r>
        <w:rPr>
          <w:rFonts w:hint="eastAsia" w:ascii="宋体" w:hAnsi="宋体"/>
          <w:i w:val="0"/>
          <w:iCs w:val="0"/>
          <w:color w:val="auto"/>
          <w:sz w:val="24"/>
          <w:highlight w:val="none"/>
        </w:rPr>
        <w:t>3</w:t>
      </w:r>
      <w:r>
        <w:rPr>
          <w:rFonts w:hint="eastAsia" w:ascii="宋体" w:hAnsi="宋体" w:cs="宋体"/>
          <w:i w:val="0"/>
          <w:iCs w:val="0"/>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auto"/>
          <w:sz w:val="24"/>
          <w:highlight w:val="none"/>
          <w:u w:val="single"/>
        </w:rPr>
        <w:t xml:space="preserve">   0.05   </w:t>
      </w:r>
      <w:r>
        <w:rPr>
          <w:rFonts w:hint="eastAsia" w:ascii="宋体" w:hAnsi="宋体" w:cs="宋体"/>
          <w:i w:val="0"/>
          <w:iCs w:val="0"/>
          <w:color w:val="auto"/>
          <w:sz w:val="24"/>
          <w:highlight w:val="none"/>
        </w:rPr>
        <w:t>%计算，最高限额为本合同总价的</w:t>
      </w:r>
      <w:r>
        <w:rPr>
          <w:rFonts w:hint="eastAsia" w:ascii="宋体" w:hAnsi="宋体" w:cs="宋体"/>
          <w:i w:val="0"/>
          <w:iCs w:val="0"/>
          <w:color w:val="auto"/>
          <w:sz w:val="24"/>
          <w:highlight w:val="none"/>
          <w:u w:val="single"/>
        </w:rPr>
        <w:t xml:space="preserve">   20</w:t>
      </w:r>
      <w:r>
        <w:rPr>
          <w:rFonts w:hint="eastAsia" w:ascii="宋体" w:hAnsi="宋体" w:cs="宋体"/>
          <w:i w:val="0"/>
          <w:iCs w:val="0"/>
          <w:color w:val="auto"/>
          <w:kern w:val="0"/>
          <w:sz w:val="24"/>
          <w:highlight w:val="none"/>
          <w:u w:val="single"/>
        </w:rPr>
        <w:t>（可根据情况修改）</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auto"/>
          <w:sz w:val="24"/>
          <w:highlight w:val="none"/>
        </w:rPr>
        <w:t>；</w:t>
      </w:r>
    </w:p>
    <w:p w14:paraId="40F994F2">
      <w:pPr>
        <w:spacing w:line="560" w:lineRule="exact"/>
        <w:ind w:firstLine="480" w:firstLineChars="200"/>
        <w:rPr>
          <w:rFonts w:ascii="宋体" w:hAnsi="宋体" w:cs="宋体"/>
          <w:i w:val="0"/>
          <w:iCs w:val="0"/>
          <w:color w:val="auto"/>
          <w:sz w:val="24"/>
          <w:highlight w:val="none"/>
        </w:rPr>
      </w:pPr>
      <w:bookmarkStart w:id="100" w:name="_Toc26807"/>
      <w:bookmarkStart w:id="101" w:name="_Toc9497"/>
      <w:bookmarkStart w:id="102" w:name="_Toc32454"/>
      <w:bookmarkStart w:id="103" w:name="_Toc30329"/>
      <w:bookmarkStart w:id="104" w:name="_Toc18683"/>
      <w:r>
        <w:rPr>
          <w:rFonts w:hint="eastAsia" w:ascii="宋体" w:hAnsi="宋体" w:cs="宋体"/>
          <w:i w:val="0"/>
          <w:iCs w:val="0"/>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i w:val="0"/>
          <w:iCs w:val="0"/>
          <w:color w:val="auto"/>
          <w:highlight w:val="none"/>
        </w:rPr>
      </w:pPr>
      <w:r>
        <w:rPr>
          <w:rFonts w:hint="eastAsia" w:ascii="宋体" w:hAnsi="宋体" w:cs="宋体"/>
          <w:i w:val="0"/>
          <w:iCs w:val="0"/>
          <w:color w:val="auto"/>
          <w:sz w:val="24"/>
          <w:highlight w:val="none"/>
        </w:rPr>
        <w:t>1.8.7违约责任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bookmarkEnd w:id="100"/>
    <w:bookmarkEnd w:id="101"/>
    <w:bookmarkEnd w:id="102"/>
    <w:bookmarkEnd w:id="103"/>
    <w:bookmarkEnd w:id="104"/>
    <w:p w14:paraId="6C5503B8">
      <w:pPr>
        <w:spacing w:line="560" w:lineRule="exact"/>
        <w:ind w:firstLine="482" w:firstLineChars="200"/>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1.9合同争议的解决</w:t>
      </w:r>
    </w:p>
    <w:p w14:paraId="409E550E">
      <w:pPr>
        <w:spacing w:line="560" w:lineRule="exact"/>
        <w:ind w:left="-61" w:leftChars="-29" w:right="-420" w:rightChars="-200"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03BD048F">
      <w:pPr>
        <w:spacing w:line="560" w:lineRule="exact"/>
        <w:ind w:left="-420" w:leftChars="-200" w:right="-420" w:rightChars="-200" w:firstLine="600" w:firstLineChars="250"/>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7EB3B97D">
      <w:pPr>
        <w:spacing w:line="560" w:lineRule="exact"/>
        <w:ind w:firstLine="482" w:firstLineChars="200"/>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2.0 合同生效</w:t>
      </w:r>
    </w:p>
    <w:p w14:paraId="0CFA0516">
      <w:pPr>
        <w:spacing w:line="560" w:lineRule="exact"/>
        <w:ind w:firstLine="480" w:firstLineChars="200"/>
        <w:rPr>
          <w:rFonts w:ascii="宋体" w:hAnsi="宋体" w:cs="宋体"/>
          <w:b/>
          <w:i w:val="0"/>
          <w:iCs w:val="0"/>
          <w:color w:val="auto"/>
          <w:sz w:val="24"/>
          <w:highlight w:val="none"/>
        </w:rPr>
      </w:pPr>
      <w:r>
        <w:rPr>
          <w:rFonts w:hint="eastAsia" w:ascii="宋体" w:hAnsi="宋体" w:cs="宋体"/>
          <w:i w:val="0"/>
          <w:iCs w:val="0"/>
          <w:color w:val="auto"/>
          <w:sz w:val="24"/>
          <w:highlight w:val="none"/>
        </w:rPr>
        <w:t>本合同自双方当事人盖章签字时生效。</w:t>
      </w:r>
    </w:p>
    <w:p w14:paraId="32D74320">
      <w:pPr>
        <w:autoSpaceDE w:val="0"/>
        <w:autoSpaceDN w:val="0"/>
        <w:spacing w:line="560" w:lineRule="exact"/>
        <w:rPr>
          <w:rFonts w:ascii="宋体" w:hAnsi="宋体"/>
          <w:i w:val="0"/>
          <w:iCs w:val="0"/>
          <w:color w:val="auto"/>
          <w:sz w:val="24"/>
          <w:highlight w:val="none"/>
          <w:lang w:val="zh-CN"/>
        </w:rPr>
      </w:pPr>
      <w:r>
        <w:rPr>
          <w:rFonts w:hint="eastAsia" w:ascii="宋体" w:hAnsi="宋体"/>
          <w:b/>
          <w:i w:val="0"/>
          <w:iCs w:val="0"/>
          <w:color w:val="auto"/>
          <w:sz w:val="24"/>
          <w:highlight w:val="none"/>
          <w:lang w:val="zh-CN"/>
        </w:rPr>
        <w:t>甲方</w:t>
      </w:r>
      <w:r>
        <w:rPr>
          <w:rFonts w:hint="eastAsia" w:ascii="宋体" w:hAnsi="宋体"/>
          <w:i w:val="0"/>
          <w:iCs w:val="0"/>
          <w:color w:val="auto"/>
          <w:sz w:val="24"/>
          <w:highlight w:val="none"/>
          <w:lang w:val="zh-CN"/>
        </w:rPr>
        <w:t>：</w:t>
      </w:r>
      <w:r>
        <w:rPr>
          <w:rFonts w:ascii="宋体" w:hAnsi="宋体"/>
          <w:i w:val="0"/>
          <w:iCs w:val="0"/>
          <w:color w:val="auto"/>
          <w:sz w:val="24"/>
          <w:highlight w:val="none"/>
          <w:lang w:val="zh-CN"/>
        </w:rPr>
        <w:t xml:space="preserve">                             </w:t>
      </w:r>
      <w:r>
        <w:rPr>
          <w:rFonts w:ascii="宋体" w:hAnsi="宋体"/>
          <w:b/>
          <w:i w:val="0"/>
          <w:iCs w:val="0"/>
          <w:color w:val="auto"/>
          <w:sz w:val="24"/>
          <w:highlight w:val="none"/>
          <w:lang w:val="zh-CN"/>
        </w:rPr>
        <w:t xml:space="preserve">      乙方</w:t>
      </w:r>
      <w:r>
        <w:rPr>
          <w:rFonts w:hint="eastAsia" w:ascii="宋体" w:hAnsi="宋体"/>
          <w:i w:val="0"/>
          <w:iCs w:val="0"/>
          <w:color w:val="auto"/>
          <w:sz w:val="24"/>
          <w:highlight w:val="none"/>
          <w:lang w:val="zh-CN"/>
        </w:rPr>
        <w:t>：</w:t>
      </w:r>
    </w:p>
    <w:p w14:paraId="6BC53EA2">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统一社会信用代码：</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统一社会信用代码或身份证号码：</w:t>
      </w:r>
    </w:p>
    <w:p w14:paraId="385D78E6">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住所：</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住所：</w:t>
      </w:r>
    </w:p>
    <w:p w14:paraId="02C276C7">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法定代表人或</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法定代表人或</w:t>
      </w:r>
    </w:p>
    <w:p w14:paraId="5FD30E37">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授权代表（签字）：</w:t>
      </w:r>
      <w:r>
        <w:rPr>
          <w:rFonts w:ascii="宋体" w:hAnsi="宋体"/>
          <w:i w:val="0"/>
          <w:iCs w:val="0"/>
          <w:color w:val="auto"/>
          <w:sz w:val="24"/>
          <w:highlight w:val="none"/>
          <w:lang w:val="zh-CN"/>
        </w:rPr>
        <w:t xml:space="preserve">                       授权代表（签字）: </w:t>
      </w:r>
    </w:p>
    <w:p w14:paraId="7806AC61">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联系人：</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联系人：</w:t>
      </w:r>
    </w:p>
    <w:p w14:paraId="394651DE">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约定送达地址：</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约定送达地址：</w:t>
      </w:r>
    </w:p>
    <w:p w14:paraId="2BA2A2EA">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邮政编码：</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邮政编码：</w:t>
      </w:r>
    </w:p>
    <w:p w14:paraId="49C40A50">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电话</w:t>
      </w:r>
      <w:r>
        <w:rPr>
          <w:rFonts w:ascii="宋体" w:hAnsi="宋体"/>
          <w:i w:val="0"/>
          <w:iCs w:val="0"/>
          <w:color w:val="auto"/>
          <w:sz w:val="24"/>
          <w:highlight w:val="none"/>
          <w:lang w:val="zh-CN"/>
        </w:rPr>
        <w:t xml:space="preserve">:                                    电话: </w:t>
      </w:r>
    </w:p>
    <w:p w14:paraId="6D9935CD">
      <w:pPr>
        <w:autoSpaceDE w:val="0"/>
        <w:autoSpaceDN w:val="0"/>
        <w:spacing w:line="560" w:lineRule="exact"/>
        <w:rPr>
          <w:rFonts w:ascii="宋体" w:hAnsi="宋体"/>
          <w:i w:val="0"/>
          <w:iCs w:val="0"/>
          <w:color w:val="auto"/>
          <w:sz w:val="24"/>
          <w:highlight w:val="none"/>
          <w:lang w:val="zh-CN"/>
        </w:rPr>
      </w:pPr>
      <w:r>
        <w:rPr>
          <w:rFonts w:hint="eastAsia" w:ascii="宋体" w:hAnsi="宋体"/>
          <w:i w:val="0"/>
          <w:iCs w:val="0"/>
          <w:color w:val="auto"/>
          <w:sz w:val="24"/>
          <w:highlight w:val="none"/>
          <w:lang w:val="zh-CN"/>
        </w:rPr>
        <w:t>传真</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传真</w:t>
      </w:r>
      <w:r>
        <w:rPr>
          <w:rFonts w:ascii="宋体" w:hAnsi="宋体"/>
          <w:i w:val="0"/>
          <w:iCs w:val="0"/>
          <w:color w:val="auto"/>
          <w:sz w:val="24"/>
          <w:highlight w:val="none"/>
          <w:lang w:val="zh-CN"/>
        </w:rPr>
        <w:t>:</w:t>
      </w:r>
    </w:p>
    <w:p w14:paraId="5A396419">
      <w:pPr>
        <w:autoSpaceDE w:val="0"/>
        <w:autoSpaceDN w:val="0"/>
        <w:spacing w:line="560" w:lineRule="exact"/>
        <w:rPr>
          <w:rFonts w:ascii="宋体" w:hAnsi="宋体"/>
          <w:i w:val="0"/>
          <w:iCs w:val="0"/>
          <w:color w:val="auto"/>
          <w:sz w:val="24"/>
          <w:highlight w:val="none"/>
        </w:rPr>
      </w:pPr>
      <w:r>
        <w:rPr>
          <w:rFonts w:hint="eastAsia" w:ascii="宋体" w:hAnsi="宋体"/>
          <w:i w:val="0"/>
          <w:iCs w:val="0"/>
          <w:color w:val="auto"/>
          <w:sz w:val="24"/>
          <w:highlight w:val="none"/>
          <w:lang w:val="zh-CN"/>
        </w:rPr>
        <w:t>电子邮箱：</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电子邮箱：</w:t>
      </w:r>
    </w:p>
    <w:p w14:paraId="2488E4F8">
      <w:pPr>
        <w:autoSpaceDE w:val="0"/>
        <w:autoSpaceDN w:val="0"/>
        <w:spacing w:line="560" w:lineRule="exact"/>
        <w:rPr>
          <w:rFonts w:ascii="宋体" w:hAnsi="宋体"/>
          <w:i w:val="0"/>
          <w:iCs w:val="0"/>
          <w:color w:val="auto"/>
          <w:sz w:val="24"/>
          <w:highlight w:val="none"/>
        </w:rPr>
      </w:pPr>
      <w:r>
        <w:rPr>
          <w:rFonts w:hint="eastAsia" w:ascii="宋体" w:hAnsi="宋体"/>
          <w:i w:val="0"/>
          <w:iCs w:val="0"/>
          <w:color w:val="auto"/>
          <w:sz w:val="24"/>
          <w:highlight w:val="none"/>
        </w:rPr>
        <w:t>开户银行：</w:t>
      </w:r>
      <w:r>
        <w:rPr>
          <w:rFonts w:ascii="宋体" w:hAnsi="宋体"/>
          <w:i w:val="0"/>
          <w:iCs w:val="0"/>
          <w:color w:val="auto"/>
          <w:sz w:val="24"/>
          <w:highlight w:val="none"/>
        </w:rPr>
        <w:t xml:space="preserve">                               开户银行： </w:t>
      </w:r>
    </w:p>
    <w:p w14:paraId="59426BDE">
      <w:pPr>
        <w:autoSpaceDE w:val="0"/>
        <w:autoSpaceDN w:val="0"/>
        <w:spacing w:line="560" w:lineRule="exact"/>
        <w:rPr>
          <w:rFonts w:ascii="宋体" w:hAnsi="宋体"/>
          <w:i w:val="0"/>
          <w:iCs w:val="0"/>
          <w:color w:val="auto"/>
          <w:sz w:val="24"/>
          <w:highlight w:val="none"/>
        </w:rPr>
      </w:pPr>
      <w:r>
        <w:rPr>
          <w:rFonts w:hint="eastAsia" w:ascii="宋体" w:hAnsi="宋体"/>
          <w:i w:val="0"/>
          <w:iCs w:val="0"/>
          <w:color w:val="auto"/>
          <w:sz w:val="24"/>
          <w:highlight w:val="none"/>
        </w:rPr>
        <w:t>开户名称：</w:t>
      </w:r>
      <w:r>
        <w:rPr>
          <w:rFonts w:ascii="宋体" w:hAnsi="宋体"/>
          <w:i w:val="0"/>
          <w:iCs w:val="0"/>
          <w:color w:val="auto"/>
          <w:sz w:val="24"/>
          <w:highlight w:val="none"/>
        </w:rPr>
        <w:t xml:space="preserve">                               开户名称： </w:t>
      </w:r>
    </w:p>
    <w:p w14:paraId="0266BFE5">
      <w:pPr>
        <w:autoSpaceDE w:val="0"/>
        <w:autoSpaceDN w:val="0"/>
        <w:spacing w:line="560" w:lineRule="exact"/>
        <w:rPr>
          <w:rFonts w:ascii="宋体" w:hAnsi="宋体"/>
          <w:i w:val="0"/>
          <w:iCs w:val="0"/>
          <w:color w:val="auto"/>
          <w:sz w:val="24"/>
          <w:highlight w:val="none"/>
        </w:rPr>
      </w:pPr>
      <w:r>
        <w:rPr>
          <w:rFonts w:hint="eastAsia" w:ascii="宋体" w:hAnsi="宋体"/>
          <w:i w:val="0"/>
          <w:iCs w:val="0"/>
          <w:color w:val="auto"/>
          <w:sz w:val="24"/>
          <w:highlight w:val="none"/>
        </w:rPr>
        <w:t>开户账号：</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rPr>
        <w:t>开户账号：</w:t>
      </w:r>
    </w:p>
    <w:p w14:paraId="62F086B3">
      <w:pPr>
        <w:widowControl/>
        <w:adjustRightInd/>
        <w:jc w:val="left"/>
        <w:rPr>
          <w:rFonts w:ascii="宋体" w:hAnsi="宋体"/>
          <w:b/>
          <w:i w:val="0"/>
          <w:iCs w:val="0"/>
          <w:color w:val="auto"/>
          <w:sz w:val="24"/>
          <w:highlight w:val="none"/>
        </w:rPr>
      </w:pPr>
      <w:r>
        <w:rPr>
          <w:rFonts w:ascii="宋体" w:hAnsi="宋体"/>
          <w:b/>
          <w:i w:val="0"/>
          <w:iCs w:val="0"/>
          <w:color w:val="auto"/>
          <w:highlight w:val="none"/>
        </w:rPr>
        <w:br w:type="page"/>
      </w:r>
    </w:p>
    <w:p w14:paraId="6E6D4BBA">
      <w:pPr>
        <w:pStyle w:val="282"/>
        <w:spacing w:line="560" w:lineRule="exact"/>
        <w:ind w:firstLine="482"/>
        <w:jc w:val="center"/>
        <w:rPr>
          <w:rFonts w:ascii="宋体" w:hAnsi="宋体"/>
          <w:b/>
          <w:i w:val="0"/>
          <w:iCs w:val="0"/>
          <w:color w:val="auto"/>
          <w:szCs w:val="24"/>
          <w:highlight w:val="none"/>
        </w:rPr>
      </w:pPr>
      <w:r>
        <w:rPr>
          <w:rFonts w:hint="eastAsia" w:ascii="宋体" w:hAnsi="宋体"/>
          <w:b/>
          <w:i w:val="0"/>
          <w:iCs w:val="0"/>
          <w:color w:val="auto"/>
          <w:szCs w:val="24"/>
          <w:highlight w:val="none"/>
        </w:rPr>
        <w:t>第二部分</w:t>
      </w:r>
      <w:r>
        <w:rPr>
          <w:rFonts w:ascii="宋体" w:hAnsi="宋体"/>
          <w:b/>
          <w:i w:val="0"/>
          <w:iCs w:val="0"/>
          <w:color w:val="auto"/>
          <w:szCs w:val="24"/>
          <w:highlight w:val="none"/>
        </w:rPr>
        <w:t xml:space="preserve"> </w:t>
      </w:r>
      <w:r>
        <w:rPr>
          <w:rFonts w:hint="eastAsia" w:ascii="宋体" w:hAnsi="宋体"/>
          <w:b/>
          <w:i w:val="0"/>
          <w:iCs w:val="0"/>
          <w:color w:val="auto"/>
          <w:szCs w:val="24"/>
          <w:highlight w:val="none"/>
        </w:rPr>
        <w:t>合同一般条款</w:t>
      </w:r>
    </w:p>
    <w:p w14:paraId="6386BDB1">
      <w:pPr>
        <w:spacing w:line="560" w:lineRule="exact"/>
        <w:ind w:firstLine="482" w:firstLineChars="200"/>
        <w:outlineLvl w:val="0"/>
        <w:rPr>
          <w:rFonts w:ascii="宋体" w:hAnsi="宋体"/>
          <w:b/>
          <w:i w:val="0"/>
          <w:iCs w:val="0"/>
          <w:color w:val="auto"/>
          <w:sz w:val="24"/>
          <w:highlight w:val="none"/>
        </w:rPr>
      </w:pPr>
      <w:bookmarkStart w:id="105" w:name="_Toc31297"/>
      <w:bookmarkStart w:id="106" w:name="_Toc19680"/>
      <w:bookmarkStart w:id="107" w:name="_Toc5228"/>
      <w:bookmarkStart w:id="108" w:name="_Toc14021"/>
      <w:bookmarkStart w:id="109" w:name="_Toc25079"/>
      <w:r>
        <w:rPr>
          <w:rFonts w:ascii="宋体" w:hAnsi="宋体"/>
          <w:b/>
          <w:i w:val="0"/>
          <w:iCs w:val="0"/>
          <w:color w:val="auto"/>
          <w:sz w:val="24"/>
          <w:highlight w:val="none"/>
        </w:rPr>
        <w:t>2.1 定义</w:t>
      </w:r>
      <w:bookmarkEnd w:id="105"/>
      <w:bookmarkEnd w:id="106"/>
      <w:bookmarkEnd w:id="107"/>
      <w:bookmarkEnd w:id="108"/>
      <w:bookmarkEnd w:id="109"/>
    </w:p>
    <w:p w14:paraId="6B428E1D">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本合同中的下列</w:t>
      </w:r>
      <w:r>
        <w:rPr>
          <w:rFonts w:hint="eastAsia" w:ascii="宋体" w:hAnsi="宋体"/>
          <w:i w:val="0"/>
          <w:iCs w:val="0"/>
          <w:color w:val="auto"/>
          <w:sz w:val="24"/>
          <w:highlight w:val="none"/>
        </w:rPr>
        <w:t>词</w:t>
      </w:r>
      <w:r>
        <w:rPr>
          <w:rFonts w:ascii="宋体" w:hAnsi="宋体"/>
          <w:i w:val="0"/>
          <w:iCs w:val="0"/>
          <w:color w:val="auto"/>
          <w:sz w:val="24"/>
          <w:highlight w:val="none"/>
        </w:rPr>
        <w:t>语应</w:t>
      </w:r>
      <w:r>
        <w:rPr>
          <w:rFonts w:hint="eastAsia" w:ascii="宋体" w:hAnsi="宋体"/>
          <w:i w:val="0"/>
          <w:iCs w:val="0"/>
          <w:color w:val="auto"/>
          <w:sz w:val="24"/>
          <w:highlight w:val="none"/>
        </w:rPr>
        <w:t>按以下内容进行</w:t>
      </w:r>
      <w:r>
        <w:rPr>
          <w:rFonts w:ascii="宋体" w:hAnsi="宋体"/>
          <w:i w:val="0"/>
          <w:iCs w:val="0"/>
          <w:color w:val="auto"/>
          <w:sz w:val="24"/>
          <w:highlight w:val="none"/>
        </w:rPr>
        <w:t>解释：</w:t>
      </w:r>
    </w:p>
    <w:p w14:paraId="293544AB">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2.1.1 “合同”系指采购人和</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供应商签订的载明双方当事人所达成的协议，并包括所有的附件、附录和构成合同的其他文件。</w:t>
      </w:r>
    </w:p>
    <w:p w14:paraId="2C54F19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2.1.2 “合同价”系指根据合同约定，</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供应商在完全履行合同义务后</w:t>
      </w:r>
      <w:r>
        <w:rPr>
          <w:rFonts w:hint="eastAsia" w:ascii="宋体" w:hAnsi="宋体"/>
          <w:i w:val="0"/>
          <w:iCs w:val="0"/>
          <w:color w:val="auto"/>
          <w:sz w:val="24"/>
          <w:highlight w:val="none"/>
        </w:rPr>
        <w:t>，</w:t>
      </w:r>
      <w:r>
        <w:rPr>
          <w:rFonts w:ascii="宋体" w:hAnsi="宋体"/>
          <w:i w:val="0"/>
          <w:iCs w:val="0"/>
          <w:color w:val="auto"/>
          <w:sz w:val="24"/>
          <w:highlight w:val="none"/>
        </w:rPr>
        <w:t>采购人应支付给</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供应商的价格。</w:t>
      </w:r>
    </w:p>
    <w:p w14:paraId="1071E7D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2.1.3 “</w:t>
      </w:r>
      <w:r>
        <w:rPr>
          <w:rFonts w:hint="eastAsia" w:ascii="宋体" w:hAnsi="宋体"/>
          <w:i w:val="0"/>
          <w:iCs w:val="0"/>
          <w:color w:val="auto"/>
          <w:sz w:val="24"/>
          <w:highlight w:val="none"/>
        </w:rPr>
        <w:t>服务</w:t>
      </w:r>
      <w:r>
        <w:rPr>
          <w:rFonts w:ascii="宋体" w:hAnsi="宋体"/>
          <w:i w:val="0"/>
          <w:iCs w:val="0"/>
          <w:color w:val="auto"/>
          <w:sz w:val="24"/>
          <w:highlight w:val="none"/>
        </w:rPr>
        <w:t>”系指</w:t>
      </w:r>
      <w:r>
        <w:rPr>
          <w:rFonts w:hint="eastAsia" w:ascii="宋体" w:hAnsi="宋体" w:cs="宋体"/>
          <w:i w:val="0"/>
          <w:iCs w:val="0"/>
          <w:color w:val="auto"/>
          <w:sz w:val="24"/>
          <w:highlight w:val="none"/>
        </w:rPr>
        <w:t>中标或成交</w:t>
      </w:r>
      <w:r>
        <w:rPr>
          <w:rFonts w:hint="eastAsia" w:ascii="宋体" w:hAnsi="宋体"/>
          <w:i w:val="0"/>
          <w:iCs w:val="0"/>
          <w:color w:val="auto"/>
          <w:sz w:val="24"/>
          <w:highlight w:val="none"/>
        </w:rPr>
        <w:t>供应商</w:t>
      </w:r>
      <w:r>
        <w:rPr>
          <w:rFonts w:ascii="宋体" w:hAnsi="宋体"/>
          <w:i w:val="0"/>
          <w:iCs w:val="0"/>
          <w:color w:val="auto"/>
          <w:sz w:val="24"/>
          <w:highlight w:val="none"/>
        </w:rPr>
        <w:t>根据合同约定应向采购人</w:t>
      </w:r>
      <w:r>
        <w:rPr>
          <w:rFonts w:hint="eastAsia" w:ascii="宋体" w:hAnsi="宋体"/>
          <w:i w:val="0"/>
          <w:iCs w:val="0"/>
          <w:color w:val="auto"/>
          <w:sz w:val="24"/>
          <w:highlight w:val="none"/>
        </w:rPr>
        <w:t>履行</w:t>
      </w:r>
      <w:r>
        <w:rPr>
          <w:rFonts w:ascii="宋体" w:hAnsi="宋体"/>
          <w:i w:val="0"/>
          <w:iCs w:val="0"/>
          <w:color w:val="auto"/>
          <w:sz w:val="24"/>
          <w:highlight w:val="none"/>
        </w:rPr>
        <w:t>的</w:t>
      </w:r>
      <w:r>
        <w:rPr>
          <w:rFonts w:hint="eastAsia" w:ascii="宋体" w:hAnsi="宋体"/>
          <w:i w:val="0"/>
          <w:iCs w:val="0"/>
          <w:color w:val="auto"/>
          <w:sz w:val="24"/>
          <w:highlight w:val="none"/>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2.1.4 “</w:t>
      </w:r>
      <w:r>
        <w:rPr>
          <w:rFonts w:hint="eastAsia" w:ascii="宋体" w:hAnsi="宋体"/>
          <w:i w:val="0"/>
          <w:iCs w:val="0"/>
          <w:color w:val="auto"/>
          <w:sz w:val="24"/>
          <w:highlight w:val="none"/>
        </w:rPr>
        <w:t>甲方</w:t>
      </w:r>
      <w:r>
        <w:rPr>
          <w:rFonts w:ascii="宋体" w:hAnsi="宋体"/>
          <w:i w:val="0"/>
          <w:iCs w:val="0"/>
          <w:color w:val="auto"/>
          <w:sz w:val="24"/>
          <w:highlight w:val="none"/>
        </w:rPr>
        <w:t>”系指与</w:t>
      </w:r>
      <w:r>
        <w:rPr>
          <w:rFonts w:hint="eastAsia" w:ascii="宋体" w:hAnsi="宋体" w:cs="宋体"/>
          <w:i w:val="0"/>
          <w:iCs w:val="0"/>
          <w:color w:val="auto"/>
          <w:sz w:val="24"/>
          <w:highlight w:val="none"/>
        </w:rPr>
        <w:t>中标或成交</w:t>
      </w:r>
      <w:r>
        <w:rPr>
          <w:rFonts w:hint="eastAsia" w:ascii="宋体" w:hAnsi="宋体"/>
          <w:i w:val="0"/>
          <w:iCs w:val="0"/>
          <w:color w:val="auto"/>
          <w:sz w:val="24"/>
          <w:highlight w:val="none"/>
        </w:rPr>
        <w:t>供应商</w:t>
      </w:r>
      <w:r>
        <w:rPr>
          <w:rFonts w:ascii="宋体" w:hAnsi="宋体"/>
          <w:i w:val="0"/>
          <w:iCs w:val="0"/>
          <w:color w:val="auto"/>
          <w:sz w:val="24"/>
          <w:highlight w:val="none"/>
        </w:rPr>
        <w:t>签署合同的采购人</w:t>
      </w:r>
      <w:r>
        <w:rPr>
          <w:rFonts w:hint="eastAsia" w:ascii="宋体" w:hAnsi="宋体"/>
          <w:i w:val="0"/>
          <w:iCs w:val="0"/>
          <w:color w:val="auto"/>
          <w:sz w:val="24"/>
          <w:highlight w:val="none"/>
        </w:rPr>
        <w:t>；采购人委托采购代理机构代表其与乙方签订合同的，采购人的授权委托书作为合同附件。</w:t>
      </w:r>
    </w:p>
    <w:p w14:paraId="0F2B7FC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2.1.5 “乙方”系指根据合同约定提供服务的</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w:t>
      </w:r>
      <w:r>
        <w:rPr>
          <w:rFonts w:hint="eastAsia" w:ascii="宋体" w:hAnsi="宋体"/>
          <w:i w:val="0"/>
          <w:iCs w:val="0"/>
          <w:color w:val="auto"/>
          <w:sz w:val="24"/>
          <w:highlight w:val="none"/>
        </w:rPr>
        <w:t>。</w:t>
      </w:r>
    </w:p>
    <w:p w14:paraId="183A23A2">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2.1.6 “现场”系指合同约定提供服务的地点。</w:t>
      </w:r>
    </w:p>
    <w:p w14:paraId="26C4C433">
      <w:pPr>
        <w:spacing w:line="560" w:lineRule="exact"/>
        <w:ind w:firstLine="482" w:firstLineChars="200"/>
        <w:outlineLvl w:val="0"/>
        <w:rPr>
          <w:rFonts w:ascii="宋体" w:hAnsi="宋体"/>
          <w:b/>
          <w:i w:val="0"/>
          <w:iCs w:val="0"/>
          <w:color w:val="auto"/>
          <w:sz w:val="24"/>
          <w:highlight w:val="none"/>
        </w:rPr>
      </w:pPr>
      <w:bookmarkStart w:id="110" w:name="_Toc16752"/>
      <w:bookmarkStart w:id="111" w:name="_Toc31402"/>
      <w:bookmarkStart w:id="112" w:name="_Toc23289"/>
      <w:bookmarkStart w:id="113" w:name="_Toc19539"/>
      <w:bookmarkStart w:id="114" w:name="_Toc3769"/>
      <w:r>
        <w:rPr>
          <w:rFonts w:ascii="宋体" w:hAnsi="宋体"/>
          <w:b/>
          <w:i w:val="0"/>
          <w:iCs w:val="0"/>
          <w:color w:val="auto"/>
          <w:sz w:val="24"/>
          <w:highlight w:val="none"/>
        </w:rPr>
        <w:t>2.2 技术规范</w:t>
      </w:r>
      <w:bookmarkEnd w:id="110"/>
      <w:bookmarkEnd w:id="111"/>
      <w:bookmarkEnd w:id="112"/>
      <w:bookmarkEnd w:id="113"/>
      <w:bookmarkEnd w:id="114"/>
    </w:p>
    <w:p w14:paraId="4E4C0A59">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服务</w:t>
      </w:r>
      <w:r>
        <w:rPr>
          <w:rFonts w:ascii="宋体" w:hAnsi="宋体"/>
          <w:i w:val="0"/>
          <w:iCs w:val="0"/>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auto"/>
          <w:sz w:val="24"/>
          <w:highlight w:val="none"/>
        </w:rPr>
        <w:t>；</w:t>
      </w:r>
      <w:r>
        <w:rPr>
          <w:rFonts w:ascii="宋体" w:hAnsi="宋体"/>
          <w:i w:val="0"/>
          <w:iCs w:val="0"/>
          <w:color w:val="auto"/>
          <w:sz w:val="24"/>
          <w:highlight w:val="none"/>
        </w:rPr>
        <w:t>如果采购文件中没有技术规范的相应说明，那么应以国家有关部门最新颁布的相应标准</w:t>
      </w:r>
      <w:r>
        <w:rPr>
          <w:rFonts w:hint="eastAsia" w:ascii="宋体" w:hAnsi="宋体"/>
          <w:i w:val="0"/>
          <w:iCs w:val="0"/>
          <w:color w:val="auto"/>
          <w:sz w:val="24"/>
          <w:highlight w:val="none"/>
        </w:rPr>
        <w:t>和</w:t>
      </w:r>
      <w:r>
        <w:rPr>
          <w:rFonts w:ascii="宋体" w:hAnsi="宋体"/>
          <w:i w:val="0"/>
          <w:iCs w:val="0"/>
          <w:color w:val="auto"/>
          <w:sz w:val="24"/>
          <w:highlight w:val="none"/>
        </w:rPr>
        <w:t>规范为准。</w:t>
      </w:r>
    </w:p>
    <w:p w14:paraId="320FB793">
      <w:pPr>
        <w:spacing w:line="560" w:lineRule="exact"/>
        <w:ind w:firstLine="482" w:firstLineChars="200"/>
        <w:outlineLvl w:val="0"/>
        <w:rPr>
          <w:rFonts w:ascii="宋体" w:hAnsi="宋体"/>
          <w:b/>
          <w:i w:val="0"/>
          <w:iCs w:val="0"/>
          <w:color w:val="auto"/>
          <w:sz w:val="24"/>
          <w:highlight w:val="none"/>
        </w:rPr>
      </w:pPr>
      <w:bookmarkStart w:id="115" w:name="_Toc12412"/>
      <w:bookmarkStart w:id="116" w:name="_Toc27945"/>
      <w:bookmarkStart w:id="117" w:name="_Toc4133"/>
      <w:bookmarkStart w:id="118" w:name="_Toc9161"/>
      <w:bookmarkStart w:id="119" w:name="_Toc13673"/>
      <w:r>
        <w:rPr>
          <w:rFonts w:ascii="宋体" w:hAnsi="宋体"/>
          <w:b/>
          <w:i w:val="0"/>
          <w:iCs w:val="0"/>
          <w:color w:val="auto"/>
          <w:sz w:val="24"/>
          <w:highlight w:val="none"/>
        </w:rPr>
        <w:t>2.3 知识产权</w:t>
      </w:r>
      <w:bookmarkEnd w:id="115"/>
      <w:bookmarkEnd w:id="116"/>
      <w:bookmarkEnd w:id="117"/>
      <w:bookmarkEnd w:id="118"/>
      <w:bookmarkEnd w:id="119"/>
    </w:p>
    <w:p w14:paraId="70E6979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2.3.1 </w:t>
      </w:r>
      <w:r>
        <w:rPr>
          <w:rFonts w:hint="eastAsia" w:ascii="宋体" w:hAnsi="宋体"/>
          <w:i w:val="0"/>
          <w:iCs w:val="0"/>
          <w:color w:val="auto"/>
          <w:sz w:val="24"/>
          <w:highlight w:val="none"/>
        </w:rPr>
        <w:t>乙</w:t>
      </w:r>
      <w:r>
        <w:rPr>
          <w:rFonts w:ascii="宋体" w:hAnsi="宋体"/>
          <w:i w:val="0"/>
          <w:iCs w:val="0"/>
          <w:color w:val="auto"/>
          <w:sz w:val="24"/>
          <w:highlight w:val="none"/>
        </w:rPr>
        <w:t>方应保证</w:t>
      </w:r>
      <w:r>
        <w:rPr>
          <w:rFonts w:hint="eastAsia" w:ascii="宋体" w:hAnsi="宋体"/>
          <w:i w:val="0"/>
          <w:iCs w:val="0"/>
          <w:color w:val="auto"/>
          <w:sz w:val="24"/>
          <w:highlight w:val="none"/>
        </w:rPr>
        <w:t>其提供的服务</w:t>
      </w:r>
      <w:r>
        <w:rPr>
          <w:rFonts w:ascii="宋体" w:hAnsi="宋体"/>
          <w:i w:val="0"/>
          <w:iCs w:val="0"/>
          <w:color w:val="auto"/>
          <w:sz w:val="24"/>
          <w:highlight w:val="none"/>
        </w:rPr>
        <w:t>不受任何第三方提出的侵犯其著作权、商标权、专利权等知识产权方面的起诉</w:t>
      </w:r>
      <w:r>
        <w:rPr>
          <w:rFonts w:hint="eastAsia" w:ascii="宋体" w:hAnsi="宋体"/>
          <w:i w:val="0"/>
          <w:iCs w:val="0"/>
          <w:color w:val="auto"/>
          <w:sz w:val="24"/>
          <w:highlight w:val="none"/>
        </w:rPr>
        <w:t>；</w:t>
      </w:r>
      <w:r>
        <w:rPr>
          <w:rFonts w:ascii="宋体" w:hAnsi="宋体"/>
          <w:i w:val="0"/>
          <w:iCs w:val="0"/>
          <w:color w:val="auto"/>
          <w:sz w:val="24"/>
          <w:highlight w:val="none"/>
        </w:rPr>
        <w:t>如果任何第三方提出侵权</w:t>
      </w:r>
      <w:r>
        <w:rPr>
          <w:rFonts w:hint="eastAsia" w:ascii="宋体" w:hAnsi="宋体"/>
          <w:i w:val="0"/>
          <w:iCs w:val="0"/>
          <w:color w:val="auto"/>
          <w:sz w:val="24"/>
          <w:highlight w:val="none"/>
        </w:rPr>
        <w:t>指控</w:t>
      </w:r>
      <w:r>
        <w:rPr>
          <w:rFonts w:ascii="宋体" w:hAnsi="宋体"/>
          <w:i w:val="0"/>
          <w:iCs w:val="0"/>
          <w:color w:val="auto"/>
          <w:sz w:val="24"/>
          <w:highlight w:val="none"/>
        </w:rPr>
        <w:t>，那么乙方须与该第三方交涉并承担由此发生的一切责任、费用和赔偿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422FE407">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2.3.2 </w:t>
      </w:r>
      <w:r>
        <w:rPr>
          <w:rFonts w:hint="eastAsia" w:ascii="宋体" w:hAnsi="宋体"/>
          <w:i w:val="0"/>
          <w:iCs w:val="0"/>
          <w:color w:val="auto"/>
          <w:sz w:val="24"/>
          <w:highlight w:val="none"/>
        </w:rPr>
        <w:t>合同涉及技术成果的归属和收益的分成办法的，</w:t>
      </w:r>
      <w:r>
        <w:rPr>
          <w:rFonts w:ascii="宋体" w:hAnsi="宋体"/>
          <w:i w:val="0"/>
          <w:iCs w:val="0"/>
          <w:color w:val="auto"/>
          <w:sz w:val="24"/>
          <w:highlight w:val="none"/>
        </w:rPr>
        <w:t>详见</w:t>
      </w:r>
      <w:r>
        <w:rPr>
          <w:rFonts w:ascii="宋体" w:hAnsi="宋体"/>
          <w:b/>
          <w:i w:val="0"/>
          <w:iCs w:val="0"/>
          <w:color w:val="auto"/>
          <w:sz w:val="24"/>
          <w:highlight w:val="none"/>
          <w:u w:val="single"/>
        </w:rPr>
        <w:t>合同专用条款</w:t>
      </w:r>
      <w:r>
        <w:rPr>
          <w:rFonts w:ascii="宋体" w:hAnsi="宋体"/>
          <w:i w:val="0"/>
          <w:iCs w:val="0"/>
          <w:color w:val="auto"/>
          <w:sz w:val="24"/>
          <w:highlight w:val="none"/>
        </w:rPr>
        <w:t>。</w:t>
      </w:r>
    </w:p>
    <w:p w14:paraId="11181DE2">
      <w:pPr>
        <w:spacing w:line="560" w:lineRule="exact"/>
        <w:ind w:firstLine="482" w:firstLineChars="200"/>
        <w:rPr>
          <w:rFonts w:ascii="宋体" w:hAnsi="宋体"/>
          <w:b/>
          <w:i w:val="0"/>
          <w:iCs w:val="0"/>
          <w:color w:val="auto"/>
          <w:sz w:val="24"/>
          <w:highlight w:val="none"/>
        </w:rPr>
      </w:pPr>
      <w:r>
        <w:rPr>
          <w:rFonts w:ascii="宋体" w:hAnsi="宋体"/>
          <w:b/>
          <w:i w:val="0"/>
          <w:iCs w:val="0"/>
          <w:color w:val="auto"/>
          <w:sz w:val="24"/>
          <w:highlight w:val="none"/>
        </w:rPr>
        <w:t xml:space="preserve">2.4 </w:t>
      </w:r>
      <w:r>
        <w:rPr>
          <w:rFonts w:hint="eastAsia" w:ascii="宋体" w:hAnsi="宋体"/>
          <w:b/>
          <w:i w:val="0"/>
          <w:iCs w:val="0"/>
          <w:color w:val="auto"/>
          <w:sz w:val="24"/>
          <w:highlight w:val="none"/>
        </w:rPr>
        <w:t>履约检查和问题反馈</w:t>
      </w:r>
    </w:p>
    <w:p w14:paraId="14FCEF01">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2.4.1甲方</w:t>
      </w:r>
      <w:r>
        <w:rPr>
          <w:rFonts w:hint="eastAsia" w:ascii="宋体" w:hAnsi="宋体"/>
          <w:i w:val="0"/>
          <w:iCs w:val="0"/>
          <w:color w:val="auto"/>
          <w:sz w:val="24"/>
          <w:highlight w:val="none"/>
        </w:rPr>
        <w:t>有权</w:t>
      </w:r>
      <w:r>
        <w:rPr>
          <w:rFonts w:ascii="宋体" w:hAnsi="宋体"/>
          <w:i w:val="0"/>
          <w:iCs w:val="0"/>
          <w:color w:val="auto"/>
          <w:sz w:val="24"/>
          <w:highlight w:val="none"/>
        </w:rPr>
        <w:t>在其认为必要时</w:t>
      </w:r>
      <w:r>
        <w:rPr>
          <w:rFonts w:hint="eastAsia" w:ascii="宋体" w:hAnsi="宋体"/>
          <w:i w:val="0"/>
          <w:iCs w:val="0"/>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2.4.2 </w:t>
      </w:r>
      <w:r>
        <w:rPr>
          <w:rFonts w:hint="eastAsia" w:ascii="宋体" w:hAnsi="宋体"/>
          <w:i w:val="0"/>
          <w:iCs w:val="0"/>
          <w:color w:val="auto"/>
          <w:sz w:val="24"/>
          <w:highlight w:val="none"/>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i w:val="0"/>
          <w:iCs w:val="0"/>
          <w:color w:val="auto"/>
          <w:sz w:val="24"/>
          <w:highlight w:val="none"/>
        </w:rPr>
      </w:pPr>
      <w:bookmarkStart w:id="120" w:name="_Toc31233"/>
      <w:bookmarkStart w:id="121" w:name="_Toc15447"/>
      <w:bookmarkStart w:id="122" w:name="_Toc22011"/>
      <w:bookmarkStart w:id="123" w:name="_Toc32670"/>
      <w:bookmarkStart w:id="124" w:name="_Toc26555"/>
      <w:r>
        <w:rPr>
          <w:rFonts w:ascii="宋体" w:hAnsi="宋体"/>
          <w:b/>
          <w:i w:val="0"/>
          <w:iCs w:val="0"/>
          <w:color w:val="auto"/>
          <w:sz w:val="24"/>
          <w:highlight w:val="none"/>
        </w:rPr>
        <w:t>2.5 结算方式和付款条件</w:t>
      </w:r>
      <w:bookmarkEnd w:id="120"/>
      <w:bookmarkEnd w:id="121"/>
      <w:bookmarkEnd w:id="122"/>
      <w:bookmarkEnd w:id="123"/>
      <w:bookmarkEnd w:id="124"/>
    </w:p>
    <w:p w14:paraId="44A734B5">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详见</w:t>
      </w:r>
      <w:r>
        <w:rPr>
          <w:rFonts w:ascii="宋体" w:hAnsi="宋体"/>
          <w:b/>
          <w:i w:val="0"/>
          <w:iCs w:val="0"/>
          <w:color w:val="auto"/>
          <w:sz w:val="24"/>
          <w:highlight w:val="none"/>
          <w:u w:val="single"/>
        </w:rPr>
        <w:t>合同专用条款</w:t>
      </w:r>
      <w:r>
        <w:rPr>
          <w:rFonts w:ascii="宋体" w:hAnsi="宋体"/>
          <w:i w:val="0"/>
          <w:iCs w:val="0"/>
          <w:color w:val="auto"/>
          <w:sz w:val="24"/>
          <w:highlight w:val="none"/>
        </w:rPr>
        <w:t>。</w:t>
      </w:r>
    </w:p>
    <w:p w14:paraId="66D82EB8">
      <w:pPr>
        <w:spacing w:line="560" w:lineRule="exact"/>
        <w:ind w:firstLine="482" w:firstLineChars="200"/>
        <w:outlineLvl w:val="0"/>
        <w:rPr>
          <w:rFonts w:ascii="宋体" w:hAnsi="宋体"/>
          <w:b/>
          <w:i w:val="0"/>
          <w:iCs w:val="0"/>
          <w:color w:val="auto"/>
          <w:sz w:val="24"/>
          <w:highlight w:val="none"/>
        </w:rPr>
      </w:pPr>
      <w:bookmarkStart w:id="125" w:name="_Toc30507"/>
      <w:bookmarkStart w:id="126" w:name="_Toc18990"/>
      <w:bookmarkStart w:id="127" w:name="_Toc16163"/>
      <w:bookmarkStart w:id="128" w:name="_Toc13467"/>
      <w:bookmarkStart w:id="129" w:name="_Toc13154"/>
      <w:r>
        <w:rPr>
          <w:rFonts w:ascii="宋体" w:hAnsi="宋体"/>
          <w:b/>
          <w:i w:val="0"/>
          <w:iCs w:val="0"/>
          <w:color w:val="auto"/>
          <w:sz w:val="24"/>
          <w:highlight w:val="none"/>
        </w:rPr>
        <w:t>2.6 技术资料和保密义务</w:t>
      </w:r>
      <w:bookmarkEnd w:id="125"/>
      <w:bookmarkEnd w:id="126"/>
      <w:bookmarkEnd w:id="127"/>
      <w:bookmarkEnd w:id="128"/>
      <w:bookmarkEnd w:id="129"/>
    </w:p>
    <w:p w14:paraId="4E88B93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2.6.1 乙方有权依据合同约定和项目需要，向甲方了解有关情况，调阅有关资料等，甲方应予积极配合；</w:t>
      </w:r>
    </w:p>
    <w:p w14:paraId="0FF413CA">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2.6.2 </w:t>
      </w:r>
      <w:r>
        <w:rPr>
          <w:rFonts w:hint="eastAsia" w:ascii="宋体" w:hAnsi="宋体"/>
          <w:i w:val="0"/>
          <w:iCs w:val="0"/>
          <w:color w:val="auto"/>
          <w:sz w:val="24"/>
          <w:highlight w:val="none"/>
        </w:rPr>
        <w:t>乙方有义务妥善保管和保护由甲方提供的前款信息和资料等；</w:t>
      </w:r>
    </w:p>
    <w:p w14:paraId="3C07DD8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2.6.3 </w:t>
      </w:r>
      <w:r>
        <w:rPr>
          <w:rFonts w:hint="eastAsia" w:ascii="宋体" w:hAnsi="宋体"/>
          <w:i w:val="0"/>
          <w:iCs w:val="0"/>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auto"/>
          <w:sz w:val="24"/>
          <w:highlight w:val="none"/>
        </w:rPr>
        <w:t>技术情报</w:t>
      </w:r>
      <w:r>
        <w:rPr>
          <w:rFonts w:hint="eastAsia" w:ascii="宋体" w:hAnsi="宋体"/>
          <w:i w:val="0"/>
          <w:iCs w:val="0"/>
          <w:color w:val="auto"/>
          <w:sz w:val="24"/>
          <w:highlight w:val="none"/>
        </w:rPr>
        <w:t>、</w:t>
      </w:r>
      <w:r>
        <w:rPr>
          <w:rFonts w:ascii="宋体" w:hAnsi="宋体"/>
          <w:i w:val="0"/>
          <w:iCs w:val="0"/>
          <w:color w:val="auto"/>
          <w:sz w:val="24"/>
          <w:highlight w:val="none"/>
        </w:rPr>
        <w:t>技术资料</w:t>
      </w:r>
      <w:r>
        <w:rPr>
          <w:rFonts w:hint="eastAsia" w:ascii="宋体" w:hAnsi="宋体"/>
          <w:i w:val="0"/>
          <w:iCs w:val="0"/>
          <w:color w:val="auto"/>
          <w:sz w:val="24"/>
          <w:highlight w:val="none"/>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i w:val="0"/>
          <w:iCs w:val="0"/>
          <w:color w:val="auto"/>
          <w:sz w:val="24"/>
          <w:highlight w:val="none"/>
        </w:rPr>
      </w:pPr>
      <w:bookmarkStart w:id="130" w:name="_Toc19069"/>
      <w:r>
        <w:rPr>
          <w:rFonts w:ascii="宋体" w:hAnsi="宋体"/>
          <w:b/>
          <w:i w:val="0"/>
          <w:iCs w:val="0"/>
          <w:color w:val="auto"/>
          <w:sz w:val="24"/>
          <w:highlight w:val="none"/>
        </w:rPr>
        <w:t xml:space="preserve">2.7 </w:t>
      </w:r>
      <w:r>
        <w:rPr>
          <w:rFonts w:hint="eastAsia" w:ascii="宋体" w:hAnsi="宋体"/>
          <w:b/>
          <w:i w:val="0"/>
          <w:iCs w:val="0"/>
          <w:color w:val="auto"/>
          <w:sz w:val="24"/>
          <w:highlight w:val="none"/>
        </w:rPr>
        <w:t>质量保证</w:t>
      </w:r>
      <w:bookmarkEnd w:id="130"/>
    </w:p>
    <w:p w14:paraId="3020080E">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2.7.1 </w:t>
      </w:r>
      <w:r>
        <w:rPr>
          <w:rFonts w:hint="eastAsia" w:ascii="宋体" w:hAnsi="宋体"/>
          <w:i w:val="0"/>
          <w:iCs w:val="0"/>
          <w:color w:val="auto"/>
          <w:sz w:val="24"/>
          <w:highlight w:val="none"/>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2.7.2 </w:t>
      </w:r>
      <w:r>
        <w:rPr>
          <w:rFonts w:hint="eastAsia" w:ascii="宋体" w:hAnsi="宋体"/>
          <w:i w:val="0"/>
          <w:iCs w:val="0"/>
          <w:color w:val="auto"/>
          <w:sz w:val="24"/>
          <w:highlight w:val="none"/>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i w:val="0"/>
          <w:iCs w:val="0"/>
          <w:color w:val="auto"/>
          <w:sz w:val="24"/>
          <w:highlight w:val="none"/>
        </w:rPr>
      </w:pPr>
      <w:bookmarkStart w:id="131" w:name="_Toc22267"/>
      <w:r>
        <w:rPr>
          <w:rFonts w:ascii="宋体" w:hAnsi="宋体"/>
          <w:b/>
          <w:i w:val="0"/>
          <w:iCs w:val="0"/>
          <w:color w:val="auto"/>
          <w:sz w:val="24"/>
          <w:highlight w:val="none"/>
        </w:rPr>
        <w:t xml:space="preserve">2.8 </w:t>
      </w:r>
      <w:r>
        <w:rPr>
          <w:rFonts w:hint="eastAsia" w:ascii="宋体" w:hAnsi="宋体"/>
          <w:b/>
          <w:i w:val="0"/>
          <w:iCs w:val="0"/>
          <w:color w:val="auto"/>
          <w:sz w:val="24"/>
          <w:highlight w:val="none"/>
        </w:rPr>
        <w:t>延迟履行</w:t>
      </w:r>
      <w:bookmarkEnd w:id="131"/>
    </w:p>
    <w:p w14:paraId="2496B16C">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甲乙双方签订合同后，乙方应按照合同约定履行合同义务，除不可抗力外，乙方不得延迟履行。</w:t>
      </w:r>
      <w:r>
        <w:rPr>
          <w:rFonts w:ascii="宋体" w:hAnsi="宋体"/>
          <w:i w:val="0"/>
          <w:iCs w:val="0"/>
          <w:color w:val="auto"/>
          <w:sz w:val="24"/>
          <w:highlight w:val="none"/>
        </w:rPr>
        <w:t>在合同履行过程中，如果</w:t>
      </w:r>
      <w:r>
        <w:rPr>
          <w:rFonts w:hint="eastAsia" w:ascii="宋体" w:hAnsi="宋体"/>
          <w:i w:val="0"/>
          <w:iCs w:val="0"/>
          <w:color w:val="auto"/>
          <w:sz w:val="24"/>
          <w:highlight w:val="none"/>
        </w:rPr>
        <w:t>因不可抗力，</w:t>
      </w:r>
      <w:r>
        <w:rPr>
          <w:rFonts w:ascii="宋体" w:hAnsi="宋体"/>
          <w:i w:val="0"/>
          <w:iCs w:val="0"/>
          <w:color w:val="auto"/>
          <w:sz w:val="24"/>
          <w:highlight w:val="none"/>
        </w:rPr>
        <w:t>乙方遇到不能按时</w:t>
      </w:r>
      <w:r>
        <w:rPr>
          <w:rFonts w:hint="eastAsia" w:ascii="宋体" w:hAnsi="宋体"/>
          <w:i w:val="0"/>
          <w:iCs w:val="0"/>
          <w:color w:val="auto"/>
          <w:sz w:val="24"/>
          <w:highlight w:val="none"/>
        </w:rPr>
        <w:t>提供服务</w:t>
      </w:r>
      <w:r>
        <w:rPr>
          <w:rFonts w:ascii="宋体" w:hAnsi="宋体"/>
          <w:i w:val="0"/>
          <w:iCs w:val="0"/>
          <w:color w:val="auto"/>
          <w:sz w:val="24"/>
          <w:highlight w:val="none"/>
        </w:rPr>
        <w:t>的情况，应及时以书面形式将不能按时</w:t>
      </w:r>
      <w:r>
        <w:rPr>
          <w:rFonts w:hint="eastAsia" w:ascii="宋体" w:hAnsi="宋体"/>
          <w:i w:val="0"/>
          <w:iCs w:val="0"/>
          <w:color w:val="auto"/>
          <w:sz w:val="24"/>
          <w:highlight w:val="none"/>
        </w:rPr>
        <w:t>提供服务</w:t>
      </w:r>
      <w:r>
        <w:rPr>
          <w:rFonts w:ascii="宋体" w:hAnsi="宋体"/>
          <w:i w:val="0"/>
          <w:iCs w:val="0"/>
          <w:color w:val="auto"/>
          <w:sz w:val="24"/>
          <w:highlight w:val="none"/>
        </w:rPr>
        <w:t>的理由、预期延误时间通知甲方</w:t>
      </w:r>
      <w:r>
        <w:rPr>
          <w:rFonts w:hint="eastAsia" w:ascii="宋体" w:hAnsi="宋体"/>
          <w:i w:val="0"/>
          <w:iCs w:val="0"/>
          <w:color w:val="auto"/>
          <w:sz w:val="24"/>
          <w:highlight w:val="none"/>
        </w:rPr>
        <w:t>；甲</w:t>
      </w:r>
      <w:r>
        <w:rPr>
          <w:rFonts w:ascii="宋体" w:hAnsi="宋体"/>
          <w:i w:val="0"/>
          <w:iCs w:val="0"/>
          <w:color w:val="auto"/>
          <w:sz w:val="24"/>
          <w:highlight w:val="none"/>
        </w:rPr>
        <w:t>方收到乙方通知后，认为其理由正当的，可以书面形式酌情同意乙方可以延长</w:t>
      </w:r>
      <w:r>
        <w:rPr>
          <w:rFonts w:hint="eastAsia" w:ascii="宋体" w:hAnsi="宋体"/>
          <w:i w:val="0"/>
          <w:iCs w:val="0"/>
          <w:color w:val="auto"/>
          <w:sz w:val="24"/>
          <w:highlight w:val="none"/>
        </w:rPr>
        <w:t>履行</w:t>
      </w:r>
      <w:r>
        <w:rPr>
          <w:rFonts w:ascii="宋体" w:hAnsi="宋体"/>
          <w:i w:val="0"/>
          <w:iCs w:val="0"/>
          <w:color w:val="auto"/>
          <w:sz w:val="24"/>
          <w:highlight w:val="none"/>
        </w:rPr>
        <w:t>的具体时间。</w:t>
      </w:r>
    </w:p>
    <w:p w14:paraId="696592D3">
      <w:pPr>
        <w:spacing w:line="560" w:lineRule="exact"/>
        <w:ind w:firstLine="482" w:firstLineChars="200"/>
        <w:outlineLvl w:val="0"/>
        <w:rPr>
          <w:rFonts w:ascii="宋体" w:hAnsi="宋体"/>
          <w:b/>
          <w:i w:val="0"/>
          <w:iCs w:val="0"/>
          <w:color w:val="auto"/>
          <w:sz w:val="24"/>
          <w:highlight w:val="none"/>
        </w:rPr>
      </w:pPr>
      <w:bookmarkStart w:id="132" w:name="_Toc10611"/>
      <w:r>
        <w:rPr>
          <w:rFonts w:ascii="宋体" w:hAnsi="宋体"/>
          <w:b/>
          <w:i w:val="0"/>
          <w:iCs w:val="0"/>
          <w:color w:val="auto"/>
          <w:sz w:val="24"/>
          <w:highlight w:val="none"/>
        </w:rPr>
        <w:t xml:space="preserve">2.9 </w:t>
      </w:r>
      <w:r>
        <w:rPr>
          <w:rFonts w:hint="eastAsia" w:ascii="宋体" w:hAnsi="宋体"/>
          <w:b/>
          <w:i w:val="0"/>
          <w:iCs w:val="0"/>
          <w:color w:val="auto"/>
          <w:sz w:val="24"/>
          <w:highlight w:val="none"/>
        </w:rPr>
        <w:t>合同变更</w:t>
      </w:r>
      <w:bookmarkEnd w:id="132"/>
    </w:p>
    <w:p w14:paraId="1D12C7AF">
      <w:pPr>
        <w:spacing w:line="5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i w:val="0"/>
          <w:iCs w:val="0"/>
          <w:color w:val="auto"/>
          <w:sz w:val="24"/>
          <w:highlight w:val="none"/>
        </w:rPr>
      </w:pPr>
      <w:bookmarkStart w:id="133" w:name="_Toc10663"/>
      <w:bookmarkStart w:id="134" w:name="_Toc23368"/>
      <w:bookmarkStart w:id="135" w:name="_Toc21830"/>
      <w:bookmarkStart w:id="136" w:name="_Toc26689"/>
      <w:bookmarkStart w:id="137" w:name="_Toc42"/>
      <w:r>
        <w:rPr>
          <w:rFonts w:ascii="宋体" w:hAnsi="宋体"/>
          <w:b/>
          <w:i w:val="0"/>
          <w:iCs w:val="0"/>
          <w:color w:val="auto"/>
          <w:sz w:val="24"/>
          <w:highlight w:val="none"/>
        </w:rPr>
        <w:t>2.10 合同转让和分包</w:t>
      </w:r>
      <w:bookmarkEnd w:id="133"/>
      <w:bookmarkEnd w:id="134"/>
      <w:bookmarkEnd w:id="135"/>
      <w:bookmarkEnd w:id="136"/>
      <w:bookmarkEnd w:id="137"/>
    </w:p>
    <w:p w14:paraId="3A120A4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合同的权利义务依法不</w:t>
      </w:r>
      <w:r>
        <w:rPr>
          <w:rFonts w:hint="eastAsia" w:ascii="宋体" w:hAnsi="宋体"/>
          <w:i w:val="0"/>
          <w:iCs w:val="0"/>
          <w:color w:val="auto"/>
          <w:sz w:val="24"/>
          <w:highlight w:val="none"/>
        </w:rPr>
        <w:t>得</w:t>
      </w:r>
      <w:r>
        <w:rPr>
          <w:rFonts w:ascii="宋体" w:hAnsi="宋体"/>
          <w:i w:val="0"/>
          <w:iCs w:val="0"/>
          <w:color w:val="auto"/>
          <w:sz w:val="24"/>
          <w:highlight w:val="none"/>
        </w:rPr>
        <w:t>转让</w:t>
      </w:r>
      <w:r>
        <w:rPr>
          <w:rFonts w:hint="eastAsia" w:ascii="宋体" w:hAnsi="宋体"/>
          <w:i w:val="0"/>
          <w:iCs w:val="0"/>
          <w:color w:val="auto"/>
          <w:sz w:val="24"/>
          <w:highlight w:val="none"/>
        </w:rPr>
        <w:t>，</w:t>
      </w:r>
      <w:r>
        <w:rPr>
          <w:rFonts w:ascii="宋体" w:hAnsi="宋体"/>
          <w:i w:val="0"/>
          <w:iCs w:val="0"/>
          <w:color w:val="auto"/>
          <w:sz w:val="24"/>
          <w:highlight w:val="none"/>
        </w:rPr>
        <w:t>但经甲方</w:t>
      </w:r>
      <w:r>
        <w:rPr>
          <w:rFonts w:hint="eastAsia" w:ascii="宋体" w:hAnsi="宋体"/>
          <w:i w:val="0"/>
          <w:iCs w:val="0"/>
          <w:color w:val="auto"/>
          <w:sz w:val="24"/>
          <w:highlight w:val="none"/>
        </w:rPr>
        <w:t>同意，乙方可以依法采取分包方式履行合同，即：依法可以</w:t>
      </w:r>
      <w:r>
        <w:rPr>
          <w:rFonts w:ascii="宋体" w:hAnsi="宋体"/>
          <w:i w:val="0"/>
          <w:iCs w:val="0"/>
          <w:color w:val="auto"/>
          <w:sz w:val="24"/>
          <w:highlight w:val="none"/>
        </w:rPr>
        <w:t>将合同项下的部分非主体、非关键性工作分包给他人完成</w:t>
      </w:r>
      <w:r>
        <w:rPr>
          <w:rFonts w:hint="eastAsia" w:ascii="宋体" w:hAnsi="宋体"/>
          <w:i w:val="0"/>
          <w:iCs w:val="0"/>
          <w:color w:val="auto"/>
          <w:sz w:val="24"/>
          <w:highlight w:val="none"/>
        </w:rPr>
        <w:t>，</w:t>
      </w:r>
      <w:r>
        <w:rPr>
          <w:rFonts w:ascii="宋体" w:hAnsi="宋体"/>
          <w:i w:val="0"/>
          <w:iCs w:val="0"/>
          <w:color w:val="auto"/>
          <w:sz w:val="24"/>
          <w:highlight w:val="none"/>
        </w:rPr>
        <w:t>接受分包的人应当具备相应的资格条件，并不得再次分包</w:t>
      </w:r>
      <w:r>
        <w:rPr>
          <w:rFonts w:hint="eastAsia" w:ascii="宋体" w:hAnsi="宋体"/>
          <w:i w:val="0"/>
          <w:iCs w:val="0"/>
          <w:color w:val="auto"/>
          <w:sz w:val="24"/>
          <w:highlight w:val="none"/>
        </w:rPr>
        <w:t>，</w:t>
      </w:r>
      <w:r>
        <w:rPr>
          <w:rFonts w:ascii="宋体" w:hAnsi="宋体"/>
          <w:i w:val="0"/>
          <w:iCs w:val="0"/>
          <w:color w:val="auto"/>
          <w:sz w:val="24"/>
          <w:highlight w:val="none"/>
        </w:rPr>
        <w:t>且乙方应就分包项目向甲方负责</w:t>
      </w:r>
      <w:r>
        <w:rPr>
          <w:rFonts w:hint="eastAsia" w:ascii="宋体" w:hAnsi="宋体"/>
          <w:i w:val="0"/>
          <w:iCs w:val="0"/>
          <w:color w:val="auto"/>
          <w:sz w:val="24"/>
          <w:highlight w:val="none"/>
        </w:rPr>
        <w:t>，</w:t>
      </w:r>
      <w:r>
        <w:rPr>
          <w:rFonts w:ascii="宋体" w:hAnsi="宋体"/>
          <w:i w:val="0"/>
          <w:iCs w:val="0"/>
          <w:color w:val="auto"/>
          <w:sz w:val="24"/>
          <w:highlight w:val="none"/>
        </w:rPr>
        <w:t>并</w:t>
      </w:r>
      <w:r>
        <w:rPr>
          <w:rFonts w:hint="eastAsia" w:ascii="宋体" w:hAnsi="宋体"/>
          <w:i w:val="0"/>
          <w:iCs w:val="0"/>
          <w:color w:val="auto"/>
          <w:sz w:val="24"/>
          <w:highlight w:val="none"/>
        </w:rPr>
        <w:t>与分包供应商就分包项目向甲方承担连带责任。</w:t>
      </w:r>
    </w:p>
    <w:p w14:paraId="7C113C26">
      <w:pPr>
        <w:spacing w:line="560" w:lineRule="exact"/>
        <w:ind w:firstLine="482" w:firstLineChars="200"/>
        <w:outlineLvl w:val="0"/>
        <w:rPr>
          <w:rFonts w:ascii="宋体" w:hAnsi="宋体"/>
          <w:b/>
          <w:i w:val="0"/>
          <w:iCs w:val="0"/>
          <w:color w:val="auto"/>
          <w:sz w:val="24"/>
          <w:highlight w:val="none"/>
        </w:rPr>
      </w:pPr>
      <w:bookmarkStart w:id="138" w:name="_Toc26633"/>
      <w:bookmarkStart w:id="139" w:name="_Toc32494"/>
      <w:bookmarkStart w:id="140" w:name="_Toc14371"/>
      <w:bookmarkStart w:id="141" w:name="_Toc4720"/>
      <w:bookmarkStart w:id="142" w:name="_Toc25571"/>
      <w:r>
        <w:rPr>
          <w:rFonts w:ascii="宋体" w:hAnsi="宋体"/>
          <w:b/>
          <w:i w:val="0"/>
          <w:iCs w:val="0"/>
          <w:color w:val="auto"/>
          <w:sz w:val="24"/>
          <w:highlight w:val="none"/>
        </w:rPr>
        <w:t>2.11 不可抗力</w:t>
      </w:r>
      <w:bookmarkEnd w:id="138"/>
      <w:bookmarkEnd w:id="139"/>
      <w:bookmarkEnd w:id="140"/>
      <w:bookmarkEnd w:id="141"/>
      <w:bookmarkEnd w:id="142"/>
    </w:p>
    <w:p w14:paraId="6932D5DC">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auto"/>
          <w:sz w:val="24"/>
          <w:highlight w:val="none"/>
        </w:rPr>
        <w:t>；</w:t>
      </w:r>
    </w:p>
    <w:p w14:paraId="47051A90">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2.11.2 </w:t>
      </w:r>
      <w:r>
        <w:rPr>
          <w:rFonts w:hint="eastAsia" w:ascii="宋体" w:hAnsi="宋体"/>
          <w:i w:val="0"/>
          <w:iCs w:val="0"/>
          <w:color w:val="auto"/>
          <w:sz w:val="24"/>
          <w:highlight w:val="none"/>
        </w:rPr>
        <w:t>因不可抗力致使不能实现合同目的的，当事人可以解除合同；</w:t>
      </w:r>
    </w:p>
    <w:p w14:paraId="15B654F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2.11.3 </w:t>
      </w:r>
      <w:r>
        <w:rPr>
          <w:rFonts w:hint="eastAsia" w:ascii="宋体" w:hAnsi="宋体"/>
          <w:i w:val="0"/>
          <w:iCs w:val="0"/>
          <w:color w:val="auto"/>
          <w:sz w:val="24"/>
          <w:highlight w:val="none"/>
        </w:rPr>
        <w:t>因</w:t>
      </w:r>
      <w:r>
        <w:rPr>
          <w:rFonts w:ascii="宋体" w:hAnsi="宋体"/>
          <w:i w:val="0"/>
          <w:iCs w:val="0"/>
          <w:color w:val="auto"/>
          <w:sz w:val="24"/>
          <w:highlight w:val="none"/>
        </w:rPr>
        <w:t>不可抗力致使合同有变更必要的，双方当事人应在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约定时间内以书面形式变更合同</w:t>
      </w:r>
      <w:r>
        <w:rPr>
          <w:rFonts w:hint="eastAsia" w:ascii="宋体" w:hAnsi="宋体"/>
          <w:i w:val="0"/>
          <w:iCs w:val="0"/>
          <w:color w:val="auto"/>
          <w:sz w:val="24"/>
          <w:highlight w:val="none"/>
        </w:rPr>
        <w:t>；</w:t>
      </w:r>
    </w:p>
    <w:p w14:paraId="64C48E36">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2.11.4受</w:t>
      </w:r>
      <w:r>
        <w:rPr>
          <w:rFonts w:hint="eastAsia" w:ascii="宋体" w:hAnsi="宋体"/>
          <w:i w:val="0"/>
          <w:iCs w:val="0"/>
          <w:color w:val="auto"/>
          <w:sz w:val="24"/>
          <w:highlight w:val="none"/>
        </w:rPr>
        <w:t>不可抗力</w:t>
      </w:r>
      <w:r>
        <w:rPr>
          <w:rFonts w:ascii="宋体" w:hAnsi="宋体"/>
          <w:i w:val="0"/>
          <w:iCs w:val="0"/>
          <w:color w:val="auto"/>
          <w:sz w:val="24"/>
          <w:highlight w:val="none"/>
        </w:rPr>
        <w:t>影响的一方在不可抗力发生后</w:t>
      </w:r>
      <w:r>
        <w:rPr>
          <w:rFonts w:hint="eastAsia" w:ascii="宋体" w:hAnsi="宋体"/>
          <w:i w:val="0"/>
          <w:iCs w:val="0"/>
          <w:color w:val="auto"/>
          <w:sz w:val="24"/>
          <w:highlight w:val="none"/>
        </w:rPr>
        <w:t>，</w:t>
      </w:r>
      <w:r>
        <w:rPr>
          <w:rFonts w:ascii="宋体" w:hAnsi="宋体"/>
          <w:i w:val="0"/>
          <w:iCs w:val="0"/>
          <w:color w:val="auto"/>
          <w:sz w:val="24"/>
          <w:highlight w:val="none"/>
        </w:rPr>
        <w:t>应在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约定时间内以书面形式通知</w:t>
      </w:r>
      <w:r>
        <w:rPr>
          <w:rFonts w:hint="eastAsia" w:ascii="宋体" w:hAnsi="宋体"/>
          <w:i w:val="0"/>
          <w:iCs w:val="0"/>
          <w:color w:val="auto"/>
          <w:sz w:val="24"/>
          <w:highlight w:val="none"/>
        </w:rPr>
        <w:t>对</w:t>
      </w:r>
      <w:r>
        <w:rPr>
          <w:rFonts w:ascii="宋体" w:hAnsi="宋体"/>
          <w:i w:val="0"/>
          <w:iCs w:val="0"/>
          <w:color w:val="auto"/>
          <w:sz w:val="24"/>
          <w:highlight w:val="none"/>
        </w:rPr>
        <w:t>方当事人，并在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约定时间内，将有关部门出具的证明文件送达</w:t>
      </w:r>
      <w:r>
        <w:rPr>
          <w:rFonts w:hint="eastAsia" w:ascii="宋体" w:hAnsi="宋体"/>
          <w:i w:val="0"/>
          <w:iCs w:val="0"/>
          <w:color w:val="auto"/>
          <w:sz w:val="24"/>
          <w:highlight w:val="none"/>
        </w:rPr>
        <w:t>对方当事人</w:t>
      </w:r>
      <w:r>
        <w:rPr>
          <w:rFonts w:ascii="宋体" w:hAnsi="宋体"/>
          <w:i w:val="0"/>
          <w:iCs w:val="0"/>
          <w:color w:val="auto"/>
          <w:sz w:val="24"/>
          <w:highlight w:val="none"/>
        </w:rPr>
        <w:t>。</w:t>
      </w:r>
    </w:p>
    <w:p w14:paraId="30FDB383">
      <w:pPr>
        <w:spacing w:line="560" w:lineRule="exact"/>
        <w:ind w:firstLine="482" w:firstLineChars="200"/>
        <w:outlineLvl w:val="0"/>
        <w:rPr>
          <w:rFonts w:ascii="宋体" w:hAnsi="宋体"/>
          <w:b/>
          <w:i w:val="0"/>
          <w:iCs w:val="0"/>
          <w:color w:val="auto"/>
          <w:sz w:val="24"/>
          <w:highlight w:val="none"/>
        </w:rPr>
      </w:pPr>
      <w:bookmarkStart w:id="143" w:name="_Toc3638"/>
      <w:bookmarkStart w:id="144" w:name="_Toc14115"/>
      <w:bookmarkStart w:id="145" w:name="_Toc24465"/>
      <w:bookmarkStart w:id="146" w:name="_Toc23854"/>
      <w:bookmarkStart w:id="147" w:name="_Toc25783"/>
      <w:r>
        <w:rPr>
          <w:rFonts w:ascii="宋体" w:hAnsi="宋体"/>
          <w:b/>
          <w:i w:val="0"/>
          <w:iCs w:val="0"/>
          <w:color w:val="auto"/>
          <w:sz w:val="24"/>
          <w:highlight w:val="none"/>
        </w:rPr>
        <w:t>2.12 税费</w:t>
      </w:r>
      <w:bookmarkEnd w:id="143"/>
      <w:bookmarkEnd w:id="144"/>
      <w:bookmarkEnd w:id="145"/>
      <w:bookmarkEnd w:id="146"/>
      <w:bookmarkEnd w:id="147"/>
    </w:p>
    <w:p w14:paraId="23BB6C76">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与合同有关的一切税费</w:t>
      </w:r>
      <w:r>
        <w:rPr>
          <w:rFonts w:hint="eastAsia" w:ascii="宋体" w:hAnsi="宋体"/>
          <w:i w:val="0"/>
          <w:iCs w:val="0"/>
          <w:color w:val="auto"/>
          <w:sz w:val="24"/>
          <w:highlight w:val="none"/>
        </w:rPr>
        <w:t>，</w:t>
      </w:r>
      <w:r>
        <w:rPr>
          <w:rFonts w:ascii="宋体" w:hAnsi="宋体"/>
          <w:i w:val="0"/>
          <w:iCs w:val="0"/>
          <w:color w:val="auto"/>
          <w:sz w:val="24"/>
          <w:highlight w:val="none"/>
        </w:rPr>
        <w:t>均按照中华人民共和国法律的相关规定缴纳。</w:t>
      </w:r>
    </w:p>
    <w:p w14:paraId="52C1BF2D">
      <w:pPr>
        <w:spacing w:line="560" w:lineRule="exact"/>
        <w:ind w:firstLine="482" w:firstLineChars="200"/>
        <w:outlineLvl w:val="0"/>
        <w:rPr>
          <w:rFonts w:ascii="宋体" w:hAnsi="宋体"/>
          <w:b/>
          <w:i w:val="0"/>
          <w:iCs w:val="0"/>
          <w:color w:val="auto"/>
          <w:sz w:val="24"/>
          <w:highlight w:val="none"/>
        </w:rPr>
      </w:pPr>
      <w:bookmarkStart w:id="148" w:name="_Toc14814"/>
      <w:bookmarkStart w:id="149" w:name="_Toc25525"/>
      <w:bookmarkStart w:id="150" w:name="_Toc7315"/>
      <w:bookmarkStart w:id="151" w:name="_Toc30105"/>
      <w:bookmarkStart w:id="152" w:name="_Toc26883"/>
      <w:r>
        <w:rPr>
          <w:rFonts w:ascii="宋体" w:hAnsi="宋体"/>
          <w:b/>
          <w:i w:val="0"/>
          <w:iCs w:val="0"/>
          <w:color w:val="auto"/>
          <w:sz w:val="24"/>
          <w:highlight w:val="none"/>
        </w:rPr>
        <w:t>2.13 乙方破产</w:t>
      </w:r>
      <w:bookmarkEnd w:id="148"/>
      <w:bookmarkEnd w:id="149"/>
      <w:bookmarkEnd w:id="150"/>
      <w:bookmarkEnd w:id="151"/>
      <w:bookmarkEnd w:id="152"/>
    </w:p>
    <w:p w14:paraId="28143D80">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如果乙方破产导致合同无法履行时，甲方可以书面形式通知乙方终止合同且不给予乙方任何补偿和赔偿</w:t>
      </w:r>
      <w:r>
        <w:rPr>
          <w:rFonts w:hint="eastAsia" w:ascii="宋体" w:hAnsi="宋体"/>
          <w:i w:val="0"/>
          <w:iCs w:val="0"/>
          <w:color w:val="auto"/>
          <w:sz w:val="24"/>
          <w:highlight w:val="none"/>
        </w:rPr>
        <w:t>，但合同的</w:t>
      </w:r>
      <w:r>
        <w:rPr>
          <w:rFonts w:ascii="宋体" w:hAnsi="宋体"/>
          <w:i w:val="0"/>
          <w:iCs w:val="0"/>
          <w:color w:val="auto"/>
          <w:sz w:val="24"/>
          <w:highlight w:val="none"/>
        </w:rPr>
        <w:t>终止不损害或不影响甲方已经采取或将要采取的任何要求乙方支付违约金</w:t>
      </w:r>
      <w:r>
        <w:rPr>
          <w:rFonts w:hint="eastAsia" w:ascii="宋体" w:hAnsi="宋体"/>
          <w:i w:val="0"/>
          <w:iCs w:val="0"/>
          <w:color w:val="auto"/>
          <w:sz w:val="24"/>
          <w:highlight w:val="none"/>
        </w:rPr>
        <w:t>、</w:t>
      </w:r>
      <w:r>
        <w:rPr>
          <w:rFonts w:ascii="宋体" w:hAnsi="宋体"/>
          <w:i w:val="0"/>
          <w:iCs w:val="0"/>
          <w:color w:val="auto"/>
          <w:sz w:val="24"/>
          <w:highlight w:val="none"/>
        </w:rPr>
        <w:t>赔偿损失等的行动或补救措施的权利</w:t>
      </w:r>
      <w:r>
        <w:rPr>
          <w:rFonts w:hint="eastAsia" w:ascii="宋体" w:hAnsi="宋体"/>
          <w:i w:val="0"/>
          <w:iCs w:val="0"/>
          <w:color w:val="auto"/>
          <w:sz w:val="24"/>
          <w:highlight w:val="none"/>
        </w:rPr>
        <w:t>。</w:t>
      </w:r>
    </w:p>
    <w:p w14:paraId="7AF46A99">
      <w:pPr>
        <w:spacing w:line="560" w:lineRule="exact"/>
        <w:ind w:firstLine="482" w:firstLineChars="200"/>
        <w:outlineLvl w:val="0"/>
        <w:rPr>
          <w:rFonts w:ascii="宋体" w:hAnsi="宋体"/>
          <w:b/>
          <w:i w:val="0"/>
          <w:iCs w:val="0"/>
          <w:color w:val="auto"/>
          <w:sz w:val="24"/>
          <w:highlight w:val="none"/>
        </w:rPr>
      </w:pPr>
      <w:bookmarkStart w:id="153" w:name="_Toc1123"/>
      <w:bookmarkStart w:id="154" w:name="_Toc2016"/>
      <w:bookmarkStart w:id="155" w:name="_Toc23323"/>
      <w:r>
        <w:rPr>
          <w:rFonts w:ascii="宋体" w:hAnsi="宋体"/>
          <w:b/>
          <w:i w:val="0"/>
          <w:iCs w:val="0"/>
          <w:color w:val="auto"/>
          <w:sz w:val="24"/>
          <w:highlight w:val="none"/>
        </w:rPr>
        <w:t>2.14 合同中止、终止</w:t>
      </w:r>
      <w:bookmarkEnd w:id="153"/>
      <w:bookmarkEnd w:id="154"/>
      <w:bookmarkEnd w:id="155"/>
    </w:p>
    <w:p w14:paraId="6ED6D573">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2.14.1 </w:t>
      </w:r>
      <w:r>
        <w:rPr>
          <w:rFonts w:hint="eastAsia" w:ascii="宋体" w:hAnsi="宋体"/>
          <w:i w:val="0"/>
          <w:iCs w:val="0"/>
          <w:color w:val="auto"/>
          <w:sz w:val="24"/>
          <w:highlight w:val="none"/>
        </w:rPr>
        <w:t>双方当事人不得擅自中止或者终止合同；</w:t>
      </w:r>
    </w:p>
    <w:p w14:paraId="2B299DCD">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i w:val="0"/>
          <w:iCs w:val="0"/>
          <w:color w:val="auto"/>
          <w:sz w:val="24"/>
          <w:highlight w:val="none"/>
        </w:rPr>
      </w:pPr>
      <w:bookmarkStart w:id="156" w:name="_Toc14525"/>
      <w:bookmarkStart w:id="157" w:name="_Toc17363"/>
      <w:bookmarkStart w:id="158" w:name="_Toc1969"/>
      <w:r>
        <w:rPr>
          <w:rFonts w:ascii="宋体" w:hAnsi="宋体"/>
          <w:b/>
          <w:i w:val="0"/>
          <w:iCs w:val="0"/>
          <w:color w:val="auto"/>
          <w:sz w:val="24"/>
          <w:highlight w:val="none"/>
        </w:rPr>
        <w:t>2.15 检验和验收</w:t>
      </w:r>
      <w:bookmarkEnd w:id="156"/>
      <w:bookmarkEnd w:id="157"/>
      <w:bookmarkEnd w:id="158"/>
    </w:p>
    <w:p w14:paraId="02A98960">
      <w:pPr>
        <w:tabs>
          <w:tab w:val="left" w:pos="360"/>
          <w:tab w:val="left" w:pos="540"/>
          <w:tab w:val="left" w:pos="1080"/>
        </w:tabs>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2.15.1 </w:t>
      </w:r>
      <w:r>
        <w:rPr>
          <w:rFonts w:hint="eastAsia" w:ascii="宋体" w:hAnsi="宋体"/>
          <w:i w:val="0"/>
          <w:iCs w:val="0"/>
          <w:color w:val="auto"/>
          <w:sz w:val="24"/>
          <w:highlight w:val="none"/>
        </w:rPr>
        <w:t>乙方按照</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的约定</w:t>
      </w:r>
      <w:r>
        <w:rPr>
          <w:rFonts w:hint="eastAsia" w:ascii="宋体" w:hAnsi="宋体"/>
          <w:i w:val="0"/>
          <w:iCs w:val="0"/>
          <w:color w:val="auto"/>
          <w:sz w:val="24"/>
          <w:highlight w:val="none"/>
        </w:rPr>
        <w:t>，</w:t>
      </w:r>
      <w:r>
        <w:rPr>
          <w:rFonts w:ascii="宋体" w:hAnsi="宋体"/>
          <w:i w:val="0"/>
          <w:iCs w:val="0"/>
          <w:color w:val="auto"/>
          <w:sz w:val="24"/>
          <w:highlight w:val="none"/>
        </w:rPr>
        <w:t>定期提交服务报告</w:t>
      </w:r>
      <w:r>
        <w:rPr>
          <w:rFonts w:hint="eastAsia" w:ascii="宋体" w:hAnsi="宋体"/>
          <w:i w:val="0"/>
          <w:iCs w:val="0"/>
          <w:color w:val="auto"/>
          <w:sz w:val="24"/>
          <w:highlight w:val="none"/>
        </w:rPr>
        <w:t>，甲方按照</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的约定进行定期验收</w:t>
      </w:r>
      <w:r>
        <w:rPr>
          <w:rFonts w:hint="eastAsia" w:ascii="宋体" w:hAnsi="宋体"/>
          <w:i w:val="0"/>
          <w:iCs w:val="0"/>
          <w:color w:val="auto"/>
          <w:sz w:val="24"/>
          <w:highlight w:val="none"/>
        </w:rPr>
        <w:t>；</w:t>
      </w:r>
    </w:p>
    <w:p w14:paraId="7F3813E5">
      <w:pPr>
        <w:tabs>
          <w:tab w:val="left" w:pos="360"/>
          <w:tab w:val="left" w:pos="540"/>
          <w:tab w:val="left" w:pos="1080"/>
        </w:tabs>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2.15.2 </w:t>
      </w:r>
      <w:r>
        <w:rPr>
          <w:rFonts w:hint="eastAsia" w:ascii="宋体" w:hAnsi="宋体"/>
          <w:i w:val="0"/>
          <w:iCs w:val="0"/>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2.15.3 </w:t>
      </w:r>
      <w:r>
        <w:rPr>
          <w:rFonts w:hint="eastAsia" w:ascii="宋体" w:hAnsi="宋体"/>
          <w:i w:val="0"/>
          <w:iCs w:val="0"/>
          <w:color w:val="auto"/>
          <w:sz w:val="24"/>
          <w:highlight w:val="none"/>
        </w:rPr>
        <w:t>检验和验收标准、程序等具体内容以及前述验收书的效力详见</w:t>
      </w:r>
      <w:r>
        <w:rPr>
          <w:rFonts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2EDFA402">
      <w:pPr>
        <w:spacing w:line="560" w:lineRule="exact"/>
        <w:ind w:firstLine="482" w:firstLineChars="200"/>
        <w:outlineLvl w:val="0"/>
        <w:rPr>
          <w:rFonts w:ascii="宋体" w:hAnsi="宋体"/>
          <w:b/>
          <w:i w:val="0"/>
          <w:iCs w:val="0"/>
          <w:color w:val="auto"/>
          <w:sz w:val="24"/>
          <w:highlight w:val="none"/>
        </w:rPr>
      </w:pPr>
      <w:bookmarkStart w:id="159" w:name="_Toc12666"/>
      <w:bookmarkStart w:id="160" w:name="_Toc9808"/>
      <w:bookmarkStart w:id="161" w:name="_Toc25198"/>
      <w:bookmarkStart w:id="162" w:name="_Toc31892"/>
      <w:bookmarkStart w:id="163" w:name="_Toc2308"/>
      <w:r>
        <w:rPr>
          <w:rFonts w:ascii="宋体" w:hAnsi="宋体"/>
          <w:b/>
          <w:i w:val="0"/>
          <w:iCs w:val="0"/>
          <w:color w:val="auto"/>
          <w:sz w:val="24"/>
          <w:highlight w:val="none"/>
        </w:rPr>
        <w:t>2.16 通知和送达</w:t>
      </w:r>
      <w:bookmarkEnd w:id="159"/>
      <w:bookmarkEnd w:id="160"/>
      <w:bookmarkEnd w:id="161"/>
      <w:bookmarkEnd w:id="162"/>
      <w:bookmarkEnd w:id="163"/>
    </w:p>
    <w:p w14:paraId="53F924AC">
      <w:pPr>
        <w:spacing w:line="560" w:lineRule="exact"/>
        <w:ind w:firstLine="480" w:firstLineChars="200"/>
        <w:rPr>
          <w:rFonts w:ascii="宋体" w:hAnsi="宋体"/>
          <w:i w:val="0"/>
          <w:iCs w:val="0"/>
          <w:color w:val="auto"/>
          <w:sz w:val="24"/>
          <w:highlight w:val="none"/>
        </w:rPr>
      </w:pPr>
      <w:bookmarkStart w:id="164" w:name="_Toc18401"/>
      <w:bookmarkStart w:id="165" w:name="_Toc27674"/>
      <w:r>
        <w:rPr>
          <w:rFonts w:ascii="宋体" w:hAnsi="宋体"/>
          <w:i w:val="0"/>
          <w:iCs w:val="0"/>
          <w:color w:val="auto"/>
          <w:sz w:val="24"/>
          <w:highlight w:val="none"/>
        </w:rPr>
        <w:t>2.17.1</w:t>
      </w:r>
      <w:r>
        <w:rPr>
          <w:rFonts w:hint="eastAsia" w:ascii="宋体" w:hAnsi="宋体"/>
          <w:i w:val="0"/>
          <w:iCs w:val="0"/>
          <w:color w:val="auto"/>
          <w:sz w:val="24"/>
          <w:highlight w:val="none"/>
        </w:rPr>
        <w:t>任何一方因履行合同而以合同第一部分尾部所列明的传真或电子邮件</w:t>
      </w:r>
      <w:r>
        <w:rPr>
          <w:rFonts w:ascii="宋体" w:hAnsi="宋体"/>
          <w:i w:val="0"/>
          <w:iCs w:val="0"/>
          <w:color w:val="auto"/>
          <w:sz w:val="24"/>
          <w:highlight w:val="none"/>
        </w:rPr>
        <w:t xml:space="preserve"> </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发出的所有通知、文件、材料，均视为已向对方当事人送达；任何一方变更上述送达方式或者地址的，应于</w:t>
      </w:r>
      <w:r>
        <w:rPr>
          <w:rFonts w:ascii="宋体" w:hAnsi="宋体"/>
          <w:i w:val="0"/>
          <w:iCs w:val="0"/>
          <w:color w:val="auto"/>
          <w:sz w:val="24"/>
          <w:highlight w:val="none"/>
          <w:u w:val="single"/>
        </w:rPr>
        <w:t>3</w:t>
      </w:r>
      <w:r>
        <w:rPr>
          <w:rFonts w:hint="eastAsia" w:ascii="宋体" w:hAnsi="宋体"/>
          <w:i w:val="0"/>
          <w:iCs w:val="0"/>
          <w:color w:val="auto"/>
          <w:sz w:val="24"/>
          <w:highlight w:val="none"/>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auto"/>
          <w:sz w:val="24"/>
          <w:highlight w:val="none"/>
        </w:rPr>
        <w:t>的，邮件挂号寄出或者交邮之日之次日视为送达。</w:t>
      </w:r>
      <w:bookmarkEnd w:id="164"/>
      <w:bookmarkEnd w:id="165"/>
    </w:p>
    <w:p w14:paraId="6CB0F3AB">
      <w:pPr>
        <w:spacing w:line="560" w:lineRule="exact"/>
        <w:ind w:firstLine="482" w:firstLineChars="200"/>
        <w:outlineLvl w:val="0"/>
        <w:rPr>
          <w:rFonts w:ascii="宋体" w:hAnsi="宋体"/>
          <w:b/>
          <w:i w:val="0"/>
          <w:iCs w:val="0"/>
          <w:color w:val="auto"/>
          <w:sz w:val="24"/>
          <w:highlight w:val="none"/>
        </w:rPr>
      </w:pPr>
      <w:bookmarkStart w:id="166" w:name="_Toc20808"/>
      <w:bookmarkStart w:id="167" w:name="_Toc27644"/>
      <w:bookmarkStart w:id="168" w:name="_Toc28906"/>
      <w:bookmarkStart w:id="169" w:name="_Toc5063"/>
      <w:bookmarkStart w:id="170" w:name="_Toc12254"/>
      <w:r>
        <w:rPr>
          <w:rFonts w:ascii="宋体" w:hAnsi="宋体"/>
          <w:b/>
          <w:i w:val="0"/>
          <w:iCs w:val="0"/>
          <w:color w:val="auto"/>
          <w:sz w:val="24"/>
          <w:highlight w:val="none"/>
        </w:rPr>
        <w:t xml:space="preserve">2.17 </w:t>
      </w:r>
      <w:r>
        <w:rPr>
          <w:rFonts w:hint="eastAsia" w:ascii="宋体" w:hAnsi="宋体"/>
          <w:b/>
          <w:i w:val="0"/>
          <w:iCs w:val="0"/>
          <w:color w:val="auto"/>
          <w:sz w:val="24"/>
          <w:highlight w:val="none"/>
        </w:rPr>
        <w:t>合同使用的文字和</w:t>
      </w:r>
      <w:r>
        <w:rPr>
          <w:rFonts w:ascii="宋体" w:hAnsi="宋体"/>
          <w:b/>
          <w:i w:val="0"/>
          <w:iCs w:val="0"/>
          <w:color w:val="auto"/>
          <w:sz w:val="24"/>
          <w:highlight w:val="none"/>
        </w:rPr>
        <w:t>适用的法律</w:t>
      </w:r>
      <w:bookmarkEnd w:id="166"/>
      <w:bookmarkEnd w:id="167"/>
      <w:bookmarkEnd w:id="168"/>
      <w:bookmarkEnd w:id="169"/>
      <w:bookmarkEnd w:id="170"/>
    </w:p>
    <w:p w14:paraId="034E4262">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2.17.1 合同使用汉语书就</w:t>
      </w:r>
      <w:r>
        <w:rPr>
          <w:rFonts w:hint="eastAsia" w:ascii="宋体" w:hAnsi="宋体"/>
          <w:i w:val="0"/>
          <w:iCs w:val="0"/>
          <w:color w:val="auto"/>
          <w:sz w:val="24"/>
          <w:highlight w:val="none"/>
        </w:rPr>
        <w:t>、</w:t>
      </w:r>
      <w:r>
        <w:rPr>
          <w:rFonts w:ascii="宋体" w:hAnsi="宋体"/>
          <w:i w:val="0"/>
          <w:iCs w:val="0"/>
          <w:color w:val="auto"/>
          <w:sz w:val="24"/>
          <w:highlight w:val="none"/>
        </w:rPr>
        <w:t>变更和解释</w:t>
      </w:r>
      <w:r>
        <w:rPr>
          <w:rFonts w:hint="eastAsia" w:ascii="宋体" w:hAnsi="宋体"/>
          <w:i w:val="0"/>
          <w:iCs w:val="0"/>
          <w:color w:val="auto"/>
          <w:sz w:val="24"/>
          <w:highlight w:val="none"/>
        </w:rPr>
        <w:t>；</w:t>
      </w:r>
    </w:p>
    <w:p w14:paraId="050BFF44">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2.17.2 </w:t>
      </w:r>
      <w:r>
        <w:rPr>
          <w:rFonts w:hint="eastAsia" w:ascii="宋体" w:hAnsi="宋体"/>
          <w:i w:val="0"/>
          <w:iCs w:val="0"/>
          <w:color w:val="auto"/>
          <w:sz w:val="24"/>
          <w:highlight w:val="none"/>
        </w:rPr>
        <w:t>合同适用</w:t>
      </w:r>
      <w:r>
        <w:rPr>
          <w:rFonts w:ascii="宋体" w:hAnsi="宋体"/>
          <w:i w:val="0"/>
          <w:iCs w:val="0"/>
          <w:color w:val="auto"/>
          <w:sz w:val="24"/>
          <w:highlight w:val="none"/>
        </w:rPr>
        <w:t>中华人民共和国法律。</w:t>
      </w:r>
    </w:p>
    <w:p w14:paraId="02E4BD59">
      <w:pPr>
        <w:spacing w:line="560" w:lineRule="exact"/>
        <w:ind w:firstLine="482" w:firstLineChars="200"/>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2.18 计量单位</w:t>
      </w:r>
    </w:p>
    <w:p w14:paraId="07DF4F60">
      <w:pPr>
        <w:spacing w:line="5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2E4DE5B2">
      <w:pPr>
        <w:spacing w:line="560" w:lineRule="exact"/>
        <w:ind w:firstLine="482" w:firstLineChars="200"/>
        <w:rPr>
          <w:rFonts w:ascii="宋体" w:hAnsi="宋体"/>
          <w:b/>
          <w:i w:val="0"/>
          <w:iCs w:val="0"/>
          <w:color w:val="auto"/>
          <w:sz w:val="24"/>
          <w:highlight w:val="none"/>
        </w:rPr>
      </w:pPr>
      <w:r>
        <w:rPr>
          <w:rFonts w:ascii="宋体" w:hAnsi="宋体"/>
          <w:b/>
          <w:i w:val="0"/>
          <w:iCs w:val="0"/>
          <w:color w:val="auto"/>
          <w:sz w:val="24"/>
          <w:highlight w:val="none"/>
        </w:rPr>
        <w:t>2.</w:t>
      </w:r>
      <w:r>
        <w:rPr>
          <w:rFonts w:hint="eastAsia" w:ascii="宋体" w:hAnsi="宋体"/>
          <w:b/>
          <w:i w:val="0"/>
          <w:iCs w:val="0"/>
          <w:color w:val="auto"/>
          <w:sz w:val="24"/>
          <w:highlight w:val="none"/>
        </w:rPr>
        <w:t>19</w:t>
      </w:r>
      <w:r>
        <w:rPr>
          <w:rFonts w:ascii="宋体" w:hAnsi="宋体"/>
          <w:b/>
          <w:i w:val="0"/>
          <w:iCs w:val="0"/>
          <w:color w:val="auto"/>
          <w:sz w:val="24"/>
          <w:highlight w:val="none"/>
        </w:rPr>
        <w:t>合同份数</w:t>
      </w:r>
    </w:p>
    <w:p w14:paraId="7CFFBFC5">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合同份数按</w:t>
      </w:r>
      <w:r>
        <w:rPr>
          <w:rFonts w:ascii="宋体" w:hAnsi="宋体"/>
          <w:b/>
          <w:i w:val="0"/>
          <w:iCs w:val="0"/>
          <w:color w:val="auto"/>
          <w:sz w:val="24"/>
          <w:highlight w:val="none"/>
          <w:u w:val="single"/>
        </w:rPr>
        <w:t>合同专用条款</w:t>
      </w:r>
      <w:r>
        <w:rPr>
          <w:rFonts w:ascii="宋体" w:hAnsi="宋体"/>
          <w:i w:val="0"/>
          <w:iCs w:val="0"/>
          <w:color w:val="auto"/>
          <w:sz w:val="24"/>
          <w:highlight w:val="none"/>
        </w:rPr>
        <w:t>规定</w:t>
      </w:r>
      <w:r>
        <w:rPr>
          <w:rFonts w:hint="eastAsia" w:ascii="宋体" w:hAnsi="宋体"/>
          <w:i w:val="0"/>
          <w:iCs w:val="0"/>
          <w:color w:val="auto"/>
          <w:sz w:val="24"/>
          <w:highlight w:val="none"/>
        </w:rPr>
        <w:t>，</w:t>
      </w:r>
      <w:r>
        <w:rPr>
          <w:rFonts w:ascii="宋体" w:hAnsi="宋体"/>
          <w:i w:val="0"/>
          <w:iCs w:val="0"/>
          <w:color w:val="auto"/>
          <w:sz w:val="24"/>
          <w:highlight w:val="none"/>
        </w:rPr>
        <w:t>每份均具有同等法律效力</w:t>
      </w:r>
      <w:r>
        <w:rPr>
          <w:rFonts w:hint="eastAsia" w:ascii="宋体" w:hAnsi="宋体"/>
          <w:i w:val="0"/>
          <w:iCs w:val="0"/>
          <w:color w:val="auto"/>
          <w:sz w:val="24"/>
          <w:highlight w:val="none"/>
        </w:rPr>
        <w:t>。</w:t>
      </w:r>
    </w:p>
    <w:p w14:paraId="5FE8C1FB">
      <w:pPr>
        <w:spacing w:line="360" w:lineRule="auto"/>
        <w:jc w:val="center"/>
        <w:outlineLvl w:val="0"/>
        <w:rPr>
          <w:rFonts w:ascii="宋体" w:hAnsi="宋体" w:cs="宋体"/>
          <w:b/>
          <w:i w:val="0"/>
          <w:iCs w:val="0"/>
          <w:color w:val="auto"/>
          <w:sz w:val="24"/>
          <w:highlight w:val="none"/>
        </w:rPr>
      </w:pPr>
      <w:r>
        <w:rPr>
          <w:rFonts w:hint="eastAsia" w:ascii="宋体" w:hAnsi="宋体" w:cs="宋体"/>
          <w:i w:val="0"/>
          <w:iCs w:val="0"/>
          <w:color w:val="auto"/>
          <w:kern w:val="0"/>
          <w:highlight w:val="none"/>
        </w:rPr>
        <w:br w:type="page"/>
      </w:r>
      <w:r>
        <w:rPr>
          <w:rFonts w:hint="eastAsia" w:ascii="宋体" w:hAnsi="宋体" w:cs="宋体"/>
          <w:b/>
          <w:i w:val="0"/>
          <w:iCs w:val="0"/>
          <w:color w:val="auto"/>
          <w:sz w:val="24"/>
          <w:highlight w:val="none"/>
        </w:rPr>
        <w:t xml:space="preserve"> 第三部分  合同专用条款</w:t>
      </w:r>
    </w:p>
    <w:p w14:paraId="094235A8">
      <w:pPr>
        <w:spacing w:line="560" w:lineRule="exact"/>
        <w:ind w:left="-420" w:leftChars="-200" w:right="-420" w:rightChars="-200" w:firstLine="480" w:firstLineChars="200"/>
        <w:rPr>
          <w:rFonts w:ascii="宋体" w:hAnsi="宋体" w:cs="宋体"/>
          <w:i w:val="0"/>
          <w:iCs w:val="0"/>
          <w:color w:val="auto"/>
          <w:highlight w:val="none"/>
        </w:rPr>
      </w:pPr>
      <w:r>
        <w:rPr>
          <w:rFonts w:hint="eastAsia" w:ascii="宋体" w:hAnsi="宋体" w:cs="宋体"/>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8"/>
        <w:gridCol w:w="8748"/>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条款号</w:t>
            </w:r>
          </w:p>
        </w:tc>
        <w:tc>
          <w:tcPr>
            <w:tcW w:w="4464" w:type="pct"/>
            <w:vAlign w:val="center"/>
          </w:tcPr>
          <w:p w14:paraId="4549C1F3">
            <w:pPr>
              <w:spacing w:line="36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1.3.2</w:t>
            </w:r>
          </w:p>
        </w:tc>
        <w:tc>
          <w:tcPr>
            <w:tcW w:w="4464" w:type="pct"/>
            <w:vAlign w:val="center"/>
          </w:tcPr>
          <w:p w14:paraId="51DEF471">
            <w:pPr>
              <w:spacing w:line="360" w:lineRule="auto"/>
              <w:rPr>
                <w:rFonts w:ascii="宋体" w:hAnsi="宋体" w:cs="宋体"/>
                <w:i w:val="0"/>
                <w:iCs w:val="0"/>
                <w:color w:val="auto"/>
                <w:sz w:val="24"/>
                <w:highlight w:val="none"/>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1.4.2</w:t>
            </w:r>
          </w:p>
        </w:tc>
        <w:tc>
          <w:tcPr>
            <w:tcW w:w="4464" w:type="pct"/>
            <w:vAlign w:val="center"/>
          </w:tcPr>
          <w:p w14:paraId="07CACE8D">
            <w:pPr>
              <w:spacing w:line="360" w:lineRule="auto"/>
              <w:rPr>
                <w:rFonts w:ascii="宋体" w:hAnsi="宋体" w:cs="宋体"/>
                <w:i w:val="0"/>
                <w:iCs w:val="0"/>
                <w:color w:val="auto"/>
                <w:sz w:val="24"/>
                <w:highlight w:val="none"/>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1.5.1 </w:t>
            </w:r>
          </w:p>
        </w:tc>
        <w:tc>
          <w:tcPr>
            <w:tcW w:w="4464" w:type="pct"/>
            <w:vAlign w:val="center"/>
          </w:tcPr>
          <w:p w14:paraId="1548CB24">
            <w:pPr>
              <w:spacing w:line="360" w:lineRule="auto"/>
              <w:rPr>
                <w:rFonts w:ascii="宋体" w:hAnsi="宋体" w:cs="宋体"/>
                <w:i w:val="0"/>
                <w:iCs w:val="0"/>
                <w:color w:val="auto"/>
                <w:sz w:val="24"/>
                <w:highlight w:val="none"/>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1.5.2</w:t>
            </w:r>
          </w:p>
        </w:tc>
        <w:tc>
          <w:tcPr>
            <w:tcW w:w="4464" w:type="pct"/>
            <w:vAlign w:val="center"/>
          </w:tcPr>
          <w:p w14:paraId="5E59728A">
            <w:pPr>
              <w:spacing w:line="360" w:lineRule="auto"/>
              <w:rPr>
                <w:rFonts w:ascii="宋体" w:hAnsi="宋体" w:cs="宋体"/>
                <w:i w:val="0"/>
                <w:iCs w:val="0"/>
                <w:color w:val="auto"/>
                <w:sz w:val="24"/>
                <w:highlight w:val="none"/>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1.5.3 </w:t>
            </w:r>
          </w:p>
        </w:tc>
        <w:tc>
          <w:tcPr>
            <w:tcW w:w="4464" w:type="pct"/>
            <w:vAlign w:val="center"/>
          </w:tcPr>
          <w:p w14:paraId="0375C90C">
            <w:pPr>
              <w:spacing w:line="360" w:lineRule="auto"/>
              <w:rPr>
                <w:rFonts w:ascii="宋体" w:hAnsi="宋体" w:cs="宋体"/>
                <w:i w:val="0"/>
                <w:iCs w:val="0"/>
                <w:color w:val="auto"/>
                <w:sz w:val="24"/>
                <w:highlight w:val="none"/>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1.6.2</w:t>
            </w:r>
          </w:p>
        </w:tc>
        <w:tc>
          <w:tcPr>
            <w:tcW w:w="4464" w:type="pct"/>
            <w:vAlign w:val="center"/>
          </w:tcPr>
          <w:p w14:paraId="167459DC">
            <w:pPr>
              <w:spacing w:line="360" w:lineRule="auto"/>
              <w:rPr>
                <w:rFonts w:ascii="宋体" w:hAnsi="宋体" w:cs="宋体"/>
                <w:i w:val="0"/>
                <w:iCs w:val="0"/>
                <w:color w:val="auto"/>
                <w:sz w:val="24"/>
                <w:highlight w:val="none"/>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1.7.1</w:t>
            </w:r>
          </w:p>
        </w:tc>
        <w:tc>
          <w:tcPr>
            <w:tcW w:w="4464" w:type="pct"/>
            <w:vAlign w:val="center"/>
          </w:tcPr>
          <w:p w14:paraId="405C4C93">
            <w:pPr>
              <w:spacing w:line="360" w:lineRule="auto"/>
              <w:rPr>
                <w:rFonts w:ascii="宋体" w:hAnsi="宋体" w:cs="宋体"/>
                <w:i w:val="0"/>
                <w:iCs w:val="0"/>
                <w:color w:val="auto"/>
                <w:sz w:val="24"/>
                <w:highlight w:val="none"/>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1.7.2</w:t>
            </w:r>
          </w:p>
        </w:tc>
        <w:tc>
          <w:tcPr>
            <w:tcW w:w="4464" w:type="pct"/>
            <w:vAlign w:val="center"/>
          </w:tcPr>
          <w:p w14:paraId="578488ED">
            <w:pPr>
              <w:spacing w:line="360" w:lineRule="auto"/>
              <w:rPr>
                <w:rFonts w:ascii="宋体" w:hAnsi="宋体" w:cs="宋体"/>
                <w:i w:val="0"/>
                <w:iCs w:val="0"/>
                <w:color w:val="auto"/>
                <w:sz w:val="24"/>
                <w:highlight w:val="none"/>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1.7.3</w:t>
            </w:r>
          </w:p>
        </w:tc>
        <w:tc>
          <w:tcPr>
            <w:tcW w:w="4464" w:type="pct"/>
            <w:vAlign w:val="center"/>
          </w:tcPr>
          <w:p w14:paraId="3F76D279">
            <w:pPr>
              <w:spacing w:line="360" w:lineRule="auto"/>
              <w:rPr>
                <w:rFonts w:ascii="宋体" w:hAnsi="宋体" w:cs="宋体"/>
                <w:i w:val="0"/>
                <w:iCs w:val="0"/>
                <w:color w:val="auto"/>
                <w:sz w:val="24"/>
                <w:highlight w:val="none"/>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1.7.4.1</w:t>
            </w:r>
          </w:p>
        </w:tc>
        <w:tc>
          <w:tcPr>
            <w:tcW w:w="4464" w:type="pct"/>
            <w:vAlign w:val="center"/>
          </w:tcPr>
          <w:p w14:paraId="719D9759">
            <w:pPr>
              <w:spacing w:line="360" w:lineRule="auto"/>
              <w:rPr>
                <w:rFonts w:ascii="宋体" w:hAnsi="宋体" w:cs="宋体"/>
                <w:i w:val="0"/>
                <w:iCs w:val="0"/>
                <w:color w:val="auto"/>
                <w:sz w:val="24"/>
                <w:highlight w:val="none"/>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1.7.4.2</w:t>
            </w:r>
          </w:p>
        </w:tc>
        <w:tc>
          <w:tcPr>
            <w:tcW w:w="4464" w:type="pct"/>
            <w:vAlign w:val="center"/>
          </w:tcPr>
          <w:p w14:paraId="1FE5A676">
            <w:pPr>
              <w:spacing w:line="360" w:lineRule="auto"/>
              <w:rPr>
                <w:rFonts w:ascii="宋体" w:hAnsi="宋体" w:cs="宋体"/>
                <w:i w:val="0"/>
                <w:iCs w:val="0"/>
                <w:color w:val="auto"/>
                <w:sz w:val="24"/>
                <w:highlight w:val="none"/>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1.7.4.3</w:t>
            </w:r>
          </w:p>
        </w:tc>
        <w:tc>
          <w:tcPr>
            <w:tcW w:w="4464" w:type="pct"/>
            <w:vAlign w:val="center"/>
          </w:tcPr>
          <w:p w14:paraId="7AE1023E">
            <w:pPr>
              <w:spacing w:line="360" w:lineRule="auto"/>
              <w:rPr>
                <w:rFonts w:ascii="宋体" w:hAnsi="宋体" w:cs="宋体"/>
                <w:i w:val="0"/>
                <w:iCs w:val="0"/>
                <w:color w:val="auto"/>
                <w:sz w:val="24"/>
                <w:highlight w:val="none"/>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1.8.7</w:t>
            </w:r>
          </w:p>
        </w:tc>
        <w:tc>
          <w:tcPr>
            <w:tcW w:w="4464" w:type="pct"/>
            <w:vAlign w:val="center"/>
          </w:tcPr>
          <w:p w14:paraId="6D9C7848">
            <w:pPr>
              <w:spacing w:line="360" w:lineRule="auto"/>
              <w:rPr>
                <w:rFonts w:ascii="宋体" w:hAnsi="宋体" w:cs="宋体"/>
                <w:i w:val="0"/>
                <w:iCs w:val="0"/>
                <w:color w:val="auto"/>
                <w:sz w:val="24"/>
                <w:highlight w:val="none"/>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1.9.1</w:t>
            </w:r>
          </w:p>
        </w:tc>
        <w:tc>
          <w:tcPr>
            <w:tcW w:w="4464" w:type="pct"/>
            <w:vAlign w:val="center"/>
          </w:tcPr>
          <w:p w14:paraId="6886BC07">
            <w:pPr>
              <w:spacing w:line="360" w:lineRule="auto"/>
              <w:rPr>
                <w:rFonts w:ascii="宋体" w:hAnsi="宋体" w:cs="宋体"/>
                <w:i w:val="0"/>
                <w:iCs w:val="0"/>
                <w:color w:val="auto"/>
                <w:sz w:val="24"/>
                <w:highlight w:val="none"/>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1.9.2</w:t>
            </w:r>
          </w:p>
        </w:tc>
        <w:tc>
          <w:tcPr>
            <w:tcW w:w="4464" w:type="pct"/>
            <w:vAlign w:val="center"/>
          </w:tcPr>
          <w:p w14:paraId="14C9B316">
            <w:pPr>
              <w:spacing w:line="360" w:lineRule="auto"/>
              <w:rPr>
                <w:rFonts w:ascii="宋体" w:hAnsi="宋体" w:cs="宋体"/>
                <w:i w:val="0"/>
                <w:iCs w:val="0"/>
                <w:color w:val="auto"/>
                <w:sz w:val="24"/>
                <w:highlight w:val="none"/>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2.3.2</w:t>
            </w:r>
          </w:p>
        </w:tc>
        <w:tc>
          <w:tcPr>
            <w:tcW w:w="4464" w:type="pct"/>
            <w:vAlign w:val="center"/>
          </w:tcPr>
          <w:p w14:paraId="3FE4007C">
            <w:pPr>
              <w:spacing w:line="360" w:lineRule="auto"/>
              <w:ind w:left="-420" w:leftChars="-200" w:right="-420" w:rightChars="-200" w:firstLine="480" w:firstLineChars="200"/>
              <w:rPr>
                <w:rFonts w:ascii="宋体" w:hAnsi="宋体" w:cs="宋体"/>
                <w:i w:val="0"/>
                <w:iCs w:val="0"/>
                <w:color w:val="auto"/>
                <w:sz w:val="24"/>
                <w:highlight w:val="none"/>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5</w:t>
            </w:r>
          </w:p>
        </w:tc>
        <w:tc>
          <w:tcPr>
            <w:tcW w:w="4464" w:type="pct"/>
            <w:vAlign w:val="center"/>
          </w:tcPr>
          <w:p w14:paraId="581ADA47">
            <w:pPr>
              <w:spacing w:line="360" w:lineRule="auto"/>
              <w:ind w:left="-420" w:leftChars="-200" w:right="-420" w:rightChars="-200" w:firstLine="480" w:firstLineChars="200"/>
              <w:rPr>
                <w:rFonts w:ascii="宋体" w:hAnsi="宋体" w:cs="宋体"/>
                <w:i w:val="0"/>
                <w:iCs w:val="0"/>
                <w:color w:val="auto"/>
                <w:sz w:val="24"/>
                <w:highlight w:val="none"/>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11</w:t>
            </w:r>
            <w:r>
              <w:rPr>
                <w:rFonts w:hint="eastAsia" w:ascii="宋体" w:hAnsi="宋体" w:cs="宋体"/>
                <w:i w:val="0"/>
                <w:iCs w:val="0"/>
                <w:color w:val="auto"/>
                <w:sz w:val="24"/>
                <w:highlight w:val="none"/>
              </w:rPr>
              <w:t>.</w:t>
            </w:r>
            <w:r>
              <w:rPr>
                <w:rFonts w:ascii="宋体" w:hAnsi="宋体" w:cs="宋体"/>
                <w:i w:val="0"/>
                <w:iCs w:val="0"/>
                <w:color w:val="auto"/>
                <w:sz w:val="24"/>
                <w:highlight w:val="none"/>
              </w:rPr>
              <w:t>3</w:t>
            </w:r>
          </w:p>
        </w:tc>
        <w:tc>
          <w:tcPr>
            <w:tcW w:w="4464" w:type="pct"/>
            <w:vAlign w:val="center"/>
          </w:tcPr>
          <w:p w14:paraId="55B17D61">
            <w:pPr>
              <w:spacing w:line="360" w:lineRule="auto"/>
              <w:rPr>
                <w:rFonts w:ascii="宋体" w:hAnsi="宋体" w:cs="宋体"/>
                <w:i w:val="0"/>
                <w:iCs w:val="0"/>
                <w:color w:val="auto"/>
                <w:sz w:val="24"/>
                <w:highlight w:val="none"/>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11.4</w:t>
            </w:r>
            <w:r>
              <w:rPr>
                <w:rFonts w:hint="eastAsia" w:ascii="宋体" w:hAnsi="宋体" w:cs="宋体"/>
                <w:i w:val="0"/>
                <w:iCs w:val="0"/>
                <w:color w:val="auto"/>
                <w:sz w:val="24"/>
                <w:highlight w:val="none"/>
              </w:rPr>
              <w:t xml:space="preserve"> </w:t>
            </w:r>
          </w:p>
        </w:tc>
        <w:tc>
          <w:tcPr>
            <w:tcW w:w="4464" w:type="pct"/>
          </w:tcPr>
          <w:p w14:paraId="29BBBDEE">
            <w:pPr>
              <w:spacing w:line="360" w:lineRule="auto"/>
              <w:rPr>
                <w:rFonts w:ascii="宋体" w:hAnsi="宋体" w:cs="宋体"/>
                <w:i w:val="0"/>
                <w:iCs w:val="0"/>
                <w:color w:val="auto"/>
                <w:sz w:val="24"/>
                <w:highlight w:val="none"/>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15</w:t>
            </w:r>
            <w:r>
              <w:rPr>
                <w:rFonts w:hint="eastAsia" w:ascii="宋体" w:hAnsi="宋体" w:cs="宋体"/>
                <w:i w:val="0"/>
                <w:iCs w:val="0"/>
                <w:color w:val="auto"/>
                <w:sz w:val="24"/>
                <w:highlight w:val="none"/>
              </w:rPr>
              <w:t>.</w:t>
            </w:r>
            <w:r>
              <w:rPr>
                <w:rFonts w:ascii="宋体" w:hAnsi="宋体" w:cs="宋体"/>
                <w:i w:val="0"/>
                <w:iCs w:val="0"/>
                <w:color w:val="auto"/>
                <w:sz w:val="24"/>
                <w:highlight w:val="none"/>
              </w:rPr>
              <w:t>1</w:t>
            </w:r>
          </w:p>
        </w:tc>
        <w:tc>
          <w:tcPr>
            <w:tcW w:w="4464" w:type="pct"/>
            <w:vAlign w:val="center"/>
          </w:tcPr>
          <w:p w14:paraId="1A53CF9F">
            <w:pPr>
              <w:spacing w:line="360" w:lineRule="auto"/>
              <w:rPr>
                <w:rFonts w:ascii="宋体" w:hAnsi="宋体" w:cs="宋体"/>
                <w:i w:val="0"/>
                <w:iCs w:val="0"/>
                <w:color w:val="auto"/>
                <w:sz w:val="24"/>
                <w:highlight w:val="none"/>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15</w:t>
            </w:r>
            <w:r>
              <w:rPr>
                <w:rFonts w:hint="eastAsia" w:ascii="宋体" w:hAnsi="宋体" w:cs="宋体"/>
                <w:i w:val="0"/>
                <w:iCs w:val="0"/>
                <w:color w:val="auto"/>
                <w:sz w:val="24"/>
                <w:highlight w:val="none"/>
              </w:rPr>
              <w:t>.</w:t>
            </w:r>
            <w:r>
              <w:rPr>
                <w:rFonts w:ascii="宋体" w:hAnsi="宋体" w:cs="宋体"/>
                <w:i w:val="0"/>
                <w:iCs w:val="0"/>
                <w:color w:val="auto"/>
                <w:sz w:val="24"/>
                <w:highlight w:val="none"/>
              </w:rPr>
              <w:t>3</w:t>
            </w:r>
          </w:p>
        </w:tc>
        <w:tc>
          <w:tcPr>
            <w:tcW w:w="4464" w:type="pct"/>
            <w:vAlign w:val="center"/>
          </w:tcPr>
          <w:p w14:paraId="76557939">
            <w:pPr>
              <w:spacing w:line="360" w:lineRule="auto"/>
              <w:rPr>
                <w:rFonts w:ascii="宋体" w:hAnsi="宋体" w:cs="宋体"/>
                <w:i w:val="0"/>
                <w:iCs w:val="0"/>
                <w:color w:val="auto"/>
                <w:sz w:val="24"/>
                <w:highlight w:val="none"/>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2.19</w:t>
            </w:r>
          </w:p>
        </w:tc>
        <w:tc>
          <w:tcPr>
            <w:tcW w:w="4464" w:type="pct"/>
          </w:tcPr>
          <w:p w14:paraId="499456B6">
            <w:pPr>
              <w:spacing w:line="360" w:lineRule="auto"/>
              <w:rPr>
                <w:rFonts w:ascii="宋体" w:hAnsi="宋体" w:cs="宋体"/>
                <w:i w:val="0"/>
                <w:iCs w:val="0"/>
                <w:color w:val="auto"/>
                <w:sz w:val="24"/>
                <w:highlight w:val="none"/>
              </w:rPr>
            </w:pPr>
          </w:p>
        </w:tc>
      </w:tr>
    </w:tbl>
    <w:p w14:paraId="5399B8B8">
      <w:pPr>
        <w:spacing w:line="360" w:lineRule="auto"/>
        <w:ind w:left="-420" w:leftChars="-200" w:right="-420" w:rightChars="-200" w:firstLine="480" w:firstLineChars="200"/>
        <w:rPr>
          <w:rFonts w:ascii="宋体" w:hAnsi="宋体" w:cs="宋体"/>
          <w:i w:val="0"/>
          <w:iCs w:val="0"/>
          <w:color w:val="auto"/>
          <w:sz w:val="24"/>
          <w:highlight w:val="none"/>
        </w:rPr>
      </w:pPr>
    </w:p>
    <w:p w14:paraId="1D8396E3">
      <w:pPr>
        <w:spacing w:line="360" w:lineRule="auto"/>
        <w:ind w:firstLine="562" w:firstLineChars="200"/>
        <w:jc w:val="center"/>
        <w:rPr>
          <w:rFonts w:asciiTheme="minorEastAsia" w:hAnsiTheme="minorEastAsia" w:eastAsiaTheme="minorEastAsia"/>
          <w:b/>
          <w:i w:val="0"/>
          <w:iCs w:val="0"/>
          <w:color w:val="auto"/>
          <w:sz w:val="28"/>
          <w:szCs w:val="28"/>
          <w:highlight w:val="none"/>
        </w:rPr>
      </w:pPr>
    </w:p>
    <w:p w14:paraId="3CDFD580">
      <w:pPr>
        <w:snapToGrid w:val="0"/>
        <w:spacing w:line="360" w:lineRule="auto"/>
        <w:jc w:val="center"/>
        <w:outlineLvl w:val="0"/>
        <w:rPr>
          <w:rFonts w:cs="仿宋_GB2312" w:asciiTheme="minorEastAsia" w:hAnsiTheme="minorEastAsia" w:eastAsiaTheme="minorEastAsia"/>
          <w:b/>
          <w:i w:val="0"/>
          <w:iCs w:val="0"/>
          <w:color w:val="auto"/>
          <w:sz w:val="36"/>
          <w:szCs w:val="20"/>
          <w:highlight w:val="none"/>
        </w:rPr>
      </w:pPr>
      <w:r>
        <w:rPr>
          <w:rFonts w:hint="eastAsia" w:cs="仿宋_GB2312" w:asciiTheme="minorEastAsia" w:hAnsiTheme="minorEastAsia" w:eastAsiaTheme="minorEastAsia"/>
          <w:b/>
          <w:i w:val="0"/>
          <w:iCs w:val="0"/>
          <w:color w:val="auto"/>
          <w:sz w:val="36"/>
          <w:szCs w:val="20"/>
          <w:highlight w:val="none"/>
        </w:rPr>
        <w:t>第七部分</w:t>
      </w:r>
      <w:bookmarkEnd w:id="65"/>
      <w:r>
        <w:rPr>
          <w:rFonts w:hint="eastAsia" w:cs="仿宋_GB2312" w:asciiTheme="minorEastAsia" w:hAnsiTheme="minorEastAsia" w:eastAsiaTheme="minorEastAsia"/>
          <w:b/>
          <w:i w:val="0"/>
          <w:iCs w:val="0"/>
          <w:color w:val="auto"/>
          <w:sz w:val="36"/>
          <w:szCs w:val="20"/>
          <w:highlight w:val="none"/>
        </w:rPr>
        <w:t xml:space="preserve">  </w:t>
      </w:r>
      <w:bookmarkEnd w:id="66"/>
      <w:r>
        <w:rPr>
          <w:rFonts w:hint="eastAsia" w:cs="仿宋_GB2312" w:asciiTheme="minorEastAsia" w:hAnsiTheme="minorEastAsia" w:eastAsiaTheme="minorEastAsia"/>
          <w:b/>
          <w:i w:val="0"/>
          <w:iCs w:val="0"/>
          <w:color w:val="auto"/>
          <w:sz w:val="36"/>
          <w:szCs w:val="20"/>
          <w:highlight w:val="none"/>
        </w:rPr>
        <w:t>应提交的有关格式范例</w:t>
      </w:r>
    </w:p>
    <w:p w14:paraId="08CEE2BE">
      <w:pPr>
        <w:spacing w:line="360" w:lineRule="auto"/>
        <w:ind w:firstLine="480"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供应商按照以下格式编制响应文件。</w:t>
      </w:r>
    </w:p>
    <w:p w14:paraId="18DE6AB2">
      <w:pPr>
        <w:spacing w:line="360" w:lineRule="auto"/>
        <w:ind w:firstLine="480" w:firstLineChars="200"/>
        <w:rPr>
          <w:rFonts w:cs="仿宋_GB2312" w:asciiTheme="minorEastAsia" w:hAnsiTheme="minorEastAsia" w:eastAsiaTheme="minorEastAsia"/>
          <w:i w:val="0"/>
          <w:iCs w:val="0"/>
          <w:color w:val="auto"/>
          <w:sz w:val="24"/>
          <w:highlight w:val="none"/>
        </w:rPr>
      </w:pPr>
    </w:p>
    <w:p w14:paraId="75DFEAAD">
      <w:pPr>
        <w:spacing w:line="360" w:lineRule="auto"/>
        <w:jc w:val="center"/>
        <w:rPr>
          <w:rFonts w:cs="仿宋_GB2312" w:asciiTheme="minorEastAsia" w:hAnsiTheme="minorEastAsia" w:eastAsiaTheme="minorEastAsia"/>
          <w:b/>
          <w:i w:val="0"/>
          <w:iCs w:val="0"/>
          <w:color w:val="auto"/>
          <w:kern w:val="0"/>
          <w:sz w:val="36"/>
          <w:szCs w:val="36"/>
          <w:highlight w:val="none"/>
        </w:rPr>
      </w:pPr>
      <w:r>
        <w:rPr>
          <w:rFonts w:hint="eastAsia" w:cs="仿宋_GB2312" w:asciiTheme="minorEastAsia" w:hAnsiTheme="minorEastAsia" w:eastAsiaTheme="minorEastAsia"/>
          <w:b/>
          <w:i w:val="0"/>
          <w:iCs w:val="0"/>
          <w:color w:val="auto"/>
          <w:kern w:val="0"/>
          <w:sz w:val="36"/>
          <w:szCs w:val="36"/>
          <w:highlight w:val="none"/>
        </w:rPr>
        <w:t>目录</w:t>
      </w:r>
    </w:p>
    <w:p w14:paraId="373F5AC2">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（1）响应函………………………………………………………………………（页码）</w:t>
      </w:r>
    </w:p>
    <w:p w14:paraId="49AC1CDB">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（2）资格文件……………………………………………………………………（页码）</w:t>
      </w:r>
    </w:p>
    <w:p w14:paraId="6821F033">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（3）法人授权书</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3B7C826D">
      <w:pPr>
        <w:pStyle w:val="184"/>
        <w:spacing w:line="360" w:lineRule="auto"/>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4</w:t>
      </w:r>
      <w:r>
        <w:rPr>
          <w:rFonts w:hint="eastAsia" w:cs="仿宋_GB2312" w:asciiTheme="minorEastAsia" w:hAnsiTheme="minorEastAsia" w:eastAsiaTheme="minorEastAsia"/>
          <w:i w:val="0"/>
          <w:iCs w:val="0"/>
          <w:color w:val="auto"/>
          <w:highlight w:val="none"/>
        </w:rPr>
        <w:t>）所有资信文件（</w:t>
      </w:r>
      <w:r>
        <w:rPr>
          <w:rFonts w:hint="eastAsia" w:cs="仿宋_GB2312" w:asciiTheme="minorEastAsia" w:hAnsiTheme="minorEastAsia" w:eastAsiaTheme="minorEastAsia"/>
          <w:i w:val="0"/>
          <w:iCs w:val="0"/>
          <w:color w:val="auto"/>
          <w:highlight w:val="none"/>
          <w:lang w:eastAsia="zh-CN"/>
        </w:rPr>
        <w:t>扫描</w:t>
      </w:r>
      <w:r>
        <w:rPr>
          <w:rFonts w:hint="eastAsia" w:cs="仿宋_GB2312" w:asciiTheme="minorEastAsia" w:hAnsiTheme="minorEastAsia" w:eastAsiaTheme="minorEastAsia"/>
          <w:i w:val="0"/>
          <w:iCs w:val="0"/>
          <w:color w:val="auto"/>
          <w:highlight w:val="none"/>
        </w:rPr>
        <w:t>件）…………………………………………………（页码）</w:t>
      </w:r>
    </w:p>
    <w:p w14:paraId="4A820C9D">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5</w:t>
      </w:r>
      <w:r>
        <w:rPr>
          <w:rFonts w:hint="eastAsia" w:cs="仿宋_GB2312" w:asciiTheme="minorEastAsia" w:hAnsiTheme="minorEastAsia" w:eastAsiaTheme="minorEastAsia"/>
          <w:i w:val="0"/>
          <w:iCs w:val="0"/>
          <w:color w:val="auto"/>
          <w:highlight w:val="none"/>
        </w:rPr>
        <w:t>）主要业绩证明</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5C8B9BB0">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6</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关于对磋商文件中有关条款的拒绝声明……………</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5798AD1C">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7</w:t>
      </w:r>
      <w:r>
        <w:rPr>
          <w:rFonts w:hint="eastAsia" w:cs="仿宋_GB2312" w:asciiTheme="minorEastAsia" w:hAnsiTheme="minorEastAsia" w:eastAsiaTheme="minorEastAsia"/>
          <w:i w:val="0"/>
          <w:iCs w:val="0"/>
          <w:color w:val="auto"/>
          <w:highlight w:val="none"/>
        </w:rPr>
        <w:t>）认为需要的其他商务文件或说明…………………………………………（页码）</w:t>
      </w:r>
    </w:p>
    <w:p w14:paraId="435132BF">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8</w:t>
      </w:r>
      <w:r>
        <w:rPr>
          <w:rFonts w:hint="eastAsia" w:cs="仿宋_GB2312" w:asciiTheme="minorEastAsia" w:hAnsiTheme="minorEastAsia" w:eastAsiaTheme="minorEastAsia"/>
          <w:i w:val="0"/>
          <w:iCs w:val="0"/>
          <w:color w:val="auto"/>
          <w:highlight w:val="none"/>
        </w:rPr>
        <w:t>）技术解决方案………………………………………………………………（页码）</w:t>
      </w:r>
    </w:p>
    <w:p w14:paraId="6DD7A675">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9</w:t>
      </w:r>
      <w:r>
        <w:rPr>
          <w:rFonts w:hint="eastAsia" w:cs="仿宋_GB2312" w:asciiTheme="minorEastAsia" w:hAnsiTheme="minorEastAsia" w:eastAsiaTheme="minorEastAsia"/>
          <w:i w:val="0"/>
          <w:iCs w:val="0"/>
          <w:color w:val="auto"/>
          <w:highlight w:val="none"/>
        </w:rPr>
        <w:t>）组织实施方案………………………………………………………………（页码）</w:t>
      </w:r>
    </w:p>
    <w:p w14:paraId="2C7935AC">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0</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rPr>
        <w:t>售后服务方案……………………………………………………………（页码）</w:t>
      </w:r>
    </w:p>
    <w:p w14:paraId="1C0287D9">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1</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rPr>
        <w:t>项目小组人员名单………………………………………………………（页码）</w:t>
      </w:r>
    </w:p>
    <w:p w14:paraId="6EFA97AB">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2</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lang w:val="zh-CN"/>
        </w:rPr>
        <w:t>优惠条件及特殊承诺………………………………</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03FCB9BB">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3</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lang w:val="zh-CN"/>
        </w:rPr>
        <w:t>培训计划……………………………………………</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46EA3D75">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4</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rPr>
        <w:t>随机特殊工具和备品备件清单</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3698D03F">
      <w:pPr>
        <w:pStyle w:val="184"/>
        <w:spacing w:line="360" w:lineRule="auto"/>
        <w:rPr>
          <w:rFonts w:hint="eastAsia"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5</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lang w:val="zh-CN"/>
        </w:rPr>
        <w:t>认为需要的其他技术文件或说明…………………</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zh-CN"/>
        </w:rPr>
        <w:t>…………</w:t>
      </w:r>
      <w:r>
        <w:rPr>
          <w:rFonts w:hint="eastAsia" w:cs="仿宋_GB2312" w:asciiTheme="minorEastAsia" w:hAnsiTheme="minorEastAsia" w:eastAsiaTheme="minorEastAsia"/>
          <w:i w:val="0"/>
          <w:iCs w:val="0"/>
          <w:color w:val="auto"/>
          <w:highlight w:val="none"/>
        </w:rPr>
        <w:t>（页码）</w:t>
      </w:r>
    </w:p>
    <w:p w14:paraId="6475034A">
      <w:pPr>
        <w:pStyle w:val="184"/>
        <w:spacing w:line="360" w:lineRule="auto"/>
        <w:rPr>
          <w:rFonts w:hint="eastAsia" w:cs="仿宋_GB2312" w:asciiTheme="minorEastAsia" w:hAnsiTheme="minorEastAsia" w:eastAsiaTheme="minorEastAsia"/>
          <w:i w:val="0"/>
          <w:iCs w:val="0"/>
          <w:color w:val="auto"/>
          <w:highlight w:val="none"/>
          <w:lang w:val="zh-CN"/>
        </w:rPr>
      </w:pPr>
      <w:r>
        <w:rPr>
          <w:rFonts w:hint="eastAsia" w:cs="仿宋_GB2312" w:asciiTheme="minorEastAsia" w:hAnsiTheme="minorEastAsia" w:eastAsiaTheme="minorEastAsia"/>
          <w:i w:val="0"/>
          <w:iCs w:val="0"/>
          <w:color w:val="auto"/>
          <w:highlight w:val="none"/>
        </w:rPr>
        <w:t>（1</w:t>
      </w:r>
      <w:r>
        <w:rPr>
          <w:rFonts w:hint="eastAsia" w:cs="仿宋_GB2312" w:asciiTheme="minorEastAsia" w:hAnsiTheme="minorEastAsia" w:eastAsiaTheme="minorEastAsia"/>
          <w:i w:val="0"/>
          <w:iCs w:val="0"/>
          <w:color w:val="auto"/>
          <w:highlight w:val="none"/>
          <w:lang w:val="en-US" w:eastAsia="zh-CN"/>
        </w:rPr>
        <w:t>6</w:t>
      </w:r>
      <w:r>
        <w:rPr>
          <w:rFonts w:hint="eastAsia" w:cs="仿宋_GB2312" w:asciiTheme="minorEastAsia" w:hAnsiTheme="minorEastAsia" w:eastAsiaTheme="minorEastAsia"/>
          <w:i w:val="0"/>
          <w:iCs w:val="0"/>
          <w:color w:val="auto"/>
          <w:highlight w:val="none"/>
        </w:rPr>
        <w:t>）</w:t>
      </w:r>
      <w:r>
        <w:rPr>
          <w:rFonts w:hint="eastAsia" w:cs="仿宋_GB2312" w:asciiTheme="minorEastAsia" w:hAnsiTheme="minorEastAsia" w:eastAsiaTheme="minorEastAsia"/>
          <w:i w:val="0"/>
          <w:iCs w:val="0"/>
          <w:color w:val="auto"/>
          <w:highlight w:val="none"/>
          <w:lang w:val="en-US" w:eastAsia="zh-CN"/>
        </w:rPr>
        <w:t xml:space="preserve"> </w:t>
      </w:r>
      <w:r>
        <w:rPr>
          <w:rFonts w:hint="eastAsia" w:cs="仿宋_GB2312" w:asciiTheme="minorEastAsia" w:hAnsiTheme="minorEastAsia" w:eastAsiaTheme="minorEastAsia"/>
          <w:i w:val="0"/>
          <w:iCs w:val="0"/>
          <w:color w:val="auto"/>
          <w:highlight w:val="none"/>
          <w:lang w:val="zh-CN"/>
        </w:rPr>
        <w:t>政府采购供应商廉洁自律承诺书………………………………………</w:t>
      </w:r>
      <w:r>
        <w:rPr>
          <w:rFonts w:hint="eastAsia" w:cs="仿宋_GB2312" w:asciiTheme="minorEastAsia" w:hAnsiTheme="minorEastAsia" w:eastAsiaTheme="minorEastAsia"/>
          <w:i w:val="0"/>
          <w:iCs w:val="0"/>
          <w:color w:val="auto"/>
          <w:highlight w:val="none"/>
        </w:rPr>
        <w:t>（页码）</w:t>
      </w:r>
    </w:p>
    <w:p w14:paraId="1F040003">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b/>
          <w:bCs/>
          <w:i w:val="0"/>
          <w:iCs w:val="0"/>
          <w:color w:val="auto"/>
          <w:sz w:val="24"/>
          <w:highlight w:val="none"/>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i w:val="0"/>
          <w:iCs w:val="0"/>
          <w:color w:val="auto"/>
          <w:sz w:val="32"/>
          <w:szCs w:val="32"/>
          <w:highlight w:val="none"/>
        </w:rPr>
      </w:pPr>
      <w:r>
        <w:rPr>
          <w:rFonts w:hint="eastAsia" w:cs="仿宋_GB2312" w:asciiTheme="minorEastAsia" w:hAnsiTheme="minorEastAsia" w:eastAsiaTheme="minorEastAsia"/>
          <w:i w:val="0"/>
          <w:iCs w:val="0"/>
          <w:color w:val="auto"/>
          <w:sz w:val="36"/>
          <w:szCs w:val="36"/>
          <w:highlight w:val="none"/>
        </w:rPr>
        <w:br w:type="page"/>
      </w:r>
      <w:r>
        <w:rPr>
          <w:rFonts w:hint="eastAsia" w:cs="仿宋_GB2312" w:asciiTheme="minorEastAsia" w:hAnsiTheme="minorEastAsia" w:eastAsiaTheme="minorEastAsia"/>
          <w:b/>
          <w:i w:val="0"/>
          <w:iCs w:val="0"/>
          <w:color w:val="auto"/>
          <w:kern w:val="0"/>
          <w:sz w:val="32"/>
          <w:szCs w:val="32"/>
          <w:highlight w:val="none"/>
        </w:rPr>
        <w:t>一、响应</w:t>
      </w:r>
      <w:r>
        <w:rPr>
          <w:rFonts w:hint="eastAsia" w:cs="仿宋_GB2312" w:asciiTheme="minorEastAsia" w:hAnsiTheme="minorEastAsia" w:eastAsiaTheme="minorEastAsia"/>
          <w:b/>
          <w:i w:val="0"/>
          <w:iCs w:val="0"/>
          <w:color w:val="auto"/>
          <w:sz w:val="32"/>
          <w:szCs w:val="32"/>
          <w:highlight w:val="none"/>
        </w:rPr>
        <w:t>函</w:t>
      </w:r>
    </w:p>
    <w:p w14:paraId="67AB2224">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仿宋_GB2312" w:asciiTheme="minorEastAsia" w:hAnsiTheme="minorEastAsia" w:eastAsiaTheme="minorEastAsia"/>
          <w:i w:val="0"/>
          <w:iCs w:val="0"/>
          <w:color w:val="auto"/>
          <w:sz w:val="24"/>
          <w:highlight w:val="none"/>
        </w:rPr>
        <w:t>：</w:t>
      </w:r>
    </w:p>
    <w:p w14:paraId="60117A4D">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sz w:val="24"/>
          <w:highlight w:val="none"/>
        </w:rPr>
        <w:t>(供应商全称)授权</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sz w:val="24"/>
          <w:highlight w:val="none"/>
        </w:rPr>
        <w:t>(全权代表姓名)</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sz w:val="24"/>
          <w:highlight w:val="none"/>
        </w:rPr>
        <w:t>(职务、职称)为全权代表，参加贵方组织的</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sz w:val="24"/>
          <w:highlight w:val="none"/>
        </w:rPr>
        <w:t>【项目编号：</w:t>
      </w:r>
      <w:r>
        <w:rPr>
          <w:rFonts w:hint="eastAsia" w:cs="仿宋_GB2312" w:asciiTheme="minorEastAsia" w:hAnsiTheme="minorEastAsia" w:eastAsiaTheme="minorEastAsia"/>
          <w:i w:val="0"/>
          <w:iCs w:val="0"/>
          <w:color w:val="auto"/>
          <w:sz w:val="24"/>
          <w:highlight w:val="none"/>
          <w:lang w:eastAsia="zh-CN"/>
        </w:rPr>
        <w:t>富财采临[2025]2513号</w:t>
      </w:r>
      <w:r>
        <w:rPr>
          <w:rFonts w:hint="eastAsia" w:cs="仿宋_GB2312" w:asciiTheme="minorEastAsia" w:hAnsiTheme="minorEastAsia" w:eastAsiaTheme="minorEastAsia"/>
          <w:i w:val="0"/>
          <w:iCs w:val="0"/>
          <w:color w:val="auto"/>
          <w:sz w:val="24"/>
          <w:highlight w:val="none"/>
        </w:rPr>
        <w:t>】的有关活动，并对此项目进行响应。为此：</w:t>
      </w:r>
    </w:p>
    <w:p w14:paraId="60C04568">
      <w:pPr>
        <w:pStyle w:val="105"/>
        <w:numPr>
          <w:ilvl w:val="0"/>
          <w:numId w:val="12"/>
        </w:numPr>
        <w:snapToGrid w:val="0"/>
        <w:ind w:firstLineChars="0"/>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我方承诺响应有效期从提交响应文件的截止之日起</w:t>
      </w:r>
      <w:r>
        <w:rPr>
          <w:rFonts w:hint="eastAsia" w:cs="仿宋_GB2312" w:asciiTheme="minorEastAsia" w:hAnsiTheme="minorEastAsia" w:eastAsiaTheme="minorEastAsia"/>
          <w:i w:val="0"/>
          <w:iCs w:val="0"/>
          <w:color w:val="auto"/>
          <w:highlight w:val="none"/>
          <w:u w:val="single"/>
        </w:rPr>
        <w:t xml:space="preserve">  </w:t>
      </w:r>
      <w:r>
        <w:rPr>
          <w:rFonts w:hint="eastAsia" w:cs="仿宋_GB2312" w:asciiTheme="minorEastAsia" w:hAnsiTheme="minorEastAsia" w:eastAsiaTheme="minorEastAsia"/>
          <w:i w:val="0"/>
          <w:iCs w:val="0"/>
          <w:color w:val="auto"/>
          <w:highlight w:val="none"/>
          <w:u w:val="single"/>
          <w:lang w:val="en-US" w:eastAsia="zh-CN"/>
        </w:rPr>
        <w:t xml:space="preserve">90 </w:t>
      </w:r>
      <w:r>
        <w:rPr>
          <w:rFonts w:hint="eastAsia" w:cs="仿宋_GB2312" w:asciiTheme="minorEastAsia" w:hAnsiTheme="minorEastAsia" w:eastAsiaTheme="minorEastAsia"/>
          <w:i w:val="0"/>
          <w:iCs w:val="0"/>
          <w:color w:val="auto"/>
          <w:highlight w:val="none"/>
          <w:u w:val="single"/>
        </w:rPr>
        <w:t xml:space="preserve"> </w:t>
      </w:r>
      <w:r>
        <w:rPr>
          <w:rFonts w:hint="eastAsia" w:cs="仿宋_GB2312" w:asciiTheme="minorEastAsia" w:hAnsiTheme="minorEastAsia" w:eastAsiaTheme="minorEastAsia"/>
          <w:i w:val="0"/>
          <w:iCs w:val="0"/>
          <w:color w:val="auto"/>
          <w:highlight w:val="none"/>
        </w:rPr>
        <w:t>天，</w:t>
      </w:r>
      <w:r>
        <w:rPr>
          <w:rFonts w:hint="eastAsia" w:cs="宋体" w:asciiTheme="minorEastAsia" w:hAnsiTheme="minorEastAsia" w:eastAsiaTheme="minorEastAsia"/>
          <w:i w:val="0"/>
          <w:iCs w:val="0"/>
          <w:color w:val="auto"/>
          <w:highlight w:val="none"/>
        </w:rPr>
        <w:t>（不少于90天），</w:t>
      </w:r>
      <w:r>
        <w:rPr>
          <w:rFonts w:hint="eastAsia" w:cs="仿宋_GB2312" w:asciiTheme="minorEastAsia" w:hAnsiTheme="minorEastAsia" w:eastAsiaTheme="minorEastAsia"/>
          <w:i w:val="0"/>
          <w:iCs w:val="0"/>
          <w:color w:val="auto"/>
          <w:highlight w:val="none"/>
        </w:rPr>
        <w:t>本响应文件在响应有效期满之前均具有约束力。</w:t>
      </w:r>
    </w:p>
    <w:p w14:paraId="01C07C42">
      <w:pPr>
        <w:numPr>
          <w:ilvl w:val="0"/>
          <w:numId w:val="12"/>
        </w:numPr>
        <w:adjustRightInd/>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提供</w:t>
      </w:r>
      <w:r>
        <w:rPr>
          <w:rFonts w:hint="eastAsia" w:cs="仿宋_GB2312" w:asciiTheme="minorEastAsia" w:hAnsiTheme="minorEastAsia" w:eastAsiaTheme="minorEastAsia"/>
          <w:bCs/>
          <w:i w:val="0"/>
          <w:iCs w:val="0"/>
          <w:color w:val="auto"/>
          <w:kern w:val="44"/>
          <w:sz w:val="24"/>
          <w:highlight w:val="none"/>
        </w:rPr>
        <w:t>磋商文件中</w:t>
      </w:r>
      <w:r>
        <w:rPr>
          <w:rFonts w:hint="eastAsia" w:cs="仿宋_GB2312" w:asciiTheme="minorEastAsia" w:hAnsiTheme="minorEastAsia" w:eastAsiaTheme="minorEastAsia"/>
          <w:i w:val="0"/>
          <w:iCs w:val="0"/>
          <w:color w:val="auto"/>
          <w:sz w:val="24"/>
          <w:highlight w:val="none"/>
        </w:rPr>
        <w:t>规定的全部响应文件。</w:t>
      </w:r>
    </w:p>
    <w:p w14:paraId="01A1D1BC">
      <w:pPr>
        <w:numPr>
          <w:ilvl w:val="0"/>
          <w:numId w:val="12"/>
        </w:numPr>
        <w:spacing w:line="360" w:lineRule="auto"/>
        <w:rPr>
          <w:i w:val="0"/>
          <w:iCs w:val="0"/>
          <w:color w:val="auto"/>
          <w:highlight w:val="none"/>
        </w:rPr>
      </w:pPr>
      <w:r>
        <w:rPr>
          <w:rFonts w:hint="eastAsia" w:cs="宋体" w:asciiTheme="minorEastAsia" w:hAnsiTheme="minorEastAsia" w:eastAsiaTheme="minorEastAsia"/>
          <w:i w:val="0"/>
          <w:iCs w:val="0"/>
          <w:color w:val="auto"/>
          <w:sz w:val="24"/>
          <w:highlight w:val="none"/>
        </w:rPr>
        <w:t>我方承诺除响应文件列出的偏离外，我方响应磋商文件的全部要求。</w:t>
      </w:r>
      <w:r>
        <w:rPr>
          <w:rFonts w:hint="eastAsia" w:ascii="宋体" w:hAnsi="宋体" w:cs="宋体"/>
          <w:i w:val="0"/>
          <w:iCs w:val="0"/>
          <w:color w:val="auto"/>
          <w:sz w:val="24"/>
          <w:highlight w:val="none"/>
        </w:rPr>
        <w:t>对</w:t>
      </w:r>
      <w:r>
        <w:rPr>
          <w:rFonts w:hint="eastAsia" w:ascii="宋体" w:hAnsi="宋体" w:cs="宋体"/>
          <w:i w:val="0"/>
          <w:iCs w:val="0"/>
          <w:color w:val="auto"/>
          <w:sz w:val="24"/>
          <w:highlight w:val="none"/>
          <w:lang w:val="en-US" w:eastAsia="zh-CN"/>
        </w:rPr>
        <w:t>响应</w:t>
      </w:r>
      <w:r>
        <w:rPr>
          <w:rFonts w:hint="eastAsia" w:ascii="宋体" w:hAnsi="宋体" w:cs="宋体"/>
          <w:i w:val="0"/>
          <w:iCs w:val="0"/>
          <w:color w:val="auto"/>
          <w:sz w:val="24"/>
          <w:highlight w:val="none"/>
        </w:rPr>
        <w:t>文件中材料的真实性、合法性负责</w:t>
      </w:r>
      <w:r>
        <w:rPr>
          <w:rFonts w:hint="eastAsia" w:ascii="宋体" w:hAnsi="宋体" w:cs="宋体"/>
          <w:i w:val="0"/>
          <w:iCs w:val="0"/>
          <w:color w:val="auto"/>
          <w:sz w:val="24"/>
          <w:highlight w:val="none"/>
          <w:lang w:eastAsia="zh-CN"/>
        </w:rPr>
        <w:t>，积极配合采购人、采购代理机构复核投标文件中的资料</w:t>
      </w:r>
      <w:r>
        <w:rPr>
          <w:rFonts w:hint="eastAsia" w:ascii="宋体" w:hAnsi="宋体" w:cs="宋体"/>
          <w:i w:val="0"/>
          <w:iCs w:val="0"/>
          <w:color w:val="auto"/>
          <w:sz w:val="24"/>
          <w:highlight w:val="none"/>
        </w:rPr>
        <w:t>。</w:t>
      </w:r>
    </w:p>
    <w:p w14:paraId="49451F32">
      <w:pPr>
        <w:numPr>
          <w:ilvl w:val="0"/>
          <w:numId w:val="12"/>
        </w:numPr>
        <w:adjustRightInd/>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保证遵守磋商文件中的其他有关规定。</w:t>
      </w:r>
    </w:p>
    <w:p w14:paraId="21505CE1">
      <w:pPr>
        <w:numPr>
          <w:ilvl w:val="0"/>
          <w:numId w:val="12"/>
        </w:numPr>
        <w:adjustRightInd/>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我方愿意向贵方提供任何与该项目响应有关的数据、情况和技术资料。若贵方需要，我方愿意提供我方作出的一切承诺的证明材料。</w:t>
      </w:r>
    </w:p>
    <w:p w14:paraId="6824A605">
      <w:pPr>
        <w:numPr>
          <w:ilvl w:val="0"/>
          <w:numId w:val="12"/>
        </w:numPr>
        <w:adjustRightInd/>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我方已详细阅读全部磋商文件，包括磋商文件“更正（延期）公告”（如果有）、参考资料及有关附件，确认无误。</w:t>
      </w:r>
    </w:p>
    <w:p w14:paraId="2C8BA901">
      <w:pPr>
        <w:numPr>
          <w:ilvl w:val="0"/>
          <w:numId w:val="12"/>
        </w:numPr>
        <w:adjustRightInd/>
        <w:spacing w:line="360" w:lineRule="auto"/>
        <w:rPr>
          <w:rFonts w:cs="仿宋_GB2312"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7</w:t>
      </w:r>
      <w:r>
        <w:rPr>
          <w:rFonts w:hint="eastAsia" w:cs="宋体" w:asciiTheme="minorEastAsia" w:hAnsiTheme="minorEastAsia" w:eastAsiaTheme="minorEastAsia"/>
          <w:i w:val="0"/>
          <w:iCs w:val="0"/>
          <w:color w:val="auto"/>
          <w:sz w:val="24"/>
          <w:highlight w:val="none"/>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7</w:t>
      </w:r>
      <w:r>
        <w:rPr>
          <w:rFonts w:hint="eastAsia" w:cs="宋体" w:asciiTheme="minorEastAsia" w:hAnsiTheme="minorEastAsia" w:eastAsiaTheme="minorEastAsia"/>
          <w:i w:val="0"/>
          <w:iCs w:val="0"/>
          <w:color w:val="auto"/>
          <w:sz w:val="24"/>
          <w:highlight w:val="none"/>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7</w:t>
      </w:r>
      <w:r>
        <w:rPr>
          <w:rFonts w:hint="eastAsia" w:cs="宋体" w:asciiTheme="minorEastAsia" w:hAnsiTheme="minorEastAsia" w:eastAsiaTheme="minorEastAsia"/>
          <w:i w:val="0"/>
          <w:iCs w:val="0"/>
          <w:color w:val="auto"/>
          <w:sz w:val="24"/>
          <w:highlight w:val="none"/>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7</w:t>
      </w:r>
      <w:r>
        <w:rPr>
          <w:rFonts w:hint="eastAsia" w:cs="宋体" w:asciiTheme="minorEastAsia" w:hAnsiTheme="minorEastAsia" w:eastAsiaTheme="minorEastAsia"/>
          <w:i w:val="0"/>
          <w:iCs w:val="0"/>
          <w:color w:val="auto"/>
          <w:sz w:val="24"/>
          <w:highlight w:val="none"/>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i w:val="0"/>
          <w:iCs w:val="0"/>
          <w:color w:val="auto"/>
          <w:sz w:val="24"/>
          <w:highlight w:val="none"/>
          <w:lang w:val="en-US" w:eastAsia="zh-CN"/>
        </w:rPr>
      </w:pPr>
      <w:r>
        <w:rPr>
          <w:rFonts w:hint="eastAsia" w:cs="宋体" w:asciiTheme="minorEastAsia" w:hAnsiTheme="minorEastAsia" w:eastAsiaTheme="minorEastAsia"/>
          <w:i w:val="0"/>
          <w:iCs w:val="0"/>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i w:val="0"/>
          <w:iCs w:val="0"/>
          <w:color w:val="auto"/>
          <w:highlight w:val="none"/>
        </w:rPr>
      </w:pPr>
    </w:p>
    <w:p w14:paraId="5AC350B8">
      <w:pPr>
        <w:numPr>
          <w:ilvl w:val="-1"/>
          <w:numId w:val="0"/>
        </w:numPr>
        <w:adjustRightInd/>
        <w:spacing w:line="360" w:lineRule="auto"/>
        <w:ind w:left="480" w:firstLine="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lang w:val="en-US" w:eastAsia="zh-CN"/>
        </w:rPr>
        <w:t>9、</w:t>
      </w:r>
      <w:r>
        <w:rPr>
          <w:rFonts w:hint="eastAsia" w:cs="宋体" w:asciiTheme="minorEastAsia" w:hAnsiTheme="minorEastAsia" w:eastAsiaTheme="minorEastAsia"/>
          <w:i w:val="0"/>
          <w:iCs w:val="0"/>
          <w:color w:val="auto"/>
          <w:sz w:val="24"/>
          <w:highlight w:val="none"/>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i w:val="0"/>
          <w:iCs w:val="0"/>
          <w:color w:val="auto"/>
          <w:kern w:val="0"/>
          <w:sz w:val="24"/>
          <w:highlight w:val="none"/>
          <w:lang w:val="zh-CN"/>
        </w:rPr>
      </w:pPr>
    </w:p>
    <w:p w14:paraId="2BDCD5A3">
      <w:pPr>
        <w:spacing w:line="360" w:lineRule="auto"/>
        <w:ind w:firstLine="3600" w:firstLineChars="15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供应商名称（电子签名）：                          </w:t>
      </w:r>
    </w:p>
    <w:p w14:paraId="4CC81705">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     日期：  年   月   日</w:t>
      </w:r>
    </w:p>
    <w:p w14:paraId="71F00276">
      <w:pPr>
        <w:spacing w:line="360" w:lineRule="auto"/>
        <w:ind w:right="42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注：按本格式和要求提供。</w:t>
      </w:r>
    </w:p>
    <w:p w14:paraId="0009268C">
      <w:pPr>
        <w:autoSpaceDE w:val="0"/>
        <w:autoSpaceDN w:val="0"/>
        <w:spacing w:line="360" w:lineRule="auto"/>
        <w:rPr>
          <w:rFonts w:cs="仿宋_GB2312" w:asciiTheme="minorEastAsia" w:hAnsiTheme="minorEastAsia" w:eastAsiaTheme="minorEastAsia"/>
          <w:i w:val="0"/>
          <w:iCs w:val="0"/>
          <w:color w:val="auto"/>
          <w:kern w:val="0"/>
          <w:sz w:val="24"/>
          <w:highlight w:val="none"/>
        </w:rPr>
      </w:pPr>
    </w:p>
    <w:p w14:paraId="69ED4DD2">
      <w:pPr>
        <w:widowControl/>
        <w:adjustRightInd/>
        <w:jc w:val="left"/>
        <w:rPr>
          <w:rFonts w:cs="仿宋_GB2312" w:asciiTheme="minorEastAsia" w:hAnsiTheme="minorEastAsia" w:eastAsiaTheme="minorEastAsia"/>
          <w:b/>
          <w:i w:val="0"/>
          <w:iCs w:val="0"/>
          <w:color w:val="auto"/>
          <w:kern w:val="0"/>
          <w:sz w:val="32"/>
          <w:szCs w:val="32"/>
          <w:highlight w:val="none"/>
        </w:rPr>
      </w:pPr>
    </w:p>
    <w:p w14:paraId="40000F60">
      <w:pPr>
        <w:widowControl/>
        <w:tabs>
          <w:tab w:val="left" w:pos="1200"/>
        </w:tabs>
        <w:adjustRightInd/>
        <w:ind w:left="840"/>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i w:val="0"/>
          <w:iCs w:val="0"/>
          <w:color w:val="auto"/>
          <w:kern w:val="0"/>
          <w:sz w:val="32"/>
          <w:szCs w:val="32"/>
          <w:highlight w:val="none"/>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i w:val="0"/>
          <w:iCs w:val="0"/>
          <w:color w:val="auto"/>
          <w:sz w:val="30"/>
          <w:szCs w:val="30"/>
          <w:highlight w:val="none"/>
        </w:rPr>
      </w:pPr>
    </w:p>
    <w:p w14:paraId="6F4801CA">
      <w:pPr>
        <w:snapToGrid w:val="0"/>
        <w:spacing w:line="360" w:lineRule="auto"/>
        <w:ind w:right="480"/>
        <w:jc w:val="center"/>
        <w:rPr>
          <w:rFonts w:cs="宋体" w:asciiTheme="minorEastAsia" w:hAnsiTheme="minorEastAsia" w:eastAsiaTheme="minorEastAsia"/>
          <w:b/>
          <w:i w:val="0"/>
          <w:iCs w:val="0"/>
          <w:color w:val="auto"/>
          <w:kern w:val="0"/>
          <w:sz w:val="32"/>
          <w:szCs w:val="32"/>
          <w:highlight w:val="none"/>
        </w:rPr>
      </w:pPr>
      <w:r>
        <w:rPr>
          <w:rFonts w:hint="eastAsia" w:cs="宋体" w:asciiTheme="minorEastAsia" w:hAnsiTheme="minorEastAsia" w:eastAsiaTheme="minorEastAsia"/>
          <w:b/>
          <w:i w:val="0"/>
          <w:iCs w:val="0"/>
          <w:color w:val="auto"/>
          <w:kern w:val="0"/>
          <w:sz w:val="32"/>
          <w:szCs w:val="32"/>
          <w:highlight w:val="none"/>
        </w:rPr>
        <w:t>A、符合参加政府采购活动应当具备的一般条件的承诺函</w:t>
      </w:r>
    </w:p>
    <w:p w14:paraId="782F8A3C">
      <w:pPr>
        <w:snapToGrid w:val="0"/>
        <w:spacing w:line="360" w:lineRule="auto"/>
        <w:rPr>
          <w:rFonts w:cs="宋体"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宋体" w:asciiTheme="minorEastAsia" w:hAnsiTheme="minorEastAsia" w:eastAsiaTheme="minorEastAsia"/>
          <w:i w:val="0"/>
          <w:iCs w:val="0"/>
          <w:color w:val="auto"/>
          <w:sz w:val="24"/>
          <w:highlight w:val="none"/>
        </w:rPr>
        <w:t>：</w:t>
      </w:r>
    </w:p>
    <w:p w14:paraId="24B9E3A5">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我方参与</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kern w:val="0"/>
          <w:sz w:val="24"/>
          <w:highlight w:val="none"/>
          <w:lang w:val="zh-CN"/>
        </w:rPr>
        <w:t>【项目编号：富财采临[2025]2513号】</w:t>
      </w:r>
      <w:r>
        <w:rPr>
          <w:rFonts w:hint="eastAsia" w:cs="宋体" w:asciiTheme="minorEastAsia" w:hAnsiTheme="minorEastAsia" w:eastAsiaTheme="minorEastAsia"/>
          <w:i w:val="0"/>
          <w:iCs w:val="0"/>
          <w:color w:val="auto"/>
          <w:sz w:val="24"/>
          <w:highlight w:val="none"/>
        </w:rPr>
        <w:t>政府采购活动，郑重承诺：</w:t>
      </w:r>
    </w:p>
    <w:p w14:paraId="74ACC314">
      <w:pPr>
        <w:snapToGrid w:val="0"/>
        <w:spacing w:line="360" w:lineRule="auto"/>
        <w:ind w:firstLine="360" w:firstLineChars="15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1、具有独立承担民事责任的能力；</w:t>
      </w:r>
    </w:p>
    <w:p w14:paraId="7F5A8BAB">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6、具有法律、行政法规规定的其他条件。</w:t>
      </w:r>
    </w:p>
    <w:p w14:paraId="0D89D7B9">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（三）不存在以下情况：</w:t>
      </w:r>
    </w:p>
    <w:p w14:paraId="19F39759">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i w:val="0"/>
          <w:iCs w:val="0"/>
          <w:color w:val="auto"/>
          <w:kern w:val="0"/>
          <w:sz w:val="24"/>
          <w:highlight w:val="none"/>
        </w:rPr>
      </w:pPr>
      <w:r>
        <w:rPr>
          <w:rFonts w:hint="eastAsia" w:cs="宋体" w:asciiTheme="minorEastAsia" w:hAnsiTheme="minorEastAsia" w:eastAsiaTheme="minorEastAsia"/>
          <w:i w:val="0"/>
          <w:iCs w:val="0"/>
          <w:color w:val="auto"/>
          <w:kern w:val="0"/>
          <w:sz w:val="24"/>
          <w:highlight w:val="none"/>
          <w:lang w:val="zh-CN"/>
        </w:rPr>
        <w:t>供应商名称(电子签名)：</w:t>
      </w:r>
    </w:p>
    <w:p w14:paraId="76256A00">
      <w:pPr>
        <w:snapToGrid w:val="0"/>
        <w:spacing w:line="360" w:lineRule="auto"/>
        <w:rPr>
          <w:rFonts w:cs="宋体" w:asciiTheme="minorEastAsia" w:hAnsiTheme="minorEastAsia" w:eastAsiaTheme="minorEastAsia"/>
          <w:i w:val="0"/>
          <w:iCs w:val="0"/>
          <w:color w:val="auto"/>
          <w:kern w:val="0"/>
          <w:sz w:val="24"/>
          <w:highlight w:val="none"/>
        </w:rPr>
      </w:pPr>
      <w:r>
        <w:rPr>
          <w:rFonts w:hint="eastAsia" w:cs="宋体" w:asciiTheme="minorEastAsia" w:hAnsiTheme="minorEastAsia" w:eastAsiaTheme="minorEastAsia"/>
          <w:i w:val="0"/>
          <w:iCs w:val="0"/>
          <w:color w:val="auto"/>
          <w:kern w:val="0"/>
          <w:sz w:val="24"/>
          <w:highlight w:val="none"/>
          <w:lang w:val="zh-CN"/>
        </w:rPr>
        <w:t xml:space="preserve">                        </w:t>
      </w:r>
      <w:r>
        <w:rPr>
          <w:rFonts w:hint="eastAsia" w:cs="宋体" w:asciiTheme="minorEastAsia" w:hAnsiTheme="minorEastAsia" w:eastAsiaTheme="minorEastAsia"/>
          <w:i w:val="0"/>
          <w:iCs w:val="0"/>
          <w:color w:val="auto"/>
          <w:kern w:val="0"/>
          <w:sz w:val="24"/>
          <w:highlight w:val="none"/>
        </w:rPr>
        <w:t xml:space="preserve">                      </w:t>
      </w:r>
      <w:r>
        <w:rPr>
          <w:rFonts w:hint="eastAsia" w:cs="宋体" w:asciiTheme="minorEastAsia" w:hAnsiTheme="minorEastAsia" w:eastAsiaTheme="minorEastAsia"/>
          <w:i w:val="0"/>
          <w:iCs w:val="0"/>
          <w:color w:val="auto"/>
          <w:kern w:val="0"/>
          <w:sz w:val="24"/>
          <w:highlight w:val="none"/>
          <w:lang w:val="zh-CN"/>
        </w:rPr>
        <w:t>日期</w:t>
      </w:r>
      <w:r>
        <w:rPr>
          <w:rFonts w:hint="eastAsia" w:cs="宋体" w:asciiTheme="minorEastAsia" w:hAnsiTheme="minorEastAsia" w:eastAsiaTheme="minorEastAsia"/>
          <w:i w:val="0"/>
          <w:iCs w:val="0"/>
          <w:color w:val="auto"/>
          <w:kern w:val="0"/>
          <w:sz w:val="24"/>
          <w:highlight w:val="none"/>
        </w:rPr>
        <w:t xml:space="preserve">：  年  </w:t>
      </w:r>
      <w:r>
        <w:rPr>
          <w:rFonts w:hint="eastAsia" w:cs="宋体" w:asciiTheme="minorEastAsia" w:hAnsiTheme="minorEastAsia" w:eastAsiaTheme="minorEastAsia"/>
          <w:i w:val="0"/>
          <w:iCs w:val="0"/>
          <w:color w:val="auto"/>
          <w:kern w:val="0"/>
          <w:sz w:val="24"/>
          <w:highlight w:val="none"/>
          <w:lang w:val="zh-CN"/>
        </w:rPr>
        <w:t>月</w:t>
      </w:r>
      <w:r>
        <w:rPr>
          <w:rFonts w:hint="eastAsia" w:cs="宋体" w:asciiTheme="minorEastAsia" w:hAnsiTheme="minorEastAsia" w:eastAsiaTheme="minorEastAsia"/>
          <w:i w:val="0"/>
          <w:iCs w:val="0"/>
          <w:color w:val="auto"/>
          <w:kern w:val="0"/>
          <w:sz w:val="24"/>
          <w:highlight w:val="none"/>
        </w:rPr>
        <w:t xml:space="preserve">   </w:t>
      </w:r>
      <w:r>
        <w:rPr>
          <w:rFonts w:hint="eastAsia" w:cs="宋体" w:asciiTheme="minorEastAsia" w:hAnsiTheme="minorEastAsia" w:eastAsiaTheme="minorEastAsia"/>
          <w:i w:val="0"/>
          <w:iCs w:val="0"/>
          <w:color w:val="auto"/>
          <w:kern w:val="0"/>
          <w:sz w:val="24"/>
          <w:highlight w:val="none"/>
          <w:lang w:val="zh-CN"/>
        </w:rPr>
        <w:t>日</w:t>
      </w:r>
    </w:p>
    <w:p w14:paraId="3715C03C">
      <w:pPr>
        <w:snapToGrid w:val="0"/>
        <w:spacing w:line="360" w:lineRule="auto"/>
        <w:ind w:right="480"/>
        <w:jc w:val="center"/>
        <w:rPr>
          <w:rFonts w:cs="仿宋_GB2312" w:asciiTheme="minorEastAsia" w:hAnsiTheme="minorEastAsia" w:eastAsiaTheme="minorEastAsia"/>
          <w:b/>
          <w:i w:val="0"/>
          <w:iCs w:val="0"/>
          <w:color w:val="auto"/>
          <w:kern w:val="0"/>
          <w:sz w:val="32"/>
          <w:szCs w:val="32"/>
          <w:highlight w:val="none"/>
        </w:rPr>
      </w:pPr>
    </w:p>
    <w:p w14:paraId="1E3EC1FE">
      <w:pPr>
        <w:widowControl/>
        <w:adjustRightInd/>
        <w:jc w:val="left"/>
        <w:rPr>
          <w:rFonts w:cs="仿宋_GB2312" w:asciiTheme="minorEastAsia" w:hAnsiTheme="minorEastAsia" w:eastAsiaTheme="minorEastAsia"/>
          <w:b/>
          <w:i w:val="0"/>
          <w:iCs w:val="0"/>
          <w:color w:val="auto"/>
          <w:sz w:val="32"/>
          <w:szCs w:val="32"/>
          <w:highlight w:val="none"/>
        </w:rPr>
      </w:pPr>
      <w:r>
        <w:rPr>
          <w:rFonts w:cs="仿宋_GB2312" w:asciiTheme="minorEastAsia" w:hAnsiTheme="minorEastAsia" w:eastAsiaTheme="minorEastAsia"/>
          <w:b/>
          <w:i w:val="0"/>
          <w:iCs w:val="0"/>
          <w:color w:val="auto"/>
          <w:sz w:val="32"/>
          <w:szCs w:val="32"/>
          <w:highlight w:val="none"/>
        </w:rPr>
        <w:br w:type="page"/>
      </w:r>
    </w:p>
    <w:p w14:paraId="2B376476">
      <w:pPr>
        <w:snapToGrid w:val="0"/>
        <w:spacing w:line="360" w:lineRule="auto"/>
        <w:ind w:right="480"/>
        <w:jc w:val="center"/>
        <w:rPr>
          <w:rFonts w:cs="宋体" w:asciiTheme="minorEastAsia" w:hAnsiTheme="minorEastAsia" w:eastAsiaTheme="minorEastAsia"/>
          <w:b/>
          <w:i w:val="0"/>
          <w:iCs w:val="0"/>
          <w:color w:val="auto"/>
          <w:kern w:val="0"/>
          <w:sz w:val="32"/>
          <w:szCs w:val="32"/>
          <w:highlight w:val="none"/>
        </w:rPr>
      </w:pPr>
      <w:r>
        <w:rPr>
          <w:rFonts w:hint="eastAsia" w:cs="仿宋_GB2312" w:asciiTheme="minorEastAsia" w:hAnsiTheme="minorEastAsia" w:eastAsiaTheme="minorEastAsia"/>
          <w:b/>
          <w:i w:val="0"/>
          <w:iCs w:val="0"/>
          <w:color w:val="auto"/>
          <w:sz w:val="32"/>
          <w:szCs w:val="32"/>
          <w:highlight w:val="none"/>
          <w:lang w:val="en-US" w:eastAsia="zh-CN"/>
        </w:rPr>
        <w:t>B</w:t>
      </w:r>
      <w:r>
        <w:rPr>
          <w:rFonts w:hint="eastAsia" w:cs="仿宋_GB2312" w:asciiTheme="minorEastAsia" w:hAnsiTheme="minorEastAsia" w:eastAsiaTheme="minorEastAsia"/>
          <w:b/>
          <w:i w:val="0"/>
          <w:iCs w:val="0"/>
          <w:color w:val="auto"/>
          <w:sz w:val="32"/>
          <w:szCs w:val="32"/>
          <w:highlight w:val="none"/>
        </w:rPr>
        <w:t>、</w:t>
      </w:r>
      <w:r>
        <w:rPr>
          <w:rFonts w:hint="eastAsia" w:cs="宋体" w:asciiTheme="minorEastAsia" w:hAnsiTheme="minorEastAsia" w:eastAsiaTheme="minorEastAsia"/>
          <w:b/>
          <w:i w:val="0"/>
          <w:iCs w:val="0"/>
          <w:color w:val="auto"/>
          <w:kern w:val="0"/>
          <w:sz w:val="32"/>
          <w:szCs w:val="32"/>
          <w:highlight w:val="none"/>
        </w:rPr>
        <w:t>落实政府采购政策需满足的资格要求</w:t>
      </w:r>
    </w:p>
    <w:p w14:paraId="47F48DC5">
      <w:pPr>
        <w:spacing w:line="360" w:lineRule="auto"/>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（根据</w:t>
      </w:r>
      <w:r>
        <w:rPr>
          <w:rFonts w:hint="eastAsia" w:cs="宋体" w:asciiTheme="minorEastAsia" w:hAnsiTheme="minorEastAsia" w:eastAsiaTheme="minorEastAsia"/>
          <w:b/>
          <w:bCs/>
          <w:i w:val="0"/>
          <w:iCs w:val="0"/>
          <w:color w:val="auto"/>
          <w:sz w:val="24"/>
          <w:highlight w:val="none"/>
        </w:rPr>
        <w:t>磋商文件第一部分竞争性磋商邀请公告中</w:t>
      </w:r>
      <w:r>
        <w:rPr>
          <w:rFonts w:hint="eastAsia" w:cs="宋体" w:asciiTheme="minorEastAsia" w:hAnsiTheme="minorEastAsia" w:eastAsiaTheme="minorEastAsia"/>
          <w:i w:val="0"/>
          <w:iCs w:val="0"/>
          <w:color w:val="auto"/>
          <w:sz w:val="24"/>
          <w:highlight w:val="none"/>
        </w:rPr>
        <w:t>落实政府采购政策需满足的资格要求选择提供相应的材料；未要求的，无需提供）</w:t>
      </w:r>
    </w:p>
    <w:p w14:paraId="092D67A0">
      <w:pPr>
        <w:snapToGrid w:val="0"/>
        <w:spacing w:before="50" w:after="50" w:line="360" w:lineRule="auto"/>
        <w:ind w:firstLine="470" w:firstLineChars="196"/>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i w:val="0"/>
          <w:iCs w:val="0"/>
          <w:color w:val="auto"/>
          <w:sz w:val="24"/>
          <w:highlight w:val="none"/>
        </w:rPr>
        <w:t>5</w:t>
      </w:r>
      <w:r>
        <w:rPr>
          <w:rFonts w:hint="eastAsia" w:cs="宋体" w:asciiTheme="minorEastAsia" w:hAnsiTheme="minorEastAsia" w:eastAsiaTheme="minorEastAsia"/>
          <w:i w:val="0"/>
          <w:iCs w:val="0"/>
          <w:color w:val="auto"/>
          <w:sz w:val="24"/>
          <w:highlight w:val="none"/>
        </w:rPr>
        <w:t xml:space="preserve">）。 </w:t>
      </w:r>
    </w:p>
    <w:p w14:paraId="53361BD3">
      <w:pPr>
        <w:widowControl/>
        <w:spacing w:line="360" w:lineRule="auto"/>
        <w:ind w:firstLine="480"/>
        <w:jc w:val="left"/>
        <w:rPr>
          <w:rFonts w:cs="宋体" w:asciiTheme="minorEastAsia" w:hAnsiTheme="minorEastAsia" w:eastAsiaTheme="minorEastAsia"/>
          <w:i w:val="0"/>
          <w:iCs w:val="0"/>
          <w:color w:val="auto"/>
          <w:sz w:val="24"/>
          <w:highlight w:val="none"/>
        </w:rPr>
      </w:pPr>
    </w:p>
    <w:p w14:paraId="7F733A28">
      <w:pPr>
        <w:spacing w:line="360" w:lineRule="auto"/>
        <w:jc w:val="center"/>
        <w:rPr>
          <w:rFonts w:cs="仿宋_GB2312" w:asciiTheme="minorEastAsia" w:hAnsiTheme="minorEastAsia" w:eastAsiaTheme="minorEastAsia"/>
          <w:b/>
          <w:i w:val="0"/>
          <w:iCs w:val="0"/>
          <w:color w:val="auto"/>
          <w:sz w:val="32"/>
          <w:szCs w:val="32"/>
          <w:highlight w:val="none"/>
        </w:rPr>
      </w:pPr>
    </w:p>
    <w:p w14:paraId="155BB14E">
      <w:pPr>
        <w:rPr>
          <w:rFonts w:hint="eastAsia"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i w:val="0"/>
          <w:iCs w:val="0"/>
          <w:color w:val="auto"/>
          <w:kern w:val="0"/>
          <w:sz w:val="32"/>
          <w:szCs w:val="32"/>
          <w:highlight w:val="none"/>
          <w:lang w:val="zh-CN"/>
        </w:rPr>
        <w:br w:type="page"/>
      </w:r>
    </w:p>
    <w:p w14:paraId="1A92A32F">
      <w:pPr>
        <w:widowControl/>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i w:val="0"/>
          <w:iCs w:val="0"/>
          <w:color w:val="auto"/>
          <w:kern w:val="0"/>
          <w:sz w:val="32"/>
          <w:szCs w:val="32"/>
          <w:highlight w:val="none"/>
          <w:lang w:val="zh-CN"/>
        </w:rPr>
        <w:t>三、法人授权书</w:t>
      </w:r>
    </w:p>
    <w:p w14:paraId="784AADE4">
      <w:pPr>
        <w:snapToGrid w:val="0"/>
        <w:spacing w:line="360" w:lineRule="auto"/>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仿宋_GB2312" w:asciiTheme="minorEastAsia" w:hAnsiTheme="minorEastAsia" w:eastAsiaTheme="minorEastAsia"/>
          <w:i w:val="0"/>
          <w:iCs w:val="0"/>
          <w:color w:val="auto"/>
          <w:kern w:val="0"/>
          <w:sz w:val="24"/>
          <w:highlight w:val="none"/>
          <w:lang w:val="zh-CN"/>
        </w:rPr>
        <w:t>：</w:t>
      </w:r>
    </w:p>
    <w:p w14:paraId="24383924">
      <w:pPr>
        <w:snapToGrid w:val="0"/>
        <w:spacing w:line="360" w:lineRule="auto"/>
        <w:ind w:firstLine="576"/>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lang w:val="zh-CN"/>
        </w:rPr>
        <w:t>兹委派我公司</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kern w:val="0"/>
          <w:sz w:val="24"/>
          <w:highlight w:val="none"/>
          <w:lang w:val="zh-CN"/>
        </w:rPr>
        <w:t>先生/女士(其在本公司的职务是：</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kern w:val="0"/>
          <w:sz w:val="24"/>
          <w:highlight w:val="none"/>
          <w:lang w:val="zh-CN"/>
        </w:rPr>
        <w:t xml:space="preserve"> ，联系电话：</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kern w:val="0"/>
          <w:sz w:val="24"/>
          <w:highlight w:val="none"/>
          <w:lang w:val="zh-CN"/>
        </w:rPr>
        <w:t>手机：</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kern w:val="0"/>
          <w:sz w:val="24"/>
          <w:highlight w:val="none"/>
          <w:lang w:val="zh-CN"/>
        </w:rPr>
        <w:t>传真：</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kern w:val="0"/>
          <w:sz w:val="24"/>
          <w:highlight w:val="none"/>
          <w:lang w:val="zh-CN"/>
        </w:rPr>
        <w:t>)，代表我公司全权处理</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sz w:val="24"/>
          <w:highlight w:val="none"/>
        </w:rPr>
        <w:t>【项目编号：</w:t>
      </w:r>
      <w:r>
        <w:rPr>
          <w:rFonts w:hint="eastAsia" w:cs="仿宋_GB2312" w:asciiTheme="minorEastAsia" w:hAnsiTheme="minorEastAsia" w:eastAsiaTheme="minorEastAsia"/>
          <w:i w:val="0"/>
          <w:iCs w:val="0"/>
          <w:color w:val="auto"/>
          <w:sz w:val="24"/>
          <w:highlight w:val="none"/>
          <w:lang w:eastAsia="zh-CN"/>
        </w:rPr>
        <w:t>富财采临[2025]2513号</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kern w:val="0"/>
          <w:sz w:val="24"/>
          <w:highlight w:val="none"/>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lang w:val="zh-CN"/>
        </w:rPr>
        <w:t xml:space="preserve">    特此告知。</w:t>
      </w:r>
    </w:p>
    <w:p w14:paraId="24190F6F">
      <w:pPr>
        <w:snapToGrid w:val="0"/>
        <w:spacing w:line="360" w:lineRule="auto"/>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lang w:val="zh-CN"/>
        </w:rPr>
        <w:t xml:space="preserve">                                                供应商名称(电子签名)：</w:t>
      </w:r>
    </w:p>
    <w:p w14:paraId="4AB1BA70">
      <w:pPr>
        <w:snapToGrid w:val="0"/>
        <w:spacing w:line="360" w:lineRule="auto"/>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签发日期：  年  月   日</w:t>
      </w:r>
    </w:p>
    <w:p w14:paraId="3E447479">
      <w:pPr>
        <w:snapToGrid w:val="0"/>
        <w:spacing w:line="360" w:lineRule="auto"/>
        <w:rPr>
          <w:rFonts w:cs="仿宋_GB2312" w:asciiTheme="minorEastAsia" w:hAnsiTheme="minorEastAsia" w:eastAsiaTheme="minorEastAsia"/>
          <w:i w:val="0"/>
          <w:iCs w:val="0"/>
          <w:color w:val="auto"/>
          <w:kern w:val="0"/>
          <w:sz w:val="24"/>
          <w:highlight w:val="none"/>
          <w:lang w:val="zh-CN"/>
        </w:rPr>
      </w:pPr>
    </w:p>
    <w:p w14:paraId="7FF3B736">
      <w:pPr>
        <w:widowControl/>
        <w:adjustRightInd/>
        <w:jc w:val="left"/>
        <w:rPr>
          <w:rFonts w:cs="仿宋_GB2312" w:asciiTheme="minorEastAsia" w:hAnsiTheme="minorEastAsia" w:eastAsiaTheme="minorEastAsia"/>
          <w:b/>
          <w:i w:val="0"/>
          <w:iCs w:val="0"/>
          <w:color w:val="auto"/>
          <w:kern w:val="0"/>
          <w:sz w:val="32"/>
          <w:szCs w:val="32"/>
          <w:highlight w:val="none"/>
          <w:lang w:val="zh-CN"/>
        </w:rPr>
      </w:pPr>
      <w:r>
        <w:rPr>
          <w:rFonts w:cs="仿宋_GB2312" w:asciiTheme="minorEastAsia" w:hAnsiTheme="minorEastAsia" w:eastAsiaTheme="minorEastAsia"/>
          <w:b/>
          <w:i w:val="0"/>
          <w:iCs w:val="0"/>
          <w:color w:val="auto"/>
          <w:kern w:val="0"/>
          <w:sz w:val="32"/>
          <w:szCs w:val="32"/>
          <w:highlight w:val="none"/>
          <w:lang w:val="zh-CN"/>
        </w:rPr>
        <w:br w:type="page"/>
      </w:r>
    </w:p>
    <w:p w14:paraId="4911775E">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b/>
          <w:i w:val="0"/>
          <w:iCs w:val="0"/>
          <w:color w:val="auto"/>
          <w:sz w:val="30"/>
          <w:szCs w:val="30"/>
          <w:highlight w:val="none"/>
        </w:rPr>
        <w:t>授权代表的身份证（</w:t>
      </w:r>
      <w:r>
        <w:rPr>
          <w:rFonts w:hint="eastAsia" w:cs="仿宋_GB2312" w:asciiTheme="minorEastAsia" w:hAnsiTheme="minorEastAsia" w:eastAsiaTheme="minorEastAsia"/>
          <w:b/>
          <w:i w:val="0"/>
          <w:iCs w:val="0"/>
          <w:color w:val="auto"/>
          <w:sz w:val="30"/>
          <w:szCs w:val="30"/>
          <w:highlight w:val="none"/>
          <w:lang w:eastAsia="zh-CN"/>
        </w:rPr>
        <w:t>扫描</w:t>
      </w:r>
      <w:r>
        <w:rPr>
          <w:rFonts w:hint="eastAsia" w:cs="仿宋_GB2312" w:asciiTheme="minorEastAsia" w:hAnsiTheme="minorEastAsia" w:eastAsiaTheme="minorEastAsia"/>
          <w:b/>
          <w:i w:val="0"/>
          <w:iCs w:val="0"/>
          <w:color w:val="auto"/>
          <w:sz w:val="30"/>
          <w:szCs w:val="30"/>
          <w:highlight w:val="none"/>
        </w:rPr>
        <w:t>件）</w:t>
      </w:r>
    </w:p>
    <w:p w14:paraId="02F82C8A">
      <w:pPr>
        <w:pStyle w:val="619"/>
        <w:spacing w:line="360" w:lineRule="auto"/>
        <w:rPr>
          <w:rFonts w:asciiTheme="minorEastAsia" w:hAnsiTheme="minorEastAsia" w:eastAsiaTheme="minorEastAsia"/>
          <w:bCs/>
          <w:i w:val="0"/>
          <w:iCs w:val="0"/>
          <w:color w:val="auto"/>
          <w:sz w:val="24"/>
          <w:highlight w:val="none"/>
        </w:rPr>
      </w:pPr>
      <w:r>
        <w:rPr>
          <w:rFonts w:hint="eastAsia" w:asciiTheme="minorEastAsia" w:hAnsiTheme="minorEastAsia" w:eastAsiaTheme="minorEastAsia"/>
          <w:bCs/>
          <w:i w:val="0"/>
          <w:iCs w:val="0"/>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i w:val="0"/>
                <w:iCs w:val="0"/>
                <w:color w:val="auto"/>
                <w:sz w:val="24"/>
                <w:highlight w:val="none"/>
              </w:rPr>
            </w:pPr>
            <w:r>
              <w:rPr>
                <w:rFonts w:hint="eastAsia" w:asciiTheme="minorEastAsia" w:hAnsiTheme="minorEastAsia" w:eastAsiaTheme="minorEastAsia"/>
                <w:bCs/>
                <w:i w:val="0"/>
                <w:iCs w:val="0"/>
                <w:color w:val="auto"/>
                <w:sz w:val="24"/>
                <w:highlight w:val="none"/>
              </w:rPr>
              <w:t>正面：                                 反面：</w:t>
            </w:r>
          </w:p>
          <w:p w14:paraId="75E818DA">
            <w:pPr>
              <w:pStyle w:val="619"/>
              <w:spacing w:line="360" w:lineRule="auto"/>
              <w:rPr>
                <w:rFonts w:asciiTheme="minorEastAsia" w:hAnsiTheme="minorEastAsia" w:eastAsiaTheme="minorEastAsia"/>
                <w:bCs/>
                <w:i w:val="0"/>
                <w:iCs w:val="0"/>
                <w:color w:val="auto"/>
                <w:sz w:val="24"/>
                <w:highlight w:val="none"/>
              </w:rPr>
            </w:pPr>
          </w:p>
        </w:tc>
      </w:tr>
    </w:tbl>
    <w:p w14:paraId="33F46D26">
      <w:pPr>
        <w:snapToGrid w:val="0"/>
        <w:spacing w:line="360" w:lineRule="auto"/>
        <w:ind w:firstLine="576"/>
        <w:jc w:val="right"/>
        <w:rPr>
          <w:rFonts w:cs="仿宋_GB2312" w:asciiTheme="minorEastAsia" w:hAnsiTheme="minorEastAsia" w:eastAsiaTheme="minorEastAsia"/>
          <w:i w:val="0"/>
          <w:iCs w:val="0"/>
          <w:color w:val="auto"/>
          <w:kern w:val="0"/>
          <w:sz w:val="24"/>
          <w:highlight w:val="none"/>
          <w:lang w:val="zh-CN"/>
        </w:rPr>
      </w:pPr>
    </w:p>
    <w:p w14:paraId="156A6038">
      <w:pPr>
        <w:snapToGrid w:val="0"/>
        <w:spacing w:line="360" w:lineRule="auto"/>
        <w:ind w:firstLine="576"/>
        <w:jc w:val="center"/>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供应商名称(电子签名)：                              </w:t>
      </w:r>
    </w:p>
    <w:p w14:paraId="355A87C6">
      <w:pPr>
        <w:spacing w:line="360" w:lineRule="auto"/>
        <w:jc w:val="center"/>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i w:val="0"/>
          <w:iCs w:val="0"/>
          <w:color w:val="auto"/>
          <w:sz w:val="28"/>
          <w:szCs w:val="28"/>
          <w:highlight w:val="none"/>
        </w:rPr>
      </w:pPr>
    </w:p>
    <w:p w14:paraId="237399C4">
      <w:pPr>
        <w:widowControl/>
        <w:adjustRightInd/>
        <w:jc w:val="left"/>
        <w:rPr>
          <w:rFonts w:cs="仿宋_GB2312" w:asciiTheme="minorEastAsia" w:hAnsiTheme="minorEastAsia" w:eastAsiaTheme="minorEastAsia"/>
          <w:b/>
          <w:i w:val="0"/>
          <w:iCs w:val="0"/>
          <w:color w:val="auto"/>
          <w:kern w:val="0"/>
          <w:sz w:val="32"/>
          <w:szCs w:val="32"/>
          <w:highlight w:val="none"/>
          <w:lang w:val="zh-CN"/>
        </w:rPr>
      </w:pPr>
      <w:r>
        <w:rPr>
          <w:rFonts w:cs="仿宋_GB2312" w:asciiTheme="minorEastAsia" w:hAnsiTheme="minorEastAsia" w:eastAsiaTheme="minorEastAsia"/>
          <w:b/>
          <w:i w:val="0"/>
          <w:iCs w:val="0"/>
          <w:color w:val="auto"/>
          <w:kern w:val="0"/>
          <w:sz w:val="32"/>
          <w:szCs w:val="32"/>
          <w:highlight w:val="none"/>
          <w:lang w:val="zh-CN"/>
        </w:rPr>
        <w:br w:type="page"/>
      </w:r>
    </w:p>
    <w:p w14:paraId="3682CF16">
      <w:pPr>
        <w:widowControl/>
        <w:adjustRightInd/>
        <w:jc w:val="center"/>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kern w:val="0"/>
          <w:sz w:val="32"/>
          <w:szCs w:val="32"/>
          <w:highlight w:val="none"/>
          <w:lang w:val="en-US" w:eastAsia="zh-CN"/>
        </w:rPr>
        <w:t>四</w:t>
      </w:r>
      <w:r>
        <w:rPr>
          <w:rFonts w:hint="eastAsia" w:cs="仿宋_GB2312" w:asciiTheme="minorEastAsia" w:hAnsiTheme="minorEastAsia" w:eastAsiaTheme="minorEastAsia"/>
          <w:b/>
          <w:i w:val="0"/>
          <w:iCs w:val="0"/>
          <w:color w:val="auto"/>
          <w:sz w:val="32"/>
          <w:szCs w:val="32"/>
          <w:highlight w:val="none"/>
        </w:rPr>
        <w:t>、所有资信文件（</w:t>
      </w:r>
      <w:r>
        <w:rPr>
          <w:rFonts w:hint="eastAsia" w:cs="仿宋_GB2312" w:asciiTheme="minorEastAsia" w:hAnsiTheme="minorEastAsia" w:eastAsiaTheme="minorEastAsia"/>
          <w:b/>
          <w:i w:val="0"/>
          <w:iCs w:val="0"/>
          <w:color w:val="auto"/>
          <w:sz w:val="32"/>
          <w:szCs w:val="32"/>
          <w:highlight w:val="none"/>
          <w:lang w:eastAsia="zh-CN"/>
        </w:rPr>
        <w:t>扫描</w:t>
      </w:r>
      <w:r>
        <w:rPr>
          <w:rFonts w:hint="eastAsia" w:cs="仿宋_GB2312" w:asciiTheme="minorEastAsia" w:hAnsiTheme="minorEastAsia" w:eastAsiaTheme="minorEastAsia"/>
          <w:b/>
          <w:i w:val="0"/>
          <w:iCs w:val="0"/>
          <w:color w:val="auto"/>
          <w:sz w:val="32"/>
          <w:szCs w:val="32"/>
          <w:highlight w:val="none"/>
        </w:rPr>
        <w:t>件）</w:t>
      </w:r>
    </w:p>
    <w:p w14:paraId="134DEDCF">
      <w:pPr>
        <w:spacing w:line="360" w:lineRule="auto"/>
        <w:jc w:val="center"/>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i w:val="0"/>
          <w:iCs w:val="0"/>
          <w:color w:val="auto"/>
          <w:sz w:val="24"/>
          <w:highlight w:val="none"/>
        </w:rPr>
        <w:t>（由供应商根据采购需求及磋商文件要求编制）</w:t>
      </w:r>
    </w:p>
    <w:p w14:paraId="5C419327">
      <w:pPr>
        <w:spacing w:line="360" w:lineRule="auto"/>
        <w:jc w:val="center"/>
        <w:rPr>
          <w:rFonts w:cs="仿宋_GB2312" w:asciiTheme="minorEastAsia" w:hAnsiTheme="minorEastAsia" w:eastAsiaTheme="minorEastAsia"/>
          <w:b/>
          <w:i w:val="0"/>
          <w:iCs w:val="0"/>
          <w:color w:val="auto"/>
          <w:sz w:val="30"/>
          <w:szCs w:val="30"/>
          <w:highlight w:val="none"/>
        </w:rPr>
      </w:pPr>
    </w:p>
    <w:p w14:paraId="19BB9976">
      <w:pPr>
        <w:snapToGrid w:val="0"/>
        <w:spacing w:line="360" w:lineRule="auto"/>
        <w:ind w:firstLine="5160" w:firstLineChars="215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日期</w:t>
      </w:r>
      <w:r>
        <w:rPr>
          <w:rFonts w:hint="eastAsia" w:cs="仿宋_GB2312" w:asciiTheme="minorEastAsia" w:hAnsiTheme="minorEastAsia" w:eastAsiaTheme="minorEastAsia"/>
          <w:i w:val="0"/>
          <w:iCs w:val="0"/>
          <w:color w:val="auto"/>
          <w:kern w:val="0"/>
          <w:sz w:val="24"/>
          <w:highlight w:val="none"/>
        </w:rPr>
        <w:t xml:space="preserve">：   年  </w:t>
      </w:r>
      <w:r>
        <w:rPr>
          <w:rFonts w:hint="eastAsia" w:cs="仿宋_GB2312" w:asciiTheme="minorEastAsia" w:hAnsiTheme="minorEastAsia" w:eastAsiaTheme="minorEastAsia"/>
          <w:i w:val="0"/>
          <w:iCs w:val="0"/>
          <w:color w:val="auto"/>
          <w:kern w:val="0"/>
          <w:sz w:val="24"/>
          <w:highlight w:val="none"/>
          <w:lang w:val="zh-CN"/>
        </w:rPr>
        <w:t>月</w:t>
      </w:r>
      <w:r>
        <w:rPr>
          <w:rFonts w:hint="eastAsia" w:cs="仿宋_GB2312" w:asciiTheme="minorEastAsia" w:hAnsiTheme="minorEastAsia" w:eastAsiaTheme="minorEastAsia"/>
          <w:i w:val="0"/>
          <w:iCs w:val="0"/>
          <w:color w:val="auto"/>
          <w:kern w:val="0"/>
          <w:sz w:val="24"/>
          <w:highlight w:val="none"/>
        </w:rPr>
        <w:t xml:space="preserve">   </w:t>
      </w:r>
      <w:r>
        <w:rPr>
          <w:rFonts w:hint="eastAsia" w:cs="仿宋_GB2312" w:asciiTheme="minorEastAsia" w:hAnsiTheme="minorEastAsia" w:eastAsiaTheme="minorEastAsia"/>
          <w:i w:val="0"/>
          <w:iCs w:val="0"/>
          <w:color w:val="auto"/>
          <w:kern w:val="0"/>
          <w:sz w:val="24"/>
          <w:highlight w:val="none"/>
          <w:lang w:val="zh-CN"/>
        </w:rPr>
        <w:t>日</w:t>
      </w:r>
    </w:p>
    <w:p w14:paraId="650C4092">
      <w:pPr>
        <w:spacing w:line="360" w:lineRule="auto"/>
        <w:jc w:val="center"/>
        <w:rPr>
          <w:rFonts w:cs="仿宋_GB2312" w:asciiTheme="minorEastAsia" w:hAnsiTheme="minorEastAsia" w:eastAsiaTheme="minorEastAsia"/>
          <w:b/>
          <w:i w:val="0"/>
          <w:iCs w:val="0"/>
          <w:color w:val="auto"/>
          <w:kern w:val="0"/>
          <w:sz w:val="32"/>
          <w:szCs w:val="32"/>
          <w:highlight w:val="none"/>
        </w:rPr>
      </w:pPr>
    </w:p>
    <w:p w14:paraId="79FC229D">
      <w:pPr>
        <w:spacing w:line="360" w:lineRule="auto"/>
        <w:jc w:val="center"/>
        <w:rPr>
          <w:rFonts w:cs="仿宋_GB2312" w:asciiTheme="minorEastAsia" w:hAnsiTheme="minorEastAsia" w:eastAsiaTheme="minorEastAsia"/>
          <w:b/>
          <w:bCs/>
          <w:i w:val="0"/>
          <w:iCs w:val="0"/>
          <w:color w:val="auto"/>
          <w:sz w:val="32"/>
          <w:szCs w:val="32"/>
          <w:highlight w:val="none"/>
        </w:rPr>
      </w:pPr>
      <w:r>
        <w:rPr>
          <w:rFonts w:hint="eastAsia" w:cs="仿宋_GB2312" w:asciiTheme="minorEastAsia" w:hAnsiTheme="minorEastAsia" w:eastAsiaTheme="minorEastAsia"/>
          <w:b/>
          <w:i w:val="0"/>
          <w:iCs w:val="0"/>
          <w:color w:val="auto"/>
          <w:kern w:val="0"/>
          <w:sz w:val="32"/>
          <w:szCs w:val="32"/>
          <w:highlight w:val="none"/>
          <w:lang w:val="en-US" w:eastAsia="zh-CN"/>
        </w:rPr>
        <w:t>五</w:t>
      </w:r>
      <w:r>
        <w:rPr>
          <w:rFonts w:hint="eastAsia" w:cs="仿宋_GB2312" w:asciiTheme="minorEastAsia" w:hAnsiTheme="minorEastAsia" w:eastAsiaTheme="minorEastAsia"/>
          <w:b/>
          <w:bCs/>
          <w:i w:val="0"/>
          <w:iCs w:val="0"/>
          <w:color w:val="auto"/>
          <w:sz w:val="32"/>
          <w:szCs w:val="32"/>
          <w:highlight w:val="none"/>
        </w:rPr>
        <w:t>、</w:t>
      </w:r>
      <w:r>
        <w:rPr>
          <w:rFonts w:hint="eastAsia" w:cs="仿宋_GB2312" w:asciiTheme="minorEastAsia" w:hAnsiTheme="minorEastAsia" w:eastAsiaTheme="minorEastAsia"/>
          <w:b/>
          <w:i w:val="0"/>
          <w:iCs w:val="0"/>
          <w:color w:val="auto"/>
          <w:kern w:val="0"/>
          <w:sz w:val="32"/>
          <w:szCs w:val="32"/>
          <w:highlight w:val="none"/>
          <w:lang w:val="zh-CN"/>
        </w:rPr>
        <w:t>主要业绩证明</w:t>
      </w:r>
    </w:p>
    <w:p w14:paraId="684B6498">
      <w:pPr>
        <w:autoSpaceDE w:val="0"/>
        <w:autoSpaceDN w:val="0"/>
        <w:spacing w:line="360" w:lineRule="auto"/>
        <w:ind w:firstLine="120"/>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657"/>
        <w:gridCol w:w="1013"/>
        <w:gridCol w:w="1215"/>
      </w:tblGrid>
      <w:tr w14:paraId="0D2F3B71">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项目</w:t>
            </w:r>
          </w:p>
          <w:p w14:paraId="135528AB">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项目</w:t>
            </w:r>
          </w:p>
          <w:p w14:paraId="2840F926">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投资</w:t>
            </w:r>
          </w:p>
          <w:p w14:paraId="559CB48D">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（万元）</w:t>
            </w:r>
          </w:p>
        </w:tc>
        <w:tc>
          <w:tcPr>
            <w:tcW w:w="1657"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项目地址与建设单位联系电话</w:t>
            </w:r>
          </w:p>
        </w:tc>
        <w:tc>
          <w:tcPr>
            <w:tcW w:w="1013"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所在页码</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hint="eastAsia" w:cs="仿宋_GB2312" w:asciiTheme="minorEastAsia" w:hAnsiTheme="minorEastAsia" w:eastAsiaTheme="minorEastAsia"/>
                <w:i w:val="0"/>
                <w:iCs w:val="0"/>
                <w:color w:val="auto"/>
                <w:sz w:val="24"/>
                <w:highlight w:val="none"/>
                <w:lang w:val="en-US" w:eastAsia="zh-CN"/>
              </w:rPr>
            </w:pPr>
            <w:r>
              <w:rPr>
                <w:rFonts w:hint="eastAsia" w:cs="仿宋_GB2312" w:asciiTheme="minorEastAsia" w:hAnsiTheme="minorEastAsia" w:eastAsiaTheme="minorEastAsia"/>
                <w:i w:val="0"/>
                <w:iCs w:val="0"/>
                <w:color w:val="auto"/>
                <w:sz w:val="24"/>
                <w:highlight w:val="none"/>
                <w:lang w:val="en-US" w:eastAsia="zh-CN"/>
              </w:rPr>
              <w:t>备注</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57"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13"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57"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13"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57"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13"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57"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13"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57"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13"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i w:val="0"/>
                <w:iCs w:val="0"/>
                <w:color w:val="auto"/>
                <w:sz w:val="24"/>
                <w:highlight w:val="none"/>
              </w:rPr>
            </w:pPr>
          </w:p>
        </w:tc>
      </w:tr>
    </w:tbl>
    <w:p w14:paraId="38E077C3">
      <w:pPr>
        <w:autoSpaceDE w:val="0"/>
        <w:autoSpaceDN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注：供应商可按上述的格式自行编制，须随表提交相应的合同</w:t>
      </w:r>
      <w:r>
        <w:rPr>
          <w:rFonts w:hint="eastAsia" w:cs="仿宋_GB2312" w:asciiTheme="minorEastAsia" w:hAnsiTheme="minorEastAsia" w:eastAsiaTheme="minorEastAsia"/>
          <w:b/>
          <w:i w:val="0"/>
          <w:iCs w:val="0"/>
          <w:color w:val="auto"/>
          <w:sz w:val="24"/>
          <w:highlight w:val="none"/>
          <w:lang w:eastAsia="zh-CN"/>
        </w:rPr>
        <w:t>扫描</w:t>
      </w:r>
      <w:r>
        <w:rPr>
          <w:rFonts w:hint="eastAsia" w:cs="仿宋_GB2312" w:asciiTheme="minorEastAsia" w:hAnsiTheme="minorEastAsia" w:eastAsiaTheme="minorEastAsia"/>
          <w:b/>
          <w:i w:val="0"/>
          <w:iCs w:val="0"/>
          <w:color w:val="auto"/>
          <w:sz w:val="24"/>
          <w:highlight w:val="none"/>
        </w:rPr>
        <w:t>件并注明所在文件页码。</w:t>
      </w:r>
    </w:p>
    <w:p w14:paraId="0AD95B72">
      <w:pPr>
        <w:autoSpaceDE w:val="0"/>
        <w:autoSpaceDN w:val="0"/>
        <w:spacing w:line="360" w:lineRule="auto"/>
        <w:rPr>
          <w:rFonts w:cs="仿宋_GB2312" w:asciiTheme="minorEastAsia" w:hAnsiTheme="minorEastAsia" w:eastAsiaTheme="minorEastAsia"/>
          <w:i w:val="0"/>
          <w:iCs w:val="0"/>
          <w:color w:val="auto"/>
          <w:sz w:val="24"/>
          <w:highlight w:val="none"/>
        </w:rPr>
      </w:pPr>
    </w:p>
    <w:p w14:paraId="7F362706">
      <w:pPr>
        <w:autoSpaceDE w:val="0"/>
        <w:autoSpaceDN w:val="0"/>
        <w:spacing w:line="360" w:lineRule="auto"/>
        <w:ind w:firstLine="5280" w:firstLineChars="2200"/>
        <w:rPr>
          <w:rFonts w:cs="仿宋_GB2312" w:asciiTheme="minorEastAsia" w:hAnsiTheme="minorEastAsia" w:eastAsiaTheme="minorEastAsia"/>
          <w:i w:val="0"/>
          <w:iCs w:val="0"/>
          <w:color w:val="auto"/>
          <w:kern w:val="0"/>
          <w:sz w:val="24"/>
          <w:highlight w:val="none"/>
        </w:rPr>
      </w:pPr>
    </w:p>
    <w:p w14:paraId="3F0779B9">
      <w:pPr>
        <w:autoSpaceDE w:val="0"/>
        <w:autoSpaceDN w:val="0"/>
        <w:spacing w:line="360" w:lineRule="auto"/>
        <w:ind w:firstLine="5280" w:firstLineChars="2200"/>
        <w:rPr>
          <w:rFonts w:cs="仿宋_GB2312" w:asciiTheme="minorEastAsia" w:hAnsiTheme="minorEastAsia" w:eastAsiaTheme="minorEastAsia"/>
          <w:i w:val="0"/>
          <w:iCs w:val="0"/>
          <w:color w:val="auto"/>
          <w:kern w:val="0"/>
          <w:sz w:val="24"/>
          <w:highlight w:val="none"/>
        </w:rPr>
      </w:pPr>
    </w:p>
    <w:p w14:paraId="7C5D4EC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5C1B32A6">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279CFCE1">
      <w:pPr>
        <w:spacing w:line="360" w:lineRule="auto"/>
        <w:jc w:val="center"/>
        <w:rPr>
          <w:rFonts w:cs="仿宋_GB2312" w:asciiTheme="minorEastAsia" w:hAnsiTheme="minorEastAsia" w:eastAsiaTheme="minorEastAsia"/>
          <w:b/>
          <w:bCs/>
          <w:i w:val="0"/>
          <w:iCs w:val="0"/>
          <w:color w:val="auto"/>
          <w:sz w:val="32"/>
          <w:szCs w:val="32"/>
          <w:highlight w:val="none"/>
        </w:rPr>
      </w:pPr>
    </w:p>
    <w:p w14:paraId="73AABD99">
      <w:pPr>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sz w:val="32"/>
          <w:szCs w:val="32"/>
          <w:highlight w:val="none"/>
          <w:lang w:val="en-US" w:eastAsia="zh-CN"/>
        </w:rPr>
        <w:t>六</w:t>
      </w:r>
      <w:r>
        <w:rPr>
          <w:rFonts w:hint="eastAsia" w:cs="仿宋_GB2312" w:asciiTheme="minorEastAsia" w:hAnsiTheme="minorEastAsia" w:eastAsiaTheme="minorEastAsia"/>
          <w:b/>
          <w:bCs/>
          <w:i w:val="0"/>
          <w:iCs w:val="0"/>
          <w:color w:val="auto"/>
          <w:sz w:val="32"/>
          <w:szCs w:val="32"/>
          <w:highlight w:val="none"/>
        </w:rPr>
        <w:t>、关于</w:t>
      </w:r>
      <w:r>
        <w:rPr>
          <w:rFonts w:hint="eastAsia" w:cs="仿宋_GB2312" w:asciiTheme="minorEastAsia" w:hAnsiTheme="minorEastAsia" w:eastAsiaTheme="minorEastAsia"/>
          <w:b/>
          <w:i w:val="0"/>
          <w:iCs w:val="0"/>
          <w:color w:val="auto"/>
          <w:kern w:val="0"/>
          <w:sz w:val="32"/>
          <w:szCs w:val="32"/>
          <w:highlight w:val="none"/>
          <w:lang w:val="zh-CN"/>
        </w:rPr>
        <w:t>对磋商文件中有关条款的拒绝声明</w:t>
      </w:r>
    </w:p>
    <w:p w14:paraId="3B273D78">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（由供应商根据采购需求自行编制）</w:t>
      </w:r>
    </w:p>
    <w:p w14:paraId="3E4F4FB5">
      <w:pPr>
        <w:spacing w:line="360" w:lineRule="auto"/>
        <w:rPr>
          <w:rFonts w:cs="仿宋_GB2312" w:asciiTheme="minorEastAsia" w:hAnsiTheme="minorEastAsia" w:eastAsiaTheme="minorEastAsia"/>
          <w:i w:val="0"/>
          <w:iCs w:val="0"/>
          <w:color w:val="auto"/>
          <w:sz w:val="24"/>
          <w:highlight w:val="none"/>
        </w:rPr>
      </w:pPr>
    </w:p>
    <w:p w14:paraId="059F8A1F">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328E41AA">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038A08F9">
      <w:pPr>
        <w:spacing w:line="360" w:lineRule="auto"/>
        <w:jc w:val="center"/>
        <w:rPr>
          <w:rFonts w:cs="仿宋_GB2312" w:asciiTheme="minorEastAsia" w:hAnsiTheme="minorEastAsia" w:eastAsiaTheme="minorEastAsia"/>
          <w:b/>
          <w:bCs/>
          <w:i w:val="0"/>
          <w:iCs w:val="0"/>
          <w:color w:val="auto"/>
          <w:sz w:val="32"/>
          <w:szCs w:val="32"/>
          <w:highlight w:val="none"/>
        </w:rPr>
      </w:pPr>
    </w:p>
    <w:p w14:paraId="55B39C86">
      <w:pPr>
        <w:spacing w:line="360" w:lineRule="auto"/>
        <w:jc w:val="center"/>
        <w:rPr>
          <w:rFonts w:cs="仿宋_GB2312" w:asciiTheme="minorEastAsia" w:hAnsiTheme="minorEastAsia" w:eastAsiaTheme="minorEastAsia"/>
          <w:b/>
          <w:bCs/>
          <w:i w:val="0"/>
          <w:iCs w:val="0"/>
          <w:color w:val="auto"/>
          <w:sz w:val="32"/>
          <w:szCs w:val="32"/>
          <w:highlight w:val="none"/>
        </w:rPr>
      </w:pPr>
    </w:p>
    <w:p w14:paraId="3791F3B0">
      <w:pPr>
        <w:spacing w:line="360" w:lineRule="auto"/>
        <w:jc w:val="center"/>
        <w:rPr>
          <w:rFonts w:cs="仿宋_GB2312" w:asciiTheme="minorEastAsia" w:hAnsiTheme="minorEastAsia" w:eastAsiaTheme="minorEastAsia"/>
          <w:b/>
          <w:bCs/>
          <w:i w:val="0"/>
          <w:iCs w:val="0"/>
          <w:color w:val="auto"/>
          <w:sz w:val="32"/>
          <w:szCs w:val="32"/>
          <w:highlight w:val="none"/>
        </w:rPr>
      </w:pPr>
    </w:p>
    <w:p w14:paraId="4500C487">
      <w:pPr>
        <w:spacing w:line="360" w:lineRule="auto"/>
        <w:jc w:val="center"/>
        <w:rPr>
          <w:rFonts w:cs="仿宋_GB2312" w:asciiTheme="minorEastAsia" w:hAnsiTheme="minorEastAsia" w:eastAsiaTheme="minorEastAsia"/>
          <w:b/>
          <w:bCs/>
          <w:i w:val="0"/>
          <w:iCs w:val="0"/>
          <w:color w:val="auto"/>
          <w:sz w:val="32"/>
          <w:szCs w:val="32"/>
          <w:highlight w:val="none"/>
        </w:rPr>
      </w:pPr>
    </w:p>
    <w:p w14:paraId="4CFB3EC2">
      <w:pPr>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sz w:val="32"/>
          <w:szCs w:val="32"/>
          <w:highlight w:val="none"/>
          <w:lang w:val="en-US" w:eastAsia="zh-CN"/>
        </w:rPr>
        <w:t>七</w:t>
      </w:r>
      <w:r>
        <w:rPr>
          <w:rFonts w:hint="eastAsia" w:cs="仿宋_GB2312" w:asciiTheme="minorEastAsia" w:hAnsiTheme="minorEastAsia" w:eastAsiaTheme="minorEastAsia"/>
          <w:b/>
          <w:bCs/>
          <w:i w:val="0"/>
          <w:iCs w:val="0"/>
          <w:color w:val="auto"/>
          <w:sz w:val="32"/>
          <w:szCs w:val="32"/>
          <w:highlight w:val="none"/>
        </w:rPr>
        <w:t>、认为需要的</w:t>
      </w:r>
      <w:r>
        <w:rPr>
          <w:rFonts w:hint="eastAsia" w:cs="仿宋_GB2312" w:asciiTheme="minorEastAsia" w:hAnsiTheme="minorEastAsia" w:eastAsiaTheme="minorEastAsia"/>
          <w:b/>
          <w:i w:val="0"/>
          <w:iCs w:val="0"/>
          <w:color w:val="auto"/>
          <w:kern w:val="0"/>
          <w:sz w:val="32"/>
          <w:szCs w:val="32"/>
          <w:highlight w:val="none"/>
          <w:lang w:val="zh-CN"/>
        </w:rPr>
        <w:t>其他商务文件或说明</w:t>
      </w:r>
    </w:p>
    <w:p w14:paraId="4B307923">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（由供应商根据采购需求自行编制）</w:t>
      </w:r>
    </w:p>
    <w:p w14:paraId="761FA0D7">
      <w:pPr>
        <w:spacing w:line="360" w:lineRule="auto"/>
        <w:jc w:val="center"/>
        <w:rPr>
          <w:rFonts w:cs="仿宋_GB2312" w:asciiTheme="minorEastAsia" w:hAnsiTheme="minorEastAsia" w:eastAsiaTheme="minorEastAsia"/>
          <w:i w:val="0"/>
          <w:iCs w:val="0"/>
          <w:color w:val="auto"/>
          <w:sz w:val="24"/>
          <w:highlight w:val="none"/>
        </w:rPr>
      </w:pPr>
    </w:p>
    <w:p w14:paraId="08793B31">
      <w:pPr>
        <w:spacing w:line="360" w:lineRule="auto"/>
        <w:rPr>
          <w:rFonts w:cs="仿宋_GB2312" w:asciiTheme="minorEastAsia" w:hAnsiTheme="minorEastAsia" w:eastAsiaTheme="minorEastAsia"/>
          <w:i w:val="0"/>
          <w:iCs w:val="0"/>
          <w:color w:val="auto"/>
          <w:sz w:val="24"/>
          <w:highlight w:val="none"/>
        </w:rPr>
      </w:pPr>
    </w:p>
    <w:p w14:paraId="46FCCC38">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473BC36D">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7D5FAFF5">
      <w:pPr>
        <w:spacing w:line="360" w:lineRule="auto"/>
        <w:jc w:val="center"/>
        <w:rPr>
          <w:rFonts w:cs="仿宋_GB2312" w:asciiTheme="minorEastAsia" w:hAnsiTheme="minorEastAsia" w:eastAsiaTheme="minorEastAsia"/>
          <w:b/>
          <w:bCs/>
          <w:i w:val="0"/>
          <w:iCs w:val="0"/>
          <w:color w:val="auto"/>
          <w:sz w:val="32"/>
          <w:szCs w:val="32"/>
          <w:highlight w:val="none"/>
        </w:rPr>
      </w:pPr>
    </w:p>
    <w:p w14:paraId="5B9DD5D9">
      <w:pPr>
        <w:spacing w:line="360" w:lineRule="auto"/>
        <w:rPr>
          <w:rFonts w:cs="仿宋_GB2312" w:asciiTheme="minorEastAsia" w:hAnsiTheme="minorEastAsia" w:eastAsiaTheme="minorEastAsia"/>
          <w:b/>
          <w:bCs/>
          <w:i w:val="0"/>
          <w:iCs w:val="0"/>
          <w:color w:val="auto"/>
          <w:kern w:val="0"/>
          <w:sz w:val="24"/>
          <w:highlight w:val="none"/>
        </w:rPr>
      </w:pPr>
    </w:p>
    <w:p w14:paraId="35A908DF">
      <w:pPr>
        <w:widowControl/>
        <w:adjustRightInd/>
        <w:jc w:val="left"/>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i w:val="0"/>
          <w:iCs w:val="0"/>
          <w:color w:val="auto"/>
          <w:highlight w:val="none"/>
        </w:rPr>
        <w:br w:type="page"/>
      </w:r>
    </w:p>
    <w:p w14:paraId="63B6FA25">
      <w:pPr>
        <w:spacing w:line="360" w:lineRule="auto"/>
        <w:jc w:val="center"/>
        <w:rPr>
          <w:rFonts w:cs="仿宋_GB2312" w:asciiTheme="minorEastAsia" w:hAnsiTheme="minorEastAsia" w:eastAsiaTheme="minorEastAsia"/>
          <w:b/>
          <w:bCs/>
          <w:i w:val="0"/>
          <w:iCs w:val="0"/>
          <w:color w:val="auto"/>
          <w:sz w:val="32"/>
          <w:szCs w:val="32"/>
          <w:highlight w:val="none"/>
        </w:rPr>
      </w:pPr>
      <w:r>
        <w:rPr>
          <w:rFonts w:hint="eastAsia" w:cs="仿宋_GB2312" w:asciiTheme="minorEastAsia" w:hAnsiTheme="minorEastAsia" w:eastAsiaTheme="minorEastAsia"/>
          <w:b/>
          <w:bCs/>
          <w:i w:val="0"/>
          <w:iCs w:val="0"/>
          <w:color w:val="auto"/>
          <w:sz w:val="32"/>
          <w:szCs w:val="32"/>
          <w:highlight w:val="none"/>
          <w:lang w:val="en-US" w:eastAsia="zh-CN"/>
        </w:rPr>
        <w:t>八</w:t>
      </w:r>
      <w:r>
        <w:rPr>
          <w:rFonts w:hint="eastAsia" w:cs="仿宋_GB2312" w:asciiTheme="minorEastAsia" w:hAnsiTheme="minorEastAsia" w:eastAsiaTheme="minorEastAsia"/>
          <w:b/>
          <w:bCs/>
          <w:i w:val="0"/>
          <w:iCs w:val="0"/>
          <w:color w:val="auto"/>
          <w:sz w:val="32"/>
          <w:szCs w:val="32"/>
          <w:highlight w:val="none"/>
        </w:rPr>
        <w:t>、技术解决方案</w:t>
      </w:r>
    </w:p>
    <w:p w14:paraId="73A36C58">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（由供应商根据采购需求及磋商文件要求编制）</w:t>
      </w:r>
    </w:p>
    <w:p w14:paraId="0E74E6C9">
      <w:pPr>
        <w:spacing w:line="360" w:lineRule="auto"/>
        <w:jc w:val="center"/>
        <w:rPr>
          <w:rFonts w:cs="仿宋_GB2312" w:asciiTheme="minorEastAsia" w:hAnsiTheme="minorEastAsia" w:eastAsiaTheme="minorEastAsia"/>
          <w:i w:val="0"/>
          <w:iCs w:val="0"/>
          <w:color w:val="auto"/>
          <w:sz w:val="24"/>
          <w:highlight w:val="none"/>
        </w:rPr>
      </w:pPr>
    </w:p>
    <w:p w14:paraId="0754F081">
      <w:pPr>
        <w:autoSpaceDE w:val="0"/>
        <w:autoSpaceDN w:val="0"/>
        <w:spacing w:line="360" w:lineRule="auto"/>
        <w:rPr>
          <w:rFonts w:cs="仿宋_GB2312" w:asciiTheme="minorEastAsia" w:hAnsiTheme="minorEastAsia" w:eastAsiaTheme="minorEastAsia"/>
          <w:i w:val="0"/>
          <w:iCs w:val="0"/>
          <w:color w:val="auto"/>
          <w:kern w:val="0"/>
          <w:sz w:val="24"/>
          <w:highlight w:val="none"/>
        </w:rPr>
      </w:pPr>
    </w:p>
    <w:p w14:paraId="3ED16AC5">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18AD98E6">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7A0A3CE0">
      <w:pPr>
        <w:spacing w:line="360" w:lineRule="auto"/>
        <w:jc w:val="center"/>
        <w:rPr>
          <w:rFonts w:cs="仿宋_GB2312" w:asciiTheme="minorEastAsia" w:hAnsiTheme="minorEastAsia" w:eastAsiaTheme="minorEastAsia"/>
          <w:b/>
          <w:bCs/>
          <w:i w:val="0"/>
          <w:iCs w:val="0"/>
          <w:color w:val="auto"/>
          <w:sz w:val="32"/>
          <w:szCs w:val="32"/>
          <w:highlight w:val="none"/>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24"/>
          <w:highlight w:val="none"/>
          <w:lang w:val="zh-CN"/>
        </w:rPr>
      </w:pPr>
      <w:r>
        <w:rPr>
          <w:rFonts w:hint="eastAsia" w:cs="仿宋_GB2312" w:asciiTheme="minorEastAsia" w:hAnsiTheme="minorEastAsia" w:eastAsiaTheme="minorEastAsia"/>
          <w:b/>
          <w:bCs/>
          <w:i w:val="0"/>
          <w:iCs w:val="0"/>
          <w:color w:val="auto"/>
          <w:kern w:val="0"/>
          <w:sz w:val="24"/>
          <w:highlight w:val="none"/>
          <w:lang w:val="zh-CN"/>
        </w:rPr>
        <w:t xml:space="preserve">       </w:t>
      </w:r>
    </w:p>
    <w:p w14:paraId="1A234E9D">
      <w:pPr>
        <w:snapToGrid w:val="0"/>
        <w:spacing w:line="360" w:lineRule="auto"/>
        <w:jc w:val="center"/>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序号</w:t>
            </w:r>
          </w:p>
        </w:tc>
        <w:tc>
          <w:tcPr>
            <w:tcW w:w="1531" w:type="dxa"/>
            <w:vAlign w:val="center"/>
          </w:tcPr>
          <w:p w14:paraId="20DF13D7">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设备名称</w:t>
            </w:r>
          </w:p>
        </w:tc>
        <w:tc>
          <w:tcPr>
            <w:tcW w:w="2160" w:type="dxa"/>
            <w:vAlign w:val="center"/>
          </w:tcPr>
          <w:p w14:paraId="345440BE">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数量</w:t>
            </w:r>
          </w:p>
        </w:tc>
        <w:tc>
          <w:tcPr>
            <w:tcW w:w="1332" w:type="dxa"/>
            <w:vAlign w:val="center"/>
          </w:tcPr>
          <w:p w14:paraId="75A5DAAB">
            <w:pPr>
              <w:spacing w:line="360" w:lineRule="auto"/>
              <w:jc w:val="center"/>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1</w:t>
            </w:r>
          </w:p>
        </w:tc>
        <w:tc>
          <w:tcPr>
            <w:tcW w:w="1531" w:type="dxa"/>
            <w:vAlign w:val="center"/>
          </w:tcPr>
          <w:p w14:paraId="35A268AA">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160" w:type="dxa"/>
            <w:vAlign w:val="center"/>
          </w:tcPr>
          <w:p w14:paraId="0C7D14FA">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340" w:type="dxa"/>
            <w:vAlign w:val="center"/>
          </w:tcPr>
          <w:p w14:paraId="008731B8">
            <w:pPr>
              <w:spacing w:line="360" w:lineRule="auto"/>
              <w:jc w:val="center"/>
              <w:rPr>
                <w:rFonts w:cs="仿宋_GB2312" w:asciiTheme="minorEastAsia" w:hAnsiTheme="minorEastAsia" w:eastAsiaTheme="minorEastAsia"/>
                <w:i w:val="0"/>
                <w:iCs w:val="0"/>
                <w:color w:val="auto"/>
                <w:sz w:val="24"/>
                <w:highlight w:val="none"/>
              </w:rPr>
            </w:pPr>
          </w:p>
        </w:tc>
        <w:tc>
          <w:tcPr>
            <w:tcW w:w="1080" w:type="dxa"/>
            <w:vAlign w:val="center"/>
          </w:tcPr>
          <w:p w14:paraId="7FD64181">
            <w:pPr>
              <w:spacing w:line="360" w:lineRule="auto"/>
              <w:jc w:val="center"/>
              <w:rPr>
                <w:rFonts w:cs="仿宋_GB2312" w:asciiTheme="minorEastAsia" w:hAnsiTheme="minorEastAsia" w:eastAsiaTheme="minorEastAsia"/>
                <w:i w:val="0"/>
                <w:iCs w:val="0"/>
                <w:color w:val="auto"/>
                <w:sz w:val="24"/>
                <w:highlight w:val="none"/>
              </w:rPr>
            </w:pPr>
          </w:p>
        </w:tc>
        <w:tc>
          <w:tcPr>
            <w:tcW w:w="1332" w:type="dxa"/>
            <w:vAlign w:val="center"/>
          </w:tcPr>
          <w:p w14:paraId="72B4EF9D">
            <w:pPr>
              <w:spacing w:line="360" w:lineRule="auto"/>
              <w:jc w:val="center"/>
              <w:rPr>
                <w:rFonts w:cs="仿宋_GB2312" w:asciiTheme="minorEastAsia" w:hAnsiTheme="minorEastAsia" w:eastAsiaTheme="minorEastAsia"/>
                <w:i w:val="0"/>
                <w:iCs w:val="0"/>
                <w:color w:val="auto"/>
                <w:sz w:val="24"/>
                <w:highlight w:val="none"/>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2</w:t>
            </w:r>
          </w:p>
        </w:tc>
        <w:tc>
          <w:tcPr>
            <w:tcW w:w="1531" w:type="dxa"/>
            <w:vAlign w:val="center"/>
          </w:tcPr>
          <w:p w14:paraId="402D897C">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160" w:type="dxa"/>
            <w:vAlign w:val="center"/>
          </w:tcPr>
          <w:p w14:paraId="33953B89">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340" w:type="dxa"/>
            <w:vAlign w:val="center"/>
          </w:tcPr>
          <w:p w14:paraId="3932EDB9">
            <w:pPr>
              <w:spacing w:line="360" w:lineRule="auto"/>
              <w:jc w:val="center"/>
              <w:rPr>
                <w:rFonts w:cs="仿宋_GB2312" w:asciiTheme="minorEastAsia" w:hAnsiTheme="minorEastAsia" w:eastAsiaTheme="minorEastAsia"/>
                <w:i w:val="0"/>
                <w:iCs w:val="0"/>
                <w:color w:val="auto"/>
                <w:sz w:val="24"/>
                <w:highlight w:val="none"/>
              </w:rPr>
            </w:pPr>
          </w:p>
        </w:tc>
        <w:tc>
          <w:tcPr>
            <w:tcW w:w="1080" w:type="dxa"/>
            <w:vAlign w:val="center"/>
          </w:tcPr>
          <w:p w14:paraId="3E2F3AB4">
            <w:pPr>
              <w:spacing w:line="360" w:lineRule="auto"/>
              <w:jc w:val="center"/>
              <w:rPr>
                <w:rFonts w:cs="仿宋_GB2312" w:asciiTheme="minorEastAsia" w:hAnsiTheme="minorEastAsia" w:eastAsiaTheme="minorEastAsia"/>
                <w:i w:val="0"/>
                <w:iCs w:val="0"/>
                <w:color w:val="auto"/>
                <w:sz w:val="24"/>
                <w:highlight w:val="none"/>
              </w:rPr>
            </w:pPr>
          </w:p>
        </w:tc>
        <w:tc>
          <w:tcPr>
            <w:tcW w:w="1332" w:type="dxa"/>
            <w:vAlign w:val="center"/>
          </w:tcPr>
          <w:p w14:paraId="3E34CC79">
            <w:pPr>
              <w:spacing w:line="360" w:lineRule="auto"/>
              <w:jc w:val="center"/>
              <w:rPr>
                <w:rFonts w:cs="仿宋_GB2312" w:asciiTheme="minorEastAsia" w:hAnsiTheme="minorEastAsia" w:eastAsiaTheme="minorEastAsia"/>
                <w:i w:val="0"/>
                <w:iCs w:val="0"/>
                <w:color w:val="auto"/>
                <w:sz w:val="24"/>
                <w:highlight w:val="none"/>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3</w:t>
            </w:r>
          </w:p>
        </w:tc>
        <w:tc>
          <w:tcPr>
            <w:tcW w:w="1531" w:type="dxa"/>
            <w:vAlign w:val="center"/>
          </w:tcPr>
          <w:p w14:paraId="0CA7AC58">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160" w:type="dxa"/>
            <w:vAlign w:val="center"/>
          </w:tcPr>
          <w:p w14:paraId="4F8F34F2">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340" w:type="dxa"/>
            <w:vAlign w:val="center"/>
          </w:tcPr>
          <w:p w14:paraId="4271B709">
            <w:pPr>
              <w:spacing w:line="360" w:lineRule="auto"/>
              <w:jc w:val="center"/>
              <w:rPr>
                <w:rFonts w:cs="仿宋_GB2312" w:asciiTheme="minorEastAsia" w:hAnsiTheme="minorEastAsia" w:eastAsiaTheme="minorEastAsia"/>
                <w:i w:val="0"/>
                <w:iCs w:val="0"/>
                <w:color w:val="auto"/>
                <w:sz w:val="24"/>
                <w:highlight w:val="none"/>
              </w:rPr>
            </w:pPr>
          </w:p>
        </w:tc>
        <w:tc>
          <w:tcPr>
            <w:tcW w:w="1080" w:type="dxa"/>
            <w:vAlign w:val="center"/>
          </w:tcPr>
          <w:p w14:paraId="5437BF2E">
            <w:pPr>
              <w:spacing w:line="360" w:lineRule="auto"/>
              <w:jc w:val="center"/>
              <w:rPr>
                <w:rFonts w:cs="仿宋_GB2312" w:asciiTheme="minorEastAsia" w:hAnsiTheme="minorEastAsia" w:eastAsiaTheme="minorEastAsia"/>
                <w:i w:val="0"/>
                <w:iCs w:val="0"/>
                <w:color w:val="auto"/>
                <w:sz w:val="24"/>
                <w:highlight w:val="none"/>
              </w:rPr>
            </w:pPr>
          </w:p>
        </w:tc>
        <w:tc>
          <w:tcPr>
            <w:tcW w:w="1332" w:type="dxa"/>
            <w:vAlign w:val="center"/>
          </w:tcPr>
          <w:p w14:paraId="7F817621">
            <w:pPr>
              <w:spacing w:line="360" w:lineRule="auto"/>
              <w:jc w:val="center"/>
              <w:rPr>
                <w:rFonts w:cs="仿宋_GB2312" w:asciiTheme="minorEastAsia" w:hAnsiTheme="minorEastAsia" w:eastAsiaTheme="minorEastAsia"/>
                <w:i w:val="0"/>
                <w:iCs w:val="0"/>
                <w:color w:val="auto"/>
                <w:sz w:val="24"/>
                <w:highlight w:val="none"/>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4</w:t>
            </w:r>
          </w:p>
        </w:tc>
        <w:tc>
          <w:tcPr>
            <w:tcW w:w="1531" w:type="dxa"/>
            <w:vAlign w:val="center"/>
          </w:tcPr>
          <w:p w14:paraId="0B89FEE4">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160" w:type="dxa"/>
            <w:vAlign w:val="center"/>
          </w:tcPr>
          <w:p w14:paraId="4E49D055">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340" w:type="dxa"/>
            <w:vAlign w:val="center"/>
          </w:tcPr>
          <w:p w14:paraId="353F7968">
            <w:pPr>
              <w:spacing w:line="360" w:lineRule="auto"/>
              <w:jc w:val="center"/>
              <w:rPr>
                <w:rFonts w:cs="仿宋_GB2312" w:asciiTheme="minorEastAsia" w:hAnsiTheme="minorEastAsia" w:eastAsiaTheme="minorEastAsia"/>
                <w:i w:val="0"/>
                <w:iCs w:val="0"/>
                <w:color w:val="auto"/>
                <w:sz w:val="24"/>
                <w:highlight w:val="none"/>
              </w:rPr>
            </w:pPr>
          </w:p>
        </w:tc>
        <w:tc>
          <w:tcPr>
            <w:tcW w:w="1080" w:type="dxa"/>
            <w:vAlign w:val="center"/>
          </w:tcPr>
          <w:p w14:paraId="63289DE7">
            <w:pPr>
              <w:spacing w:line="360" w:lineRule="auto"/>
              <w:jc w:val="center"/>
              <w:rPr>
                <w:rFonts w:cs="仿宋_GB2312" w:asciiTheme="minorEastAsia" w:hAnsiTheme="minorEastAsia" w:eastAsiaTheme="minorEastAsia"/>
                <w:i w:val="0"/>
                <w:iCs w:val="0"/>
                <w:color w:val="auto"/>
                <w:sz w:val="24"/>
                <w:highlight w:val="none"/>
              </w:rPr>
            </w:pPr>
          </w:p>
        </w:tc>
        <w:tc>
          <w:tcPr>
            <w:tcW w:w="1332" w:type="dxa"/>
            <w:vAlign w:val="center"/>
          </w:tcPr>
          <w:p w14:paraId="1B790DB1">
            <w:pPr>
              <w:spacing w:line="360" w:lineRule="auto"/>
              <w:jc w:val="center"/>
              <w:rPr>
                <w:rFonts w:cs="仿宋_GB2312" w:asciiTheme="minorEastAsia" w:hAnsiTheme="minorEastAsia" w:eastAsiaTheme="minorEastAsia"/>
                <w:i w:val="0"/>
                <w:iCs w:val="0"/>
                <w:color w:val="auto"/>
                <w:sz w:val="24"/>
                <w:highlight w:val="none"/>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5</w:t>
            </w:r>
          </w:p>
        </w:tc>
        <w:tc>
          <w:tcPr>
            <w:tcW w:w="1531" w:type="dxa"/>
            <w:vAlign w:val="center"/>
          </w:tcPr>
          <w:p w14:paraId="1D41C146">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160" w:type="dxa"/>
            <w:vAlign w:val="center"/>
          </w:tcPr>
          <w:p w14:paraId="07480E17">
            <w:pPr>
              <w:snapToGrid w:val="0"/>
              <w:spacing w:line="360" w:lineRule="auto"/>
              <w:jc w:val="center"/>
              <w:rPr>
                <w:rFonts w:cs="仿宋_GB2312" w:asciiTheme="minorEastAsia" w:hAnsiTheme="minorEastAsia" w:eastAsiaTheme="minorEastAsia"/>
                <w:i w:val="0"/>
                <w:iCs w:val="0"/>
                <w:color w:val="auto"/>
                <w:sz w:val="24"/>
                <w:highlight w:val="none"/>
              </w:rPr>
            </w:pPr>
          </w:p>
        </w:tc>
        <w:tc>
          <w:tcPr>
            <w:tcW w:w="2340" w:type="dxa"/>
            <w:vAlign w:val="center"/>
          </w:tcPr>
          <w:p w14:paraId="05DD06F0">
            <w:pPr>
              <w:spacing w:line="360" w:lineRule="auto"/>
              <w:jc w:val="center"/>
              <w:rPr>
                <w:rFonts w:cs="仿宋_GB2312" w:asciiTheme="minorEastAsia" w:hAnsiTheme="minorEastAsia" w:eastAsiaTheme="minorEastAsia"/>
                <w:i w:val="0"/>
                <w:iCs w:val="0"/>
                <w:color w:val="auto"/>
                <w:sz w:val="24"/>
                <w:highlight w:val="none"/>
              </w:rPr>
            </w:pPr>
          </w:p>
        </w:tc>
        <w:tc>
          <w:tcPr>
            <w:tcW w:w="1080" w:type="dxa"/>
            <w:vAlign w:val="center"/>
          </w:tcPr>
          <w:p w14:paraId="7C5E9010">
            <w:pPr>
              <w:spacing w:line="360" w:lineRule="auto"/>
              <w:jc w:val="center"/>
              <w:rPr>
                <w:rFonts w:cs="仿宋_GB2312" w:asciiTheme="minorEastAsia" w:hAnsiTheme="minorEastAsia" w:eastAsiaTheme="minorEastAsia"/>
                <w:i w:val="0"/>
                <w:iCs w:val="0"/>
                <w:color w:val="auto"/>
                <w:sz w:val="24"/>
                <w:highlight w:val="none"/>
              </w:rPr>
            </w:pPr>
          </w:p>
        </w:tc>
        <w:tc>
          <w:tcPr>
            <w:tcW w:w="1332" w:type="dxa"/>
            <w:vAlign w:val="center"/>
          </w:tcPr>
          <w:p w14:paraId="3D6E7B25">
            <w:pPr>
              <w:spacing w:line="360" w:lineRule="auto"/>
              <w:jc w:val="center"/>
              <w:rPr>
                <w:rFonts w:cs="仿宋_GB2312" w:asciiTheme="minorEastAsia" w:hAnsiTheme="minorEastAsia" w:eastAsiaTheme="minorEastAsia"/>
                <w:i w:val="0"/>
                <w:iCs w:val="0"/>
                <w:color w:val="auto"/>
                <w:sz w:val="24"/>
                <w:highlight w:val="none"/>
              </w:rPr>
            </w:pPr>
          </w:p>
        </w:tc>
      </w:tr>
    </w:tbl>
    <w:p w14:paraId="4668B2AB">
      <w:pPr>
        <w:autoSpaceDE w:val="0"/>
        <w:autoSpaceDN w:val="0"/>
        <w:spacing w:line="360" w:lineRule="auto"/>
        <w:rPr>
          <w:rFonts w:cs="仿宋_GB2312" w:asciiTheme="minorEastAsia" w:hAnsiTheme="minorEastAsia" w:eastAsiaTheme="minorEastAsia"/>
          <w:b/>
          <w:i w:val="0"/>
          <w:iCs w:val="0"/>
          <w:color w:val="auto"/>
          <w:kern w:val="0"/>
          <w:sz w:val="28"/>
          <w:szCs w:val="28"/>
          <w:highlight w:val="none"/>
        </w:rPr>
      </w:pPr>
      <w:r>
        <w:rPr>
          <w:rFonts w:hint="eastAsia" w:cs="仿宋_GB2312" w:asciiTheme="minorEastAsia" w:hAnsiTheme="minorEastAsia" w:eastAsiaTheme="minorEastAsia"/>
          <w:b/>
          <w:i w:val="0"/>
          <w:iCs w:val="0"/>
          <w:color w:val="auto"/>
          <w:kern w:val="0"/>
          <w:sz w:val="28"/>
          <w:szCs w:val="28"/>
          <w:highlight w:val="none"/>
        </w:rPr>
        <w:t>注：</w:t>
      </w:r>
      <w:r>
        <w:rPr>
          <w:rFonts w:hint="eastAsia" w:cs="仿宋_GB2312" w:asciiTheme="minorEastAsia" w:hAnsiTheme="minorEastAsia" w:eastAsiaTheme="minorEastAsia"/>
          <w:b/>
          <w:i w:val="0"/>
          <w:iCs w:val="0"/>
          <w:color w:val="auto"/>
          <w:sz w:val="28"/>
          <w:szCs w:val="28"/>
          <w:highlight w:val="none"/>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i w:val="0"/>
          <w:iCs w:val="0"/>
          <w:color w:val="auto"/>
          <w:spacing w:val="6"/>
          <w:sz w:val="32"/>
          <w:szCs w:val="32"/>
          <w:highlight w:val="none"/>
        </w:rPr>
      </w:pPr>
    </w:p>
    <w:p w14:paraId="4D599349">
      <w:pPr>
        <w:spacing w:line="360" w:lineRule="auto"/>
        <w:ind w:firstLine="1333" w:firstLineChars="400"/>
        <w:jc w:val="left"/>
        <w:rPr>
          <w:rFonts w:asciiTheme="minorEastAsia" w:hAnsiTheme="minorEastAsia" w:eastAsiaTheme="minorEastAsia"/>
          <w:b/>
          <w:i w:val="0"/>
          <w:iCs w:val="0"/>
          <w:color w:val="auto"/>
          <w:spacing w:val="6"/>
          <w:sz w:val="32"/>
          <w:szCs w:val="32"/>
          <w:highlight w:val="none"/>
        </w:rPr>
      </w:pPr>
    </w:p>
    <w:p w14:paraId="51FCC03B">
      <w:pPr>
        <w:autoSpaceDE w:val="0"/>
        <w:autoSpaceDN w:val="0"/>
        <w:spacing w:line="360" w:lineRule="auto"/>
        <w:rPr>
          <w:rFonts w:cs="仿宋_GB2312" w:asciiTheme="minorEastAsia" w:hAnsiTheme="minorEastAsia" w:eastAsiaTheme="minorEastAsia"/>
          <w:b/>
          <w:i w:val="0"/>
          <w:iCs w:val="0"/>
          <w:color w:val="auto"/>
          <w:kern w:val="0"/>
          <w:sz w:val="28"/>
          <w:szCs w:val="28"/>
          <w:highlight w:val="none"/>
        </w:rPr>
      </w:pPr>
    </w:p>
    <w:p w14:paraId="285A5170">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212E5F6F">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24"/>
          <w:highlight w:val="none"/>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kern w:val="0"/>
          <w:sz w:val="32"/>
          <w:szCs w:val="32"/>
          <w:highlight w:val="none"/>
          <w:lang w:val="en-US" w:eastAsia="zh-CN"/>
        </w:rPr>
        <w:t>九</w:t>
      </w:r>
      <w:r>
        <w:rPr>
          <w:rFonts w:hint="eastAsia" w:cs="仿宋_GB2312" w:asciiTheme="minorEastAsia" w:hAnsiTheme="minorEastAsia" w:eastAsiaTheme="minorEastAsia"/>
          <w:b/>
          <w:bCs/>
          <w:i w:val="0"/>
          <w:iCs w:val="0"/>
          <w:color w:val="auto"/>
          <w:kern w:val="0"/>
          <w:sz w:val="32"/>
          <w:szCs w:val="32"/>
          <w:highlight w:val="none"/>
          <w:lang w:val="zh-CN"/>
        </w:rPr>
        <w:t>、组织实施方案</w:t>
      </w:r>
    </w:p>
    <w:p w14:paraId="164AAEA4">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（由供应商根据采购需求及磋商文件要求编制）</w:t>
      </w:r>
    </w:p>
    <w:p w14:paraId="739508A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p>
    <w:p w14:paraId="652BA067">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004DA067">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752A4EAD">
      <w:pPr>
        <w:spacing w:line="360" w:lineRule="auto"/>
        <w:jc w:val="center"/>
        <w:rPr>
          <w:rFonts w:cs="仿宋_GB2312" w:asciiTheme="minorEastAsia" w:hAnsiTheme="minorEastAsia" w:eastAsiaTheme="minorEastAsia"/>
          <w:b/>
          <w:bCs/>
          <w:i w:val="0"/>
          <w:iCs w:val="0"/>
          <w:color w:val="auto"/>
          <w:sz w:val="32"/>
          <w:szCs w:val="32"/>
          <w:highlight w:val="none"/>
        </w:rPr>
      </w:pPr>
    </w:p>
    <w:p w14:paraId="56FBAE2B">
      <w:pPr>
        <w:spacing w:line="360" w:lineRule="auto"/>
        <w:jc w:val="center"/>
        <w:rPr>
          <w:rFonts w:cs="仿宋_GB2312" w:asciiTheme="minorEastAsia" w:hAnsiTheme="minorEastAsia" w:eastAsiaTheme="minorEastAsia"/>
          <w:b/>
          <w:bCs/>
          <w:i w:val="0"/>
          <w:iCs w:val="0"/>
          <w:color w:val="auto"/>
          <w:sz w:val="32"/>
          <w:szCs w:val="32"/>
          <w:highlight w:val="none"/>
        </w:rPr>
      </w:pPr>
      <w:r>
        <w:rPr>
          <w:rFonts w:hint="eastAsia" w:cs="仿宋_GB2312" w:asciiTheme="minorEastAsia" w:hAnsiTheme="minorEastAsia" w:eastAsiaTheme="minorEastAsia"/>
          <w:b/>
          <w:bCs/>
          <w:i w:val="0"/>
          <w:iCs w:val="0"/>
          <w:color w:val="auto"/>
          <w:sz w:val="32"/>
          <w:szCs w:val="32"/>
          <w:highlight w:val="none"/>
        </w:rPr>
        <w:t>十、售后服务方案</w:t>
      </w:r>
    </w:p>
    <w:p w14:paraId="0378C9E0">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w:t>
      </w:r>
      <w:r>
        <w:rPr>
          <w:rFonts w:hint="eastAsia" w:cs="仿宋_GB2312" w:asciiTheme="minorEastAsia" w:hAnsiTheme="minorEastAsia" w:eastAsiaTheme="minorEastAsia"/>
          <w:i w:val="0"/>
          <w:iCs w:val="0"/>
          <w:color w:val="auto"/>
          <w:kern w:val="0"/>
          <w:sz w:val="24"/>
          <w:highlight w:val="none"/>
        </w:rPr>
        <w:t>供应商</w:t>
      </w:r>
      <w:r>
        <w:rPr>
          <w:rFonts w:hint="eastAsia" w:cs="仿宋_GB2312" w:asciiTheme="minorEastAsia" w:hAnsiTheme="minorEastAsia" w:eastAsiaTheme="minorEastAsia"/>
          <w:i w:val="0"/>
          <w:iCs w:val="0"/>
          <w:color w:val="auto"/>
          <w:sz w:val="24"/>
          <w:highlight w:val="none"/>
        </w:rPr>
        <w:t>根据采购需求及磋商文件要求编制）</w:t>
      </w:r>
    </w:p>
    <w:p w14:paraId="451D61C6">
      <w:pPr>
        <w:autoSpaceDE w:val="0"/>
        <w:autoSpaceDN w:val="0"/>
        <w:spacing w:line="360" w:lineRule="auto"/>
        <w:rPr>
          <w:rFonts w:cs="仿宋_GB2312" w:asciiTheme="minorEastAsia" w:hAnsiTheme="minorEastAsia" w:eastAsiaTheme="minorEastAsia"/>
          <w:i w:val="0"/>
          <w:iCs w:val="0"/>
          <w:color w:val="auto"/>
          <w:kern w:val="0"/>
          <w:sz w:val="24"/>
          <w:highlight w:val="none"/>
        </w:rPr>
      </w:pPr>
    </w:p>
    <w:p w14:paraId="11AFDF8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419A2843">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120D0E47">
      <w:pPr>
        <w:spacing w:line="360" w:lineRule="auto"/>
        <w:jc w:val="center"/>
        <w:rPr>
          <w:rFonts w:cs="仿宋_GB2312" w:asciiTheme="minorEastAsia" w:hAnsiTheme="minorEastAsia" w:eastAsiaTheme="minorEastAsia"/>
          <w:b/>
          <w:bCs/>
          <w:i w:val="0"/>
          <w:iCs w:val="0"/>
          <w:color w:val="auto"/>
          <w:sz w:val="32"/>
          <w:szCs w:val="32"/>
          <w:highlight w:val="none"/>
        </w:rPr>
      </w:pPr>
    </w:p>
    <w:p w14:paraId="42AB1F85">
      <w:pPr>
        <w:spacing w:line="360" w:lineRule="auto"/>
        <w:jc w:val="center"/>
        <w:rPr>
          <w:rFonts w:cs="仿宋_GB2312" w:asciiTheme="minorEastAsia" w:hAnsiTheme="minorEastAsia" w:eastAsiaTheme="minorEastAsia"/>
          <w:b/>
          <w:bCs/>
          <w:i w:val="0"/>
          <w:iCs w:val="0"/>
          <w:color w:val="auto"/>
          <w:sz w:val="32"/>
          <w:szCs w:val="32"/>
          <w:highlight w:val="none"/>
        </w:rPr>
      </w:pPr>
      <w:r>
        <w:rPr>
          <w:rFonts w:hint="eastAsia" w:cs="仿宋_GB2312" w:asciiTheme="minorEastAsia" w:hAnsiTheme="minorEastAsia" w:eastAsiaTheme="minorEastAsia"/>
          <w:b/>
          <w:bCs/>
          <w:i w:val="0"/>
          <w:iCs w:val="0"/>
          <w:color w:val="auto"/>
          <w:sz w:val="32"/>
          <w:szCs w:val="32"/>
          <w:highlight w:val="none"/>
        </w:rPr>
        <w:t>十</w:t>
      </w:r>
      <w:r>
        <w:rPr>
          <w:rFonts w:hint="eastAsia" w:cs="仿宋_GB2312" w:asciiTheme="minorEastAsia" w:hAnsiTheme="minorEastAsia" w:eastAsiaTheme="minorEastAsia"/>
          <w:b/>
          <w:bCs/>
          <w:i w:val="0"/>
          <w:iCs w:val="0"/>
          <w:color w:val="auto"/>
          <w:sz w:val="32"/>
          <w:szCs w:val="32"/>
          <w:highlight w:val="none"/>
          <w:lang w:val="en-US" w:eastAsia="zh-CN"/>
        </w:rPr>
        <w:t>一</w:t>
      </w:r>
      <w:r>
        <w:rPr>
          <w:rFonts w:hint="eastAsia" w:cs="仿宋_GB2312" w:asciiTheme="minorEastAsia" w:hAnsiTheme="minorEastAsia" w:eastAsiaTheme="minorEastAsia"/>
          <w:b/>
          <w:bCs/>
          <w:i w:val="0"/>
          <w:iCs w:val="0"/>
          <w:color w:val="auto"/>
          <w:sz w:val="32"/>
          <w:szCs w:val="32"/>
          <w:highlight w:val="none"/>
        </w:rPr>
        <w:t>、项目小组人员名单</w:t>
      </w:r>
    </w:p>
    <w:p w14:paraId="1F888D7F">
      <w:pPr>
        <w:spacing w:line="360" w:lineRule="auto"/>
        <w:jc w:val="center"/>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附表A:</w:t>
      </w:r>
      <w:r>
        <w:rPr>
          <w:rFonts w:hint="eastAsia" w:cs="仿宋_GB2312" w:asciiTheme="minorEastAsia" w:hAnsiTheme="minorEastAsia" w:eastAsiaTheme="minorEastAsia"/>
          <w:b/>
          <w:i w:val="0"/>
          <w:iCs w:val="0"/>
          <w:color w:val="auto"/>
          <w:sz w:val="24"/>
          <w:highlight w:val="none"/>
          <w:lang w:eastAsia="zh-CN"/>
        </w:rPr>
        <w:t>项目负责人</w:t>
      </w:r>
      <w:r>
        <w:rPr>
          <w:rFonts w:hint="eastAsia" w:cs="仿宋_GB2312" w:asciiTheme="minorEastAsia" w:hAnsiTheme="minorEastAsia" w:eastAsiaTheme="minorEastAsia"/>
          <w:b/>
          <w:i w:val="0"/>
          <w:iCs w:val="0"/>
          <w:color w:val="auto"/>
          <w:sz w:val="24"/>
          <w:highlight w:val="none"/>
        </w:rPr>
        <w:t>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响应截止时间近3年业绩及承担的主要工作情况，曾担任</w:t>
            </w:r>
            <w:r>
              <w:rPr>
                <w:rFonts w:hint="eastAsia" w:cs="仿宋_GB2312" w:asciiTheme="minorEastAsia" w:hAnsiTheme="minorEastAsia" w:eastAsiaTheme="minorEastAsia"/>
                <w:i w:val="0"/>
                <w:iCs w:val="0"/>
                <w:color w:val="auto"/>
                <w:sz w:val="24"/>
                <w:highlight w:val="none"/>
                <w:lang w:eastAsia="zh-CN"/>
              </w:rPr>
              <w:t>项目负责人</w:t>
            </w:r>
            <w:r>
              <w:rPr>
                <w:rFonts w:hint="eastAsia" w:cs="仿宋_GB2312" w:asciiTheme="minorEastAsia" w:hAnsiTheme="minorEastAsia" w:eastAsiaTheme="minorEastAsia"/>
                <w:i w:val="0"/>
                <w:iCs w:val="0"/>
                <w:color w:val="auto"/>
                <w:sz w:val="24"/>
                <w:highlight w:val="none"/>
              </w:rPr>
              <w:t>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2DA543D6">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r>
    </w:tbl>
    <w:p w14:paraId="0AC75C79">
      <w:pPr>
        <w:autoSpaceDE w:val="0"/>
        <w:autoSpaceDN w:val="0"/>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注：须随表提交相应的证书</w:t>
      </w:r>
      <w:r>
        <w:rPr>
          <w:rFonts w:hint="eastAsia" w:cs="仿宋_GB2312" w:asciiTheme="minorEastAsia" w:hAnsiTheme="minorEastAsia" w:eastAsiaTheme="minorEastAsia"/>
          <w:b/>
          <w:i w:val="0"/>
          <w:iCs w:val="0"/>
          <w:color w:val="auto"/>
          <w:sz w:val="24"/>
          <w:highlight w:val="none"/>
          <w:lang w:eastAsia="zh-CN"/>
        </w:rPr>
        <w:t>扫描</w:t>
      </w:r>
      <w:r>
        <w:rPr>
          <w:rFonts w:hint="eastAsia" w:cs="仿宋_GB2312" w:asciiTheme="minorEastAsia" w:hAnsiTheme="minorEastAsia" w:eastAsiaTheme="minorEastAsia"/>
          <w:b/>
          <w:i w:val="0"/>
          <w:iCs w:val="0"/>
          <w:color w:val="auto"/>
          <w:sz w:val="24"/>
          <w:highlight w:val="none"/>
        </w:rPr>
        <w:t>件并注明所在响应文件页码。</w:t>
      </w:r>
    </w:p>
    <w:p w14:paraId="5D1E0C6D">
      <w:pPr>
        <w:autoSpaceDE w:val="0"/>
        <w:autoSpaceDN w:val="0"/>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附表B:项目小组人员情况表</w:t>
      </w:r>
      <w:r>
        <w:rPr>
          <w:rFonts w:hint="eastAsia" w:cs="仿宋_GB2312" w:asciiTheme="minorEastAsia" w:hAnsiTheme="minorEastAsia" w:eastAsiaTheme="minorEastAsia"/>
          <w:i w:val="0"/>
          <w:iCs w:val="0"/>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学历</w:t>
            </w:r>
          </w:p>
          <w:p w14:paraId="0CD53A3D">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专业</w:t>
            </w:r>
          </w:p>
          <w:p w14:paraId="77F588D3">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职称</w:t>
            </w:r>
          </w:p>
          <w:p w14:paraId="79B13ADB">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i w:val="0"/>
                <w:iCs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i w:val="0"/>
                <w:iCs w:val="0"/>
                <w:color w:val="auto"/>
                <w:sz w:val="24"/>
                <w:highlight w:val="none"/>
              </w:rPr>
            </w:pPr>
          </w:p>
        </w:tc>
      </w:tr>
    </w:tbl>
    <w:p w14:paraId="247D344C">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注：供应商可按上述的格式自行编制，须随表提交相应的证书</w:t>
      </w:r>
      <w:r>
        <w:rPr>
          <w:rFonts w:hint="eastAsia" w:cs="仿宋_GB2312" w:asciiTheme="minorEastAsia" w:hAnsiTheme="minorEastAsia" w:eastAsiaTheme="minorEastAsia"/>
          <w:b/>
          <w:i w:val="0"/>
          <w:iCs w:val="0"/>
          <w:color w:val="auto"/>
          <w:sz w:val="24"/>
          <w:highlight w:val="none"/>
          <w:lang w:eastAsia="zh-CN"/>
        </w:rPr>
        <w:t>扫描</w:t>
      </w:r>
      <w:r>
        <w:rPr>
          <w:rFonts w:hint="eastAsia" w:cs="仿宋_GB2312" w:asciiTheme="minorEastAsia" w:hAnsiTheme="minorEastAsia" w:eastAsiaTheme="minorEastAsia"/>
          <w:b/>
          <w:i w:val="0"/>
          <w:iCs w:val="0"/>
          <w:color w:val="auto"/>
          <w:sz w:val="24"/>
          <w:highlight w:val="none"/>
        </w:rPr>
        <w:t>件并注明所在响应文件页码。</w:t>
      </w:r>
    </w:p>
    <w:p w14:paraId="34442B7D">
      <w:pPr>
        <w:spacing w:line="360" w:lineRule="auto"/>
        <w:rPr>
          <w:rFonts w:cs="仿宋_GB2312" w:asciiTheme="minorEastAsia" w:hAnsiTheme="minorEastAsia" w:eastAsiaTheme="minorEastAsia"/>
          <w:b/>
          <w:i w:val="0"/>
          <w:iCs w:val="0"/>
          <w:color w:val="auto"/>
          <w:sz w:val="24"/>
          <w:highlight w:val="none"/>
        </w:rPr>
      </w:pPr>
    </w:p>
    <w:p w14:paraId="43F2B9F0">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附表C:</w:t>
      </w:r>
      <w:r>
        <w:rPr>
          <w:rFonts w:hint="eastAsia" w:cs="仿宋_GB2312" w:asciiTheme="minorEastAsia" w:hAnsiTheme="minorEastAsia" w:eastAsiaTheme="minorEastAsia"/>
          <w:b/>
          <w:i w:val="0"/>
          <w:iCs w:val="0"/>
          <w:color w:val="auto"/>
          <w:sz w:val="24"/>
          <w:highlight w:val="none"/>
          <w:lang w:eastAsia="zh-CN"/>
        </w:rPr>
        <w:t>项目负责人</w:t>
      </w:r>
      <w:r>
        <w:rPr>
          <w:rFonts w:hint="eastAsia" w:cs="仿宋_GB2312" w:asciiTheme="minorEastAsia" w:hAnsiTheme="minorEastAsia" w:eastAsiaTheme="minorEastAsia"/>
          <w:b/>
          <w:i w:val="0"/>
          <w:iCs w:val="0"/>
          <w:color w:val="auto"/>
          <w:sz w:val="24"/>
          <w:highlight w:val="none"/>
        </w:rPr>
        <w:t>和小组人员交纳社保记录情况表</w:t>
      </w:r>
      <w:r>
        <w:rPr>
          <w:rFonts w:hint="eastAsia" w:cs="仿宋_GB2312" w:asciiTheme="minorEastAsia" w:hAnsiTheme="minorEastAsia" w:eastAsiaTheme="minorEastAsia"/>
          <w:i w:val="0"/>
          <w:iCs w:val="0"/>
          <w:color w:val="auto"/>
          <w:sz w:val="24"/>
          <w:highlight w:val="none"/>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14B01D45">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4DEA383D">
      <w:pPr>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sz w:val="24"/>
          <w:highlight w:val="none"/>
        </w:rPr>
        <w:br w:type="page"/>
      </w:r>
      <w:r>
        <w:rPr>
          <w:rFonts w:hint="eastAsia" w:cs="仿宋_GB2312" w:asciiTheme="minorEastAsia" w:hAnsiTheme="minorEastAsia" w:eastAsiaTheme="minorEastAsia"/>
          <w:b/>
          <w:i w:val="0"/>
          <w:iCs w:val="0"/>
          <w:color w:val="auto"/>
          <w:kern w:val="0"/>
          <w:sz w:val="32"/>
          <w:szCs w:val="32"/>
          <w:highlight w:val="none"/>
          <w:lang w:val="zh-CN"/>
        </w:rPr>
        <w:t>十</w:t>
      </w:r>
      <w:r>
        <w:rPr>
          <w:rFonts w:hint="eastAsia" w:cs="仿宋_GB2312" w:asciiTheme="minorEastAsia" w:hAnsiTheme="minorEastAsia" w:eastAsiaTheme="minorEastAsia"/>
          <w:b/>
          <w:i w:val="0"/>
          <w:iCs w:val="0"/>
          <w:color w:val="auto"/>
          <w:kern w:val="0"/>
          <w:sz w:val="32"/>
          <w:szCs w:val="32"/>
          <w:highlight w:val="none"/>
          <w:lang w:val="en-US" w:eastAsia="zh-CN"/>
        </w:rPr>
        <w:t>二</w:t>
      </w:r>
      <w:r>
        <w:rPr>
          <w:rFonts w:hint="eastAsia" w:cs="仿宋_GB2312" w:asciiTheme="minorEastAsia" w:hAnsiTheme="minorEastAsia" w:eastAsiaTheme="minorEastAsia"/>
          <w:b/>
          <w:bCs/>
          <w:i w:val="0"/>
          <w:iCs w:val="0"/>
          <w:color w:val="auto"/>
          <w:sz w:val="32"/>
          <w:szCs w:val="32"/>
          <w:highlight w:val="none"/>
        </w:rPr>
        <w:t>、</w:t>
      </w:r>
      <w:r>
        <w:rPr>
          <w:rFonts w:hint="eastAsia" w:cs="仿宋_GB2312" w:asciiTheme="minorEastAsia" w:hAnsiTheme="minorEastAsia" w:eastAsiaTheme="minorEastAsia"/>
          <w:b/>
          <w:i w:val="0"/>
          <w:iCs w:val="0"/>
          <w:color w:val="auto"/>
          <w:kern w:val="0"/>
          <w:sz w:val="32"/>
          <w:szCs w:val="32"/>
          <w:highlight w:val="none"/>
          <w:lang w:val="zh-CN"/>
        </w:rPr>
        <w:t>优惠条件及特殊承诺</w:t>
      </w:r>
    </w:p>
    <w:p w14:paraId="7496A606">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（由供应商根据采购需求自行编制）</w:t>
      </w:r>
    </w:p>
    <w:p w14:paraId="4F07620A">
      <w:pPr>
        <w:spacing w:line="360" w:lineRule="auto"/>
        <w:jc w:val="center"/>
        <w:rPr>
          <w:rFonts w:cs="仿宋_GB2312" w:asciiTheme="minorEastAsia" w:hAnsiTheme="minorEastAsia" w:eastAsiaTheme="minorEastAsia"/>
          <w:i w:val="0"/>
          <w:iCs w:val="0"/>
          <w:color w:val="auto"/>
          <w:sz w:val="24"/>
          <w:highlight w:val="none"/>
        </w:rPr>
      </w:pPr>
    </w:p>
    <w:p w14:paraId="1C46D6AA">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532B1F6E">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210BD4EA">
      <w:pPr>
        <w:spacing w:line="360" w:lineRule="auto"/>
        <w:jc w:val="center"/>
        <w:rPr>
          <w:rFonts w:cs="仿宋_GB2312" w:asciiTheme="minorEastAsia" w:hAnsiTheme="minorEastAsia" w:eastAsiaTheme="minorEastAsia"/>
          <w:b/>
          <w:bCs/>
          <w:i w:val="0"/>
          <w:iCs w:val="0"/>
          <w:color w:val="auto"/>
          <w:sz w:val="32"/>
          <w:szCs w:val="32"/>
          <w:highlight w:val="none"/>
        </w:rPr>
      </w:pPr>
    </w:p>
    <w:p w14:paraId="45BC79D0">
      <w:pPr>
        <w:spacing w:line="360" w:lineRule="auto"/>
        <w:jc w:val="center"/>
        <w:rPr>
          <w:rFonts w:cs="仿宋_GB2312" w:asciiTheme="minorEastAsia" w:hAnsiTheme="minorEastAsia" w:eastAsiaTheme="minorEastAsia"/>
          <w:b/>
          <w:bCs/>
          <w:i w:val="0"/>
          <w:iCs w:val="0"/>
          <w:color w:val="auto"/>
          <w:sz w:val="24"/>
          <w:highlight w:val="none"/>
        </w:rPr>
      </w:pPr>
    </w:p>
    <w:p w14:paraId="2A4D2B43">
      <w:pPr>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sz w:val="32"/>
          <w:szCs w:val="32"/>
          <w:highlight w:val="none"/>
        </w:rPr>
        <w:t>十</w:t>
      </w:r>
      <w:r>
        <w:rPr>
          <w:rFonts w:hint="eastAsia" w:cs="仿宋_GB2312" w:asciiTheme="minorEastAsia" w:hAnsiTheme="minorEastAsia" w:eastAsiaTheme="minorEastAsia"/>
          <w:b/>
          <w:bCs/>
          <w:i w:val="0"/>
          <w:iCs w:val="0"/>
          <w:color w:val="auto"/>
          <w:sz w:val="32"/>
          <w:szCs w:val="32"/>
          <w:highlight w:val="none"/>
          <w:lang w:eastAsia="zh-CN"/>
        </w:rPr>
        <w:t>三</w:t>
      </w:r>
      <w:r>
        <w:rPr>
          <w:rFonts w:hint="eastAsia" w:cs="仿宋_GB2312" w:asciiTheme="minorEastAsia" w:hAnsiTheme="minorEastAsia" w:eastAsiaTheme="minorEastAsia"/>
          <w:b/>
          <w:bCs/>
          <w:i w:val="0"/>
          <w:iCs w:val="0"/>
          <w:color w:val="auto"/>
          <w:sz w:val="32"/>
          <w:szCs w:val="32"/>
          <w:highlight w:val="none"/>
        </w:rPr>
        <w:t>、</w:t>
      </w:r>
      <w:r>
        <w:rPr>
          <w:rFonts w:hint="eastAsia" w:cs="仿宋_GB2312" w:asciiTheme="minorEastAsia" w:hAnsiTheme="minorEastAsia" w:eastAsiaTheme="minorEastAsia"/>
          <w:b/>
          <w:i w:val="0"/>
          <w:iCs w:val="0"/>
          <w:color w:val="auto"/>
          <w:kern w:val="0"/>
          <w:sz w:val="32"/>
          <w:szCs w:val="32"/>
          <w:highlight w:val="none"/>
          <w:lang w:val="zh-CN"/>
        </w:rPr>
        <w:t>培训计划</w:t>
      </w:r>
    </w:p>
    <w:p w14:paraId="6D7DDAC5">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i w:val="0"/>
                <w:iCs w:val="0"/>
                <w:color w:val="auto"/>
                <w:sz w:val="24"/>
                <w:highlight w:val="none"/>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注解:A</w:t>
      </w:r>
      <w:r>
        <w:rPr>
          <w:rFonts w:hint="eastAsia" w:cs="仿宋_GB2312" w:asciiTheme="minorEastAsia" w:hAnsiTheme="minorEastAsia" w:eastAsiaTheme="minorEastAsia"/>
          <w:i w:val="0"/>
          <w:iCs w:val="0"/>
          <w:color w:val="auto"/>
          <w:sz w:val="24"/>
          <w:highlight w:val="none"/>
        </w:rPr>
        <w:tab/>
      </w:r>
      <w:r>
        <w:rPr>
          <w:rFonts w:hint="eastAsia" w:cs="仿宋_GB2312" w:asciiTheme="minorEastAsia" w:hAnsiTheme="minorEastAsia" w:eastAsiaTheme="minorEastAsia"/>
          <w:i w:val="0"/>
          <w:iCs w:val="0"/>
          <w:color w:val="auto"/>
          <w:sz w:val="24"/>
          <w:highlight w:val="none"/>
        </w:rPr>
        <w:t>课程清单按时间顺序排列，并提供以下详细资料：</w:t>
      </w:r>
    </w:p>
    <w:p w14:paraId="65B7E14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课程概要</w:t>
      </w:r>
    </w:p>
    <w:p w14:paraId="51B3EE4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课程目的</w:t>
      </w:r>
    </w:p>
    <w:p w14:paraId="28CAC295">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教学方式</w:t>
      </w:r>
    </w:p>
    <w:p w14:paraId="1D79CE09">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先决条件</w:t>
      </w:r>
    </w:p>
    <w:p w14:paraId="7DB9E8B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教材目录</w:t>
      </w:r>
    </w:p>
    <w:p w14:paraId="695F7435">
      <w:pPr>
        <w:autoSpaceDE w:val="0"/>
        <w:autoSpaceDN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B  按照附表A提供授课教师的简历</w:t>
      </w:r>
    </w:p>
    <w:p w14:paraId="2CE3F894">
      <w:pPr>
        <w:autoSpaceDE w:val="0"/>
        <w:autoSpaceDN w:val="0"/>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注：须随表提交相应的证书</w:t>
      </w:r>
      <w:r>
        <w:rPr>
          <w:rFonts w:hint="eastAsia" w:cs="仿宋_GB2312" w:asciiTheme="minorEastAsia" w:hAnsiTheme="minorEastAsia" w:eastAsiaTheme="minorEastAsia"/>
          <w:b/>
          <w:i w:val="0"/>
          <w:iCs w:val="0"/>
          <w:color w:val="auto"/>
          <w:sz w:val="24"/>
          <w:highlight w:val="none"/>
          <w:lang w:eastAsia="zh-CN"/>
        </w:rPr>
        <w:t>扫描</w:t>
      </w:r>
      <w:r>
        <w:rPr>
          <w:rFonts w:hint="eastAsia" w:cs="仿宋_GB2312" w:asciiTheme="minorEastAsia" w:hAnsiTheme="minorEastAsia" w:eastAsiaTheme="minorEastAsia"/>
          <w:b/>
          <w:i w:val="0"/>
          <w:iCs w:val="0"/>
          <w:color w:val="auto"/>
          <w:sz w:val="24"/>
          <w:highlight w:val="none"/>
        </w:rPr>
        <w:t>件并注明所在响应文件页码。</w:t>
      </w:r>
    </w:p>
    <w:p w14:paraId="3923452A">
      <w:pPr>
        <w:autoSpaceDE w:val="0"/>
        <w:autoSpaceDN w:val="0"/>
        <w:spacing w:line="360" w:lineRule="auto"/>
        <w:rPr>
          <w:rFonts w:cs="仿宋_GB2312" w:asciiTheme="minorEastAsia" w:hAnsiTheme="minorEastAsia" w:eastAsiaTheme="minorEastAsia"/>
          <w:b/>
          <w:i w:val="0"/>
          <w:iCs w:val="0"/>
          <w:color w:val="auto"/>
          <w:sz w:val="24"/>
          <w:highlight w:val="none"/>
        </w:rPr>
      </w:pPr>
    </w:p>
    <w:p w14:paraId="627041F8">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49F47E01">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634EA643">
      <w:pPr>
        <w:spacing w:line="360" w:lineRule="auto"/>
        <w:jc w:val="center"/>
        <w:rPr>
          <w:rFonts w:cs="仿宋_GB2312" w:asciiTheme="minorEastAsia" w:hAnsiTheme="minorEastAsia" w:eastAsiaTheme="minorEastAsia"/>
          <w:b/>
          <w:bCs/>
          <w:i w:val="0"/>
          <w:iCs w:val="0"/>
          <w:color w:val="auto"/>
          <w:sz w:val="32"/>
          <w:szCs w:val="32"/>
          <w:highlight w:val="none"/>
        </w:rPr>
      </w:pPr>
    </w:p>
    <w:p w14:paraId="42CE463B">
      <w:pPr>
        <w:spacing w:line="360" w:lineRule="auto"/>
        <w:jc w:val="center"/>
        <w:rPr>
          <w:rFonts w:cs="仿宋_GB2312" w:asciiTheme="minorEastAsia" w:hAnsiTheme="minorEastAsia" w:eastAsiaTheme="minorEastAsia"/>
          <w:i w:val="0"/>
          <w:iCs w:val="0"/>
          <w:color w:val="auto"/>
          <w:kern w:val="0"/>
          <w:sz w:val="24"/>
          <w:highlight w:val="none"/>
        </w:rPr>
      </w:pPr>
    </w:p>
    <w:p w14:paraId="66B78786">
      <w:pPr>
        <w:spacing w:line="360" w:lineRule="auto"/>
        <w:jc w:val="center"/>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szCs w:val="32"/>
          <w:highlight w:val="none"/>
        </w:rPr>
        <w:t>十</w:t>
      </w:r>
      <w:r>
        <w:rPr>
          <w:rFonts w:hint="eastAsia" w:cs="仿宋_GB2312" w:asciiTheme="minorEastAsia" w:hAnsiTheme="minorEastAsia" w:eastAsiaTheme="minorEastAsia"/>
          <w:b/>
          <w:i w:val="0"/>
          <w:iCs w:val="0"/>
          <w:color w:val="auto"/>
          <w:sz w:val="32"/>
          <w:szCs w:val="32"/>
          <w:highlight w:val="none"/>
          <w:lang w:val="en-US" w:eastAsia="zh-CN"/>
        </w:rPr>
        <w:t>四</w:t>
      </w:r>
      <w:r>
        <w:rPr>
          <w:rFonts w:hint="eastAsia" w:cs="仿宋_GB2312" w:asciiTheme="minorEastAsia" w:hAnsiTheme="minorEastAsia" w:eastAsiaTheme="minorEastAsia"/>
          <w:b/>
          <w:i w:val="0"/>
          <w:iCs w:val="0"/>
          <w:color w:val="auto"/>
          <w:sz w:val="32"/>
          <w:szCs w:val="32"/>
          <w:highlight w:val="none"/>
        </w:rPr>
        <w:t>、随机特殊工具和备品备件清单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名称</w:t>
            </w:r>
          </w:p>
        </w:tc>
        <w:tc>
          <w:tcPr>
            <w:tcW w:w="1900" w:type="dxa"/>
            <w:vAlign w:val="center"/>
          </w:tcPr>
          <w:p w14:paraId="28E2947D">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品牌</w:t>
            </w:r>
          </w:p>
        </w:tc>
        <w:tc>
          <w:tcPr>
            <w:tcW w:w="1800" w:type="dxa"/>
            <w:vAlign w:val="center"/>
          </w:tcPr>
          <w:p w14:paraId="0BA5184E">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制造厂/原产地</w:t>
            </w:r>
          </w:p>
        </w:tc>
        <w:tc>
          <w:tcPr>
            <w:tcW w:w="2880" w:type="dxa"/>
            <w:vAlign w:val="center"/>
          </w:tcPr>
          <w:p w14:paraId="4674DB3B">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规格型号</w:t>
            </w:r>
          </w:p>
        </w:tc>
        <w:tc>
          <w:tcPr>
            <w:tcW w:w="1332" w:type="dxa"/>
            <w:vAlign w:val="center"/>
          </w:tcPr>
          <w:p w14:paraId="5EB0BA87">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4F3E0BEE">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34E051D9">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2BC47641">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6B34937C">
            <w:pPr>
              <w:pStyle w:val="32"/>
              <w:spacing w:line="360" w:lineRule="auto"/>
              <w:jc w:val="center"/>
              <w:rPr>
                <w:rFonts w:cs="仿宋_GB2312" w:asciiTheme="minorEastAsia" w:hAnsiTheme="minorEastAsia" w:eastAsiaTheme="minorEastAsia"/>
                <w:i w:val="0"/>
                <w:iCs w:val="0"/>
                <w:color w:val="auto"/>
                <w:sz w:val="24"/>
                <w:highlight w:val="none"/>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45455C94">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5D93ADB1">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6A070FEB">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7B10F6F5">
            <w:pPr>
              <w:pStyle w:val="32"/>
              <w:spacing w:line="360" w:lineRule="auto"/>
              <w:jc w:val="center"/>
              <w:rPr>
                <w:rFonts w:cs="仿宋_GB2312" w:asciiTheme="minorEastAsia" w:hAnsiTheme="minorEastAsia" w:eastAsiaTheme="minorEastAsia"/>
                <w:i w:val="0"/>
                <w:iCs w:val="0"/>
                <w:color w:val="auto"/>
                <w:sz w:val="24"/>
                <w:highlight w:val="none"/>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14:paraId="589ABFA5">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288D92EB">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585357CB">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573D3395">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5BFCE30E">
            <w:pPr>
              <w:pStyle w:val="32"/>
              <w:spacing w:line="360" w:lineRule="auto"/>
              <w:jc w:val="center"/>
              <w:rPr>
                <w:rFonts w:cs="仿宋_GB2312" w:asciiTheme="minorEastAsia" w:hAnsiTheme="minorEastAsia" w:eastAsiaTheme="minorEastAsia"/>
                <w:i w:val="0"/>
                <w:iCs w:val="0"/>
                <w:color w:val="auto"/>
                <w:sz w:val="24"/>
                <w:highlight w:val="none"/>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23194971">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6BFDB07E">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06A284D4">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0E226CE9">
            <w:pPr>
              <w:pStyle w:val="32"/>
              <w:spacing w:line="360" w:lineRule="auto"/>
              <w:jc w:val="center"/>
              <w:rPr>
                <w:rFonts w:cs="仿宋_GB2312" w:asciiTheme="minorEastAsia" w:hAnsiTheme="minorEastAsia" w:eastAsiaTheme="minorEastAsia"/>
                <w:i w:val="0"/>
                <w:iCs w:val="0"/>
                <w:color w:val="auto"/>
                <w:sz w:val="24"/>
                <w:highlight w:val="none"/>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7CDA8FDA">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04467D2A">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377B2673">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3BE51CF0">
            <w:pPr>
              <w:pStyle w:val="32"/>
              <w:spacing w:line="360" w:lineRule="auto"/>
              <w:jc w:val="center"/>
              <w:rPr>
                <w:rFonts w:cs="仿宋_GB2312" w:asciiTheme="minorEastAsia" w:hAnsiTheme="minorEastAsia" w:eastAsiaTheme="minorEastAsia"/>
                <w:i w:val="0"/>
                <w:iCs w:val="0"/>
                <w:color w:val="auto"/>
                <w:sz w:val="24"/>
                <w:highlight w:val="none"/>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cs="仿宋_GB2312" w:asciiTheme="minorEastAsia" w:hAnsiTheme="minorEastAsia" w:eastAsiaTheme="minorEastAsia"/>
                <w:i w:val="0"/>
                <w:iCs w:val="0"/>
                <w:color w:val="auto"/>
                <w:sz w:val="24"/>
                <w:highlight w:val="none"/>
              </w:rPr>
            </w:pPr>
          </w:p>
        </w:tc>
        <w:tc>
          <w:tcPr>
            <w:tcW w:w="1900" w:type="dxa"/>
          </w:tcPr>
          <w:p w14:paraId="43EEAD2E">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2633FF68">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566C5169">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680771E7">
            <w:pPr>
              <w:pStyle w:val="32"/>
              <w:spacing w:line="360" w:lineRule="auto"/>
              <w:jc w:val="center"/>
              <w:rPr>
                <w:rFonts w:cs="仿宋_GB2312" w:asciiTheme="minorEastAsia" w:hAnsiTheme="minorEastAsia" w:eastAsiaTheme="minorEastAsia"/>
                <w:i w:val="0"/>
                <w:iCs w:val="0"/>
                <w:color w:val="auto"/>
                <w:sz w:val="24"/>
                <w:highlight w:val="none"/>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cs="仿宋_GB2312" w:asciiTheme="minorEastAsia" w:hAnsiTheme="minorEastAsia" w:eastAsiaTheme="minorEastAsia"/>
                <w:i w:val="0"/>
                <w:iCs w:val="0"/>
                <w:color w:val="auto"/>
                <w:sz w:val="24"/>
                <w:highlight w:val="none"/>
              </w:rPr>
            </w:pPr>
          </w:p>
        </w:tc>
        <w:tc>
          <w:tcPr>
            <w:tcW w:w="1900" w:type="dxa"/>
          </w:tcPr>
          <w:p w14:paraId="73C593D1">
            <w:pPr>
              <w:pStyle w:val="32"/>
              <w:spacing w:line="360" w:lineRule="auto"/>
              <w:jc w:val="center"/>
              <w:rPr>
                <w:rFonts w:cs="仿宋_GB2312" w:asciiTheme="minorEastAsia" w:hAnsiTheme="minorEastAsia" w:eastAsiaTheme="minorEastAsia"/>
                <w:i w:val="0"/>
                <w:iCs w:val="0"/>
                <w:color w:val="auto"/>
                <w:sz w:val="24"/>
                <w:highlight w:val="none"/>
              </w:rPr>
            </w:pPr>
          </w:p>
        </w:tc>
        <w:tc>
          <w:tcPr>
            <w:tcW w:w="1800" w:type="dxa"/>
          </w:tcPr>
          <w:p w14:paraId="50F516DE">
            <w:pPr>
              <w:pStyle w:val="32"/>
              <w:spacing w:line="360" w:lineRule="auto"/>
              <w:jc w:val="center"/>
              <w:rPr>
                <w:rFonts w:cs="仿宋_GB2312" w:asciiTheme="minorEastAsia" w:hAnsiTheme="minorEastAsia" w:eastAsiaTheme="minorEastAsia"/>
                <w:i w:val="0"/>
                <w:iCs w:val="0"/>
                <w:color w:val="auto"/>
                <w:sz w:val="24"/>
                <w:highlight w:val="none"/>
              </w:rPr>
            </w:pPr>
          </w:p>
        </w:tc>
        <w:tc>
          <w:tcPr>
            <w:tcW w:w="2880" w:type="dxa"/>
          </w:tcPr>
          <w:p w14:paraId="17FB997C">
            <w:pPr>
              <w:pStyle w:val="32"/>
              <w:spacing w:line="360" w:lineRule="auto"/>
              <w:jc w:val="center"/>
              <w:rPr>
                <w:rFonts w:cs="仿宋_GB2312" w:asciiTheme="minorEastAsia" w:hAnsiTheme="minorEastAsia" w:eastAsiaTheme="minorEastAsia"/>
                <w:i w:val="0"/>
                <w:iCs w:val="0"/>
                <w:color w:val="auto"/>
                <w:sz w:val="24"/>
                <w:highlight w:val="none"/>
              </w:rPr>
            </w:pPr>
          </w:p>
        </w:tc>
        <w:tc>
          <w:tcPr>
            <w:tcW w:w="1332" w:type="dxa"/>
          </w:tcPr>
          <w:p w14:paraId="51DBF068">
            <w:pPr>
              <w:pStyle w:val="32"/>
              <w:spacing w:line="360" w:lineRule="auto"/>
              <w:jc w:val="center"/>
              <w:rPr>
                <w:rFonts w:cs="仿宋_GB2312" w:asciiTheme="minorEastAsia" w:hAnsiTheme="minorEastAsia" w:eastAsiaTheme="minorEastAsia"/>
                <w:i w:val="0"/>
                <w:iCs w:val="0"/>
                <w:color w:val="auto"/>
                <w:sz w:val="24"/>
                <w:highlight w:val="none"/>
              </w:rPr>
            </w:pPr>
          </w:p>
        </w:tc>
      </w:tr>
    </w:tbl>
    <w:p w14:paraId="5AF225E5">
      <w:pPr>
        <w:spacing w:line="360" w:lineRule="auto"/>
        <w:ind w:firstLine="470" w:firstLineChars="196"/>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i w:val="0"/>
          <w:iCs w:val="0"/>
          <w:color w:val="auto"/>
          <w:sz w:val="24"/>
          <w:highlight w:val="none"/>
        </w:rPr>
      </w:pPr>
    </w:p>
    <w:p w14:paraId="49082005">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7DC6BBBE">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27DAED5E">
      <w:pPr>
        <w:spacing w:line="360" w:lineRule="auto"/>
        <w:jc w:val="center"/>
        <w:rPr>
          <w:rFonts w:cs="仿宋_GB2312" w:asciiTheme="minorEastAsia" w:hAnsiTheme="minorEastAsia" w:eastAsiaTheme="minorEastAsia"/>
          <w:b/>
          <w:bCs/>
          <w:i w:val="0"/>
          <w:iCs w:val="0"/>
          <w:color w:val="auto"/>
          <w:sz w:val="32"/>
          <w:szCs w:val="32"/>
          <w:highlight w:val="none"/>
        </w:rPr>
      </w:pPr>
    </w:p>
    <w:p w14:paraId="2F9DF3E0">
      <w:pPr>
        <w:spacing w:line="360" w:lineRule="auto"/>
        <w:jc w:val="center"/>
        <w:rPr>
          <w:rFonts w:cs="仿宋_GB2312" w:asciiTheme="minorEastAsia" w:hAnsiTheme="minorEastAsia" w:eastAsiaTheme="minorEastAsia"/>
          <w:i w:val="0"/>
          <w:iCs w:val="0"/>
          <w:color w:val="auto"/>
          <w:kern w:val="0"/>
          <w:sz w:val="24"/>
          <w:highlight w:val="none"/>
        </w:rPr>
      </w:pPr>
    </w:p>
    <w:p w14:paraId="0B5F7CF2">
      <w:pPr>
        <w:spacing w:line="360" w:lineRule="auto"/>
        <w:jc w:val="center"/>
        <w:rPr>
          <w:rFonts w:cs="仿宋_GB2312" w:asciiTheme="minorEastAsia" w:hAnsiTheme="minorEastAsia" w:eastAsiaTheme="minorEastAsia"/>
          <w:i w:val="0"/>
          <w:iCs w:val="0"/>
          <w:color w:val="auto"/>
          <w:kern w:val="0"/>
          <w:sz w:val="24"/>
          <w:highlight w:val="none"/>
        </w:rPr>
      </w:pPr>
    </w:p>
    <w:p w14:paraId="0135EA55">
      <w:pPr>
        <w:spacing w:line="360" w:lineRule="auto"/>
        <w:jc w:val="center"/>
        <w:rPr>
          <w:rFonts w:cs="仿宋_GB2312" w:asciiTheme="minorEastAsia" w:hAnsiTheme="minorEastAsia" w:eastAsiaTheme="minorEastAsia"/>
          <w:b/>
          <w:i w:val="0"/>
          <w:iCs w:val="0"/>
          <w:color w:val="auto"/>
          <w:kern w:val="0"/>
          <w:sz w:val="32"/>
          <w:szCs w:val="32"/>
          <w:highlight w:val="none"/>
          <w:lang w:val="zh-CN"/>
        </w:rPr>
      </w:pPr>
      <w:r>
        <w:rPr>
          <w:rFonts w:hint="eastAsia" w:cs="仿宋_GB2312" w:asciiTheme="minorEastAsia" w:hAnsiTheme="minorEastAsia" w:eastAsiaTheme="minorEastAsia"/>
          <w:b/>
          <w:bCs/>
          <w:i w:val="0"/>
          <w:iCs w:val="0"/>
          <w:color w:val="auto"/>
          <w:sz w:val="32"/>
          <w:szCs w:val="32"/>
          <w:highlight w:val="none"/>
        </w:rPr>
        <w:t>十</w:t>
      </w:r>
      <w:r>
        <w:rPr>
          <w:rFonts w:hint="eastAsia" w:cs="仿宋_GB2312" w:asciiTheme="minorEastAsia" w:hAnsiTheme="minorEastAsia" w:eastAsiaTheme="minorEastAsia"/>
          <w:b/>
          <w:bCs/>
          <w:i w:val="0"/>
          <w:iCs w:val="0"/>
          <w:color w:val="auto"/>
          <w:sz w:val="32"/>
          <w:szCs w:val="32"/>
          <w:highlight w:val="none"/>
          <w:lang w:val="en-US" w:eastAsia="zh-CN"/>
        </w:rPr>
        <w:t>五</w:t>
      </w:r>
      <w:r>
        <w:rPr>
          <w:rFonts w:hint="eastAsia" w:cs="仿宋_GB2312" w:asciiTheme="minorEastAsia" w:hAnsiTheme="minorEastAsia" w:eastAsiaTheme="minorEastAsia"/>
          <w:b/>
          <w:bCs/>
          <w:i w:val="0"/>
          <w:iCs w:val="0"/>
          <w:color w:val="auto"/>
          <w:sz w:val="32"/>
          <w:szCs w:val="32"/>
          <w:highlight w:val="none"/>
        </w:rPr>
        <w:t>、认为需求的</w:t>
      </w:r>
      <w:r>
        <w:rPr>
          <w:rFonts w:hint="eastAsia" w:cs="仿宋_GB2312" w:asciiTheme="minorEastAsia" w:hAnsiTheme="minorEastAsia" w:eastAsiaTheme="minorEastAsia"/>
          <w:b/>
          <w:i w:val="0"/>
          <w:iCs w:val="0"/>
          <w:color w:val="auto"/>
          <w:kern w:val="0"/>
          <w:sz w:val="32"/>
          <w:szCs w:val="32"/>
          <w:highlight w:val="none"/>
          <w:lang w:val="zh-CN"/>
        </w:rPr>
        <w:t>其他技术文件或说明</w:t>
      </w:r>
    </w:p>
    <w:p w14:paraId="13B7C5E7">
      <w:pPr>
        <w:spacing w:line="360" w:lineRule="auto"/>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（由供应商根据采购需求自行编制）</w:t>
      </w:r>
    </w:p>
    <w:p w14:paraId="74D9F73D">
      <w:pPr>
        <w:spacing w:line="360" w:lineRule="auto"/>
        <w:rPr>
          <w:rFonts w:cs="仿宋_GB2312" w:asciiTheme="minorEastAsia" w:hAnsiTheme="minorEastAsia" w:eastAsiaTheme="minorEastAsia"/>
          <w:i w:val="0"/>
          <w:iCs w:val="0"/>
          <w:color w:val="auto"/>
          <w:sz w:val="24"/>
          <w:highlight w:val="none"/>
        </w:rPr>
      </w:pPr>
    </w:p>
    <w:p w14:paraId="146E40C1">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kern w:val="0"/>
          <w:sz w:val="24"/>
          <w:highlight w:val="none"/>
        </w:rPr>
        <w:t>供应商名称（</w:t>
      </w:r>
      <w:r>
        <w:rPr>
          <w:rFonts w:hint="eastAsia" w:cs="仿宋_GB2312" w:asciiTheme="minorEastAsia" w:hAnsiTheme="minorEastAsia" w:eastAsiaTheme="minorEastAsia"/>
          <w:i w:val="0"/>
          <w:iCs w:val="0"/>
          <w:color w:val="auto"/>
          <w:kern w:val="0"/>
          <w:sz w:val="24"/>
          <w:highlight w:val="none"/>
          <w:lang w:val="zh-CN"/>
        </w:rPr>
        <w:t>电子签名</w:t>
      </w:r>
      <w:r>
        <w:rPr>
          <w:rFonts w:hint="eastAsia" w:cs="仿宋_GB2312" w:asciiTheme="minorEastAsia" w:hAnsiTheme="minorEastAsia" w:eastAsiaTheme="minorEastAsia"/>
          <w:i w:val="0"/>
          <w:iCs w:val="0"/>
          <w:color w:val="auto"/>
          <w:kern w:val="0"/>
          <w:sz w:val="24"/>
          <w:highlight w:val="none"/>
        </w:rPr>
        <w:t xml:space="preserve">）：                       </w:t>
      </w:r>
    </w:p>
    <w:p w14:paraId="3C886314">
      <w:pPr>
        <w:spacing w:line="360" w:lineRule="auto"/>
        <w:rPr>
          <w:rFonts w:cs="仿宋_GB2312" w:asciiTheme="minorEastAsia" w:hAnsiTheme="minorEastAsia" w:eastAsiaTheme="minorEastAsia"/>
          <w:b/>
          <w:bCs/>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rPr>
        <w:t xml:space="preserve">                                      日期：  年  月   日</w:t>
      </w:r>
    </w:p>
    <w:p w14:paraId="53DC76C6">
      <w:pPr>
        <w:spacing w:line="360" w:lineRule="auto"/>
        <w:jc w:val="center"/>
        <w:rPr>
          <w:rFonts w:cs="仿宋_GB2312" w:asciiTheme="minorEastAsia" w:hAnsiTheme="minorEastAsia" w:eastAsiaTheme="minorEastAsia"/>
          <w:b/>
          <w:bCs/>
          <w:i w:val="0"/>
          <w:iCs w:val="0"/>
          <w:color w:val="auto"/>
          <w:sz w:val="32"/>
          <w:szCs w:val="32"/>
          <w:highlight w:val="none"/>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i w:val="0"/>
          <w:iCs w:val="0"/>
          <w:color w:val="auto"/>
          <w:sz w:val="30"/>
          <w:szCs w:val="30"/>
          <w:highlight w:val="none"/>
        </w:rPr>
      </w:pPr>
    </w:p>
    <w:p w14:paraId="28542904">
      <w:pPr>
        <w:tabs>
          <w:tab w:val="left" w:pos="0"/>
        </w:tabs>
        <w:autoSpaceDE w:val="0"/>
        <w:autoSpaceDN w:val="0"/>
        <w:spacing w:line="360" w:lineRule="auto"/>
        <w:jc w:val="center"/>
        <w:rPr>
          <w:rFonts w:cs="仿宋_GB2312" w:asciiTheme="minorEastAsia" w:hAnsiTheme="minorEastAsia" w:eastAsiaTheme="minorEastAsia"/>
          <w:b/>
          <w:bCs/>
          <w:i w:val="0"/>
          <w:iCs w:val="0"/>
          <w:color w:val="auto"/>
          <w:sz w:val="30"/>
          <w:szCs w:val="30"/>
          <w:highlight w:val="none"/>
        </w:rPr>
      </w:pPr>
    </w:p>
    <w:p w14:paraId="7C4C6E07">
      <w:pPr>
        <w:widowControl/>
        <w:adjustRightInd/>
        <w:jc w:val="left"/>
        <w:rPr>
          <w:rFonts w:cs="仿宋_GB2312" w:asciiTheme="minorEastAsia" w:hAnsiTheme="minorEastAsia" w:eastAsiaTheme="minorEastAsia"/>
          <w:b/>
          <w:bCs/>
          <w:i w:val="0"/>
          <w:iCs w:val="0"/>
          <w:color w:val="auto"/>
          <w:sz w:val="30"/>
          <w:szCs w:val="30"/>
          <w:highlight w:val="none"/>
        </w:rPr>
      </w:pPr>
      <w:r>
        <w:rPr>
          <w:rFonts w:cs="仿宋_GB2312" w:asciiTheme="minorEastAsia" w:hAnsiTheme="minorEastAsia" w:eastAsiaTheme="minorEastAsia"/>
          <w:b/>
          <w:bCs/>
          <w:i w:val="0"/>
          <w:iCs w:val="0"/>
          <w:color w:val="auto"/>
          <w:sz w:val="30"/>
          <w:szCs w:val="30"/>
          <w:highlight w:val="none"/>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i w:val="0"/>
          <w:iCs w:val="0"/>
          <w:color w:val="auto"/>
          <w:sz w:val="30"/>
          <w:szCs w:val="30"/>
          <w:highlight w:val="none"/>
        </w:rPr>
      </w:pPr>
      <w:r>
        <w:rPr>
          <w:rFonts w:hint="eastAsia" w:cs="仿宋_GB2312" w:asciiTheme="minorEastAsia" w:hAnsiTheme="minorEastAsia" w:eastAsiaTheme="minorEastAsia"/>
          <w:b/>
          <w:bCs/>
          <w:i w:val="0"/>
          <w:iCs w:val="0"/>
          <w:color w:val="auto"/>
          <w:sz w:val="30"/>
          <w:szCs w:val="30"/>
          <w:highlight w:val="none"/>
        </w:rPr>
        <w:t>十</w:t>
      </w:r>
      <w:r>
        <w:rPr>
          <w:rFonts w:hint="eastAsia" w:cs="仿宋_GB2312" w:asciiTheme="minorEastAsia" w:hAnsiTheme="minorEastAsia" w:eastAsiaTheme="minorEastAsia"/>
          <w:b/>
          <w:bCs/>
          <w:i w:val="0"/>
          <w:iCs w:val="0"/>
          <w:color w:val="auto"/>
          <w:sz w:val="30"/>
          <w:szCs w:val="30"/>
          <w:highlight w:val="none"/>
          <w:lang w:val="en-US" w:eastAsia="zh-CN"/>
        </w:rPr>
        <w:t>六</w:t>
      </w:r>
      <w:r>
        <w:rPr>
          <w:rFonts w:hint="eastAsia" w:cs="仿宋_GB2312" w:asciiTheme="minorEastAsia" w:hAnsiTheme="minorEastAsia" w:eastAsiaTheme="minorEastAsia"/>
          <w:b/>
          <w:bCs/>
          <w:i w:val="0"/>
          <w:iCs w:val="0"/>
          <w:color w:val="auto"/>
          <w:sz w:val="30"/>
          <w:szCs w:val="30"/>
          <w:highlight w:val="none"/>
        </w:rPr>
        <w:t>、</w:t>
      </w:r>
      <w:r>
        <w:rPr>
          <w:rFonts w:hint="eastAsia" w:cs="宋体" w:asciiTheme="minorEastAsia" w:hAnsiTheme="minorEastAsia" w:eastAsiaTheme="minorEastAsia"/>
          <w:b/>
          <w:i w:val="0"/>
          <w:iCs w:val="0"/>
          <w:color w:val="auto"/>
          <w:kern w:val="0"/>
          <w:sz w:val="32"/>
          <w:szCs w:val="32"/>
          <w:highlight w:val="none"/>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kern w:val="0"/>
          <w:sz w:val="24"/>
          <w:highlight w:val="none"/>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我单位响应你</w:t>
      </w:r>
      <w:r>
        <w:rPr>
          <w:rFonts w:hint="eastAsia" w:cs="仿宋_GB2312" w:asciiTheme="minorEastAsia" w:hAnsiTheme="minorEastAsia" w:eastAsiaTheme="minorEastAsia"/>
          <w:i w:val="0"/>
          <w:iCs w:val="0"/>
          <w:color w:val="auto"/>
          <w:sz w:val="24"/>
          <w:highlight w:val="none"/>
        </w:rPr>
        <w:t>单位</w:t>
      </w:r>
      <w:r>
        <w:rPr>
          <w:rFonts w:hint="eastAsia" w:cs="仿宋_GB2312" w:asciiTheme="minorEastAsia" w:hAnsiTheme="minorEastAsia" w:eastAsiaTheme="minorEastAsia"/>
          <w:i w:val="0"/>
          <w:iCs w:val="0"/>
          <w:color w:val="auto"/>
          <w:kern w:val="0"/>
          <w:sz w:val="24"/>
          <w:highlight w:val="none"/>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如违反上述承诺，你</w:t>
      </w:r>
      <w:r>
        <w:rPr>
          <w:rFonts w:hint="eastAsia" w:cs="仿宋_GB2312" w:asciiTheme="minorEastAsia" w:hAnsiTheme="minorEastAsia" w:eastAsiaTheme="minorEastAsia"/>
          <w:i w:val="0"/>
          <w:iCs w:val="0"/>
          <w:color w:val="auto"/>
          <w:sz w:val="24"/>
          <w:highlight w:val="none"/>
        </w:rPr>
        <w:t>单位</w:t>
      </w:r>
      <w:r>
        <w:rPr>
          <w:rFonts w:hint="eastAsia" w:cs="仿宋_GB2312" w:asciiTheme="minorEastAsia" w:hAnsiTheme="minorEastAsia" w:eastAsiaTheme="minorEastAsia"/>
          <w:i w:val="0"/>
          <w:iCs w:val="0"/>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i w:val="0"/>
          <w:iCs w:val="0"/>
          <w:color w:val="auto"/>
          <w:sz w:val="24"/>
          <w:highlight w:val="none"/>
        </w:rPr>
        <w:t>单位</w:t>
      </w:r>
      <w:r>
        <w:rPr>
          <w:rFonts w:hint="eastAsia" w:cs="仿宋_GB2312" w:asciiTheme="minorEastAsia" w:hAnsiTheme="minorEastAsia" w:eastAsiaTheme="minorEastAsia"/>
          <w:i w:val="0"/>
          <w:iCs w:val="0"/>
          <w:color w:val="auto"/>
          <w:kern w:val="0"/>
          <w:sz w:val="24"/>
          <w:highlight w:val="none"/>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lang w:val="zh-CN"/>
        </w:rPr>
      </w:pPr>
    </w:p>
    <w:p w14:paraId="095447CA">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lang w:val="zh-CN"/>
        </w:rPr>
      </w:pPr>
    </w:p>
    <w:p w14:paraId="2E6F6295">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rPr>
        <w:t>供应商</w:t>
      </w:r>
      <w:r>
        <w:rPr>
          <w:rFonts w:hint="eastAsia" w:cs="仿宋_GB2312" w:asciiTheme="minorEastAsia" w:hAnsiTheme="minorEastAsia" w:eastAsiaTheme="minorEastAsia"/>
          <w:i w:val="0"/>
          <w:iCs w:val="0"/>
          <w:color w:val="auto"/>
          <w:kern w:val="0"/>
          <w:sz w:val="24"/>
          <w:highlight w:val="none"/>
          <w:lang w:val="zh-CN"/>
        </w:rPr>
        <w:t>名称（</w:t>
      </w:r>
      <w:r>
        <w:rPr>
          <w:rFonts w:hint="eastAsia" w:cs="仿宋_GB2312" w:asciiTheme="minorEastAsia" w:hAnsiTheme="minorEastAsia" w:eastAsiaTheme="minorEastAsia"/>
          <w:i w:val="0"/>
          <w:iCs w:val="0"/>
          <w:color w:val="auto"/>
          <w:sz w:val="24"/>
          <w:highlight w:val="none"/>
        </w:rPr>
        <w:t>电子签名</w:t>
      </w:r>
      <w:r>
        <w:rPr>
          <w:rFonts w:hint="eastAsia" w:cs="仿宋_GB2312" w:asciiTheme="minorEastAsia" w:hAnsiTheme="minorEastAsia" w:eastAsiaTheme="minorEastAsia"/>
          <w:i w:val="0"/>
          <w:iCs w:val="0"/>
          <w:color w:val="auto"/>
          <w:kern w:val="0"/>
          <w:sz w:val="24"/>
          <w:highlight w:val="none"/>
          <w:lang w:val="zh-CN"/>
        </w:rPr>
        <w:t xml:space="preserve">）：                </w:t>
      </w:r>
    </w:p>
    <w:p w14:paraId="1C9792C8">
      <w:pPr>
        <w:spacing w:line="360" w:lineRule="auto"/>
        <w:ind w:left="4620" w:leftChars="2200"/>
        <w:rPr>
          <w:rFonts w:hint="eastAsia"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日期</w:t>
      </w:r>
      <w:r>
        <w:rPr>
          <w:rFonts w:hint="eastAsia" w:cs="仿宋_GB2312" w:asciiTheme="minorEastAsia" w:hAnsiTheme="minorEastAsia" w:eastAsiaTheme="minorEastAsia"/>
          <w:i w:val="0"/>
          <w:iCs w:val="0"/>
          <w:color w:val="auto"/>
          <w:kern w:val="0"/>
          <w:sz w:val="24"/>
          <w:highlight w:val="none"/>
        </w:rPr>
        <w:t>：</w:t>
      </w:r>
      <w:r>
        <w:rPr>
          <w:rFonts w:hint="eastAsia" w:cs="仿宋_GB2312" w:asciiTheme="minorEastAsia" w:hAnsiTheme="minorEastAsia" w:eastAsiaTheme="minorEastAsia"/>
          <w:i w:val="0"/>
          <w:iCs w:val="0"/>
          <w:color w:val="auto"/>
          <w:kern w:val="0"/>
          <w:sz w:val="24"/>
          <w:highlight w:val="none"/>
          <w:lang w:val="zh-CN"/>
        </w:rPr>
        <w:t xml:space="preserve">   年   月   日</w:t>
      </w:r>
    </w:p>
    <w:p w14:paraId="72320923">
      <w:pPr>
        <w:rPr>
          <w:rFonts w:hint="eastAsia"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br w:type="page"/>
      </w:r>
    </w:p>
    <w:p w14:paraId="61AE6AC1">
      <w:pPr>
        <w:pStyle w:val="115"/>
        <w:keepNext w:val="0"/>
        <w:pageBreakBefore w:val="0"/>
        <w:tabs>
          <w:tab w:val="clear" w:pos="720"/>
        </w:tabs>
        <w:jc w:val="center"/>
        <w:outlineLvl w:val="9"/>
        <w:rPr>
          <w:rFonts w:cs="仿宋_GB2312" w:asciiTheme="minorEastAsia" w:hAnsiTheme="minorEastAsia" w:eastAsiaTheme="minorEastAsia"/>
          <w:i w:val="0"/>
          <w:iCs w:val="0"/>
          <w:color w:val="auto"/>
          <w:kern w:val="2"/>
          <w:sz w:val="32"/>
          <w:szCs w:val="32"/>
          <w:highlight w:val="none"/>
        </w:rPr>
      </w:pPr>
      <w:r>
        <w:rPr>
          <w:rFonts w:hint="eastAsia" w:cs="仿宋_GB2312" w:asciiTheme="minorEastAsia" w:hAnsiTheme="minorEastAsia" w:eastAsiaTheme="minorEastAsia"/>
          <w:i w:val="0"/>
          <w:iCs w:val="0"/>
          <w:color w:val="auto"/>
          <w:kern w:val="2"/>
          <w:sz w:val="32"/>
          <w:szCs w:val="32"/>
          <w:highlight w:val="none"/>
        </w:rPr>
        <w:t>报价一览表</w:t>
      </w:r>
    </w:p>
    <w:p w14:paraId="3AF6EDD5">
      <w:pPr>
        <w:autoSpaceDE w:val="0"/>
        <w:autoSpaceDN w:val="0"/>
        <w:spacing w:line="360" w:lineRule="auto"/>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仿宋_GB2312" w:asciiTheme="minorEastAsia" w:hAnsiTheme="minorEastAsia" w:eastAsiaTheme="minorEastAsia"/>
          <w:i w:val="0"/>
          <w:iCs w:val="0"/>
          <w:color w:val="auto"/>
          <w:kern w:val="0"/>
          <w:sz w:val="24"/>
          <w:highlight w:val="none"/>
          <w:lang w:val="zh-CN"/>
        </w:rPr>
        <w:t>：</w:t>
      </w:r>
    </w:p>
    <w:p w14:paraId="325273A8">
      <w:pPr>
        <w:spacing w:line="360" w:lineRule="auto"/>
        <w:ind w:firstLine="72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按你方磋商文件要求，</w:t>
      </w:r>
      <w:r>
        <w:rPr>
          <w:rFonts w:hint="eastAsia" w:cs="仿宋_GB2312" w:asciiTheme="minorEastAsia" w:hAnsiTheme="minorEastAsia" w:eastAsiaTheme="minorEastAsia"/>
          <w:i w:val="0"/>
          <w:iCs w:val="0"/>
          <w:color w:val="auto"/>
          <w:sz w:val="24"/>
          <w:highlight w:val="none"/>
        </w:rPr>
        <w:t>我们即</w:t>
      </w:r>
      <w:r>
        <w:rPr>
          <w:rFonts w:hint="eastAsia" w:cs="仿宋_GB2312" w:asciiTheme="minorEastAsia" w:hAnsiTheme="minorEastAsia" w:eastAsiaTheme="minorEastAsia"/>
          <w:i w:val="0"/>
          <w:iCs w:val="0"/>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sz w:val="24"/>
          <w:highlight w:val="none"/>
        </w:rPr>
        <w:t>【项目编号：</w:t>
      </w:r>
      <w:r>
        <w:rPr>
          <w:rFonts w:hint="eastAsia" w:cs="仿宋_GB2312" w:asciiTheme="minorEastAsia" w:hAnsiTheme="minorEastAsia" w:eastAsiaTheme="minorEastAsia"/>
          <w:i w:val="0"/>
          <w:iCs w:val="0"/>
          <w:color w:val="auto"/>
          <w:sz w:val="24"/>
          <w:highlight w:val="none"/>
          <w:lang w:eastAsia="zh-CN"/>
        </w:rPr>
        <w:t>富财采临[2025]2513号</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kern w:val="0"/>
          <w:sz w:val="24"/>
          <w:highlight w:val="none"/>
          <w:lang w:val="zh-CN"/>
        </w:rPr>
        <w:t>的实施。</w:t>
      </w:r>
    </w:p>
    <w:p w14:paraId="61C14CBB">
      <w:pPr>
        <w:snapToGrid w:val="0"/>
        <w:spacing w:line="360" w:lineRule="auto"/>
        <w:ind w:left="480"/>
        <w:jc w:val="center"/>
        <w:rPr>
          <w:rFonts w:cs="仿宋_GB2312" w:asciiTheme="minorEastAsia" w:hAnsiTheme="minorEastAsia" w:eastAsiaTheme="minorEastAsia"/>
          <w:b/>
          <w:i w:val="0"/>
          <w:iCs w:val="0"/>
          <w:color w:val="auto"/>
          <w:kern w:val="0"/>
          <w:sz w:val="24"/>
          <w:highlight w:val="none"/>
          <w:lang w:val="zh-CN"/>
        </w:rPr>
      </w:pPr>
      <w:r>
        <w:rPr>
          <w:rFonts w:hint="eastAsia" w:cs="仿宋_GB2312" w:asciiTheme="minorEastAsia" w:hAnsiTheme="minorEastAsia" w:eastAsiaTheme="minorEastAsia"/>
          <w:b/>
          <w:i w:val="0"/>
          <w:iCs w:val="0"/>
          <w:color w:val="auto"/>
          <w:kern w:val="0"/>
          <w:sz w:val="24"/>
          <w:highlight w:val="none"/>
          <w:lang w:val="zh-CN"/>
        </w:rPr>
        <w:t>报价一览表(单位均为人民币元)</w:t>
      </w:r>
    </w:p>
    <w:tbl>
      <w:tblPr>
        <w:tblStyle w:val="60"/>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53"/>
        <w:gridCol w:w="1185"/>
        <w:gridCol w:w="1230"/>
        <w:gridCol w:w="1094"/>
        <w:gridCol w:w="1170"/>
        <w:gridCol w:w="796"/>
        <w:gridCol w:w="945"/>
        <w:gridCol w:w="1260"/>
      </w:tblGrid>
      <w:tr w14:paraId="49DE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E8AA31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序号</w:t>
            </w:r>
          </w:p>
        </w:tc>
        <w:tc>
          <w:tcPr>
            <w:tcW w:w="992" w:type="dxa"/>
            <w:vAlign w:val="center"/>
          </w:tcPr>
          <w:p w14:paraId="4C0D2485">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名称</w:t>
            </w:r>
          </w:p>
        </w:tc>
        <w:tc>
          <w:tcPr>
            <w:tcW w:w="1253" w:type="dxa"/>
            <w:vAlign w:val="center"/>
          </w:tcPr>
          <w:p w14:paraId="0977F632">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服务范围</w:t>
            </w:r>
          </w:p>
        </w:tc>
        <w:tc>
          <w:tcPr>
            <w:tcW w:w="1185" w:type="dxa"/>
            <w:vAlign w:val="center"/>
          </w:tcPr>
          <w:p w14:paraId="4258C24A">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服务要求</w:t>
            </w:r>
          </w:p>
        </w:tc>
        <w:tc>
          <w:tcPr>
            <w:tcW w:w="1230" w:type="dxa"/>
            <w:vAlign w:val="center"/>
          </w:tcPr>
          <w:p w14:paraId="5E189DC1">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服务时间</w:t>
            </w:r>
          </w:p>
        </w:tc>
        <w:tc>
          <w:tcPr>
            <w:tcW w:w="1094" w:type="dxa"/>
            <w:vAlign w:val="center"/>
          </w:tcPr>
          <w:p w14:paraId="6B51D4F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服务标准</w:t>
            </w:r>
          </w:p>
        </w:tc>
        <w:tc>
          <w:tcPr>
            <w:tcW w:w="1170" w:type="dxa"/>
            <w:vAlign w:val="center"/>
          </w:tcPr>
          <w:p w14:paraId="050D8E95">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数量单位</w:t>
            </w:r>
          </w:p>
        </w:tc>
        <w:tc>
          <w:tcPr>
            <w:tcW w:w="796" w:type="dxa"/>
            <w:vAlign w:val="center"/>
          </w:tcPr>
          <w:p w14:paraId="4EE7A49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单价</w:t>
            </w:r>
          </w:p>
        </w:tc>
        <w:tc>
          <w:tcPr>
            <w:tcW w:w="945" w:type="dxa"/>
            <w:vAlign w:val="center"/>
          </w:tcPr>
          <w:p w14:paraId="00971304">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合计</w:t>
            </w:r>
          </w:p>
        </w:tc>
        <w:tc>
          <w:tcPr>
            <w:tcW w:w="1260" w:type="dxa"/>
            <w:vAlign w:val="center"/>
          </w:tcPr>
          <w:p w14:paraId="27C2FFD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备注（如果有）</w:t>
            </w:r>
          </w:p>
        </w:tc>
      </w:tr>
      <w:tr w14:paraId="2643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EE05B04">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w:t>
            </w:r>
          </w:p>
        </w:tc>
        <w:tc>
          <w:tcPr>
            <w:tcW w:w="992" w:type="dxa"/>
            <w:vAlign w:val="center"/>
          </w:tcPr>
          <w:p w14:paraId="64E998DE">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w:t>
            </w:r>
            <w:r>
              <w:rPr>
                <w:rFonts w:hint="eastAsia" w:ascii="宋体" w:hAnsi="宋体" w:eastAsia="宋体" w:cs="宋体"/>
                <w:color w:val="auto"/>
                <w:highlight w:val="none"/>
                <w:lang w:val="en-US" w:eastAsia="zh-CN"/>
              </w:rPr>
              <w:t>路保洁面</w:t>
            </w:r>
            <w:r>
              <w:rPr>
                <w:rFonts w:hint="eastAsia" w:ascii="宋体" w:hAnsi="宋体" w:eastAsia="宋体" w:cs="宋体"/>
                <w:b w:val="0"/>
                <w:bCs/>
                <w:i w:val="0"/>
                <w:iCs w:val="0"/>
                <w:color w:val="auto"/>
                <w:sz w:val="21"/>
                <w:szCs w:val="21"/>
                <w:highlight w:val="none"/>
                <w:lang w:val="en-US" w:eastAsia="zh-CN"/>
              </w:rPr>
              <w:t>积</w:t>
            </w:r>
          </w:p>
        </w:tc>
        <w:tc>
          <w:tcPr>
            <w:tcW w:w="1253" w:type="dxa"/>
            <w:vAlign w:val="center"/>
          </w:tcPr>
          <w:p w14:paraId="48174073">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820FC9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34D5936F">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66FE9C83">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B198127">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1076369</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0C12CD43">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BB499E8">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341C86B4">
            <w:pPr>
              <w:spacing w:line="240" w:lineRule="auto"/>
              <w:jc w:val="center"/>
              <w:rPr>
                <w:rFonts w:hint="eastAsia" w:ascii="宋体" w:hAnsi="宋体" w:eastAsia="宋体" w:cs="宋体"/>
                <w:b w:val="0"/>
                <w:bCs/>
                <w:i w:val="0"/>
                <w:iCs w:val="0"/>
                <w:color w:val="auto"/>
                <w:sz w:val="21"/>
                <w:szCs w:val="21"/>
                <w:highlight w:val="none"/>
              </w:rPr>
            </w:pPr>
          </w:p>
        </w:tc>
      </w:tr>
      <w:tr w14:paraId="11AE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AF73A5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2</w:t>
            </w:r>
          </w:p>
        </w:tc>
        <w:tc>
          <w:tcPr>
            <w:tcW w:w="992" w:type="dxa"/>
            <w:vAlign w:val="center"/>
          </w:tcPr>
          <w:p w14:paraId="3537FE7E">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公园保洁面积</w:t>
            </w:r>
          </w:p>
        </w:tc>
        <w:tc>
          <w:tcPr>
            <w:tcW w:w="1253" w:type="dxa"/>
            <w:vAlign w:val="center"/>
          </w:tcPr>
          <w:p w14:paraId="29A106F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34E0C5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783BC49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099BF956">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01F050DF">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151550</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2EC291BD">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21900FAF">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6E152E4E">
            <w:pPr>
              <w:spacing w:line="240" w:lineRule="auto"/>
              <w:jc w:val="center"/>
              <w:rPr>
                <w:rFonts w:hint="eastAsia" w:ascii="宋体" w:hAnsi="宋体" w:eastAsia="宋体" w:cs="宋体"/>
                <w:b w:val="0"/>
                <w:bCs/>
                <w:i w:val="0"/>
                <w:iCs w:val="0"/>
                <w:color w:val="auto"/>
                <w:sz w:val="21"/>
                <w:szCs w:val="21"/>
                <w:highlight w:val="none"/>
              </w:rPr>
            </w:pPr>
          </w:p>
        </w:tc>
      </w:tr>
      <w:tr w14:paraId="3B0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0ECCAE0">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3</w:t>
            </w:r>
          </w:p>
        </w:tc>
        <w:tc>
          <w:tcPr>
            <w:tcW w:w="992" w:type="dxa"/>
            <w:vAlign w:val="center"/>
          </w:tcPr>
          <w:p w14:paraId="3A7F42C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开放式小区道路保洁面积</w:t>
            </w:r>
          </w:p>
        </w:tc>
        <w:tc>
          <w:tcPr>
            <w:tcW w:w="1253" w:type="dxa"/>
            <w:vAlign w:val="center"/>
          </w:tcPr>
          <w:p w14:paraId="088634F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1FDC2FC2">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55483F2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7ADF90B2">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188FA1AA">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138300</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604F1BCD">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42C24BDF">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44DBC14D">
            <w:pPr>
              <w:spacing w:line="240" w:lineRule="auto"/>
              <w:jc w:val="center"/>
              <w:rPr>
                <w:rFonts w:hint="eastAsia" w:ascii="宋体" w:hAnsi="宋体" w:eastAsia="宋体" w:cs="宋体"/>
                <w:b w:val="0"/>
                <w:bCs/>
                <w:i w:val="0"/>
                <w:iCs w:val="0"/>
                <w:color w:val="auto"/>
                <w:sz w:val="21"/>
                <w:szCs w:val="21"/>
                <w:highlight w:val="none"/>
              </w:rPr>
            </w:pPr>
          </w:p>
        </w:tc>
      </w:tr>
      <w:tr w14:paraId="3B1C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8BFB83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4</w:t>
            </w:r>
          </w:p>
        </w:tc>
        <w:tc>
          <w:tcPr>
            <w:tcW w:w="992" w:type="dxa"/>
            <w:vAlign w:val="center"/>
          </w:tcPr>
          <w:p w14:paraId="469E45F1">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公厕保洁</w:t>
            </w:r>
          </w:p>
        </w:tc>
        <w:tc>
          <w:tcPr>
            <w:tcW w:w="1253" w:type="dxa"/>
            <w:vAlign w:val="center"/>
          </w:tcPr>
          <w:p w14:paraId="0FE477B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419B2AB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05166C74">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64C33CF">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7ADD0C33">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25</w:t>
            </w:r>
            <w:r>
              <w:rPr>
                <w:rFonts w:hint="eastAsia" w:ascii="宋体" w:hAnsi="宋体" w:eastAsia="宋体" w:cs="宋体"/>
                <w:b w:val="0"/>
                <w:bCs/>
                <w:i w:val="0"/>
                <w:iCs w:val="0"/>
                <w:color w:val="auto"/>
                <w:sz w:val="21"/>
                <w:szCs w:val="21"/>
                <w:highlight w:val="none"/>
                <w:lang w:val="en-US" w:eastAsia="zh-CN"/>
              </w:rPr>
              <w:t>（座）</w:t>
            </w:r>
          </w:p>
        </w:tc>
        <w:tc>
          <w:tcPr>
            <w:tcW w:w="796" w:type="dxa"/>
            <w:vAlign w:val="center"/>
          </w:tcPr>
          <w:p w14:paraId="359D16BE">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00DFC717">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70653A6">
            <w:pPr>
              <w:spacing w:line="240" w:lineRule="auto"/>
              <w:jc w:val="center"/>
              <w:rPr>
                <w:rFonts w:hint="eastAsia" w:ascii="宋体" w:hAnsi="宋体" w:eastAsia="宋体" w:cs="宋体"/>
                <w:b w:val="0"/>
                <w:bCs/>
                <w:i w:val="0"/>
                <w:iCs w:val="0"/>
                <w:color w:val="auto"/>
                <w:sz w:val="21"/>
                <w:szCs w:val="21"/>
                <w:highlight w:val="none"/>
              </w:rPr>
            </w:pPr>
          </w:p>
        </w:tc>
      </w:tr>
      <w:tr w14:paraId="1DF3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4015706">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5</w:t>
            </w:r>
          </w:p>
        </w:tc>
        <w:tc>
          <w:tcPr>
            <w:tcW w:w="992" w:type="dxa"/>
            <w:vAlign w:val="center"/>
          </w:tcPr>
          <w:p w14:paraId="0F48310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需清运的垃圾分类亭</w:t>
            </w:r>
          </w:p>
        </w:tc>
        <w:tc>
          <w:tcPr>
            <w:tcW w:w="1253" w:type="dxa"/>
            <w:vAlign w:val="center"/>
          </w:tcPr>
          <w:p w14:paraId="7B67534D">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EAEA0A9">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2EA37FE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709CDDBB">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1BB2D44C">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75</w:t>
            </w:r>
            <w:r>
              <w:rPr>
                <w:rFonts w:hint="eastAsia" w:ascii="宋体" w:hAnsi="宋体" w:eastAsia="宋体" w:cs="宋体"/>
                <w:b w:val="0"/>
                <w:bCs/>
                <w:i w:val="0"/>
                <w:iCs w:val="0"/>
                <w:color w:val="auto"/>
                <w:sz w:val="21"/>
                <w:szCs w:val="21"/>
                <w:highlight w:val="none"/>
                <w:lang w:val="en-US" w:eastAsia="zh-CN"/>
              </w:rPr>
              <w:t>（个）</w:t>
            </w:r>
          </w:p>
        </w:tc>
        <w:tc>
          <w:tcPr>
            <w:tcW w:w="796" w:type="dxa"/>
            <w:vAlign w:val="center"/>
          </w:tcPr>
          <w:p w14:paraId="198FFF19">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34D0DA30">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21907E1">
            <w:pPr>
              <w:spacing w:line="240" w:lineRule="auto"/>
              <w:jc w:val="center"/>
              <w:rPr>
                <w:rFonts w:hint="eastAsia" w:ascii="宋体" w:hAnsi="宋体" w:eastAsia="宋体" w:cs="宋体"/>
                <w:b w:val="0"/>
                <w:bCs/>
                <w:i w:val="0"/>
                <w:iCs w:val="0"/>
                <w:color w:val="auto"/>
                <w:sz w:val="21"/>
                <w:szCs w:val="21"/>
                <w:highlight w:val="none"/>
              </w:rPr>
            </w:pPr>
          </w:p>
        </w:tc>
      </w:tr>
      <w:tr w14:paraId="0025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DC28FA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6</w:t>
            </w:r>
          </w:p>
        </w:tc>
        <w:tc>
          <w:tcPr>
            <w:tcW w:w="992" w:type="dxa"/>
            <w:vAlign w:val="center"/>
          </w:tcPr>
          <w:p w14:paraId="1463E96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需清运的果壳箱</w:t>
            </w:r>
          </w:p>
        </w:tc>
        <w:tc>
          <w:tcPr>
            <w:tcW w:w="1253" w:type="dxa"/>
            <w:vAlign w:val="center"/>
          </w:tcPr>
          <w:p w14:paraId="1980175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23CF50F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277F3011">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35BCE68E">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7FD9501C">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373</w:t>
            </w:r>
            <w:r>
              <w:rPr>
                <w:rFonts w:hint="eastAsia" w:ascii="宋体" w:hAnsi="宋体" w:eastAsia="宋体" w:cs="宋体"/>
                <w:b w:val="0"/>
                <w:bCs/>
                <w:i w:val="0"/>
                <w:iCs w:val="0"/>
                <w:color w:val="auto"/>
                <w:sz w:val="21"/>
                <w:szCs w:val="21"/>
                <w:highlight w:val="none"/>
                <w:lang w:val="en-US" w:eastAsia="zh-CN"/>
              </w:rPr>
              <w:t>（只）</w:t>
            </w:r>
          </w:p>
        </w:tc>
        <w:tc>
          <w:tcPr>
            <w:tcW w:w="796" w:type="dxa"/>
            <w:vAlign w:val="center"/>
          </w:tcPr>
          <w:p w14:paraId="0E7021C2">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2E16FD1">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EF40BEA">
            <w:pPr>
              <w:spacing w:line="240" w:lineRule="auto"/>
              <w:jc w:val="center"/>
              <w:rPr>
                <w:rFonts w:hint="eastAsia" w:ascii="宋体" w:hAnsi="宋体" w:eastAsia="宋体" w:cs="宋体"/>
                <w:b w:val="0"/>
                <w:bCs/>
                <w:i w:val="0"/>
                <w:iCs w:val="0"/>
                <w:color w:val="auto"/>
                <w:sz w:val="21"/>
                <w:szCs w:val="21"/>
                <w:highlight w:val="none"/>
              </w:rPr>
            </w:pPr>
          </w:p>
        </w:tc>
      </w:tr>
      <w:tr w14:paraId="1138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6D3ABEF">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7</w:t>
            </w:r>
          </w:p>
        </w:tc>
        <w:tc>
          <w:tcPr>
            <w:tcW w:w="992" w:type="dxa"/>
            <w:vAlign w:val="center"/>
          </w:tcPr>
          <w:p w14:paraId="5CF75BEB">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其他垃圾清运区域</w:t>
            </w:r>
          </w:p>
        </w:tc>
        <w:tc>
          <w:tcPr>
            <w:tcW w:w="1253" w:type="dxa"/>
            <w:vAlign w:val="center"/>
          </w:tcPr>
          <w:p w14:paraId="47109E69">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1282687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5DBB5AD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3348294E">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6DA69A6A">
            <w:pPr>
              <w:numPr>
                <w:ilvl w:val="0"/>
                <w:numId w:val="0"/>
              </w:numPr>
              <w:spacing w:line="240" w:lineRule="auto"/>
              <w:ind w:left="0" w:leftChars="0" w:firstLine="0" w:firstLineChars="0"/>
              <w:jc w:val="center"/>
              <w:rPr>
                <w:rFonts w:hint="default" w:ascii="宋体" w:hAnsi="宋体" w:eastAsia="宋体" w:cs="宋体"/>
                <w:b w:val="0"/>
                <w:bCs/>
                <w:i w:val="0"/>
                <w:iCs w:val="0"/>
                <w:color w:val="auto"/>
                <w:sz w:val="21"/>
                <w:szCs w:val="21"/>
                <w:highlight w:val="none"/>
                <w:lang w:val="en-US"/>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0BF8199B">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3A33D488">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E76A52E">
            <w:pPr>
              <w:spacing w:line="240" w:lineRule="auto"/>
              <w:jc w:val="center"/>
              <w:rPr>
                <w:rFonts w:hint="eastAsia" w:ascii="宋体" w:hAnsi="宋体" w:eastAsia="宋体" w:cs="宋体"/>
                <w:b w:val="0"/>
                <w:bCs/>
                <w:i w:val="0"/>
                <w:iCs w:val="0"/>
                <w:color w:val="auto"/>
                <w:sz w:val="21"/>
                <w:szCs w:val="21"/>
                <w:highlight w:val="none"/>
              </w:rPr>
            </w:pPr>
          </w:p>
        </w:tc>
      </w:tr>
      <w:tr w14:paraId="656D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8A68AB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8</w:t>
            </w:r>
          </w:p>
        </w:tc>
        <w:tc>
          <w:tcPr>
            <w:tcW w:w="992" w:type="dxa"/>
            <w:vAlign w:val="center"/>
          </w:tcPr>
          <w:p w14:paraId="02F2311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其他清洗清理任务</w:t>
            </w:r>
          </w:p>
        </w:tc>
        <w:tc>
          <w:tcPr>
            <w:tcW w:w="1253" w:type="dxa"/>
            <w:vAlign w:val="center"/>
          </w:tcPr>
          <w:p w14:paraId="25818B8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0B975EF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0EAA06D">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2D45807D">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753E4914">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521644AA">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5D4693E2">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86E853E">
            <w:pPr>
              <w:spacing w:line="240" w:lineRule="auto"/>
              <w:jc w:val="center"/>
              <w:rPr>
                <w:rFonts w:hint="eastAsia" w:ascii="宋体" w:hAnsi="宋体" w:eastAsia="宋体" w:cs="宋体"/>
                <w:b w:val="0"/>
                <w:bCs/>
                <w:i w:val="0"/>
                <w:iCs w:val="0"/>
                <w:color w:val="auto"/>
                <w:sz w:val="21"/>
                <w:szCs w:val="21"/>
                <w:highlight w:val="none"/>
              </w:rPr>
            </w:pPr>
          </w:p>
        </w:tc>
      </w:tr>
      <w:tr w14:paraId="173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0970152">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9</w:t>
            </w:r>
          </w:p>
        </w:tc>
        <w:tc>
          <w:tcPr>
            <w:tcW w:w="992" w:type="dxa"/>
            <w:vAlign w:val="center"/>
          </w:tcPr>
          <w:p w14:paraId="74E6EB8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绿化面积</w:t>
            </w:r>
          </w:p>
        </w:tc>
        <w:tc>
          <w:tcPr>
            <w:tcW w:w="1253" w:type="dxa"/>
            <w:vAlign w:val="center"/>
          </w:tcPr>
          <w:p w14:paraId="7D6C6D61">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0AC3456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22FBF72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28CA8E7F">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443C7688">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254124.25</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27BEC9EC">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0C28B875">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C8EFEF4">
            <w:pPr>
              <w:spacing w:line="240" w:lineRule="auto"/>
              <w:jc w:val="center"/>
              <w:rPr>
                <w:rFonts w:hint="eastAsia" w:ascii="宋体" w:hAnsi="宋体" w:eastAsia="宋体" w:cs="宋体"/>
                <w:b w:val="0"/>
                <w:bCs/>
                <w:i w:val="0"/>
                <w:iCs w:val="0"/>
                <w:color w:val="auto"/>
                <w:sz w:val="21"/>
                <w:szCs w:val="21"/>
                <w:highlight w:val="none"/>
              </w:rPr>
            </w:pPr>
          </w:p>
        </w:tc>
      </w:tr>
      <w:tr w14:paraId="57FF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30BB3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10</w:t>
            </w:r>
          </w:p>
        </w:tc>
        <w:tc>
          <w:tcPr>
            <w:tcW w:w="992" w:type="dxa"/>
            <w:vAlign w:val="center"/>
          </w:tcPr>
          <w:p w14:paraId="72422804">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花箱</w:t>
            </w:r>
          </w:p>
        </w:tc>
        <w:tc>
          <w:tcPr>
            <w:tcW w:w="1253" w:type="dxa"/>
            <w:vAlign w:val="center"/>
          </w:tcPr>
          <w:p w14:paraId="6D6DA7B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616DEBF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B1680E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58762E1B">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4376BDD8">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698</w:t>
            </w:r>
            <w:r>
              <w:rPr>
                <w:rFonts w:hint="eastAsia" w:ascii="宋体" w:hAnsi="宋体" w:eastAsia="宋体" w:cs="宋体"/>
                <w:b w:val="0"/>
                <w:bCs/>
                <w:i w:val="0"/>
                <w:iCs w:val="0"/>
                <w:color w:val="auto"/>
                <w:sz w:val="21"/>
                <w:szCs w:val="21"/>
                <w:highlight w:val="none"/>
                <w:lang w:val="en-US" w:eastAsia="zh-CN"/>
              </w:rPr>
              <w:t>（只）</w:t>
            </w:r>
          </w:p>
        </w:tc>
        <w:tc>
          <w:tcPr>
            <w:tcW w:w="796" w:type="dxa"/>
            <w:vAlign w:val="center"/>
          </w:tcPr>
          <w:p w14:paraId="10D09401">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339085F5">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1A6F4183">
            <w:pPr>
              <w:spacing w:line="240" w:lineRule="auto"/>
              <w:jc w:val="center"/>
              <w:rPr>
                <w:rFonts w:hint="eastAsia" w:ascii="宋体" w:hAnsi="宋体" w:eastAsia="宋体" w:cs="宋体"/>
                <w:b w:val="0"/>
                <w:bCs/>
                <w:i w:val="0"/>
                <w:iCs w:val="0"/>
                <w:color w:val="auto"/>
                <w:sz w:val="21"/>
                <w:szCs w:val="21"/>
                <w:highlight w:val="none"/>
              </w:rPr>
            </w:pPr>
          </w:p>
        </w:tc>
      </w:tr>
      <w:tr w14:paraId="4ABD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6864050">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11</w:t>
            </w:r>
          </w:p>
        </w:tc>
        <w:tc>
          <w:tcPr>
            <w:tcW w:w="992" w:type="dxa"/>
            <w:vAlign w:val="center"/>
          </w:tcPr>
          <w:p w14:paraId="74AACD0A">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花镜</w:t>
            </w:r>
          </w:p>
        </w:tc>
        <w:tc>
          <w:tcPr>
            <w:tcW w:w="1253" w:type="dxa"/>
            <w:vAlign w:val="center"/>
          </w:tcPr>
          <w:p w14:paraId="67787D5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080FDED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71115E91">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3E1858C3">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1D3C45D">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2211.81</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0B07FE79">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4AA5E13C">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6759F1D">
            <w:pPr>
              <w:spacing w:line="240" w:lineRule="auto"/>
              <w:jc w:val="center"/>
              <w:rPr>
                <w:rFonts w:hint="eastAsia" w:ascii="宋体" w:hAnsi="宋体" w:eastAsia="宋体" w:cs="宋体"/>
                <w:b w:val="0"/>
                <w:bCs/>
                <w:i w:val="0"/>
                <w:iCs w:val="0"/>
                <w:color w:val="auto"/>
                <w:sz w:val="21"/>
                <w:szCs w:val="21"/>
                <w:highlight w:val="none"/>
              </w:rPr>
            </w:pPr>
          </w:p>
        </w:tc>
      </w:tr>
      <w:tr w14:paraId="43AD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7A4C46F">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12</w:t>
            </w:r>
          </w:p>
        </w:tc>
        <w:tc>
          <w:tcPr>
            <w:tcW w:w="992" w:type="dxa"/>
            <w:vAlign w:val="center"/>
          </w:tcPr>
          <w:p w14:paraId="0DECA83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行道树</w:t>
            </w:r>
          </w:p>
        </w:tc>
        <w:tc>
          <w:tcPr>
            <w:tcW w:w="1253" w:type="dxa"/>
            <w:vAlign w:val="center"/>
          </w:tcPr>
          <w:p w14:paraId="3C59657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30899C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7759D342">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21DF168D">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DEB3177">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4669</w:t>
            </w:r>
            <w:r>
              <w:rPr>
                <w:rFonts w:hint="eastAsia" w:ascii="宋体" w:hAnsi="宋体" w:eastAsia="宋体" w:cs="宋体"/>
                <w:b w:val="0"/>
                <w:bCs/>
                <w:i w:val="0"/>
                <w:iCs w:val="0"/>
                <w:color w:val="auto"/>
                <w:sz w:val="21"/>
                <w:szCs w:val="21"/>
                <w:highlight w:val="none"/>
                <w:lang w:val="en-US" w:eastAsia="zh-CN"/>
              </w:rPr>
              <w:t>（株）</w:t>
            </w:r>
          </w:p>
        </w:tc>
        <w:tc>
          <w:tcPr>
            <w:tcW w:w="796" w:type="dxa"/>
            <w:vAlign w:val="center"/>
          </w:tcPr>
          <w:p w14:paraId="39DDBA70">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AA12F70">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7D70233">
            <w:pPr>
              <w:spacing w:line="240" w:lineRule="auto"/>
              <w:jc w:val="center"/>
              <w:rPr>
                <w:rFonts w:hint="eastAsia" w:ascii="宋体" w:hAnsi="宋体" w:eastAsia="宋体" w:cs="宋体"/>
                <w:b w:val="0"/>
                <w:bCs/>
                <w:i w:val="0"/>
                <w:iCs w:val="0"/>
                <w:color w:val="auto"/>
                <w:sz w:val="21"/>
                <w:szCs w:val="21"/>
                <w:highlight w:val="none"/>
              </w:rPr>
            </w:pPr>
          </w:p>
        </w:tc>
      </w:tr>
      <w:tr w14:paraId="0A57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9C227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13</w:t>
            </w:r>
          </w:p>
        </w:tc>
        <w:tc>
          <w:tcPr>
            <w:tcW w:w="992" w:type="dxa"/>
            <w:vAlign w:val="center"/>
          </w:tcPr>
          <w:p w14:paraId="0FC831E1">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灌木</w:t>
            </w:r>
          </w:p>
        </w:tc>
        <w:tc>
          <w:tcPr>
            <w:tcW w:w="1253" w:type="dxa"/>
            <w:vAlign w:val="center"/>
          </w:tcPr>
          <w:p w14:paraId="6E172ED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336C53A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41DB17C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09F65C39">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02D068CF">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1550</w:t>
            </w:r>
            <w:r>
              <w:rPr>
                <w:rFonts w:hint="eastAsia" w:ascii="宋体" w:hAnsi="宋体" w:eastAsia="宋体" w:cs="宋体"/>
                <w:b w:val="0"/>
                <w:bCs/>
                <w:i w:val="0"/>
                <w:iCs w:val="0"/>
                <w:color w:val="auto"/>
                <w:sz w:val="21"/>
                <w:szCs w:val="21"/>
                <w:highlight w:val="none"/>
                <w:lang w:val="en-US" w:eastAsia="zh-CN"/>
              </w:rPr>
              <w:t>（株）</w:t>
            </w:r>
          </w:p>
        </w:tc>
        <w:tc>
          <w:tcPr>
            <w:tcW w:w="796" w:type="dxa"/>
            <w:vAlign w:val="center"/>
          </w:tcPr>
          <w:p w14:paraId="69B2D419">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2B17D2EA">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17ED27C">
            <w:pPr>
              <w:spacing w:line="240" w:lineRule="auto"/>
              <w:jc w:val="center"/>
              <w:rPr>
                <w:rFonts w:hint="eastAsia" w:ascii="宋体" w:hAnsi="宋体" w:eastAsia="宋体" w:cs="宋体"/>
                <w:b w:val="0"/>
                <w:bCs/>
                <w:i w:val="0"/>
                <w:iCs w:val="0"/>
                <w:color w:val="auto"/>
                <w:sz w:val="21"/>
                <w:szCs w:val="21"/>
                <w:highlight w:val="none"/>
              </w:rPr>
            </w:pPr>
          </w:p>
        </w:tc>
      </w:tr>
      <w:tr w14:paraId="261A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B99FE8A">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14</w:t>
            </w:r>
          </w:p>
        </w:tc>
        <w:tc>
          <w:tcPr>
            <w:tcW w:w="992" w:type="dxa"/>
            <w:vAlign w:val="center"/>
          </w:tcPr>
          <w:p w14:paraId="4FDBBCEA">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其它环卫一体化相关服务</w:t>
            </w:r>
          </w:p>
        </w:tc>
        <w:tc>
          <w:tcPr>
            <w:tcW w:w="1253" w:type="dxa"/>
            <w:vAlign w:val="center"/>
          </w:tcPr>
          <w:p w14:paraId="6474FD8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45F3E38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2B1DE43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77C03432">
            <w:pPr>
              <w:spacing w:line="240" w:lineRule="auto"/>
              <w:jc w:val="center"/>
              <w:rPr>
                <w:rFonts w:hint="eastAsia" w:ascii="宋体" w:hAnsi="宋体" w:eastAsia="宋体" w:cs="宋体"/>
                <w:b w:val="0"/>
                <w:bCs/>
                <w:i w:val="0"/>
                <w:iCs w:val="0"/>
                <w:color w:val="auto"/>
                <w:sz w:val="21"/>
                <w:szCs w:val="21"/>
                <w:highlight w:val="none"/>
              </w:rPr>
            </w:pPr>
          </w:p>
        </w:tc>
        <w:tc>
          <w:tcPr>
            <w:tcW w:w="1170" w:type="dxa"/>
          </w:tcPr>
          <w:p w14:paraId="22CA5E3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0140109F">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3093ABE">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6F83ADDC">
            <w:pPr>
              <w:spacing w:line="240" w:lineRule="auto"/>
              <w:jc w:val="center"/>
              <w:rPr>
                <w:rFonts w:hint="eastAsia" w:ascii="宋体" w:hAnsi="宋体" w:eastAsia="宋体" w:cs="宋体"/>
                <w:b w:val="0"/>
                <w:bCs/>
                <w:i w:val="0"/>
                <w:iCs w:val="0"/>
                <w:color w:val="auto"/>
                <w:sz w:val="21"/>
                <w:szCs w:val="21"/>
                <w:highlight w:val="none"/>
              </w:rPr>
            </w:pPr>
          </w:p>
        </w:tc>
      </w:tr>
      <w:tr w14:paraId="41C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47" w:type="dxa"/>
            <w:gridSpan w:val="4"/>
            <w:vAlign w:val="center"/>
          </w:tcPr>
          <w:p w14:paraId="139830F3">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报价（小写）</w:t>
            </w:r>
          </w:p>
        </w:tc>
        <w:tc>
          <w:tcPr>
            <w:tcW w:w="6495" w:type="dxa"/>
            <w:gridSpan w:val="6"/>
          </w:tcPr>
          <w:p w14:paraId="0321F73F">
            <w:pPr>
              <w:spacing w:line="240" w:lineRule="auto"/>
              <w:jc w:val="center"/>
              <w:rPr>
                <w:rFonts w:hint="eastAsia" w:ascii="宋体" w:hAnsi="宋体" w:eastAsia="宋体" w:cs="宋体"/>
                <w:b w:val="0"/>
                <w:bCs/>
                <w:i w:val="0"/>
                <w:iCs w:val="0"/>
                <w:color w:val="auto"/>
                <w:sz w:val="21"/>
                <w:szCs w:val="21"/>
                <w:highlight w:val="none"/>
              </w:rPr>
            </w:pPr>
          </w:p>
        </w:tc>
      </w:tr>
      <w:tr w14:paraId="39A6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47" w:type="dxa"/>
            <w:gridSpan w:val="4"/>
            <w:vAlign w:val="center"/>
          </w:tcPr>
          <w:p w14:paraId="7BA348D4">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报价（大写）</w:t>
            </w:r>
          </w:p>
        </w:tc>
        <w:tc>
          <w:tcPr>
            <w:tcW w:w="6495" w:type="dxa"/>
            <w:gridSpan w:val="6"/>
          </w:tcPr>
          <w:p w14:paraId="0E51CDAD">
            <w:pPr>
              <w:spacing w:line="240" w:lineRule="auto"/>
              <w:jc w:val="center"/>
              <w:rPr>
                <w:rFonts w:hint="eastAsia" w:ascii="宋体" w:hAnsi="宋体" w:eastAsia="宋体" w:cs="宋体"/>
                <w:b w:val="0"/>
                <w:bCs/>
                <w:i w:val="0"/>
                <w:iCs w:val="0"/>
                <w:color w:val="auto"/>
                <w:sz w:val="21"/>
                <w:szCs w:val="21"/>
                <w:highlight w:val="none"/>
              </w:rPr>
            </w:pPr>
          </w:p>
        </w:tc>
      </w:tr>
    </w:tbl>
    <w:p w14:paraId="405348D6">
      <w:pPr>
        <w:spacing w:line="360" w:lineRule="auto"/>
        <w:ind w:left="-2" w:leftChars="-1" w:firstLine="480" w:firstLineChars="2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sz w:val="24"/>
          <w:highlight w:val="none"/>
        </w:rPr>
        <w:t>注：</w:t>
      </w:r>
      <w:r>
        <w:rPr>
          <w:rFonts w:hint="eastAsia" w:cs="仿宋_GB2312" w:asciiTheme="minorEastAsia" w:hAnsiTheme="minorEastAsia" w:eastAsiaTheme="minorEastAsia"/>
          <w:i w:val="0"/>
          <w:iCs w:val="0"/>
          <w:color w:val="auto"/>
          <w:kern w:val="0"/>
          <w:sz w:val="24"/>
          <w:highlight w:val="none"/>
          <w:lang w:val="zh-CN"/>
        </w:rPr>
        <w:t>1、</w:t>
      </w:r>
      <w:r>
        <w:rPr>
          <w:rFonts w:hint="eastAsia" w:cs="宋体" w:asciiTheme="minorEastAsia" w:hAnsiTheme="minorEastAsia" w:eastAsiaTheme="minorEastAsia"/>
          <w:i w:val="0"/>
          <w:iCs w:val="0"/>
          <w:color w:val="auto"/>
          <w:kern w:val="0"/>
          <w:sz w:val="24"/>
          <w:highlight w:val="none"/>
          <w:lang w:val="zh-CN"/>
        </w:rPr>
        <w:t>供应商需按本表格式填写</w:t>
      </w:r>
      <w:r>
        <w:rPr>
          <w:rFonts w:hint="eastAsia" w:cs="宋体" w:asciiTheme="minorEastAsia" w:hAnsiTheme="minorEastAsia" w:eastAsiaTheme="minorEastAsia"/>
          <w:b/>
          <w:i w:val="0"/>
          <w:iCs w:val="0"/>
          <w:color w:val="auto"/>
          <w:kern w:val="0"/>
          <w:sz w:val="24"/>
          <w:highlight w:val="none"/>
          <w:lang w:val="zh-CN"/>
        </w:rPr>
        <w:t>，</w:t>
      </w:r>
      <w:r>
        <w:rPr>
          <w:rFonts w:hint="eastAsia" w:cs="宋体" w:asciiTheme="minorEastAsia" w:hAnsiTheme="minorEastAsia" w:eastAsiaTheme="minorEastAsia"/>
          <w:b/>
          <w:i w:val="0"/>
          <w:iCs w:val="0"/>
          <w:color w:val="auto"/>
          <w:kern w:val="0"/>
          <w:sz w:val="24"/>
          <w:highlight w:val="none"/>
        </w:rPr>
        <w:t>否则视为</w:t>
      </w:r>
      <w:r>
        <w:rPr>
          <w:rFonts w:hint="eastAsia" w:cs="宋体" w:asciiTheme="minorEastAsia" w:hAnsiTheme="minorEastAsia" w:eastAsiaTheme="minorEastAsia"/>
          <w:b/>
          <w:i w:val="0"/>
          <w:iCs w:val="0"/>
          <w:color w:val="auto"/>
          <w:sz w:val="24"/>
          <w:highlight w:val="none"/>
        </w:rPr>
        <w:t>响应文件含有采购人不能接受的附加条件，响应无效</w:t>
      </w:r>
      <w:r>
        <w:rPr>
          <w:rFonts w:hint="eastAsia" w:cs="仿宋_GB2312" w:asciiTheme="minorEastAsia" w:hAnsiTheme="minorEastAsia" w:eastAsiaTheme="minorEastAsia"/>
          <w:i w:val="0"/>
          <w:iCs w:val="0"/>
          <w:color w:val="auto"/>
          <w:kern w:val="0"/>
          <w:sz w:val="24"/>
          <w:highlight w:val="none"/>
          <w:lang w:val="zh-CN"/>
        </w:rPr>
        <w:t>。</w:t>
      </w:r>
    </w:p>
    <w:p w14:paraId="0DBAA3E7">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2</w:t>
      </w:r>
      <w:r>
        <w:rPr>
          <w:rFonts w:cs="仿宋_GB2312" w:asciiTheme="minorEastAsia" w:hAnsiTheme="minorEastAsia" w:eastAsiaTheme="minorEastAsia"/>
          <w:i w:val="0"/>
          <w:iCs w:val="0"/>
          <w:color w:val="auto"/>
          <w:kern w:val="0"/>
          <w:sz w:val="24"/>
          <w:highlight w:val="none"/>
          <w:lang w:val="zh-CN"/>
        </w:rPr>
        <w:t>、</w:t>
      </w:r>
      <w:r>
        <w:rPr>
          <w:rFonts w:hint="eastAsia" w:cs="宋体" w:asciiTheme="minorEastAsia" w:hAnsiTheme="minorEastAsia" w:eastAsiaTheme="minorEastAsia"/>
          <w:i w:val="0"/>
          <w:iCs w:val="0"/>
          <w:color w:val="auto"/>
          <w:kern w:val="0"/>
          <w:sz w:val="24"/>
          <w:highlight w:val="none"/>
          <w:lang w:val="zh-CN"/>
        </w:rPr>
        <w:t>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cs="宋体" w:asciiTheme="minorEastAsia" w:hAnsiTheme="minorEastAsia" w:eastAsiaTheme="minorEastAsia"/>
          <w:b/>
          <w:i w:val="0"/>
          <w:iCs w:val="0"/>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i w:val="0"/>
          <w:iCs w:val="0"/>
          <w:color w:val="auto"/>
          <w:kern w:val="0"/>
          <w:sz w:val="24"/>
          <w:highlight w:val="none"/>
        </w:rPr>
        <w:t>视为</w:t>
      </w:r>
      <w:r>
        <w:rPr>
          <w:rFonts w:hint="eastAsia" w:cs="宋体" w:asciiTheme="minorEastAsia" w:hAnsiTheme="minorEastAsia" w:eastAsiaTheme="minorEastAsia"/>
          <w:b/>
          <w:i w:val="0"/>
          <w:iCs w:val="0"/>
          <w:color w:val="auto"/>
          <w:sz w:val="24"/>
          <w:highlight w:val="none"/>
        </w:rPr>
        <w:t>响应文件含有采购人不能接受的附加条件的，响应无效。</w:t>
      </w:r>
    </w:p>
    <w:p w14:paraId="76FB7EAD">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i w:val="0"/>
          <w:iCs w:val="0"/>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i w:val="0"/>
          <w:iCs w:val="0"/>
          <w:color w:val="auto"/>
          <w:kern w:val="0"/>
          <w:sz w:val="24"/>
          <w:highlight w:val="none"/>
          <w:lang w:val="zh-CN"/>
        </w:rPr>
        <w:t>。</w:t>
      </w:r>
    </w:p>
    <w:p w14:paraId="034BB8DF">
      <w:pPr>
        <w:spacing w:line="360" w:lineRule="auto"/>
        <w:ind w:firstLine="480" w:firstLineChars="200"/>
        <w:rPr>
          <w:rFonts w:cs="仿宋_GB2312" w:asciiTheme="minorEastAsia" w:hAnsiTheme="minorEastAsia" w:eastAsiaTheme="minorEastAsia"/>
          <w:i w:val="0"/>
          <w:iCs w:val="0"/>
          <w:color w:val="auto"/>
          <w:kern w:val="0"/>
          <w:sz w:val="24"/>
          <w:highlight w:val="none"/>
          <w:u w:val="single"/>
          <w:lang w:val="zh-CN"/>
        </w:rPr>
      </w:pPr>
    </w:p>
    <w:p w14:paraId="1FEBAFFD">
      <w:pPr>
        <w:spacing w:line="360" w:lineRule="auto"/>
        <w:ind w:right="-874" w:rightChars="-416"/>
        <w:rPr>
          <w:rFonts w:cs="仿宋_GB2312" w:asciiTheme="minorEastAsia" w:hAnsiTheme="minorEastAsia" w:eastAsiaTheme="minorEastAsia"/>
          <w:i w:val="0"/>
          <w:iCs w:val="0"/>
          <w:color w:val="auto"/>
          <w:sz w:val="24"/>
          <w:highlight w:val="none"/>
        </w:rPr>
      </w:pPr>
    </w:p>
    <w:p w14:paraId="4222B9C1">
      <w:pPr>
        <w:spacing w:line="360" w:lineRule="auto"/>
        <w:ind w:right="-874" w:rightChars="-416"/>
        <w:rPr>
          <w:rFonts w:cs="仿宋_GB2312" w:asciiTheme="minorEastAsia" w:hAnsiTheme="minorEastAsia" w:eastAsiaTheme="minorEastAsia"/>
          <w:i w:val="0"/>
          <w:iCs w:val="0"/>
          <w:color w:val="auto"/>
          <w:sz w:val="24"/>
          <w:highlight w:val="none"/>
        </w:rPr>
      </w:pPr>
    </w:p>
    <w:p w14:paraId="6AD02DB3">
      <w:pPr>
        <w:spacing w:line="360" w:lineRule="auto"/>
        <w:ind w:right="-874" w:rightChars="-416"/>
        <w:rPr>
          <w:rFonts w:cs="仿宋_GB2312" w:asciiTheme="minorEastAsia" w:hAnsiTheme="minorEastAsia" w:eastAsiaTheme="minorEastAsia"/>
          <w:i w:val="0"/>
          <w:iCs w:val="0"/>
          <w:color w:val="auto"/>
          <w:sz w:val="24"/>
          <w:highlight w:val="none"/>
        </w:rPr>
      </w:pPr>
    </w:p>
    <w:p w14:paraId="19C4F16F">
      <w:pPr>
        <w:spacing w:line="360" w:lineRule="auto"/>
        <w:ind w:right="-874" w:rightChars="-416"/>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rPr>
        <w:t xml:space="preserve">                                           </w:t>
      </w:r>
      <w:r>
        <w:rPr>
          <w:rFonts w:hint="eastAsia" w:cs="仿宋_GB2312" w:asciiTheme="minorEastAsia" w:hAnsiTheme="minorEastAsia" w:eastAsiaTheme="minorEastAsia"/>
          <w:i w:val="0"/>
          <w:iCs w:val="0"/>
          <w:color w:val="auto"/>
          <w:kern w:val="0"/>
          <w:sz w:val="24"/>
          <w:highlight w:val="none"/>
          <w:lang w:val="zh-CN"/>
        </w:rPr>
        <w:t>供应商名称（电子签名）：</w:t>
      </w:r>
    </w:p>
    <w:p w14:paraId="1867EADE">
      <w:pPr>
        <w:autoSpaceDE w:val="0"/>
        <w:autoSpaceDN w:val="0"/>
        <w:spacing w:line="360" w:lineRule="auto"/>
        <w:ind w:left="5040" w:hanging="5040" w:hangingChars="21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日期：    年  月   日</w:t>
      </w:r>
    </w:p>
    <w:p w14:paraId="345FB4CE">
      <w:pPr>
        <w:widowControl/>
        <w:adjustRightInd/>
        <w:jc w:val="left"/>
        <w:rPr>
          <w:rFonts w:cs="仿宋_GB2312" w:asciiTheme="minorEastAsia" w:hAnsiTheme="minorEastAsia" w:eastAsiaTheme="minorEastAsia"/>
          <w:i w:val="0"/>
          <w:iCs w:val="0"/>
          <w:color w:val="auto"/>
          <w:kern w:val="0"/>
          <w:sz w:val="24"/>
          <w:highlight w:val="none"/>
          <w:lang w:val="zh-CN"/>
        </w:rPr>
        <w:sectPr>
          <w:pgSz w:w="11906" w:h="16838"/>
          <w:pgMar w:top="1440" w:right="1083" w:bottom="1440" w:left="1083" w:header="851" w:footer="992" w:gutter="0"/>
          <w:cols w:space="0" w:num="1"/>
          <w:titlePg/>
          <w:rtlGutter w:val="0"/>
          <w:docGrid w:linePitch="312" w:charSpace="0"/>
        </w:sectPr>
      </w:pPr>
    </w:p>
    <w:p w14:paraId="4AEDEC00">
      <w:pPr>
        <w:pStyle w:val="393"/>
        <w:ind w:firstLine="0" w:firstLineChars="0"/>
        <w:jc w:val="center"/>
        <w:rPr>
          <w:rFonts w:cs="仿宋_GB2312" w:asciiTheme="minorEastAsia" w:hAnsiTheme="minorEastAsia" w:eastAsiaTheme="minorEastAsia"/>
          <w:b/>
          <w:i w:val="0"/>
          <w:iCs w:val="0"/>
          <w:color w:val="auto"/>
          <w:sz w:val="36"/>
          <w:szCs w:val="36"/>
          <w:highlight w:val="none"/>
        </w:rPr>
      </w:pPr>
      <w:bookmarkStart w:id="176" w:name="_GoBack"/>
      <w:bookmarkEnd w:id="176"/>
      <w:r>
        <w:rPr>
          <w:rFonts w:hint="eastAsia" w:cs="仿宋_GB2312" w:asciiTheme="minorEastAsia" w:hAnsiTheme="minorEastAsia" w:eastAsiaTheme="minorEastAsia"/>
          <w:b/>
          <w:i w:val="0"/>
          <w:iCs w:val="0"/>
          <w:color w:val="auto"/>
          <w:sz w:val="36"/>
          <w:szCs w:val="36"/>
          <w:highlight w:val="none"/>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i w:val="0"/>
          <w:iCs w:val="0"/>
          <w:color w:val="auto"/>
          <w:kern w:val="2"/>
          <w:sz w:val="32"/>
          <w:szCs w:val="32"/>
          <w:highlight w:val="none"/>
        </w:rPr>
      </w:pPr>
      <w:r>
        <w:rPr>
          <w:rFonts w:hint="eastAsia" w:cs="仿宋_GB2312" w:asciiTheme="minorEastAsia" w:hAnsiTheme="minorEastAsia" w:eastAsiaTheme="minorEastAsia"/>
          <w:i w:val="0"/>
          <w:iCs w:val="0"/>
          <w:color w:val="auto"/>
          <w:kern w:val="2"/>
          <w:sz w:val="32"/>
          <w:szCs w:val="32"/>
          <w:highlight w:val="none"/>
        </w:rPr>
        <w:t>（一）最后报价一览表</w:t>
      </w:r>
    </w:p>
    <w:p w14:paraId="663D74E3">
      <w:pPr>
        <w:autoSpaceDE w:val="0"/>
        <w:autoSpaceDN w:val="0"/>
        <w:spacing w:line="360" w:lineRule="auto"/>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仿宋_GB2312" w:asciiTheme="minorEastAsia" w:hAnsiTheme="minorEastAsia" w:eastAsiaTheme="minorEastAsia"/>
          <w:i w:val="0"/>
          <w:iCs w:val="0"/>
          <w:color w:val="auto"/>
          <w:kern w:val="0"/>
          <w:sz w:val="24"/>
          <w:highlight w:val="none"/>
          <w:lang w:val="zh-CN"/>
        </w:rPr>
        <w:t>：</w:t>
      </w:r>
    </w:p>
    <w:p w14:paraId="4CA384E0">
      <w:pPr>
        <w:spacing w:line="360" w:lineRule="auto"/>
        <w:ind w:firstLine="72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按你方磋商文件要求，</w:t>
      </w:r>
      <w:r>
        <w:rPr>
          <w:rFonts w:hint="eastAsia" w:cs="仿宋_GB2312" w:asciiTheme="minorEastAsia" w:hAnsiTheme="minorEastAsia" w:eastAsiaTheme="minorEastAsia"/>
          <w:i w:val="0"/>
          <w:iCs w:val="0"/>
          <w:color w:val="auto"/>
          <w:sz w:val="24"/>
          <w:highlight w:val="none"/>
        </w:rPr>
        <w:t>我们即</w:t>
      </w:r>
      <w:r>
        <w:rPr>
          <w:rFonts w:hint="eastAsia" w:cs="仿宋_GB2312" w:asciiTheme="minorEastAsia" w:hAnsiTheme="minorEastAsia" w:eastAsiaTheme="minorEastAsia"/>
          <w:i w:val="0"/>
          <w:iCs w:val="0"/>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sz w:val="24"/>
          <w:highlight w:val="none"/>
        </w:rPr>
        <w:t>【项目编号：</w:t>
      </w:r>
      <w:r>
        <w:rPr>
          <w:rFonts w:hint="eastAsia" w:cs="仿宋_GB2312" w:asciiTheme="minorEastAsia" w:hAnsiTheme="minorEastAsia" w:eastAsiaTheme="minorEastAsia"/>
          <w:i w:val="0"/>
          <w:iCs w:val="0"/>
          <w:color w:val="auto"/>
          <w:sz w:val="24"/>
          <w:highlight w:val="none"/>
          <w:lang w:eastAsia="zh-CN"/>
        </w:rPr>
        <w:t>富财采临[2025]2513号</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kern w:val="0"/>
          <w:sz w:val="24"/>
          <w:highlight w:val="none"/>
          <w:lang w:val="zh-CN"/>
        </w:rPr>
        <w:t>的实施。</w:t>
      </w:r>
    </w:p>
    <w:p w14:paraId="4D52F563">
      <w:pPr>
        <w:snapToGrid w:val="0"/>
        <w:spacing w:line="360" w:lineRule="auto"/>
        <w:ind w:left="480"/>
        <w:jc w:val="center"/>
        <w:rPr>
          <w:rFonts w:cs="仿宋_GB2312" w:asciiTheme="minorEastAsia" w:hAnsiTheme="minorEastAsia" w:eastAsiaTheme="minorEastAsia"/>
          <w:b/>
          <w:i w:val="0"/>
          <w:iCs w:val="0"/>
          <w:color w:val="auto"/>
          <w:kern w:val="0"/>
          <w:sz w:val="24"/>
          <w:highlight w:val="none"/>
          <w:lang w:val="zh-CN"/>
        </w:rPr>
      </w:pPr>
      <w:r>
        <w:rPr>
          <w:rFonts w:hint="eastAsia" w:cs="仿宋_GB2312" w:asciiTheme="minorEastAsia" w:hAnsiTheme="minorEastAsia" w:eastAsiaTheme="minorEastAsia"/>
          <w:b/>
          <w:i w:val="0"/>
          <w:iCs w:val="0"/>
          <w:color w:val="auto"/>
          <w:kern w:val="0"/>
          <w:sz w:val="24"/>
          <w:highlight w:val="none"/>
          <w:lang w:val="zh-CN"/>
        </w:rPr>
        <w:t>最后报价一览表(单位均为人民币元)</w:t>
      </w:r>
    </w:p>
    <w:tbl>
      <w:tblPr>
        <w:tblStyle w:val="60"/>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53"/>
        <w:gridCol w:w="1185"/>
        <w:gridCol w:w="1230"/>
        <w:gridCol w:w="1094"/>
        <w:gridCol w:w="1170"/>
        <w:gridCol w:w="796"/>
        <w:gridCol w:w="945"/>
        <w:gridCol w:w="1260"/>
      </w:tblGrid>
      <w:tr w14:paraId="1B40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945657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序号</w:t>
            </w:r>
          </w:p>
        </w:tc>
        <w:tc>
          <w:tcPr>
            <w:tcW w:w="992" w:type="dxa"/>
            <w:vAlign w:val="center"/>
          </w:tcPr>
          <w:p w14:paraId="0E883B0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名称</w:t>
            </w:r>
          </w:p>
        </w:tc>
        <w:tc>
          <w:tcPr>
            <w:tcW w:w="1253" w:type="dxa"/>
            <w:vAlign w:val="center"/>
          </w:tcPr>
          <w:p w14:paraId="33CB5CA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服务范围</w:t>
            </w:r>
          </w:p>
        </w:tc>
        <w:tc>
          <w:tcPr>
            <w:tcW w:w="1185" w:type="dxa"/>
            <w:vAlign w:val="center"/>
          </w:tcPr>
          <w:p w14:paraId="15112CB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服务要求</w:t>
            </w:r>
          </w:p>
        </w:tc>
        <w:tc>
          <w:tcPr>
            <w:tcW w:w="1230" w:type="dxa"/>
            <w:vAlign w:val="center"/>
          </w:tcPr>
          <w:p w14:paraId="2665626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服务时间</w:t>
            </w:r>
          </w:p>
        </w:tc>
        <w:tc>
          <w:tcPr>
            <w:tcW w:w="1094" w:type="dxa"/>
            <w:vAlign w:val="center"/>
          </w:tcPr>
          <w:p w14:paraId="109DE292">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服务标准</w:t>
            </w:r>
          </w:p>
        </w:tc>
        <w:tc>
          <w:tcPr>
            <w:tcW w:w="1170" w:type="dxa"/>
            <w:vAlign w:val="center"/>
          </w:tcPr>
          <w:p w14:paraId="165193D4">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数量单位</w:t>
            </w:r>
          </w:p>
        </w:tc>
        <w:tc>
          <w:tcPr>
            <w:tcW w:w="796" w:type="dxa"/>
            <w:vAlign w:val="center"/>
          </w:tcPr>
          <w:p w14:paraId="2E6F16D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单价</w:t>
            </w:r>
          </w:p>
        </w:tc>
        <w:tc>
          <w:tcPr>
            <w:tcW w:w="945" w:type="dxa"/>
            <w:vAlign w:val="center"/>
          </w:tcPr>
          <w:p w14:paraId="1B61A7B0">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合计</w:t>
            </w:r>
          </w:p>
        </w:tc>
        <w:tc>
          <w:tcPr>
            <w:tcW w:w="1260" w:type="dxa"/>
            <w:vAlign w:val="center"/>
          </w:tcPr>
          <w:p w14:paraId="7DB75E8E">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备注（如果有）</w:t>
            </w:r>
          </w:p>
        </w:tc>
      </w:tr>
      <w:tr w14:paraId="15BB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31500A5">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w:t>
            </w:r>
          </w:p>
        </w:tc>
        <w:tc>
          <w:tcPr>
            <w:tcW w:w="992" w:type="dxa"/>
            <w:vAlign w:val="center"/>
          </w:tcPr>
          <w:p w14:paraId="7C76EAA3">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w:t>
            </w:r>
            <w:r>
              <w:rPr>
                <w:rFonts w:hint="eastAsia" w:ascii="宋体" w:hAnsi="宋体" w:eastAsia="宋体" w:cs="宋体"/>
                <w:color w:val="auto"/>
                <w:highlight w:val="none"/>
                <w:lang w:val="en-US" w:eastAsia="zh-CN"/>
              </w:rPr>
              <w:t>路保洁面</w:t>
            </w:r>
            <w:r>
              <w:rPr>
                <w:rFonts w:hint="eastAsia" w:ascii="宋体" w:hAnsi="宋体" w:eastAsia="宋体" w:cs="宋体"/>
                <w:b w:val="0"/>
                <w:bCs/>
                <w:i w:val="0"/>
                <w:iCs w:val="0"/>
                <w:color w:val="auto"/>
                <w:sz w:val="21"/>
                <w:szCs w:val="21"/>
                <w:highlight w:val="none"/>
                <w:lang w:val="en-US" w:eastAsia="zh-CN"/>
              </w:rPr>
              <w:t>积</w:t>
            </w:r>
          </w:p>
        </w:tc>
        <w:tc>
          <w:tcPr>
            <w:tcW w:w="1253" w:type="dxa"/>
            <w:vAlign w:val="center"/>
          </w:tcPr>
          <w:p w14:paraId="433BF023">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0641E28D">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19492F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589DA5FD">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4B7519A7">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1076369</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4C88E112">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66CC42A0">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3D048DD1">
            <w:pPr>
              <w:spacing w:line="240" w:lineRule="auto"/>
              <w:jc w:val="center"/>
              <w:rPr>
                <w:rFonts w:hint="eastAsia" w:ascii="宋体" w:hAnsi="宋体" w:eastAsia="宋体" w:cs="宋体"/>
                <w:b w:val="0"/>
                <w:bCs/>
                <w:i w:val="0"/>
                <w:iCs w:val="0"/>
                <w:color w:val="auto"/>
                <w:sz w:val="21"/>
                <w:szCs w:val="21"/>
                <w:highlight w:val="none"/>
              </w:rPr>
            </w:pPr>
          </w:p>
        </w:tc>
      </w:tr>
      <w:tr w14:paraId="0881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0221E70">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2</w:t>
            </w:r>
          </w:p>
        </w:tc>
        <w:tc>
          <w:tcPr>
            <w:tcW w:w="992" w:type="dxa"/>
            <w:vAlign w:val="center"/>
          </w:tcPr>
          <w:p w14:paraId="37EC2DF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公园保洁面积</w:t>
            </w:r>
          </w:p>
        </w:tc>
        <w:tc>
          <w:tcPr>
            <w:tcW w:w="1253" w:type="dxa"/>
            <w:vAlign w:val="center"/>
          </w:tcPr>
          <w:p w14:paraId="323BA7A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073E379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0B59B15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7F7D403">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6F56B122">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151550</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478C1371">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59C0713">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74A169DC">
            <w:pPr>
              <w:spacing w:line="240" w:lineRule="auto"/>
              <w:jc w:val="center"/>
              <w:rPr>
                <w:rFonts w:hint="eastAsia" w:ascii="宋体" w:hAnsi="宋体" w:eastAsia="宋体" w:cs="宋体"/>
                <w:b w:val="0"/>
                <w:bCs/>
                <w:i w:val="0"/>
                <w:iCs w:val="0"/>
                <w:color w:val="auto"/>
                <w:sz w:val="21"/>
                <w:szCs w:val="21"/>
                <w:highlight w:val="none"/>
              </w:rPr>
            </w:pPr>
          </w:p>
        </w:tc>
      </w:tr>
      <w:tr w14:paraId="50CD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4ECC041">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3</w:t>
            </w:r>
          </w:p>
        </w:tc>
        <w:tc>
          <w:tcPr>
            <w:tcW w:w="992" w:type="dxa"/>
            <w:vAlign w:val="center"/>
          </w:tcPr>
          <w:p w14:paraId="1A43560B">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开放式小区道路保洁面积</w:t>
            </w:r>
          </w:p>
        </w:tc>
        <w:tc>
          <w:tcPr>
            <w:tcW w:w="1253" w:type="dxa"/>
            <w:vAlign w:val="center"/>
          </w:tcPr>
          <w:p w14:paraId="5D83685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CC4864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5B879D7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64D98A62">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59D4711B">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138300</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0F75ECA2">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2B279C74">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178A53A">
            <w:pPr>
              <w:spacing w:line="240" w:lineRule="auto"/>
              <w:jc w:val="center"/>
              <w:rPr>
                <w:rFonts w:hint="eastAsia" w:ascii="宋体" w:hAnsi="宋体" w:eastAsia="宋体" w:cs="宋体"/>
                <w:b w:val="0"/>
                <w:bCs/>
                <w:i w:val="0"/>
                <w:iCs w:val="0"/>
                <w:color w:val="auto"/>
                <w:sz w:val="21"/>
                <w:szCs w:val="21"/>
                <w:highlight w:val="none"/>
              </w:rPr>
            </w:pPr>
          </w:p>
        </w:tc>
      </w:tr>
      <w:tr w14:paraId="54A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6F4E18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4</w:t>
            </w:r>
          </w:p>
        </w:tc>
        <w:tc>
          <w:tcPr>
            <w:tcW w:w="992" w:type="dxa"/>
            <w:vAlign w:val="center"/>
          </w:tcPr>
          <w:p w14:paraId="2B6559F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公厕保洁</w:t>
            </w:r>
          </w:p>
        </w:tc>
        <w:tc>
          <w:tcPr>
            <w:tcW w:w="1253" w:type="dxa"/>
            <w:vAlign w:val="center"/>
          </w:tcPr>
          <w:p w14:paraId="5B607453">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73004B84">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03B3E36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661CA7A2">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0574C9FC">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25</w:t>
            </w:r>
            <w:r>
              <w:rPr>
                <w:rFonts w:hint="eastAsia" w:ascii="宋体" w:hAnsi="宋体" w:eastAsia="宋体" w:cs="宋体"/>
                <w:b w:val="0"/>
                <w:bCs/>
                <w:i w:val="0"/>
                <w:iCs w:val="0"/>
                <w:color w:val="auto"/>
                <w:sz w:val="21"/>
                <w:szCs w:val="21"/>
                <w:highlight w:val="none"/>
                <w:lang w:val="en-US" w:eastAsia="zh-CN"/>
              </w:rPr>
              <w:t>（座）</w:t>
            </w:r>
          </w:p>
        </w:tc>
        <w:tc>
          <w:tcPr>
            <w:tcW w:w="796" w:type="dxa"/>
            <w:vAlign w:val="center"/>
          </w:tcPr>
          <w:p w14:paraId="526C54F0">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65D32F0F">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7936F232">
            <w:pPr>
              <w:spacing w:line="240" w:lineRule="auto"/>
              <w:jc w:val="center"/>
              <w:rPr>
                <w:rFonts w:hint="eastAsia" w:ascii="宋体" w:hAnsi="宋体" w:eastAsia="宋体" w:cs="宋体"/>
                <w:b w:val="0"/>
                <w:bCs/>
                <w:i w:val="0"/>
                <w:iCs w:val="0"/>
                <w:color w:val="auto"/>
                <w:sz w:val="21"/>
                <w:szCs w:val="21"/>
                <w:highlight w:val="none"/>
              </w:rPr>
            </w:pPr>
          </w:p>
        </w:tc>
      </w:tr>
      <w:tr w14:paraId="4B0E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771A6CB">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5</w:t>
            </w:r>
          </w:p>
        </w:tc>
        <w:tc>
          <w:tcPr>
            <w:tcW w:w="992" w:type="dxa"/>
            <w:vAlign w:val="center"/>
          </w:tcPr>
          <w:p w14:paraId="5E57C16D">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需清运的垃圾分类亭</w:t>
            </w:r>
          </w:p>
        </w:tc>
        <w:tc>
          <w:tcPr>
            <w:tcW w:w="1253" w:type="dxa"/>
            <w:vAlign w:val="center"/>
          </w:tcPr>
          <w:p w14:paraId="3F8910A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3A2EB01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604455D9">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4C64D4F7">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1D94CE90">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75</w:t>
            </w:r>
            <w:r>
              <w:rPr>
                <w:rFonts w:hint="eastAsia" w:ascii="宋体" w:hAnsi="宋体" w:eastAsia="宋体" w:cs="宋体"/>
                <w:b w:val="0"/>
                <w:bCs/>
                <w:i w:val="0"/>
                <w:iCs w:val="0"/>
                <w:color w:val="auto"/>
                <w:sz w:val="21"/>
                <w:szCs w:val="21"/>
                <w:highlight w:val="none"/>
                <w:lang w:val="en-US" w:eastAsia="zh-CN"/>
              </w:rPr>
              <w:t>（个）</w:t>
            </w:r>
          </w:p>
        </w:tc>
        <w:tc>
          <w:tcPr>
            <w:tcW w:w="796" w:type="dxa"/>
            <w:vAlign w:val="center"/>
          </w:tcPr>
          <w:p w14:paraId="18BE20DF">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4C48AA75">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497B0A9F">
            <w:pPr>
              <w:spacing w:line="240" w:lineRule="auto"/>
              <w:jc w:val="center"/>
              <w:rPr>
                <w:rFonts w:hint="eastAsia" w:ascii="宋体" w:hAnsi="宋体" w:eastAsia="宋体" w:cs="宋体"/>
                <w:b w:val="0"/>
                <w:bCs/>
                <w:i w:val="0"/>
                <w:iCs w:val="0"/>
                <w:color w:val="auto"/>
                <w:sz w:val="21"/>
                <w:szCs w:val="21"/>
                <w:highlight w:val="none"/>
              </w:rPr>
            </w:pPr>
          </w:p>
        </w:tc>
      </w:tr>
      <w:tr w14:paraId="3085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72BE5E0">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6</w:t>
            </w:r>
          </w:p>
        </w:tc>
        <w:tc>
          <w:tcPr>
            <w:tcW w:w="992" w:type="dxa"/>
            <w:vAlign w:val="center"/>
          </w:tcPr>
          <w:p w14:paraId="2394BD0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需清运的果壳箱</w:t>
            </w:r>
          </w:p>
        </w:tc>
        <w:tc>
          <w:tcPr>
            <w:tcW w:w="1253" w:type="dxa"/>
            <w:vAlign w:val="center"/>
          </w:tcPr>
          <w:p w14:paraId="2D5DCC5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7D3F1D2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49520C11">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3B78E444">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3AE3793">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373</w:t>
            </w:r>
            <w:r>
              <w:rPr>
                <w:rFonts w:hint="eastAsia" w:ascii="宋体" w:hAnsi="宋体" w:eastAsia="宋体" w:cs="宋体"/>
                <w:b w:val="0"/>
                <w:bCs/>
                <w:i w:val="0"/>
                <w:iCs w:val="0"/>
                <w:color w:val="auto"/>
                <w:sz w:val="21"/>
                <w:szCs w:val="21"/>
                <w:highlight w:val="none"/>
                <w:lang w:val="en-US" w:eastAsia="zh-CN"/>
              </w:rPr>
              <w:t>（只）</w:t>
            </w:r>
          </w:p>
        </w:tc>
        <w:tc>
          <w:tcPr>
            <w:tcW w:w="796" w:type="dxa"/>
            <w:vAlign w:val="center"/>
          </w:tcPr>
          <w:p w14:paraId="687BA173">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19F60E79">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120F594">
            <w:pPr>
              <w:spacing w:line="240" w:lineRule="auto"/>
              <w:jc w:val="center"/>
              <w:rPr>
                <w:rFonts w:hint="eastAsia" w:ascii="宋体" w:hAnsi="宋体" w:eastAsia="宋体" w:cs="宋体"/>
                <w:b w:val="0"/>
                <w:bCs/>
                <w:i w:val="0"/>
                <w:iCs w:val="0"/>
                <w:color w:val="auto"/>
                <w:sz w:val="21"/>
                <w:szCs w:val="21"/>
                <w:highlight w:val="none"/>
              </w:rPr>
            </w:pPr>
          </w:p>
        </w:tc>
      </w:tr>
      <w:tr w14:paraId="19D5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42D0F73">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7</w:t>
            </w:r>
          </w:p>
        </w:tc>
        <w:tc>
          <w:tcPr>
            <w:tcW w:w="992" w:type="dxa"/>
            <w:vAlign w:val="center"/>
          </w:tcPr>
          <w:p w14:paraId="1523B9A5">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其他垃圾清运区域</w:t>
            </w:r>
          </w:p>
        </w:tc>
        <w:tc>
          <w:tcPr>
            <w:tcW w:w="1253" w:type="dxa"/>
            <w:vAlign w:val="center"/>
          </w:tcPr>
          <w:p w14:paraId="03F9CD3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BD5DE8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6D45A223">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9C0CB61">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6542A185">
            <w:pPr>
              <w:numPr>
                <w:ilvl w:val="0"/>
                <w:numId w:val="0"/>
              </w:numPr>
              <w:spacing w:line="240" w:lineRule="auto"/>
              <w:ind w:left="0" w:leftChars="0" w:firstLine="0" w:firstLineChars="0"/>
              <w:jc w:val="center"/>
              <w:rPr>
                <w:rFonts w:hint="default" w:ascii="宋体" w:hAnsi="宋体" w:eastAsia="宋体" w:cs="宋体"/>
                <w:b w:val="0"/>
                <w:bCs/>
                <w:i w:val="0"/>
                <w:iCs w:val="0"/>
                <w:color w:val="auto"/>
                <w:sz w:val="21"/>
                <w:szCs w:val="21"/>
                <w:highlight w:val="none"/>
                <w:lang w:val="en-US"/>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6F31E726">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7C5A254">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3D6F4F1D">
            <w:pPr>
              <w:spacing w:line="240" w:lineRule="auto"/>
              <w:jc w:val="center"/>
              <w:rPr>
                <w:rFonts w:hint="eastAsia" w:ascii="宋体" w:hAnsi="宋体" w:eastAsia="宋体" w:cs="宋体"/>
                <w:b w:val="0"/>
                <w:bCs/>
                <w:i w:val="0"/>
                <w:iCs w:val="0"/>
                <w:color w:val="auto"/>
                <w:sz w:val="21"/>
                <w:szCs w:val="21"/>
                <w:highlight w:val="none"/>
              </w:rPr>
            </w:pPr>
          </w:p>
        </w:tc>
      </w:tr>
      <w:tr w14:paraId="5F5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EFA077F">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8</w:t>
            </w:r>
          </w:p>
        </w:tc>
        <w:tc>
          <w:tcPr>
            <w:tcW w:w="992" w:type="dxa"/>
            <w:vAlign w:val="center"/>
          </w:tcPr>
          <w:p w14:paraId="3C5333C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其他清洗清理任务</w:t>
            </w:r>
          </w:p>
        </w:tc>
        <w:tc>
          <w:tcPr>
            <w:tcW w:w="1253" w:type="dxa"/>
            <w:vAlign w:val="center"/>
          </w:tcPr>
          <w:p w14:paraId="6153473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1953765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4EA6DAA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42788A5B">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4636C0D6">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6D657329">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77A6CCA9">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1ABE9F03">
            <w:pPr>
              <w:spacing w:line="240" w:lineRule="auto"/>
              <w:jc w:val="center"/>
              <w:rPr>
                <w:rFonts w:hint="eastAsia" w:ascii="宋体" w:hAnsi="宋体" w:eastAsia="宋体" w:cs="宋体"/>
                <w:b w:val="0"/>
                <w:bCs/>
                <w:i w:val="0"/>
                <w:iCs w:val="0"/>
                <w:color w:val="auto"/>
                <w:sz w:val="21"/>
                <w:szCs w:val="21"/>
                <w:highlight w:val="none"/>
              </w:rPr>
            </w:pPr>
          </w:p>
        </w:tc>
      </w:tr>
      <w:tr w14:paraId="0010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D9C1DC4">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9</w:t>
            </w:r>
          </w:p>
        </w:tc>
        <w:tc>
          <w:tcPr>
            <w:tcW w:w="992" w:type="dxa"/>
            <w:vAlign w:val="center"/>
          </w:tcPr>
          <w:p w14:paraId="45F59EE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绿化面积</w:t>
            </w:r>
          </w:p>
        </w:tc>
        <w:tc>
          <w:tcPr>
            <w:tcW w:w="1253" w:type="dxa"/>
            <w:vAlign w:val="center"/>
          </w:tcPr>
          <w:p w14:paraId="28E7367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4B3C06D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112E7B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6AFCE618">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002A24D1">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254124.25</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245F5CFD">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5AB95E8D">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2919BF36">
            <w:pPr>
              <w:spacing w:line="240" w:lineRule="auto"/>
              <w:jc w:val="center"/>
              <w:rPr>
                <w:rFonts w:hint="eastAsia" w:ascii="宋体" w:hAnsi="宋体" w:eastAsia="宋体" w:cs="宋体"/>
                <w:b w:val="0"/>
                <w:bCs/>
                <w:i w:val="0"/>
                <w:iCs w:val="0"/>
                <w:color w:val="auto"/>
                <w:sz w:val="21"/>
                <w:szCs w:val="21"/>
                <w:highlight w:val="none"/>
              </w:rPr>
            </w:pPr>
          </w:p>
        </w:tc>
      </w:tr>
      <w:tr w14:paraId="01AA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F2AF765">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10</w:t>
            </w:r>
          </w:p>
        </w:tc>
        <w:tc>
          <w:tcPr>
            <w:tcW w:w="992" w:type="dxa"/>
            <w:vAlign w:val="center"/>
          </w:tcPr>
          <w:p w14:paraId="43DF1B99">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花箱</w:t>
            </w:r>
          </w:p>
        </w:tc>
        <w:tc>
          <w:tcPr>
            <w:tcW w:w="1253" w:type="dxa"/>
            <w:vAlign w:val="center"/>
          </w:tcPr>
          <w:p w14:paraId="621F400A">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6E118FF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FFD9C54">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F4CB93E">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02732110">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698</w:t>
            </w:r>
            <w:r>
              <w:rPr>
                <w:rFonts w:hint="eastAsia" w:ascii="宋体" w:hAnsi="宋体" w:eastAsia="宋体" w:cs="宋体"/>
                <w:b w:val="0"/>
                <w:bCs/>
                <w:i w:val="0"/>
                <w:iCs w:val="0"/>
                <w:color w:val="auto"/>
                <w:sz w:val="21"/>
                <w:szCs w:val="21"/>
                <w:highlight w:val="none"/>
                <w:lang w:val="en-US" w:eastAsia="zh-CN"/>
              </w:rPr>
              <w:t>（只）</w:t>
            </w:r>
          </w:p>
        </w:tc>
        <w:tc>
          <w:tcPr>
            <w:tcW w:w="796" w:type="dxa"/>
            <w:vAlign w:val="center"/>
          </w:tcPr>
          <w:p w14:paraId="7549C9CF">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5A2A72D6">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3B05BE14">
            <w:pPr>
              <w:spacing w:line="240" w:lineRule="auto"/>
              <w:jc w:val="center"/>
              <w:rPr>
                <w:rFonts w:hint="eastAsia" w:ascii="宋体" w:hAnsi="宋体" w:eastAsia="宋体" w:cs="宋体"/>
                <w:b w:val="0"/>
                <w:bCs/>
                <w:i w:val="0"/>
                <w:iCs w:val="0"/>
                <w:color w:val="auto"/>
                <w:sz w:val="21"/>
                <w:szCs w:val="21"/>
                <w:highlight w:val="none"/>
              </w:rPr>
            </w:pPr>
          </w:p>
        </w:tc>
      </w:tr>
      <w:tr w14:paraId="6253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E75134A">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11</w:t>
            </w:r>
          </w:p>
        </w:tc>
        <w:tc>
          <w:tcPr>
            <w:tcW w:w="992" w:type="dxa"/>
            <w:vAlign w:val="center"/>
          </w:tcPr>
          <w:p w14:paraId="78674B56">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花镜</w:t>
            </w:r>
          </w:p>
        </w:tc>
        <w:tc>
          <w:tcPr>
            <w:tcW w:w="1253" w:type="dxa"/>
            <w:vAlign w:val="center"/>
          </w:tcPr>
          <w:p w14:paraId="11F5FFB2">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5AD9DBE9">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CA65CB6">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2310F4D6">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131DC2F">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2211.81</w:t>
            </w:r>
            <w:r>
              <w:rPr>
                <w:rFonts w:hint="eastAsia" w:ascii="宋体" w:hAnsi="宋体" w:eastAsia="宋体" w:cs="宋体"/>
                <w:b w:val="0"/>
                <w:bCs/>
                <w:i w:val="0"/>
                <w:iCs w:val="0"/>
                <w:color w:val="auto"/>
                <w:sz w:val="21"/>
                <w:szCs w:val="21"/>
                <w:highlight w:val="none"/>
                <w:lang w:val="en-US" w:eastAsia="zh-CN"/>
              </w:rPr>
              <w:t>（㎡）</w:t>
            </w:r>
          </w:p>
        </w:tc>
        <w:tc>
          <w:tcPr>
            <w:tcW w:w="796" w:type="dxa"/>
            <w:vAlign w:val="center"/>
          </w:tcPr>
          <w:p w14:paraId="50A2E59F">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2FA32240">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74A6B0D2">
            <w:pPr>
              <w:spacing w:line="240" w:lineRule="auto"/>
              <w:jc w:val="center"/>
              <w:rPr>
                <w:rFonts w:hint="eastAsia" w:ascii="宋体" w:hAnsi="宋体" w:eastAsia="宋体" w:cs="宋体"/>
                <w:b w:val="0"/>
                <w:bCs/>
                <w:i w:val="0"/>
                <w:iCs w:val="0"/>
                <w:color w:val="auto"/>
                <w:sz w:val="21"/>
                <w:szCs w:val="21"/>
                <w:highlight w:val="none"/>
              </w:rPr>
            </w:pPr>
          </w:p>
        </w:tc>
      </w:tr>
      <w:tr w14:paraId="4B97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643ED02">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12</w:t>
            </w:r>
          </w:p>
        </w:tc>
        <w:tc>
          <w:tcPr>
            <w:tcW w:w="992" w:type="dxa"/>
            <w:vAlign w:val="center"/>
          </w:tcPr>
          <w:p w14:paraId="1F0EA20A">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行道树</w:t>
            </w:r>
          </w:p>
        </w:tc>
        <w:tc>
          <w:tcPr>
            <w:tcW w:w="1253" w:type="dxa"/>
            <w:vAlign w:val="center"/>
          </w:tcPr>
          <w:p w14:paraId="158C1798">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4C95D43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1B2DF7E0">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4165B2C">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32B7B55F">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4669</w:t>
            </w:r>
            <w:r>
              <w:rPr>
                <w:rFonts w:hint="eastAsia" w:ascii="宋体" w:hAnsi="宋体" w:eastAsia="宋体" w:cs="宋体"/>
                <w:b w:val="0"/>
                <w:bCs/>
                <w:i w:val="0"/>
                <w:iCs w:val="0"/>
                <w:color w:val="auto"/>
                <w:sz w:val="21"/>
                <w:szCs w:val="21"/>
                <w:highlight w:val="none"/>
                <w:lang w:val="en-US" w:eastAsia="zh-CN"/>
              </w:rPr>
              <w:t>（株）</w:t>
            </w:r>
          </w:p>
        </w:tc>
        <w:tc>
          <w:tcPr>
            <w:tcW w:w="796" w:type="dxa"/>
            <w:vAlign w:val="center"/>
          </w:tcPr>
          <w:p w14:paraId="2DD24B6D">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17E6DCA7">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1ED9A1CE">
            <w:pPr>
              <w:spacing w:line="240" w:lineRule="auto"/>
              <w:jc w:val="center"/>
              <w:rPr>
                <w:rFonts w:hint="eastAsia" w:ascii="宋体" w:hAnsi="宋体" w:eastAsia="宋体" w:cs="宋体"/>
                <w:b w:val="0"/>
                <w:bCs/>
                <w:i w:val="0"/>
                <w:iCs w:val="0"/>
                <w:color w:val="auto"/>
                <w:sz w:val="21"/>
                <w:szCs w:val="21"/>
                <w:highlight w:val="none"/>
              </w:rPr>
            </w:pPr>
          </w:p>
        </w:tc>
      </w:tr>
      <w:tr w14:paraId="5CBE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3ACFF27">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13</w:t>
            </w:r>
          </w:p>
        </w:tc>
        <w:tc>
          <w:tcPr>
            <w:tcW w:w="992" w:type="dxa"/>
            <w:vAlign w:val="center"/>
          </w:tcPr>
          <w:p w14:paraId="6AF892AC">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灌木</w:t>
            </w:r>
          </w:p>
        </w:tc>
        <w:tc>
          <w:tcPr>
            <w:tcW w:w="1253" w:type="dxa"/>
            <w:vAlign w:val="center"/>
          </w:tcPr>
          <w:p w14:paraId="04009F72">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20F2D747">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58AB064E">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1A0E80EA">
            <w:pPr>
              <w:numPr>
                <w:ilvl w:val="0"/>
                <w:numId w:val="0"/>
              </w:numPr>
              <w:ind w:left="0" w:leftChars="0" w:firstLine="0" w:firstLineChars="0"/>
              <w:jc w:val="center"/>
              <w:rPr>
                <w:rFonts w:hint="eastAsia" w:ascii="宋体" w:hAnsi="宋体" w:eastAsia="宋体" w:cs="宋体"/>
                <w:b w:val="0"/>
                <w:bCs/>
                <w:i w:val="0"/>
                <w:iCs w:val="0"/>
                <w:color w:val="auto"/>
                <w:sz w:val="21"/>
                <w:szCs w:val="21"/>
                <w:highlight w:val="none"/>
              </w:rPr>
            </w:pPr>
          </w:p>
        </w:tc>
        <w:tc>
          <w:tcPr>
            <w:tcW w:w="1170" w:type="dxa"/>
            <w:vAlign w:val="center"/>
          </w:tcPr>
          <w:p w14:paraId="558FF3F2">
            <w:pPr>
              <w:numPr>
                <w:ilvl w:val="0"/>
                <w:numId w:val="0"/>
              </w:numPr>
              <w:spacing w:line="240" w:lineRule="auto"/>
              <w:ind w:left="0" w:leftChars="0" w:firstLine="0" w:firstLineChars="0"/>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1550</w:t>
            </w:r>
            <w:r>
              <w:rPr>
                <w:rFonts w:hint="eastAsia" w:ascii="宋体" w:hAnsi="宋体" w:eastAsia="宋体" w:cs="宋体"/>
                <w:b w:val="0"/>
                <w:bCs/>
                <w:i w:val="0"/>
                <w:iCs w:val="0"/>
                <w:color w:val="auto"/>
                <w:sz w:val="21"/>
                <w:szCs w:val="21"/>
                <w:highlight w:val="none"/>
                <w:lang w:val="en-US" w:eastAsia="zh-CN"/>
              </w:rPr>
              <w:t>（株）</w:t>
            </w:r>
          </w:p>
        </w:tc>
        <w:tc>
          <w:tcPr>
            <w:tcW w:w="796" w:type="dxa"/>
            <w:vAlign w:val="center"/>
          </w:tcPr>
          <w:p w14:paraId="418F8017">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14DCA21D">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3843D9F5">
            <w:pPr>
              <w:spacing w:line="240" w:lineRule="auto"/>
              <w:jc w:val="center"/>
              <w:rPr>
                <w:rFonts w:hint="eastAsia" w:ascii="宋体" w:hAnsi="宋体" w:eastAsia="宋体" w:cs="宋体"/>
                <w:b w:val="0"/>
                <w:bCs/>
                <w:i w:val="0"/>
                <w:iCs w:val="0"/>
                <w:color w:val="auto"/>
                <w:sz w:val="21"/>
                <w:szCs w:val="21"/>
                <w:highlight w:val="none"/>
              </w:rPr>
            </w:pPr>
          </w:p>
        </w:tc>
      </w:tr>
      <w:tr w14:paraId="69F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A1BEFDE">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14</w:t>
            </w:r>
          </w:p>
        </w:tc>
        <w:tc>
          <w:tcPr>
            <w:tcW w:w="992" w:type="dxa"/>
            <w:vAlign w:val="center"/>
          </w:tcPr>
          <w:p w14:paraId="5B14E24A">
            <w:pPr>
              <w:spacing w:line="240" w:lineRule="auto"/>
              <w:jc w:val="center"/>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其它环卫一体化相关服务</w:t>
            </w:r>
          </w:p>
        </w:tc>
        <w:tc>
          <w:tcPr>
            <w:tcW w:w="1253" w:type="dxa"/>
            <w:vAlign w:val="center"/>
          </w:tcPr>
          <w:p w14:paraId="381106A5">
            <w:pPr>
              <w:snapToGrid w:val="0"/>
              <w:spacing w:line="240" w:lineRule="auto"/>
              <w:jc w:val="center"/>
              <w:rPr>
                <w:rFonts w:hint="eastAsia" w:ascii="宋体" w:hAnsi="宋体" w:eastAsia="宋体" w:cs="宋体"/>
                <w:b w:val="0"/>
                <w:bCs/>
                <w:i w:val="0"/>
                <w:iCs w:val="0"/>
                <w:color w:val="auto"/>
                <w:sz w:val="21"/>
                <w:szCs w:val="21"/>
                <w:highlight w:val="none"/>
              </w:rPr>
            </w:pPr>
          </w:p>
        </w:tc>
        <w:tc>
          <w:tcPr>
            <w:tcW w:w="1185" w:type="dxa"/>
            <w:vAlign w:val="center"/>
          </w:tcPr>
          <w:p w14:paraId="2BB0E79C">
            <w:pPr>
              <w:snapToGrid w:val="0"/>
              <w:spacing w:line="240" w:lineRule="auto"/>
              <w:jc w:val="center"/>
              <w:rPr>
                <w:rFonts w:hint="eastAsia" w:ascii="宋体" w:hAnsi="宋体" w:eastAsia="宋体" w:cs="宋体"/>
                <w:b w:val="0"/>
                <w:bCs/>
                <w:i w:val="0"/>
                <w:iCs w:val="0"/>
                <w:color w:val="auto"/>
                <w:sz w:val="21"/>
                <w:szCs w:val="21"/>
                <w:highlight w:val="none"/>
              </w:rPr>
            </w:pPr>
          </w:p>
        </w:tc>
        <w:tc>
          <w:tcPr>
            <w:tcW w:w="1230" w:type="dxa"/>
            <w:vAlign w:val="center"/>
          </w:tcPr>
          <w:p w14:paraId="64122EAB">
            <w:pPr>
              <w:snapToGrid w:val="0"/>
              <w:spacing w:line="240" w:lineRule="auto"/>
              <w:jc w:val="center"/>
              <w:rPr>
                <w:rFonts w:hint="eastAsia" w:ascii="宋体" w:hAnsi="宋体" w:eastAsia="宋体" w:cs="宋体"/>
                <w:b w:val="0"/>
                <w:bCs/>
                <w:i w:val="0"/>
                <w:iCs w:val="0"/>
                <w:color w:val="auto"/>
                <w:sz w:val="21"/>
                <w:szCs w:val="21"/>
                <w:highlight w:val="none"/>
              </w:rPr>
            </w:pPr>
          </w:p>
        </w:tc>
        <w:tc>
          <w:tcPr>
            <w:tcW w:w="1094" w:type="dxa"/>
            <w:vAlign w:val="center"/>
          </w:tcPr>
          <w:p w14:paraId="5D34DE83">
            <w:pPr>
              <w:spacing w:line="240" w:lineRule="auto"/>
              <w:jc w:val="center"/>
              <w:rPr>
                <w:rFonts w:hint="eastAsia" w:ascii="宋体" w:hAnsi="宋体" w:eastAsia="宋体" w:cs="宋体"/>
                <w:b w:val="0"/>
                <w:bCs/>
                <w:i w:val="0"/>
                <w:iCs w:val="0"/>
                <w:color w:val="auto"/>
                <w:sz w:val="21"/>
                <w:szCs w:val="21"/>
                <w:highlight w:val="none"/>
              </w:rPr>
            </w:pPr>
          </w:p>
        </w:tc>
        <w:tc>
          <w:tcPr>
            <w:tcW w:w="1170" w:type="dxa"/>
          </w:tcPr>
          <w:p w14:paraId="5B43434B">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1项</w:t>
            </w:r>
          </w:p>
        </w:tc>
        <w:tc>
          <w:tcPr>
            <w:tcW w:w="796" w:type="dxa"/>
            <w:vAlign w:val="center"/>
          </w:tcPr>
          <w:p w14:paraId="3AE50411">
            <w:pPr>
              <w:spacing w:line="240" w:lineRule="auto"/>
              <w:jc w:val="center"/>
              <w:rPr>
                <w:rFonts w:hint="eastAsia" w:ascii="宋体" w:hAnsi="宋体" w:eastAsia="宋体" w:cs="宋体"/>
                <w:b w:val="0"/>
                <w:bCs/>
                <w:i w:val="0"/>
                <w:iCs w:val="0"/>
                <w:color w:val="auto"/>
                <w:sz w:val="21"/>
                <w:szCs w:val="21"/>
                <w:highlight w:val="none"/>
              </w:rPr>
            </w:pPr>
          </w:p>
        </w:tc>
        <w:tc>
          <w:tcPr>
            <w:tcW w:w="945" w:type="dxa"/>
            <w:vAlign w:val="center"/>
          </w:tcPr>
          <w:p w14:paraId="4DB10F3C">
            <w:pPr>
              <w:spacing w:line="240" w:lineRule="auto"/>
              <w:jc w:val="center"/>
              <w:rPr>
                <w:rFonts w:hint="eastAsia" w:ascii="宋体" w:hAnsi="宋体" w:eastAsia="宋体" w:cs="宋体"/>
                <w:b w:val="0"/>
                <w:bCs/>
                <w:i w:val="0"/>
                <w:iCs w:val="0"/>
                <w:color w:val="auto"/>
                <w:sz w:val="21"/>
                <w:szCs w:val="21"/>
                <w:highlight w:val="none"/>
              </w:rPr>
            </w:pPr>
          </w:p>
        </w:tc>
        <w:tc>
          <w:tcPr>
            <w:tcW w:w="1260" w:type="dxa"/>
            <w:vAlign w:val="center"/>
          </w:tcPr>
          <w:p w14:paraId="0E9EE22F">
            <w:pPr>
              <w:spacing w:line="240" w:lineRule="auto"/>
              <w:jc w:val="center"/>
              <w:rPr>
                <w:rFonts w:hint="eastAsia" w:ascii="宋体" w:hAnsi="宋体" w:eastAsia="宋体" w:cs="宋体"/>
                <w:b w:val="0"/>
                <w:bCs/>
                <w:i w:val="0"/>
                <w:iCs w:val="0"/>
                <w:color w:val="auto"/>
                <w:sz w:val="21"/>
                <w:szCs w:val="21"/>
                <w:highlight w:val="none"/>
              </w:rPr>
            </w:pPr>
          </w:p>
        </w:tc>
      </w:tr>
      <w:tr w14:paraId="14E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47" w:type="dxa"/>
            <w:gridSpan w:val="4"/>
            <w:vAlign w:val="center"/>
          </w:tcPr>
          <w:p w14:paraId="5BDF40B1">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最后报价（小写）</w:t>
            </w:r>
          </w:p>
        </w:tc>
        <w:tc>
          <w:tcPr>
            <w:tcW w:w="6495" w:type="dxa"/>
            <w:gridSpan w:val="6"/>
          </w:tcPr>
          <w:p w14:paraId="1B01AD78">
            <w:pPr>
              <w:spacing w:line="240" w:lineRule="auto"/>
              <w:jc w:val="center"/>
              <w:rPr>
                <w:rFonts w:hint="eastAsia" w:ascii="宋体" w:hAnsi="宋体" w:eastAsia="宋体" w:cs="宋体"/>
                <w:b w:val="0"/>
                <w:bCs/>
                <w:i w:val="0"/>
                <w:iCs w:val="0"/>
                <w:color w:val="auto"/>
                <w:sz w:val="21"/>
                <w:szCs w:val="21"/>
                <w:highlight w:val="none"/>
              </w:rPr>
            </w:pPr>
          </w:p>
        </w:tc>
      </w:tr>
      <w:tr w14:paraId="7373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47" w:type="dxa"/>
            <w:gridSpan w:val="4"/>
            <w:vAlign w:val="center"/>
          </w:tcPr>
          <w:p w14:paraId="69536B68">
            <w:pPr>
              <w:spacing w:line="240" w:lineRule="auto"/>
              <w:jc w:val="center"/>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最后报价（大写）</w:t>
            </w:r>
          </w:p>
        </w:tc>
        <w:tc>
          <w:tcPr>
            <w:tcW w:w="6495" w:type="dxa"/>
            <w:gridSpan w:val="6"/>
          </w:tcPr>
          <w:p w14:paraId="173EB91E">
            <w:pPr>
              <w:spacing w:line="240" w:lineRule="auto"/>
              <w:jc w:val="center"/>
              <w:rPr>
                <w:rFonts w:hint="eastAsia" w:ascii="宋体" w:hAnsi="宋体" w:eastAsia="宋体" w:cs="宋体"/>
                <w:b w:val="0"/>
                <w:bCs/>
                <w:i w:val="0"/>
                <w:iCs w:val="0"/>
                <w:color w:val="auto"/>
                <w:sz w:val="21"/>
                <w:szCs w:val="21"/>
                <w:highlight w:val="none"/>
              </w:rPr>
            </w:pPr>
          </w:p>
        </w:tc>
      </w:tr>
    </w:tbl>
    <w:p w14:paraId="2B355472">
      <w:pPr>
        <w:spacing w:line="360" w:lineRule="auto"/>
        <w:ind w:left="-2" w:leftChars="-1" w:firstLine="480" w:firstLineChars="2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sz w:val="24"/>
          <w:highlight w:val="none"/>
        </w:rPr>
        <w:t>注：</w:t>
      </w:r>
      <w:r>
        <w:rPr>
          <w:rFonts w:hint="eastAsia" w:cs="仿宋_GB2312" w:asciiTheme="minorEastAsia" w:hAnsiTheme="minorEastAsia" w:eastAsiaTheme="minorEastAsia"/>
          <w:i w:val="0"/>
          <w:iCs w:val="0"/>
          <w:color w:val="auto"/>
          <w:kern w:val="0"/>
          <w:sz w:val="24"/>
          <w:highlight w:val="none"/>
          <w:lang w:val="zh-CN"/>
        </w:rPr>
        <w:t>1、</w:t>
      </w:r>
      <w:r>
        <w:rPr>
          <w:rFonts w:hint="eastAsia" w:cs="宋体" w:asciiTheme="minorEastAsia" w:hAnsiTheme="minorEastAsia" w:eastAsiaTheme="minorEastAsia"/>
          <w:i w:val="0"/>
          <w:iCs w:val="0"/>
          <w:color w:val="auto"/>
          <w:kern w:val="0"/>
          <w:sz w:val="24"/>
          <w:highlight w:val="none"/>
          <w:lang w:val="zh-CN"/>
        </w:rPr>
        <w:t>供应商需按本表格式填写</w:t>
      </w:r>
      <w:r>
        <w:rPr>
          <w:rFonts w:hint="eastAsia" w:cs="宋体" w:asciiTheme="minorEastAsia" w:hAnsiTheme="minorEastAsia" w:eastAsiaTheme="minorEastAsia"/>
          <w:b/>
          <w:i w:val="0"/>
          <w:iCs w:val="0"/>
          <w:color w:val="auto"/>
          <w:kern w:val="0"/>
          <w:sz w:val="24"/>
          <w:highlight w:val="none"/>
          <w:lang w:val="zh-CN"/>
        </w:rPr>
        <w:t>，</w:t>
      </w:r>
      <w:r>
        <w:rPr>
          <w:rFonts w:hint="eastAsia" w:cs="宋体" w:asciiTheme="minorEastAsia" w:hAnsiTheme="minorEastAsia" w:eastAsiaTheme="minorEastAsia"/>
          <w:b/>
          <w:i w:val="0"/>
          <w:iCs w:val="0"/>
          <w:color w:val="auto"/>
          <w:kern w:val="0"/>
          <w:sz w:val="24"/>
          <w:highlight w:val="none"/>
        </w:rPr>
        <w:t>否则视为</w:t>
      </w:r>
      <w:r>
        <w:rPr>
          <w:rFonts w:hint="eastAsia" w:cs="宋体" w:asciiTheme="minorEastAsia" w:hAnsiTheme="minorEastAsia" w:eastAsiaTheme="minorEastAsia"/>
          <w:b/>
          <w:i w:val="0"/>
          <w:iCs w:val="0"/>
          <w:color w:val="auto"/>
          <w:sz w:val="24"/>
          <w:highlight w:val="none"/>
        </w:rPr>
        <w:t>响应文件含有采购人不能接受的附加条件，响应无效</w:t>
      </w:r>
      <w:r>
        <w:rPr>
          <w:rFonts w:hint="eastAsia" w:cs="仿宋_GB2312" w:asciiTheme="minorEastAsia" w:hAnsiTheme="minorEastAsia" w:eastAsiaTheme="minorEastAsia"/>
          <w:i w:val="0"/>
          <w:iCs w:val="0"/>
          <w:color w:val="auto"/>
          <w:kern w:val="0"/>
          <w:sz w:val="24"/>
          <w:highlight w:val="none"/>
          <w:lang w:val="zh-CN"/>
        </w:rPr>
        <w:t>。</w:t>
      </w:r>
    </w:p>
    <w:p w14:paraId="2647CBD1">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2</w:t>
      </w:r>
      <w:r>
        <w:rPr>
          <w:rFonts w:cs="仿宋_GB2312" w:asciiTheme="minorEastAsia" w:hAnsiTheme="minorEastAsia" w:eastAsiaTheme="minorEastAsia"/>
          <w:i w:val="0"/>
          <w:iCs w:val="0"/>
          <w:color w:val="auto"/>
          <w:kern w:val="0"/>
          <w:sz w:val="24"/>
          <w:highlight w:val="none"/>
          <w:lang w:val="zh-CN"/>
        </w:rPr>
        <w:t>、</w:t>
      </w:r>
      <w:r>
        <w:rPr>
          <w:rFonts w:hint="eastAsia" w:cs="宋体" w:asciiTheme="minorEastAsia" w:hAnsiTheme="minorEastAsia" w:eastAsiaTheme="minorEastAsia"/>
          <w:i w:val="0"/>
          <w:iCs w:val="0"/>
          <w:color w:val="auto"/>
          <w:kern w:val="0"/>
          <w:sz w:val="24"/>
          <w:highlight w:val="none"/>
          <w:lang w:val="zh-CN"/>
        </w:rPr>
        <w:t>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cs="宋体" w:asciiTheme="minorEastAsia" w:hAnsiTheme="minorEastAsia" w:eastAsiaTheme="minorEastAsia"/>
          <w:b/>
          <w:i w:val="0"/>
          <w:iCs w:val="0"/>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i w:val="0"/>
          <w:iCs w:val="0"/>
          <w:color w:val="auto"/>
          <w:kern w:val="0"/>
          <w:sz w:val="24"/>
          <w:highlight w:val="none"/>
        </w:rPr>
        <w:t>视为</w:t>
      </w:r>
      <w:r>
        <w:rPr>
          <w:rFonts w:hint="eastAsia" w:cs="宋体" w:asciiTheme="minorEastAsia" w:hAnsiTheme="minorEastAsia" w:eastAsiaTheme="minorEastAsia"/>
          <w:b/>
          <w:i w:val="0"/>
          <w:iCs w:val="0"/>
          <w:color w:val="auto"/>
          <w:sz w:val="24"/>
          <w:highlight w:val="none"/>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i w:val="0"/>
          <w:iCs w:val="0"/>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i w:val="0"/>
          <w:iCs w:val="0"/>
          <w:color w:val="auto"/>
          <w:kern w:val="0"/>
          <w:sz w:val="24"/>
          <w:highlight w:val="none"/>
          <w:lang w:val="zh-CN"/>
        </w:rPr>
        <w:t>。</w:t>
      </w:r>
    </w:p>
    <w:p w14:paraId="6907D12F">
      <w:pPr>
        <w:spacing w:line="360" w:lineRule="auto"/>
        <w:ind w:firstLine="480" w:firstLineChars="200"/>
        <w:rPr>
          <w:rFonts w:cs="仿宋_GB2312" w:asciiTheme="minorEastAsia" w:hAnsiTheme="minorEastAsia" w:eastAsiaTheme="minorEastAsia"/>
          <w:i w:val="0"/>
          <w:iCs w:val="0"/>
          <w:color w:val="auto"/>
          <w:kern w:val="0"/>
          <w:sz w:val="24"/>
          <w:highlight w:val="none"/>
          <w:u w:val="single"/>
          <w:lang w:val="zh-CN"/>
        </w:rPr>
      </w:pPr>
    </w:p>
    <w:p w14:paraId="4EC3B00C">
      <w:pPr>
        <w:spacing w:line="360" w:lineRule="auto"/>
        <w:ind w:right="-874" w:rightChars="-416"/>
        <w:rPr>
          <w:rFonts w:cs="仿宋_GB2312" w:asciiTheme="minorEastAsia" w:hAnsiTheme="minorEastAsia" w:eastAsiaTheme="minorEastAsia"/>
          <w:i w:val="0"/>
          <w:iCs w:val="0"/>
          <w:color w:val="auto"/>
          <w:sz w:val="24"/>
          <w:highlight w:val="none"/>
        </w:rPr>
      </w:pPr>
    </w:p>
    <w:p w14:paraId="0BCC2223">
      <w:pPr>
        <w:spacing w:line="360" w:lineRule="auto"/>
        <w:ind w:right="-874" w:rightChars="-416"/>
        <w:rPr>
          <w:rFonts w:cs="仿宋_GB2312" w:asciiTheme="minorEastAsia" w:hAnsiTheme="minorEastAsia" w:eastAsiaTheme="minorEastAsia"/>
          <w:i w:val="0"/>
          <w:iCs w:val="0"/>
          <w:color w:val="auto"/>
          <w:sz w:val="24"/>
          <w:highlight w:val="none"/>
        </w:rPr>
      </w:pPr>
    </w:p>
    <w:p w14:paraId="297586C3">
      <w:pPr>
        <w:spacing w:line="360" w:lineRule="auto"/>
        <w:ind w:right="-874" w:rightChars="-416"/>
        <w:rPr>
          <w:rFonts w:cs="仿宋_GB2312" w:asciiTheme="minorEastAsia" w:hAnsiTheme="minorEastAsia" w:eastAsiaTheme="minorEastAsia"/>
          <w:i w:val="0"/>
          <w:iCs w:val="0"/>
          <w:color w:val="auto"/>
          <w:sz w:val="24"/>
          <w:highlight w:val="none"/>
        </w:rPr>
      </w:pPr>
    </w:p>
    <w:p w14:paraId="66FEBB17">
      <w:pPr>
        <w:spacing w:line="360" w:lineRule="auto"/>
        <w:ind w:right="-874" w:rightChars="-416"/>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rPr>
        <w:t xml:space="preserve">                                           </w:t>
      </w:r>
      <w:r>
        <w:rPr>
          <w:rFonts w:hint="eastAsia" w:cs="仿宋_GB2312" w:asciiTheme="minorEastAsia" w:hAnsiTheme="minorEastAsia" w:eastAsiaTheme="minorEastAsia"/>
          <w:i w:val="0"/>
          <w:iCs w:val="0"/>
          <w:color w:val="auto"/>
          <w:kern w:val="0"/>
          <w:sz w:val="24"/>
          <w:highlight w:val="none"/>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i w:val="0"/>
          <w:iCs w:val="0"/>
          <w:color w:val="auto"/>
          <w:kern w:val="0"/>
          <w:sz w:val="24"/>
          <w:highlight w:val="none"/>
          <w:lang w:val="zh-CN"/>
        </w:rPr>
      </w:pPr>
      <w:r>
        <w:rPr>
          <w:rFonts w:hint="eastAsia" w:cs="仿宋_GB2312" w:asciiTheme="minorEastAsia" w:hAnsiTheme="minorEastAsia" w:eastAsiaTheme="minorEastAsia"/>
          <w:i w:val="0"/>
          <w:iCs w:val="0"/>
          <w:color w:val="auto"/>
          <w:kern w:val="0"/>
          <w:sz w:val="24"/>
          <w:highlight w:val="none"/>
          <w:lang w:val="zh-CN"/>
        </w:rPr>
        <w:t xml:space="preserve">                                            日期：    年  月   日</w:t>
      </w:r>
    </w:p>
    <w:p w14:paraId="5364D22E">
      <w:pPr>
        <w:widowControl/>
        <w:adjustRightInd/>
        <w:jc w:val="left"/>
        <w:rPr>
          <w:rFonts w:cs="仿宋_GB2312" w:asciiTheme="minorEastAsia" w:hAnsiTheme="minorEastAsia" w:eastAsiaTheme="minorEastAsia"/>
          <w:i w:val="0"/>
          <w:iCs w:val="0"/>
          <w:color w:val="auto"/>
          <w:kern w:val="0"/>
          <w:sz w:val="24"/>
          <w:highlight w:val="none"/>
          <w:lang w:val="zh-CN"/>
        </w:rPr>
        <w:sectPr>
          <w:headerReference r:id="rId9" w:type="first"/>
          <w:footerReference r:id="rId11" w:type="first"/>
          <w:headerReference r:id="rId8" w:type="default"/>
          <w:footerReference r:id="rId10" w:type="default"/>
          <w:pgSz w:w="11906" w:h="16838"/>
          <w:pgMar w:top="1440" w:right="1083" w:bottom="1440" w:left="1083" w:header="851" w:footer="992" w:gutter="0"/>
          <w:cols w:space="0" w:num="1"/>
          <w:titlePg/>
          <w:rtlGutter w:val="0"/>
          <w:docGrid w:linePitch="312" w:charSpace="0"/>
        </w:sectPr>
      </w:pPr>
    </w:p>
    <w:p w14:paraId="097726D4">
      <w:pPr>
        <w:widowControl/>
        <w:adjustRightInd/>
        <w:jc w:val="center"/>
        <w:rPr>
          <w:rFonts w:hint="eastAsia" w:asciiTheme="minorEastAsia" w:hAnsiTheme="minorEastAsia" w:eastAsiaTheme="minorEastAsia"/>
          <w:b/>
          <w:i w:val="0"/>
          <w:iCs w:val="0"/>
          <w:color w:val="auto"/>
          <w:sz w:val="32"/>
          <w:szCs w:val="32"/>
          <w:highlight w:val="none"/>
        </w:rPr>
      </w:pPr>
    </w:p>
    <w:p w14:paraId="573EF222">
      <w:pPr>
        <w:widowControl/>
        <w:adjustRightInd/>
        <w:jc w:val="center"/>
        <w:rPr>
          <w:rFonts w:asciiTheme="minorEastAsia" w:hAnsiTheme="minorEastAsia" w:eastAsiaTheme="minorEastAsia"/>
          <w:b/>
          <w:i w:val="0"/>
          <w:iCs w:val="0"/>
          <w:color w:val="auto"/>
          <w:sz w:val="32"/>
          <w:szCs w:val="32"/>
          <w:highlight w:val="none"/>
        </w:rPr>
      </w:pPr>
      <w:r>
        <w:rPr>
          <w:rFonts w:hint="eastAsia" w:asciiTheme="minorEastAsia" w:hAnsiTheme="minorEastAsia" w:eastAsiaTheme="minorEastAsia"/>
          <w:b/>
          <w:i w:val="0"/>
          <w:iCs w:val="0"/>
          <w:color w:val="auto"/>
          <w:sz w:val="32"/>
          <w:szCs w:val="32"/>
          <w:highlight w:val="none"/>
        </w:rPr>
        <w:t>（</w:t>
      </w:r>
      <w:r>
        <w:rPr>
          <w:rFonts w:hint="eastAsia" w:asciiTheme="minorEastAsia" w:hAnsiTheme="minorEastAsia" w:eastAsiaTheme="minorEastAsia"/>
          <w:b/>
          <w:i w:val="0"/>
          <w:iCs w:val="0"/>
          <w:color w:val="auto"/>
          <w:sz w:val="32"/>
          <w:szCs w:val="32"/>
          <w:highlight w:val="none"/>
          <w:lang w:val="en-US" w:eastAsia="zh-CN"/>
        </w:rPr>
        <w:t>二</w:t>
      </w:r>
      <w:r>
        <w:rPr>
          <w:rFonts w:hint="eastAsia" w:asciiTheme="minorEastAsia" w:hAnsiTheme="minorEastAsia" w:eastAsiaTheme="minorEastAsia"/>
          <w:b/>
          <w:i w:val="0"/>
          <w:iCs w:val="0"/>
          <w:color w:val="auto"/>
          <w:sz w:val="32"/>
          <w:szCs w:val="32"/>
          <w:highlight w:val="none"/>
        </w:rPr>
        <w:t>）中小企业声明函</w:t>
      </w:r>
      <w:bookmarkStart w:id="171" w:name="_Toc465665161"/>
      <w:r>
        <w:rPr>
          <w:rFonts w:hint="eastAsia" w:asciiTheme="minorEastAsia" w:hAnsiTheme="minorEastAsia" w:eastAsiaTheme="minorEastAsia"/>
          <w:b/>
          <w:i w:val="0"/>
          <w:iCs w:val="0"/>
          <w:color w:val="auto"/>
          <w:sz w:val="32"/>
          <w:szCs w:val="32"/>
          <w:highlight w:val="none"/>
        </w:rPr>
        <w:t>（如果有）</w:t>
      </w:r>
    </w:p>
    <w:p w14:paraId="17E3E8A0">
      <w:pPr>
        <w:widowControl/>
        <w:spacing w:line="360" w:lineRule="auto"/>
        <w:ind w:firstLine="120" w:firstLineChars="50"/>
        <w:jc w:val="left"/>
        <w:rPr>
          <w:rFonts w:cs="宋体" w:asciiTheme="minorEastAsia" w:hAnsiTheme="minorEastAsia" w:eastAsiaTheme="minorEastAsia"/>
          <w:b/>
          <w:i w:val="0"/>
          <w:iCs w:val="0"/>
          <w:color w:val="auto"/>
          <w:sz w:val="24"/>
          <w:highlight w:val="none"/>
        </w:rPr>
      </w:pPr>
    </w:p>
    <w:p w14:paraId="5F718DF5">
      <w:pPr>
        <w:widowControl/>
        <w:spacing w:line="360" w:lineRule="auto"/>
        <w:ind w:firstLine="120" w:firstLineChars="50"/>
        <w:jc w:val="left"/>
        <w:rPr>
          <w:rFonts w:cs="宋体" w:asciiTheme="minorEastAsia" w:hAnsiTheme="minorEastAsia" w:eastAsiaTheme="minorEastAsia"/>
          <w:b/>
          <w:i w:val="0"/>
          <w:iCs w:val="0"/>
          <w:color w:val="auto"/>
          <w:sz w:val="24"/>
          <w:highlight w:val="none"/>
        </w:rPr>
      </w:pPr>
      <w:r>
        <w:rPr>
          <w:rFonts w:hint="eastAsia" w:cs="宋体" w:asciiTheme="minorEastAsia" w:hAnsiTheme="minorEastAsia" w:eastAsiaTheme="minorEastAsia"/>
          <w:b/>
          <w:i w:val="0"/>
          <w:iCs w:val="0"/>
          <w:color w:val="auto"/>
          <w:sz w:val="24"/>
          <w:highlight w:val="none"/>
        </w:rPr>
        <w:t xml:space="preserve"> [</w:t>
      </w:r>
      <w:r>
        <w:rPr>
          <w:rFonts w:hint="eastAsia" w:cs="宋体" w:asciiTheme="minorEastAsia" w:hAnsiTheme="minorEastAsia" w:eastAsiaTheme="minorEastAsia"/>
          <w:b/>
          <w:bCs/>
          <w:i w:val="0"/>
          <w:iCs w:val="0"/>
          <w:color w:val="auto"/>
          <w:sz w:val="24"/>
          <w:highlight w:val="none"/>
        </w:rPr>
        <w:t>竞争性磋商邀请公告</w:t>
      </w:r>
      <w:r>
        <w:rPr>
          <w:rFonts w:hint="eastAsia" w:cs="宋体" w:asciiTheme="minorEastAsia" w:hAnsiTheme="minorEastAsia" w:eastAsiaTheme="minorEastAsia"/>
          <w:b/>
          <w:i w:val="0"/>
          <w:iCs w:val="0"/>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i w:val="0"/>
          <w:iCs w:val="0"/>
          <w:color w:val="auto"/>
          <w:sz w:val="24"/>
          <w:highlight w:val="none"/>
        </w:rPr>
        <w:t>5</w:t>
      </w:r>
      <w:r>
        <w:rPr>
          <w:rFonts w:hint="eastAsia" w:cs="宋体" w:asciiTheme="minorEastAsia" w:hAnsiTheme="minorEastAsia" w:eastAsiaTheme="minorEastAsia"/>
          <w:b/>
          <w:i w:val="0"/>
          <w:iCs w:val="0"/>
          <w:color w:val="auto"/>
          <w:sz w:val="24"/>
          <w:highlight w:val="none"/>
        </w:rPr>
        <w:t>）。]</w:t>
      </w:r>
    </w:p>
    <w:p w14:paraId="5A8BAE53">
      <w:pPr>
        <w:widowControl/>
        <w:adjustRightInd/>
        <w:jc w:val="center"/>
        <w:rPr>
          <w:rFonts w:cs="仿宋_GB2312" w:asciiTheme="minorEastAsia" w:hAnsiTheme="minorEastAsia" w:eastAsiaTheme="minorEastAsia"/>
          <w:i w:val="0"/>
          <w:iCs w:val="0"/>
          <w:color w:val="auto"/>
          <w:sz w:val="24"/>
          <w:highlight w:val="none"/>
        </w:rPr>
      </w:pPr>
    </w:p>
    <w:p w14:paraId="15937A91">
      <w:pPr>
        <w:widowControl/>
        <w:adjustRightInd/>
        <w:jc w:val="left"/>
        <w:rPr>
          <w:rFonts w:cs="宋体" w:asciiTheme="minorEastAsia" w:hAnsiTheme="minorEastAsia" w:eastAsiaTheme="minorEastAsia"/>
          <w:b/>
          <w:i w:val="0"/>
          <w:iCs w:val="0"/>
          <w:color w:val="auto"/>
          <w:sz w:val="32"/>
          <w:szCs w:val="32"/>
          <w:highlight w:val="none"/>
        </w:rPr>
      </w:pPr>
      <w:r>
        <w:rPr>
          <w:rFonts w:cs="宋体" w:asciiTheme="minorEastAsia" w:hAnsiTheme="minorEastAsia" w:eastAsiaTheme="minorEastAsia"/>
          <w:b/>
          <w:i w:val="0"/>
          <w:iCs w:val="0"/>
          <w:color w:val="auto"/>
          <w:sz w:val="32"/>
          <w:szCs w:val="32"/>
          <w:highlight w:val="none"/>
        </w:rPr>
        <w:br w:type="page"/>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i w:val="0"/>
          <w:iCs w:val="0"/>
          <w:color w:val="auto"/>
          <w:highlight w:val="none"/>
        </w:rPr>
      </w:pPr>
      <w:r>
        <w:rPr>
          <w:rFonts w:hint="eastAsia" w:cs="仿宋_GB2312" w:asciiTheme="minorEastAsia" w:hAnsiTheme="minorEastAsia" w:eastAsiaTheme="minorEastAsia"/>
          <w:i w:val="0"/>
          <w:iCs w:val="0"/>
          <w:color w:val="auto"/>
          <w:highlight w:val="none"/>
        </w:rPr>
        <w:t>附件</w:t>
      </w:r>
      <w:bookmarkEnd w:id="171"/>
    </w:p>
    <w:p w14:paraId="0ACBFC51">
      <w:pPr>
        <w:spacing w:line="360" w:lineRule="auto"/>
        <w:jc w:val="left"/>
        <w:rPr>
          <w:rFonts w:cs="仿宋_GB2312" w:asciiTheme="minorEastAsia" w:hAnsiTheme="minorEastAsia" w:eastAsiaTheme="minorEastAsia"/>
          <w:b/>
          <w:i w:val="0"/>
          <w:iCs w:val="0"/>
          <w:color w:val="auto"/>
          <w:spacing w:val="6"/>
          <w:sz w:val="32"/>
          <w:szCs w:val="32"/>
          <w:highlight w:val="none"/>
        </w:rPr>
      </w:pPr>
      <w:r>
        <w:rPr>
          <w:rFonts w:hint="eastAsia" w:cs="仿宋_GB2312" w:asciiTheme="minorEastAsia" w:hAnsiTheme="minorEastAsia" w:eastAsiaTheme="minorEastAsia"/>
          <w:b/>
          <w:i w:val="0"/>
          <w:iCs w:val="0"/>
          <w:color w:val="auto"/>
          <w:spacing w:val="6"/>
          <w:sz w:val="32"/>
          <w:szCs w:val="32"/>
          <w:highlight w:val="none"/>
        </w:rPr>
        <w:t>附件1：质疑函范本及制作说明</w:t>
      </w:r>
    </w:p>
    <w:p w14:paraId="77195061">
      <w:pPr>
        <w:spacing w:line="360" w:lineRule="auto"/>
        <w:jc w:val="center"/>
        <w:rPr>
          <w:rFonts w:cs="仿宋_GB2312" w:asciiTheme="minorEastAsia" w:hAnsiTheme="minorEastAsia" w:eastAsiaTheme="minorEastAsia"/>
          <w:b/>
          <w:i w:val="0"/>
          <w:iCs w:val="0"/>
          <w:color w:val="auto"/>
          <w:spacing w:val="6"/>
          <w:sz w:val="32"/>
          <w:szCs w:val="32"/>
          <w:highlight w:val="none"/>
        </w:rPr>
      </w:pPr>
      <w:r>
        <w:rPr>
          <w:rFonts w:hint="eastAsia" w:cs="仿宋_GB2312" w:asciiTheme="minorEastAsia" w:hAnsiTheme="minorEastAsia" w:eastAsiaTheme="minorEastAsia"/>
          <w:b/>
          <w:i w:val="0"/>
          <w:iCs w:val="0"/>
          <w:color w:val="auto"/>
          <w:spacing w:val="6"/>
          <w:sz w:val="32"/>
          <w:szCs w:val="32"/>
          <w:highlight w:val="none"/>
        </w:rPr>
        <w:t>质疑函范本</w:t>
      </w:r>
    </w:p>
    <w:p w14:paraId="0A7CBDFC">
      <w:pPr>
        <w:snapToGrid w:val="0"/>
        <w:spacing w:before="240" w:beforeLines="100" w:line="360" w:lineRule="auto"/>
        <w:rPr>
          <w:rFonts w:cs="仿宋_GB2312" w:asciiTheme="minorEastAsia" w:hAnsiTheme="minorEastAsia" w:eastAsiaTheme="minorEastAsia"/>
          <w:bCs/>
          <w:i w:val="0"/>
          <w:iCs w:val="0"/>
          <w:color w:val="auto"/>
          <w:sz w:val="24"/>
          <w:highlight w:val="none"/>
        </w:rPr>
      </w:pPr>
      <w:r>
        <w:rPr>
          <w:rFonts w:hint="eastAsia" w:cs="仿宋_GB2312" w:asciiTheme="minorEastAsia" w:hAnsiTheme="minorEastAsia" w:eastAsiaTheme="minorEastAsia"/>
          <w:bCs/>
          <w:i w:val="0"/>
          <w:iCs w:val="0"/>
          <w:color w:val="auto"/>
          <w:sz w:val="24"/>
          <w:highlight w:val="none"/>
        </w:rPr>
        <w:t>一、质疑供应商基本信息</w:t>
      </w:r>
    </w:p>
    <w:p w14:paraId="57B40405">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质疑供应商：</w:t>
      </w:r>
      <w:r>
        <w:rPr>
          <w:rFonts w:hint="eastAsia" w:cs="仿宋_GB2312" w:asciiTheme="minorEastAsia" w:hAnsiTheme="minorEastAsia" w:eastAsiaTheme="minorEastAsia"/>
          <w:i w:val="0"/>
          <w:iCs w:val="0"/>
          <w:color w:val="auto"/>
          <w:sz w:val="24"/>
          <w:highlight w:val="none"/>
          <w:u w:val="dotted"/>
        </w:rPr>
        <w:t xml:space="preserve">                                        </w:t>
      </w:r>
    </w:p>
    <w:p w14:paraId="2725A946">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地址：</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p>
    <w:p w14:paraId="01442DE1">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联系人：</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p>
    <w:p w14:paraId="3F4E35A7">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授权代表：</w:t>
      </w:r>
      <w:r>
        <w:rPr>
          <w:rFonts w:hint="eastAsia" w:cs="仿宋_GB2312" w:asciiTheme="minorEastAsia" w:hAnsiTheme="minorEastAsia" w:eastAsiaTheme="minorEastAsia"/>
          <w:i w:val="0"/>
          <w:iCs w:val="0"/>
          <w:color w:val="auto"/>
          <w:sz w:val="24"/>
          <w:highlight w:val="none"/>
          <w:u w:val="dotted"/>
        </w:rPr>
        <w:t xml:space="preserve">                                          </w:t>
      </w:r>
    </w:p>
    <w:p w14:paraId="5B79CBB2">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 xml:space="preserve"> </w:t>
      </w:r>
    </w:p>
    <w:p w14:paraId="3B5DCA42">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地址： </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p>
    <w:p w14:paraId="0E978569">
      <w:pPr>
        <w:snapToGrid w:val="0"/>
        <w:spacing w:line="360" w:lineRule="auto"/>
        <w:rPr>
          <w:rFonts w:cs="仿宋_GB2312" w:asciiTheme="minorEastAsia" w:hAnsiTheme="minorEastAsia" w:eastAsiaTheme="minorEastAsia"/>
          <w:bCs/>
          <w:i w:val="0"/>
          <w:iCs w:val="0"/>
          <w:color w:val="auto"/>
          <w:sz w:val="24"/>
          <w:highlight w:val="none"/>
        </w:rPr>
      </w:pPr>
      <w:r>
        <w:rPr>
          <w:rFonts w:hint="eastAsia" w:cs="仿宋_GB2312" w:asciiTheme="minorEastAsia" w:hAnsiTheme="minorEastAsia" w:eastAsiaTheme="minorEastAsia"/>
          <w:bCs/>
          <w:i w:val="0"/>
          <w:iCs w:val="0"/>
          <w:color w:val="auto"/>
          <w:sz w:val="24"/>
          <w:highlight w:val="none"/>
        </w:rPr>
        <w:t>二、质疑项目基本情况</w:t>
      </w:r>
    </w:p>
    <w:p w14:paraId="148C544C">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质疑项目的名称：</w:t>
      </w:r>
      <w:r>
        <w:rPr>
          <w:rFonts w:hint="eastAsia" w:cs="仿宋_GB2312" w:asciiTheme="minorEastAsia" w:hAnsiTheme="minorEastAsia" w:eastAsiaTheme="minorEastAsia"/>
          <w:i w:val="0"/>
          <w:iCs w:val="0"/>
          <w:color w:val="auto"/>
          <w:sz w:val="24"/>
          <w:highlight w:val="none"/>
          <w:u w:val="dotted"/>
        </w:rPr>
        <w:t xml:space="preserve">                                      </w:t>
      </w:r>
    </w:p>
    <w:p w14:paraId="5FB6A70A">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质疑项目的编号：</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包号：</w:t>
      </w:r>
      <w:r>
        <w:rPr>
          <w:rFonts w:hint="eastAsia" w:cs="仿宋_GB2312" w:asciiTheme="minorEastAsia" w:hAnsiTheme="minorEastAsia" w:eastAsiaTheme="minorEastAsia"/>
          <w:i w:val="0"/>
          <w:iCs w:val="0"/>
          <w:color w:val="auto"/>
          <w:sz w:val="24"/>
          <w:highlight w:val="none"/>
          <w:u w:val="dotted"/>
        </w:rPr>
        <w:t xml:space="preserve">                 </w:t>
      </w:r>
    </w:p>
    <w:p w14:paraId="4422BD2E">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采购人名称：</w:t>
      </w:r>
      <w:r>
        <w:rPr>
          <w:rFonts w:hint="eastAsia" w:cs="仿宋_GB2312" w:asciiTheme="minorEastAsia" w:hAnsiTheme="minorEastAsia" w:eastAsiaTheme="minorEastAsia"/>
          <w:i w:val="0"/>
          <w:iCs w:val="0"/>
          <w:color w:val="auto"/>
          <w:sz w:val="24"/>
          <w:highlight w:val="none"/>
          <w:u w:val="dotted"/>
        </w:rPr>
        <w:t xml:space="preserve">                                         </w:t>
      </w:r>
    </w:p>
    <w:p w14:paraId="5B2B3A9F">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采购文件获取日期：</w:t>
      </w:r>
      <w:r>
        <w:rPr>
          <w:rFonts w:hint="eastAsia" w:cs="仿宋_GB2312" w:asciiTheme="minorEastAsia" w:hAnsiTheme="minorEastAsia" w:eastAsiaTheme="minorEastAsia"/>
          <w:i w:val="0"/>
          <w:iCs w:val="0"/>
          <w:color w:val="auto"/>
          <w:sz w:val="24"/>
          <w:highlight w:val="none"/>
          <w:u w:val="dotted"/>
        </w:rPr>
        <w:t xml:space="preserve">                                           </w:t>
      </w:r>
    </w:p>
    <w:p w14:paraId="1443AA01">
      <w:pPr>
        <w:snapToGrid w:val="0"/>
        <w:spacing w:line="360" w:lineRule="auto"/>
        <w:rPr>
          <w:rFonts w:cs="仿宋_GB2312" w:asciiTheme="minorEastAsia" w:hAnsiTheme="minorEastAsia" w:eastAsiaTheme="minorEastAsia"/>
          <w:bCs/>
          <w:i w:val="0"/>
          <w:iCs w:val="0"/>
          <w:color w:val="auto"/>
          <w:sz w:val="24"/>
          <w:highlight w:val="none"/>
        </w:rPr>
      </w:pPr>
      <w:r>
        <w:rPr>
          <w:rFonts w:hint="eastAsia" w:cs="仿宋_GB2312" w:asciiTheme="minorEastAsia" w:hAnsiTheme="minorEastAsia" w:eastAsiaTheme="minorEastAsia"/>
          <w:bCs/>
          <w:i w:val="0"/>
          <w:iCs w:val="0"/>
          <w:color w:val="auto"/>
          <w:sz w:val="24"/>
          <w:highlight w:val="none"/>
        </w:rPr>
        <w:t>三、质疑事项具体内容</w:t>
      </w:r>
    </w:p>
    <w:p w14:paraId="015C4F86">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质疑事项1：</w:t>
      </w:r>
      <w:r>
        <w:rPr>
          <w:rFonts w:hint="eastAsia" w:cs="仿宋_GB2312" w:asciiTheme="minorEastAsia" w:hAnsiTheme="minorEastAsia" w:eastAsiaTheme="minorEastAsia"/>
          <w:i w:val="0"/>
          <w:iCs w:val="0"/>
          <w:color w:val="auto"/>
          <w:sz w:val="24"/>
          <w:highlight w:val="none"/>
          <w:u w:val="dotted"/>
        </w:rPr>
        <w:t xml:space="preserve">                                         </w:t>
      </w:r>
    </w:p>
    <w:p w14:paraId="3B1FD35D">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事实依据：</w:t>
      </w:r>
      <w:r>
        <w:rPr>
          <w:rFonts w:hint="eastAsia" w:cs="仿宋_GB2312" w:asciiTheme="minorEastAsia" w:hAnsiTheme="minorEastAsia" w:eastAsiaTheme="minorEastAsia"/>
          <w:i w:val="0"/>
          <w:iCs w:val="0"/>
          <w:color w:val="auto"/>
          <w:sz w:val="24"/>
          <w:highlight w:val="none"/>
          <w:u w:val="dotted"/>
        </w:rPr>
        <w:t xml:space="preserve">                                          </w:t>
      </w:r>
    </w:p>
    <w:p w14:paraId="012D4DB0">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u w:val="dotted"/>
        </w:rPr>
        <w:t xml:space="preserve">                                                       </w:t>
      </w:r>
    </w:p>
    <w:p w14:paraId="71CAFDB1">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法律依据：</w:t>
      </w:r>
      <w:r>
        <w:rPr>
          <w:rFonts w:hint="eastAsia" w:cs="仿宋_GB2312" w:asciiTheme="minorEastAsia" w:hAnsiTheme="minorEastAsia" w:eastAsiaTheme="minorEastAsia"/>
          <w:i w:val="0"/>
          <w:iCs w:val="0"/>
          <w:color w:val="auto"/>
          <w:sz w:val="24"/>
          <w:highlight w:val="none"/>
          <w:u w:val="dotted"/>
        </w:rPr>
        <w:t xml:space="preserve">                                          </w:t>
      </w:r>
    </w:p>
    <w:p w14:paraId="6BFB4367">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u w:val="dotted"/>
        </w:rPr>
        <w:t xml:space="preserve">                                                     </w:t>
      </w:r>
    </w:p>
    <w:p w14:paraId="078F7D21">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质疑事项2</w:t>
      </w:r>
    </w:p>
    <w:p w14:paraId="0264ECC0">
      <w:pPr>
        <w:snapToGrid w:val="0"/>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w:t>
      </w:r>
    </w:p>
    <w:p w14:paraId="53FD623D">
      <w:pPr>
        <w:snapToGrid w:val="0"/>
        <w:spacing w:line="360" w:lineRule="auto"/>
        <w:rPr>
          <w:rFonts w:cs="仿宋_GB2312" w:asciiTheme="minorEastAsia" w:hAnsiTheme="minorEastAsia" w:eastAsiaTheme="minorEastAsia"/>
          <w:bCs/>
          <w:i w:val="0"/>
          <w:iCs w:val="0"/>
          <w:color w:val="auto"/>
          <w:sz w:val="24"/>
          <w:highlight w:val="none"/>
        </w:rPr>
      </w:pPr>
      <w:r>
        <w:rPr>
          <w:rFonts w:hint="eastAsia" w:cs="仿宋_GB2312" w:asciiTheme="minorEastAsia" w:hAnsiTheme="minorEastAsia" w:eastAsiaTheme="minorEastAsia"/>
          <w:bCs/>
          <w:i w:val="0"/>
          <w:iCs w:val="0"/>
          <w:color w:val="auto"/>
          <w:sz w:val="24"/>
          <w:highlight w:val="none"/>
        </w:rPr>
        <w:t>四、与质疑事项相关的质疑请求</w:t>
      </w:r>
    </w:p>
    <w:p w14:paraId="4FB90115">
      <w:pPr>
        <w:snapToGrid w:val="0"/>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请求：</w:t>
      </w:r>
      <w:r>
        <w:rPr>
          <w:rFonts w:hint="eastAsia" w:cs="仿宋_GB2312" w:asciiTheme="minorEastAsia" w:hAnsiTheme="minorEastAsia" w:eastAsiaTheme="minorEastAsia"/>
          <w:i w:val="0"/>
          <w:iCs w:val="0"/>
          <w:color w:val="auto"/>
          <w:sz w:val="24"/>
          <w:highlight w:val="none"/>
          <w:u w:val="dotted"/>
        </w:rPr>
        <w:t xml:space="preserve">                                               </w:t>
      </w:r>
    </w:p>
    <w:p w14:paraId="0D4674F4">
      <w:pPr>
        <w:spacing w:line="360" w:lineRule="auto"/>
        <w:rPr>
          <w:rFonts w:cs="仿宋_GB2312" w:asciiTheme="minorEastAsia" w:hAnsiTheme="minorEastAsia" w:eastAsiaTheme="minorEastAsia"/>
          <w:i w:val="0"/>
          <w:iCs w:val="0"/>
          <w:color w:val="auto"/>
          <w:sz w:val="24"/>
          <w:highlight w:val="none"/>
        </w:rPr>
      </w:pPr>
    </w:p>
    <w:p w14:paraId="3451E7CF">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签字(签章)：                   公章：                      </w:t>
      </w:r>
    </w:p>
    <w:p w14:paraId="767D89F8">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日期：    </w:t>
      </w:r>
    </w:p>
    <w:p w14:paraId="716DABA0">
      <w:pPr>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质疑函制作说明：</w:t>
      </w:r>
    </w:p>
    <w:p w14:paraId="6A2F28E7">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i w:val="0"/>
          <w:iCs w:val="0"/>
          <w:color w:val="auto"/>
          <w:kern w:val="0"/>
          <w:sz w:val="24"/>
          <w:highlight w:val="none"/>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i w:val="0"/>
          <w:iCs w:val="0"/>
          <w:color w:val="auto"/>
          <w:sz w:val="30"/>
          <w:szCs w:val="30"/>
          <w:highlight w:val="none"/>
        </w:rPr>
      </w:pPr>
    </w:p>
    <w:p w14:paraId="2140ED29">
      <w:pPr>
        <w:spacing w:line="360" w:lineRule="auto"/>
        <w:jc w:val="left"/>
        <w:rPr>
          <w:rFonts w:cs="仿宋_GB2312" w:asciiTheme="minorEastAsia" w:hAnsiTheme="minorEastAsia" w:eastAsiaTheme="minorEastAsia"/>
          <w:b/>
          <w:i w:val="0"/>
          <w:iCs w:val="0"/>
          <w:color w:val="auto"/>
          <w:spacing w:val="6"/>
          <w:sz w:val="32"/>
          <w:szCs w:val="32"/>
          <w:highlight w:val="none"/>
        </w:rPr>
      </w:pPr>
      <w:r>
        <w:rPr>
          <w:rFonts w:hint="eastAsia" w:cs="仿宋_GB2312" w:asciiTheme="minorEastAsia" w:hAnsiTheme="minorEastAsia" w:eastAsiaTheme="minorEastAsia"/>
          <w:b/>
          <w:i w:val="0"/>
          <w:iCs w:val="0"/>
          <w:color w:val="auto"/>
          <w:sz w:val="24"/>
          <w:highlight w:val="none"/>
        </w:rPr>
        <w:br w:type="page"/>
      </w:r>
      <w:r>
        <w:rPr>
          <w:rFonts w:hint="eastAsia" w:cs="仿宋_GB2312" w:asciiTheme="minorEastAsia" w:hAnsiTheme="minorEastAsia" w:eastAsiaTheme="minorEastAsia"/>
          <w:b/>
          <w:i w:val="0"/>
          <w:iCs w:val="0"/>
          <w:color w:val="auto"/>
          <w:spacing w:val="6"/>
          <w:sz w:val="32"/>
          <w:szCs w:val="32"/>
          <w:highlight w:val="none"/>
        </w:rPr>
        <w:t>附件2：投诉书范本及制作说明</w:t>
      </w:r>
    </w:p>
    <w:p w14:paraId="718A0D30">
      <w:pPr>
        <w:spacing w:line="360" w:lineRule="auto"/>
        <w:jc w:val="center"/>
        <w:rPr>
          <w:rFonts w:cs="仿宋_GB2312" w:asciiTheme="minorEastAsia" w:hAnsiTheme="minorEastAsia" w:eastAsiaTheme="minorEastAsia"/>
          <w:b/>
          <w:i w:val="0"/>
          <w:iCs w:val="0"/>
          <w:color w:val="auto"/>
          <w:sz w:val="24"/>
          <w:highlight w:val="none"/>
        </w:rPr>
      </w:pPr>
    </w:p>
    <w:p w14:paraId="5E9FC4BE">
      <w:pPr>
        <w:spacing w:line="360" w:lineRule="auto"/>
        <w:jc w:val="center"/>
        <w:rPr>
          <w:rFonts w:cs="仿宋_GB2312" w:asciiTheme="minorEastAsia" w:hAnsiTheme="minorEastAsia" w:eastAsiaTheme="minorEastAsia"/>
          <w:b/>
          <w:i w:val="0"/>
          <w:iCs w:val="0"/>
          <w:color w:val="auto"/>
          <w:spacing w:val="6"/>
          <w:sz w:val="32"/>
          <w:szCs w:val="32"/>
          <w:highlight w:val="none"/>
        </w:rPr>
      </w:pPr>
      <w:r>
        <w:rPr>
          <w:rFonts w:hint="eastAsia" w:cs="仿宋_GB2312" w:asciiTheme="minorEastAsia" w:hAnsiTheme="minorEastAsia" w:eastAsiaTheme="minorEastAsia"/>
          <w:b/>
          <w:i w:val="0"/>
          <w:iCs w:val="0"/>
          <w:color w:val="auto"/>
          <w:spacing w:val="6"/>
          <w:sz w:val="32"/>
          <w:szCs w:val="32"/>
          <w:highlight w:val="none"/>
        </w:rPr>
        <w:t>投诉书范本</w:t>
      </w:r>
    </w:p>
    <w:p w14:paraId="77402C56">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一、投诉相关主体基本情况</w:t>
      </w:r>
    </w:p>
    <w:p w14:paraId="225A4CA3">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投诉人：</w:t>
      </w:r>
      <w:r>
        <w:rPr>
          <w:rFonts w:hint="eastAsia" w:cs="仿宋_GB2312" w:asciiTheme="minorEastAsia" w:hAnsiTheme="minorEastAsia" w:eastAsiaTheme="minorEastAsia"/>
          <w:i w:val="0"/>
          <w:iCs w:val="0"/>
          <w:color w:val="auto"/>
          <w:sz w:val="24"/>
          <w:highlight w:val="none"/>
          <w:u w:val="dotted"/>
        </w:rPr>
        <w:t xml:space="preserve">                                               </w:t>
      </w:r>
    </w:p>
    <w:p w14:paraId="6F37C5CC">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地     址：</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0547C42A">
      <w:pPr>
        <w:tabs>
          <w:tab w:val="left" w:pos="6510"/>
        </w:tabs>
        <w:spacing w:line="360" w:lineRule="auto"/>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法定代表人/主要负责人：</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 xml:space="preserve">  </w:t>
      </w:r>
    </w:p>
    <w:p w14:paraId="2F60D5C3">
      <w:pPr>
        <w:tabs>
          <w:tab w:val="left" w:pos="6510"/>
        </w:tabs>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p>
    <w:p w14:paraId="43A3586E">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授权代表：</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p>
    <w:p w14:paraId="195A85A0">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地     址：</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r>
        <w:rPr>
          <w:rFonts w:hint="eastAsia" w:cs="仿宋_GB2312" w:asciiTheme="minorEastAsia" w:hAnsiTheme="minorEastAsia" w:eastAsiaTheme="minorEastAsia"/>
          <w:i w:val="0"/>
          <w:iCs w:val="0"/>
          <w:color w:val="auto"/>
          <w:sz w:val="24"/>
          <w:highlight w:val="none"/>
          <w:u w:val="dotted"/>
        </w:rPr>
        <w:t xml:space="preserve">                   </w:t>
      </w:r>
    </w:p>
    <w:p w14:paraId="546F5C58">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被投诉人1：</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54CAE88F">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地     址：</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3AF2726B">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联系人：</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6643D082">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被投诉人2</w:t>
      </w:r>
    </w:p>
    <w:p w14:paraId="4D7C08B0">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w:t>
      </w:r>
    </w:p>
    <w:p w14:paraId="4A60567A">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相关供应商：</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1BA4D07D">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地     址：</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邮编：</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1A3472A5">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联系人：</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联系电话：</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6334D873">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二、投诉项目基本情况</w:t>
      </w:r>
    </w:p>
    <w:p w14:paraId="355CF013">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采购项目名称：</w:t>
      </w:r>
      <w:r>
        <w:rPr>
          <w:rFonts w:hint="eastAsia" w:cs="仿宋_GB2312" w:asciiTheme="minorEastAsia" w:hAnsiTheme="minorEastAsia" w:eastAsiaTheme="minorEastAsia"/>
          <w:i w:val="0"/>
          <w:iCs w:val="0"/>
          <w:color w:val="auto"/>
          <w:sz w:val="24"/>
          <w:highlight w:val="none"/>
          <w:u w:val="dotted"/>
        </w:rPr>
        <w:t xml:space="preserve">                                        </w:t>
      </w:r>
    </w:p>
    <w:p w14:paraId="06C41730">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采购项目编号：</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包号：</w:t>
      </w:r>
      <w:r>
        <w:rPr>
          <w:rFonts w:hint="eastAsia" w:cs="仿宋_GB2312" w:asciiTheme="minorEastAsia" w:hAnsiTheme="minorEastAsia" w:eastAsiaTheme="minorEastAsia"/>
          <w:i w:val="0"/>
          <w:iCs w:val="0"/>
          <w:color w:val="auto"/>
          <w:sz w:val="24"/>
          <w:highlight w:val="none"/>
          <w:u w:val="dotted"/>
        </w:rPr>
        <w:t xml:space="preserve">              </w:t>
      </w:r>
    </w:p>
    <w:p w14:paraId="599B29C1">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采购人名称：</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u w:val="single"/>
        </w:rPr>
        <w:t xml:space="preserve">  </w:t>
      </w:r>
    </w:p>
    <w:p w14:paraId="76068649">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代理机构名称：</w:t>
      </w:r>
      <w:r>
        <w:rPr>
          <w:rFonts w:hint="eastAsia" w:cs="仿宋_GB2312" w:asciiTheme="minorEastAsia" w:hAnsiTheme="minorEastAsia" w:eastAsiaTheme="minorEastAsia"/>
          <w:i w:val="0"/>
          <w:iCs w:val="0"/>
          <w:color w:val="auto"/>
          <w:sz w:val="24"/>
          <w:highlight w:val="none"/>
          <w:u w:val="dotted"/>
        </w:rPr>
        <w:t xml:space="preserve">                                         </w:t>
      </w:r>
    </w:p>
    <w:p w14:paraId="12A43CDD">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采购文件公告:</w:t>
      </w:r>
      <w:r>
        <w:rPr>
          <w:rFonts w:hint="eastAsia" w:cs="仿宋_GB2312" w:asciiTheme="minorEastAsia" w:hAnsiTheme="minorEastAsia" w:eastAsiaTheme="minorEastAsia"/>
          <w:i w:val="0"/>
          <w:iCs w:val="0"/>
          <w:color w:val="auto"/>
          <w:sz w:val="24"/>
          <w:highlight w:val="none"/>
          <w:u w:val="dotted"/>
        </w:rPr>
        <w:t xml:space="preserve">是/否 </w:t>
      </w:r>
      <w:r>
        <w:rPr>
          <w:rFonts w:hint="eastAsia" w:cs="仿宋_GB2312" w:asciiTheme="minorEastAsia" w:hAnsiTheme="minorEastAsia" w:eastAsiaTheme="minorEastAsia"/>
          <w:i w:val="0"/>
          <w:iCs w:val="0"/>
          <w:color w:val="auto"/>
          <w:sz w:val="24"/>
          <w:highlight w:val="none"/>
        </w:rPr>
        <w:t>公告期限：</w:t>
      </w:r>
      <w:r>
        <w:rPr>
          <w:rFonts w:hint="eastAsia" w:cs="仿宋_GB2312" w:asciiTheme="minorEastAsia" w:hAnsiTheme="minorEastAsia" w:eastAsiaTheme="minorEastAsia"/>
          <w:i w:val="0"/>
          <w:iCs w:val="0"/>
          <w:color w:val="auto"/>
          <w:sz w:val="24"/>
          <w:highlight w:val="none"/>
          <w:u w:val="dotted"/>
        </w:rPr>
        <w:t xml:space="preserve">                                 </w:t>
      </w:r>
    </w:p>
    <w:p w14:paraId="02CB6A38">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采购结果公告:</w:t>
      </w:r>
      <w:r>
        <w:rPr>
          <w:rFonts w:hint="eastAsia" w:cs="仿宋_GB2312" w:asciiTheme="minorEastAsia" w:hAnsiTheme="minorEastAsia" w:eastAsiaTheme="minorEastAsia"/>
          <w:i w:val="0"/>
          <w:iCs w:val="0"/>
          <w:color w:val="auto"/>
          <w:sz w:val="24"/>
          <w:highlight w:val="none"/>
          <w:u w:val="dotted"/>
        </w:rPr>
        <w:t xml:space="preserve">是/否 </w:t>
      </w:r>
      <w:r>
        <w:rPr>
          <w:rFonts w:hint="eastAsia" w:cs="仿宋_GB2312" w:asciiTheme="minorEastAsia" w:hAnsiTheme="minorEastAsia" w:eastAsiaTheme="minorEastAsia"/>
          <w:i w:val="0"/>
          <w:iCs w:val="0"/>
          <w:color w:val="auto"/>
          <w:sz w:val="24"/>
          <w:highlight w:val="none"/>
        </w:rPr>
        <w:t>公告期限：</w:t>
      </w:r>
      <w:r>
        <w:rPr>
          <w:rFonts w:hint="eastAsia" w:cs="仿宋_GB2312" w:asciiTheme="minorEastAsia" w:hAnsiTheme="minorEastAsia" w:eastAsiaTheme="minorEastAsia"/>
          <w:i w:val="0"/>
          <w:iCs w:val="0"/>
          <w:color w:val="auto"/>
          <w:sz w:val="24"/>
          <w:highlight w:val="none"/>
          <w:u w:val="dotted"/>
        </w:rPr>
        <w:t xml:space="preserve">                        </w:t>
      </w:r>
    </w:p>
    <w:p w14:paraId="634BC333">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三、质疑基本情况</w:t>
      </w:r>
    </w:p>
    <w:p w14:paraId="3AF5769D">
      <w:pPr>
        <w:spacing w:line="360" w:lineRule="auto"/>
        <w:ind w:firstLine="480" w:firstLineChars="200"/>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投诉人于</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年</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月</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日,向</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提出质疑，质疑事项为：</w:t>
      </w:r>
      <w:r>
        <w:rPr>
          <w:rFonts w:hint="eastAsia" w:cs="仿宋_GB2312" w:asciiTheme="minorEastAsia" w:hAnsiTheme="minorEastAsia" w:eastAsiaTheme="minorEastAsia"/>
          <w:i w:val="0"/>
          <w:iCs w:val="0"/>
          <w:color w:val="auto"/>
          <w:sz w:val="24"/>
          <w:highlight w:val="none"/>
          <w:u w:val="dotted"/>
        </w:rPr>
        <w:t xml:space="preserve">                                </w:t>
      </w:r>
    </w:p>
    <w:p w14:paraId="2E6DE6B0">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 xml:space="preserve">  </w:t>
      </w:r>
    </w:p>
    <w:p w14:paraId="67742FBB">
      <w:pPr>
        <w:spacing w:line="360" w:lineRule="auto"/>
        <w:ind w:firstLine="360" w:firstLineChars="15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u w:val="dotted"/>
        </w:rPr>
        <w:t>采购人/代理机构</w:t>
      </w:r>
      <w:r>
        <w:rPr>
          <w:rFonts w:hint="eastAsia" w:cs="仿宋_GB2312" w:asciiTheme="minorEastAsia" w:hAnsiTheme="minorEastAsia" w:eastAsiaTheme="minorEastAsia"/>
          <w:i w:val="0"/>
          <w:iCs w:val="0"/>
          <w:color w:val="auto"/>
          <w:sz w:val="24"/>
          <w:highlight w:val="none"/>
        </w:rPr>
        <w:t>于</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年</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月</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日,就质疑事项作出了答复/没有在法定期限内作出答复。</w:t>
      </w:r>
    </w:p>
    <w:p w14:paraId="212FB607">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四、投诉事项具体内容</w:t>
      </w:r>
    </w:p>
    <w:p w14:paraId="4C0935B0">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投诉事项 1：</w:t>
      </w:r>
      <w:r>
        <w:rPr>
          <w:rFonts w:hint="eastAsia" w:cs="仿宋_GB2312" w:asciiTheme="minorEastAsia" w:hAnsiTheme="minorEastAsia" w:eastAsiaTheme="minorEastAsia"/>
          <w:i w:val="0"/>
          <w:iCs w:val="0"/>
          <w:color w:val="auto"/>
          <w:sz w:val="24"/>
          <w:highlight w:val="none"/>
          <w:u w:val="dotted"/>
        </w:rPr>
        <w:t xml:space="preserve">                                       </w:t>
      </w:r>
    </w:p>
    <w:p w14:paraId="6F25E449">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事实依据：</w:t>
      </w:r>
      <w:r>
        <w:rPr>
          <w:rFonts w:hint="eastAsia" w:cs="仿宋_GB2312" w:asciiTheme="minorEastAsia" w:hAnsiTheme="minorEastAsia" w:eastAsiaTheme="minorEastAsia"/>
          <w:i w:val="0"/>
          <w:iCs w:val="0"/>
          <w:color w:val="auto"/>
          <w:sz w:val="24"/>
          <w:highlight w:val="none"/>
          <w:u w:val="dotted"/>
        </w:rPr>
        <w:t xml:space="preserve">                                         </w:t>
      </w:r>
    </w:p>
    <w:p w14:paraId="5C3206CE">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u w:val="dotted"/>
        </w:rPr>
        <w:t xml:space="preserve">                                                      </w:t>
      </w:r>
    </w:p>
    <w:p w14:paraId="45101841">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法律依据：</w:t>
      </w:r>
      <w:r>
        <w:rPr>
          <w:rFonts w:hint="eastAsia" w:cs="仿宋_GB2312" w:asciiTheme="minorEastAsia" w:hAnsiTheme="minorEastAsia" w:eastAsiaTheme="minorEastAsia"/>
          <w:i w:val="0"/>
          <w:iCs w:val="0"/>
          <w:color w:val="auto"/>
          <w:sz w:val="24"/>
          <w:highlight w:val="none"/>
          <w:u w:val="dotted"/>
        </w:rPr>
        <w:t xml:space="preserve">                                          </w:t>
      </w:r>
    </w:p>
    <w:p w14:paraId="38D1A15B">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u w:val="dotted"/>
        </w:rPr>
        <w:t xml:space="preserve">                                                      </w:t>
      </w:r>
    </w:p>
    <w:p w14:paraId="0B6EB10D">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投诉事项2</w:t>
      </w:r>
    </w:p>
    <w:p w14:paraId="10E308FC">
      <w:pPr>
        <w:spacing w:line="360" w:lineRule="auto"/>
        <w:rPr>
          <w:rFonts w:cs="仿宋_GB2312" w:asciiTheme="minorEastAsia" w:hAnsiTheme="minorEastAsia" w:eastAsiaTheme="minorEastAsia"/>
          <w:i w:val="0"/>
          <w:iCs w:val="0"/>
          <w:color w:val="auto"/>
          <w:sz w:val="24"/>
          <w:highlight w:val="none"/>
          <w:u w:val="dotted"/>
        </w:rPr>
      </w:pPr>
      <w:r>
        <w:rPr>
          <w:rFonts w:hint="eastAsia" w:cs="仿宋_GB2312" w:asciiTheme="minorEastAsia" w:hAnsiTheme="minorEastAsia" w:eastAsiaTheme="minorEastAsia"/>
          <w:i w:val="0"/>
          <w:iCs w:val="0"/>
          <w:color w:val="auto"/>
          <w:sz w:val="24"/>
          <w:highlight w:val="none"/>
        </w:rPr>
        <w:t>……</w:t>
      </w:r>
    </w:p>
    <w:p w14:paraId="59E83F8E">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五、与投诉事项相关的投诉请求</w:t>
      </w:r>
    </w:p>
    <w:p w14:paraId="1EBDD918">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请求：</w:t>
      </w:r>
      <w:r>
        <w:rPr>
          <w:rFonts w:hint="eastAsia" w:cs="仿宋_GB2312" w:asciiTheme="minorEastAsia" w:hAnsiTheme="minorEastAsia" w:eastAsiaTheme="minorEastAsia"/>
          <w:i w:val="0"/>
          <w:iCs w:val="0"/>
          <w:color w:val="auto"/>
          <w:sz w:val="24"/>
          <w:highlight w:val="none"/>
          <w:u w:val="dotted"/>
        </w:rPr>
        <w:t xml:space="preserve">                                              </w:t>
      </w:r>
      <w:r>
        <w:rPr>
          <w:rFonts w:hint="eastAsia" w:cs="仿宋_GB2312" w:asciiTheme="minorEastAsia" w:hAnsiTheme="minorEastAsia" w:eastAsiaTheme="minorEastAsia"/>
          <w:i w:val="0"/>
          <w:iCs w:val="0"/>
          <w:color w:val="auto"/>
          <w:sz w:val="24"/>
          <w:highlight w:val="none"/>
        </w:rPr>
        <w:t xml:space="preserve"> </w:t>
      </w:r>
    </w:p>
    <w:p w14:paraId="31B2D866">
      <w:pPr>
        <w:spacing w:line="360" w:lineRule="auto"/>
        <w:rPr>
          <w:rFonts w:cs="仿宋_GB2312" w:asciiTheme="minorEastAsia" w:hAnsiTheme="minorEastAsia" w:eastAsiaTheme="minorEastAsia"/>
          <w:i w:val="0"/>
          <w:iCs w:val="0"/>
          <w:color w:val="auto"/>
          <w:sz w:val="24"/>
          <w:highlight w:val="none"/>
          <w:u w:val="single"/>
        </w:rPr>
      </w:pPr>
      <w:r>
        <w:rPr>
          <w:rFonts w:hint="eastAsia" w:cs="仿宋_GB2312" w:asciiTheme="minorEastAsia" w:hAnsiTheme="minorEastAsia" w:eastAsiaTheme="minorEastAsia"/>
          <w:i w:val="0"/>
          <w:iCs w:val="0"/>
          <w:color w:val="auto"/>
          <w:sz w:val="24"/>
          <w:highlight w:val="none"/>
        </w:rPr>
        <w:t xml:space="preserve">                                                                                                    </w:t>
      </w:r>
    </w:p>
    <w:p w14:paraId="7E4FE0B6">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签字(签章)：                   公章：                      </w:t>
      </w:r>
    </w:p>
    <w:p w14:paraId="2BA0D758">
      <w:pPr>
        <w:spacing w:line="360" w:lineRule="auto"/>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日期：    </w:t>
      </w:r>
    </w:p>
    <w:p w14:paraId="4534237B">
      <w:pPr>
        <w:spacing w:line="360" w:lineRule="auto"/>
        <w:rPr>
          <w:rFonts w:cs="仿宋_GB2312" w:asciiTheme="minorEastAsia" w:hAnsiTheme="minorEastAsia" w:eastAsiaTheme="minorEastAsia"/>
          <w:b/>
          <w:i w:val="0"/>
          <w:iCs w:val="0"/>
          <w:color w:val="auto"/>
          <w:sz w:val="24"/>
          <w:highlight w:val="none"/>
        </w:rPr>
      </w:pPr>
    </w:p>
    <w:p w14:paraId="6D4B3ECA">
      <w:pPr>
        <w:spacing w:line="360" w:lineRule="auto"/>
        <w:rPr>
          <w:rFonts w:cs="仿宋_GB2312" w:asciiTheme="minorEastAsia" w:hAnsiTheme="minorEastAsia" w:eastAsiaTheme="minorEastAsia"/>
          <w:b/>
          <w:i w:val="0"/>
          <w:iCs w:val="0"/>
          <w:color w:val="auto"/>
          <w:sz w:val="24"/>
          <w:highlight w:val="none"/>
        </w:rPr>
      </w:pPr>
    </w:p>
    <w:p w14:paraId="79454521">
      <w:pPr>
        <w:spacing w:line="360" w:lineRule="auto"/>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t>投诉书制作说明：</w:t>
      </w:r>
    </w:p>
    <w:p w14:paraId="052FE31C">
      <w:pPr>
        <w:widowControl/>
        <w:spacing w:line="360" w:lineRule="auto"/>
        <w:ind w:firstLine="480" w:firstLineChars="200"/>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i w:val="0"/>
          <w:iCs w:val="0"/>
          <w:color w:val="auto"/>
          <w:kern w:val="0"/>
          <w:sz w:val="24"/>
          <w:highlight w:val="none"/>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i w:val="0"/>
          <w:iCs w:val="0"/>
          <w:color w:val="auto"/>
          <w:kern w:val="0"/>
          <w:sz w:val="24"/>
          <w:highlight w:val="none"/>
        </w:rPr>
      </w:pPr>
      <w:r>
        <w:rPr>
          <w:rFonts w:hint="eastAsia" w:cs="仿宋_GB2312" w:asciiTheme="minorEastAsia" w:hAnsiTheme="minorEastAsia" w:eastAsiaTheme="minorEastAsia"/>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i w:val="0"/>
          <w:iCs w:val="0"/>
          <w:color w:val="auto"/>
          <w:sz w:val="24"/>
          <w:highlight w:val="none"/>
        </w:rPr>
      </w:pPr>
    </w:p>
    <w:p w14:paraId="69BE9253">
      <w:pPr>
        <w:widowControl/>
        <w:adjustRightInd/>
        <w:jc w:val="left"/>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24"/>
          <w:highlight w:val="none"/>
        </w:rPr>
        <w:br w:type="page"/>
      </w:r>
    </w:p>
    <w:p w14:paraId="13F9EDB8">
      <w:pPr>
        <w:spacing w:line="360" w:lineRule="auto"/>
        <w:jc w:val="left"/>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szCs w:val="32"/>
          <w:highlight w:val="none"/>
        </w:rPr>
        <w:t>附件3：</w:t>
      </w:r>
    </w:p>
    <w:p w14:paraId="0E0FEDC4">
      <w:pPr>
        <w:spacing w:line="360" w:lineRule="auto"/>
        <w:rPr>
          <w:rFonts w:asciiTheme="minorEastAsia" w:hAnsiTheme="minorEastAsia" w:eastAsiaTheme="minorEastAsia"/>
          <w:b/>
          <w:i w:val="0"/>
          <w:iCs w:val="0"/>
          <w:color w:val="auto"/>
          <w:spacing w:val="6"/>
          <w:sz w:val="32"/>
          <w:szCs w:val="32"/>
          <w:highlight w:val="none"/>
        </w:rPr>
      </w:pPr>
    </w:p>
    <w:p w14:paraId="2A2D634B">
      <w:pPr>
        <w:spacing w:line="360" w:lineRule="auto"/>
        <w:jc w:val="center"/>
        <w:rPr>
          <w:rFonts w:asciiTheme="minorEastAsia" w:hAnsiTheme="minorEastAsia" w:eastAsiaTheme="minorEastAsia"/>
          <w:b/>
          <w:i w:val="0"/>
          <w:iCs w:val="0"/>
          <w:color w:val="auto"/>
          <w:spacing w:val="6"/>
          <w:sz w:val="32"/>
          <w:szCs w:val="32"/>
          <w:highlight w:val="none"/>
        </w:rPr>
      </w:pPr>
      <w:r>
        <w:rPr>
          <w:rFonts w:hint="eastAsia" w:asciiTheme="minorEastAsia" w:hAnsiTheme="minorEastAsia" w:eastAsiaTheme="minorEastAsia"/>
          <w:b/>
          <w:i w:val="0"/>
          <w:iCs w:val="0"/>
          <w:color w:val="auto"/>
          <w:spacing w:val="6"/>
          <w:sz w:val="32"/>
          <w:szCs w:val="32"/>
          <w:highlight w:val="none"/>
        </w:rPr>
        <w:t>残疾人福利性单位声明函</w:t>
      </w:r>
    </w:p>
    <w:p w14:paraId="26BFF5DB">
      <w:pPr>
        <w:spacing w:line="360" w:lineRule="auto"/>
        <w:rPr>
          <w:rFonts w:asciiTheme="minorEastAsia" w:hAnsiTheme="minorEastAsia" w:eastAsiaTheme="minorEastAsia"/>
          <w:b/>
          <w:i w:val="0"/>
          <w:iCs w:val="0"/>
          <w:color w:val="auto"/>
          <w:spacing w:val="6"/>
          <w:sz w:val="30"/>
          <w:szCs w:val="30"/>
          <w:highlight w:val="none"/>
        </w:rPr>
      </w:pPr>
    </w:p>
    <w:p w14:paraId="4C721690">
      <w:pPr>
        <w:spacing w:line="360" w:lineRule="auto"/>
        <w:ind w:firstLine="480"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i w:val="0"/>
          <w:iCs w:val="0"/>
          <w:color w:val="auto"/>
          <w:sz w:val="24"/>
          <w:highlight w:val="none"/>
          <w:u w:val="single"/>
        </w:rPr>
        <w:t xml:space="preserve">   </w:t>
      </w:r>
      <w:r>
        <w:rPr>
          <w:rFonts w:hint="eastAsia" w:cs="仿宋_GB2312" w:asciiTheme="minorEastAsia" w:hAnsiTheme="minorEastAsia" w:eastAsiaTheme="minorEastAsia"/>
          <w:i w:val="0"/>
          <w:iCs w:val="0"/>
          <w:color w:val="auto"/>
          <w:sz w:val="24"/>
          <w:highlight w:val="none"/>
          <w:u w:val="single"/>
          <w:lang w:eastAsia="zh-CN"/>
        </w:rPr>
        <w:t>杭州市富阳区新登镇人民政府</w:t>
      </w:r>
      <w:r>
        <w:rPr>
          <w:rFonts w:hint="eastAsia" w:cs="仿宋_GB2312" w:asciiTheme="minorEastAsia" w:hAnsiTheme="minorEastAsia" w:eastAsiaTheme="minorEastAsia"/>
          <w:i w:val="0"/>
          <w:iCs w:val="0"/>
          <w:color w:val="auto"/>
          <w:sz w:val="24"/>
          <w:highlight w:val="none"/>
          <w:u w:val="single"/>
        </w:rPr>
        <w:t xml:space="preserve">    </w:t>
      </w:r>
      <w:r>
        <w:rPr>
          <w:rFonts w:hint="eastAsia" w:cs="仿宋_GB2312" w:asciiTheme="minorEastAsia" w:hAnsiTheme="minorEastAsia" w:eastAsiaTheme="minorEastAsia"/>
          <w:i w:val="0"/>
          <w:iCs w:val="0"/>
          <w:color w:val="auto"/>
          <w:sz w:val="24"/>
          <w:highlight w:val="none"/>
        </w:rPr>
        <w:t>单位的</w:t>
      </w:r>
      <w:r>
        <w:rPr>
          <w:rFonts w:hint="eastAsia" w:cs="仿宋_GB2312" w:asciiTheme="minorEastAsia" w:hAnsiTheme="minorEastAsia" w:eastAsiaTheme="minorEastAsia"/>
          <w:i w:val="0"/>
          <w:iCs w:val="0"/>
          <w:color w:val="auto"/>
          <w:sz w:val="24"/>
          <w:highlight w:val="none"/>
          <w:u w:val="single"/>
        </w:rPr>
        <w:t xml:space="preserve">     </w:t>
      </w:r>
      <w:r>
        <w:rPr>
          <w:rFonts w:hint="eastAsia" w:cs="仿宋_GB2312" w:asciiTheme="minorEastAsia" w:hAnsiTheme="minorEastAsia" w:eastAsiaTheme="minorEastAsia"/>
          <w:i w:val="0"/>
          <w:iCs w:val="0"/>
          <w:color w:val="auto"/>
          <w:sz w:val="24"/>
          <w:highlight w:val="none"/>
          <w:u w:val="single"/>
          <w:lang w:eastAsia="zh-CN"/>
        </w:rPr>
        <w:t>新登城区环卫一体化服务采购项目</w:t>
      </w:r>
      <w:r>
        <w:rPr>
          <w:rFonts w:hint="eastAsia" w:cs="仿宋_GB2312" w:asciiTheme="minorEastAsia" w:hAnsiTheme="minorEastAsia" w:eastAsiaTheme="minorEastAsia"/>
          <w:i w:val="0"/>
          <w:iCs w:val="0"/>
          <w:color w:val="auto"/>
          <w:sz w:val="24"/>
          <w:highlight w:val="none"/>
          <w:u w:val="single"/>
        </w:rPr>
        <w:t xml:space="preserve">    </w:t>
      </w:r>
      <w:r>
        <w:rPr>
          <w:rFonts w:hint="eastAsia" w:cs="仿宋_GB2312" w:asciiTheme="minorEastAsia" w:hAnsiTheme="minorEastAsia" w:eastAsiaTheme="minorEastAsia"/>
          <w:i w:val="0"/>
          <w:iCs w:val="0"/>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i w:val="0"/>
          <w:iCs w:val="0"/>
          <w:color w:val="auto"/>
          <w:sz w:val="24"/>
          <w:highlight w:val="none"/>
        </w:rPr>
      </w:pPr>
    </w:p>
    <w:p w14:paraId="19BF4278">
      <w:pPr>
        <w:spacing w:line="360" w:lineRule="auto"/>
        <w:ind w:firstLine="480" w:firstLineChars="200"/>
        <w:rPr>
          <w:rFonts w:cs="仿宋_GB2312" w:asciiTheme="minorEastAsia" w:hAnsiTheme="minorEastAsia" w:eastAsiaTheme="minorEastAsia"/>
          <w:i w:val="0"/>
          <w:iCs w:val="0"/>
          <w:color w:val="auto"/>
          <w:sz w:val="24"/>
          <w:highlight w:val="none"/>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               单位名称（</w:t>
      </w:r>
      <w:r>
        <w:rPr>
          <w:rFonts w:hint="eastAsia" w:cs="仿宋_GB2312" w:asciiTheme="minorEastAsia" w:hAnsiTheme="minorEastAsia" w:eastAsiaTheme="minorEastAsia"/>
          <w:i w:val="0"/>
          <w:iCs w:val="0"/>
          <w:color w:val="auto"/>
          <w:kern w:val="0"/>
          <w:sz w:val="24"/>
          <w:highlight w:val="none"/>
        </w:rPr>
        <w:t>电子签名</w:t>
      </w:r>
      <w:r>
        <w:rPr>
          <w:rFonts w:hint="eastAsia" w:cs="仿宋_GB2312" w:asciiTheme="minorEastAsia" w:hAnsiTheme="minorEastAsia" w:eastAsiaTheme="minorEastAsia"/>
          <w:i w:val="0"/>
          <w:iCs w:val="0"/>
          <w:color w:val="auto"/>
          <w:sz w:val="24"/>
          <w:highlight w:val="none"/>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rPr>
        <w:t xml:space="preserve">       日  期：</w:t>
      </w:r>
    </w:p>
    <w:p w14:paraId="3DB585FB">
      <w:pPr>
        <w:spacing w:line="360" w:lineRule="auto"/>
        <w:ind w:firstLine="480" w:firstLineChars="200"/>
        <w:rPr>
          <w:rFonts w:cs="仿宋_GB2312" w:asciiTheme="minorEastAsia" w:hAnsiTheme="minorEastAsia" w:eastAsiaTheme="minorEastAsia"/>
          <w:i w:val="0"/>
          <w:iCs w:val="0"/>
          <w:color w:val="auto"/>
          <w:sz w:val="24"/>
          <w:highlight w:val="none"/>
        </w:rPr>
      </w:pPr>
    </w:p>
    <w:p w14:paraId="5A920D49">
      <w:pPr>
        <w:widowControl/>
        <w:adjustRightInd/>
        <w:jc w:val="left"/>
        <w:rPr>
          <w:rFonts w:cs="仿宋_GB2312" w:asciiTheme="minorEastAsia" w:hAnsiTheme="minorEastAsia" w:eastAsiaTheme="minorEastAsia"/>
          <w:b/>
          <w:i w:val="0"/>
          <w:iCs w:val="0"/>
          <w:color w:val="auto"/>
          <w:sz w:val="32"/>
          <w:szCs w:val="32"/>
          <w:highlight w:val="none"/>
        </w:rPr>
      </w:pPr>
      <w:r>
        <w:rPr>
          <w:rFonts w:cs="仿宋_GB2312" w:asciiTheme="minorEastAsia" w:hAnsiTheme="minorEastAsia" w:eastAsiaTheme="minorEastAsia"/>
          <w:b/>
          <w:i w:val="0"/>
          <w:iCs w:val="0"/>
          <w:color w:val="auto"/>
          <w:sz w:val="32"/>
          <w:szCs w:val="32"/>
          <w:highlight w:val="none"/>
        </w:rPr>
        <w:br w:type="page"/>
      </w:r>
    </w:p>
    <w:p w14:paraId="537C5684">
      <w:pPr>
        <w:autoSpaceDE w:val="0"/>
        <w:autoSpaceDN w:val="0"/>
        <w:jc w:val="left"/>
        <w:rPr>
          <w:rFonts w:cs="仿宋_GB2312" w:asciiTheme="minorEastAsia" w:hAnsiTheme="minorEastAsia" w:eastAsiaTheme="minorEastAsia"/>
          <w:b/>
          <w:i w:val="0"/>
          <w:iCs w:val="0"/>
          <w:color w:val="auto"/>
          <w:sz w:val="24"/>
          <w:highlight w:val="none"/>
        </w:rPr>
      </w:pPr>
      <w:r>
        <w:rPr>
          <w:rFonts w:hint="eastAsia" w:cs="仿宋_GB2312" w:asciiTheme="minorEastAsia" w:hAnsiTheme="minorEastAsia" w:eastAsiaTheme="minorEastAsia"/>
          <w:b/>
          <w:i w:val="0"/>
          <w:iCs w:val="0"/>
          <w:color w:val="auto"/>
          <w:sz w:val="32"/>
          <w:szCs w:val="32"/>
          <w:highlight w:val="none"/>
        </w:rPr>
        <w:t>附件4：</w:t>
      </w:r>
    </w:p>
    <w:p w14:paraId="23E4275F">
      <w:pPr>
        <w:spacing w:line="360" w:lineRule="auto"/>
        <w:jc w:val="left"/>
        <w:rPr>
          <w:rFonts w:cs="仿宋_GB2312" w:asciiTheme="minorEastAsia" w:hAnsiTheme="minorEastAsia" w:eastAsiaTheme="minorEastAsia"/>
          <w:b/>
          <w:i w:val="0"/>
          <w:iCs w:val="0"/>
          <w:color w:val="auto"/>
          <w:sz w:val="24"/>
          <w:highlight w:val="none"/>
        </w:rPr>
      </w:pPr>
    </w:p>
    <w:p w14:paraId="1E9C39D9">
      <w:pPr>
        <w:autoSpaceDE w:val="0"/>
        <w:autoSpaceDN w:val="0"/>
        <w:jc w:val="center"/>
        <w:rPr>
          <w:rFonts w:asciiTheme="minorEastAsia" w:hAnsiTheme="minorEastAsia" w:eastAsiaTheme="minorEastAsia"/>
          <w:b/>
          <w:bCs/>
          <w:i w:val="0"/>
          <w:iCs w:val="0"/>
          <w:color w:val="auto"/>
          <w:sz w:val="32"/>
          <w:szCs w:val="32"/>
          <w:highlight w:val="none"/>
        </w:rPr>
      </w:pPr>
      <w:r>
        <w:rPr>
          <w:rFonts w:hint="eastAsia" w:asciiTheme="minorEastAsia" w:hAnsiTheme="minorEastAsia" w:eastAsiaTheme="minorEastAsia"/>
          <w:b/>
          <w:bCs/>
          <w:i w:val="0"/>
          <w:iCs w:val="0"/>
          <w:color w:val="auto"/>
          <w:sz w:val="32"/>
          <w:szCs w:val="32"/>
          <w:highlight w:val="none"/>
        </w:rPr>
        <w:t>业务专用章使用说明函</w:t>
      </w:r>
    </w:p>
    <w:p w14:paraId="34A9E189">
      <w:pPr>
        <w:autoSpaceDE w:val="0"/>
        <w:autoSpaceDN w:val="0"/>
        <w:jc w:val="center"/>
        <w:rPr>
          <w:rFonts w:asciiTheme="minorEastAsia" w:hAnsiTheme="minorEastAsia" w:eastAsiaTheme="minorEastAsia"/>
          <w:b/>
          <w:bCs/>
          <w:i w:val="0"/>
          <w:iCs w:val="0"/>
          <w:color w:val="auto"/>
          <w:sz w:val="32"/>
          <w:szCs w:val="32"/>
          <w:highlight w:val="none"/>
        </w:rPr>
      </w:pPr>
    </w:p>
    <w:p w14:paraId="753E7EB6">
      <w:pPr>
        <w:spacing w:line="360" w:lineRule="auto"/>
        <w:rPr>
          <w:rFonts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sz w:val="24"/>
          <w:highlight w:val="none"/>
          <w:lang w:eastAsia="zh-CN"/>
        </w:rPr>
        <w:t>杭州市富阳区新登镇人民政府</w:t>
      </w:r>
      <w:r>
        <w:rPr>
          <w:rFonts w:hint="eastAsia" w:cs="仿宋_GB2312" w:asciiTheme="minorEastAsia" w:hAnsiTheme="minorEastAsia" w:eastAsiaTheme="minorEastAsia"/>
          <w:i w:val="0"/>
          <w:iCs w:val="0"/>
          <w:color w:val="auto"/>
          <w:sz w:val="24"/>
          <w:highlight w:val="none"/>
        </w:rPr>
        <w:t>、</w:t>
      </w:r>
      <w:r>
        <w:rPr>
          <w:rFonts w:hint="eastAsia" w:cs="仿宋_GB2312" w:asciiTheme="minorEastAsia" w:hAnsiTheme="minorEastAsia" w:eastAsiaTheme="minorEastAsia"/>
          <w:i w:val="0"/>
          <w:iCs w:val="0"/>
          <w:color w:val="auto"/>
          <w:sz w:val="24"/>
          <w:highlight w:val="none"/>
          <w:lang w:eastAsia="zh-CN"/>
        </w:rPr>
        <w:t>建正工程咨询有限公司</w:t>
      </w:r>
      <w:r>
        <w:rPr>
          <w:rFonts w:hint="eastAsia" w:cs="仿宋_GB2312" w:asciiTheme="minorEastAsia" w:hAnsiTheme="minorEastAsia" w:eastAsiaTheme="minorEastAsia"/>
          <w:i w:val="0"/>
          <w:iCs w:val="0"/>
          <w:color w:val="auto"/>
          <w:sz w:val="24"/>
          <w:highlight w:val="none"/>
        </w:rPr>
        <w:t>：</w:t>
      </w:r>
    </w:p>
    <w:p w14:paraId="28ED5075">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仿宋_GB2312" w:asciiTheme="minorEastAsia" w:hAnsiTheme="minorEastAsia" w:eastAsiaTheme="minorEastAsia"/>
          <w:i w:val="0"/>
          <w:iCs w:val="0"/>
          <w:color w:val="auto"/>
          <w:kern w:val="0"/>
          <w:sz w:val="24"/>
          <w:highlight w:val="none"/>
          <w:lang w:val="zh-CN"/>
        </w:rPr>
        <w:t>我方</w:t>
      </w:r>
      <w:r>
        <w:rPr>
          <w:rFonts w:hint="eastAsia" w:cs="仿宋_GB2312" w:asciiTheme="minorEastAsia" w:hAnsiTheme="minorEastAsia" w:eastAsiaTheme="minorEastAsia"/>
          <w:i w:val="0"/>
          <w:iCs w:val="0"/>
          <w:color w:val="auto"/>
          <w:kern w:val="0"/>
          <w:sz w:val="24"/>
          <w:highlight w:val="none"/>
          <w:u w:val="single"/>
          <w:lang w:val="zh-CN"/>
        </w:rPr>
        <w:t xml:space="preserve">                         </w:t>
      </w:r>
      <w:r>
        <w:rPr>
          <w:rFonts w:hint="eastAsia" w:cs="仿宋_GB2312" w:asciiTheme="minorEastAsia" w:hAnsiTheme="minorEastAsia" w:eastAsiaTheme="minorEastAsia"/>
          <w:i w:val="0"/>
          <w:iCs w:val="0"/>
          <w:color w:val="auto"/>
          <w:sz w:val="24"/>
          <w:highlight w:val="none"/>
        </w:rPr>
        <w:t>(供应商全称)</w:t>
      </w:r>
      <w:r>
        <w:rPr>
          <w:rFonts w:hint="eastAsia" w:asciiTheme="minorEastAsia" w:hAnsiTheme="minorEastAsia" w:eastAsiaTheme="minorEastAsia"/>
          <w:i w:val="0"/>
          <w:iCs w:val="0"/>
          <w:color w:val="auto"/>
          <w:sz w:val="24"/>
          <w:highlight w:val="none"/>
        </w:rPr>
        <w:t>是中华人民共和国依法登记注册的合法企业，</w:t>
      </w:r>
      <w:r>
        <w:rPr>
          <w:rFonts w:hint="eastAsia" w:cs="宋体" w:asciiTheme="minorEastAsia" w:hAnsiTheme="minorEastAsia" w:eastAsiaTheme="minorEastAsia"/>
          <w:bCs/>
          <w:i w:val="0"/>
          <w:iCs w:val="0"/>
          <w:color w:val="auto"/>
          <w:sz w:val="24"/>
          <w:highlight w:val="none"/>
        </w:rPr>
        <w:t>在参加</w:t>
      </w:r>
      <w:r>
        <w:rPr>
          <w:rFonts w:hint="eastAsia" w:cs="仿宋_GB2312" w:asciiTheme="minorEastAsia" w:hAnsiTheme="minorEastAsia" w:eastAsiaTheme="minorEastAsia"/>
          <w:i w:val="0"/>
          <w:iCs w:val="0"/>
          <w:color w:val="auto"/>
          <w:sz w:val="24"/>
          <w:highlight w:val="none"/>
        </w:rPr>
        <w:t>贵方组织的</w:t>
      </w:r>
      <w:r>
        <w:rPr>
          <w:rFonts w:hint="eastAsia" w:cs="仿宋_GB2312" w:asciiTheme="minorEastAsia" w:hAnsiTheme="minorEastAsia" w:eastAsiaTheme="minorEastAsia"/>
          <w:i w:val="0"/>
          <w:iCs w:val="0"/>
          <w:color w:val="auto"/>
          <w:sz w:val="24"/>
          <w:highlight w:val="none"/>
          <w:lang w:eastAsia="zh-CN"/>
        </w:rPr>
        <w:t>新登城区环卫一体化服务采购项目</w:t>
      </w:r>
      <w:r>
        <w:rPr>
          <w:rFonts w:hint="eastAsia" w:cs="仿宋_GB2312" w:asciiTheme="minorEastAsia" w:hAnsiTheme="minorEastAsia" w:eastAsiaTheme="minorEastAsia"/>
          <w:i w:val="0"/>
          <w:iCs w:val="0"/>
          <w:color w:val="auto"/>
          <w:sz w:val="24"/>
          <w:highlight w:val="none"/>
        </w:rPr>
        <w:t>【项目编号：</w:t>
      </w:r>
      <w:r>
        <w:rPr>
          <w:rFonts w:hint="eastAsia" w:cs="仿宋_GB2312" w:asciiTheme="minorEastAsia" w:hAnsiTheme="minorEastAsia" w:eastAsiaTheme="minorEastAsia"/>
          <w:i w:val="0"/>
          <w:iCs w:val="0"/>
          <w:color w:val="auto"/>
          <w:sz w:val="24"/>
          <w:highlight w:val="none"/>
          <w:lang w:eastAsia="zh-CN"/>
        </w:rPr>
        <w:t>富财采临[2025]2513号</w:t>
      </w:r>
      <w:r>
        <w:rPr>
          <w:rFonts w:hint="eastAsia" w:cs="仿宋_GB2312" w:asciiTheme="minorEastAsia" w:hAnsiTheme="minorEastAsia" w:eastAsiaTheme="minorEastAsia"/>
          <w:i w:val="0"/>
          <w:iCs w:val="0"/>
          <w:color w:val="auto"/>
          <w:sz w:val="24"/>
          <w:highlight w:val="none"/>
        </w:rPr>
        <w:t>】</w:t>
      </w:r>
      <w:r>
        <w:rPr>
          <w:rFonts w:hint="eastAsia" w:cs="宋体" w:asciiTheme="minorEastAsia" w:hAnsiTheme="minorEastAsia" w:eastAsiaTheme="minorEastAsia"/>
          <w:bCs/>
          <w:i w:val="0"/>
          <w:iCs w:val="0"/>
          <w:color w:val="auto"/>
          <w:sz w:val="24"/>
          <w:highlight w:val="none"/>
        </w:rPr>
        <w:t>采购活动中作如下说明：</w:t>
      </w:r>
      <w:r>
        <w:rPr>
          <w:rFonts w:hint="eastAsia" w:cs="宋体" w:asciiTheme="minorEastAsia" w:hAnsiTheme="minorEastAsia" w:eastAsiaTheme="minorEastAsia"/>
          <w:i w:val="0"/>
          <w:iCs w:val="0"/>
          <w:color w:val="auto"/>
          <w:sz w:val="24"/>
          <w:highlight w:val="none"/>
        </w:rPr>
        <w:t>我方所使用的“</w:t>
      </w:r>
      <w:r>
        <w:rPr>
          <w:rFonts w:hint="eastAsia" w:cs="仿宋_GB2312" w:asciiTheme="minorEastAsia" w:hAnsiTheme="minorEastAsia" w:eastAsiaTheme="minorEastAsia"/>
          <w:i w:val="0"/>
          <w:iCs w:val="0"/>
          <w:color w:val="auto"/>
          <w:sz w:val="24"/>
          <w:highlight w:val="none"/>
        </w:rPr>
        <w:t>XX</w:t>
      </w:r>
      <w:r>
        <w:rPr>
          <w:rFonts w:hint="eastAsia" w:cs="宋体" w:asciiTheme="minorEastAsia" w:hAnsiTheme="minorEastAsia" w:eastAsiaTheme="minorEastAsia"/>
          <w:i w:val="0"/>
          <w:iCs w:val="0"/>
          <w:color w:val="auto"/>
          <w:sz w:val="24"/>
          <w:highlight w:val="none"/>
        </w:rPr>
        <w:t>专用章”与法定名称章具有同等的法律效力，对使用“</w:t>
      </w:r>
      <w:r>
        <w:rPr>
          <w:rFonts w:hint="eastAsia" w:cs="仿宋_GB2312" w:asciiTheme="minorEastAsia" w:hAnsiTheme="minorEastAsia" w:eastAsiaTheme="minorEastAsia"/>
          <w:i w:val="0"/>
          <w:iCs w:val="0"/>
          <w:color w:val="auto"/>
          <w:sz w:val="24"/>
          <w:highlight w:val="none"/>
        </w:rPr>
        <w:t>XX</w:t>
      </w:r>
      <w:r>
        <w:rPr>
          <w:rFonts w:hint="eastAsia" w:cs="宋体" w:asciiTheme="minorEastAsia" w:hAnsiTheme="minorEastAsia" w:eastAsiaTheme="minorEastAsia"/>
          <w:i w:val="0"/>
          <w:iCs w:val="0"/>
          <w:color w:val="auto"/>
          <w:sz w:val="24"/>
          <w:highlight w:val="none"/>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特此说明。</w:t>
      </w:r>
    </w:p>
    <w:p w14:paraId="0FE51DC4">
      <w:pPr>
        <w:spacing w:line="360" w:lineRule="auto"/>
        <w:ind w:firstLine="494"/>
        <w:rPr>
          <w:rFonts w:cs="宋体" w:asciiTheme="minorEastAsia" w:hAnsiTheme="minorEastAsia" w:eastAsiaTheme="minorEastAsia"/>
          <w:i w:val="0"/>
          <w:iCs w:val="0"/>
          <w:color w:val="auto"/>
          <w:sz w:val="24"/>
          <w:highlight w:val="none"/>
        </w:rPr>
      </w:pPr>
    </w:p>
    <w:p w14:paraId="298EF206">
      <w:pPr>
        <w:spacing w:line="360" w:lineRule="auto"/>
        <w:ind w:firstLine="494"/>
        <w:rPr>
          <w:rFonts w:cs="宋体" w:asciiTheme="minorEastAsia" w:hAnsiTheme="minorEastAsia" w:eastAsiaTheme="minorEastAsia"/>
          <w:i w:val="0"/>
          <w:iCs w:val="0"/>
          <w:color w:val="auto"/>
          <w:sz w:val="24"/>
          <w:highlight w:val="none"/>
        </w:rPr>
      </w:pPr>
    </w:p>
    <w:p w14:paraId="250D8F30">
      <w:pPr>
        <w:spacing w:line="360" w:lineRule="auto"/>
        <w:ind w:firstLine="494"/>
        <w:rPr>
          <w:rFonts w:cs="宋体" w:asciiTheme="minorEastAsia" w:hAnsiTheme="minorEastAsia" w:eastAsiaTheme="minorEastAsia"/>
          <w:i w:val="0"/>
          <w:iCs w:val="0"/>
          <w:color w:val="auto"/>
          <w:sz w:val="24"/>
          <w:highlight w:val="none"/>
        </w:rPr>
      </w:pPr>
    </w:p>
    <w:p w14:paraId="5FF12C61">
      <w:pPr>
        <w:spacing w:line="360" w:lineRule="auto"/>
        <w:ind w:firstLine="494"/>
        <w:rPr>
          <w:rFonts w:cs="宋体" w:asciiTheme="minorEastAsia" w:hAnsiTheme="minorEastAsia" w:eastAsiaTheme="minorEastAsia"/>
          <w:i w:val="0"/>
          <w:iCs w:val="0"/>
          <w:color w:val="auto"/>
          <w:sz w:val="24"/>
          <w:highlight w:val="none"/>
        </w:rPr>
      </w:pPr>
    </w:p>
    <w:p w14:paraId="051C916B">
      <w:pPr>
        <w:spacing w:line="360" w:lineRule="auto"/>
        <w:ind w:right="482" w:firstLine="4080" w:firstLineChars="17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供应商（法定名称章）：</w:t>
      </w:r>
    </w:p>
    <w:p w14:paraId="47FF27B0">
      <w:pPr>
        <w:spacing w:line="360" w:lineRule="auto"/>
        <w:ind w:right="482" w:firstLine="4080" w:firstLineChars="170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日期：       年     月     日</w:t>
      </w:r>
    </w:p>
    <w:p w14:paraId="63A4F09F">
      <w:pPr>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b/>
          <w:bCs/>
          <w:i w:val="0"/>
          <w:iCs w:val="0"/>
          <w:color w:val="auto"/>
          <w:sz w:val="24"/>
          <w:highlight w:val="none"/>
        </w:rPr>
        <w:t>附：</w:t>
      </w:r>
    </w:p>
    <w:p w14:paraId="27336161">
      <w:pPr>
        <w:spacing w:line="360" w:lineRule="auto"/>
        <w:rPr>
          <w:rFonts w:asciiTheme="minorEastAsia" w:hAnsiTheme="minorEastAsia" w:eastAsiaTheme="minorEastAsia"/>
          <w:bCs/>
          <w:i w:val="0"/>
          <w:iCs w:val="0"/>
          <w:color w:val="auto"/>
          <w:sz w:val="24"/>
          <w:highlight w:val="none"/>
        </w:rPr>
      </w:pPr>
      <w:r>
        <w:rPr>
          <w:rFonts w:asciiTheme="minorEastAsia" w:hAnsiTheme="minorEastAsia" w:eastAsiaTheme="minorEastAsia"/>
          <w:i w:val="0"/>
          <w:iCs w:val="0"/>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i w:val="0"/>
          <w:iCs w:val="0"/>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i w:val="0"/>
          <w:iCs w:val="0"/>
          <w:color w:val="auto"/>
          <w:sz w:val="24"/>
          <w:highlight w:val="none"/>
        </w:rPr>
        <w:t>供应商法定名称章（印模）                供应商“</w:t>
      </w:r>
      <w:r>
        <w:rPr>
          <w:rFonts w:hint="eastAsia" w:cs="仿宋_GB2312" w:asciiTheme="minorEastAsia" w:hAnsiTheme="minorEastAsia" w:eastAsiaTheme="minorEastAsia"/>
          <w:i w:val="0"/>
          <w:iCs w:val="0"/>
          <w:color w:val="auto"/>
          <w:sz w:val="24"/>
          <w:highlight w:val="none"/>
        </w:rPr>
        <w:t>XX</w:t>
      </w:r>
      <w:r>
        <w:rPr>
          <w:rFonts w:hint="eastAsia" w:cs="宋体" w:asciiTheme="minorEastAsia" w:hAnsiTheme="minorEastAsia" w:eastAsiaTheme="minorEastAsia"/>
          <w:i w:val="0"/>
          <w:iCs w:val="0"/>
          <w:color w:val="auto"/>
          <w:sz w:val="24"/>
          <w:highlight w:val="none"/>
        </w:rPr>
        <w:t>专用章”（印模）</w:t>
      </w:r>
    </w:p>
    <w:p w14:paraId="617F4C09">
      <w:pPr>
        <w:widowControl/>
        <w:spacing w:line="360" w:lineRule="auto"/>
        <w:ind w:firstLine="480" w:firstLineChars="200"/>
        <w:jc w:val="left"/>
        <w:rPr>
          <w:rFonts w:cs="宋体" w:asciiTheme="minorEastAsia" w:hAnsiTheme="minorEastAsia" w:eastAsiaTheme="minorEastAsia"/>
          <w:i w:val="0"/>
          <w:iCs w:val="0"/>
          <w:color w:val="auto"/>
          <w:kern w:val="0"/>
          <w:sz w:val="24"/>
          <w:highlight w:val="none"/>
        </w:rPr>
      </w:pPr>
    </w:p>
    <w:p w14:paraId="7EDCA9B2">
      <w:pPr>
        <w:snapToGrid w:val="0"/>
        <w:spacing w:line="360" w:lineRule="auto"/>
        <w:jc w:val="center"/>
        <w:rPr>
          <w:rFonts w:cs="仿宋_GB2312" w:asciiTheme="minorEastAsia" w:hAnsiTheme="minorEastAsia" w:eastAsiaTheme="minorEastAsia"/>
          <w:b/>
          <w:i w:val="0"/>
          <w:iCs w:val="0"/>
          <w:color w:val="auto"/>
          <w:sz w:val="24"/>
          <w:highlight w:val="none"/>
        </w:rPr>
      </w:pPr>
    </w:p>
    <w:p w14:paraId="26305A65">
      <w:pPr>
        <w:widowControl/>
        <w:adjustRightInd/>
        <w:jc w:val="left"/>
        <w:rPr>
          <w:rFonts w:cs="仿宋_GB2312" w:asciiTheme="minorEastAsia" w:hAnsiTheme="minorEastAsia" w:eastAsiaTheme="minorEastAsia"/>
          <w:b/>
          <w:i w:val="0"/>
          <w:iCs w:val="0"/>
          <w:color w:val="auto"/>
          <w:sz w:val="24"/>
          <w:highlight w:val="none"/>
        </w:rPr>
      </w:pPr>
      <w:r>
        <w:rPr>
          <w:rFonts w:cs="仿宋_GB2312" w:asciiTheme="minorEastAsia" w:hAnsiTheme="minorEastAsia" w:eastAsiaTheme="minorEastAsia"/>
          <w:b/>
          <w:i w:val="0"/>
          <w:iCs w:val="0"/>
          <w:color w:val="auto"/>
          <w:sz w:val="24"/>
          <w:highlight w:val="none"/>
        </w:rPr>
        <w:br w:type="page"/>
      </w:r>
    </w:p>
    <w:p w14:paraId="7DC68137">
      <w:pPr>
        <w:autoSpaceDE w:val="0"/>
        <w:autoSpaceDN w:val="0"/>
        <w:jc w:val="left"/>
        <w:rPr>
          <w:rFonts w:cs="仿宋_GB2312" w:asciiTheme="minorEastAsia" w:hAnsiTheme="minorEastAsia" w:eastAsiaTheme="minorEastAsia"/>
          <w:b/>
          <w:i w:val="0"/>
          <w:iCs w:val="0"/>
          <w:color w:val="auto"/>
          <w:sz w:val="32"/>
          <w:szCs w:val="32"/>
          <w:highlight w:val="none"/>
        </w:rPr>
      </w:pPr>
      <w:r>
        <w:rPr>
          <w:rFonts w:hint="eastAsia" w:cs="仿宋_GB2312" w:asciiTheme="minorEastAsia" w:hAnsiTheme="minorEastAsia" w:eastAsiaTheme="minorEastAsia"/>
          <w:b/>
          <w:i w:val="0"/>
          <w:iCs w:val="0"/>
          <w:color w:val="auto"/>
          <w:sz w:val="32"/>
          <w:szCs w:val="32"/>
          <w:highlight w:val="none"/>
        </w:rPr>
        <w:t>附件5：</w:t>
      </w:r>
    </w:p>
    <w:p w14:paraId="76DC3483">
      <w:pPr>
        <w:spacing w:line="360" w:lineRule="auto"/>
        <w:jc w:val="center"/>
        <w:rPr>
          <w:rFonts w:cs="宋体" w:asciiTheme="minorEastAsia" w:hAnsiTheme="minorEastAsia" w:eastAsiaTheme="minorEastAsia"/>
          <w:b/>
          <w:i w:val="0"/>
          <w:iCs w:val="0"/>
          <w:color w:val="auto"/>
          <w:sz w:val="32"/>
          <w:szCs w:val="32"/>
          <w:highlight w:val="none"/>
        </w:rPr>
      </w:pPr>
    </w:p>
    <w:p w14:paraId="5EF1C7AD">
      <w:pPr>
        <w:adjustRightInd/>
        <w:spacing w:line="360" w:lineRule="auto"/>
        <w:jc w:val="center"/>
        <w:outlineLvl w:val="0"/>
        <w:rPr>
          <w:rFonts w:cs="仿宋_GB2312" w:asciiTheme="minorEastAsia" w:hAnsiTheme="minorEastAsia" w:eastAsiaTheme="minorEastAsia"/>
          <w:b/>
          <w:i w:val="0"/>
          <w:iCs w:val="0"/>
          <w:color w:val="auto"/>
          <w:sz w:val="36"/>
          <w:szCs w:val="36"/>
          <w:highlight w:val="none"/>
        </w:rPr>
      </w:pPr>
      <w:r>
        <w:rPr>
          <w:rFonts w:hint="eastAsia" w:cs="仿宋_GB2312" w:asciiTheme="minorEastAsia" w:hAnsiTheme="minorEastAsia" w:eastAsiaTheme="minorEastAsia"/>
          <w:b/>
          <w:i w:val="0"/>
          <w:iCs w:val="0"/>
          <w:color w:val="auto"/>
          <w:sz w:val="36"/>
          <w:szCs w:val="36"/>
          <w:highlight w:val="none"/>
        </w:rPr>
        <w:t>中小企业声明函（服务）</w:t>
      </w:r>
    </w:p>
    <w:p w14:paraId="74BAABDD">
      <w:pPr>
        <w:spacing w:line="360" w:lineRule="auto"/>
        <w:jc w:val="center"/>
        <w:rPr>
          <w:rFonts w:cs="宋体" w:asciiTheme="minorEastAsia" w:hAnsiTheme="minorEastAsia" w:eastAsiaTheme="minorEastAsia"/>
          <w:b/>
          <w:i w:val="0"/>
          <w:iCs w:val="0"/>
          <w:color w:val="auto"/>
          <w:sz w:val="32"/>
          <w:szCs w:val="32"/>
          <w:highlight w:val="none"/>
        </w:rPr>
      </w:pPr>
    </w:p>
    <w:p w14:paraId="56CDBED9">
      <w:pPr>
        <w:spacing w:line="360" w:lineRule="auto"/>
        <w:ind w:firstLine="360" w:firstLineChars="15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i w:val="0"/>
          <w:iCs w:val="0"/>
          <w:color w:val="auto"/>
          <w:sz w:val="24"/>
          <w:highlight w:val="none"/>
          <w:u w:val="single"/>
          <w:lang w:eastAsia="zh-CN"/>
        </w:rPr>
        <w:t>杭州市富阳区新登镇人民政府</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的</w:t>
      </w:r>
      <w:r>
        <w:rPr>
          <w:rFonts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u w:val="single"/>
          <w:lang w:eastAsia="zh-CN"/>
        </w:rPr>
        <w:t>新登城区环卫一体化服务采购项目</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采购活动，工程的施工单位全部为符合政策要求的中小企业（或者：服务全部由符合政策要求的中小企业承接）。相关企业的具体情况如下：</w:t>
      </w:r>
    </w:p>
    <w:p w14:paraId="677EF763">
      <w:pPr>
        <w:spacing w:line="360" w:lineRule="auto"/>
        <w:ind w:firstLine="480" w:firstLineChars="20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1.</w:t>
      </w:r>
      <w:r>
        <w:rPr>
          <w:rFonts w:hint="eastAsia" w:cs="宋体" w:asciiTheme="minorEastAsia" w:hAnsiTheme="minorEastAsia" w:eastAsiaTheme="minorEastAsia"/>
          <w:i w:val="0"/>
          <w:iCs w:val="0"/>
          <w:color w:val="auto"/>
          <w:highlight w:val="none"/>
        </w:rPr>
        <w:t xml:space="preserve"> </w:t>
      </w:r>
      <w:r>
        <w:rPr>
          <w:rFonts w:hint="eastAsia" w:cs="宋体" w:asciiTheme="minorEastAsia" w:hAnsiTheme="minorEastAsia" w:eastAsiaTheme="minorEastAsia"/>
          <w:i w:val="0"/>
          <w:iCs w:val="0"/>
          <w:color w:val="auto"/>
          <w:sz w:val="24"/>
          <w:highlight w:val="none"/>
          <w:u w:val="single"/>
        </w:rPr>
        <w:t>（标的名称）</w:t>
      </w:r>
      <w:r>
        <w:rPr>
          <w:rFonts w:hint="eastAsia" w:cs="宋体" w:asciiTheme="minorEastAsia" w:hAnsiTheme="minorEastAsia" w:eastAsiaTheme="minorEastAsia"/>
          <w:i w:val="0"/>
          <w:iCs w:val="0"/>
          <w:color w:val="auto"/>
          <w:sz w:val="24"/>
          <w:highlight w:val="none"/>
        </w:rPr>
        <w:t xml:space="preserve">，属于 </w:t>
      </w:r>
      <w:r>
        <w:rPr>
          <w:rFonts w:hint="eastAsia" w:cs="宋体" w:asciiTheme="minorEastAsia" w:hAnsiTheme="minorEastAsia" w:eastAsiaTheme="minorEastAsia"/>
          <w:i w:val="0"/>
          <w:iCs w:val="0"/>
          <w:color w:val="auto"/>
          <w:sz w:val="24"/>
          <w:highlight w:val="none"/>
          <w:u w:val="single"/>
        </w:rPr>
        <w:t>（采购文件中明确的所属行业）</w:t>
      </w:r>
      <w:r>
        <w:rPr>
          <w:rFonts w:hint="eastAsia" w:cs="宋体" w:asciiTheme="minorEastAsia" w:hAnsiTheme="minorEastAsia" w:eastAsiaTheme="minorEastAsia"/>
          <w:i w:val="0"/>
          <w:iCs w:val="0"/>
          <w:color w:val="auto"/>
          <w:sz w:val="24"/>
          <w:highlight w:val="none"/>
        </w:rPr>
        <w:t xml:space="preserve"> ；承建（承接）企业为 </w:t>
      </w:r>
      <w:r>
        <w:rPr>
          <w:rFonts w:hint="eastAsia" w:cs="宋体" w:asciiTheme="minorEastAsia" w:hAnsiTheme="minorEastAsia" w:eastAsiaTheme="minorEastAsia"/>
          <w:i w:val="0"/>
          <w:iCs w:val="0"/>
          <w:color w:val="auto"/>
          <w:sz w:val="24"/>
          <w:highlight w:val="none"/>
          <w:u w:val="single"/>
        </w:rPr>
        <w:t>（企业名称）</w:t>
      </w:r>
      <w:r>
        <w:rPr>
          <w:rFonts w:hint="eastAsia" w:cs="宋体" w:asciiTheme="minorEastAsia" w:hAnsiTheme="minorEastAsia" w:eastAsiaTheme="minorEastAsia"/>
          <w:i w:val="0"/>
          <w:iCs w:val="0"/>
          <w:color w:val="auto"/>
          <w:sz w:val="24"/>
          <w:highlight w:val="none"/>
        </w:rPr>
        <w:t xml:space="preserve"> ，从业人员</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人，营业收入为</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万元，资产总额为</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万元属于</w:t>
      </w:r>
      <w:r>
        <w:rPr>
          <w:rFonts w:hint="eastAsia" w:cs="宋体" w:asciiTheme="minorEastAsia" w:hAnsiTheme="minorEastAsia" w:eastAsiaTheme="minorEastAsia"/>
          <w:i w:val="0"/>
          <w:iCs w:val="0"/>
          <w:color w:val="auto"/>
          <w:sz w:val="24"/>
          <w:highlight w:val="none"/>
          <w:u w:val="single"/>
        </w:rPr>
        <w:t xml:space="preserve"> （中型企业、小型企业、微型企业） </w:t>
      </w:r>
      <w:r>
        <w:rPr>
          <w:rFonts w:hint="eastAsia" w:cs="宋体" w:asciiTheme="minorEastAsia" w:hAnsiTheme="minorEastAsia" w:eastAsiaTheme="minorEastAsia"/>
          <w:i w:val="0"/>
          <w:iCs w:val="0"/>
          <w:color w:val="auto"/>
          <w:sz w:val="24"/>
          <w:highlight w:val="none"/>
        </w:rPr>
        <w:t>；</w:t>
      </w:r>
    </w:p>
    <w:p w14:paraId="16BF1B8D">
      <w:pPr>
        <w:spacing w:line="360" w:lineRule="auto"/>
        <w:ind w:firstLine="480" w:firstLineChars="20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2.</w:t>
      </w:r>
      <w:r>
        <w:rPr>
          <w:rFonts w:hint="eastAsia" w:cs="宋体" w:asciiTheme="minorEastAsia" w:hAnsiTheme="minorEastAsia" w:eastAsiaTheme="minorEastAsia"/>
          <w:i w:val="0"/>
          <w:iCs w:val="0"/>
          <w:color w:val="auto"/>
          <w:highlight w:val="none"/>
        </w:rPr>
        <w:t xml:space="preserve"> </w:t>
      </w:r>
      <w:r>
        <w:rPr>
          <w:rFonts w:hint="eastAsia" w:cs="宋体" w:asciiTheme="minorEastAsia" w:hAnsiTheme="minorEastAsia" w:eastAsiaTheme="minorEastAsia"/>
          <w:i w:val="0"/>
          <w:iCs w:val="0"/>
          <w:color w:val="auto"/>
          <w:sz w:val="24"/>
          <w:highlight w:val="none"/>
          <w:u w:val="single"/>
        </w:rPr>
        <w:t>（标的名称）</w:t>
      </w:r>
      <w:r>
        <w:rPr>
          <w:rFonts w:hint="eastAsia" w:cs="宋体" w:asciiTheme="minorEastAsia" w:hAnsiTheme="minorEastAsia" w:eastAsiaTheme="minorEastAsia"/>
          <w:i w:val="0"/>
          <w:iCs w:val="0"/>
          <w:color w:val="auto"/>
          <w:sz w:val="24"/>
          <w:highlight w:val="none"/>
        </w:rPr>
        <w:t xml:space="preserve">，属于 </w:t>
      </w:r>
      <w:r>
        <w:rPr>
          <w:rFonts w:hint="eastAsia" w:cs="宋体" w:asciiTheme="minorEastAsia" w:hAnsiTheme="minorEastAsia" w:eastAsiaTheme="minorEastAsia"/>
          <w:i w:val="0"/>
          <w:iCs w:val="0"/>
          <w:color w:val="auto"/>
          <w:sz w:val="24"/>
          <w:highlight w:val="none"/>
          <w:u w:val="single"/>
        </w:rPr>
        <w:t>（采购文件中明确的所属行业）</w:t>
      </w:r>
      <w:r>
        <w:rPr>
          <w:rFonts w:hint="eastAsia" w:cs="宋体" w:asciiTheme="minorEastAsia" w:hAnsiTheme="minorEastAsia" w:eastAsiaTheme="minorEastAsia"/>
          <w:i w:val="0"/>
          <w:iCs w:val="0"/>
          <w:color w:val="auto"/>
          <w:sz w:val="24"/>
          <w:highlight w:val="none"/>
        </w:rPr>
        <w:t xml:space="preserve"> ；承建（承接）企业为 </w:t>
      </w:r>
      <w:r>
        <w:rPr>
          <w:rFonts w:hint="eastAsia" w:cs="宋体" w:asciiTheme="minorEastAsia" w:hAnsiTheme="minorEastAsia" w:eastAsiaTheme="minorEastAsia"/>
          <w:i w:val="0"/>
          <w:iCs w:val="0"/>
          <w:color w:val="auto"/>
          <w:sz w:val="24"/>
          <w:highlight w:val="none"/>
          <w:u w:val="single"/>
        </w:rPr>
        <w:t>（企业名称）</w:t>
      </w:r>
      <w:r>
        <w:rPr>
          <w:rFonts w:hint="eastAsia" w:cs="宋体" w:asciiTheme="minorEastAsia" w:hAnsiTheme="minorEastAsia" w:eastAsiaTheme="minorEastAsia"/>
          <w:i w:val="0"/>
          <w:iCs w:val="0"/>
          <w:color w:val="auto"/>
          <w:sz w:val="24"/>
          <w:highlight w:val="none"/>
        </w:rPr>
        <w:t xml:space="preserve"> ，从业人员</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人，营业收入为</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万元，资产总额为</w:t>
      </w:r>
      <w:r>
        <w:rPr>
          <w:rFonts w:hint="eastAsia" w:cs="宋体" w:asciiTheme="minorEastAsia" w:hAnsiTheme="minorEastAsia" w:eastAsiaTheme="minorEastAsia"/>
          <w:i w:val="0"/>
          <w:iCs w:val="0"/>
          <w:color w:val="auto"/>
          <w:sz w:val="24"/>
          <w:highlight w:val="none"/>
          <w:u w:val="single"/>
        </w:rPr>
        <w:t xml:space="preserve">   </w:t>
      </w:r>
      <w:r>
        <w:rPr>
          <w:rFonts w:hint="eastAsia" w:cs="宋体" w:asciiTheme="minorEastAsia" w:hAnsiTheme="minorEastAsia" w:eastAsiaTheme="minorEastAsia"/>
          <w:i w:val="0"/>
          <w:iCs w:val="0"/>
          <w:color w:val="auto"/>
          <w:sz w:val="24"/>
          <w:highlight w:val="none"/>
        </w:rPr>
        <w:t>万元属于</w:t>
      </w:r>
      <w:r>
        <w:rPr>
          <w:rFonts w:hint="eastAsia" w:cs="宋体" w:asciiTheme="minorEastAsia" w:hAnsiTheme="minorEastAsia" w:eastAsiaTheme="minorEastAsia"/>
          <w:i w:val="0"/>
          <w:iCs w:val="0"/>
          <w:color w:val="auto"/>
          <w:sz w:val="24"/>
          <w:highlight w:val="none"/>
          <w:u w:val="single"/>
        </w:rPr>
        <w:t xml:space="preserve"> （中型企业、小型企业、微型企业） </w:t>
      </w:r>
      <w:r>
        <w:rPr>
          <w:rFonts w:hint="eastAsia" w:cs="宋体" w:asciiTheme="minorEastAsia" w:hAnsiTheme="minorEastAsia" w:eastAsiaTheme="minorEastAsia"/>
          <w:i w:val="0"/>
          <w:iCs w:val="0"/>
          <w:color w:val="auto"/>
          <w:sz w:val="24"/>
          <w:highlight w:val="none"/>
        </w:rPr>
        <w:t>；</w:t>
      </w:r>
    </w:p>
    <w:p w14:paraId="1051A6C6">
      <w:pPr>
        <w:spacing w:line="360" w:lineRule="auto"/>
        <w:ind w:firstLine="480" w:firstLineChars="20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w:t>
      </w:r>
    </w:p>
    <w:p w14:paraId="459FC71E">
      <w:pPr>
        <w:spacing w:line="360" w:lineRule="auto"/>
        <w:ind w:firstLine="480" w:firstLineChars="20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供应商名称（电子签名）：</w:t>
      </w:r>
    </w:p>
    <w:p w14:paraId="3C43ED24">
      <w:pPr>
        <w:spacing w:line="360" w:lineRule="auto"/>
        <w:ind w:right="1120" w:firstLine="4680" w:firstLineChars="1950"/>
        <w:rPr>
          <w:rFonts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日 期：</w:t>
      </w:r>
    </w:p>
    <w:p w14:paraId="6ED14FB6">
      <w:pPr>
        <w:spacing w:line="360" w:lineRule="auto"/>
        <w:ind w:right="420"/>
        <w:rPr>
          <w:rFonts w:hint="eastAsia" w:cs="宋体" w:asciiTheme="minorEastAsia" w:hAnsiTheme="minorEastAsia" w:eastAsiaTheme="minorEastAsia"/>
          <w:i w:val="0"/>
          <w:iCs w:val="0"/>
          <w:color w:val="auto"/>
          <w:sz w:val="24"/>
          <w:highlight w:val="none"/>
        </w:rPr>
      </w:pPr>
      <w:r>
        <w:rPr>
          <w:rFonts w:hint="eastAsia" w:cs="宋体" w:asciiTheme="minorEastAsia" w:hAnsiTheme="minorEastAsia" w:eastAsiaTheme="minorEastAsia"/>
          <w:i w:val="0"/>
          <w:iCs w:val="0"/>
          <w:color w:val="auto"/>
          <w:sz w:val="24"/>
          <w:highlight w:val="none"/>
        </w:rPr>
        <w:t xml:space="preserve">   注：</w:t>
      </w:r>
      <w:r>
        <w:rPr>
          <w:rFonts w:hint="eastAsia" w:cs="宋体" w:asciiTheme="minorEastAsia" w:hAnsiTheme="minorEastAsia" w:eastAsiaTheme="minorEastAsia"/>
          <w:i w:val="0"/>
          <w:iCs w:val="0"/>
          <w:color w:val="auto"/>
          <w:sz w:val="24"/>
          <w:highlight w:val="none"/>
          <w:lang w:eastAsia="zh-CN"/>
        </w:rPr>
        <w:t>①</w:t>
      </w:r>
      <w:r>
        <w:rPr>
          <w:rFonts w:hint="eastAsia" w:cs="宋体" w:asciiTheme="minorEastAsia" w:hAnsiTheme="minorEastAsia" w:eastAsiaTheme="minorEastAsia"/>
          <w:i w:val="0"/>
          <w:iCs w:val="0"/>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i w:val="0"/>
          <w:iCs w:val="0"/>
          <w:color w:val="auto"/>
          <w:sz w:val="24"/>
          <w:highlight w:val="none"/>
          <w:lang w:eastAsia="zh-CN"/>
        </w:rPr>
        <w:t>。②</w:t>
      </w:r>
      <w:r>
        <w:rPr>
          <w:rFonts w:hint="eastAsia" w:cs="宋体" w:asciiTheme="minorEastAsia" w:hAnsiTheme="minorEastAsia" w:eastAsiaTheme="minorEastAsia"/>
          <w:i w:val="0"/>
          <w:iCs w:val="0"/>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3" w:bottom="1440" w:left="1083"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2" w:name="_Toc36110187"/>
    <w:bookmarkStart w:id="173" w:name="_Toc91899912"/>
    <w:bookmarkStart w:id="174" w:name="_Toc164085800"/>
    <w:bookmarkStart w:id="175" w:name="_Toc131845147"/>
    <w:r>
      <w:rPr>
        <w:rFonts w:hint="eastAsia" w:ascii="仿宋_GB2312" w:eastAsia="仿宋_GB2312"/>
        <w:kern w:val="0"/>
        <w:szCs w:val="21"/>
      </w:rPr>
      <w:t xml:space="preserve"> 页</w:t>
    </w:r>
    <w:bookmarkEnd w:id="172"/>
    <w:bookmarkEnd w:id="173"/>
    <w:bookmarkEnd w:id="174"/>
    <w:bookmarkEnd w:id="1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 xml:space="preserve"> </w:t>
    </w:r>
    <w:r>
      <w:rPr>
        <w:rFonts w:hint="eastAsia" w:eastAsia="仿宋_GB2312"/>
        <w:b w:val="0"/>
        <w:i w:val="0"/>
        <w:iCs/>
        <w:sz w:val="18"/>
        <w:szCs w:val="18"/>
        <w:u w:val="single"/>
      </w:rPr>
      <w:t>杭州</w:t>
    </w:r>
    <w:r>
      <w:rPr>
        <w:rFonts w:hint="eastAsia" w:eastAsia="仿宋_GB2312"/>
        <w:b w:val="0"/>
        <w:i w:val="0"/>
        <w:iCs/>
        <w:sz w:val="18"/>
        <w:u w:val="single"/>
      </w:rPr>
      <w:t>市政府采购竞争性磋商文件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i w:val="0"/>
        <w:iCs/>
      </w:rPr>
    </w:pPr>
    <w:r>
      <w:rPr>
        <w:rFonts w:hint="eastAsia" w:eastAsia="仿宋_GB2312"/>
        <w:i w:val="0"/>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i w:val="0"/>
        <w:iCs w:val="0"/>
      </w:rPr>
    </w:pPr>
    <w:r>
      <w:rPr>
        <w:rFonts w:hint="eastAsia" w:eastAsia="仿宋_GB2312"/>
        <w:i w:val="0"/>
        <w:iCs w:val="0"/>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i w:val="0"/>
        <w:iCs w:val="0"/>
      </w:rPr>
    </w:pPr>
    <w:r>
      <w:rPr>
        <w:rFonts w:hint="eastAsia" w:eastAsia="仿宋_GB2312"/>
        <w:i w:val="0"/>
        <w:iCs w:val="0"/>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C107C"/>
    <w:multiLevelType w:val="singleLevel"/>
    <w:tmpl w:val="A59C107C"/>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29E96E9"/>
    <w:multiLevelType w:val="singleLevel"/>
    <w:tmpl w:val="329E96E9"/>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6"/>
  </w:num>
  <w:num w:numId="10">
    <w:abstractNumId w:val="7"/>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7A1B7A"/>
    <w:rsid w:val="096B2097"/>
    <w:rsid w:val="0A5B7E63"/>
    <w:rsid w:val="0ACD4199"/>
    <w:rsid w:val="0C87121B"/>
    <w:rsid w:val="0DF702FE"/>
    <w:rsid w:val="0E3F698B"/>
    <w:rsid w:val="0F21508F"/>
    <w:rsid w:val="0F816ACD"/>
    <w:rsid w:val="0FB94501"/>
    <w:rsid w:val="10B047CF"/>
    <w:rsid w:val="10FC16EA"/>
    <w:rsid w:val="117C5763"/>
    <w:rsid w:val="118963A1"/>
    <w:rsid w:val="127723A9"/>
    <w:rsid w:val="13072A44"/>
    <w:rsid w:val="132F6A72"/>
    <w:rsid w:val="145044FA"/>
    <w:rsid w:val="16016E29"/>
    <w:rsid w:val="186742B0"/>
    <w:rsid w:val="1B2A271F"/>
    <w:rsid w:val="1B890139"/>
    <w:rsid w:val="1D266CE1"/>
    <w:rsid w:val="1D3963AF"/>
    <w:rsid w:val="1E714A66"/>
    <w:rsid w:val="1FE868A9"/>
    <w:rsid w:val="211E26D6"/>
    <w:rsid w:val="21283D08"/>
    <w:rsid w:val="25B440B3"/>
    <w:rsid w:val="2AA1365A"/>
    <w:rsid w:val="2DC46415"/>
    <w:rsid w:val="2DD15014"/>
    <w:rsid w:val="2FB44A0F"/>
    <w:rsid w:val="2FD25781"/>
    <w:rsid w:val="311B4C2E"/>
    <w:rsid w:val="319C6071"/>
    <w:rsid w:val="31A905EB"/>
    <w:rsid w:val="322E1CFE"/>
    <w:rsid w:val="32DB72BE"/>
    <w:rsid w:val="342E63AB"/>
    <w:rsid w:val="345D260B"/>
    <w:rsid w:val="365302AE"/>
    <w:rsid w:val="37F142D2"/>
    <w:rsid w:val="39A13F14"/>
    <w:rsid w:val="3B6A5AD3"/>
    <w:rsid w:val="3B79C5FC"/>
    <w:rsid w:val="3C5F759A"/>
    <w:rsid w:val="3D5C78D4"/>
    <w:rsid w:val="3FFF72A6"/>
    <w:rsid w:val="42103979"/>
    <w:rsid w:val="42E1381E"/>
    <w:rsid w:val="43FB717C"/>
    <w:rsid w:val="451E447A"/>
    <w:rsid w:val="45345B76"/>
    <w:rsid w:val="45B44352"/>
    <w:rsid w:val="47307808"/>
    <w:rsid w:val="486F747C"/>
    <w:rsid w:val="4AC62A0B"/>
    <w:rsid w:val="4D861CF6"/>
    <w:rsid w:val="4DCF39D5"/>
    <w:rsid w:val="4E4D5946"/>
    <w:rsid w:val="50ED7686"/>
    <w:rsid w:val="51A0432A"/>
    <w:rsid w:val="527140E5"/>
    <w:rsid w:val="5292508F"/>
    <w:rsid w:val="52A96B6F"/>
    <w:rsid w:val="545735C7"/>
    <w:rsid w:val="550764A4"/>
    <w:rsid w:val="551926E0"/>
    <w:rsid w:val="553D0290"/>
    <w:rsid w:val="55B80292"/>
    <w:rsid w:val="55C3122C"/>
    <w:rsid w:val="561279B9"/>
    <w:rsid w:val="56515F3B"/>
    <w:rsid w:val="5676E2BD"/>
    <w:rsid w:val="572B71CA"/>
    <w:rsid w:val="57E958DA"/>
    <w:rsid w:val="58912A01"/>
    <w:rsid w:val="58AE4F0C"/>
    <w:rsid w:val="5A2A7C7B"/>
    <w:rsid w:val="5BE02A4F"/>
    <w:rsid w:val="5C80234E"/>
    <w:rsid w:val="5E261785"/>
    <w:rsid w:val="5FCC5339"/>
    <w:rsid w:val="5FE70807"/>
    <w:rsid w:val="60E53485"/>
    <w:rsid w:val="61054A27"/>
    <w:rsid w:val="611D2366"/>
    <w:rsid w:val="612A3574"/>
    <w:rsid w:val="62885958"/>
    <w:rsid w:val="64CE2EAA"/>
    <w:rsid w:val="662E75B1"/>
    <w:rsid w:val="66342C2E"/>
    <w:rsid w:val="663E784C"/>
    <w:rsid w:val="685867EC"/>
    <w:rsid w:val="69FD72EE"/>
    <w:rsid w:val="6B681DC7"/>
    <w:rsid w:val="6E8E12EF"/>
    <w:rsid w:val="6EFA323F"/>
    <w:rsid w:val="71D43752"/>
    <w:rsid w:val="72A11F2B"/>
    <w:rsid w:val="72FFFA5B"/>
    <w:rsid w:val="73DD6243"/>
    <w:rsid w:val="749C4185"/>
    <w:rsid w:val="75DA2C18"/>
    <w:rsid w:val="769A5920"/>
    <w:rsid w:val="775319EF"/>
    <w:rsid w:val="782D083A"/>
    <w:rsid w:val="790F1C77"/>
    <w:rsid w:val="7A67303B"/>
    <w:rsid w:val="7AAB1D04"/>
    <w:rsid w:val="7ABA4368"/>
    <w:rsid w:val="7B257FFD"/>
    <w:rsid w:val="7C2B1DA5"/>
    <w:rsid w:val="7DF4317E"/>
    <w:rsid w:val="7E64308B"/>
    <w:rsid w:val="7EFDE7A7"/>
    <w:rsid w:val="7FE41FDA"/>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character" w:customStyle="1" w:styleId="633">
    <w:name w:val="font141"/>
    <w:basedOn w:val="62"/>
    <w:qFormat/>
    <w:uiPriority w:val="0"/>
    <w:rPr>
      <w:rFonts w:hint="default" w:ascii="Times New Roman" w:hAnsi="Times New Roman" w:cs="Times New Roman"/>
      <w:b/>
      <w:bCs/>
      <w:color w:val="000000"/>
      <w:sz w:val="24"/>
      <w:szCs w:val="24"/>
      <w:u w:val="none"/>
    </w:rPr>
  </w:style>
  <w:style w:type="character" w:customStyle="1" w:styleId="634">
    <w:name w:val="font51"/>
    <w:basedOn w:val="62"/>
    <w:qFormat/>
    <w:uiPriority w:val="0"/>
    <w:rPr>
      <w:rFonts w:hint="eastAsia" w:ascii="宋体" w:hAnsi="宋体" w:eastAsia="宋体" w:cs="宋体"/>
      <w:b/>
      <w:bCs/>
      <w:color w:val="000000"/>
      <w:sz w:val="24"/>
      <w:szCs w:val="24"/>
      <w:u w:val="none"/>
    </w:rPr>
  </w:style>
  <w:style w:type="character" w:customStyle="1" w:styleId="635">
    <w:name w:val="font151"/>
    <w:basedOn w:val="62"/>
    <w:qFormat/>
    <w:uiPriority w:val="0"/>
    <w:rPr>
      <w:rFonts w:ascii="宋体" w:hAnsi="宋体" w:eastAsia="宋体" w:cs="宋体"/>
      <w:b/>
      <w:bCs/>
      <w:color w:val="000000"/>
      <w:sz w:val="24"/>
      <w:szCs w:val="24"/>
      <w:u w:val="none"/>
    </w:rPr>
  </w:style>
  <w:style w:type="character" w:customStyle="1" w:styleId="636">
    <w:name w:val="font91"/>
    <w:basedOn w:val="62"/>
    <w:qFormat/>
    <w:uiPriority w:val="0"/>
    <w:rPr>
      <w:rFonts w:hint="default" w:ascii="Times New Roman" w:hAnsi="Times New Roman" w:cs="Times New Roman"/>
      <w:color w:val="000000"/>
      <w:sz w:val="24"/>
      <w:szCs w:val="24"/>
      <w:u w:val="none"/>
    </w:rPr>
  </w:style>
  <w:style w:type="character" w:customStyle="1" w:styleId="637">
    <w:name w:val="font81"/>
    <w:basedOn w:val="62"/>
    <w:qFormat/>
    <w:uiPriority w:val="0"/>
    <w:rPr>
      <w:rFonts w:hint="eastAsia" w:ascii="宋体" w:hAnsi="宋体" w:eastAsia="宋体" w:cs="宋体"/>
      <w:color w:val="000000"/>
      <w:sz w:val="24"/>
      <w:szCs w:val="24"/>
      <w:u w:val="none"/>
    </w:rPr>
  </w:style>
  <w:style w:type="character" w:customStyle="1" w:styleId="638">
    <w:name w:val="font101"/>
    <w:basedOn w:val="62"/>
    <w:qFormat/>
    <w:uiPriority w:val="0"/>
    <w:rPr>
      <w:rFonts w:ascii="宋体" w:hAnsi="宋体" w:eastAsia="宋体" w:cs="宋体"/>
      <w:color w:val="000000"/>
      <w:sz w:val="24"/>
      <w:szCs w:val="24"/>
      <w:u w:val="none"/>
    </w:rPr>
  </w:style>
  <w:style w:type="character" w:customStyle="1" w:styleId="639">
    <w:name w:val="font121"/>
    <w:basedOn w:val="62"/>
    <w:qFormat/>
    <w:uiPriority w:val="0"/>
    <w:rPr>
      <w:rFonts w:hint="eastAsia" w:ascii="宋体" w:hAnsi="宋体" w:eastAsia="宋体" w:cs="宋体"/>
      <w:color w:val="000000"/>
      <w:sz w:val="24"/>
      <w:szCs w:val="24"/>
      <w:u w:val="none"/>
    </w:rPr>
  </w:style>
  <w:style w:type="table" w:customStyle="1" w:styleId="640">
    <w:name w:val="Table Normal"/>
    <w:semiHidden/>
    <w:unhideWhenUsed/>
    <w:qFormat/>
    <w:uiPriority w:val="0"/>
    <w:tblPr>
      <w:tblCellMar>
        <w:top w:w="0" w:type="dxa"/>
        <w:left w:w="0" w:type="dxa"/>
        <w:bottom w:w="0" w:type="dxa"/>
        <w:right w:w="0" w:type="dxa"/>
      </w:tblCellMar>
    </w:tblPr>
  </w:style>
  <w:style w:type="character" w:customStyle="1" w:styleId="641">
    <w:name w:val="font31"/>
    <w:basedOn w:val="6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806</Words>
  <Characters>904</Characters>
  <Lines>379</Lines>
  <Paragraphs>106</Paragraphs>
  <TotalTime>75</TotalTime>
  <ScaleCrop>false</ScaleCrop>
  <LinksUpToDate>false</LinksUpToDate>
  <CharactersWithSpaces>1019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李赢涛</cp:lastModifiedBy>
  <cp:lastPrinted>2021-10-23T18:37:00Z</cp:lastPrinted>
  <dcterms:modified xsi:type="dcterms:W3CDTF">2025-07-15T15:27:49Z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734CDC6D9992488AB277A85031FCAD4C_13</vt:lpwstr>
  </property>
  <property fmtid="{D5CDD505-2E9C-101B-9397-08002B2CF9AE}" pid="4" name="KSOTemplateDocerSaveRecord">
    <vt:lpwstr>eyJoZGlkIjoiMWZlNGE2OTU0MmM1OWEyNjM2ZWI4ZmNjZjExMzRlZTIiLCJ1c2VySWQiOiI0NjA5MjkzMTIifQ==</vt:lpwstr>
  </property>
</Properties>
</file>