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浙江省商务厅中国-蒙古国博览会项目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HCZX-25406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浙江省商务厅中国-蒙古国博览会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25406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浙江省商务厅中国-蒙古国博览会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570000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570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浙江省商务厅中国-蒙古国博览会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浙江省商务厅中国-蒙古国博览会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朱文奇</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项目联系方式（询问）：0571-87051146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浙江省商务厅中国-蒙古国博览会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00FC293">
            <w:pPr>
              <w:pStyle w:val="33"/>
              <w:spacing w:line="360" w:lineRule="auto"/>
              <w:rPr>
                <w:rFonts w:hint="eastAsia" w:hAnsi="宋体" w:cs="宋体"/>
                <w:color w:val="auto"/>
                <w:szCs w:val="21"/>
                <w:highlight w:val="none"/>
                <w:lang w:eastAsia="zh-CN"/>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bookmarkStart w:id="406" w:name="_GoBack"/>
      <w:bookmarkEnd w:id="406"/>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011"/>
      <w:bookmarkEnd w:id="16"/>
      <w:bookmarkStart w:id="17" w:name="_Hlt75236290"/>
      <w:bookmarkEnd w:id="17"/>
      <w:bookmarkStart w:id="18" w:name="_Hlt74714665"/>
      <w:bookmarkEnd w:id="18"/>
      <w:bookmarkStart w:id="19" w:name="_Hlt68057669"/>
      <w:bookmarkEnd w:id="19"/>
      <w:bookmarkStart w:id="20" w:name="_Hlt74729768"/>
      <w:bookmarkEnd w:id="20"/>
      <w:bookmarkStart w:id="21" w:name="_Hlt68072990"/>
      <w:bookmarkEnd w:id="21"/>
      <w:bookmarkStart w:id="22" w:name="_Hlt74707468"/>
      <w:bookmarkEnd w:id="22"/>
      <w:bookmarkStart w:id="23" w:name="_Hlt68073093"/>
      <w:bookmarkEnd w:id="23"/>
      <w:bookmarkStart w:id="24" w:name="_Hlt75236101"/>
      <w:bookmarkEnd w:id="24"/>
      <w:bookmarkStart w:id="25" w:name="_Hlt68072998"/>
      <w:bookmarkEnd w:id="25"/>
      <w:bookmarkStart w:id="26" w:name="_Hlt7473029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届中蒙博览会将于2025年8月25日至29日在内蒙古自治区呼和浩特市举办。本届博览会以“深化互利合作，推进合作共赢”为主题，将举办投资贸易洽谈、展览展示、文化交流等系列活动。现设立浙江展区，扩大浙江的全球贸易合作，不断促进双方在产业链、供应链、价值链进一步深度融合。</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07324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1.根据主办方要求，须在规定时间内完成</w:t>
      </w:r>
      <w:r>
        <w:rPr>
          <w:rFonts w:hint="eastAsia" w:ascii="宋体" w:hAnsi="宋体" w:cs="宋体"/>
          <w:sz w:val="21"/>
          <w:szCs w:val="21"/>
          <w:highlight w:val="none"/>
          <w:lang w:val="en-US" w:eastAsia="zh-CN"/>
        </w:rPr>
        <w:t>50平方米</w:t>
      </w:r>
      <w:r>
        <w:rPr>
          <w:rFonts w:hint="eastAsia" w:ascii="宋体" w:hAnsi="宋体" w:eastAsia="宋体" w:cs="宋体"/>
          <w:sz w:val="21"/>
          <w:szCs w:val="21"/>
          <w:highlight w:val="none"/>
        </w:rPr>
        <w:t>公共形象展示区</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企业组织、展区设计及搭建、展品运输、证件办理等各个项目环节，整体方案应切实可行，高效务实。</w:t>
      </w:r>
    </w:p>
    <w:p w14:paraId="6BEBD20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C8FECA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2.具备处理突发事件的应急能力，制定应急预案及安全措施：成立应急管理组织机构，保障参展人员的人身与财物安全。</w:t>
      </w:r>
    </w:p>
    <w:p w14:paraId="60658284">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四、展区</w:t>
      </w:r>
      <w:r>
        <w:rPr>
          <w:rFonts w:hint="eastAsia" w:ascii="宋体" w:hAnsi="宋体" w:eastAsia="宋体" w:cs="宋体"/>
          <w:b/>
          <w:bCs/>
          <w:sz w:val="21"/>
          <w:szCs w:val="21"/>
        </w:rPr>
        <w:t>设计和施工要求</w:t>
      </w:r>
    </w:p>
    <w:p w14:paraId="796E48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主题鲜明，突出实效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展区</w:t>
      </w:r>
      <w:r>
        <w:rPr>
          <w:rFonts w:hint="eastAsia" w:ascii="宋体" w:hAnsi="宋体" w:eastAsia="宋体" w:cs="宋体"/>
          <w:sz w:val="21"/>
          <w:szCs w:val="21"/>
        </w:rPr>
        <w:t xml:space="preserve">主体结构要紧扣主题，大气、协调、明亮、特色鲜明，充分体现浙江特色和时代气息；展区内要简洁、通透、明亮，兼顾区域分布，利用图片、文字、模型等，根据主办方要求，进行多角度、多层次、全方位的展示。 </w:t>
      </w:r>
    </w:p>
    <w:p w14:paraId="171C5BE0">
      <w:pPr>
        <w:pStyle w:val="2"/>
        <w:ind w:left="0" w:leftChars="0" w:firstLine="420" w:firstLineChars="200"/>
        <w:rPr>
          <w:rFonts w:hint="eastAsia"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简约布展，注重环保</w:t>
      </w:r>
      <w:r>
        <w:rPr>
          <w:rFonts w:hint="eastAsia" w:ascii="宋体" w:hAnsi="宋体" w:eastAsia="宋体" w:cs="宋体"/>
          <w:sz w:val="21"/>
          <w:szCs w:val="21"/>
          <w:lang w:eastAsia="zh-CN"/>
        </w:rPr>
        <w:t>。</w:t>
      </w:r>
      <w:r>
        <w:rPr>
          <w:rFonts w:hint="eastAsia" w:ascii="宋体" w:hAnsi="宋体" w:eastAsia="宋体" w:cs="宋体"/>
          <w:sz w:val="21"/>
          <w:szCs w:val="21"/>
        </w:rPr>
        <w:t>以简单实用为原则，在满足展示的基础上，突出洽谈功能。布展材料要以节能环保材料为主</w:t>
      </w:r>
      <w:r>
        <w:rPr>
          <w:rFonts w:hint="eastAsia" w:hAnsi="宋体" w:cs="宋体"/>
          <w:sz w:val="21"/>
          <w:szCs w:val="21"/>
          <w:lang w:eastAsia="zh-CN"/>
        </w:rPr>
        <w:t>。</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7615BF9">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1CD7A21">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蒙古</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33E5177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36"/>
      <w:bookmarkEnd w:id="28"/>
      <w:bookmarkStart w:id="29" w:name="_Toc184314454"/>
      <w:bookmarkEnd w:id="29"/>
      <w:bookmarkStart w:id="30" w:name="_Toc184312114"/>
      <w:bookmarkEnd w:id="30"/>
      <w:bookmarkStart w:id="31" w:name="_Toc184314462"/>
      <w:bookmarkEnd w:id="31"/>
      <w:bookmarkStart w:id="32" w:name="_Toc184308069"/>
      <w:bookmarkEnd w:id="32"/>
      <w:bookmarkStart w:id="33" w:name="_Toc184312112"/>
      <w:bookmarkEnd w:id="33"/>
      <w:bookmarkStart w:id="34" w:name="_Toc184308087"/>
      <w:bookmarkEnd w:id="34"/>
      <w:bookmarkStart w:id="35" w:name="_Toc184308095"/>
      <w:bookmarkEnd w:id="35"/>
      <w:bookmarkStart w:id="36" w:name="_Toc184308079"/>
      <w:bookmarkEnd w:id="36"/>
      <w:bookmarkStart w:id="37" w:name="_Toc184310331"/>
      <w:bookmarkEnd w:id="37"/>
      <w:bookmarkStart w:id="38" w:name="_Toc184313266"/>
      <w:bookmarkEnd w:id="38"/>
      <w:bookmarkStart w:id="39" w:name="_Toc184310293"/>
      <w:bookmarkEnd w:id="39"/>
      <w:bookmarkStart w:id="40" w:name="_Toc184313288"/>
      <w:bookmarkEnd w:id="40"/>
      <w:bookmarkStart w:id="41" w:name="_Toc184312096"/>
      <w:bookmarkEnd w:id="41"/>
      <w:bookmarkStart w:id="42" w:name="_Toc184312101"/>
      <w:bookmarkEnd w:id="42"/>
      <w:bookmarkStart w:id="43" w:name="_Toc184313274"/>
      <w:bookmarkEnd w:id="43"/>
      <w:bookmarkStart w:id="44" w:name="_Toc184314440"/>
      <w:bookmarkEnd w:id="44"/>
      <w:bookmarkStart w:id="45" w:name="_Toc184308062"/>
      <w:bookmarkEnd w:id="45"/>
      <w:bookmarkStart w:id="46" w:name="_Toc184314478"/>
      <w:bookmarkEnd w:id="46"/>
      <w:bookmarkStart w:id="47" w:name="_Toc184308057"/>
      <w:bookmarkEnd w:id="47"/>
      <w:bookmarkStart w:id="48" w:name="_Toc184314442"/>
      <w:bookmarkEnd w:id="48"/>
      <w:bookmarkStart w:id="49" w:name="_Toc184308056"/>
      <w:bookmarkEnd w:id="49"/>
      <w:bookmarkStart w:id="50" w:name="_Toc184312071"/>
      <w:bookmarkEnd w:id="50"/>
      <w:bookmarkStart w:id="51" w:name="_Toc184313285"/>
      <w:bookmarkEnd w:id="51"/>
      <w:bookmarkStart w:id="52" w:name="_Toc184313293"/>
      <w:bookmarkEnd w:id="52"/>
      <w:bookmarkStart w:id="53" w:name="_Toc184310275"/>
      <w:bookmarkEnd w:id="53"/>
      <w:bookmarkStart w:id="54" w:name="_Toc184312130"/>
      <w:bookmarkEnd w:id="54"/>
      <w:bookmarkStart w:id="55" w:name="_Toc184314422"/>
      <w:bookmarkEnd w:id="55"/>
      <w:bookmarkStart w:id="56" w:name="_Toc184310274"/>
      <w:bookmarkEnd w:id="56"/>
      <w:bookmarkStart w:id="57" w:name="_Toc184308063"/>
      <w:bookmarkEnd w:id="57"/>
      <w:bookmarkStart w:id="58" w:name="_Toc184313295"/>
      <w:bookmarkEnd w:id="58"/>
      <w:bookmarkStart w:id="59" w:name="_Toc184312102"/>
      <w:bookmarkEnd w:id="59"/>
      <w:bookmarkStart w:id="60" w:name="_Toc184313289"/>
      <w:bookmarkEnd w:id="60"/>
      <w:bookmarkStart w:id="61" w:name="_Toc184310290"/>
      <w:bookmarkEnd w:id="61"/>
      <w:bookmarkStart w:id="62" w:name="_Toc184310326"/>
      <w:bookmarkEnd w:id="62"/>
      <w:bookmarkStart w:id="63" w:name="_Toc184308037"/>
      <w:bookmarkEnd w:id="63"/>
      <w:bookmarkStart w:id="64" w:name="_Toc184308093"/>
      <w:bookmarkEnd w:id="64"/>
      <w:bookmarkStart w:id="65" w:name="_Toc184310291"/>
      <w:bookmarkEnd w:id="65"/>
      <w:bookmarkStart w:id="66" w:name="_Toc184313284"/>
      <w:bookmarkEnd w:id="66"/>
      <w:bookmarkStart w:id="67" w:name="_Toc184314416"/>
      <w:bookmarkEnd w:id="67"/>
      <w:bookmarkStart w:id="68" w:name="_Toc184310316"/>
      <w:bookmarkEnd w:id="68"/>
      <w:bookmarkStart w:id="69" w:name="_Toc184310285"/>
      <w:bookmarkEnd w:id="69"/>
      <w:bookmarkStart w:id="70" w:name="_Toc184310332"/>
      <w:bookmarkEnd w:id="70"/>
      <w:bookmarkStart w:id="71" w:name="_Toc184308103"/>
      <w:bookmarkEnd w:id="71"/>
      <w:bookmarkStart w:id="72" w:name="_Toc184308088"/>
      <w:bookmarkEnd w:id="72"/>
      <w:bookmarkStart w:id="73" w:name="_Toc184310300"/>
      <w:bookmarkEnd w:id="73"/>
      <w:bookmarkStart w:id="74" w:name="_Toc184314413"/>
      <w:bookmarkEnd w:id="74"/>
      <w:bookmarkStart w:id="75" w:name="_Toc184310322"/>
      <w:bookmarkEnd w:id="75"/>
      <w:bookmarkStart w:id="76" w:name="_Toc184314463"/>
      <w:bookmarkEnd w:id="76"/>
      <w:bookmarkStart w:id="77" w:name="_Toc184312067"/>
      <w:bookmarkEnd w:id="77"/>
      <w:bookmarkStart w:id="78" w:name="_Toc184310304"/>
      <w:bookmarkEnd w:id="78"/>
      <w:bookmarkStart w:id="79" w:name="_Toc184313286"/>
      <w:bookmarkEnd w:id="79"/>
      <w:bookmarkStart w:id="80" w:name="_Toc184308101"/>
      <w:bookmarkEnd w:id="80"/>
      <w:bookmarkStart w:id="81" w:name="_Toc184310333"/>
      <w:bookmarkEnd w:id="81"/>
      <w:bookmarkStart w:id="82" w:name="_Toc184312075"/>
      <w:bookmarkEnd w:id="82"/>
      <w:bookmarkStart w:id="83" w:name="_Toc184313267"/>
      <w:bookmarkEnd w:id="83"/>
      <w:bookmarkStart w:id="84" w:name="_Toc184314460"/>
      <w:bookmarkEnd w:id="84"/>
      <w:bookmarkStart w:id="85" w:name="_Toc184308065"/>
      <w:bookmarkEnd w:id="85"/>
      <w:bookmarkStart w:id="86" w:name="_Toc184313301"/>
      <w:bookmarkEnd w:id="86"/>
      <w:bookmarkStart w:id="87" w:name="_Toc184312109"/>
      <w:bookmarkEnd w:id="87"/>
      <w:bookmarkStart w:id="88" w:name="_Toc184313304"/>
      <w:bookmarkEnd w:id="88"/>
      <w:bookmarkStart w:id="89" w:name="_Toc184312128"/>
      <w:bookmarkEnd w:id="89"/>
      <w:bookmarkStart w:id="90" w:name="_Toc184308108"/>
      <w:bookmarkEnd w:id="90"/>
      <w:bookmarkStart w:id="91" w:name="_Toc184313260"/>
      <w:bookmarkEnd w:id="91"/>
      <w:bookmarkStart w:id="92" w:name="_Toc184312090"/>
      <w:bookmarkEnd w:id="92"/>
      <w:bookmarkStart w:id="93" w:name="_Toc184312135"/>
      <w:bookmarkEnd w:id="93"/>
      <w:bookmarkStart w:id="94" w:name="_Toc184313251"/>
      <w:bookmarkEnd w:id="94"/>
      <w:bookmarkStart w:id="95" w:name="_Toc184314456"/>
      <w:bookmarkEnd w:id="95"/>
      <w:bookmarkStart w:id="96" w:name="_Toc184312110"/>
      <w:bookmarkEnd w:id="96"/>
      <w:bookmarkStart w:id="97" w:name="_Toc184313250"/>
      <w:bookmarkEnd w:id="97"/>
      <w:bookmarkStart w:id="98" w:name="_Toc184314441"/>
      <w:bookmarkEnd w:id="98"/>
      <w:bookmarkStart w:id="99" w:name="_Toc184310320"/>
      <w:bookmarkEnd w:id="99"/>
      <w:bookmarkStart w:id="100" w:name="_Toc184314418"/>
      <w:bookmarkEnd w:id="100"/>
      <w:bookmarkStart w:id="101" w:name="_Toc184313243"/>
      <w:bookmarkEnd w:id="101"/>
      <w:bookmarkStart w:id="102" w:name="_Toc184308043"/>
      <w:bookmarkEnd w:id="102"/>
      <w:bookmarkStart w:id="103" w:name="_Toc184310325"/>
      <w:bookmarkEnd w:id="103"/>
      <w:bookmarkStart w:id="104" w:name="_Toc184314444"/>
      <w:bookmarkEnd w:id="104"/>
      <w:bookmarkStart w:id="105" w:name="_Toc184314461"/>
      <w:bookmarkEnd w:id="105"/>
      <w:bookmarkStart w:id="106" w:name="_Toc184310313"/>
      <w:bookmarkEnd w:id="106"/>
      <w:bookmarkStart w:id="107" w:name="_Toc184310279"/>
      <w:bookmarkEnd w:id="107"/>
      <w:bookmarkStart w:id="108" w:name="_Toc184310281"/>
      <w:bookmarkEnd w:id="108"/>
      <w:bookmarkStart w:id="109" w:name="_Toc184313258"/>
      <w:bookmarkEnd w:id="109"/>
      <w:bookmarkStart w:id="110" w:name="_Toc184312132"/>
      <w:bookmarkEnd w:id="110"/>
      <w:bookmarkStart w:id="111" w:name="_Toc184313303"/>
      <w:bookmarkEnd w:id="111"/>
      <w:bookmarkStart w:id="112" w:name="_Toc184310297"/>
      <w:bookmarkEnd w:id="112"/>
      <w:bookmarkStart w:id="113" w:name="_Toc184310299"/>
      <w:bookmarkEnd w:id="113"/>
      <w:bookmarkStart w:id="114" w:name="_Toc184313247"/>
      <w:bookmarkEnd w:id="114"/>
      <w:bookmarkStart w:id="115" w:name="_Toc184310286"/>
      <w:bookmarkEnd w:id="115"/>
      <w:bookmarkStart w:id="116" w:name="_Toc184312119"/>
      <w:bookmarkEnd w:id="116"/>
      <w:bookmarkStart w:id="117" w:name="_Toc184312097"/>
      <w:bookmarkEnd w:id="117"/>
      <w:bookmarkStart w:id="118" w:name="_Toc184312118"/>
      <w:bookmarkEnd w:id="118"/>
      <w:bookmarkStart w:id="119" w:name="_Toc184314437"/>
      <w:bookmarkEnd w:id="119"/>
      <w:bookmarkStart w:id="120" w:name="_Toc184308084"/>
      <w:bookmarkEnd w:id="120"/>
      <w:bookmarkStart w:id="121" w:name="_Toc184314470"/>
      <w:bookmarkEnd w:id="121"/>
      <w:bookmarkStart w:id="122" w:name="_Toc184308091"/>
      <w:bookmarkEnd w:id="122"/>
      <w:bookmarkStart w:id="123" w:name="_Toc184308089"/>
      <w:bookmarkEnd w:id="123"/>
      <w:bookmarkStart w:id="124" w:name="_Toc184312106"/>
      <w:bookmarkEnd w:id="124"/>
      <w:bookmarkStart w:id="125" w:name="_Toc184308076"/>
      <w:bookmarkEnd w:id="125"/>
      <w:bookmarkStart w:id="126" w:name="_Toc184308092"/>
      <w:bookmarkEnd w:id="126"/>
      <w:bookmarkStart w:id="127" w:name="_Toc184313262"/>
      <w:bookmarkEnd w:id="127"/>
      <w:bookmarkStart w:id="128" w:name="_Toc184312115"/>
      <w:bookmarkEnd w:id="128"/>
      <w:bookmarkStart w:id="129" w:name="_Toc184313246"/>
      <w:bookmarkEnd w:id="129"/>
      <w:bookmarkStart w:id="130" w:name="_Toc184312125"/>
      <w:bookmarkEnd w:id="130"/>
      <w:bookmarkStart w:id="131" w:name="_Toc184314420"/>
      <w:bookmarkEnd w:id="131"/>
      <w:bookmarkStart w:id="132" w:name="_Toc184314439"/>
      <w:bookmarkEnd w:id="132"/>
      <w:bookmarkStart w:id="133" w:name="_Toc184313268"/>
      <w:bookmarkEnd w:id="133"/>
      <w:bookmarkStart w:id="134" w:name="_Toc184314452"/>
      <w:bookmarkEnd w:id="134"/>
      <w:bookmarkStart w:id="135" w:name="_Toc184312080"/>
      <w:bookmarkEnd w:id="135"/>
      <w:bookmarkStart w:id="136" w:name="_Toc184312098"/>
      <w:bookmarkEnd w:id="136"/>
      <w:bookmarkStart w:id="137" w:name="_Toc184314475"/>
      <w:bookmarkEnd w:id="137"/>
      <w:bookmarkStart w:id="138" w:name="_Toc184310311"/>
      <w:bookmarkEnd w:id="138"/>
      <w:bookmarkStart w:id="139" w:name="_Toc184314426"/>
      <w:bookmarkEnd w:id="139"/>
      <w:bookmarkStart w:id="140" w:name="_Toc184308080"/>
      <w:bookmarkEnd w:id="140"/>
      <w:bookmarkStart w:id="141" w:name="_Toc184312103"/>
      <w:bookmarkEnd w:id="141"/>
      <w:bookmarkStart w:id="142" w:name="_Toc184314425"/>
      <w:bookmarkEnd w:id="142"/>
      <w:bookmarkStart w:id="143" w:name="_Toc184312137"/>
      <w:bookmarkEnd w:id="143"/>
      <w:bookmarkStart w:id="144" w:name="_Toc184308042"/>
      <w:bookmarkEnd w:id="144"/>
      <w:bookmarkStart w:id="145" w:name="_Toc184313272"/>
      <w:bookmarkEnd w:id="145"/>
      <w:bookmarkStart w:id="146" w:name="_Toc184308055"/>
      <w:bookmarkEnd w:id="146"/>
      <w:bookmarkStart w:id="147" w:name="_Toc184313308"/>
      <w:bookmarkEnd w:id="147"/>
      <w:bookmarkStart w:id="148" w:name="_Toc184310337"/>
      <w:bookmarkEnd w:id="148"/>
      <w:bookmarkStart w:id="149" w:name="_Toc184312089"/>
      <w:bookmarkEnd w:id="149"/>
      <w:bookmarkStart w:id="150" w:name="_Toc184310298"/>
      <w:bookmarkEnd w:id="150"/>
      <w:bookmarkStart w:id="151" w:name="_Toc184314429"/>
      <w:bookmarkEnd w:id="151"/>
      <w:bookmarkStart w:id="152" w:name="_Toc184313280"/>
      <w:bookmarkEnd w:id="152"/>
      <w:bookmarkStart w:id="153" w:name="_Toc184314411"/>
      <w:bookmarkEnd w:id="153"/>
      <w:bookmarkStart w:id="154" w:name="_Toc184308104"/>
      <w:bookmarkEnd w:id="154"/>
      <w:bookmarkStart w:id="155" w:name="_Toc184312100"/>
      <w:bookmarkEnd w:id="155"/>
      <w:bookmarkStart w:id="156" w:name="_Toc184314459"/>
      <w:bookmarkEnd w:id="156"/>
      <w:bookmarkStart w:id="157" w:name="_Toc184313287"/>
      <w:bookmarkEnd w:id="157"/>
      <w:bookmarkStart w:id="158" w:name="_Toc184308050"/>
      <w:bookmarkEnd w:id="158"/>
      <w:bookmarkStart w:id="159" w:name="_Toc184314417"/>
      <w:bookmarkEnd w:id="159"/>
      <w:bookmarkStart w:id="160" w:name="_Toc184314453"/>
      <w:bookmarkEnd w:id="160"/>
      <w:bookmarkStart w:id="161" w:name="_Toc184308099"/>
      <w:bookmarkEnd w:id="161"/>
      <w:bookmarkStart w:id="162" w:name="_Toc184314476"/>
      <w:bookmarkEnd w:id="162"/>
      <w:bookmarkStart w:id="163" w:name="_Toc184312081"/>
      <w:bookmarkEnd w:id="163"/>
      <w:bookmarkStart w:id="164" w:name="_Toc184308094"/>
      <w:bookmarkEnd w:id="164"/>
      <w:bookmarkStart w:id="165" w:name="_Toc184312082"/>
      <w:bookmarkEnd w:id="165"/>
      <w:bookmarkStart w:id="166" w:name="_Toc184313275"/>
      <w:bookmarkEnd w:id="166"/>
      <w:bookmarkStart w:id="167" w:name="_Toc184310339"/>
      <w:bookmarkEnd w:id="167"/>
      <w:bookmarkStart w:id="168" w:name="_Toc184312074"/>
      <w:bookmarkEnd w:id="168"/>
      <w:bookmarkStart w:id="169" w:name="_Toc184312070"/>
      <w:bookmarkEnd w:id="169"/>
      <w:bookmarkStart w:id="170" w:name="_Toc184308061"/>
      <w:bookmarkEnd w:id="170"/>
      <w:bookmarkStart w:id="171" w:name="_Toc184313279"/>
      <w:bookmarkEnd w:id="171"/>
      <w:bookmarkStart w:id="172" w:name="_Toc184308039"/>
      <w:bookmarkEnd w:id="172"/>
      <w:bookmarkStart w:id="173" w:name="_Toc184313239"/>
      <w:bookmarkEnd w:id="173"/>
      <w:bookmarkStart w:id="174" w:name="_Toc184313240"/>
      <w:bookmarkEnd w:id="174"/>
      <w:bookmarkStart w:id="175" w:name="_Toc184310309"/>
      <w:bookmarkEnd w:id="175"/>
      <w:bookmarkStart w:id="176" w:name="_Toc184313248"/>
      <w:bookmarkEnd w:id="176"/>
      <w:bookmarkStart w:id="177" w:name="_Toc184314446"/>
      <w:bookmarkEnd w:id="177"/>
      <w:bookmarkStart w:id="178" w:name="_Toc184310276"/>
      <w:bookmarkEnd w:id="178"/>
      <w:bookmarkStart w:id="179" w:name="_Toc184308081"/>
      <w:bookmarkEnd w:id="179"/>
      <w:bookmarkStart w:id="180" w:name="_Toc184313277"/>
      <w:bookmarkEnd w:id="180"/>
      <w:bookmarkStart w:id="181" w:name="_Toc184310284"/>
      <w:bookmarkEnd w:id="181"/>
      <w:bookmarkStart w:id="182" w:name="_Toc184313271"/>
      <w:bookmarkEnd w:id="182"/>
      <w:bookmarkStart w:id="183" w:name="_Toc184308107"/>
      <w:bookmarkEnd w:id="183"/>
      <w:bookmarkStart w:id="184" w:name="_Toc184312116"/>
      <w:bookmarkEnd w:id="184"/>
      <w:bookmarkStart w:id="185" w:name="_Toc184312126"/>
      <w:bookmarkEnd w:id="185"/>
      <w:bookmarkStart w:id="186" w:name="_Toc184308096"/>
      <w:bookmarkEnd w:id="186"/>
      <w:bookmarkStart w:id="187" w:name="_Toc184310278"/>
      <w:bookmarkEnd w:id="187"/>
      <w:bookmarkStart w:id="188" w:name="_Toc184314435"/>
      <w:bookmarkEnd w:id="188"/>
      <w:bookmarkStart w:id="189" w:name="_Toc184310296"/>
      <w:bookmarkEnd w:id="189"/>
      <w:bookmarkStart w:id="190" w:name="_Toc184314445"/>
      <w:bookmarkEnd w:id="190"/>
      <w:bookmarkStart w:id="191" w:name="_Toc184308077"/>
      <w:bookmarkEnd w:id="191"/>
      <w:bookmarkStart w:id="192" w:name="_Toc184313294"/>
      <w:bookmarkEnd w:id="192"/>
      <w:bookmarkStart w:id="193" w:name="_Toc184312124"/>
      <w:bookmarkEnd w:id="193"/>
      <w:bookmarkStart w:id="194" w:name="_Toc184312093"/>
      <w:bookmarkEnd w:id="194"/>
      <w:bookmarkStart w:id="195" w:name="_Toc184308075"/>
      <w:bookmarkEnd w:id="195"/>
      <w:bookmarkStart w:id="196" w:name="_Toc184313244"/>
      <w:bookmarkEnd w:id="196"/>
      <w:bookmarkStart w:id="197" w:name="_Toc184312099"/>
      <w:bookmarkEnd w:id="197"/>
      <w:bookmarkStart w:id="198" w:name="_Toc184312104"/>
      <w:bookmarkEnd w:id="198"/>
      <w:bookmarkStart w:id="199" w:name="_Toc184314469"/>
      <w:bookmarkEnd w:id="199"/>
      <w:bookmarkStart w:id="200" w:name="_Toc184310335"/>
      <w:bookmarkEnd w:id="200"/>
      <w:bookmarkStart w:id="201" w:name="_Toc184308059"/>
      <w:bookmarkEnd w:id="201"/>
      <w:bookmarkStart w:id="202" w:name="_Toc184310272"/>
      <w:bookmarkEnd w:id="202"/>
      <w:bookmarkStart w:id="203" w:name="_Toc184310314"/>
      <w:bookmarkEnd w:id="203"/>
      <w:bookmarkStart w:id="204" w:name="_Toc184310283"/>
      <w:bookmarkEnd w:id="204"/>
      <w:bookmarkStart w:id="205" w:name="_Toc184310340"/>
      <w:bookmarkEnd w:id="205"/>
      <w:bookmarkStart w:id="206" w:name="_Toc184312078"/>
      <w:bookmarkEnd w:id="206"/>
      <w:bookmarkStart w:id="207" w:name="_Toc184314479"/>
      <w:bookmarkEnd w:id="207"/>
      <w:bookmarkStart w:id="208" w:name="_Toc184314447"/>
      <w:bookmarkEnd w:id="208"/>
      <w:bookmarkStart w:id="209" w:name="_Toc184308051"/>
      <w:bookmarkEnd w:id="209"/>
      <w:bookmarkStart w:id="210" w:name="_Toc184308105"/>
      <w:bookmarkEnd w:id="210"/>
      <w:bookmarkStart w:id="211" w:name="_Toc184308048"/>
      <w:bookmarkEnd w:id="211"/>
      <w:bookmarkStart w:id="212" w:name="_Toc184313310"/>
      <w:bookmarkEnd w:id="212"/>
      <w:bookmarkStart w:id="213" w:name="_Toc184312111"/>
      <w:bookmarkEnd w:id="213"/>
      <w:bookmarkStart w:id="214" w:name="_Toc184314430"/>
      <w:bookmarkEnd w:id="214"/>
      <w:bookmarkStart w:id="215" w:name="_Toc184308040"/>
      <w:bookmarkEnd w:id="215"/>
      <w:bookmarkStart w:id="216" w:name="_Toc184308038"/>
      <w:bookmarkEnd w:id="216"/>
      <w:bookmarkStart w:id="217" w:name="_Toc184308072"/>
      <w:bookmarkEnd w:id="217"/>
      <w:bookmarkStart w:id="218" w:name="_Toc184312072"/>
      <w:bookmarkEnd w:id="218"/>
      <w:bookmarkStart w:id="219" w:name="_Toc184312076"/>
      <w:bookmarkEnd w:id="219"/>
      <w:bookmarkStart w:id="220" w:name="_Toc184310343"/>
      <w:bookmarkEnd w:id="220"/>
      <w:bookmarkStart w:id="221" w:name="_Toc184313281"/>
      <w:bookmarkEnd w:id="221"/>
      <w:bookmarkStart w:id="222" w:name="_Toc184312136"/>
      <w:bookmarkEnd w:id="222"/>
      <w:bookmarkStart w:id="223" w:name="_Toc184314474"/>
      <w:bookmarkEnd w:id="223"/>
      <w:bookmarkStart w:id="224" w:name="_Toc184308082"/>
      <w:bookmarkEnd w:id="224"/>
      <w:bookmarkStart w:id="225" w:name="_Toc184313269"/>
      <w:bookmarkEnd w:id="225"/>
      <w:bookmarkStart w:id="226" w:name="_Toc184313299"/>
      <w:bookmarkEnd w:id="226"/>
      <w:bookmarkStart w:id="227" w:name="_Toc184313282"/>
      <w:bookmarkEnd w:id="227"/>
      <w:bookmarkStart w:id="228" w:name="_Toc184314412"/>
      <w:bookmarkEnd w:id="228"/>
      <w:bookmarkStart w:id="229" w:name="_Toc184308041"/>
      <w:bookmarkEnd w:id="229"/>
      <w:bookmarkStart w:id="230" w:name="_Toc184314436"/>
      <w:bookmarkEnd w:id="230"/>
      <w:bookmarkStart w:id="231" w:name="_Toc184313290"/>
      <w:bookmarkEnd w:id="231"/>
      <w:bookmarkStart w:id="232" w:name="_Toc184312084"/>
      <w:bookmarkEnd w:id="232"/>
      <w:bookmarkStart w:id="233" w:name="_Toc184313283"/>
      <w:bookmarkEnd w:id="233"/>
      <w:bookmarkStart w:id="234" w:name="_Toc184310330"/>
      <w:bookmarkEnd w:id="234"/>
      <w:bookmarkStart w:id="235" w:name="_Toc184313265"/>
      <w:bookmarkEnd w:id="235"/>
      <w:bookmarkStart w:id="236" w:name="_Toc184313305"/>
      <w:bookmarkEnd w:id="236"/>
      <w:bookmarkStart w:id="237" w:name="_Toc184313263"/>
      <w:bookmarkEnd w:id="237"/>
      <w:bookmarkStart w:id="238" w:name="_Toc184314432"/>
      <w:bookmarkEnd w:id="238"/>
      <w:bookmarkStart w:id="239" w:name="_Toc184314421"/>
      <w:bookmarkEnd w:id="239"/>
      <w:bookmarkStart w:id="240" w:name="_Toc184310324"/>
      <w:bookmarkEnd w:id="240"/>
      <w:bookmarkStart w:id="241" w:name="_Toc184314464"/>
      <w:bookmarkEnd w:id="241"/>
      <w:bookmarkStart w:id="242" w:name="_Toc184310287"/>
      <w:bookmarkEnd w:id="242"/>
      <w:bookmarkStart w:id="243" w:name="_Toc184313292"/>
      <w:bookmarkEnd w:id="243"/>
      <w:bookmarkStart w:id="244" w:name="_Toc184314434"/>
      <w:bookmarkEnd w:id="244"/>
      <w:bookmarkStart w:id="245" w:name="_Toc184308045"/>
      <w:bookmarkEnd w:id="245"/>
      <w:bookmarkStart w:id="246" w:name="_Toc184310292"/>
      <w:bookmarkEnd w:id="246"/>
      <w:bookmarkStart w:id="247" w:name="_Toc184308054"/>
      <w:bookmarkEnd w:id="247"/>
      <w:bookmarkStart w:id="248" w:name="_Toc184310289"/>
      <w:bookmarkEnd w:id="248"/>
      <w:bookmarkStart w:id="249" w:name="_Toc184308049"/>
      <w:bookmarkEnd w:id="249"/>
      <w:bookmarkStart w:id="250" w:name="_Toc184310319"/>
      <w:bookmarkEnd w:id="250"/>
      <w:bookmarkStart w:id="251" w:name="_Toc184312088"/>
      <w:bookmarkEnd w:id="251"/>
      <w:bookmarkStart w:id="252" w:name="_Toc184314455"/>
      <w:bookmarkEnd w:id="252"/>
      <w:bookmarkStart w:id="253" w:name="_Toc184312134"/>
      <w:bookmarkEnd w:id="253"/>
      <w:bookmarkStart w:id="254" w:name="_Toc184310280"/>
      <w:bookmarkEnd w:id="254"/>
      <w:bookmarkStart w:id="255" w:name="_Toc184313300"/>
      <w:bookmarkEnd w:id="255"/>
      <w:bookmarkStart w:id="256" w:name="_Toc184308097"/>
      <w:bookmarkEnd w:id="256"/>
      <w:bookmarkStart w:id="257" w:name="_Toc184312127"/>
      <w:bookmarkEnd w:id="257"/>
      <w:bookmarkStart w:id="258" w:name="_Toc184310295"/>
      <w:bookmarkEnd w:id="258"/>
      <w:bookmarkStart w:id="259" w:name="_Toc184313270"/>
      <w:bookmarkEnd w:id="259"/>
      <w:bookmarkStart w:id="260" w:name="_Toc184314443"/>
      <w:bookmarkEnd w:id="260"/>
      <w:bookmarkStart w:id="261" w:name="_Toc184314448"/>
      <w:bookmarkEnd w:id="261"/>
      <w:bookmarkStart w:id="262" w:name="_Toc184313302"/>
      <w:bookmarkEnd w:id="262"/>
      <w:bookmarkStart w:id="263" w:name="_Toc184314423"/>
      <w:bookmarkEnd w:id="263"/>
      <w:bookmarkStart w:id="264" w:name="_Toc184312085"/>
      <w:bookmarkEnd w:id="264"/>
      <w:bookmarkStart w:id="265" w:name="_Toc184310273"/>
      <w:bookmarkEnd w:id="265"/>
      <w:bookmarkStart w:id="266" w:name="_Toc184308074"/>
      <w:bookmarkEnd w:id="266"/>
      <w:bookmarkStart w:id="267" w:name="_Toc184308060"/>
      <w:bookmarkEnd w:id="267"/>
      <w:bookmarkStart w:id="268" w:name="_Toc184308047"/>
      <w:bookmarkEnd w:id="268"/>
      <w:bookmarkStart w:id="269" w:name="_Toc184314465"/>
      <w:bookmarkEnd w:id="269"/>
      <w:bookmarkStart w:id="270" w:name="_Toc184313259"/>
      <w:bookmarkEnd w:id="270"/>
      <w:bookmarkStart w:id="271" w:name="_Toc184310344"/>
      <w:bookmarkEnd w:id="271"/>
      <w:bookmarkStart w:id="272" w:name="_Toc184312123"/>
      <w:bookmarkEnd w:id="272"/>
      <w:bookmarkStart w:id="273" w:name="_Toc184310328"/>
      <w:bookmarkEnd w:id="273"/>
      <w:bookmarkStart w:id="274" w:name="_Toc184312087"/>
      <w:bookmarkEnd w:id="274"/>
      <w:bookmarkStart w:id="275" w:name="_Toc184308098"/>
      <w:bookmarkEnd w:id="275"/>
      <w:bookmarkStart w:id="276" w:name="_Toc184313264"/>
      <w:bookmarkEnd w:id="276"/>
      <w:bookmarkStart w:id="277" w:name="_Toc184314428"/>
      <w:bookmarkEnd w:id="277"/>
      <w:bookmarkStart w:id="278" w:name="_Toc184313238"/>
      <w:bookmarkEnd w:id="278"/>
      <w:bookmarkStart w:id="279" w:name="_Toc184313297"/>
      <w:bookmarkEnd w:id="279"/>
      <w:bookmarkStart w:id="280" w:name="_Toc184308090"/>
      <w:bookmarkEnd w:id="280"/>
      <w:bookmarkStart w:id="281" w:name="_Toc184314449"/>
      <w:bookmarkEnd w:id="281"/>
      <w:bookmarkStart w:id="282" w:name="_Toc184308070"/>
      <w:bookmarkEnd w:id="282"/>
      <w:bookmarkStart w:id="283" w:name="_Toc184313309"/>
      <w:bookmarkEnd w:id="283"/>
      <w:bookmarkStart w:id="284" w:name="_Toc184313298"/>
      <w:bookmarkEnd w:id="284"/>
      <w:bookmarkStart w:id="285" w:name="_Toc184314481"/>
      <w:bookmarkEnd w:id="285"/>
      <w:bookmarkStart w:id="286" w:name="_Toc184312117"/>
      <w:bookmarkEnd w:id="286"/>
      <w:bookmarkStart w:id="287" w:name="_Toc184312113"/>
      <w:bookmarkEnd w:id="287"/>
      <w:bookmarkStart w:id="288" w:name="_Toc184312091"/>
      <w:bookmarkEnd w:id="288"/>
      <w:bookmarkStart w:id="289" w:name="_Toc184312139"/>
      <w:bookmarkEnd w:id="289"/>
      <w:bookmarkStart w:id="290" w:name="_Toc184313276"/>
      <w:bookmarkEnd w:id="290"/>
      <w:bookmarkStart w:id="291" w:name="_Toc184314471"/>
      <w:bookmarkEnd w:id="291"/>
      <w:bookmarkStart w:id="292" w:name="_Toc184314467"/>
      <w:bookmarkEnd w:id="292"/>
      <w:bookmarkStart w:id="293" w:name="_Toc184312073"/>
      <w:bookmarkEnd w:id="293"/>
      <w:bookmarkStart w:id="294" w:name="_Toc184310315"/>
      <w:bookmarkEnd w:id="294"/>
      <w:bookmarkStart w:id="295" w:name="_Toc184310306"/>
      <w:bookmarkEnd w:id="295"/>
      <w:bookmarkStart w:id="296" w:name="_Toc184312094"/>
      <w:bookmarkEnd w:id="296"/>
      <w:bookmarkStart w:id="297" w:name="_Toc184314415"/>
      <w:bookmarkEnd w:id="297"/>
      <w:bookmarkStart w:id="298" w:name="_Toc184308068"/>
      <w:bookmarkEnd w:id="298"/>
      <w:bookmarkStart w:id="299" w:name="_Toc184313291"/>
      <w:bookmarkEnd w:id="299"/>
      <w:bookmarkStart w:id="300" w:name="_Toc184312105"/>
      <w:bookmarkEnd w:id="300"/>
      <w:bookmarkStart w:id="301" w:name="_Toc184313255"/>
      <w:bookmarkEnd w:id="301"/>
      <w:bookmarkStart w:id="302" w:name="_Toc184313306"/>
      <w:bookmarkEnd w:id="302"/>
      <w:bookmarkStart w:id="303" w:name="_Toc184312092"/>
      <w:bookmarkEnd w:id="303"/>
      <w:bookmarkStart w:id="304" w:name="_Toc184312120"/>
      <w:bookmarkEnd w:id="304"/>
      <w:bookmarkStart w:id="305" w:name="_Toc184313261"/>
      <w:bookmarkEnd w:id="305"/>
      <w:bookmarkStart w:id="306" w:name="_Toc184314431"/>
      <w:bookmarkEnd w:id="306"/>
      <w:bookmarkStart w:id="307" w:name="_Toc184310338"/>
      <w:bookmarkEnd w:id="307"/>
      <w:bookmarkStart w:id="308" w:name="_Toc184313296"/>
      <w:bookmarkEnd w:id="308"/>
      <w:bookmarkStart w:id="309" w:name="_Toc184312069"/>
      <w:bookmarkEnd w:id="309"/>
      <w:bookmarkStart w:id="310" w:name="_Toc184310282"/>
      <w:bookmarkEnd w:id="310"/>
      <w:bookmarkStart w:id="311" w:name="_Toc184313257"/>
      <w:bookmarkEnd w:id="311"/>
      <w:bookmarkStart w:id="312" w:name="_Toc184313307"/>
      <w:bookmarkEnd w:id="312"/>
      <w:bookmarkStart w:id="313" w:name="_Toc184308102"/>
      <w:bookmarkEnd w:id="313"/>
      <w:bookmarkStart w:id="314" w:name="_Toc184308058"/>
      <w:bookmarkEnd w:id="314"/>
      <w:bookmarkStart w:id="315" w:name="_Toc184308106"/>
      <w:bookmarkEnd w:id="315"/>
      <w:bookmarkStart w:id="316" w:name="_Toc184312079"/>
      <w:bookmarkEnd w:id="316"/>
      <w:bookmarkStart w:id="317" w:name="_Toc184313252"/>
      <w:bookmarkEnd w:id="317"/>
      <w:bookmarkStart w:id="318" w:name="_Toc184308083"/>
      <w:bookmarkEnd w:id="318"/>
      <w:bookmarkStart w:id="319" w:name="_Toc184313242"/>
      <w:bookmarkEnd w:id="319"/>
      <w:bookmarkStart w:id="320" w:name="_Toc184312138"/>
      <w:bookmarkEnd w:id="320"/>
      <w:bookmarkStart w:id="321" w:name="_Toc184310312"/>
      <w:bookmarkEnd w:id="321"/>
      <w:bookmarkStart w:id="322" w:name="_Toc184308053"/>
      <w:bookmarkEnd w:id="322"/>
      <w:bookmarkStart w:id="323" w:name="_Toc184314482"/>
      <w:bookmarkEnd w:id="323"/>
      <w:bookmarkStart w:id="324" w:name="_Toc184310318"/>
      <w:bookmarkEnd w:id="324"/>
      <w:bookmarkStart w:id="325" w:name="_Toc184314450"/>
      <w:bookmarkEnd w:id="325"/>
      <w:bookmarkStart w:id="326" w:name="_Toc184314427"/>
      <w:bookmarkEnd w:id="326"/>
      <w:bookmarkStart w:id="327" w:name="_Toc184312077"/>
      <w:bookmarkEnd w:id="327"/>
      <w:bookmarkStart w:id="328" w:name="_Toc184308086"/>
      <w:bookmarkEnd w:id="328"/>
      <w:bookmarkStart w:id="329" w:name="_Toc184314457"/>
      <w:bookmarkEnd w:id="329"/>
      <w:bookmarkStart w:id="330" w:name="_Toc184312131"/>
      <w:bookmarkEnd w:id="330"/>
      <w:bookmarkStart w:id="331" w:name="_Toc184314468"/>
      <w:bookmarkEnd w:id="331"/>
      <w:bookmarkStart w:id="332" w:name="_Toc184312108"/>
      <w:bookmarkEnd w:id="332"/>
      <w:bookmarkStart w:id="333" w:name="_Toc184314433"/>
      <w:bookmarkEnd w:id="333"/>
      <w:bookmarkStart w:id="334" w:name="_Toc184308044"/>
      <w:bookmarkEnd w:id="334"/>
      <w:bookmarkStart w:id="335" w:name="_Toc184312121"/>
      <w:bookmarkEnd w:id="335"/>
      <w:bookmarkStart w:id="336" w:name="_Toc184314466"/>
      <w:bookmarkEnd w:id="336"/>
      <w:bookmarkStart w:id="337" w:name="_Toc184310308"/>
      <w:bookmarkEnd w:id="337"/>
      <w:bookmarkStart w:id="338" w:name="_Toc184310288"/>
      <w:bookmarkEnd w:id="338"/>
      <w:bookmarkStart w:id="339" w:name="_Toc184310317"/>
      <w:bookmarkEnd w:id="339"/>
      <w:bookmarkStart w:id="340" w:name="_Toc184310323"/>
      <w:bookmarkEnd w:id="340"/>
      <w:bookmarkStart w:id="341" w:name="_Toc184310277"/>
      <w:bookmarkEnd w:id="341"/>
      <w:bookmarkStart w:id="342" w:name="_Toc184310321"/>
      <w:bookmarkEnd w:id="342"/>
      <w:bookmarkStart w:id="343" w:name="_Toc184314477"/>
      <w:bookmarkEnd w:id="343"/>
      <w:bookmarkStart w:id="344" w:name="_Toc184312133"/>
      <w:bookmarkEnd w:id="344"/>
      <w:bookmarkStart w:id="345" w:name="_Toc184308100"/>
      <w:bookmarkEnd w:id="345"/>
      <w:bookmarkStart w:id="346" w:name="_Toc184312068"/>
      <w:bookmarkEnd w:id="346"/>
      <w:bookmarkStart w:id="347" w:name="_Toc184314424"/>
      <w:bookmarkEnd w:id="347"/>
      <w:bookmarkStart w:id="348" w:name="_Toc184310310"/>
      <w:bookmarkEnd w:id="348"/>
      <w:bookmarkStart w:id="349" w:name="_Toc184313278"/>
      <w:bookmarkEnd w:id="349"/>
      <w:bookmarkStart w:id="350" w:name="_Toc184313256"/>
      <w:bookmarkEnd w:id="350"/>
      <w:bookmarkStart w:id="351" w:name="_Toc184314472"/>
      <w:bookmarkEnd w:id="351"/>
      <w:bookmarkStart w:id="352" w:name="_Toc184308052"/>
      <w:bookmarkEnd w:id="352"/>
      <w:bookmarkStart w:id="353" w:name="_Toc184312122"/>
      <w:bookmarkEnd w:id="353"/>
      <w:bookmarkStart w:id="354" w:name="_Toc184310301"/>
      <w:bookmarkEnd w:id="354"/>
      <w:bookmarkStart w:id="355" w:name="_Toc184312095"/>
      <w:bookmarkEnd w:id="355"/>
      <w:bookmarkStart w:id="356" w:name="_Toc184308046"/>
      <w:bookmarkEnd w:id="356"/>
      <w:bookmarkStart w:id="357" w:name="_Toc184312129"/>
      <w:bookmarkEnd w:id="357"/>
      <w:bookmarkStart w:id="358" w:name="_Toc184310303"/>
      <w:bookmarkEnd w:id="358"/>
      <w:bookmarkStart w:id="359" w:name="_Toc184313273"/>
      <w:bookmarkEnd w:id="359"/>
      <w:bookmarkStart w:id="360" w:name="_Toc184314414"/>
      <w:bookmarkEnd w:id="360"/>
      <w:bookmarkStart w:id="361" w:name="_Toc184313254"/>
      <w:bookmarkEnd w:id="361"/>
      <w:bookmarkStart w:id="362" w:name="_Toc184308066"/>
      <w:bookmarkEnd w:id="362"/>
      <w:bookmarkStart w:id="363" w:name="_Toc184310327"/>
      <w:bookmarkEnd w:id="363"/>
      <w:bookmarkStart w:id="364" w:name="_Toc184314480"/>
      <w:bookmarkEnd w:id="364"/>
      <w:bookmarkStart w:id="365" w:name="_Toc184310334"/>
      <w:bookmarkEnd w:id="365"/>
      <w:bookmarkStart w:id="366" w:name="_Toc184310302"/>
      <w:bookmarkEnd w:id="366"/>
      <w:bookmarkStart w:id="367" w:name="_Toc184312083"/>
      <w:bookmarkEnd w:id="367"/>
      <w:bookmarkStart w:id="368" w:name="_Toc184314438"/>
      <w:bookmarkEnd w:id="368"/>
      <w:bookmarkStart w:id="369" w:name="_Toc184310342"/>
      <w:bookmarkEnd w:id="369"/>
      <w:bookmarkStart w:id="370" w:name="_Toc184308085"/>
      <w:bookmarkEnd w:id="370"/>
      <w:bookmarkStart w:id="371" w:name="_Toc184310341"/>
      <w:bookmarkEnd w:id="371"/>
      <w:bookmarkStart w:id="372" w:name="_Toc184314419"/>
      <w:bookmarkEnd w:id="372"/>
      <w:bookmarkStart w:id="373" w:name="_Toc184312107"/>
      <w:bookmarkEnd w:id="373"/>
      <w:bookmarkStart w:id="374" w:name="_Toc184313245"/>
      <w:bookmarkEnd w:id="374"/>
      <w:bookmarkStart w:id="375" w:name="_Toc184308073"/>
      <w:bookmarkEnd w:id="375"/>
      <w:bookmarkStart w:id="376" w:name="_Toc184314410"/>
      <w:bookmarkEnd w:id="376"/>
      <w:bookmarkStart w:id="377" w:name="_Toc184313241"/>
      <w:bookmarkEnd w:id="377"/>
      <w:bookmarkStart w:id="378" w:name="_Toc184312086"/>
      <w:bookmarkEnd w:id="378"/>
      <w:bookmarkStart w:id="379" w:name="_Toc184310307"/>
      <w:bookmarkEnd w:id="379"/>
      <w:bookmarkStart w:id="380" w:name="_Toc184314458"/>
      <w:bookmarkEnd w:id="380"/>
      <w:bookmarkStart w:id="381" w:name="_Toc184308078"/>
      <w:bookmarkEnd w:id="381"/>
      <w:bookmarkStart w:id="382" w:name="_Toc184310329"/>
      <w:bookmarkEnd w:id="382"/>
      <w:bookmarkStart w:id="383" w:name="_Toc184308036"/>
      <w:bookmarkEnd w:id="383"/>
      <w:bookmarkStart w:id="384" w:name="_Toc184313249"/>
      <w:bookmarkEnd w:id="384"/>
      <w:bookmarkStart w:id="385" w:name="_Toc184308071"/>
      <w:bookmarkEnd w:id="385"/>
      <w:bookmarkStart w:id="386" w:name="_Toc184308064"/>
      <w:bookmarkEnd w:id="386"/>
      <w:bookmarkStart w:id="387" w:name="_Toc184314451"/>
      <w:bookmarkEnd w:id="387"/>
      <w:bookmarkStart w:id="388" w:name="_Toc184310305"/>
      <w:bookmarkEnd w:id="388"/>
      <w:bookmarkStart w:id="389" w:name="_Toc184310294"/>
      <w:bookmarkEnd w:id="389"/>
      <w:bookmarkStart w:id="390" w:name="_Toc184313253"/>
      <w:bookmarkEnd w:id="390"/>
      <w:bookmarkStart w:id="391" w:name="_Toc184308067"/>
      <w:bookmarkEnd w:id="391"/>
      <w:bookmarkStart w:id="392" w:name="_Toc184314473"/>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w:t>
            </w:r>
            <w:r>
              <w:rPr>
                <w:rFonts w:hint="eastAsia" w:hAnsi="宋体" w:cs="宋体"/>
                <w:color w:val="auto"/>
                <w:sz w:val="21"/>
                <w:szCs w:val="21"/>
                <w:lang w:val="en-US" w:eastAsia="zh-CN"/>
              </w:rPr>
              <w:t>1</w:t>
            </w:r>
            <w:r>
              <w:rPr>
                <w:rFonts w:hint="eastAsia" w:hAnsi="宋体" w:cs="宋体"/>
                <w:color w:val="auto"/>
                <w:sz w:val="21"/>
                <w:szCs w:val="21"/>
              </w:rPr>
              <w:t>分，本项最高得</w:t>
            </w:r>
            <w:r>
              <w:rPr>
                <w:rFonts w:hint="eastAsia" w:hAnsi="宋体" w:cs="宋体"/>
                <w:color w:val="auto"/>
                <w:sz w:val="21"/>
                <w:szCs w:val="21"/>
                <w:lang w:val="en-US" w:eastAsia="zh-CN"/>
              </w:rPr>
              <w:t>2</w:t>
            </w:r>
            <w:r>
              <w:rPr>
                <w:rFonts w:hint="eastAsia" w:hAnsi="宋体" w:cs="宋体"/>
                <w:color w:val="auto"/>
                <w:sz w:val="21"/>
                <w:szCs w:val="21"/>
              </w:rPr>
              <w:t>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2</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7879DAF6">
            <w:pPr>
              <w:pStyle w:val="6"/>
              <w:numPr>
                <w:ilvl w:val="0"/>
                <w:numId w:val="0"/>
              </w:numPr>
              <w:spacing w:line="240" w:lineRule="auto"/>
              <w:ind w:firstLine="0" w:firstLineChars="0"/>
              <w:jc w:val="left"/>
              <w:rPr>
                <w:rFonts w:hint="eastAsia"/>
                <w:sz w:val="21"/>
                <w:szCs w:val="21"/>
                <w:lang w:val="en-US" w:eastAsia="zh-CN"/>
              </w:rPr>
            </w:pPr>
            <w:r>
              <w:rPr>
                <w:rFonts w:hint="eastAsia"/>
                <w:sz w:val="21"/>
                <w:szCs w:val="21"/>
              </w:rPr>
              <w:t>总体策划方案</w:t>
            </w:r>
            <w:r>
              <w:rPr>
                <w:rFonts w:hint="eastAsia"/>
                <w:sz w:val="21"/>
                <w:szCs w:val="21"/>
                <w:lang w:eastAsia="zh-CN"/>
              </w:rPr>
              <w:t>：</w:t>
            </w:r>
            <w:r>
              <w:rPr>
                <w:rFonts w:hint="eastAsia"/>
                <w:sz w:val="21"/>
                <w:szCs w:val="21"/>
              </w:rPr>
              <w:t>要求</w:t>
            </w:r>
            <w:r>
              <w:rPr>
                <w:rFonts w:hint="eastAsia"/>
                <w:sz w:val="21"/>
                <w:szCs w:val="21"/>
                <w:lang w:val="en-US" w:eastAsia="zh-CN"/>
              </w:rPr>
              <w:t>针对本项目的采购内容，设计和制定项目策划方案，内容包括但不限于企业组织、展品运输、证件办理等，</w:t>
            </w:r>
            <w:r>
              <w:rPr>
                <w:rFonts w:hint="eastAsia"/>
                <w:sz w:val="21"/>
                <w:szCs w:val="21"/>
              </w:rPr>
              <w:t>简练精要</w:t>
            </w:r>
            <w:r>
              <w:rPr>
                <w:rFonts w:hint="eastAsia"/>
                <w:color w:val="auto"/>
                <w:sz w:val="21"/>
                <w:szCs w:val="21"/>
              </w:rPr>
              <w:t>。</w:t>
            </w:r>
          </w:p>
          <w:p w14:paraId="2813F252">
            <w:pPr>
              <w:pStyle w:val="6"/>
              <w:numPr>
                <w:ilvl w:val="0"/>
                <w:numId w:val="0"/>
              </w:numPr>
              <w:spacing w:line="240" w:lineRule="auto"/>
              <w:ind w:firstLine="0" w:firstLineChars="0"/>
              <w:jc w:val="left"/>
              <w:rPr>
                <w:rFonts w:hint="eastAsia"/>
                <w:sz w:val="21"/>
                <w:szCs w:val="21"/>
              </w:rPr>
            </w:pPr>
            <w:r>
              <w:rPr>
                <w:rFonts w:hint="eastAsia"/>
                <w:sz w:val="21"/>
                <w:szCs w:val="21"/>
                <w:lang w:val="en-US" w:eastAsia="zh-CN"/>
              </w:rPr>
              <w:t>1.</w:t>
            </w:r>
            <w:r>
              <w:rPr>
                <w:rFonts w:hint="eastAsia"/>
                <w:sz w:val="21"/>
                <w:szCs w:val="21"/>
              </w:rPr>
              <w:t>符合展会的目标要求、进度要求，体现针对性</w:t>
            </w:r>
            <w:r>
              <w:rPr>
                <w:rFonts w:hint="eastAsia"/>
                <w:sz w:val="21"/>
                <w:szCs w:val="21"/>
                <w:lang w:eastAsia="zh-CN"/>
              </w:rPr>
              <w:t>（</w:t>
            </w:r>
            <w:r>
              <w:rPr>
                <w:rFonts w:hint="eastAsia"/>
                <w:sz w:val="21"/>
                <w:szCs w:val="21"/>
                <w:lang w:val="en-US" w:eastAsia="zh-CN"/>
              </w:rPr>
              <w:t>4分</w:t>
            </w:r>
            <w:r>
              <w:rPr>
                <w:rFonts w:hint="eastAsia"/>
                <w:sz w:val="21"/>
                <w:szCs w:val="21"/>
                <w:lang w:eastAsia="zh-CN"/>
              </w:rPr>
              <w:t>）</w:t>
            </w:r>
            <w:r>
              <w:rPr>
                <w:rFonts w:hint="eastAsia"/>
                <w:sz w:val="21"/>
                <w:szCs w:val="21"/>
              </w:rPr>
              <w:t>、</w:t>
            </w:r>
            <w:r>
              <w:rPr>
                <w:rFonts w:hint="eastAsia"/>
                <w:sz w:val="21"/>
                <w:szCs w:val="21"/>
                <w:lang w:val="en-US" w:eastAsia="zh-CN"/>
              </w:rPr>
              <w:t>2.</w:t>
            </w:r>
            <w:r>
              <w:rPr>
                <w:rFonts w:hint="eastAsia"/>
                <w:sz w:val="21"/>
                <w:szCs w:val="21"/>
              </w:rPr>
              <w:t>专业性</w:t>
            </w:r>
            <w:r>
              <w:rPr>
                <w:rFonts w:hint="eastAsia"/>
                <w:sz w:val="21"/>
                <w:szCs w:val="21"/>
                <w:lang w:eastAsia="zh-CN"/>
              </w:rPr>
              <w:t>（</w:t>
            </w:r>
            <w:r>
              <w:rPr>
                <w:rFonts w:hint="eastAsia"/>
                <w:sz w:val="21"/>
                <w:szCs w:val="21"/>
                <w:lang w:val="en-US" w:eastAsia="zh-CN"/>
              </w:rPr>
              <w:t>4分</w:t>
            </w:r>
            <w:r>
              <w:rPr>
                <w:rFonts w:hint="eastAsia"/>
                <w:sz w:val="21"/>
                <w:szCs w:val="21"/>
                <w:lang w:eastAsia="zh-CN"/>
              </w:rPr>
              <w:t>）</w:t>
            </w:r>
            <w:r>
              <w:rPr>
                <w:rFonts w:hint="eastAsia"/>
                <w:sz w:val="21"/>
                <w:szCs w:val="21"/>
              </w:rPr>
              <w:t>、</w:t>
            </w:r>
          </w:p>
          <w:p w14:paraId="41A808E6">
            <w:pPr>
              <w:pStyle w:val="6"/>
              <w:numPr>
                <w:ilvl w:val="0"/>
                <w:numId w:val="0"/>
              </w:numPr>
              <w:spacing w:line="240" w:lineRule="auto"/>
              <w:ind w:firstLine="0" w:firstLineChars="0"/>
              <w:jc w:val="left"/>
              <w:rPr>
                <w:rFonts w:hint="eastAsia"/>
                <w:sz w:val="21"/>
                <w:szCs w:val="21"/>
                <w:lang w:eastAsia="zh-CN"/>
              </w:rPr>
            </w:pPr>
            <w:r>
              <w:rPr>
                <w:rFonts w:hint="eastAsia"/>
                <w:sz w:val="21"/>
                <w:szCs w:val="21"/>
                <w:lang w:val="en-US" w:eastAsia="zh-CN"/>
              </w:rPr>
              <w:t>3.</w:t>
            </w:r>
            <w:r>
              <w:rPr>
                <w:rFonts w:hint="eastAsia"/>
                <w:sz w:val="21"/>
                <w:szCs w:val="21"/>
              </w:rPr>
              <w:t>科学合理性</w:t>
            </w:r>
            <w:r>
              <w:rPr>
                <w:rFonts w:hint="eastAsia"/>
                <w:sz w:val="21"/>
                <w:szCs w:val="21"/>
                <w:lang w:eastAsia="zh-CN"/>
              </w:rPr>
              <w:t>（</w:t>
            </w:r>
            <w:r>
              <w:rPr>
                <w:rFonts w:hint="eastAsia"/>
                <w:sz w:val="21"/>
                <w:szCs w:val="21"/>
                <w:lang w:val="en-US" w:eastAsia="zh-CN"/>
              </w:rPr>
              <w:t>4分</w:t>
            </w:r>
            <w:r>
              <w:rPr>
                <w:rFonts w:hint="eastAsia"/>
                <w:sz w:val="21"/>
                <w:szCs w:val="21"/>
                <w:lang w:eastAsia="zh-CN"/>
              </w:rPr>
              <w:t>）</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eastAsia"/>
                <w:sz w:val="21"/>
                <w:szCs w:val="21"/>
                <w:lang w:val="en-US" w:eastAsia="zh-CN"/>
              </w:rPr>
              <w:t>4.</w:t>
            </w:r>
            <w:r>
              <w:rPr>
                <w:rFonts w:hint="eastAsia"/>
                <w:sz w:val="21"/>
                <w:szCs w:val="21"/>
              </w:rPr>
              <w:t>可操作性</w:t>
            </w:r>
            <w:r>
              <w:rPr>
                <w:rFonts w:hint="eastAsia"/>
                <w:sz w:val="21"/>
                <w:szCs w:val="21"/>
                <w:lang w:eastAsia="zh-CN"/>
              </w:rPr>
              <w:t>（</w:t>
            </w:r>
            <w:r>
              <w:rPr>
                <w:rFonts w:hint="eastAsia"/>
                <w:sz w:val="21"/>
                <w:szCs w:val="21"/>
                <w:lang w:val="en-US" w:eastAsia="zh-CN"/>
              </w:rPr>
              <w:t>4分</w:t>
            </w:r>
            <w:r>
              <w:rPr>
                <w:rFonts w:hint="eastAsia"/>
                <w:sz w:val="21"/>
                <w:szCs w:val="21"/>
                <w:lang w:eastAsia="zh-CN"/>
              </w:rPr>
              <w:t>）</w:t>
            </w:r>
            <w:r>
              <w:rPr>
                <w:rFonts w:hint="eastAsia"/>
                <w:sz w:val="21"/>
                <w:szCs w:val="21"/>
              </w:rPr>
              <w:t>，</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16</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63CF9BD1">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lang w:val="en-US" w:eastAsia="zh-CN"/>
              </w:rPr>
            </w:pPr>
            <w:r>
              <w:rPr>
                <w:rFonts w:hint="eastAsia"/>
                <w:sz w:val="21"/>
                <w:szCs w:val="21"/>
                <w:lang w:val="en-US" w:eastAsia="zh-CN"/>
              </w:rPr>
              <w:t>实施进度计划：</w:t>
            </w:r>
          </w:p>
          <w:p w14:paraId="3F9CDEFC">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1.要求针对本项目</w:t>
            </w:r>
            <w:r>
              <w:rPr>
                <w:rFonts w:hint="eastAsia"/>
                <w:sz w:val="21"/>
                <w:szCs w:val="21"/>
              </w:rPr>
              <w:t>制定详细的实施计划</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14:paraId="6542E4A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对项目实施提供保障</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14:paraId="67CB1AE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实施计划的合理性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14:paraId="2B01A1A5">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lang w:val="en-US" w:eastAsia="zh-CN"/>
              </w:rPr>
            </w:pPr>
            <w:r>
              <w:rPr>
                <w:rFonts w:hint="eastAsia"/>
                <w:sz w:val="21"/>
                <w:szCs w:val="21"/>
                <w:lang w:val="en-US" w:eastAsia="zh-CN"/>
              </w:rPr>
              <w:t>4.可操作性（2分）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708E5CC2">
            <w:pPr>
              <w:rPr>
                <w:rFonts w:hint="eastAsia"/>
                <w:sz w:val="21"/>
                <w:szCs w:val="21"/>
              </w:rPr>
            </w:pPr>
            <w:r>
              <w:rPr>
                <w:rFonts w:hint="eastAsia"/>
                <w:sz w:val="21"/>
                <w:szCs w:val="21"/>
              </w:rPr>
              <w:t>布展搭建</w:t>
            </w:r>
            <w:r>
              <w:rPr>
                <w:rFonts w:hint="eastAsia"/>
                <w:sz w:val="21"/>
                <w:szCs w:val="21"/>
                <w:lang w:eastAsia="zh-CN"/>
              </w:rPr>
              <w:t>：</w:t>
            </w:r>
            <w:r>
              <w:rPr>
                <w:rFonts w:hint="eastAsia"/>
                <w:sz w:val="21"/>
                <w:szCs w:val="21"/>
              </w:rPr>
              <w:t>针对展会项目业务需求，拟定的展位设计方案及设计图、效果图等，突出“品质</w:t>
            </w:r>
            <w:r>
              <w:rPr>
                <w:rFonts w:hint="eastAsia"/>
                <w:sz w:val="21"/>
                <w:szCs w:val="21"/>
                <w:lang w:val="en-US" w:eastAsia="zh-CN"/>
              </w:rPr>
              <w:t xml:space="preserve">浙货 </w:t>
            </w:r>
            <w:r>
              <w:rPr>
                <w:rFonts w:hint="eastAsia"/>
                <w:sz w:val="21"/>
                <w:szCs w:val="21"/>
              </w:rPr>
              <w:t>行销天下”的主题，方式和形式上有突破和创新，并力求大方、简洁、高雅，施工符合当地质量规定要求，确保施工安全。</w:t>
            </w:r>
          </w:p>
          <w:p w14:paraId="3A98CD35">
            <w:pPr>
              <w:rPr>
                <w:rFonts w:hint="eastAsia"/>
                <w:sz w:val="21"/>
                <w:szCs w:val="21"/>
                <w:lang w:eastAsia="zh-CN"/>
              </w:rPr>
            </w:pPr>
            <w:r>
              <w:rPr>
                <w:rFonts w:hint="eastAsia"/>
                <w:sz w:val="21"/>
                <w:szCs w:val="21"/>
                <w:lang w:val="en-US" w:eastAsia="zh-CN"/>
              </w:rPr>
              <w:t>1.</w:t>
            </w:r>
            <w:r>
              <w:rPr>
                <w:rFonts w:hint="eastAsia"/>
                <w:sz w:val="21"/>
                <w:szCs w:val="21"/>
              </w:rPr>
              <w:t>其中整体造型设计</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14:paraId="35107C9C">
            <w:pPr>
              <w:rPr>
                <w:rFonts w:hint="eastAsia"/>
                <w:sz w:val="21"/>
                <w:szCs w:val="21"/>
                <w:lang w:eastAsia="zh-CN"/>
              </w:rPr>
            </w:pPr>
            <w:r>
              <w:rPr>
                <w:rFonts w:hint="eastAsia"/>
                <w:sz w:val="21"/>
                <w:szCs w:val="21"/>
                <w:lang w:val="en-US" w:eastAsia="zh-CN"/>
              </w:rPr>
              <w:t>2.品质浙货</w:t>
            </w:r>
            <w:r>
              <w:rPr>
                <w:rFonts w:hint="eastAsia"/>
                <w:sz w:val="21"/>
                <w:szCs w:val="21"/>
              </w:rPr>
              <w:t>等元素体现</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14:paraId="11222500">
            <w:pPr>
              <w:rPr>
                <w:rFonts w:hint="eastAsia"/>
                <w:sz w:val="21"/>
                <w:szCs w:val="21"/>
                <w:lang w:eastAsia="zh-CN"/>
              </w:rPr>
            </w:pPr>
            <w:r>
              <w:rPr>
                <w:rFonts w:hint="eastAsia"/>
                <w:sz w:val="21"/>
                <w:szCs w:val="21"/>
                <w:lang w:val="en-US" w:eastAsia="zh-CN"/>
              </w:rPr>
              <w:t>3.</w:t>
            </w:r>
            <w:r>
              <w:rPr>
                <w:rFonts w:hint="eastAsia"/>
                <w:sz w:val="21"/>
                <w:szCs w:val="21"/>
              </w:rPr>
              <w:t>功能多元化</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14:paraId="210CB5CD">
            <w:pPr>
              <w:rPr>
                <w:rFonts w:hint="eastAsia"/>
                <w:color w:val="auto"/>
                <w:highlight w:val="none"/>
              </w:rPr>
            </w:pPr>
            <w:r>
              <w:rPr>
                <w:rFonts w:hint="eastAsia"/>
                <w:sz w:val="21"/>
                <w:szCs w:val="21"/>
                <w:lang w:val="en-US" w:eastAsia="zh-CN"/>
              </w:rPr>
              <w:t>4.</w:t>
            </w:r>
            <w:r>
              <w:rPr>
                <w:rFonts w:hint="eastAsia"/>
                <w:sz w:val="21"/>
                <w:szCs w:val="21"/>
                <w:lang w:eastAsia="zh-CN"/>
              </w:rPr>
              <w:t>使用材料</w:t>
            </w:r>
            <w:r>
              <w:rPr>
                <w:rFonts w:hint="eastAsia"/>
                <w:sz w:val="21"/>
                <w:szCs w:val="21"/>
              </w:rPr>
              <w:t>环保</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color w:val="auto"/>
                <w:highlight w:val="none"/>
              </w:rPr>
              <w:t>）</w:t>
            </w:r>
          </w:p>
          <w:p w14:paraId="35B7F206">
            <w:pPr>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3、2、1、0</w:t>
            </w:r>
            <w:r>
              <w:rPr>
                <w:rFonts w:hint="eastAsia" w:ascii="宋体" w:hAnsi="宋体" w:eastAsia="宋体" w:cs="宋体"/>
                <w:color w:val="auto"/>
                <w:sz w:val="21"/>
                <w:szCs w:val="21"/>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12</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717B341C">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支持资源</w:t>
            </w:r>
            <w:r>
              <w:rPr>
                <w:rFonts w:hint="eastAsia" w:ascii="宋体" w:hAnsi="宋体" w:eastAsia="宋体" w:cs="宋体"/>
                <w:sz w:val="21"/>
                <w:szCs w:val="21"/>
                <w:lang w:eastAsia="zh-CN"/>
              </w:rPr>
              <w:t>情况</w:t>
            </w:r>
            <w:r>
              <w:rPr>
                <w:rFonts w:hint="eastAsia" w:ascii="宋体" w:hAnsi="宋体" w:eastAsia="宋体" w:cs="宋体"/>
                <w:sz w:val="21"/>
                <w:szCs w:val="21"/>
              </w:rPr>
              <w:t>：</w:t>
            </w:r>
          </w:p>
          <w:p w14:paraId="30687917">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与境</w:t>
            </w:r>
            <w:r>
              <w:rPr>
                <w:rFonts w:hint="eastAsia" w:ascii="宋体" w:hAnsi="宋体" w:eastAsia="宋体" w:cs="宋体"/>
                <w:sz w:val="21"/>
                <w:szCs w:val="21"/>
                <w:lang w:val="en-US" w:eastAsia="zh-CN"/>
              </w:rPr>
              <w:t>内</w:t>
            </w:r>
            <w:r>
              <w:rPr>
                <w:rFonts w:hint="eastAsia" w:ascii="宋体" w:hAnsi="宋体" w:eastAsia="宋体" w:cs="宋体"/>
                <w:sz w:val="21"/>
                <w:szCs w:val="21"/>
              </w:rPr>
              <w:t>外行业展会</w:t>
            </w:r>
            <w:r>
              <w:rPr>
                <w:rFonts w:hint="eastAsia" w:ascii="宋体" w:hAnsi="宋体" w:eastAsia="宋体" w:cs="宋体"/>
                <w:sz w:val="21"/>
                <w:szCs w:val="21"/>
                <w:lang w:eastAsia="zh-CN"/>
              </w:rPr>
              <w:t>采购人</w:t>
            </w:r>
            <w:r>
              <w:rPr>
                <w:rFonts w:hint="eastAsia" w:ascii="宋体" w:hAnsi="宋体" w:eastAsia="宋体" w:cs="宋体"/>
                <w:sz w:val="21"/>
                <w:szCs w:val="21"/>
              </w:rPr>
              <w:t>、专业商协会的合作情况（5分）</w:t>
            </w:r>
          </w:p>
          <w:p w14:paraId="22D1078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具备邀请相当数量专业采购商和有影响力嘉宾的能力，</w:t>
            </w:r>
            <w:r>
              <w:rPr>
                <w:rFonts w:hint="eastAsia" w:ascii="宋体" w:hAnsi="宋体" w:eastAsia="宋体" w:cs="宋体"/>
                <w:sz w:val="21"/>
                <w:szCs w:val="21"/>
                <w:lang w:eastAsia="zh-CN"/>
              </w:rPr>
              <w:t>并</w:t>
            </w:r>
            <w:r>
              <w:rPr>
                <w:rFonts w:hint="eastAsia" w:ascii="宋体" w:hAnsi="宋体" w:eastAsia="宋体" w:cs="宋体"/>
                <w:sz w:val="21"/>
                <w:szCs w:val="21"/>
              </w:rPr>
              <w:t>提供类似</w:t>
            </w:r>
            <w:r>
              <w:rPr>
                <w:rFonts w:hint="eastAsia" w:ascii="宋体" w:hAnsi="宋体" w:eastAsia="宋体" w:cs="宋体"/>
                <w:sz w:val="21"/>
                <w:szCs w:val="21"/>
                <w:lang w:val="en-US" w:eastAsia="zh-CN"/>
              </w:rPr>
              <w:t>境内</w:t>
            </w:r>
            <w:r>
              <w:rPr>
                <w:rFonts w:hint="eastAsia" w:ascii="宋体" w:hAnsi="宋体" w:eastAsia="宋体" w:cs="宋体"/>
                <w:sz w:val="21"/>
                <w:szCs w:val="21"/>
              </w:rPr>
              <w:t>采购商名单（5分）</w:t>
            </w:r>
          </w:p>
          <w:p w14:paraId="61C1F4B1">
            <w:pPr>
              <w:jc w:val="left"/>
              <w:rPr>
                <w:rFonts w:ascii="宋体" w:hAnsi="宋体" w:cs="宋体"/>
                <w:color w:val="auto"/>
                <w:szCs w:val="21"/>
                <w:highlight w:val="none"/>
              </w:rPr>
            </w:pPr>
            <w:r>
              <w:rPr>
                <w:rFonts w:hint="eastAsia"/>
                <w:b/>
                <w:bCs/>
                <w:sz w:val="21"/>
                <w:szCs w:val="21"/>
                <w:lang w:val="en-US" w:eastAsia="zh-CN"/>
              </w:rPr>
              <w:t>（</w:t>
            </w:r>
            <w:r>
              <w:rPr>
                <w:rFonts w:hint="eastAsia" w:ascii="宋体" w:hAnsi="宋体" w:eastAsia="宋体" w:cs="宋体"/>
                <w:b/>
                <w:bCs/>
                <w:sz w:val="21"/>
                <w:szCs w:val="21"/>
                <w:lang w:eastAsia="zh-CN"/>
              </w:rPr>
              <w:t>注：</w:t>
            </w:r>
            <w:r>
              <w:rPr>
                <w:rFonts w:hint="eastAsia" w:ascii="宋体" w:hAnsi="宋体" w:cs="宋体"/>
                <w:b/>
                <w:bCs/>
                <w:sz w:val="21"/>
                <w:szCs w:val="21"/>
                <w:lang w:eastAsia="zh-CN"/>
              </w:rPr>
              <w:t>提供相关证明材料</w:t>
            </w:r>
            <w:r>
              <w:rPr>
                <w:rFonts w:hint="eastAsia"/>
                <w:b/>
                <w:bCs/>
                <w:sz w:val="21"/>
                <w:szCs w:val="21"/>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67E84215">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有关措施保障：</w:t>
            </w:r>
          </w:p>
          <w:p w14:paraId="256BE493">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lang w:val="en-US" w:eastAsia="zh-CN"/>
              </w:rPr>
              <w:t>1.</w:t>
            </w:r>
            <w:r>
              <w:rPr>
                <w:rFonts w:hint="eastAsia"/>
                <w:color w:val="auto"/>
                <w:sz w:val="21"/>
                <w:szCs w:val="21"/>
              </w:rPr>
              <w:t>现场管理措施（4分）</w:t>
            </w:r>
          </w:p>
          <w:p w14:paraId="3EE258D2">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lang w:val="en-US" w:eastAsia="zh-CN"/>
              </w:rPr>
              <w:t>2.安全保障</w:t>
            </w:r>
            <w:r>
              <w:rPr>
                <w:rFonts w:hint="eastAsia"/>
                <w:color w:val="auto"/>
                <w:sz w:val="21"/>
                <w:szCs w:val="21"/>
              </w:rPr>
              <w:t>应急预案措施（4分）</w:t>
            </w:r>
          </w:p>
          <w:p w14:paraId="7BFEE50A">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lang w:val="en-US" w:eastAsia="zh-CN"/>
              </w:rPr>
              <w:t>3.</w:t>
            </w:r>
            <w:r>
              <w:rPr>
                <w:rFonts w:hint="eastAsia"/>
                <w:color w:val="auto"/>
                <w:sz w:val="21"/>
                <w:szCs w:val="21"/>
              </w:rPr>
              <w:t>知识产权保护措施（</w:t>
            </w:r>
            <w:r>
              <w:rPr>
                <w:rFonts w:hint="eastAsia"/>
                <w:color w:val="auto"/>
                <w:sz w:val="21"/>
                <w:szCs w:val="21"/>
                <w:lang w:val="en-US" w:eastAsia="zh-CN"/>
              </w:rPr>
              <w:t>4</w:t>
            </w:r>
            <w:r>
              <w:rPr>
                <w:rFonts w:hint="eastAsia"/>
                <w:color w:val="auto"/>
                <w:sz w:val="21"/>
                <w:szCs w:val="21"/>
              </w:rPr>
              <w:t>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12</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B3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4A86DE1">
            <w:pPr>
              <w:pStyle w:val="129"/>
              <w:spacing w:before="0"/>
              <w:ind w:firstLine="0" w:firstLineChars="0"/>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5505" w:type="dxa"/>
            <w:vAlign w:val="top"/>
          </w:tcPr>
          <w:p w14:paraId="7AECABF0">
            <w:pPr>
              <w:keepNext w:val="0"/>
              <w:keepLines w:val="0"/>
              <w:pageBreakBefore w:val="0"/>
              <w:kinsoku/>
              <w:wordWrap/>
              <w:overflowPunct/>
              <w:topLinePunct w:val="0"/>
              <w:autoSpaceDE/>
              <w:autoSpaceDN/>
              <w:bidi w:val="0"/>
              <w:adjustRightInd/>
              <w:snapToGrid w:val="0"/>
              <w:spacing w:line="240" w:lineRule="auto"/>
              <w:textAlignment w:val="auto"/>
              <w:rPr>
                <w:rFonts w:hint="eastAsia"/>
                <w:lang w:eastAsia="zh-CN"/>
              </w:rPr>
            </w:pPr>
            <w:r>
              <w:rPr>
                <w:rFonts w:hint="eastAsia"/>
              </w:rPr>
              <w:t>供应商针对本项目有可行可靠的人员安全教育和上岗培训方案，包括</w:t>
            </w:r>
            <w:r>
              <w:rPr>
                <w:rFonts w:hint="eastAsia"/>
                <w:lang w:eastAsia="zh-CN"/>
              </w:rPr>
              <w:t>：</w:t>
            </w:r>
          </w:p>
          <w:p w14:paraId="224109A3">
            <w:pPr>
              <w:keepNext w:val="0"/>
              <w:keepLines w:val="0"/>
              <w:pageBreakBefore w:val="0"/>
              <w:kinsoku/>
              <w:wordWrap/>
              <w:overflowPunct/>
              <w:topLinePunct w:val="0"/>
              <w:autoSpaceDE/>
              <w:autoSpaceDN/>
              <w:bidi w:val="0"/>
              <w:adjustRightInd/>
              <w:snapToGrid w:val="0"/>
              <w:spacing w:line="240" w:lineRule="auto"/>
              <w:textAlignment w:val="auto"/>
              <w:rPr>
                <w:rFonts w:hint="eastAsia"/>
                <w:lang w:eastAsia="zh-CN"/>
              </w:rPr>
            </w:pPr>
            <w:r>
              <w:rPr>
                <w:rFonts w:hint="eastAsia"/>
              </w:rPr>
              <w:t>①安全教育</w:t>
            </w:r>
            <w:r>
              <w:rPr>
                <w:rFonts w:hint="eastAsia"/>
                <w:lang w:eastAsia="zh-CN"/>
              </w:rPr>
              <w:t>（</w:t>
            </w:r>
            <w:r>
              <w:rPr>
                <w:rFonts w:hint="eastAsia"/>
                <w:lang w:val="en-US" w:eastAsia="zh-CN"/>
              </w:rPr>
              <w:t>2分</w:t>
            </w:r>
            <w:r>
              <w:rPr>
                <w:rFonts w:hint="eastAsia"/>
                <w:lang w:eastAsia="zh-CN"/>
              </w:rPr>
              <w:t>）</w:t>
            </w:r>
          </w:p>
          <w:p w14:paraId="490B73DE">
            <w:pPr>
              <w:keepNext w:val="0"/>
              <w:keepLines w:val="0"/>
              <w:pageBreakBefore w:val="0"/>
              <w:kinsoku/>
              <w:wordWrap/>
              <w:overflowPunct/>
              <w:topLinePunct w:val="0"/>
              <w:autoSpaceDE/>
              <w:autoSpaceDN/>
              <w:bidi w:val="0"/>
              <w:adjustRightInd/>
              <w:snapToGrid w:val="0"/>
              <w:spacing w:line="240" w:lineRule="auto"/>
              <w:textAlignment w:val="auto"/>
              <w:rPr>
                <w:rFonts w:hint="eastAsia"/>
              </w:rPr>
            </w:pPr>
            <w:r>
              <w:rPr>
                <w:rFonts w:hint="eastAsia"/>
              </w:rPr>
              <w:t>②上岗培训。确保项目安全。（</w:t>
            </w:r>
            <w:r>
              <w:rPr>
                <w:rFonts w:hint="eastAsia"/>
                <w:lang w:val="en-US" w:eastAsia="zh-CN"/>
              </w:rPr>
              <w:t>2</w:t>
            </w:r>
            <w:r>
              <w:rPr>
                <w:rFonts w:hint="eastAsia"/>
              </w:rPr>
              <w:t>分）</w:t>
            </w:r>
          </w:p>
          <w:p w14:paraId="57DEBB81">
            <w:pPr>
              <w:keepNext w:val="0"/>
              <w:keepLines w:val="0"/>
              <w:pageBreakBefore w:val="0"/>
              <w:kinsoku/>
              <w:wordWrap/>
              <w:overflowPunct/>
              <w:topLinePunct w:val="0"/>
              <w:autoSpaceDE/>
              <w:autoSpaceDN/>
              <w:bidi w:val="0"/>
              <w:adjustRightInd/>
              <w:snapToGrid w:val="0"/>
              <w:spacing w:line="240" w:lineRule="auto"/>
              <w:textAlignment w:val="auto"/>
              <w:rPr>
                <w:rFonts w:hint="eastAsia"/>
              </w:rPr>
            </w:pPr>
            <w:r>
              <w:rPr>
                <w:rFonts w:hint="eastAsia"/>
                <w:color w:val="auto"/>
                <w:sz w:val="21"/>
                <w:szCs w:val="21"/>
              </w:rPr>
              <w:t>单项打分范围：2、1、0。</w:t>
            </w:r>
          </w:p>
          <w:p w14:paraId="3D6EB310">
            <w:pPr>
              <w:jc w:val="left"/>
              <w:rPr>
                <w:rFonts w:hint="eastAsia"/>
                <w:color w:val="auto"/>
                <w:sz w:val="21"/>
                <w:szCs w:val="21"/>
              </w:rPr>
            </w:pPr>
            <w:r>
              <w:rPr>
                <w:rFonts w:hint="eastAsia"/>
                <w:b/>
                <w:bCs/>
                <w:color w:val="auto"/>
                <w:sz w:val="21"/>
                <w:szCs w:val="21"/>
                <w:lang w:eastAsia="zh-CN"/>
              </w:rPr>
              <w:t>（</w:t>
            </w:r>
            <w:r>
              <w:rPr>
                <w:rFonts w:hint="eastAsia"/>
                <w:b/>
                <w:bCs/>
                <w:color w:val="auto"/>
                <w:sz w:val="21"/>
                <w:szCs w:val="21"/>
                <w:lang w:val="en-US" w:eastAsia="zh-CN"/>
              </w:rPr>
              <w:t>注：提供相关方案</w:t>
            </w:r>
            <w:r>
              <w:rPr>
                <w:rFonts w:hint="eastAsia"/>
                <w:b/>
                <w:bCs/>
                <w:color w:val="auto"/>
                <w:sz w:val="21"/>
                <w:szCs w:val="21"/>
                <w:lang w:eastAsia="zh-CN"/>
              </w:rPr>
              <w:t>）</w:t>
            </w:r>
          </w:p>
        </w:tc>
        <w:tc>
          <w:tcPr>
            <w:tcW w:w="741" w:type="dxa"/>
            <w:vAlign w:val="center"/>
          </w:tcPr>
          <w:p w14:paraId="409AFA0F">
            <w:pPr>
              <w:jc w:val="center"/>
              <w:rPr>
                <w:rFonts w:hint="default"/>
                <w:lang w:val="en-US" w:eastAsia="zh-CN"/>
              </w:rPr>
            </w:pPr>
            <w:r>
              <w:rPr>
                <w:rFonts w:hint="eastAsia"/>
                <w:lang w:val="en-US" w:eastAsia="zh-CN"/>
              </w:rPr>
              <w:t>4</w:t>
            </w:r>
          </w:p>
        </w:tc>
        <w:tc>
          <w:tcPr>
            <w:tcW w:w="1026" w:type="dxa"/>
            <w:vAlign w:val="center"/>
          </w:tcPr>
          <w:p w14:paraId="4034AFF1">
            <w:pPr>
              <w:pStyle w:val="129"/>
              <w:spacing w:before="0"/>
              <w:ind w:firstLine="0" w:firstLineChars="0"/>
              <w:jc w:val="center"/>
              <w:rPr>
                <w:rFonts w:hint="eastAsia"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55B423A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9</w:t>
            </w:r>
          </w:p>
        </w:tc>
        <w:tc>
          <w:tcPr>
            <w:tcW w:w="5505" w:type="dxa"/>
            <w:vAlign w:val="center"/>
          </w:tcPr>
          <w:p w14:paraId="489F5AB3">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5C58E75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0C5B3C03">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w:t>
            </w:r>
            <w:r>
              <w:rPr>
                <w:rFonts w:hint="eastAsia"/>
                <w:sz w:val="21"/>
                <w:szCs w:val="21"/>
                <w:highlight w:val="none"/>
                <w:lang w:val="en-US" w:eastAsia="zh-CN"/>
              </w:rPr>
              <w:t>负责人具有与项目相关的中级（含）以上职称（2分），以及项目组人员数量、配备、资质及运作经验情况（2分）</w:t>
            </w:r>
          </w:p>
          <w:p w14:paraId="6C82457F">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9</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5505" w:type="dxa"/>
            <w:vAlign w:val="top"/>
          </w:tcPr>
          <w:p w14:paraId="148E9D0E">
            <w:pPr>
              <w:jc w:val="left"/>
              <w:rPr>
                <w:rFonts w:ascii="宋体" w:hAnsi="宋体" w:cs="宋体"/>
                <w:color w:val="auto"/>
                <w:szCs w:val="21"/>
                <w:highlight w:val="none"/>
              </w:rPr>
            </w:pPr>
            <w:r>
              <w:rPr>
                <w:rFonts w:hint="eastAsia"/>
                <w:sz w:val="21"/>
                <w:szCs w:val="21"/>
                <w:lang w:val="en-US" w:eastAsia="zh-CN"/>
              </w:rPr>
              <w:t>售后服务</w:t>
            </w:r>
            <w:r>
              <w:rPr>
                <w:rFonts w:hint="eastAsia"/>
                <w:b/>
                <w:bCs/>
                <w:sz w:val="21"/>
                <w:szCs w:val="21"/>
                <w:lang w:eastAsia="zh-CN"/>
              </w:rPr>
              <w:t>：</w:t>
            </w:r>
            <w:r>
              <w:rPr>
                <w:rFonts w:hint="eastAsia"/>
                <w:b w:val="0"/>
                <w:bCs w:val="0"/>
                <w:sz w:val="21"/>
                <w:szCs w:val="21"/>
                <w:lang w:eastAsia="zh-CN"/>
              </w:rPr>
              <w:t>在确保完成采购要求的工作外，同时承诺提供良好的全程服务，包括：派遣专业工程技术人员在展区值班，主动与大会沟通协调展区相关事务；协助采购人收集整理所需文字、图片等相关材料；活动结束后，按照采购人要求，提供展区现场图片以及视频等资料；认真、及时、高质量完成采购人委托的其他各项工作。（</w:t>
            </w:r>
            <w:r>
              <w:rPr>
                <w:rFonts w:hint="eastAsia"/>
                <w:b w:val="0"/>
                <w:bCs w:val="0"/>
                <w:sz w:val="21"/>
                <w:szCs w:val="21"/>
                <w:lang w:val="en-US" w:eastAsia="zh-CN"/>
              </w:rPr>
              <w:t>5分</w:t>
            </w:r>
            <w:r>
              <w:rPr>
                <w:rFonts w:hint="eastAsia"/>
                <w:b w:val="0"/>
                <w:bCs w:val="0"/>
                <w:sz w:val="21"/>
                <w:szCs w:val="21"/>
                <w:lang w:eastAsia="zh-CN"/>
              </w:rPr>
              <w:t>）</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5</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1</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3E05185E">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浙江省商务厅中国-蒙古国博览会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2"/>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浙江省商务厅中国-蒙古国博览会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w:t>
      </w:r>
      <w:r>
        <w:rPr>
          <w:rFonts w:hint="eastAsia" w:ascii="宋体" w:hAnsi="宋体" w:cs="宋体"/>
          <w:color w:val="auto"/>
          <w:kern w:val="0"/>
          <w:sz w:val="24"/>
          <w:highlight w:val="none"/>
          <w:lang w:val="en-US" w:eastAsia="zh-CN"/>
        </w:rPr>
        <w:tab/>
      </w:r>
      <w:r>
        <w:rPr>
          <w:rFonts w:hint="eastAsia" w:ascii="宋体" w:hAnsi="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浙江省商务厅中国-蒙古国博览会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【招标编号：HCZX-25406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浙江省商务厅中国-蒙古国博览会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1D0B0"/>
    <w:multiLevelType w:val="singleLevel"/>
    <w:tmpl w:val="BB51D0B0"/>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727334"/>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A7379"/>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0213B5"/>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4F514F"/>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0824"/>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BE7F80"/>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1C0CE1"/>
    <w:rsid w:val="68551F4F"/>
    <w:rsid w:val="68580655"/>
    <w:rsid w:val="687C10C9"/>
    <w:rsid w:val="687F51D4"/>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867782"/>
    <w:rsid w:val="6B935D53"/>
    <w:rsid w:val="6BD34EF3"/>
    <w:rsid w:val="6C196F71"/>
    <w:rsid w:val="6C226FCB"/>
    <w:rsid w:val="6C31226F"/>
    <w:rsid w:val="6C552F0B"/>
    <w:rsid w:val="6C76626A"/>
    <w:rsid w:val="6C8C67B7"/>
    <w:rsid w:val="6C9D744C"/>
    <w:rsid w:val="6CBA0FE1"/>
    <w:rsid w:val="6CFD7CAA"/>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00F44"/>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1F52BA"/>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14655</Words>
  <Characters>15756</Characters>
  <Lines>274</Lines>
  <Paragraphs>77</Paragraphs>
  <TotalTime>0</TotalTime>
  <ScaleCrop>false</ScaleCrop>
  <LinksUpToDate>false</LinksUpToDate>
  <CharactersWithSpaces>16193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2025-06-27T06:23:10Z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