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352E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B2CD472">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color w:val="auto"/>
                <w:sz w:val="48"/>
                <w:szCs w:val="48"/>
                <w:vertAlign w:val="baseline"/>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p>
        </w:tc>
      </w:tr>
      <w:tr w14:paraId="668F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A1F8A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eastAsia="宋体" w:cs="宋体"/>
                <w:b/>
                <w:color w:val="auto"/>
                <w:sz w:val="44"/>
                <w:szCs w:val="44"/>
                <w:lang w:val="en-US" w:eastAsia="zh-CN"/>
              </w:rPr>
              <w:t>萧山区党湾镇人民政府食堂配送服务项目</w:t>
            </w:r>
          </w:p>
        </w:tc>
      </w:tr>
      <w:tr w14:paraId="3283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6BEA964">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b/>
                <w:bCs/>
                <w:color w:val="auto"/>
                <w:sz w:val="52"/>
                <w:szCs w:val="52"/>
              </w:rPr>
            </w:pPr>
          </w:p>
          <w:p w14:paraId="3314F1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52"/>
                <w:szCs w:val="52"/>
              </w:rPr>
            </w:pPr>
            <w:r>
              <w:rPr>
                <w:rFonts w:hint="eastAsia" w:ascii="宋体" w:hAnsi="宋体" w:cs="宋体"/>
                <w:b/>
                <w:bCs/>
                <w:color w:val="auto"/>
                <w:sz w:val="52"/>
                <w:szCs w:val="52"/>
              </w:rPr>
              <w:t>招标文件</w:t>
            </w:r>
          </w:p>
          <w:p w14:paraId="7EC8192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5E42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0CBE943">
            <w:pPr>
              <w:pStyle w:val="2"/>
              <w:jc w:val="center"/>
              <w:rPr>
                <w:rFonts w:hint="eastAsia"/>
                <w:color w:val="auto"/>
              </w:rPr>
            </w:pPr>
            <w:r>
              <w:rPr>
                <w:rFonts w:hint="eastAsia" w:asciiTheme="minorEastAsia" w:hAnsiTheme="minorEastAsia" w:eastAsiaTheme="minorEastAsia" w:cstheme="minorEastAsia"/>
                <w:color w:val="auto"/>
                <w:sz w:val="30"/>
                <w:szCs w:val="30"/>
                <w:lang w:val="en-US" w:eastAsia="zh-CN"/>
              </w:rPr>
              <w:t>项目</w:t>
            </w:r>
            <w:r>
              <w:rPr>
                <w:rFonts w:hint="eastAsia" w:asciiTheme="minorEastAsia" w:hAnsiTheme="minorEastAsia" w:eastAsiaTheme="minorEastAsia" w:cstheme="minorEastAsia"/>
                <w:color w:val="auto"/>
                <w:sz w:val="30"/>
                <w:szCs w:val="30"/>
              </w:rPr>
              <w:t>编号:SGCCGDL-2025-043</w:t>
            </w:r>
          </w:p>
        </w:tc>
      </w:tr>
      <w:tr w14:paraId="0EBC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jc w:val="center"/>
        </w:trPr>
        <w:tc>
          <w:tcPr>
            <w:tcW w:w="8440" w:type="dxa"/>
          </w:tcPr>
          <w:p w14:paraId="2E6593D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70FB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29E1A52">
            <w:pPr>
              <w:snapToGrid w:val="0"/>
              <w:spacing w:line="360" w:lineRule="auto"/>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杭州市萧山区党湾镇人民政府</w:t>
            </w:r>
          </w:p>
          <w:p w14:paraId="3C111E5A">
            <w:pPr>
              <w:pStyle w:val="2"/>
              <w:jc w:val="center"/>
              <w:rPr>
                <w:rFonts w:hint="default"/>
                <w:color w:val="auto"/>
                <w:lang w:val="en-US" w:eastAsia="zh-CN"/>
              </w:rPr>
            </w:pPr>
            <w:r>
              <w:rPr>
                <w:rFonts w:hint="eastAsia" w:ascii="宋体" w:hAnsi="宋体" w:eastAsia="宋体" w:cs="宋体"/>
                <w:b w:val="0"/>
                <w:bCs w:val="0"/>
                <w:color w:val="auto"/>
                <w:kern w:val="2"/>
                <w:sz w:val="32"/>
                <w:szCs w:val="32"/>
                <w:lang w:val="en-US" w:eastAsia="zh-CN" w:bidi="ar-SA"/>
              </w:rPr>
              <w:t>浙江省工程咨询有限公司</w:t>
            </w:r>
          </w:p>
        </w:tc>
      </w:tr>
      <w:tr w14:paraId="2C34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440" w:type="dxa"/>
          </w:tcPr>
          <w:p w14:paraId="2C30015C">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04</w:t>
            </w:r>
            <w:r>
              <w:rPr>
                <w:rFonts w:hint="eastAsia" w:ascii="宋体" w:hAnsi="宋体" w:cs="宋体"/>
                <w:bCs/>
                <w:color w:val="auto"/>
                <w:sz w:val="32"/>
                <w:szCs w:val="32"/>
              </w:rPr>
              <w:t>日</w:t>
            </w:r>
          </w:p>
        </w:tc>
      </w:tr>
    </w:tbl>
    <w:p w14:paraId="5ABE47C6">
      <w:pPr>
        <w:spacing w:line="360" w:lineRule="auto"/>
        <w:jc w:val="center"/>
        <w:rPr>
          <w:rFonts w:hint="eastAsia" w:ascii="宋体" w:hAnsi="宋体" w:cs="宋体"/>
          <w:b/>
          <w:color w:val="auto"/>
          <w:sz w:val="48"/>
          <w:szCs w:val="48"/>
        </w:rPr>
      </w:pPr>
    </w:p>
    <w:p w14:paraId="711226E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7DC302F">
      <w:pPr>
        <w:spacing w:line="360" w:lineRule="auto"/>
        <w:rPr>
          <w:rFonts w:ascii="宋体" w:hAnsi="宋体" w:cs="宋体"/>
          <w:color w:val="auto"/>
          <w:sz w:val="32"/>
          <w:szCs w:val="32"/>
        </w:rPr>
      </w:pPr>
    </w:p>
    <w:p w14:paraId="4CFDAE99">
      <w:pPr>
        <w:spacing w:line="360" w:lineRule="auto"/>
        <w:rPr>
          <w:rFonts w:ascii="宋体" w:hAnsi="宋体" w:cs="宋体"/>
          <w:color w:val="auto"/>
          <w:sz w:val="32"/>
          <w:szCs w:val="32"/>
        </w:rPr>
      </w:pPr>
    </w:p>
    <w:p w14:paraId="7A65B2E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2E2B29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C8645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61CEF1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9FD26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A435D8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08C52EF">
      <w:pPr>
        <w:rPr>
          <w:rFonts w:ascii="宋体" w:hAnsi="宋体" w:cs="宋体"/>
          <w:color w:val="auto"/>
          <w:sz w:val="32"/>
          <w:szCs w:val="32"/>
        </w:rPr>
      </w:pPr>
      <w:r>
        <w:rPr>
          <w:rFonts w:hint="eastAsia" w:ascii="宋体" w:hAnsi="宋体" w:cs="宋体"/>
          <w:color w:val="auto"/>
          <w:sz w:val="32"/>
          <w:szCs w:val="32"/>
        </w:rPr>
        <w:br w:type="page"/>
      </w:r>
    </w:p>
    <w:p w14:paraId="1FCB0810">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14064D2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882E4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val="en-US" w:eastAsia="zh-CN"/>
        </w:rPr>
        <w:t>萧山区党湾镇人民政府食堂配送服务项目</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lang w:val="en-US" w:eastAsia="zh-CN"/>
        </w:rPr>
        <w:t>2025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07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25</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13</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53A44FB">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3D4BF67">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caps w:val="0"/>
          <w:color w:val="auto"/>
          <w:spacing w:val="0"/>
          <w:kern w:val="0"/>
          <w:sz w:val="24"/>
          <w:szCs w:val="24"/>
          <w:lang w:val="en-US" w:eastAsia="zh-CN" w:bidi="ar"/>
        </w:rPr>
        <w:t>SGCCGDL-2025-043</w:t>
      </w:r>
    </w:p>
    <w:p w14:paraId="6CFCEF4A">
      <w:pPr>
        <w:spacing w:line="360" w:lineRule="auto"/>
        <w:ind w:firstLine="480"/>
        <w:rPr>
          <w:rFonts w:hint="eastAsia" w:ascii="宋体" w:hAnsi="宋体" w:eastAsia="宋体" w:cs="宋体"/>
          <w:caps w:val="0"/>
          <w:color w:val="auto"/>
          <w:spacing w:val="0"/>
          <w:kern w:val="0"/>
          <w:sz w:val="24"/>
          <w:szCs w:val="24"/>
          <w:lang w:val="en-US" w:eastAsia="zh-CN" w:bidi="ar"/>
        </w:rPr>
      </w:pPr>
      <w:r>
        <w:rPr>
          <w:rFonts w:hint="eastAsia" w:ascii="宋体" w:hAnsi="宋体" w:cs="宋体"/>
          <w:b/>
          <w:color w:val="auto"/>
          <w:sz w:val="24"/>
        </w:rPr>
        <w:t>项目名称：</w:t>
      </w:r>
      <w:r>
        <w:rPr>
          <w:rFonts w:hint="eastAsia" w:ascii="宋体" w:hAnsi="宋体" w:eastAsia="宋体" w:cs="宋体"/>
          <w:caps w:val="0"/>
          <w:color w:val="auto"/>
          <w:spacing w:val="0"/>
          <w:kern w:val="0"/>
          <w:sz w:val="24"/>
          <w:szCs w:val="24"/>
          <w:lang w:val="en-US" w:eastAsia="zh-CN" w:bidi="ar"/>
        </w:rPr>
        <w:t>萧山区党湾镇人民政府食堂配送服务项目</w:t>
      </w:r>
    </w:p>
    <w:p w14:paraId="0D8641F3">
      <w:pPr>
        <w:spacing w:line="360" w:lineRule="auto"/>
        <w:ind w:firstLine="48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3200000</w:t>
      </w:r>
      <w:r>
        <w:rPr>
          <w:rFonts w:hint="eastAsia" w:ascii="宋体" w:hAnsi="宋体" w:cs="宋体"/>
          <w:color w:val="auto"/>
          <w:sz w:val="24"/>
        </w:rPr>
        <w:t xml:space="preserve"> </w:t>
      </w:r>
    </w:p>
    <w:p w14:paraId="5BD7D4B0">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3200000</w:t>
      </w:r>
    </w:p>
    <w:p w14:paraId="47F2D7AC">
      <w:pPr>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caps w:val="0"/>
          <w:color w:val="auto"/>
          <w:spacing w:val="0"/>
          <w:kern w:val="0"/>
          <w:sz w:val="24"/>
          <w:szCs w:val="24"/>
          <w:lang w:val="en-US" w:eastAsia="zh-CN" w:bidi="ar"/>
        </w:rPr>
        <w:t>萧山区党湾镇人民政府食堂配送服务项目，</w:t>
      </w:r>
      <w:r>
        <w:rPr>
          <w:rFonts w:hint="eastAsia" w:hAnsi="宋体" w:cs="宋体"/>
          <w:bCs/>
          <w:snapToGrid/>
          <w:color w:val="auto"/>
          <w:kern w:val="2"/>
          <w:sz w:val="24"/>
          <w:szCs w:val="24"/>
        </w:rPr>
        <w:t>主要内容：</w:t>
      </w:r>
      <w:r>
        <w:rPr>
          <w:rFonts w:hint="eastAsia" w:ascii="宋体" w:hAnsi="宋体" w:eastAsia="宋体" w:cs="宋体"/>
          <w:caps w:val="0"/>
          <w:color w:val="auto"/>
          <w:spacing w:val="0"/>
          <w:kern w:val="0"/>
          <w:sz w:val="24"/>
          <w:szCs w:val="24"/>
          <w:lang w:val="en-US" w:eastAsia="zh-CN" w:bidi="ar"/>
        </w:rPr>
        <w:t>食堂配送服务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90D2102">
      <w:pPr>
        <w:pStyle w:val="134"/>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lang w:val="en-US" w:eastAsia="zh-CN"/>
        </w:rPr>
        <w:t>2年</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5BBB1264">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70AC4F1">
      <w:pPr>
        <w:spacing w:line="360" w:lineRule="auto"/>
        <w:rPr>
          <w:rFonts w:ascii="宋体" w:hAnsi="宋体" w:cs="宋体"/>
          <w:b/>
          <w:color w:val="auto"/>
          <w:sz w:val="24"/>
        </w:rPr>
      </w:pPr>
      <w:r>
        <w:rPr>
          <w:rFonts w:hint="eastAsia" w:ascii="宋体" w:hAnsi="宋体" w:cs="宋体"/>
          <w:b/>
          <w:color w:val="auto"/>
          <w:sz w:val="24"/>
        </w:rPr>
        <w:t>二、申请人的资格要求：</w:t>
      </w:r>
    </w:p>
    <w:p w14:paraId="111FBCA5">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21DA4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FD11C8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B669FF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015272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08F1DA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5A3613C1">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647178D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5BD35A8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630DCD1">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5CAEBFF3">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5C28884A">
      <w:pPr>
        <w:spacing w:line="360" w:lineRule="auto"/>
        <w:rPr>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41B41908">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4043D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9268EF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B47146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813515">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66902B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868969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7AD34F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457C32E">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106EF8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33734CF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E921A9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BB5156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E67D382">
      <w:pPr>
        <w:spacing w:line="360" w:lineRule="auto"/>
        <w:rPr>
          <w:rFonts w:ascii="宋体" w:hAnsi="宋体" w:cs="宋体"/>
          <w:b/>
          <w:color w:val="auto"/>
          <w:sz w:val="24"/>
        </w:rPr>
      </w:pPr>
      <w:r>
        <w:rPr>
          <w:rFonts w:hint="eastAsia" w:ascii="宋体" w:hAnsi="宋体" w:cs="宋体"/>
          <w:b/>
          <w:color w:val="auto"/>
          <w:sz w:val="24"/>
        </w:rPr>
        <w:t>六、其他补充事宜</w:t>
      </w:r>
    </w:p>
    <w:p w14:paraId="003E985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C3CAD7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2EEC88">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65474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5472F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2309771">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5477ED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名    称：</w:t>
      </w:r>
      <w:r>
        <w:rPr>
          <w:rFonts w:hint="eastAsia" w:ascii="宋体" w:hAnsi="宋体" w:cs="宋体"/>
          <w:color w:val="auto"/>
          <w:sz w:val="24"/>
          <w:lang w:val="en-US" w:eastAsia="zh-CN"/>
        </w:rPr>
        <w:t>杭州市萧山区党湾镇人民政府</w:t>
      </w:r>
    </w:p>
    <w:p w14:paraId="1405FCB0">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地    址：</w:t>
      </w:r>
      <w:r>
        <w:rPr>
          <w:rFonts w:hint="eastAsia" w:ascii="宋体" w:hAnsi="宋体" w:cs="宋体"/>
          <w:color w:val="auto"/>
          <w:sz w:val="24"/>
          <w:lang w:val="en-US" w:eastAsia="zh-CN"/>
        </w:rPr>
        <w:t>萧山区党湾镇文化路1号</w:t>
      </w:r>
    </w:p>
    <w:p w14:paraId="29B0186B">
      <w:pPr>
        <w:spacing w:line="360" w:lineRule="auto"/>
        <w:ind w:firstLine="480"/>
        <w:rPr>
          <w:rFonts w:ascii="宋体" w:hAnsi="宋体" w:cs="宋体"/>
          <w:color w:val="auto"/>
          <w:sz w:val="24"/>
        </w:rPr>
      </w:pPr>
      <w:r>
        <w:rPr>
          <w:rFonts w:hint="eastAsia" w:ascii="宋体" w:hAnsi="宋体" w:cs="宋体"/>
          <w:color w:val="auto"/>
          <w:sz w:val="24"/>
        </w:rPr>
        <w:t>传    真： /</w:t>
      </w:r>
    </w:p>
    <w:p w14:paraId="6744D68C">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沈赵芳</w:t>
      </w:r>
    </w:p>
    <w:p w14:paraId="3D1FBDD2">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rPr>
        <w:t>项</w:t>
      </w:r>
      <w:r>
        <w:rPr>
          <w:rFonts w:hint="eastAsia" w:ascii="宋体" w:hAnsi="宋体" w:cs="宋体"/>
          <w:color w:val="auto"/>
          <w:sz w:val="24"/>
          <w:highlight w:val="none"/>
        </w:rPr>
        <w:t>目联系方式（询问）：</w:t>
      </w:r>
      <w:r>
        <w:rPr>
          <w:rFonts w:hint="eastAsia" w:ascii="宋体" w:hAnsi="宋体" w:cs="宋体"/>
          <w:color w:val="auto"/>
          <w:sz w:val="24"/>
          <w:highlight w:val="none"/>
          <w:lang w:val="en-US" w:eastAsia="zh-CN"/>
        </w:rPr>
        <w:t>13588810306</w:t>
      </w:r>
    </w:p>
    <w:p w14:paraId="756A822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肖佳敏  </w:t>
      </w:r>
    </w:p>
    <w:p w14:paraId="17CE7D5F">
      <w:pPr>
        <w:spacing w:line="360" w:lineRule="auto"/>
        <w:ind w:firstLine="480" w:firstLineChars="200"/>
        <w:rPr>
          <w:rFonts w:ascii="宋体" w:hAnsi="宋体" w:cs="宋体"/>
          <w:color w:val="auto"/>
          <w:sz w:val="24"/>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0571-82116966（请通过以下路径在线提起质疑：政采云-项目采购-询问质疑投诉-质疑列表）</w:t>
      </w:r>
    </w:p>
    <w:p w14:paraId="1F9CD2F5">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930ED1C">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浙江省工程咨询有限公司</w:t>
      </w:r>
    </w:p>
    <w:p w14:paraId="022A1BF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萧山区金惠路358号汇通大厦4幢15楼</w:t>
      </w:r>
    </w:p>
    <w:p w14:paraId="03ACEEE4">
      <w:pPr>
        <w:spacing w:line="360" w:lineRule="auto"/>
        <w:rPr>
          <w:rFonts w:ascii="宋体" w:hAnsi="宋体" w:cs="宋体"/>
          <w:color w:val="auto"/>
          <w:sz w:val="24"/>
        </w:rPr>
      </w:pPr>
      <w:r>
        <w:rPr>
          <w:rFonts w:hint="eastAsia" w:ascii="宋体" w:hAnsi="宋体" w:cs="宋体"/>
          <w:color w:val="auto"/>
          <w:sz w:val="24"/>
        </w:rPr>
        <w:t xml:space="preserve">    传    真：/ </w:t>
      </w:r>
    </w:p>
    <w:p w14:paraId="68AAD69F">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汤利红</w:t>
      </w:r>
    </w:p>
    <w:p w14:paraId="5CB26BCF">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18906716155</w:t>
      </w:r>
    </w:p>
    <w:p w14:paraId="6A60AFD8">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lang w:val="en-US" w:eastAsia="zh-CN"/>
        </w:rPr>
        <w:t>瞿丽春</w:t>
      </w:r>
      <w:r>
        <w:rPr>
          <w:rFonts w:hint="eastAsia" w:ascii="宋体" w:hAnsi="宋体" w:cs="宋体"/>
          <w:color w:val="auto"/>
          <w:sz w:val="24"/>
        </w:rPr>
        <w:t xml:space="preserve"> </w:t>
      </w:r>
    </w:p>
    <w:p w14:paraId="4FB2A8C4">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0571-82824360</w:t>
      </w:r>
      <w:r>
        <w:rPr>
          <w:rFonts w:hint="eastAsia" w:ascii="宋体" w:hAnsi="宋体" w:cs="宋体"/>
          <w:color w:val="auto"/>
          <w:sz w:val="24"/>
          <w:highlight w:val="none"/>
          <w:lang w:val="en-US" w:eastAsia="zh-CN"/>
        </w:rPr>
        <w:t>（请通过以下路径在线提起质疑：政采云-项目采购-询问质疑投诉-质疑列表）</w:t>
      </w:r>
    </w:p>
    <w:p w14:paraId="114EA9E8">
      <w:pPr>
        <w:spacing w:line="360" w:lineRule="auto"/>
        <w:rPr>
          <w:rFonts w:ascii="宋体" w:hAnsi="宋体" w:cs="宋体"/>
          <w:color w:val="auto"/>
          <w:sz w:val="24"/>
        </w:rPr>
      </w:pPr>
      <w:r>
        <w:rPr>
          <w:rFonts w:hint="eastAsia" w:ascii="宋体" w:hAnsi="宋体" w:cs="宋体"/>
          <w:color w:val="auto"/>
          <w:sz w:val="24"/>
        </w:rPr>
        <w:t xml:space="preserve">    </w:t>
      </w:r>
    </w:p>
    <w:p w14:paraId="7960956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66815AE">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2907E2AB">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27872A77">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1333ABC2">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48AF6E13">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4D7AE035">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768C6336">
      <w:pPr>
        <w:spacing w:line="360" w:lineRule="auto"/>
        <w:ind w:firstLine="420" w:firstLineChars="0"/>
        <w:rPr>
          <w:rFonts w:ascii="宋体" w:hAnsi="宋体" w:cs="宋体"/>
          <w:color w:val="auto"/>
          <w:sz w:val="24"/>
        </w:rPr>
      </w:pPr>
    </w:p>
    <w:p w14:paraId="59041882">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333EAF9">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045F23E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7FD314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3162920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B9F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B7ABF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9CA53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D63F2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C4D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12FA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D55797">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B8EEC">
            <w:pPr>
              <w:spacing w:line="360" w:lineRule="auto"/>
              <w:rPr>
                <w:rFonts w:ascii="宋体" w:hAnsi="宋体" w:cs="宋体"/>
                <w:color w:val="auto"/>
                <w:sz w:val="24"/>
              </w:rPr>
            </w:pPr>
            <w:r>
              <w:rPr>
                <w:rFonts w:hint="eastAsia" w:ascii="宋体" w:hAnsi="宋体" w:cs="宋体"/>
                <w:color w:val="auto"/>
                <w:sz w:val="24"/>
              </w:rPr>
              <w:t>服务类。</w:t>
            </w:r>
          </w:p>
        </w:tc>
      </w:tr>
      <w:tr w14:paraId="7F69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7BF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757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C4AF9">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eastAsia="宋体" w:cs="宋体"/>
                <w:caps w:val="0"/>
                <w:color w:val="auto"/>
                <w:spacing w:val="0"/>
                <w:kern w:val="0"/>
                <w:sz w:val="24"/>
                <w:szCs w:val="24"/>
                <w:u w:val="single"/>
                <w:lang w:val="en-US" w:eastAsia="zh-CN" w:bidi="ar"/>
              </w:rPr>
              <w:t>食堂配送服务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lang w:val="en-US" w:eastAsia="zh-CN"/>
              </w:rPr>
              <w:t>批发业</w:t>
            </w:r>
            <w:r>
              <w:rPr>
                <w:rFonts w:hint="eastAsia" w:ascii="宋体" w:hAnsi="宋体" w:cs="宋体"/>
                <w:color w:val="auto"/>
                <w:sz w:val="24"/>
              </w:rPr>
              <w:t>；</w:t>
            </w:r>
          </w:p>
          <w:p w14:paraId="067189DC">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798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26FE5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29F4E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D45EE7">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29F57D47">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16240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73CB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D58384">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6A1F0E">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726487DA">
            <w:pPr>
              <w:spacing w:line="360" w:lineRule="auto"/>
              <w:rPr>
                <w:rFonts w:ascii="宋体" w:hAnsi="宋体" w:cs="宋体"/>
                <w:color w:val="auto"/>
                <w:sz w:val="24"/>
                <w:szCs w:val="24"/>
              </w:rPr>
            </w:pPr>
            <w:r>
              <w:rPr>
                <w:rFonts w:hint="eastAsia" w:ascii="宋体" w:hAnsi="宋体" w:cs="宋体"/>
                <w:color w:val="auto"/>
                <w:kern w:val="0"/>
                <w:sz w:val="24"/>
                <w:szCs w:val="24"/>
              </w:rPr>
              <w:sym w:font="Wingdings" w:char="00A8"/>
            </w:r>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3CE744F0">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948B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EF665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F6C16B">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ADF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64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9D0C2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07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CDB46C9">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90A6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F55DD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8594BB">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7C070">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4F154B9C">
            <w:pPr>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p>
        </w:tc>
      </w:tr>
      <w:tr w14:paraId="530D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478DC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BBE2B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E50A5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4654887A">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6E18B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63FAF4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52DE8FC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6F4180">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5478B05">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76070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4095BB3">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3546CFE">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374575">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B64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34A4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978332">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801488">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16E30AD">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14:paraId="6D2EF2A9">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7FCDB7D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080DCA90">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32E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882A0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53ADF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94EDA">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1D03D8F4">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1EBD4CC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37402A85">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574D4315">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2DF5388D">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28F8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4492CD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51E56C3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E7F0E84">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22E17A">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12FC97ED">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9"/>
                <w:rFonts w:ascii="仿宋" w:hAnsi="仿宋" w:eastAsia="仿宋" w:cstheme="majorBidi"/>
                <w:snapToGrid/>
                <w:color w:val="auto"/>
                <w:sz w:val="24"/>
                <w:szCs w:val="24"/>
                <w:highlight w:val="none"/>
              </w:rPr>
              <w:t>http://www.xiaoshan.gov.cn/art/2018/12/20/art_1229293109_1559514.html</w:t>
            </w:r>
            <w:r>
              <w:rPr>
                <w:rStyle w:val="79"/>
                <w:rFonts w:ascii="仿宋" w:hAnsi="仿宋" w:eastAsia="仿宋" w:cstheme="majorBidi"/>
                <w:snapToGrid/>
                <w:color w:val="auto"/>
                <w:sz w:val="24"/>
                <w:szCs w:val="24"/>
                <w:highlight w:val="none"/>
              </w:rPr>
              <w:fldChar w:fldCharType="end"/>
            </w:r>
          </w:p>
        </w:tc>
      </w:tr>
      <w:tr w14:paraId="0709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7D866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25369">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25986">
            <w:pPr>
              <w:pStyle w:val="35"/>
              <w:spacing w:line="36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本项目备份文件是否收取：不收取</w:t>
            </w:r>
          </w:p>
          <w:p w14:paraId="36647AE6">
            <w:pPr>
              <w:pStyle w:val="35"/>
              <w:spacing w:line="360" w:lineRule="auto"/>
              <w:rPr>
                <w:rFonts w:hAnsi="宋体" w:cs="宋体"/>
                <w:color w:val="auto"/>
                <w:kern w:val="28"/>
                <w:sz w:val="24"/>
              </w:rPr>
            </w:pPr>
          </w:p>
        </w:tc>
      </w:tr>
      <w:tr w14:paraId="29270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46FE4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EC9DF7B">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7CC1E9D">
            <w:pPr>
              <w:rPr>
                <w:rFonts w:hAnsi="宋体" w:cs="宋体"/>
                <w:color w:val="auto"/>
                <w:kern w:val="28"/>
                <w:sz w:val="24"/>
              </w:rPr>
            </w:pPr>
            <w:r>
              <w:rPr>
                <w:rFonts w:hint="eastAsia" w:ascii="宋体" w:hAnsi="宋体" w:eastAsia="宋体" w:cs="宋体"/>
                <w:color w:val="auto"/>
                <w:kern w:val="28"/>
                <w:sz w:val="24"/>
                <w:szCs w:val="24"/>
                <w:highlight w:val="none"/>
                <w:lang w:val="en-US" w:eastAsia="zh-CN"/>
              </w:rPr>
              <w:t>采购机构代理费用由中标人支付，计费标准：以中标金额为计费基准，按《计价格［2002］1980号》的收费标准按服务类收取</w:t>
            </w:r>
            <w:r>
              <w:rPr>
                <w:rFonts w:hint="eastAsia" w:ascii="微软雅黑" w:hAnsi="微软雅黑" w:eastAsia="微软雅黑" w:cs="微软雅黑"/>
                <w:i w:val="0"/>
                <w:iCs w:val="0"/>
                <w:caps w:val="0"/>
                <w:color w:val="auto"/>
                <w:spacing w:val="0"/>
                <w:sz w:val="21"/>
                <w:szCs w:val="21"/>
                <w:shd w:val="clear" w:fill="FFFFFF"/>
              </w:rPr>
              <w:t>。</w:t>
            </w:r>
          </w:p>
        </w:tc>
      </w:tr>
      <w:tr w14:paraId="61E5E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5C435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20EA94">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37A5D">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926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7DE6E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925F5">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0F085">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204E9F41">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B0AA363">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2D498D93">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C0B0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70E0A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796D605">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67A08">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8E65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800C4A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D1DBE7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A563B">
            <w:pPr>
              <w:pStyle w:val="2"/>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8B8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AF4E47D">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A086F9A">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E5ACE7">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1A59396E">
            <w:pPr>
              <w:pStyle w:val="2"/>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437D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12A7F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E1980D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CF3751">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66DA840B">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7BD8191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5CDB80">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08B0BEF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7A09A85">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0F25058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8EEDA4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36C7DE7">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9F58B4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2F160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70845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087B4B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1212191">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30B692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FE071E6">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435180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BCFB1A2">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4BFCB3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6E413F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B7C7D26">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5A287A5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3E885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1030AF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C1D152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6704F6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E7AA2D9">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4297ABD">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3CE47">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088F64F">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F772EE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2B21623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CEC4FFC">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6AEF250">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01ADAD37">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736CBF0">
      <w:pPr>
        <w:spacing w:line="360" w:lineRule="auto"/>
        <w:rPr>
          <w:b/>
          <w:color w:val="auto"/>
        </w:rPr>
      </w:pPr>
      <w:r>
        <w:rPr>
          <w:rFonts w:hint="eastAsia" w:ascii="宋体" w:hAnsi="宋体" w:cs="宋体"/>
          <w:b/>
          <w:color w:val="auto"/>
          <w:sz w:val="24"/>
        </w:rPr>
        <w:t>4. 询问、质疑、投诉</w:t>
      </w:r>
    </w:p>
    <w:p w14:paraId="6FD28745">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BF6399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7E7C2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5DEE8F5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D967F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E5C30E9">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4CD08CF">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FE65ED">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6E81F6D5">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0608E13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F5DE9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739D0A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76FAFCE0">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768C54D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6515DC6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601AA82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6499549">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D32BA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1F931F8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E2D9C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59A191D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7CF722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911822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4D04F7FE">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4846DF7E">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652B3A7">
      <w:pPr>
        <w:spacing w:line="360" w:lineRule="auto"/>
        <w:ind w:firstLine="480" w:firstLineChars="200"/>
        <w:rPr>
          <w:rFonts w:hint="eastAsia" w:ascii="宋体" w:hAnsi="宋体" w:cs="宋体"/>
          <w:color w:val="auto"/>
          <w:sz w:val="24"/>
        </w:rPr>
      </w:pPr>
      <w:r>
        <w:rPr>
          <w:rFonts w:hint="eastAsia" w:ascii="宋体" w:hAnsi="宋体" w:cs="宋体"/>
          <w:color w:val="auto"/>
          <w:sz w:val="24"/>
        </w:rPr>
        <w:t>4.4.5根据政府采购行政裁决省市区三级联动试点工作安排，杭州市本级</w:t>
      </w:r>
      <w:r>
        <w:rPr>
          <w:rFonts w:hint="eastAsia" w:ascii="宋体" w:hAnsi="宋体" w:cs="宋体"/>
          <w:color w:val="auto"/>
          <w:sz w:val="24"/>
          <w:lang w:eastAsia="zh-CN"/>
        </w:rPr>
        <w:t>及各区、县（市）</w:t>
      </w:r>
      <w:r>
        <w:rPr>
          <w:rFonts w:hint="eastAsia" w:ascii="宋体" w:hAnsi="宋体" w:cs="宋体"/>
          <w:color w:val="auto"/>
          <w:sz w:val="24"/>
        </w:rPr>
        <w:t>政府采购项目投诉材料可寄送浙江省政府采购行政裁决服务中心（杭州），地址：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r>
        <w:rPr>
          <w:rFonts w:hint="eastAsia" w:ascii="宋体" w:hAnsi="宋体" w:cs="宋体"/>
          <w:color w:val="auto"/>
          <w:sz w:val="24"/>
          <w:lang w:eastAsia="zh-CN"/>
        </w:rPr>
        <w:t>，</w:t>
      </w:r>
      <w:r>
        <w:rPr>
          <w:rFonts w:hint="eastAsia" w:ascii="宋体" w:hAnsi="宋体" w:cs="宋体"/>
          <w:color w:val="auto"/>
          <w:sz w:val="24"/>
        </w:rPr>
        <w:t>收件人：朱女士，电话：</w:t>
      </w:r>
      <w:r>
        <w:rPr>
          <w:rFonts w:hint="eastAsia" w:ascii="宋体" w:hAnsi="宋体" w:cs="宋体"/>
          <w:color w:val="auto"/>
          <w:sz w:val="24"/>
          <w:lang w:val="en-US" w:eastAsia="zh-CN"/>
        </w:rPr>
        <w:t>0571-87800218</w:t>
      </w:r>
      <w:r>
        <w:rPr>
          <w:rFonts w:hint="eastAsia" w:ascii="宋体" w:hAnsi="宋体" w:cs="宋体"/>
          <w:color w:val="auto"/>
          <w:sz w:val="24"/>
        </w:rPr>
        <w:t>。</w:t>
      </w:r>
    </w:p>
    <w:p w14:paraId="28A4C2E9">
      <w:pPr>
        <w:spacing w:line="360" w:lineRule="auto"/>
        <w:ind w:firstLine="480" w:firstLineChars="200"/>
        <w:rPr>
          <w:rFonts w:hint="eastAsia" w:ascii="宋体" w:hAnsi="宋体" w:cs="宋体"/>
          <w:color w:val="auto"/>
          <w:sz w:val="24"/>
        </w:rPr>
      </w:pPr>
      <w:r>
        <w:rPr>
          <w:rFonts w:hint="eastAsia" w:ascii="宋体" w:hAnsi="宋体" w:cs="宋体"/>
          <w:color w:val="auto"/>
          <w:sz w:val="24"/>
        </w:rPr>
        <w:t>4.5 补偿救济</w:t>
      </w:r>
    </w:p>
    <w:p w14:paraId="1B853AFC">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采购人因政策变化、规划调整而不履行政府采购合同的，供应商可依据《杭州市涉企补偿救济实施办法（试行）》向采购人提起补偿申请。</w:t>
      </w:r>
    </w:p>
    <w:p w14:paraId="349C26FD">
      <w:pPr>
        <w:spacing w:line="24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4567789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7C54E38D">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35A58DA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5A5227DC">
      <w:pPr>
        <w:pStyle w:val="35"/>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019202D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3117454">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DD91CF7">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59DE1D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BB2B47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7536A6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25751A7">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285EC29B">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D1655E8">
      <w:pPr>
        <w:pStyle w:val="134"/>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02DDC7">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3D178764">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71AE795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2A3DACA">
      <w:pPr>
        <w:pStyle w:val="35"/>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DA09E85">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C228F98">
      <w:pPr>
        <w:pStyle w:val="35"/>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17ED19D6">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35EDA1">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61242B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434A548">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7E074B9D">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6D6AC1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EF967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33739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58BAEB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AAB24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35608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8063D8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2EA5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0AD7E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CC3DF2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7C734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FDFA6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929A3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AE57EE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C25F70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7EFCB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39C9AE9">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831C7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BC1EEF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57E2CD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CE1F1C6">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2DD92CB">
      <w:pPr>
        <w:pStyle w:val="13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6B92E8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E7329E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068D7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A33B234">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2D710BDA">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821267C">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6FDEBB8">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300565A">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90C42F1">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45C251F">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E801A02">
      <w:pPr>
        <w:pStyle w:val="134"/>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2021B4F">
      <w:pPr>
        <w:pStyle w:val="35"/>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65F4FF45">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8006154">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745A837">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E843C0B">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A8E0937">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95D579F">
      <w:pPr>
        <w:pStyle w:val="134"/>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0B41C20F">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D4F55E5">
      <w:pPr>
        <w:pStyle w:val="134"/>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71D699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F0A02E2">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85BCA83">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9EE878E">
      <w:pPr>
        <w:pStyle w:val="134"/>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51FEFA1E">
      <w:pPr>
        <w:pStyle w:val="134"/>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6B97DFC3">
      <w:pPr>
        <w:pStyle w:val="558"/>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3C87C37F">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61644908">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F7BE1F3">
      <w:pPr>
        <w:pStyle w:val="558"/>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45BB9C1">
      <w:pPr>
        <w:pStyle w:val="134"/>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2AB9B9D2">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58CBEE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17488F16">
      <w:pPr>
        <w:pStyle w:val="134"/>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758B8E0">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5B34D0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9BC72D9">
      <w:pPr>
        <w:pStyle w:val="134"/>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586F8DAA">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5142D54">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F85259A">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2C0D2AB">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5226AFE">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5F6066B0">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1DD7C9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728F1A4">
      <w:pPr>
        <w:pStyle w:val="24"/>
        <w:spacing w:line="360" w:lineRule="auto"/>
        <w:ind w:left="479" w:hanging="479" w:hangingChars="199"/>
        <w:rPr>
          <w:rFonts w:cs="宋体"/>
          <w:b/>
          <w:color w:val="auto"/>
        </w:rPr>
      </w:pPr>
      <w:r>
        <w:rPr>
          <w:rFonts w:hint="eastAsia" w:cs="宋体"/>
          <w:b/>
          <w:color w:val="auto"/>
        </w:rPr>
        <w:t>22. 确定中标供应商</w:t>
      </w:r>
    </w:p>
    <w:p w14:paraId="63C13281">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263D9B1E">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F54DE4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B4FAC2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BA29B0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357E349">
      <w:pPr>
        <w:pStyle w:val="2"/>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313FD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26B1701C">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69AA485">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1E3753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BF3A7">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C56298F">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26D263DF">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E44FC7E">
      <w:pPr>
        <w:pStyle w:val="134"/>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00BB8920">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72AD7C59">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FC54FE8">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EEE681B">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D75596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8957D57">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081CD182">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27B9A49">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63B899A0">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761918ED">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3002BA3">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45CD7985">
      <w:pPr>
        <w:pStyle w:val="134"/>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34340E2A">
      <w:pPr>
        <w:pStyle w:val="134"/>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1B14E2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78752735">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1010143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042EA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973540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9A270D">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37F76DFE">
      <w:pPr>
        <w:widowControl/>
        <w:adjustRightInd/>
        <w:jc w:val="left"/>
        <w:rPr>
          <w:rFonts w:ascii="宋体" w:hAnsi="宋体" w:cs="宋体"/>
          <w:color w:val="auto"/>
          <w:kern w:val="0"/>
          <w:sz w:val="24"/>
        </w:rPr>
      </w:pPr>
      <w:bookmarkStart w:id="14" w:name="_Hlt75236101"/>
      <w:bookmarkEnd w:id="14"/>
      <w:bookmarkStart w:id="15" w:name="_Hlt68072990"/>
      <w:bookmarkEnd w:id="15"/>
      <w:bookmarkStart w:id="16" w:name="_Hlt75236290"/>
      <w:bookmarkEnd w:id="16"/>
      <w:bookmarkStart w:id="17" w:name="_Hlt74707468"/>
      <w:bookmarkEnd w:id="17"/>
      <w:bookmarkStart w:id="18" w:name="_Hlt68073093"/>
      <w:bookmarkEnd w:id="18"/>
      <w:bookmarkStart w:id="19" w:name="_Hlt68072998"/>
      <w:bookmarkEnd w:id="19"/>
      <w:bookmarkStart w:id="20" w:name="_Hlt74730295"/>
      <w:bookmarkEnd w:id="20"/>
      <w:bookmarkStart w:id="21" w:name="_Hlt75236011"/>
      <w:bookmarkEnd w:id="21"/>
      <w:bookmarkStart w:id="22" w:name="_Hlt74714665"/>
      <w:bookmarkEnd w:id="22"/>
      <w:bookmarkStart w:id="23" w:name="_Hlt68403820"/>
      <w:bookmarkEnd w:id="23"/>
      <w:bookmarkStart w:id="24" w:name="_Hlt74729768"/>
      <w:bookmarkEnd w:id="24"/>
      <w:bookmarkStart w:id="25" w:name="_Hlt68057669"/>
      <w:bookmarkEnd w:id="25"/>
      <w:bookmarkStart w:id="26" w:name="第四部分"/>
      <w:r>
        <w:rPr>
          <w:rFonts w:ascii="宋体" w:hAnsi="宋体" w:cs="宋体"/>
          <w:color w:val="auto"/>
          <w:kern w:val="0"/>
          <w:sz w:val="24"/>
        </w:rPr>
        <w:br w:type="page"/>
      </w:r>
    </w:p>
    <w:p w14:paraId="4CD04C0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75006D02">
      <w:pPr>
        <w:snapToGrid w:val="0"/>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5FB128CD">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799BF15D">
      <w:pPr>
        <w:bidi w:val="0"/>
        <w:rPr>
          <w:rFonts w:hint="eastAsia"/>
          <w:color w:val="auto"/>
          <w:sz w:val="24"/>
          <w:szCs w:val="24"/>
        </w:rPr>
      </w:pPr>
      <w:r>
        <w:rPr>
          <w:rFonts w:hint="eastAsia"/>
          <w:color w:val="auto"/>
          <w:sz w:val="24"/>
          <w:szCs w:val="24"/>
        </w:rPr>
        <w:t>标项一：</w:t>
      </w:r>
      <w:r>
        <w:rPr>
          <w:rFonts w:hint="eastAsia"/>
          <w:color w:val="auto"/>
          <w:sz w:val="24"/>
          <w:szCs w:val="24"/>
          <w:lang w:val="en-US" w:eastAsia="zh-CN"/>
        </w:rPr>
        <w:t>萧山区党湾镇人民政府食堂配送服务项目</w:t>
      </w:r>
    </w:p>
    <w:tbl>
      <w:tblPr>
        <w:tblStyle w:val="65"/>
        <w:tblpPr w:leftFromText="180" w:rightFromText="180" w:vertAnchor="text" w:horzAnchor="margin" w:tblpY="63"/>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692"/>
        <w:gridCol w:w="645"/>
        <w:gridCol w:w="690"/>
        <w:gridCol w:w="1365"/>
        <w:gridCol w:w="2535"/>
        <w:gridCol w:w="1665"/>
      </w:tblGrid>
      <w:tr w14:paraId="1C9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trPr>
        <w:tc>
          <w:tcPr>
            <w:tcW w:w="523" w:type="dxa"/>
            <w:tcMar>
              <w:top w:w="15" w:type="dxa"/>
              <w:left w:w="15" w:type="dxa"/>
              <w:bottom w:w="0" w:type="dxa"/>
              <w:right w:w="15" w:type="dxa"/>
            </w:tcMar>
            <w:vAlign w:val="center"/>
          </w:tcPr>
          <w:p w14:paraId="5C94AB86">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692" w:type="dxa"/>
            <w:tcMar>
              <w:top w:w="15" w:type="dxa"/>
              <w:left w:w="15" w:type="dxa"/>
              <w:bottom w:w="0" w:type="dxa"/>
              <w:right w:w="15" w:type="dxa"/>
            </w:tcMar>
            <w:vAlign w:val="center"/>
          </w:tcPr>
          <w:p w14:paraId="2AF2CF93">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645" w:type="dxa"/>
            <w:tcMar>
              <w:top w:w="15" w:type="dxa"/>
              <w:left w:w="15" w:type="dxa"/>
              <w:bottom w:w="0" w:type="dxa"/>
              <w:right w:w="15" w:type="dxa"/>
            </w:tcMar>
            <w:vAlign w:val="center"/>
          </w:tcPr>
          <w:p w14:paraId="390706B9">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690" w:type="dxa"/>
            <w:tcMar>
              <w:top w:w="15" w:type="dxa"/>
              <w:left w:w="15" w:type="dxa"/>
              <w:bottom w:w="0" w:type="dxa"/>
              <w:right w:w="15" w:type="dxa"/>
            </w:tcMar>
            <w:vAlign w:val="center"/>
          </w:tcPr>
          <w:p w14:paraId="5FEAC929">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1365" w:type="dxa"/>
            <w:vAlign w:val="center"/>
          </w:tcPr>
          <w:p w14:paraId="01D543D1">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预算（元）</w:t>
            </w:r>
          </w:p>
        </w:tc>
        <w:tc>
          <w:tcPr>
            <w:tcW w:w="2535" w:type="dxa"/>
            <w:vAlign w:val="center"/>
          </w:tcPr>
          <w:p w14:paraId="4A4258C9">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简要规格描述或基本情况介绍</w:t>
            </w:r>
          </w:p>
        </w:tc>
        <w:tc>
          <w:tcPr>
            <w:tcW w:w="1665" w:type="dxa"/>
            <w:vAlign w:val="center"/>
          </w:tcPr>
          <w:p w14:paraId="33C75DF7">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最高限价（元）</w:t>
            </w:r>
          </w:p>
        </w:tc>
      </w:tr>
      <w:tr w14:paraId="7837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1" w:hRule="atLeast"/>
        </w:trPr>
        <w:tc>
          <w:tcPr>
            <w:tcW w:w="523" w:type="dxa"/>
            <w:tcMar>
              <w:top w:w="15" w:type="dxa"/>
              <w:left w:w="15" w:type="dxa"/>
              <w:bottom w:w="0" w:type="dxa"/>
              <w:right w:w="15" w:type="dxa"/>
            </w:tcMar>
            <w:vAlign w:val="center"/>
          </w:tcPr>
          <w:p w14:paraId="7425440A">
            <w:pPr>
              <w:tabs>
                <w:tab w:val="left" w:pos="0"/>
              </w:tabs>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692" w:type="dxa"/>
            <w:tcMar>
              <w:top w:w="15" w:type="dxa"/>
              <w:left w:w="15" w:type="dxa"/>
              <w:bottom w:w="0" w:type="dxa"/>
              <w:right w:w="15" w:type="dxa"/>
            </w:tcMar>
            <w:vAlign w:val="center"/>
          </w:tcPr>
          <w:p w14:paraId="520E0F7A">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萧山区党湾镇人民政府食堂配送服务项目</w:t>
            </w:r>
          </w:p>
        </w:tc>
        <w:tc>
          <w:tcPr>
            <w:tcW w:w="645" w:type="dxa"/>
            <w:tcMar>
              <w:top w:w="15" w:type="dxa"/>
              <w:left w:w="15" w:type="dxa"/>
              <w:bottom w:w="0" w:type="dxa"/>
              <w:right w:w="15" w:type="dxa"/>
            </w:tcMar>
            <w:vAlign w:val="center"/>
          </w:tcPr>
          <w:p w14:paraId="5681C972">
            <w:pPr>
              <w:tabs>
                <w:tab w:val="left" w:pos="0"/>
              </w:tabs>
              <w:snapToGrid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690" w:type="dxa"/>
            <w:tcMar>
              <w:top w:w="15" w:type="dxa"/>
              <w:left w:w="15" w:type="dxa"/>
              <w:bottom w:w="0" w:type="dxa"/>
              <w:right w:w="15" w:type="dxa"/>
            </w:tcMar>
            <w:vAlign w:val="center"/>
          </w:tcPr>
          <w:p w14:paraId="1B429104">
            <w:pPr>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年</w:t>
            </w:r>
          </w:p>
        </w:tc>
        <w:tc>
          <w:tcPr>
            <w:tcW w:w="1365" w:type="dxa"/>
            <w:vAlign w:val="center"/>
          </w:tcPr>
          <w:p w14:paraId="39B5B18F">
            <w:pPr>
              <w:jc w:val="center"/>
              <w:textAlignment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3200000</w:t>
            </w:r>
          </w:p>
        </w:tc>
        <w:tc>
          <w:tcPr>
            <w:tcW w:w="2535" w:type="dxa"/>
            <w:vAlign w:val="center"/>
          </w:tcPr>
          <w:p w14:paraId="3D027241">
            <w:pPr>
              <w:tabs>
                <w:tab w:val="left" w:pos="0"/>
              </w:tabs>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详见</w:t>
            </w:r>
            <w:r>
              <w:rPr>
                <w:rFonts w:hint="eastAsia" w:asciiTheme="minorEastAsia" w:hAnsiTheme="minorEastAsia" w:eastAsiaTheme="minorEastAsia" w:cstheme="minorEastAsia"/>
                <w:color w:val="auto"/>
                <w:sz w:val="24"/>
                <w:szCs w:val="24"/>
                <w:lang w:eastAsia="zh-Hans"/>
              </w:rPr>
              <w:t>二、</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需求</w:t>
            </w:r>
          </w:p>
        </w:tc>
        <w:tc>
          <w:tcPr>
            <w:tcW w:w="1665" w:type="dxa"/>
            <w:vAlign w:val="center"/>
          </w:tcPr>
          <w:p w14:paraId="031248BA">
            <w:pPr>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统一折扣100.00%</w:t>
            </w:r>
          </w:p>
        </w:tc>
      </w:tr>
    </w:tbl>
    <w:p w14:paraId="5F94F992">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316ECC86">
      <w:pPr>
        <w:spacing w:line="360" w:lineRule="auto"/>
        <w:jc w:val="left"/>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1、技术需求</w:t>
      </w:r>
    </w:p>
    <w:p w14:paraId="6FF7A894">
      <w:pPr>
        <w:spacing w:line="360" w:lineRule="auto"/>
        <w:jc w:val="left"/>
        <w:outlineLvl w:val="1"/>
        <w:rPr>
          <w:rFonts w:hint="eastAsia" w:ascii="宋体" w:hAnsi="宋体" w:eastAsia="宋体" w:cs="宋体"/>
          <w:b/>
          <w:bCs/>
          <w:snapToGrid w:val="0"/>
          <w:color w:val="auto"/>
          <w:kern w:val="0"/>
          <w:sz w:val="24"/>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一、</w:t>
      </w:r>
      <w:r>
        <w:rPr>
          <w:rFonts w:hint="eastAsia" w:ascii="宋体" w:hAnsi="宋体" w:eastAsia="宋体" w:cs="宋体"/>
          <w:b/>
          <w:bCs/>
          <w:snapToGrid w:val="0"/>
          <w:color w:val="auto"/>
          <w:kern w:val="0"/>
          <w:sz w:val="24"/>
          <w:highlight w:val="none"/>
        </w:rPr>
        <w:t>项目概况</w:t>
      </w:r>
    </w:p>
    <w:p w14:paraId="6A473DB0">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本项目配送地点为党湾镇镇人民政府机关食堂。食堂日均用餐人数</w:t>
      </w:r>
      <w:r>
        <w:rPr>
          <w:rFonts w:hint="eastAsia" w:ascii="宋体" w:hAnsi="宋体" w:cs="宋体"/>
          <w:snapToGrid w:val="0"/>
          <w:color w:val="auto"/>
          <w:kern w:val="0"/>
          <w:sz w:val="24"/>
          <w:highlight w:val="none"/>
          <w:lang w:val="en-US" w:eastAsia="zh-CN"/>
        </w:rPr>
        <w:t>18</w:t>
      </w:r>
      <w:r>
        <w:rPr>
          <w:rFonts w:hint="eastAsia" w:ascii="宋体" w:hAnsi="宋体" w:eastAsia="宋体" w:cs="宋体"/>
          <w:snapToGrid w:val="0"/>
          <w:color w:val="auto"/>
          <w:kern w:val="0"/>
          <w:sz w:val="24"/>
          <w:highlight w:val="none"/>
        </w:rPr>
        <w:t>0人左右，工作日周一至周五早餐70人左右，中餐150人左右，晚餐30人左右，双休日早餐20人左右，中餐30人左右，晚餐30人左右。</w:t>
      </w:r>
    </w:p>
    <w:p w14:paraId="401D2FCF">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本次采购物资主要包括：粮油类、面食类、鲜肉类、冷冻食品类、水产类、豆制品类、禽蛋类、蔬菜类、调味品类及其他农副产品等与食品安全密切相关的原辅材料。</w:t>
      </w:r>
    </w:p>
    <w:p w14:paraId="572F607D">
      <w:pPr>
        <w:autoSpaceDE w:val="0"/>
        <w:autoSpaceDN w:val="0"/>
        <w:adjustRightIn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二、</w:t>
      </w:r>
      <w:r>
        <w:rPr>
          <w:rFonts w:hint="eastAsia" w:ascii="宋体" w:hAnsi="宋体" w:eastAsia="宋体" w:cs="宋体"/>
          <w:b/>
          <w:bCs/>
          <w:color w:val="auto"/>
          <w:kern w:val="0"/>
          <w:sz w:val="24"/>
          <w:highlight w:val="none"/>
          <w:lang w:val="zh-CN"/>
        </w:rPr>
        <w:t>项目要求：</w:t>
      </w:r>
    </w:p>
    <w:p w14:paraId="5DF5B694">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1、若采购人需要，</w:t>
      </w:r>
      <w:r>
        <w:rPr>
          <w:rFonts w:hint="eastAsia" w:ascii="宋体" w:hAnsi="宋体" w:eastAsia="宋体" w:cs="宋体"/>
          <w:bCs/>
          <w:color w:val="auto"/>
          <w:sz w:val="24"/>
          <w:highlight w:val="none"/>
        </w:rPr>
        <w:t>投标人需派驻工作人员驻点采购人食堂，配合日常货品配送验收交接工作，费用包含在本项目报价中。</w:t>
      </w:r>
    </w:p>
    <w:p w14:paraId="5AED421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2、每批次货物提供必要的质量证明材料，提供检疫证明或质量保证文件。</w:t>
      </w:r>
    </w:p>
    <w:p w14:paraId="1BE8C3E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3、主要配送种类如下：</w:t>
      </w:r>
    </w:p>
    <w:tbl>
      <w:tblPr>
        <w:tblStyle w:val="65"/>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83"/>
        <w:gridCol w:w="6945"/>
      </w:tblGrid>
      <w:tr w14:paraId="4C52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5" w:type="dxa"/>
            <w:noWrap/>
            <w:vAlign w:val="center"/>
          </w:tcPr>
          <w:p w14:paraId="515AF751">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w:t>
            </w:r>
          </w:p>
        </w:tc>
        <w:tc>
          <w:tcPr>
            <w:tcW w:w="1483" w:type="dxa"/>
            <w:noWrap/>
            <w:vAlign w:val="center"/>
          </w:tcPr>
          <w:p w14:paraId="3F731FC8">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名称</w:t>
            </w:r>
          </w:p>
        </w:tc>
        <w:tc>
          <w:tcPr>
            <w:tcW w:w="6945" w:type="dxa"/>
            <w:noWrap w:val="0"/>
            <w:vAlign w:val="center"/>
          </w:tcPr>
          <w:p w14:paraId="45B4BC4E">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食堂主要常用食品原料清单</w:t>
            </w:r>
          </w:p>
        </w:tc>
      </w:tr>
      <w:tr w14:paraId="3CC6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5" w:type="dxa"/>
            <w:vMerge w:val="restart"/>
            <w:noWrap/>
            <w:vAlign w:val="center"/>
          </w:tcPr>
          <w:p w14:paraId="6657CE46">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1</w:t>
            </w:r>
          </w:p>
        </w:tc>
        <w:tc>
          <w:tcPr>
            <w:tcW w:w="1483" w:type="dxa"/>
            <w:noWrap/>
            <w:vAlign w:val="center"/>
          </w:tcPr>
          <w:p w14:paraId="3D33EECE">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禽蛋类</w:t>
            </w:r>
          </w:p>
        </w:tc>
        <w:tc>
          <w:tcPr>
            <w:tcW w:w="6945" w:type="dxa"/>
            <w:noWrap w:val="0"/>
            <w:vAlign w:val="center"/>
          </w:tcPr>
          <w:p w14:paraId="5BE10019">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鸡蛋、鸭蛋、咸鸭蛋、鹌鹑蛋、皮蛋、活喜蛋等</w:t>
            </w:r>
          </w:p>
        </w:tc>
      </w:tr>
      <w:tr w14:paraId="0A1D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95" w:type="dxa"/>
            <w:vMerge w:val="continue"/>
            <w:noWrap w:val="0"/>
            <w:vAlign w:val="center"/>
          </w:tcPr>
          <w:p w14:paraId="6C963FE6">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5F9113D8">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粮油类</w:t>
            </w:r>
          </w:p>
        </w:tc>
        <w:tc>
          <w:tcPr>
            <w:tcW w:w="6945" w:type="dxa"/>
            <w:noWrap w:val="0"/>
            <w:vAlign w:val="center"/>
          </w:tcPr>
          <w:p w14:paraId="6F190C46">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东北盘锦米、江苏碧绿精米、华东香糯米、东北五常米、稻花香米、恒天面粉、紫兰花粉、粘米粉、澄面、福临门菜籽油、油条粉、红双圈粉、玉米淀粉、黑米、小米、西米、一级大豆油、食用油（福临门或金龙鱼</w:t>
            </w:r>
            <w:r>
              <w:rPr>
                <w:rFonts w:hint="eastAsia" w:ascii="宋体" w:hAnsi="宋体" w:cs="宋体"/>
                <w:bCs/>
                <w:color w:val="auto"/>
                <w:sz w:val="24"/>
                <w:highlight w:val="none"/>
                <w:lang w:val="en-US" w:eastAsia="zh-CN"/>
              </w:rPr>
              <w:t>或多力或相当于</w:t>
            </w:r>
            <w:r>
              <w:rPr>
                <w:rFonts w:hint="eastAsia" w:ascii="宋体" w:hAnsi="宋体" w:eastAsia="宋体" w:cs="宋体"/>
                <w:bCs/>
                <w:color w:val="auto"/>
                <w:sz w:val="24"/>
                <w:highlight w:val="none"/>
              </w:rPr>
              <w:t>）、腰果、核桃、红枣、黄豆、绿豆等</w:t>
            </w:r>
          </w:p>
        </w:tc>
      </w:tr>
      <w:tr w14:paraId="731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5" w:type="dxa"/>
            <w:vMerge w:val="continue"/>
            <w:noWrap w:val="0"/>
            <w:vAlign w:val="center"/>
          </w:tcPr>
          <w:p w14:paraId="5D255A9B">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11808DFD">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调味品类</w:t>
            </w:r>
          </w:p>
        </w:tc>
        <w:tc>
          <w:tcPr>
            <w:tcW w:w="6945" w:type="dxa"/>
            <w:noWrap w:val="0"/>
            <w:vAlign w:val="center"/>
          </w:tcPr>
          <w:p w14:paraId="66D4BDA6">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榨菜丝、酱瓜、什锦菜、酵母、增稠剂、蛋糕油、预拌粉、福临门酥油、小苏打、椰丝、芝麻酱（顶好）等</w:t>
            </w:r>
          </w:p>
        </w:tc>
      </w:tr>
      <w:tr w14:paraId="4CB0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95" w:type="dxa"/>
            <w:vMerge w:val="continue"/>
            <w:noWrap/>
            <w:vAlign w:val="center"/>
          </w:tcPr>
          <w:p w14:paraId="249B907B">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p>
        </w:tc>
        <w:tc>
          <w:tcPr>
            <w:tcW w:w="1483" w:type="dxa"/>
            <w:vMerge w:val="restart"/>
            <w:noWrap/>
            <w:vAlign w:val="center"/>
          </w:tcPr>
          <w:p w14:paraId="24E06E25">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蔬菜水果类</w:t>
            </w:r>
          </w:p>
        </w:tc>
        <w:tc>
          <w:tcPr>
            <w:tcW w:w="6945" w:type="dxa"/>
            <w:noWrap w:val="0"/>
            <w:vAlign w:val="center"/>
          </w:tcPr>
          <w:p w14:paraId="5EEE994A">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(1)叶类；青菜、大白菜、包心菜、豆芽菜、菠菜、芹菜、蒿菜、毛毛菜、苋菜、花菜、西兰花、韭菜、香菜、大蒜、小葱、娃娃菜、菜拱、广东菜心等</w:t>
            </w:r>
          </w:p>
        </w:tc>
      </w:tr>
      <w:tr w14:paraId="6997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vMerge w:val="continue"/>
            <w:noWrap w:val="0"/>
            <w:vAlign w:val="center"/>
          </w:tcPr>
          <w:p w14:paraId="2EDEE623">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vMerge w:val="continue"/>
            <w:noWrap w:val="0"/>
            <w:vAlign w:val="center"/>
          </w:tcPr>
          <w:p w14:paraId="01902A29">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6945" w:type="dxa"/>
            <w:noWrap w:val="0"/>
            <w:vAlign w:val="center"/>
          </w:tcPr>
          <w:p w14:paraId="72EB6CBF">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(2)果实类：老南瓜、南瓜、冬瓜、丝瓜、茄子、番茄、刀豆、豇豆、青豆、毛豆、豌豆、蚕豆、荷兰豆、黄瓜、菜瓜、蒲子、葫芦、辣椒等</w:t>
            </w:r>
          </w:p>
        </w:tc>
      </w:tr>
      <w:tr w14:paraId="1ED6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95" w:type="dxa"/>
            <w:vMerge w:val="continue"/>
            <w:noWrap w:val="0"/>
            <w:vAlign w:val="center"/>
          </w:tcPr>
          <w:p w14:paraId="655FF69C">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vMerge w:val="continue"/>
            <w:noWrap w:val="0"/>
            <w:vAlign w:val="center"/>
          </w:tcPr>
          <w:p w14:paraId="2661A46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6945" w:type="dxa"/>
            <w:noWrap w:val="0"/>
            <w:vAlign w:val="center"/>
          </w:tcPr>
          <w:p w14:paraId="62C2305B">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(3)根茎类：白萝卜、蕃薯、土豆、洋葱、山药、生姜、净马蹄、藕、胡萝卜、春笋、冬笋、莴笋、榨菜、茭白、芋艿等</w:t>
            </w:r>
          </w:p>
        </w:tc>
      </w:tr>
      <w:tr w14:paraId="6BC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5" w:type="dxa"/>
            <w:vMerge w:val="continue"/>
            <w:noWrap w:val="0"/>
            <w:vAlign w:val="center"/>
          </w:tcPr>
          <w:p w14:paraId="41C296FA">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vMerge w:val="continue"/>
            <w:noWrap w:val="0"/>
            <w:vAlign w:val="center"/>
          </w:tcPr>
          <w:p w14:paraId="29C4B9BF">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6945" w:type="dxa"/>
            <w:noWrap w:val="0"/>
            <w:vAlign w:val="center"/>
          </w:tcPr>
          <w:p w14:paraId="034C0A33">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(4)水果类：西瓜、桔子、香蕉、哈密瓜、苹果、圣女果、砂糖桔、甘蔗、金桔、西梅等</w:t>
            </w:r>
          </w:p>
        </w:tc>
      </w:tr>
      <w:tr w14:paraId="1FE1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95" w:type="dxa"/>
            <w:vMerge w:val="continue"/>
            <w:noWrap w:val="0"/>
            <w:vAlign w:val="center"/>
          </w:tcPr>
          <w:p w14:paraId="009C1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0"/>
            <w:vAlign w:val="center"/>
          </w:tcPr>
          <w:p w14:paraId="6141E9D0">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家禽类</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（不含内脏）</w:t>
            </w:r>
          </w:p>
        </w:tc>
        <w:tc>
          <w:tcPr>
            <w:tcW w:w="6945" w:type="dxa"/>
            <w:noWrap w:val="0"/>
            <w:vAlign w:val="center"/>
          </w:tcPr>
          <w:p w14:paraId="6529E533">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（鲜）杀鲜鸡、（鲜）杀鲜鸭、鸡翅、鸡尖、腊鸡腿（冻）净膛整鸡、 鸡胸、琵琶腿、鸡边腿、鸡爪、鸽子、野鸭等</w:t>
            </w:r>
          </w:p>
        </w:tc>
      </w:tr>
      <w:tr w14:paraId="4DDE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95" w:type="dxa"/>
            <w:vMerge w:val="continue"/>
            <w:noWrap w:val="0"/>
            <w:vAlign w:val="center"/>
          </w:tcPr>
          <w:p w14:paraId="4F3DC949">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0"/>
            <w:vAlign w:val="center"/>
          </w:tcPr>
          <w:p w14:paraId="4CD24859">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家畜类</w:t>
            </w:r>
          </w:p>
        </w:tc>
        <w:tc>
          <w:tcPr>
            <w:tcW w:w="6945" w:type="dxa"/>
            <w:noWrap w:val="0"/>
            <w:vAlign w:val="center"/>
          </w:tcPr>
          <w:p w14:paraId="5C20D995">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条肉、五花肉、肉末、肉丝、板油、小排、大排、杂排、猪蹄、筒骨、猪肝、猪肚、猪大肠、咸肉、咸猪蹄、火腿肉、牛肉、牛腩、牛排、牛腱子、鲜羊肉、熟羊肉、羊肉卷、羊骨头等</w:t>
            </w:r>
          </w:p>
        </w:tc>
      </w:tr>
      <w:tr w14:paraId="2539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95" w:type="dxa"/>
            <w:vMerge w:val="continue"/>
            <w:noWrap w:val="0"/>
            <w:vAlign w:val="center"/>
          </w:tcPr>
          <w:p w14:paraId="5DB6CAD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388BC4F9">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水产类</w:t>
            </w:r>
          </w:p>
        </w:tc>
        <w:tc>
          <w:tcPr>
            <w:tcW w:w="6945" w:type="dxa"/>
            <w:noWrap w:val="0"/>
            <w:vAlign w:val="center"/>
          </w:tcPr>
          <w:p w14:paraId="16FC6776">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鲢鱼、草鱼、鲫鱼、河虾、鳊鱼、桂鱼、笋壳鱼、黑鱼、鲈鱼、包头鱼、鳗鱼、黄鳝、泥鳅等</w:t>
            </w:r>
          </w:p>
        </w:tc>
      </w:tr>
      <w:tr w14:paraId="333F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95" w:type="dxa"/>
            <w:vMerge w:val="continue"/>
            <w:noWrap w:val="0"/>
            <w:vAlign w:val="center"/>
          </w:tcPr>
          <w:p w14:paraId="5294CAB2">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7CB45DFD">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豆制品类</w:t>
            </w:r>
          </w:p>
        </w:tc>
        <w:tc>
          <w:tcPr>
            <w:tcW w:w="6945" w:type="dxa"/>
            <w:noWrap w:val="0"/>
            <w:vAlign w:val="center"/>
          </w:tcPr>
          <w:p w14:paraId="06E078E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宋体"/>
                <w:bCs/>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"https://baike.baidu.com/item/%E8%85%90%E4%B9%B3/813421"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highlight w:val="none"/>
              </w:rPr>
              <w:t>豆腐、豆腐皮、腐乳、油豆腐、臭豆腐、豆腐干、老豆腐、千张结等</w:t>
            </w:r>
            <w:r>
              <w:rPr>
                <w:rFonts w:hint="eastAsia" w:ascii="宋体" w:hAnsi="宋体" w:eastAsia="宋体" w:cs="宋体"/>
                <w:bCs/>
                <w:color w:val="auto"/>
                <w:sz w:val="24"/>
                <w:highlight w:val="none"/>
              </w:rPr>
              <w:fldChar w:fldCharType="end"/>
            </w:r>
          </w:p>
        </w:tc>
      </w:tr>
      <w:tr w14:paraId="0284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5" w:type="dxa"/>
            <w:vMerge w:val="continue"/>
            <w:noWrap/>
            <w:vAlign w:val="center"/>
          </w:tcPr>
          <w:p w14:paraId="514FAD53">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p>
        </w:tc>
        <w:tc>
          <w:tcPr>
            <w:tcW w:w="1483" w:type="dxa"/>
            <w:noWrap/>
            <w:vAlign w:val="center"/>
          </w:tcPr>
          <w:p w14:paraId="1F37EA15">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禽蛋类</w:t>
            </w:r>
          </w:p>
        </w:tc>
        <w:tc>
          <w:tcPr>
            <w:tcW w:w="6945" w:type="dxa"/>
            <w:noWrap w:val="0"/>
            <w:vAlign w:val="center"/>
          </w:tcPr>
          <w:p w14:paraId="68688775">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鸡蛋、鸭蛋、咸鸭蛋、鹌鹑蛋、皮蛋、活喜蛋等</w:t>
            </w:r>
          </w:p>
        </w:tc>
      </w:tr>
      <w:tr w14:paraId="09AA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95" w:type="dxa"/>
            <w:vMerge w:val="continue"/>
            <w:noWrap w:val="0"/>
            <w:vAlign w:val="center"/>
          </w:tcPr>
          <w:p w14:paraId="13AE61DA">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77C7B73B">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粮油类</w:t>
            </w:r>
          </w:p>
        </w:tc>
        <w:tc>
          <w:tcPr>
            <w:tcW w:w="6945" w:type="dxa"/>
            <w:noWrap w:val="0"/>
            <w:vAlign w:val="center"/>
          </w:tcPr>
          <w:p w14:paraId="48028581">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东北盘锦米、江苏碧绿精米、华东香糯米、东北五常米、稻花香米、恒天面粉、紫兰花粉、粘米粉、澄面、福临门菜籽油、油条粉、红双圈粉、玉米淀粉、黑米、小米、西米、一级大豆油、食用油（福临门或金龙鱼）、腰果、核桃、红枣、黄豆、绿豆等</w:t>
            </w:r>
          </w:p>
        </w:tc>
      </w:tr>
      <w:tr w14:paraId="086A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5" w:type="dxa"/>
            <w:vMerge w:val="continue"/>
            <w:noWrap w:val="0"/>
            <w:vAlign w:val="center"/>
          </w:tcPr>
          <w:p w14:paraId="509A8FDA">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bCs/>
                <w:color w:val="auto"/>
                <w:sz w:val="24"/>
                <w:highlight w:val="none"/>
              </w:rPr>
            </w:pPr>
          </w:p>
        </w:tc>
        <w:tc>
          <w:tcPr>
            <w:tcW w:w="1483" w:type="dxa"/>
            <w:noWrap/>
            <w:vAlign w:val="center"/>
          </w:tcPr>
          <w:p w14:paraId="736E252C">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调味品类</w:t>
            </w:r>
          </w:p>
        </w:tc>
        <w:tc>
          <w:tcPr>
            <w:tcW w:w="6945" w:type="dxa"/>
            <w:noWrap w:val="0"/>
            <w:vAlign w:val="center"/>
          </w:tcPr>
          <w:p w14:paraId="70FCBDB5">
            <w:pPr>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榨菜丝、酱瓜、什锦菜、酵母、增稠剂、蛋糕油、预拌粉、福临门酥油、小苏打、椰丝、芝麻酱（顶好）等</w:t>
            </w:r>
          </w:p>
        </w:tc>
      </w:tr>
    </w:tbl>
    <w:p w14:paraId="145812EB">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1、中标人必须在采购人驻地附近安排应急配送点，在接到采购人应急需求时必须在1小时内送达，并保证配送质量。</w:t>
      </w:r>
    </w:p>
    <w:p w14:paraId="6BFA0845">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2、中标人必须向采购人提供每日配送物品（含应急配送）的检测报告或食品检验合格证。</w:t>
      </w:r>
    </w:p>
    <w:p w14:paraId="769DEDE4">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3、配送时间为早上0</w:t>
      </w:r>
      <w:r>
        <w:rPr>
          <w:rFonts w:hint="eastAsia" w:ascii="宋体" w:hAnsi="宋体" w:eastAsia="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:30。</w:t>
      </w:r>
    </w:p>
    <w:p w14:paraId="417A3439">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4、采购人每天下午0</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:00前向中标人下达第</w:t>
      </w:r>
      <w:r>
        <w:rPr>
          <w:rFonts w:hint="eastAsia" w:ascii="宋体" w:hAnsi="宋体" w:cs="宋体"/>
          <w:snapToGrid w:val="0"/>
          <w:color w:val="auto"/>
          <w:kern w:val="0"/>
          <w:sz w:val="24"/>
          <w:highlight w:val="none"/>
          <w:lang w:eastAsia="zh-CN"/>
        </w:rPr>
        <w:t>二</w:t>
      </w:r>
      <w:r>
        <w:rPr>
          <w:rFonts w:hint="eastAsia" w:ascii="宋体" w:hAnsi="宋体" w:eastAsia="宋体" w:cs="宋体"/>
          <w:snapToGrid w:val="0"/>
          <w:color w:val="auto"/>
          <w:kern w:val="0"/>
          <w:sz w:val="24"/>
          <w:highlight w:val="none"/>
        </w:rPr>
        <w:t>天的订单，甲方以传真或电话、微信、钉钉等方式下单，订单内容包括名称、种类、规格、数量、运送时间、送达地点、订单联系人等具体要求。</w:t>
      </w:r>
    </w:p>
    <w:p w14:paraId="15C2DE0D">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中标人接到订单后，个别品种因天气、季节等客观原因缺货而无法提供或质量无法保证的，采购人应在接到订单30分钟内及时知会甲方，并协商好解决方法，经采购人同意修改订单，如私自更换商品的则扣1000元作为处罚。</w:t>
      </w:r>
    </w:p>
    <w:p w14:paraId="415F209E">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6、中标人可根据蔬菜生产季节、天气情况等与采购人协商调整订单的品种和数量，经采购人同意后方可调整订单的品种和数量。中标人必须能保证提供丰富的时蔬品种供甲方选择。</w:t>
      </w:r>
    </w:p>
    <w:p w14:paraId="35BDFCDA">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7、订单内所有蔬菜送到采购人指定的地点并配送完毕，中标人提供《送货清单》一式三份，经双方现场过秤并验收签名，作结算凭证。</w:t>
      </w:r>
    </w:p>
    <w:p w14:paraId="5FC46CEE">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8、所有品种按除箱净重过磅，最终交易重量以双方确认的过磅数为准。</w:t>
      </w:r>
    </w:p>
    <w:p w14:paraId="5329D46D">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中标人所送个别货物品质不符合本合同验收标准的，采购人有权拒收，中标人应保证在当天09:30前增补送到（姜、葱、蒜、尖椒、红椒、马蹄等日常必须配料或煲汤料，以及因质量问题退货后影响食堂上午生产任务的）。因质量问题导致退货的，退货后中标人不在规定时间内送达增补货物的，采购人扣除中标人当天货款的10％，采购人有权使用中标人货款实施紧急采购；当批不合格货物累计金额达当批总金额的30％以上的，采购人除退货外，扣除中标人当天货款的20％，此情况在一个月内出现2次或以上的，中标人构成违约，采购人有权取消其供货资格（因天气恶劣等客观原因导致蔬菜整体质量下降的情况除外）。</w:t>
      </w:r>
    </w:p>
    <w:p w14:paraId="34CB87BB">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10、合格率：中标人提供的货物合格率应达95%。</w:t>
      </w:r>
    </w:p>
    <w:p w14:paraId="50C605EA">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11、须符合国家相关食品安全卫生标准，中标人必须每天提供所供蔬菜的农药残留检测报告。</w:t>
      </w:r>
    </w:p>
    <w:p w14:paraId="6436B62A">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12、所有配送物品品质不得低于采购人当天在各大蔬菜批发市场的自购标准。</w:t>
      </w:r>
    </w:p>
    <w:p w14:paraId="1BDD3D00">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中标人必须严格按照采购人规定的时间将蔬菜送达指定食堂。若到货时间因中标人原因延误，迟到30分钟以内的，采购人给予警告处分，半个月内获警告处分2次或以上的，扣1000元作为违约金；迟到30分钟以上1小时以下的，扣2000元作为违约金；迟到超过1小时的，采购人有权拒收中标人货物，并扣5000元作为违约金。中标人不配合采购人配送的，采购人有权启用中标人当期货款自行配送。</w:t>
      </w:r>
    </w:p>
    <w:p w14:paraId="4A857133">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14、中标人需配合各个节假日采购人所需货品采购与配送。</w:t>
      </w:r>
    </w:p>
    <w:p w14:paraId="61A616D9">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15、如遇特殊情况，经双方友好协商同意，采购人可启用中标人当期货款自行采购。</w:t>
      </w:r>
    </w:p>
    <w:p w14:paraId="4814CACC">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16、中标人需配合甲方询价时间进行货品的询价，若中标人拒绝配合甲方询价，将视为同意采购人货品的询价。</w:t>
      </w:r>
    </w:p>
    <w:p w14:paraId="345709D6">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在合同履约期内，如发生特殊情况（如采购人搬迁）采购人不再需要食堂原材料配送服务的，则采购人有权终止本合同的履行，并且无需承担因此造成的损失及赔偿，中标人在投标时应充分考虑此项风险因素。</w:t>
      </w:r>
    </w:p>
    <w:p w14:paraId="3B3FC703">
      <w:pPr>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18、本项目投标文件中所投入的设备、人员等必须全部投入本项目中，不得作其他项目的使用。</w:t>
      </w:r>
    </w:p>
    <w:p w14:paraId="1E1C7587">
      <w:pPr>
        <w:autoSpaceDE w:val="0"/>
        <w:autoSpaceDN w:val="0"/>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en-US" w:eastAsia="zh-CN"/>
        </w:rPr>
        <w:t>三、</w:t>
      </w:r>
      <w:r>
        <w:rPr>
          <w:rFonts w:hint="eastAsia" w:ascii="宋体" w:hAnsi="宋体" w:eastAsia="宋体" w:cs="宋体"/>
          <w:b/>
          <w:bCs/>
          <w:color w:val="auto"/>
          <w:kern w:val="0"/>
          <w:sz w:val="24"/>
          <w:highlight w:val="none"/>
        </w:rPr>
        <w:t>验收标准及退货依据：</w:t>
      </w:r>
    </w:p>
    <w:p w14:paraId="468DDE82">
      <w:pPr>
        <w:autoSpaceDE w:val="0"/>
        <w:autoSpaceDN w:val="0"/>
        <w:adjustRightInd w:val="0"/>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供应商应严格遵守《食品卫生法》和《动物检疫法》等相关规定，一经发现供应不合格货品，除全部退货外，将取消供货单位的供货资格，供应商并承担由此造成的一切经济责任和法律责任：</w:t>
      </w:r>
    </w:p>
    <w:p w14:paraId="6C5E78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1、菜类</w:t>
      </w:r>
    </w:p>
    <w:tbl>
      <w:tblPr>
        <w:tblStyle w:val="65"/>
        <w:tblW w:w="9322" w:type="dxa"/>
        <w:jc w:val="center"/>
        <w:tblLayout w:type="fixed"/>
        <w:tblCellMar>
          <w:top w:w="0" w:type="dxa"/>
          <w:left w:w="108" w:type="dxa"/>
          <w:bottom w:w="0" w:type="dxa"/>
          <w:right w:w="108" w:type="dxa"/>
        </w:tblCellMar>
      </w:tblPr>
      <w:tblGrid>
        <w:gridCol w:w="1526"/>
        <w:gridCol w:w="4017"/>
        <w:gridCol w:w="3779"/>
      </w:tblGrid>
      <w:tr w14:paraId="3EBE679B">
        <w:tblPrEx>
          <w:tblCellMar>
            <w:top w:w="0" w:type="dxa"/>
            <w:left w:w="108" w:type="dxa"/>
            <w:bottom w:w="0" w:type="dxa"/>
            <w:right w:w="108" w:type="dxa"/>
          </w:tblCellMar>
        </w:tblPrEx>
        <w:trPr>
          <w:trHeight w:val="451" w:hRule="atLeast"/>
          <w:tblHeader/>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14C80F">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种类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CD73FB">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验收标准</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EEAE0C">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退货依据</w:t>
            </w:r>
          </w:p>
        </w:tc>
      </w:tr>
      <w:tr w14:paraId="2EA7EF38">
        <w:tblPrEx>
          <w:tblCellMar>
            <w:top w:w="0" w:type="dxa"/>
            <w:left w:w="108" w:type="dxa"/>
            <w:bottom w:w="0" w:type="dxa"/>
            <w:right w:w="108" w:type="dxa"/>
          </w:tblCellMar>
        </w:tblPrEx>
        <w:trPr>
          <w:trHeight w:val="1379"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455D5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叶菜</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20362B">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外形正常，叶梗光滑幼嫩，不干瘪凋萎，无过多黄叶，色泽正常。去除根须，不含土，无虫害，大白菜、卷心菜切开心不变黑，无腐烂情形，无明显浸水现象；农药残留不超标。</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3A74E1">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味苦，鲜度嫩度明显不佳，含黄叶须根，泥土、虫害严重，萎捏严重，浸水后仍不可恢复；农药残留超标。</w:t>
            </w:r>
          </w:p>
        </w:tc>
      </w:tr>
      <w:tr w14:paraId="41642486">
        <w:tblPrEx>
          <w:tblCellMar>
            <w:top w:w="0" w:type="dxa"/>
            <w:left w:w="108" w:type="dxa"/>
            <w:bottom w:w="0" w:type="dxa"/>
            <w:right w:w="108" w:type="dxa"/>
          </w:tblCellMar>
        </w:tblPrEx>
        <w:trPr>
          <w:trHeight w:val="600"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68CFEC">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根茎类（如香芋、土豆、莴笋等）</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C07E1B">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无虫咬、发芽、发霉现象，新鲜，形态大小与采购人自购标准相当。农药残留不超标。</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751D10">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发芽严重、发霉，新鲜度不佳，形态大小与采购人自购标准存在较大负偏差。农药残留超标。</w:t>
            </w:r>
          </w:p>
        </w:tc>
      </w:tr>
      <w:tr w14:paraId="07EE4022">
        <w:tblPrEx>
          <w:tblCellMar>
            <w:top w:w="0" w:type="dxa"/>
            <w:left w:w="108" w:type="dxa"/>
            <w:bottom w:w="0" w:type="dxa"/>
            <w:right w:w="108" w:type="dxa"/>
          </w:tblCellMar>
        </w:tblPrEx>
        <w:trPr>
          <w:trHeight w:val="570"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D021AB">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花果类，如西兰花、白菜花</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0944031">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无虫害，成熟度良好，新鲜固有的色泽鲜明，无发霉发黄。农药残留不超标。</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809005">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不新鲜，发霉，虫害过多。农药残留超标。</w:t>
            </w:r>
          </w:p>
        </w:tc>
      </w:tr>
      <w:tr w14:paraId="25925759">
        <w:tblPrEx>
          <w:tblCellMar>
            <w:top w:w="0" w:type="dxa"/>
            <w:left w:w="108" w:type="dxa"/>
            <w:bottom w:w="0" w:type="dxa"/>
            <w:right w:w="108" w:type="dxa"/>
          </w:tblCellMar>
        </w:tblPrEx>
        <w:trPr>
          <w:trHeight w:val="918"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1E3A59">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瓜果类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3939CD">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外表光亮无斑点，有新鲜连接的秧，形状正常、大小均匀，无软塌，成熟度适度。无腐烂，无污染，清洁、新鲜，无异味、无病虫损害。农药残留不超标。</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559620">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不新鲜、软塌、腐烂，有异味。病虫损害严重，形状不太正常，大小不适中。农药残留超标。</w:t>
            </w:r>
          </w:p>
        </w:tc>
      </w:tr>
      <w:tr w14:paraId="2A70B64B">
        <w:tblPrEx>
          <w:tblCellMar>
            <w:top w:w="0" w:type="dxa"/>
            <w:left w:w="108" w:type="dxa"/>
            <w:bottom w:w="0" w:type="dxa"/>
            <w:right w:w="108" w:type="dxa"/>
          </w:tblCellMar>
        </w:tblPrEx>
        <w:trPr>
          <w:trHeight w:val="625"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7B1FE8">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豆制品</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AD30AC">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品牌产品，保质期限内，包装无破损，感官上色泽正常，硬度弹性正常，无异味</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6CAE5A">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由于蛋白质的分解等原因，豆制品硬度和弹性下降，表面发粘，颜色发暗、发红、或变黄，或表面出现各种颜色的霉斑，产生酸馊气味或异味，有黄色液体流出等。</w:t>
            </w:r>
          </w:p>
        </w:tc>
      </w:tr>
      <w:tr w14:paraId="6EB08D20">
        <w:tblPrEx>
          <w:tblCellMar>
            <w:top w:w="0" w:type="dxa"/>
            <w:left w:w="108" w:type="dxa"/>
            <w:bottom w:w="0" w:type="dxa"/>
            <w:right w:w="108" w:type="dxa"/>
          </w:tblCellMar>
        </w:tblPrEx>
        <w:trPr>
          <w:trHeight w:val="1867"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E0857A">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鱼类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B368B6">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鲜鱼固有的鲜明体色与光泽，粘度透明；鳞完整或稍有花鳞，紧贴鱼体不易剥落，有透明黏液；鳃盖紧合，鳃丝鲜红或紫红，色清晰，黏液透明无异味；鱼眼饱满，角膜光亮透明；腹部呈白色或淡玫瑰红色，破肚率小于等于</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；肌肉结实或富有弹性，无风干、异味现象</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47301C">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315D53F4">
        <w:tblPrEx>
          <w:tblCellMar>
            <w:top w:w="0" w:type="dxa"/>
            <w:left w:w="108" w:type="dxa"/>
            <w:bottom w:w="0" w:type="dxa"/>
            <w:right w:w="108" w:type="dxa"/>
          </w:tblCellMar>
        </w:tblPrEx>
        <w:trPr>
          <w:trHeight w:val="77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7D102D">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虾类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E7DD1C">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体表色泽正常，甲壳无“黑变”或轻度“黑变”，无破损或脱节；虾肉组织紧密有弹性，无异味；肉质清洁完整</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568AAB">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虾体色泽及光泽褪色，甲壳“黑变”严重，外表暗淡无光泽；虾肉组织韧性差，肉质松软，甲壳与虾体分离；有异味、氨味、腥臭</w:t>
            </w:r>
          </w:p>
        </w:tc>
      </w:tr>
      <w:tr w14:paraId="46912114">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CED937">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软体动物（章鱼、鱿鱼等）</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C8BF4E">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体表具有本品种固有新鲜色泽，色素斑清晰，黏液多而清亮；眼球饱满；肌肉柔软，有弹性；</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7F819E">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体表色泽较差，黏液浑浊、有味，体表僵硬发红；眼球凹陷；肌肉弹性差；切面颜色发暗，有异味</w:t>
            </w:r>
          </w:p>
        </w:tc>
      </w:tr>
      <w:tr w14:paraId="1DDB55A8">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E8F1332">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生鲜牡蛎肉</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22C731">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牡蛎饱满或稍软，呈乳白色，体液澄清，无色或淡灰色，有牡蛎固有气味，无杂质</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6CA2F01">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牡蛎杂质多，色泽异常，体液浑浊等</w:t>
            </w:r>
          </w:p>
        </w:tc>
      </w:tr>
      <w:tr w14:paraId="5DA5387A">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9863E6">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海螺肉</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DEAE70">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海螺肉呈乳黄色或浅黄色，有光泽有弹性，局部有玫瑰紫色斑点</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3008D4">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海螺肉呈白色或灰白色，无光泽，无弹性</w:t>
            </w:r>
          </w:p>
        </w:tc>
      </w:tr>
      <w:tr w14:paraId="01F8F699">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517C67A">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海带</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34C722">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色泽深褐色或褐绿色，叶片长而宽阔，肉厚且不带根；表面有微呈白色粉状的甘露醇，含砂量和杂质量少</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716712">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色泽呈黄绿色，叶片短狭而肉薄，含砂量高</w:t>
            </w:r>
          </w:p>
        </w:tc>
      </w:tr>
      <w:tr w14:paraId="6B21A993">
        <w:tblPrEx>
          <w:tblCellMar>
            <w:top w:w="0" w:type="dxa"/>
            <w:left w:w="108" w:type="dxa"/>
            <w:bottom w:w="0" w:type="dxa"/>
            <w:right w:w="108" w:type="dxa"/>
          </w:tblCellMar>
        </w:tblPrEx>
        <w:trPr>
          <w:trHeight w:val="166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E48154">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畜肉类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F88009">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放血刀口粗糙、切而外翻、刀口周围的血液浸润；血管扣无残留或少残留血液；皮肤呈白色或淡黄色，畜肉脂肪呈白色或乳白色；畜肉有弹性、有光泽</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3749B8">
            <w:pPr>
              <w:keepNext w:val="0"/>
              <w:keepLines w:val="0"/>
              <w:suppressLineNumbers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5AD44469">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1DBE83">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猪肉类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057CF8">
            <w:pPr>
              <w:keepNext w:val="0"/>
              <w:keepLines w:val="0"/>
              <w:suppressLineNumbers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净仔排：仔排上肉厚度不超过</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公分左右，不带老骨、边角、脆骨等，肉色鲜艳、注意母猪肉；仔排：仔排上肉厚度不超过</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公分左右，老骨不超过</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F5FC6F">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与验收标准不符，病死或者死因不明的畜禽及其制品等</w:t>
            </w:r>
          </w:p>
        </w:tc>
      </w:tr>
      <w:tr w14:paraId="30CDB31F">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BE32C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牛肉类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484D3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lang w:val="zh-CN"/>
              </w:rPr>
              <w:t>牛腩</w:t>
            </w:r>
            <w:r>
              <w:rPr>
                <w:rFonts w:hint="eastAsia" w:ascii="宋体" w:hAnsi="宋体" w:eastAsia="宋体" w:cs="宋体"/>
                <w:color w:val="auto"/>
                <w:kern w:val="0"/>
                <w:sz w:val="24"/>
                <w:szCs w:val="24"/>
                <w:highlight w:val="none"/>
                <w:lang w:val="zh-CN"/>
              </w:rPr>
              <w:t>：无杂碎、不带骨、无病变、块形整齐、无注水、色泽新鲜；</w:t>
            </w:r>
            <w:r>
              <w:rPr>
                <w:rFonts w:hint="eastAsia" w:ascii="宋体" w:hAnsi="宋体" w:eastAsia="宋体" w:cs="宋体"/>
                <w:color w:val="auto"/>
                <w:kern w:val="0"/>
                <w:sz w:val="24"/>
                <w:szCs w:val="24"/>
                <w:highlight w:val="none"/>
                <w:u w:val="none"/>
                <w:lang w:val="zh-CN"/>
              </w:rPr>
              <w:t>牛排</w:t>
            </w:r>
            <w:r>
              <w:rPr>
                <w:rFonts w:hint="eastAsia" w:ascii="宋体" w:hAnsi="宋体" w:eastAsia="宋体" w:cs="宋体"/>
                <w:color w:val="auto"/>
                <w:kern w:val="0"/>
                <w:sz w:val="24"/>
                <w:szCs w:val="24"/>
                <w:highlight w:val="none"/>
                <w:lang w:val="zh-CN"/>
              </w:rPr>
              <w:t>：整块、头尾带肉不能过多，排骨带肉约一寸厚；</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B8279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与验收标准不符，病死或者死因不明的畜禽及其制品等</w:t>
            </w:r>
          </w:p>
        </w:tc>
      </w:tr>
      <w:tr w14:paraId="1649F4F0">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B4EB07">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禽畜类</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2924C0">
            <w:pPr>
              <w:keepNext w:val="0"/>
              <w:keepLines w:val="0"/>
              <w:suppressLineNumbers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w:t>
            </w:r>
            <w:r>
              <w:rPr>
                <w:rFonts w:hint="eastAsia" w:ascii="宋体" w:hAnsi="宋体" w:eastAsia="宋体" w:cs="宋体"/>
                <w:color w:val="auto"/>
                <w:sz w:val="24"/>
                <w:szCs w:val="24"/>
                <w:highlight w:val="none"/>
              </w:rPr>
              <w:t>2.8-2.0</w:t>
            </w:r>
            <w:r>
              <w:rPr>
                <w:rFonts w:hint="eastAsia" w:ascii="宋体" w:hAnsi="宋体" w:eastAsia="宋体" w:cs="宋体"/>
                <w:color w:val="auto"/>
                <w:sz w:val="24"/>
                <w:szCs w:val="24"/>
                <w:highlight w:val="none"/>
                <w:lang w:val="zh-CN"/>
              </w:rPr>
              <w:t>公斤，无注水；老鸭：皮黄、肉肥、骨头硬、肉色鲜艳、无血斑、无注水。</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E71073">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与验收标准不符，病死或者死因不明的畜禽及其制品等</w:t>
            </w:r>
          </w:p>
        </w:tc>
      </w:tr>
      <w:tr w14:paraId="59134079">
        <w:tblPrEx>
          <w:tblCellMar>
            <w:top w:w="0" w:type="dxa"/>
            <w:left w:w="108" w:type="dxa"/>
            <w:bottom w:w="0" w:type="dxa"/>
            <w:right w:w="108" w:type="dxa"/>
          </w:tblCellMar>
        </w:tblPrEx>
        <w:trPr>
          <w:trHeight w:val="303" w:hRule="atLeast"/>
          <w:jc w:val="center"/>
        </w:trPr>
        <w:tc>
          <w:tcPr>
            <w:tcW w:w="15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D2EBBF">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面粉、辅料及其他</w:t>
            </w:r>
          </w:p>
        </w:tc>
        <w:tc>
          <w:tcPr>
            <w:tcW w:w="40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164A4E">
            <w:pPr>
              <w:keepNext w:val="0"/>
              <w:keepLines w:val="0"/>
              <w:suppressLineNumbers w:val="0"/>
              <w:autoSpaceDE w:val="0"/>
              <w:autoSpaceDN w:val="0"/>
              <w:adjustRightInd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根据采购人要求提供各类货品，保证新鲜度，注意保质期，外包装清洁卫生，完整坚固，且包装上的商品名称、厂址、规格等与内容物相符，标示清晰，批次清楚等</w:t>
            </w:r>
          </w:p>
        </w:tc>
        <w:tc>
          <w:tcPr>
            <w:tcW w:w="37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0C13CF1">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（1）不符合验收标准的、无“QS”食品质量安全认证的产品。</w:t>
            </w:r>
          </w:p>
          <w:p w14:paraId="1EED06AE">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（2）无品名、产地、厂名、生产日期、保质期及中文标识及原料说明的定型包装食品.</w:t>
            </w:r>
          </w:p>
          <w:p w14:paraId="678F35E4">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（3）超过保质期限或不符合食品标签规定的定型包装食品.</w:t>
            </w:r>
          </w:p>
          <w:p w14:paraId="3311D922">
            <w:pPr>
              <w:keepNext w:val="0"/>
              <w:keepLines w:val="0"/>
              <w:suppressLineNumbers w:val="0"/>
              <w:spacing w:before="0" w:beforeAutospacing="0" w:after="0" w:afterAutospacing="0" w:line="280" w:lineRule="exact"/>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（4）腐败变质,油脂酸败,霉变,生虫,污秽不洁,混有异物或者其他感官性状异常,含有毒,有害物质污染,可能对人体健康有害的食品.</w:t>
            </w:r>
          </w:p>
        </w:tc>
      </w:tr>
    </w:tbl>
    <w:p w14:paraId="1745F30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2、水果类</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7175"/>
      </w:tblGrid>
      <w:tr w14:paraId="3EC9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2149" w:type="dxa"/>
            <w:noWrap w:val="0"/>
            <w:vAlign w:val="center"/>
          </w:tcPr>
          <w:p w14:paraId="58B5DA34">
            <w:pPr>
              <w:keepNext w:val="0"/>
              <w:keepLines w:val="0"/>
              <w:suppressLineNumbers w:val="0"/>
              <w:spacing w:before="0" w:beforeAutospacing="0" w:after="0" w:afterAutospacing="0" w:line="2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品名</w:t>
            </w:r>
          </w:p>
        </w:tc>
        <w:tc>
          <w:tcPr>
            <w:tcW w:w="7175" w:type="dxa"/>
            <w:noWrap w:val="0"/>
            <w:vAlign w:val="center"/>
          </w:tcPr>
          <w:p w14:paraId="26557BA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质量验收标准</w:t>
            </w:r>
          </w:p>
        </w:tc>
      </w:tr>
      <w:tr w14:paraId="70C2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2149" w:type="dxa"/>
            <w:noWrap w:val="0"/>
            <w:vAlign w:val="center"/>
          </w:tcPr>
          <w:p w14:paraId="33E4EB3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鸭梨、酥梨、沙梨、啤梨</w:t>
            </w:r>
          </w:p>
        </w:tc>
        <w:tc>
          <w:tcPr>
            <w:tcW w:w="7175" w:type="dxa"/>
            <w:noWrap w:val="0"/>
            <w:vAlign w:val="center"/>
          </w:tcPr>
          <w:p w14:paraId="5BB9A2E8">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果形端正，大小均匀，无畸形果，带果柄；果面</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新鲜洁    净，无刺划伤，无压痕，无病虫害；重身结实，味道爽甜。</w:t>
            </w:r>
          </w:p>
        </w:tc>
      </w:tr>
      <w:tr w14:paraId="1CDB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2149" w:type="dxa"/>
            <w:noWrap w:val="0"/>
            <w:vAlign w:val="center"/>
          </w:tcPr>
          <w:p w14:paraId="24606DB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青苹果、秦冠、加力果、红富士、新西兰、华盛顿</w:t>
            </w:r>
          </w:p>
        </w:tc>
        <w:tc>
          <w:tcPr>
            <w:tcW w:w="7175" w:type="dxa"/>
            <w:noWrap w:val="0"/>
            <w:vAlign w:val="center"/>
          </w:tcPr>
          <w:p w14:paraId="0CA9402D">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本品种特有的外形，大小均匀，果面光滑有光泽,具有本品种应有的自然色泽;无斑点或极少果锈，不起皱，无裂口，无压痕及其他机械损伤和冻伤黑斑；果身重，硬朗：口感汁液饱满，无苦涩味，无木栓化组织。</w:t>
            </w:r>
          </w:p>
        </w:tc>
      </w:tr>
      <w:tr w14:paraId="34DC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149" w:type="dxa"/>
            <w:noWrap w:val="0"/>
            <w:vAlign w:val="center"/>
          </w:tcPr>
          <w:p w14:paraId="4D6D673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蜜柑、广柑、芦柑</w:t>
            </w:r>
          </w:p>
        </w:tc>
        <w:tc>
          <w:tcPr>
            <w:tcW w:w="7175" w:type="dxa"/>
            <w:noWrap w:val="0"/>
            <w:vAlign w:val="center"/>
          </w:tcPr>
          <w:p w14:paraId="11074FD5">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果实大近似球形，无异状突起瘤、无病虫害所呈现的绿斑、黑斑，无霉烂，无机械伤，果面清新洁净，大小均匀，果实无萎蔫，色泽自然。</w:t>
            </w:r>
          </w:p>
        </w:tc>
      </w:tr>
      <w:tr w14:paraId="57CC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2149" w:type="dxa"/>
            <w:noWrap w:val="0"/>
            <w:vAlign w:val="center"/>
          </w:tcPr>
          <w:p w14:paraId="6C6E91A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红桔、蜜桔</w:t>
            </w:r>
          </w:p>
        </w:tc>
        <w:tc>
          <w:tcPr>
            <w:tcW w:w="7175" w:type="dxa"/>
            <w:noWrap w:val="0"/>
            <w:vAlign w:val="center"/>
          </w:tcPr>
          <w:p w14:paraId="7111ED29">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果实小而扁，大小均匀，果面新鲜光洁无裂口，无机械伤，无病斑及腐烂 现象，果蒂完整平齐，易剥落，桔络少</w:t>
            </w:r>
            <w:r>
              <w:rPr>
                <w:rFonts w:hint="eastAsia" w:ascii="宋体" w:hAnsi="宋体" w:eastAsia="宋体" w:cs="宋体"/>
                <w:color w:val="auto"/>
                <w:sz w:val="24"/>
                <w:szCs w:val="24"/>
                <w:highlight w:val="none"/>
                <w:lang w:eastAsia="zh-CN"/>
              </w:rPr>
              <w:t>。</w:t>
            </w:r>
          </w:p>
        </w:tc>
      </w:tr>
      <w:tr w14:paraId="511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49" w:type="dxa"/>
            <w:noWrap w:val="0"/>
            <w:vAlign w:val="center"/>
          </w:tcPr>
          <w:p w14:paraId="05A58BE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口橙、脐橙、锦橙</w:t>
            </w:r>
          </w:p>
        </w:tc>
        <w:tc>
          <w:tcPr>
            <w:tcW w:w="7175" w:type="dxa"/>
            <w:noWrap w:val="0"/>
            <w:vAlign w:val="center"/>
          </w:tcPr>
          <w:p w14:paraId="1776C583">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大小均匀，皮光滑并有光泽，手感重，无机械损伤。难剥离，果汁多，味可口无萎蔫。</w:t>
            </w:r>
          </w:p>
        </w:tc>
      </w:tr>
      <w:tr w14:paraId="6419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2149" w:type="dxa"/>
            <w:noWrap w:val="0"/>
            <w:vAlign w:val="center"/>
          </w:tcPr>
          <w:p w14:paraId="770CE2D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香蕉</w:t>
            </w:r>
          </w:p>
        </w:tc>
        <w:tc>
          <w:tcPr>
            <w:tcW w:w="7175" w:type="dxa"/>
            <w:noWrap w:val="0"/>
            <w:vAlign w:val="center"/>
          </w:tcPr>
          <w:p w14:paraId="2949DEDD">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果实丰满，果形端正，梳柄完整，不缺只口，单果均匀；色泽自然、光亮；皮色青黄，果面光滑。无病黑斑，无虫疤，无霉菌，无创伤；果肉稍硬；果皮可剥或易剥。</w:t>
            </w:r>
          </w:p>
        </w:tc>
      </w:tr>
      <w:tr w14:paraId="0441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2149" w:type="dxa"/>
            <w:noWrap w:val="0"/>
            <w:vAlign w:val="center"/>
          </w:tcPr>
          <w:p w14:paraId="26AAE72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葡萄、提子</w:t>
            </w:r>
          </w:p>
        </w:tc>
        <w:tc>
          <w:tcPr>
            <w:tcW w:w="7175" w:type="dxa"/>
            <w:noWrap w:val="0"/>
            <w:vAlign w:val="center"/>
          </w:tcPr>
          <w:p w14:paraId="5D583C18">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具有本品种应有的外形、色泽，大小均匀，果形端正，果粒面完好，皮上无斑痕，果珠饱满，大小均匀；轻提果穗技梗，微微抖动，果实不抖落或抖落极少</w:t>
            </w:r>
          </w:p>
        </w:tc>
      </w:tr>
      <w:tr w14:paraId="7ADA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2149" w:type="dxa"/>
            <w:noWrap w:val="0"/>
            <w:vAlign w:val="center"/>
          </w:tcPr>
          <w:p w14:paraId="0B64F18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西瓜</w:t>
            </w:r>
          </w:p>
        </w:tc>
        <w:tc>
          <w:tcPr>
            <w:tcW w:w="7175" w:type="dxa"/>
            <w:noWrap w:val="0"/>
            <w:vAlign w:val="center"/>
          </w:tcPr>
          <w:p w14:paraId="0DB1D524">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具有本品种应有形状，大小均匀、果色清新光亮、条纹清晰、果皮无伤痕、无水份腐烂、无干，无虫眼、无病斑、果柄茸毛脱落、脐部凹陷、水份大、甜度高、切开鲜艳光泽，无异味及黑瓤。</w:t>
            </w:r>
          </w:p>
        </w:tc>
      </w:tr>
      <w:tr w14:paraId="488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49" w:type="dxa"/>
            <w:noWrap w:val="0"/>
            <w:vAlign w:val="center"/>
          </w:tcPr>
          <w:p w14:paraId="5EA2992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火龙果</w:t>
            </w:r>
          </w:p>
        </w:tc>
        <w:tc>
          <w:tcPr>
            <w:tcW w:w="7175" w:type="dxa"/>
            <w:noWrap w:val="0"/>
            <w:vAlign w:val="center"/>
          </w:tcPr>
          <w:p w14:paraId="060AAB9A">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果面火红有光泽，叶片青，果实坚实。无腐烂，无软塌，无皱 缩，大小均匀。</w:t>
            </w:r>
          </w:p>
        </w:tc>
      </w:tr>
      <w:tr w14:paraId="6CC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2149" w:type="dxa"/>
            <w:noWrap w:val="0"/>
            <w:vAlign w:val="center"/>
          </w:tcPr>
          <w:p w14:paraId="742ED2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芒果</w:t>
            </w:r>
          </w:p>
        </w:tc>
        <w:tc>
          <w:tcPr>
            <w:tcW w:w="7175" w:type="dxa"/>
            <w:noWrap w:val="0"/>
            <w:vAlign w:val="center"/>
          </w:tcPr>
          <w:p w14:paraId="1CAC47C7">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具有本品种应有的外形，大小均匀，外表光滑，有一定硬度， 果实结实，无黑斑，无灰斑，无冻害。</w:t>
            </w:r>
          </w:p>
        </w:tc>
      </w:tr>
      <w:tr w14:paraId="394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2149" w:type="dxa"/>
            <w:noWrap w:val="0"/>
            <w:vAlign w:val="center"/>
          </w:tcPr>
          <w:p w14:paraId="0B68F7C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杨桃、毛桃、水蜜桃、蟠桃</w:t>
            </w:r>
          </w:p>
        </w:tc>
        <w:tc>
          <w:tcPr>
            <w:tcW w:w="7175" w:type="dxa"/>
            <w:noWrap w:val="0"/>
            <w:vAlign w:val="center"/>
          </w:tcPr>
          <w:p w14:paraId="3298D9E3">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具有本品种应有的外形及色泽，大小均匀、果形端正、果面无不正常斑点，无裂口及其他机械损伤，无腐烂，无病虫害，无药害，无破皮</w:t>
            </w:r>
            <w:r>
              <w:rPr>
                <w:rFonts w:hint="eastAsia" w:ascii="宋体" w:hAnsi="宋体" w:eastAsia="宋体" w:cs="宋体"/>
                <w:color w:val="auto"/>
                <w:sz w:val="24"/>
                <w:szCs w:val="24"/>
                <w:highlight w:val="none"/>
                <w:lang w:eastAsia="zh-CN"/>
              </w:rPr>
              <w:t>。</w:t>
            </w:r>
          </w:p>
        </w:tc>
      </w:tr>
      <w:tr w14:paraId="70A7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2149" w:type="dxa"/>
            <w:noWrap w:val="0"/>
            <w:vAlign w:val="center"/>
          </w:tcPr>
          <w:p w14:paraId="76CC12C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荔枝</w:t>
            </w:r>
          </w:p>
        </w:tc>
        <w:tc>
          <w:tcPr>
            <w:tcW w:w="7175" w:type="dxa"/>
            <w:noWrap w:val="0"/>
            <w:vAlign w:val="center"/>
          </w:tcPr>
          <w:p w14:paraId="2C977DBD">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果皮鲜红，稍带柴色；果肉透明、爽口、甜度适中，无裂果，无 腐烂，无病虫害，无药害及其它伤害，大小均匀。</w:t>
            </w:r>
          </w:p>
        </w:tc>
      </w:tr>
      <w:tr w14:paraId="0E90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49" w:type="dxa"/>
            <w:noWrap w:val="0"/>
            <w:vAlign w:val="center"/>
          </w:tcPr>
          <w:p w14:paraId="14F3ED5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桂圆</w:t>
            </w:r>
          </w:p>
        </w:tc>
        <w:tc>
          <w:tcPr>
            <w:tcW w:w="7175" w:type="dxa"/>
            <w:noWrap w:val="0"/>
            <w:vAlign w:val="center"/>
          </w:tcPr>
          <w:p w14:paraId="238189DE">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果色棕黄，果粒均匀，果身较为平滑有光泽，果肉不粘手，易剥落 韧性；无霉烂，无黑斑。</w:t>
            </w:r>
          </w:p>
        </w:tc>
      </w:tr>
      <w:tr w14:paraId="7526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49" w:type="dxa"/>
            <w:noWrap w:val="0"/>
            <w:vAlign w:val="center"/>
          </w:tcPr>
          <w:p w14:paraId="5CCFC9A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哈密瓜</w:t>
            </w:r>
          </w:p>
        </w:tc>
        <w:tc>
          <w:tcPr>
            <w:tcW w:w="7175" w:type="dxa"/>
            <w:noWrap w:val="0"/>
            <w:vAlign w:val="center"/>
          </w:tcPr>
          <w:p w14:paraId="115365D0">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外皮呈长椭圆形，呈浅绿色至黄色，结实，果把新鲜，网纹绸密者为上品，无裂痕，无压伤。</w:t>
            </w:r>
          </w:p>
        </w:tc>
      </w:tr>
      <w:tr w14:paraId="5B12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2149" w:type="dxa"/>
            <w:noWrap w:val="0"/>
            <w:vAlign w:val="center"/>
          </w:tcPr>
          <w:p w14:paraId="36C3FB7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猕猴桃</w:t>
            </w:r>
          </w:p>
        </w:tc>
        <w:tc>
          <w:tcPr>
            <w:tcW w:w="7175" w:type="dxa"/>
            <w:noWrap w:val="0"/>
            <w:vAlign w:val="center"/>
          </w:tcPr>
          <w:p w14:paraId="24F4917A">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颜色为黄绿色或咖啡色，表面有棕色的绒毛，形状均匀小整齐，横切面为椭圆形，果身较硬或稍有柔软。</w:t>
            </w:r>
          </w:p>
        </w:tc>
      </w:tr>
    </w:tbl>
    <w:p w14:paraId="0B3A03DE">
      <w:pPr>
        <w:pStyle w:val="24"/>
        <w:keepNext w:val="0"/>
        <w:keepLines w:val="0"/>
        <w:pageBreakBefore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snapToGrid w:val="0"/>
          <w:color w:val="auto"/>
          <w:kern w:val="0"/>
          <w:sz w:val="24"/>
          <w:highlight w:val="none"/>
          <w:lang w:eastAsia="zh-CN"/>
        </w:rPr>
        <w:t>四、</w:t>
      </w:r>
      <w:r>
        <w:rPr>
          <w:rFonts w:hint="eastAsia" w:ascii="宋体" w:hAnsi="宋体" w:eastAsia="宋体" w:cs="宋体"/>
          <w:b/>
          <w:bCs/>
          <w:color w:val="auto"/>
          <w:kern w:val="2"/>
          <w:sz w:val="24"/>
          <w:szCs w:val="24"/>
          <w:highlight w:val="none"/>
          <w:lang w:val="en-US" w:eastAsia="zh-CN" w:bidi="ar-SA"/>
        </w:rPr>
        <w:t>其他要求</w:t>
      </w:r>
    </w:p>
    <w:p w14:paraId="21F2D1FE">
      <w:pPr>
        <w:pStyle w:val="24"/>
        <w:keepNext w:val="0"/>
        <w:keepLines w:val="0"/>
        <w:pageBreakBefore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1、运输须使用符合国家卫生标准的专用运载工具，运输冷鲜（冻）肉应使用具有保温措施的车辆，车辆必须要保持清洁、卫生，使用前后要清洗消毒。</w:t>
      </w:r>
    </w:p>
    <w:p w14:paraId="58F835EB">
      <w:pPr>
        <w:pStyle w:val="24"/>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2、拟派配送人员应自觉提高安全和服务意识，在配送服务过程中出现的安全问题由中标单位负责，由此给招标单位造成损失的需提供赔偿。</w:t>
      </w:r>
    </w:p>
    <w:p w14:paraId="1C39AE72">
      <w:pPr>
        <w:pStyle w:val="24"/>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3、中标单位需做好应急预案，根据交通状况、恶劣自然气象等可能出现的情况，调整工作，为招标单位提供好服务。</w:t>
      </w:r>
    </w:p>
    <w:p w14:paraId="12FB20E3">
      <w:pPr>
        <w:pStyle w:val="24"/>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4、除不可抗力发生外，延误配送时间，造成业主单位</w:t>
      </w:r>
      <w:r>
        <w:rPr>
          <w:rFonts w:hint="eastAsia" w:eastAsia="宋体" w:cs="宋体"/>
          <w:color w:val="auto"/>
          <w:kern w:val="2"/>
          <w:sz w:val="24"/>
          <w:szCs w:val="24"/>
          <w:highlight w:val="none"/>
          <w:lang w:val="en-US" w:eastAsia="zh-CN" w:bidi="ar-SA"/>
        </w:rPr>
        <w:t>食堂</w:t>
      </w:r>
      <w:r>
        <w:rPr>
          <w:rFonts w:hint="eastAsia" w:ascii="宋体" w:hAnsi="宋体" w:eastAsia="宋体" w:cs="宋体"/>
          <w:color w:val="auto"/>
          <w:kern w:val="2"/>
          <w:sz w:val="24"/>
          <w:szCs w:val="24"/>
          <w:highlight w:val="none"/>
          <w:lang w:val="en-US" w:eastAsia="zh-CN" w:bidi="ar-SA"/>
        </w:rPr>
        <w:t>不能正常供应伙食，1次扣除500-4000元，2次扣除5000元</w:t>
      </w:r>
      <w:r>
        <w:rPr>
          <w:rFonts w:hint="eastAsia" w:eastAsia="宋体" w:cs="宋体"/>
          <w:color w:val="auto"/>
          <w:kern w:val="2"/>
          <w:sz w:val="24"/>
          <w:szCs w:val="24"/>
          <w:highlight w:val="none"/>
          <w:lang w:val="en-US" w:eastAsia="zh-CN" w:bidi="ar-SA"/>
        </w:rPr>
        <w:t>，费用在当月结算费用中扣除。</w:t>
      </w:r>
    </w:p>
    <w:p w14:paraId="5AA36CC2">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default" w:ascii="宋体" w:hAnsi="宋体" w:eastAsia="宋体" w:cs="宋体"/>
          <w:b/>
          <w:bCs/>
          <w:snapToGrid w:val="0"/>
          <w:color w:val="auto"/>
          <w:kern w:val="0"/>
          <w:sz w:val="24"/>
          <w:highlight w:val="none"/>
          <w:lang w:val="en-US" w:eastAsia="zh-CN"/>
        </w:rPr>
      </w:pPr>
      <w:r>
        <w:rPr>
          <w:rFonts w:hint="eastAsia" w:ascii="宋体" w:hAnsi="宋体" w:eastAsia="宋体" w:cs="宋体"/>
          <w:b/>
          <w:bCs/>
          <w:snapToGrid w:val="0"/>
          <w:color w:val="auto"/>
          <w:kern w:val="0"/>
          <w:sz w:val="24"/>
          <w:highlight w:val="none"/>
          <w:lang w:val="en-US" w:eastAsia="zh-CN"/>
        </w:rPr>
        <w:t>2、商务需求</w:t>
      </w:r>
    </w:p>
    <w:p w14:paraId="0C8EE5CF">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color w:val="auto"/>
          <w:sz w:val="24"/>
          <w:szCs w:val="24"/>
          <w:highlight w:val="none"/>
        </w:rPr>
        <w:t>1、本次合同服务期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rPr>
        <w:t>。若有以次充好或其他违反合同履行的情况，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将根据情况取消其配送资格。</w:t>
      </w:r>
    </w:p>
    <w:p w14:paraId="5FFE835D">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both"/>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结算与支付：收货清单当天由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确认，货款以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价格按每</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价格已包含税费、运输、保险等相关费用。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应先提供本公司正规税务发票，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在收到票据后支付货款，结算以人民币元计价。</w:t>
      </w:r>
    </w:p>
    <w:p w14:paraId="79A1ADF6">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3、采购人确认的“基准价”</w:t>
      </w:r>
    </w:p>
    <w:p w14:paraId="3C58BDF3">
      <w:pPr>
        <w:pStyle w:val="261"/>
        <w:widowControl w:val="0"/>
        <w:wordWrap/>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3.1时令蔬菜、海鲜、肉类由采购人根据杭州市菜篮子（http://jg.jialf.net/）零售价格。</w:t>
      </w:r>
    </w:p>
    <w:p w14:paraId="692DA31F">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3.2大米、面粉、食用油类根据京东超市或天猫超市零售价确定。</w:t>
      </w:r>
    </w:p>
    <w:p w14:paraId="556B7E65">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szCs w:val="24"/>
          <w:highlight w:val="none"/>
          <w:lang w:val="en-US" w:eastAsia="zh-CN"/>
        </w:rPr>
        <w:t>3.3在招标文件、投标文件中未涉及的采购人所需的物资类别的，且在“采购人确认的‘基准价’”中无此商品价格的，则按中标统一折扣，结合合同中双方协商后确定的基准价，进行结算。</w:t>
      </w:r>
    </w:p>
    <w:p w14:paraId="631F19D4">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4、报价要求：</w:t>
      </w:r>
    </w:p>
    <w:p w14:paraId="0AAD2C84">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4.1本项目投标为统一折扣报价（非下浮率）（如中标统一折扣为90%，则实际结算价格应不超过基准价的90%）。</w:t>
      </w:r>
    </w:p>
    <w:p w14:paraId="5CAA66AF">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4.2报价组成：</w:t>
      </w:r>
      <w:r>
        <w:rPr>
          <w:rFonts w:hint="eastAsia" w:ascii="宋体" w:hAnsi="宋体" w:eastAsia="宋体" w:cs="宋体"/>
          <w:color w:val="auto"/>
          <w:sz w:val="24"/>
          <w:szCs w:val="24"/>
          <w:highlight w:val="none"/>
          <w:lang w:val="zh-CN" w:eastAsia="zh-CN"/>
        </w:rPr>
        <w:t>蔬菜、海鲜、肉类</w:t>
      </w:r>
      <w:r>
        <w:rPr>
          <w:rFonts w:hint="eastAsia" w:ascii="宋体" w:hAnsi="宋体" w:eastAsia="宋体" w:cs="宋体"/>
          <w:color w:val="auto"/>
          <w:sz w:val="24"/>
          <w:szCs w:val="24"/>
          <w:highlight w:val="none"/>
          <w:lang w:val="en-US" w:eastAsia="zh-CN"/>
        </w:rPr>
        <w:t>、水果、家畜、禽蛋、粮油、调味品、</w:t>
      </w:r>
      <w:r>
        <w:rPr>
          <w:rFonts w:hint="eastAsia" w:ascii="宋体" w:hAnsi="宋体" w:eastAsia="宋体" w:cs="宋体"/>
          <w:color w:val="auto"/>
          <w:sz w:val="24"/>
          <w:szCs w:val="24"/>
          <w:highlight w:val="none"/>
          <w:lang w:val="zh-CN" w:eastAsia="zh-CN"/>
        </w:rPr>
        <w:t>大米、面粉、食用油类、综合类</w:t>
      </w:r>
      <w:r>
        <w:rPr>
          <w:rFonts w:hint="eastAsia" w:ascii="宋体" w:hAnsi="宋体" w:eastAsia="宋体" w:cs="宋体"/>
          <w:color w:val="auto"/>
          <w:sz w:val="24"/>
          <w:szCs w:val="24"/>
          <w:highlight w:val="none"/>
          <w:lang w:val="en-US" w:eastAsia="zh-CN"/>
        </w:rPr>
        <w:t>等食品投标报价按</w:t>
      </w:r>
      <w:r>
        <w:rPr>
          <w:rFonts w:hint="eastAsia" w:ascii="宋体" w:hAnsi="宋体" w:eastAsia="宋体" w:cs="宋体"/>
          <w:color w:val="auto"/>
          <w:sz w:val="24"/>
          <w:szCs w:val="24"/>
          <w:highlight w:val="none"/>
          <w:lang w:val="zh-CN" w:eastAsia="zh-CN"/>
        </w:rPr>
        <w:t>采购人确认的“基准价”</w:t>
      </w:r>
      <w:r>
        <w:rPr>
          <w:rFonts w:hint="eastAsia" w:ascii="宋体" w:hAnsi="宋体" w:eastAsia="宋体" w:cs="宋体"/>
          <w:color w:val="auto"/>
          <w:sz w:val="24"/>
          <w:szCs w:val="24"/>
          <w:highlight w:val="none"/>
          <w:lang w:val="en-US" w:eastAsia="zh-CN"/>
        </w:rPr>
        <w:t>报统一折扣。</w:t>
      </w:r>
    </w:p>
    <w:p w14:paraId="5F487916">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4.3投标报价包括了货物、损耗、运输保险费、配送费、检验验收费、税金等其他需要发生或可能发生的所有费用，中标后按实际供货量分批结算。</w:t>
      </w:r>
    </w:p>
    <w:p w14:paraId="7FE029A9">
      <w:pPr>
        <w:pStyle w:val="26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
          <w:bCs/>
          <w:snapToGrid w:val="0"/>
          <w:color w:val="auto"/>
          <w:kern w:val="0"/>
          <w:sz w:val="32"/>
          <w:szCs w:val="32"/>
          <w:highlight w:val="none"/>
          <w:lang w:val="en-US" w:eastAsia="zh-CN"/>
        </w:rPr>
      </w:pPr>
      <w:r>
        <w:rPr>
          <w:rFonts w:hint="eastAsia" w:ascii="宋体" w:hAnsi="宋体" w:eastAsia="宋体" w:cs="宋体"/>
          <w:color w:val="auto"/>
          <w:sz w:val="24"/>
          <w:szCs w:val="24"/>
          <w:highlight w:val="none"/>
          <w:lang w:val="en-US" w:eastAsia="zh-CN"/>
        </w:rPr>
        <w:t>4.4不论响应结果如何，投标人均应自行承担所有与响应有关的全部费用。</w:t>
      </w:r>
    </w:p>
    <w:p w14:paraId="0F0F7020">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205B2F36">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1、如有附图，仅作参考。</w:t>
      </w:r>
    </w:p>
    <w:p w14:paraId="69421589">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2、打▲内容为实质性要求，不允许有负偏离，否则将以涉及无效投标条款作无效投标。</w:t>
      </w:r>
    </w:p>
    <w:p w14:paraId="67BC6C1B">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3、中标人所提供的货物、服务须与投标承诺一致，不得以次充好、偷工减料，若在项目验收中发现有上述情况，将向有关部门举报，根据相关规定进行处理。</w:t>
      </w:r>
    </w:p>
    <w:p w14:paraId="4749BD6F">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465121F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4444"/>
      <w:bookmarkEnd w:id="27"/>
      <w:bookmarkStart w:id="28" w:name="_Toc184312115"/>
      <w:bookmarkEnd w:id="28"/>
      <w:bookmarkStart w:id="29" w:name="_Toc184314428"/>
      <w:bookmarkEnd w:id="29"/>
      <w:bookmarkStart w:id="30" w:name="_Toc184314424"/>
      <w:bookmarkEnd w:id="30"/>
      <w:bookmarkStart w:id="31" w:name="_Toc184314412"/>
      <w:bookmarkEnd w:id="31"/>
      <w:bookmarkStart w:id="32" w:name="_Toc184314425"/>
      <w:bookmarkEnd w:id="32"/>
      <w:bookmarkStart w:id="33" w:name="_Toc184308084"/>
      <w:bookmarkEnd w:id="33"/>
      <w:bookmarkStart w:id="34" w:name="_Toc184313275"/>
      <w:bookmarkEnd w:id="34"/>
      <w:bookmarkStart w:id="35" w:name="_Toc184313276"/>
      <w:bookmarkEnd w:id="35"/>
      <w:bookmarkStart w:id="36" w:name="_Toc184312086"/>
      <w:bookmarkEnd w:id="36"/>
      <w:bookmarkStart w:id="37" w:name="_Toc184310327"/>
      <w:bookmarkEnd w:id="37"/>
      <w:bookmarkStart w:id="38" w:name="_Toc184310306"/>
      <w:bookmarkEnd w:id="38"/>
      <w:bookmarkStart w:id="39" w:name="_Toc184308088"/>
      <w:bookmarkEnd w:id="39"/>
      <w:bookmarkStart w:id="40" w:name="_Toc184312138"/>
      <w:bookmarkEnd w:id="40"/>
      <w:bookmarkStart w:id="41" w:name="_Toc184308043"/>
      <w:bookmarkEnd w:id="41"/>
      <w:bookmarkStart w:id="42" w:name="_Toc184312088"/>
      <w:bookmarkEnd w:id="42"/>
      <w:bookmarkStart w:id="43" w:name="_Toc184308075"/>
      <w:bookmarkEnd w:id="43"/>
      <w:bookmarkStart w:id="44" w:name="_Toc184313262"/>
      <w:bookmarkEnd w:id="44"/>
      <w:bookmarkStart w:id="45" w:name="_Toc184313282"/>
      <w:bookmarkEnd w:id="45"/>
      <w:bookmarkStart w:id="46" w:name="_Toc184308060"/>
      <w:bookmarkEnd w:id="46"/>
      <w:bookmarkStart w:id="47" w:name="_Toc184310325"/>
      <w:bookmarkEnd w:id="47"/>
      <w:bookmarkStart w:id="48" w:name="_Toc184313307"/>
      <w:bookmarkEnd w:id="48"/>
      <w:bookmarkStart w:id="49" w:name="_Toc184310309"/>
      <w:bookmarkEnd w:id="49"/>
      <w:bookmarkStart w:id="50" w:name="_Toc184313268"/>
      <w:bookmarkEnd w:id="50"/>
      <w:bookmarkStart w:id="51" w:name="_Toc184312135"/>
      <w:bookmarkEnd w:id="51"/>
      <w:bookmarkStart w:id="52" w:name="_Toc184313303"/>
      <w:bookmarkEnd w:id="52"/>
      <w:bookmarkStart w:id="53" w:name="_Toc184313266"/>
      <w:bookmarkEnd w:id="53"/>
      <w:bookmarkStart w:id="54" w:name="_Toc184314479"/>
      <w:bookmarkEnd w:id="54"/>
      <w:bookmarkStart w:id="55" w:name="_Toc184308076"/>
      <w:bookmarkEnd w:id="55"/>
      <w:bookmarkStart w:id="56" w:name="_Toc184308089"/>
      <w:bookmarkEnd w:id="56"/>
      <w:bookmarkStart w:id="57" w:name="_Toc184313260"/>
      <w:bookmarkEnd w:id="57"/>
      <w:bookmarkStart w:id="58" w:name="_Toc184308058"/>
      <w:bookmarkEnd w:id="58"/>
      <w:bookmarkStart w:id="59" w:name="_Toc184314442"/>
      <w:bookmarkEnd w:id="59"/>
      <w:bookmarkStart w:id="60" w:name="_Toc184308068"/>
      <w:bookmarkEnd w:id="60"/>
      <w:bookmarkStart w:id="61" w:name="_Toc184310336"/>
      <w:bookmarkEnd w:id="61"/>
      <w:bookmarkStart w:id="62" w:name="_Toc184310320"/>
      <w:bookmarkEnd w:id="62"/>
      <w:bookmarkStart w:id="63" w:name="_Toc184312119"/>
      <w:bookmarkEnd w:id="63"/>
      <w:bookmarkStart w:id="64" w:name="_Toc184314416"/>
      <w:bookmarkEnd w:id="64"/>
      <w:bookmarkStart w:id="65" w:name="_Toc184310329"/>
      <w:bookmarkEnd w:id="65"/>
      <w:bookmarkStart w:id="66" w:name="_Toc184312067"/>
      <w:bookmarkEnd w:id="66"/>
      <w:bookmarkStart w:id="67" w:name="_Toc184310316"/>
      <w:bookmarkEnd w:id="67"/>
      <w:bookmarkStart w:id="68" w:name="_Toc184310295"/>
      <w:bookmarkEnd w:id="68"/>
      <w:bookmarkStart w:id="69" w:name="_Toc184308107"/>
      <w:bookmarkEnd w:id="69"/>
      <w:bookmarkStart w:id="70" w:name="_Toc184313280"/>
      <w:bookmarkEnd w:id="70"/>
      <w:bookmarkStart w:id="71" w:name="_Toc184312136"/>
      <w:bookmarkEnd w:id="71"/>
      <w:bookmarkStart w:id="72" w:name="_Toc184308091"/>
      <w:bookmarkEnd w:id="72"/>
      <w:bookmarkStart w:id="73" w:name="_Toc184310319"/>
      <w:bookmarkEnd w:id="73"/>
      <w:bookmarkStart w:id="74" w:name="_Toc184310313"/>
      <w:bookmarkEnd w:id="74"/>
      <w:bookmarkStart w:id="75" w:name="_Toc184308092"/>
      <w:bookmarkEnd w:id="75"/>
      <w:bookmarkStart w:id="76" w:name="_Toc184310298"/>
      <w:bookmarkEnd w:id="76"/>
      <w:bookmarkStart w:id="77" w:name="_Toc184313243"/>
      <w:bookmarkEnd w:id="77"/>
      <w:bookmarkStart w:id="78" w:name="_Toc184308100"/>
      <w:bookmarkEnd w:id="78"/>
      <w:bookmarkStart w:id="79" w:name="_Toc184312073"/>
      <w:bookmarkEnd w:id="79"/>
      <w:bookmarkStart w:id="80" w:name="_Toc184314464"/>
      <w:bookmarkEnd w:id="80"/>
      <w:bookmarkStart w:id="81" w:name="_Toc184313301"/>
      <w:bookmarkEnd w:id="81"/>
      <w:bookmarkStart w:id="82" w:name="_Toc184312080"/>
      <w:bookmarkEnd w:id="82"/>
      <w:bookmarkStart w:id="83" w:name="_Toc184310282"/>
      <w:bookmarkEnd w:id="83"/>
      <w:bookmarkStart w:id="84" w:name="_Toc184308098"/>
      <w:bookmarkEnd w:id="84"/>
      <w:bookmarkStart w:id="85" w:name="_Toc184310332"/>
      <w:bookmarkEnd w:id="85"/>
      <w:bookmarkStart w:id="86" w:name="_Toc184312121"/>
      <w:bookmarkEnd w:id="86"/>
      <w:bookmarkStart w:id="87" w:name="_Toc184314472"/>
      <w:bookmarkEnd w:id="87"/>
      <w:bookmarkStart w:id="88" w:name="_Toc184310290"/>
      <w:bookmarkEnd w:id="88"/>
      <w:bookmarkStart w:id="89" w:name="_Toc184312128"/>
      <w:bookmarkEnd w:id="89"/>
      <w:bookmarkStart w:id="90" w:name="_Toc184308071"/>
      <w:bookmarkEnd w:id="90"/>
      <w:bookmarkStart w:id="91" w:name="_Toc184308061"/>
      <w:bookmarkEnd w:id="91"/>
      <w:bookmarkStart w:id="92" w:name="_Toc184313261"/>
      <w:bookmarkEnd w:id="92"/>
      <w:bookmarkStart w:id="93" w:name="_Toc184314450"/>
      <w:bookmarkEnd w:id="93"/>
      <w:bookmarkStart w:id="94" w:name="_Toc184310311"/>
      <w:bookmarkEnd w:id="94"/>
      <w:bookmarkStart w:id="95" w:name="_Toc184308055"/>
      <w:bookmarkEnd w:id="95"/>
      <w:bookmarkStart w:id="96" w:name="_Toc184314481"/>
      <w:bookmarkEnd w:id="96"/>
      <w:bookmarkStart w:id="97" w:name="_Toc184314470"/>
      <w:bookmarkEnd w:id="97"/>
      <w:bookmarkStart w:id="98" w:name="_Toc184310273"/>
      <w:bookmarkEnd w:id="98"/>
      <w:bookmarkStart w:id="99" w:name="_Toc184314417"/>
      <w:bookmarkEnd w:id="99"/>
      <w:bookmarkStart w:id="100" w:name="_Toc184308054"/>
      <w:bookmarkEnd w:id="100"/>
      <w:bookmarkStart w:id="101" w:name="_Toc184313248"/>
      <w:bookmarkEnd w:id="101"/>
      <w:bookmarkStart w:id="102" w:name="_Toc184310328"/>
      <w:bookmarkEnd w:id="102"/>
      <w:bookmarkStart w:id="103" w:name="_Toc184310272"/>
      <w:bookmarkEnd w:id="103"/>
      <w:bookmarkStart w:id="104" w:name="_Toc184312079"/>
      <w:bookmarkEnd w:id="104"/>
      <w:bookmarkStart w:id="105" w:name="_Toc184314462"/>
      <w:bookmarkEnd w:id="105"/>
      <w:bookmarkStart w:id="106" w:name="_Toc184312085"/>
      <w:bookmarkEnd w:id="106"/>
      <w:bookmarkStart w:id="107" w:name="_Toc184313246"/>
      <w:bookmarkEnd w:id="107"/>
      <w:bookmarkStart w:id="108" w:name="_Toc184312114"/>
      <w:bookmarkEnd w:id="108"/>
      <w:bookmarkStart w:id="109" w:name="_Toc184314480"/>
      <w:bookmarkEnd w:id="109"/>
      <w:bookmarkStart w:id="110" w:name="_Toc184313288"/>
      <w:bookmarkEnd w:id="110"/>
      <w:bookmarkStart w:id="111" w:name="_Toc184313300"/>
      <w:bookmarkEnd w:id="111"/>
      <w:bookmarkStart w:id="112" w:name="_Toc184308081"/>
      <w:bookmarkEnd w:id="112"/>
      <w:bookmarkStart w:id="113" w:name="_Toc184313298"/>
      <w:bookmarkEnd w:id="113"/>
      <w:bookmarkStart w:id="114" w:name="_Toc184310342"/>
      <w:bookmarkEnd w:id="114"/>
      <w:bookmarkStart w:id="115" w:name="_Toc184312069"/>
      <w:bookmarkEnd w:id="115"/>
      <w:bookmarkStart w:id="116" w:name="_Toc184308038"/>
      <w:bookmarkEnd w:id="116"/>
      <w:bookmarkStart w:id="117" w:name="_Toc184312097"/>
      <w:bookmarkEnd w:id="117"/>
      <w:bookmarkStart w:id="118" w:name="_Toc184313269"/>
      <w:bookmarkEnd w:id="118"/>
      <w:bookmarkStart w:id="119" w:name="_Toc184314482"/>
      <w:bookmarkEnd w:id="119"/>
      <w:bookmarkStart w:id="120" w:name="_Toc184308059"/>
      <w:bookmarkEnd w:id="120"/>
      <w:bookmarkStart w:id="121" w:name="_Toc184312113"/>
      <w:bookmarkEnd w:id="121"/>
      <w:bookmarkStart w:id="122" w:name="_Toc184310317"/>
      <w:bookmarkEnd w:id="122"/>
      <w:bookmarkStart w:id="123" w:name="_Toc184310284"/>
      <w:bookmarkEnd w:id="123"/>
      <w:bookmarkStart w:id="124" w:name="_Toc184314453"/>
      <w:bookmarkEnd w:id="124"/>
      <w:bookmarkStart w:id="125" w:name="_Toc184308065"/>
      <w:bookmarkEnd w:id="125"/>
      <w:bookmarkStart w:id="126" w:name="_Toc184310324"/>
      <w:bookmarkEnd w:id="126"/>
      <w:bookmarkStart w:id="127" w:name="_Toc184314463"/>
      <w:bookmarkEnd w:id="127"/>
      <w:bookmarkStart w:id="128" w:name="_Toc184313239"/>
      <w:bookmarkEnd w:id="128"/>
      <w:bookmarkStart w:id="129" w:name="_Toc184308105"/>
      <w:bookmarkEnd w:id="129"/>
      <w:bookmarkStart w:id="130" w:name="_Toc184310280"/>
      <w:bookmarkEnd w:id="130"/>
      <w:bookmarkStart w:id="131" w:name="_Toc184308108"/>
      <w:bookmarkEnd w:id="131"/>
      <w:bookmarkStart w:id="132" w:name="_Toc184308087"/>
      <w:bookmarkEnd w:id="132"/>
      <w:bookmarkStart w:id="133" w:name="_Toc184310323"/>
      <w:bookmarkEnd w:id="133"/>
      <w:bookmarkStart w:id="134" w:name="_Toc184314447"/>
      <w:bookmarkEnd w:id="134"/>
      <w:bookmarkStart w:id="135" w:name="_Toc184312127"/>
      <w:bookmarkEnd w:id="135"/>
      <w:bookmarkStart w:id="136" w:name="_Toc184312099"/>
      <w:bookmarkEnd w:id="136"/>
      <w:bookmarkStart w:id="137" w:name="_Toc184313285"/>
      <w:bookmarkEnd w:id="137"/>
      <w:bookmarkStart w:id="138" w:name="_Toc184313242"/>
      <w:bookmarkEnd w:id="138"/>
      <w:bookmarkStart w:id="139" w:name="_Toc184313259"/>
      <w:bookmarkEnd w:id="139"/>
      <w:bookmarkStart w:id="140" w:name="_Toc184308096"/>
      <w:bookmarkEnd w:id="140"/>
      <w:bookmarkStart w:id="141" w:name="_Toc184312122"/>
      <w:bookmarkEnd w:id="141"/>
      <w:bookmarkStart w:id="142" w:name="_Toc184308086"/>
      <w:bookmarkEnd w:id="142"/>
      <w:bookmarkStart w:id="143" w:name="_Toc184312133"/>
      <w:bookmarkEnd w:id="143"/>
      <w:bookmarkStart w:id="144" w:name="_Toc184312130"/>
      <w:bookmarkEnd w:id="144"/>
      <w:bookmarkStart w:id="145" w:name="_Toc184308044"/>
      <w:bookmarkEnd w:id="145"/>
      <w:bookmarkStart w:id="146" w:name="_Toc184312076"/>
      <w:bookmarkEnd w:id="146"/>
      <w:bookmarkStart w:id="147" w:name="_Toc184310294"/>
      <w:bookmarkEnd w:id="147"/>
      <w:bookmarkStart w:id="148" w:name="_Toc184314430"/>
      <w:bookmarkEnd w:id="148"/>
      <w:bookmarkStart w:id="149" w:name="_Toc184313310"/>
      <w:bookmarkEnd w:id="149"/>
      <w:bookmarkStart w:id="150" w:name="_Toc184313263"/>
      <w:bookmarkEnd w:id="150"/>
      <w:bookmarkStart w:id="151" w:name="_Toc184314460"/>
      <w:bookmarkEnd w:id="151"/>
      <w:bookmarkStart w:id="152" w:name="_Toc184312132"/>
      <w:bookmarkEnd w:id="152"/>
      <w:bookmarkStart w:id="153" w:name="_Toc184313253"/>
      <w:bookmarkEnd w:id="153"/>
      <w:bookmarkStart w:id="154" w:name="_Toc184310300"/>
      <w:bookmarkEnd w:id="154"/>
      <w:bookmarkStart w:id="155" w:name="_Toc184308072"/>
      <w:bookmarkEnd w:id="155"/>
      <w:bookmarkStart w:id="156" w:name="_Toc184314465"/>
      <w:bookmarkEnd w:id="156"/>
      <w:bookmarkStart w:id="157" w:name="_Toc184310288"/>
      <w:bookmarkEnd w:id="157"/>
      <w:bookmarkStart w:id="158" w:name="_Toc184310297"/>
      <w:bookmarkEnd w:id="158"/>
      <w:bookmarkStart w:id="159" w:name="_Toc184308037"/>
      <w:bookmarkEnd w:id="159"/>
      <w:bookmarkStart w:id="160" w:name="_Toc184308063"/>
      <w:bookmarkEnd w:id="160"/>
      <w:bookmarkStart w:id="161" w:name="_Toc184314410"/>
      <w:bookmarkEnd w:id="161"/>
      <w:bookmarkStart w:id="162" w:name="_Toc184314435"/>
      <w:bookmarkEnd w:id="162"/>
      <w:bookmarkStart w:id="163" w:name="_Toc184308099"/>
      <w:bookmarkEnd w:id="163"/>
      <w:bookmarkStart w:id="164" w:name="_Toc184308101"/>
      <w:bookmarkEnd w:id="164"/>
      <w:bookmarkStart w:id="165" w:name="_Toc184310291"/>
      <w:bookmarkEnd w:id="165"/>
      <w:bookmarkStart w:id="166" w:name="_Toc184312071"/>
      <w:bookmarkEnd w:id="166"/>
      <w:bookmarkStart w:id="167" w:name="_Toc184314427"/>
      <w:bookmarkEnd w:id="167"/>
      <w:bookmarkStart w:id="168" w:name="_Toc184313257"/>
      <w:bookmarkEnd w:id="168"/>
      <w:bookmarkStart w:id="169" w:name="_Toc184314433"/>
      <w:bookmarkEnd w:id="169"/>
      <w:bookmarkStart w:id="170" w:name="_Toc184313293"/>
      <w:bookmarkEnd w:id="170"/>
      <w:bookmarkStart w:id="171" w:name="_Toc184312094"/>
      <w:bookmarkEnd w:id="171"/>
      <w:bookmarkStart w:id="172" w:name="_Toc184313250"/>
      <w:bookmarkEnd w:id="172"/>
      <w:bookmarkStart w:id="173" w:name="_Toc184312103"/>
      <w:bookmarkEnd w:id="173"/>
      <w:bookmarkStart w:id="174" w:name="_Toc184310286"/>
      <w:bookmarkEnd w:id="174"/>
      <w:bookmarkStart w:id="175" w:name="_Toc184313270"/>
      <w:bookmarkEnd w:id="175"/>
      <w:bookmarkStart w:id="176" w:name="_Toc184313238"/>
      <w:bookmarkEnd w:id="176"/>
      <w:bookmarkStart w:id="177" w:name="_Toc184308085"/>
      <w:bookmarkEnd w:id="177"/>
      <w:bookmarkStart w:id="178" w:name="_Toc184314467"/>
      <w:bookmarkEnd w:id="178"/>
      <w:bookmarkStart w:id="179" w:name="_Toc184313281"/>
      <w:bookmarkEnd w:id="179"/>
      <w:bookmarkStart w:id="180" w:name="_Toc184314456"/>
      <w:bookmarkEnd w:id="180"/>
      <w:bookmarkStart w:id="181" w:name="_Toc184314414"/>
      <w:bookmarkEnd w:id="181"/>
      <w:bookmarkStart w:id="182" w:name="_Toc184312096"/>
      <w:bookmarkEnd w:id="182"/>
      <w:bookmarkStart w:id="183" w:name="_Toc184313297"/>
      <w:bookmarkEnd w:id="183"/>
      <w:bookmarkStart w:id="184" w:name="_Toc184308073"/>
      <w:bookmarkEnd w:id="184"/>
      <w:bookmarkStart w:id="185" w:name="_Toc184308050"/>
      <w:bookmarkEnd w:id="185"/>
      <w:bookmarkStart w:id="186" w:name="_Toc184308095"/>
      <w:bookmarkEnd w:id="186"/>
      <w:bookmarkStart w:id="187" w:name="_Toc184312089"/>
      <w:bookmarkEnd w:id="187"/>
      <w:bookmarkStart w:id="188" w:name="_Toc184312090"/>
      <w:bookmarkEnd w:id="188"/>
      <w:bookmarkStart w:id="189" w:name="_Toc184314445"/>
      <w:bookmarkEnd w:id="189"/>
      <w:bookmarkStart w:id="190" w:name="_Toc184313272"/>
      <w:bookmarkEnd w:id="190"/>
      <w:bookmarkStart w:id="191" w:name="_Toc184308069"/>
      <w:bookmarkEnd w:id="191"/>
      <w:bookmarkStart w:id="192" w:name="_Toc184308067"/>
      <w:bookmarkEnd w:id="192"/>
      <w:bookmarkStart w:id="193" w:name="_Toc184313283"/>
      <w:bookmarkEnd w:id="193"/>
      <w:bookmarkStart w:id="194" w:name="_Toc184312098"/>
      <w:bookmarkEnd w:id="194"/>
      <w:bookmarkStart w:id="195" w:name="_Toc184312126"/>
      <w:bookmarkEnd w:id="195"/>
      <w:bookmarkStart w:id="196" w:name="_Toc184314439"/>
      <w:bookmarkEnd w:id="196"/>
      <w:bookmarkStart w:id="197" w:name="_Toc184310330"/>
      <w:bookmarkEnd w:id="197"/>
      <w:bookmarkStart w:id="198" w:name="_Toc184312107"/>
      <w:bookmarkEnd w:id="198"/>
      <w:bookmarkStart w:id="199" w:name="_Toc184313254"/>
      <w:bookmarkEnd w:id="199"/>
      <w:bookmarkStart w:id="200" w:name="_Toc184312109"/>
      <w:bookmarkEnd w:id="200"/>
      <w:bookmarkStart w:id="201" w:name="_Toc184313241"/>
      <w:bookmarkEnd w:id="201"/>
      <w:bookmarkStart w:id="202" w:name="_Toc184310299"/>
      <w:bookmarkEnd w:id="202"/>
      <w:bookmarkStart w:id="203" w:name="_Toc184308102"/>
      <w:bookmarkEnd w:id="203"/>
      <w:bookmarkStart w:id="204" w:name="_Toc184310278"/>
      <w:bookmarkEnd w:id="204"/>
      <w:bookmarkStart w:id="205" w:name="_Toc184313306"/>
      <w:bookmarkEnd w:id="205"/>
      <w:bookmarkStart w:id="206" w:name="_Toc184313258"/>
      <w:bookmarkEnd w:id="206"/>
      <w:bookmarkStart w:id="207" w:name="_Toc184313308"/>
      <w:bookmarkEnd w:id="207"/>
      <w:bookmarkStart w:id="208" w:name="_Toc184310276"/>
      <w:bookmarkEnd w:id="208"/>
      <w:bookmarkStart w:id="209" w:name="_Toc184308051"/>
      <w:bookmarkEnd w:id="209"/>
      <w:bookmarkStart w:id="210" w:name="_Toc184313249"/>
      <w:bookmarkEnd w:id="210"/>
      <w:bookmarkStart w:id="211" w:name="_Toc184314446"/>
      <w:bookmarkEnd w:id="211"/>
      <w:bookmarkStart w:id="212" w:name="_Toc184310341"/>
      <w:bookmarkEnd w:id="212"/>
      <w:bookmarkStart w:id="213" w:name="_Toc184310339"/>
      <w:bookmarkEnd w:id="213"/>
      <w:bookmarkStart w:id="214" w:name="_Toc184313271"/>
      <w:bookmarkEnd w:id="214"/>
      <w:bookmarkStart w:id="215" w:name="_Toc184312120"/>
      <w:bookmarkEnd w:id="215"/>
      <w:bookmarkStart w:id="216" w:name="_Toc184313286"/>
      <w:bookmarkEnd w:id="216"/>
      <w:bookmarkStart w:id="217" w:name="_Toc184314474"/>
      <w:bookmarkEnd w:id="217"/>
      <w:bookmarkStart w:id="218" w:name="_Toc184312106"/>
      <w:bookmarkEnd w:id="218"/>
      <w:bookmarkStart w:id="219" w:name="_Toc184312087"/>
      <w:bookmarkEnd w:id="219"/>
      <w:bookmarkStart w:id="220" w:name="_Toc184312105"/>
      <w:bookmarkEnd w:id="220"/>
      <w:bookmarkStart w:id="221" w:name="_Toc184314459"/>
      <w:bookmarkEnd w:id="221"/>
      <w:bookmarkStart w:id="222" w:name="_Toc184308077"/>
      <w:bookmarkEnd w:id="222"/>
      <w:bookmarkStart w:id="223" w:name="_Toc184312104"/>
      <w:bookmarkEnd w:id="223"/>
      <w:bookmarkStart w:id="224" w:name="_Toc184312125"/>
      <w:bookmarkEnd w:id="224"/>
      <w:bookmarkStart w:id="225" w:name="_Toc184308074"/>
      <w:bookmarkEnd w:id="225"/>
      <w:bookmarkStart w:id="226" w:name="_Toc184313256"/>
      <w:bookmarkEnd w:id="226"/>
      <w:bookmarkStart w:id="227" w:name="_Toc184313247"/>
      <w:bookmarkEnd w:id="227"/>
      <w:bookmarkStart w:id="228" w:name="_Toc184308090"/>
      <w:bookmarkEnd w:id="228"/>
      <w:bookmarkStart w:id="229" w:name="_Toc184310321"/>
      <w:bookmarkEnd w:id="229"/>
      <w:bookmarkStart w:id="230" w:name="_Toc184310292"/>
      <w:bookmarkEnd w:id="230"/>
      <w:bookmarkStart w:id="231" w:name="_Toc184312074"/>
      <w:bookmarkEnd w:id="231"/>
      <w:bookmarkStart w:id="232" w:name="_Toc184312111"/>
      <w:bookmarkEnd w:id="232"/>
      <w:bookmarkStart w:id="233" w:name="_Toc184314419"/>
      <w:bookmarkEnd w:id="233"/>
      <w:bookmarkStart w:id="234" w:name="_Toc184314413"/>
      <w:bookmarkEnd w:id="234"/>
      <w:bookmarkStart w:id="235" w:name="_Toc184313294"/>
      <w:bookmarkEnd w:id="235"/>
      <w:bookmarkStart w:id="236" w:name="_Toc184312116"/>
      <w:bookmarkEnd w:id="236"/>
      <w:bookmarkStart w:id="237" w:name="_Toc184313265"/>
      <w:bookmarkEnd w:id="237"/>
      <w:bookmarkStart w:id="238" w:name="_Toc184308048"/>
      <w:bookmarkEnd w:id="238"/>
      <w:bookmarkStart w:id="239" w:name="_Toc184314436"/>
      <w:bookmarkEnd w:id="239"/>
      <w:bookmarkStart w:id="240" w:name="_Toc184312117"/>
      <w:bookmarkEnd w:id="240"/>
      <w:bookmarkStart w:id="241" w:name="_Toc184310285"/>
      <w:bookmarkEnd w:id="241"/>
      <w:bookmarkStart w:id="242" w:name="_Toc184313291"/>
      <w:bookmarkEnd w:id="242"/>
      <w:bookmarkStart w:id="243" w:name="_Toc184310326"/>
      <w:bookmarkEnd w:id="243"/>
      <w:bookmarkStart w:id="244" w:name="_Toc184312091"/>
      <w:bookmarkEnd w:id="244"/>
      <w:bookmarkStart w:id="245" w:name="_Toc184313304"/>
      <w:bookmarkEnd w:id="245"/>
      <w:bookmarkStart w:id="246" w:name="_Toc184314423"/>
      <w:bookmarkEnd w:id="246"/>
      <w:bookmarkStart w:id="247" w:name="_Toc184310301"/>
      <w:bookmarkEnd w:id="247"/>
      <w:bookmarkStart w:id="248" w:name="_Toc184314426"/>
      <w:bookmarkEnd w:id="248"/>
      <w:bookmarkStart w:id="249" w:name="_Toc184312129"/>
      <w:bookmarkEnd w:id="249"/>
      <w:bookmarkStart w:id="250" w:name="_Toc184313277"/>
      <w:bookmarkEnd w:id="250"/>
      <w:bookmarkStart w:id="251" w:name="_Toc184310343"/>
      <w:bookmarkEnd w:id="251"/>
      <w:bookmarkStart w:id="252" w:name="_Toc184314448"/>
      <w:bookmarkEnd w:id="252"/>
      <w:bookmarkStart w:id="253" w:name="_Toc184310335"/>
      <w:bookmarkEnd w:id="253"/>
      <w:bookmarkStart w:id="254" w:name="_Toc184310293"/>
      <w:bookmarkEnd w:id="254"/>
      <w:bookmarkStart w:id="255" w:name="_Toc184308106"/>
      <w:bookmarkEnd w:id="255"/>
      <w:bookmarkStart w:id="256" w:name="_Toc184308041"/>
      <w:bookmarkEnd w:id="256"/>
      <w:bookmarkStart w:id="257" w:name="_Toc184310338"/>
      <w:bookmarkEnd w:id="257"/>
      <w:bookmarkStart w:id="258" w:name="_Toc184308079"/>
      <w:bookmarkEnd w:id="258"/>
      <w:bookmarkStart w:id="259" w:name="_Toc184313309"/>
      <w:bookmarkEnd w:id="259"/>
      <w:bookmarkStart w:id="260" w:name="_Toc184313267"/>
      <w:bookmarkEnd w:id="260"/>
      <w:bookmarkStart w:id="261" w:name="_Toc184314469"/>
      <w:bookmarkEnd w:id="261"/>
      <w:bookmarkStart w:id="262" w:name="_Toc184312095"/>
      <w:bookmarkEnd w:id="262"/>
      <w:bookmarkStart w:id="263" w:name="_Toc184312093"/>
      <w:bookmarkEnd w:id="263"/>
      <w:bookmarkStart w:id="264" w:name="_Toc184310307"/>
      <w:bookmarkEnd w:id="264"/>
      <w:bookmarkStart w:id="265" w:name="_Toc184308047"/>
      <w:bookmarkEnd w:id="265"/>
      <w:bookmarkStart w:id="266" w:name="_Toc184314478"/>
      <w:bookmarkEnd w:id="266"/>
      <w:bookmarkStart w:id="267" w:name="_Toc184310312"/>
      <w:bookmarkEnd w:id="267"/>
      <w:bookmarkStart w:id="268" w:name="_Toc184308064"/>
      <w:bookmarkEnd w:id="268"/>
      <w:bookmarkStart w:id="269" w:name="_Toc184313273"/>
      <w:bookmarkEnd w:id="269"/>
      <w:bookmarkStart w:id="270" w:name="_Toc184310310"/>
      <w:bookmarkEnd w:id="270"/>
      <w:bookmarkStart w:id="271" w:name="_Toc184308049"/>
      <w:bookmarkEnd w:id="271"/>
      <w:bookmarkStart w:id="272" w:name="_Toc184314468"/>
      <w:bookmarkEnd w:id="272"/>
      <w:bookmarkStart w:id="273" w:name="_Toc184308045"/>
      <w:bookmarkEnd w:id="273"/>
      <w:bookmarkStart w:id="274" w:name="_Toc184312082"/>
      <w:bookmarkEnd w:id="274"/>
      <w:bookmarkStart w:id="275" w:name="_Toc184314411"/>
      <w:bookmarkEnd w:id="275"/>
      <w:bookmarkStart w:id="276" w:name="_Toc184314458"/>
      <w:bookmarkEnd w:id="276"/>
      <w:bookmarkStart w:id="277" w:name="_Toc184310275"/>
      <w:bookmarkEnd w:id="277"/>
      <w:bookmarkStart w:id="278" w:name="_Toc184310287"/>
      <w:bookmarkEnd w:id="278"/>
      <w:bookmarkStart w:id="279" w:name="_Toc184312139"/>
      <w:bookmarkEnd w:id="279"/>
      <w:bookmarkStart w:id="280" w:name="_Toc184312084"/>
      <w:bookmarkEnd w:id="280"/>
      <w:bookmarkStart w:id="281" w:name="_Toc184314443"/>
      <w:bookmarkEnd w:id="281"/>
      <w:bookmarkStart w:id="282" w:name="_Toc184314451"/>
      <w:bookmarkEnd w:id="282"/>
      <w:bookmarkStart w:id="283" w:name="_Toc184312137"/>
      <w:bookmarkEnd w:id="283"/>
      <w:bookmarkStart w:id="284" w:name="_Toc184310318"/>
      <w:bookmarkEnd w:id="284"/>
      <w:bookmarkStart w:id="285" w:name="_Toc184313284"/>
      <w:bookmarkEnd w:id="285"/>
      <w:bookmarkStart w:id="286" w:name="_Toc184308094"/>
      <w:bookmarkEnd w:id="286"/>
      <w:bookmarkStart w:id="287" w:name="_Toc184313302"/>
      <w:bookmarkEnd w:id="287"/>
      <w:bookmarkStart w:id="288" w:name="_Toc184314455"/>
      <w:bookmarkEnd w:id="288"/>
      <w:bookmarkStart w:id="289" w:name="_Toc184313252"/>
      <w:bookmarkEnd w:id="289"/>
      <w:bookmarkStart w:id="290" w:name="_Toc184308103"/>
      <w:bookmarkEnd w:id="290"/>
      <w:bookmarkStart w:id="291" w:name="_Toc184310281"/>
      <w:bookmarkEnd w:id="291"/>
      <w:bookmarkStart w:id="292" w:name="_Toc184308046"/>
      <w:bookmarkEnd w:id="292"/>
      <w:bookmarkStart w:id="293" w:name="_Toc184310340"/>
      <w:bookmarkEnd w:id="293"/>
      <w:bookmarkStart w:id="294" w:name="_Toc184312108"/>
      <w:bookmarkEnd w:id="294"/>
      <w:bookmarkStart w:id="295" w:name="_Toc184314452"/>
      <w:bookmarkEnd w:id="295"/>
      <w:bookmarkStart w:id="296" w:name="_Toc184308052"/>
      <w:bookmarkEnd w:id="296"/>
      <w:bookmarkStart w:id="297" w:name="_Toc184313264"/>
      <w:bookmarkEnd w:id="297"/>
      <w:bookmarkStart w:id="298" w:name="_Toc184314432"/>
      <w:bookmarkEnd w:id="298"/>
      <w:bookmarkStart w:id="299" w:name="_Toc184312092"/>
      <w:bookmarkEnd w:id="299"/>
      <w:bookmarkStart w:id="300" w:name="_Toc184313292"/>
      <w:bookmarkEnd w:id="300"/>
      <w:bookmarkStart w:id="301" w:name="_Toc184314477"/>
      <w:bookmarkEnd w:id="301"/>
      <w:bookmarkStart w:id="302" w:name="_Toc184310283"/>
      <w:bookmarkEnd w:id="302"/>
      <w:bookmarkStart w:id="303" w:name="_Toc184308070"/>
      <w:bookmarkEnd w:id="303"/>
      <w:bookmarkStart w:id="304" w:name="_Toc184313287"/>
      <w:bookmarkEnd w:id="304"/>
      <w:bookmarkStart w:id="305" w:name="_Toc184314415"/>
      <w:bookmarkEnd w:id="305"/>
      <w:bookmarkStart w:id="306" w:name="_Toc184314461"/>
      <w:bookmarkEnd w:id="306"/>
      <w:bookmarkStart w:id="307" w:name="_Toc184310279"/>
      <w:bookmarkEnd w:id="307"/>
      <w:bookmarkStart w:id="308" w:name="_Toc184308039"/>
      <w:bookmarkEnd w:id="308"/>
      <w:bookmarkStart w:id="309" w:name="_Toc184310302"/>
      <w:bookmarkEnd w:id="309"/>
      <w:bookmarkStart w:id="310" w:name="_Toc184312078"/>
      <w:bookmarkEnd w:id="310"/>
      <w:bookmarkStart w:id="311" w:name="_Toc184308078"/>
      <w:bookmarkEnd w:id="311"/>
      <w:bookmarkStart w:id="312" w:name="_Toc184310333"/>
      <w:bookmarkEnd w:id="312"/>
      <w:bookmarkStart w:id="313" w:name="_Toc184310331"/>
      <w:bookmarkEnd w:id="313"/>
      <w:bookmarkStart w:id="314" w:name="_Toc184310315"/>
      <w:bookmarkEnd w:id="314"/>
      <w:bookmarkStart w:id="315" w:name="_Toc184314437"/>
      <w:bookmarkEnd w:id="315"/>
      <w:bookmarkStart w:id="316" w:name="_Toc184314434"/>
      <w:bookmarkEnd w:id="316"/>
      <w:bookmarkStart w:id="317" w:name="_Toc184312102"/>
      <w:bookmarkEnd w:id="317"/>
      <w:bookmarkStart w:id="318" w:name="_Toc184313240"/>
      <w:bookmarkEnd w:id="318"/>
      <w:bookmarkStart w:id="319" w:name="_Toc184314441"/>
      <w:bookmarkEnd w:id="319"/>
      <w:bookmarkStart w:id="320" w:name="_Toc184313295"/>
      <w:bookmarkEnd w:id="320"/>
      <w:bookmarkStart w:id="321" w:name="_Toc184312100"/>
      <w:bookmarkEnd w:id="321"/>
      <w:bookmarkStart w:id="322" w:name="_Toc184314421"/>
      <w:bookmarkEnd w:id="322"/>
      <w:bookmarkStart w:id="323" w:name="_Toc184310296"/>
      <w:bookmarkEnd w:id="323"/>
      <w:bookmarkStart w:id="324" w:name="_Toc184310322"/>
      <w:bookmarkEnd w:id="324"/>
      <w:bookmarkStart w:id="325" w:name="_Toc184314422"/>
      <w:bookmarkEnd w:id="325"/>
      <w:bookmarkStart w:id="326" w:name="_Toc184308053"/>
      <w:bookmarkEnd w:id="326"/>
      <w:bookmarkStart w:id="327" w:name="_Toc184308093"/>
      <w:bookmarkEnd w:id="327"/>
      <w:bookmarkStart w:id="328" w:name="_Toc184312123"/>
      <w:bookmarkEnd w:id="328"/>
      <w:bookmarkStart w:id="329" w:name="_Toc184312101"/>
      <w:bookmarkEnd w:id="329"/>
      <w:bookmarkStart w:id="330" w:name="_Toc184313289"/>
      <w:bookmarkEnd w:id="330"/>
      <w:bookmarkStart w:id="331" w:name="_Toc184310303"/>
      <w:bookmarkEnd w:id="331"/>
      <w:bookmarkStart w:id="332" w:name="_Toc184314473"/>
      <w:bookmarkEnd w:id="332"/>
      <w:bookmarkStart w:id="333" w:name="_Toc184314431"/>
      <w:bookmarkEnd w:id="333"/>
      <w:bookmarkStart w:id="334" w:name="_Toc184308104"/>
      <w:bookmarkEnd w:id="334"/>
      <w:bookmarkStart w:id="335" w:name="_Toc184312110"/>
      <w:bookmarkEnd w:id="335"/>
      <w:bookmarkStart w:id="336" w:name="_Toc184308040"/>
      <w:bookmarkEnd w:id="336"/>
      <w:bookmarkStart w:id="337" w:name="_Toc184313251"/>
      <w:bookmarkEnd w:id="337"/>
      <w:bookmarkStart w:id="338" w:name="_Toc184312134"/>
      <w:bookmarkEnd w:id="338"/>
      <w:bookmarkStart w:id="339" w:name="_Toc184313245"/>
      <w:bookmarkEnd w:id="339"/>
      <w:bookmarkStart w:id="340" w:name="_Toc184314440"/>
      <w:bookmarkEnd w:id="340"/>
      <w:bookmarkStart w:id="341" w:name="_Toc184314420"/>
      <w:bookmarkEnd w:id="341"/>
      <w:bookmarkStart w:id="342" w:name="_Toc184312124"/>
      <w:bookmarkEnd w:id="342"/>
      <w:bookmarkStart w:id="343" w:name="_Toc184312070"/>
      <w:bookmarkEnd w:id="343"/>
      <w:bookmarkStart w:id="344" w:name="_Toc184308056"/>
      <w:bookmarkEnd w:id="344"/>
      <w:bookmarkStart w:id="345" w:name="_Toc184313290"/>
      <w:bookmarkEnd w:id="345"/>
      <w:bookmarkStart w:id="346" w:name="_Toc184312077"/>
      <w:bookmarkEnd w:id="346"/>
      <w:bookmarkStart w:id="347" w:name="_Toc184314475"/>
      <w:bookmarkEnd w:id="347"/>
      <w:bookmarkStart w:id="348" w:name="_Toc184310274"/>
      <w:bookmarkEnd w:id="348"/>
      <w:bookmarkStart w:id="349" w:name="_Toc184308082"/>
      <w:bookmarkEnd w:id="349"/>
      <w:bookmarkStart w:id="350" w:name="_Toc184314449"/>
      <w:bookmarkEnd w:id="350"/>
      <w:bookmarkStart w:id="351" w:name="_Toc184308057"/>
      <w:bookmarkEnd w:id="351"/>
      <w:bookmarkStart w:id="352" w:name="_Toc184314466"/>
      <w:bookmarkEnd w:id="352"/>
      <w:bookmarkStart w:id="353" w:name="_Toc184308083"/>
      <w:bookmarkEnd w:id="353"/>
      <w:bookmarkStart w:id="354" w:name="_Toc184310305"/>
      <w:bookmarkEnd w:id="354"/>
      <w:bookmarkStart w:id="355" w:name="_Toc184313299"/>
      <w:bookmarkEnd w:id="355"/>
      <w:bookmarkStart w:id="356" w:name="_Toc184308066"/>
      <w:bookmarkEnd w:id="356"/>
      <w:bookmarkStart w:id="357" w:name="_Toc184308080"/>
      <w:bookmarkEnd w:id="357"/>
      <w:bookmarkStart w:id="358" w:name="_Toc184308062"/>
      <w:bookmarkEnd w:id="358"/>
      <w:bookmarkStart w:id="359" w:name="_Toc184312081"/>
      <w:bookmarkEnd w:id="359"/>
      <w:bookmarkStart w:id="360" w:name="_Toc184310344"/>
      <w:bookmarkEnd w:id="360"/>
      <w:bookmarkStart w:id="361" w:name="_Toc184313278"/>
      <w:bookmarkEnd w:id="361"/>
      <w:bookmarkStart w:id="362" w:name="_Toc184313244"/>
      <w:bookmarkEnd w:id="362"/>
      <w:bookmarkStart w:id="363" w:name="_Toc184313305"/>
      <w:bookmarkEnd w:id="363"/>
      <w:bookmarkStart w:id="364" w:name="_Toc184312068"/>
      <w:bookmarkEnd w:id="364"/>
      <w:bookmarkStart w:id="365" w:name="_Toc184310334"/>
      <w:bookmarkEnd w:id="365"/>
      <w:bookmarkStart w:id="366" w:name="_Toc184310289"/>
      <w:bookmarkEnd w:id="366"/>
      <w:bookmarkStart w:id="367" w:name="_Toc184308036"/>
      <w:bookmarkEnd w:id="367"/>
      <w:bookmarkStart w:id="368" w:name="_Toc184313279"/>
      <w:bookmarkEnd w:id="368"/>
      <w:bookmarkStart w:id="369" w:name="_Toc184308042"/>
      <w:bookmarkEnd w:id="369"/>
      <w:bookmarkStart w:id="370" w:name="_Toc184313296"/>
      <w:bookmarkEnd w:id="370"/>
      <w:bookmarkStart w:id="371" w:name="_Toc184312118"/>
      <w:bookmarkEnd w:id="371"/>
      <w:bookmarkStart w:id="372" w:name="_Toc184310304"/>
      <w:bookmarkEnd w:id="372"/>
      <w:bookmarkStart w:id="373" w:name="_Toc184314418"/>
      <w:bookmarkEnd w:id="373"/>
      <w:bookmarkStart w:id="374" w:name="_Toc184312075"/>
      <w:bookmarkEnd w:id="374"/>
      <w:bookmarkStart w:id="375" w:name="_Toc184313274"/>
      <w:bookmarkEnd w:id="375"/>
      <w:bookmarkStart w:id="376" w:name="_Toc184308097"/>
      <w:bookmarkEnd w:id="376"/>
      <w:bookmarkStart w:id="377" w:name="_Toc184310337"/>
      <w:bookmarkEnd w:id="377"/>
      <w:bookmarkStart w:id="378" w:name="_Toc184314457"/>
      <w:bookmarkEnd w:id="378"/>
      <w:bookmarkStart w:id="379" w:name="_Toc184312112"/>
      <w:bookmarkEnd w:id="379"/>
      <w:bookmarkStart w:id="380" w:name="_Toc184310308"/>
      <w:bookmarkEnd w:id="380"/>
      <w:bookmarkStart w:id="381" w:name="_Toc184310277"/>
      <w:bookmarkEnd w:id="381"/>
      <w:bookmarkStart w:id="382" w:name="_Toc184312083"/>
      <w:bookmarkEnd w:id="382"/>
      <w:bookmarkStart w:id="383" w:name="_Toc184312131"/>
      <w:bookmarkEnd w:id="383"/>
      <w:bookmarkStart w:id="384" w:name="_Toc184314429"/>
      <w:bookmarkEnd w:id="384"/>
      <w:bookmarkStart w:id="385" w:name="_Toc184314438"/>
      <w:bookmarkEnd w:id="385"/>
      <w:bookmarkStart w:id="386" w:name="_Toc184310314"/>
      <w:bookmarkEnd w:id="386"/>
      <w:bookmarkStart w:id="387" w:name="_Toc184314471"/>
      <w:bookmarkEnd w:id="387"/>
      <w:bookmarkStart w:id="388" w:name="_Toc184312072"/>
      <w:bookmarkEnd w:id="388"/>
      <w:bookmarkStart w:id="389" w:name="_Toc184314476"/>
      <w:bookmarkEnd w:id="389"/>
      <w:bookmarkStart w:id="390" w:name="_Toc184313255"/>
      <w:bookmarkEnd w:id="390"/>
      <w:bookmarkStart w:id="391" w:name="_Toc184314454"/>
      <w:bookmarkEnd w:id="391"/>
      <w:r>
        <w:rPr>
          <w:rFonts w:hint="eastAsia" w:ascii="宋体" w:hAnsi="宋体" w:cs="宋体"/>
          <w:b/>
          <w:color w:val="auto"/>
          <w:sz w:val="36"/>
          <w:szCs w:val="36"/>
        </w:rPr>
        <w:t>评标办法</w:t>
      </w:r>
    </w:p>
    <w:p w14:paraId="30A0801D">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5"/>
        <w:tblpPr w:leftFromText="180" w:rightFromText="180" w:vertAnchor="text" w:horzAnchor="page" w:tblpX="1298" w:tblpY="453"/>
        <w:tblOverlap w:val="never"/>
        <w:tblW w:w="9519" w:type="dxa"/>
        <w:tblInd w:w="0" w:type="dxa"/>
        <w:tblLayout w:type="autofit"/>
        <w:tblCellMar>
          <w:top w:w="0" w:type="dxa"/>
          <w:left w:w="108" w:type="dxa"/>
          <w:bottom w:w="0" w:type="dxa"/>
          <w:right w:w="108" w:type="dxa"/>
        </w:tblCellMar>
      </w:tblPr>
      <w:tblGrid>
        <w:gridCol w:w="738"/>
        <w:gridCol w:w="601"/>
        <w:gridCol w:w="1308"/>
        <w:gridCol w:w="4685"/>
        <w:gridCol w:w="1192"/>
        <w:gridCol w:w="995"/>
      </w:tblGrid>
      <w:tr w14:paraId="1FCA5F52">
        <w:tblPrEx>
          <w:tblCellMar>
            <w:top w:w="0" w:type="dxa"/>
            <w:left w:w="108" w:type="dxa"/>
            <w:bottom w:w="0" w:type="dxa"/>
            <w:right w:w="108" w:type="dxa"/>
          </w:tblCellMar>
        </w:tblPrEx>
        <w:trPr>
          <w:trHeight w:val="410" w:hRule="atLeast"/>
        </w:trPr>
        <w:tc>
          <w:tcPr>
            <w:tcW w:w="738" w:type="dxa"/>
            <w:tcBorders>
              <w:top w:val="single" w:color="auto" w:sz="8" w:space="0"/>
              <w:left w:val="single" w:color="auto" w:sz="8" w:space="0"/>
              <w:bottom w:val="single" w:color="auto" w:sz="4" w:space="0"/>
              <w:right w:val="single" w:color="auto" w:sz="4" w:space="0"/>
            </w:tcBorders>
            <w:vAlign w:val="center"/>
          </w:tcPr>
          <w:p w14:paraId="503C27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594" w:type="dxa"/>
            <w:gridSpan w:val="3"/>
            <w:tcBorders>
              <w:top w:val="single" w:color="auto" w:sz="8" w:space="0"/>
              <w:left w:val="nil"/>
              <w:bottom w:val="single" w:color="auto" w:sz="4" w:space="0"/>
              <w:right w:val="single" w:color="auto" w:sz="4" w:space="0"/>
            </w:tcBorders>
            <w:vAlign w:val="center"/>
          </w:tcPr>
          <w:p w14:paraId="11AB7F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1192" w:type="dxa"/>
            <w:tcBorders>
              <w:top w:val="single" w:color="auto" w:sz="8" w:space="0"/>
              <w:left w:val="nil"/>
              <w:bottom w:val="single" w:color="auto" w:sz="4" w:space="0"/>
              <w:right w:val="single" w:color="auto" w:sz="4" w:space="0"/>
            </w:tcBorders>
            <w:vAlign w:val="center"/>
          </w:tcPr>
          <w:p w14:paraId="50D6BB8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最高分值</w:t>
            </w:r>
          </w:p>
        </w:tc>
        <w:tc>
          <w:tcPr>
            <w:tcW w:w="995" w:type="dxa"/>
            <w:tcBorders>
              <w:top w:val="single" w:color="auto" w:sz="8" w:space="0"/>
              <w:left w:val="nil"/>
              <w:bottom w:val="single" w:color="auto" w:sz="4" w:space="0"/>
              <w:right w:val="single" w:color="auto" w:sz="4" w:space="0"/>
            </w:tcBorders>
            <w:vAlign w:val="center"/>
          </w:tcPr>
          <w:p w14:paraId="21630E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主观/客观分</w:t>
            </w:r>
          </w:p>
        </w:tc>
      </w:tr>
      <w:tr w14:paraId="3EF363FA">
        <w:tblPrEx>
          <w:tblCellMar>
            <w:top w:w="0" w:type="dxa"/>
            <w:left w:w="108" w:type="dxa"/>
            <w:bottom w:w="0" w:type="dxa"/>
            <w:right w:w="108" w:type="dxa"/>
          </w:tblCellMar>
        </w:tblPrEx>
        <w:trPr>
          <w:trHeight w:val="746" w:hRule="atLeast"/>
        </w:trPr>
        <w:tc>
          <w:tcPr>
            <w:tcW w:w="738" w:type="dxa"/>
            <w:vMerge w:val="restart"/>
            <w:tcBorders>
              <w:top w:val="single" w:color="auto" w:sz="4" w:space="0"/>
              <w:left w:val="single" w:color="auto" w:sz="4" w:space="0"/>
              <w:right w:val="single" w:color="auto" w:sz="4" w:space="0"/>
            </w:tcBorders>
            <w:vAlign w:val="center"/>
          </w:tcPr>
          <w:p w14:paraId="5B9CCD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商务</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601" w:type="dxa"/>
            <w:tcBorders>
              <w:top w:val="single" w:color="auto" w:sz="4" w:space="0"/>
              <w:left w:val="single" w:color="auto" w:sz="4" w:space="0"/>
              <w:bottom w:val="single" w:color="auto" w:sz="4" w:space="0"/>
              <w:right w:val="single" w:color="auto" w:sz="4" w:space="0"/>
            </w:tcBorders>
            <w:vAlign w:val="center"/>
          </w:tcPr>
          <w:p w14:paraId="6FFB782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5993" w:type="dxa"/>
            <w:gridSpan w:val="2"/>
            <w:tcBorders>
              <w:top w:val="single" w:color="auto" w:sz="4" w:space="0"/>
              <w:left w:val="nil"/>
              <w:bottom w:val="single" w:color="auto" w:sz="4" w:space="0"/>
              <w:right w:val="single" w:color="auto" w:sz="4" w:space="0"/>
            </w:tcBorders>
            <w:vAlign w:val="center"/>
          </w:tcPr>
          <w:p w14:paraId="6551BF44">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年1月1日起有同</w:t>
            </w:r>
            <w:r>
              <w:rPr>
                <w:rFonts w:hint="eastAsia" w:ascii="宋体" w:hAnsi="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rPr>
              <w:t>项目(机关企事业单位或学校等食堂大宗物品年度供货配送成功案例)业绩的每个得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分，本项最高得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rPr>
              <w:t>投标文件中提供合同复印件加盖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val="en-US" w:eastAsia="zh-CN"/>
              </w:rPr>
              <w:t>否则</w:t>
            </w:r>
            <w:r>
              <w:rPr>
                <w:rFonts w:hint="eastAsia" w:ascii="宋体" w:hAnsi="宋体" w:eastAsia="宋体" w:cs="宋体"/>
                <w:color w:val="auto"/>
                <w:kern w:val="0"/>
                <w:sz w:val="24"/>
                <w:szCs w:val="24"/>
                <w:highlight w:val="none"/>
                <w:lang w:eastAsia="zh-CN"/>
              </w:rPr>
              <w:t>不得分</w:t>
            </w:r>
            <w:r>
              <w:rPr>
                <w:rFonts w:hint="eastAsia" w:ascii="宋体" w:hAnsi="宋体" w:eastAsia="宋体" w:cs="宋体"/>
                <w:color w:val="auto"/>
                <w:kern w:val="0"/>
                <w:sz w:val="24"/>
                <w:szCs w:val="24"/>
                <w:highlight w:val="none"/>
              </w:rPr>
              <w:t>。）</w:t>
            </w:r>
          </w:p>
        </w:tc>
        <w:tc>
          <w:tcPr>
            <w:tcW w:w="1192" w:type="dxa"/>
            <w:tcBorders>
              <w:top w:val="single" w:color="auto" w:sz="4" w:space="0"/>
              <w:left w:val="nil"/>
              <w:bottom w:val="single" w:color="auto" w:sz="8" w:space="0"/>
              <w:right w:val="single" w:color="auto" w:sz="4" w:space="0"/>
            </w:tcBorders>
            <w:vAlign w:val="center"/>
          </w:tcPr>
          <w:p w14:paraId="4299B7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995" w:type="dxa"/>
            <w:tcBorders>
              <w:top w:val="single" w:color="auto" w:sz="4" w:space="0"/>
              <w:left w:val="nil"/>
              <w:bottom w:val="single" w:color="auto" w:sz="8" w:space="0"/>
              <w:right w:val="single" w:color="auto" w:sz="4" w:space="0"/>
            </w:tcBorders>
            <w:vAlign w:val="center"/>
          </w:tcPr>
          <w:p w14:paraId="3FE3D6A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85B9DD9">
        <w:tblPrEx>
          <w:tblCellMar>
            <w:top w:w="0" w:type="dxa"/>
            <w:left w:w="108" w:type="dxa"/>
            <w:bottom w:w="0" w:type="dxa"/>
            <w:right w:w="108" w:type="dxa"/>
          </w:tblCellMar>
        </w:tblPrEx>
        <w:trPr>
          <w:trHeight w:val="752" w:hRule="atLeast"/>
        </w:trPr>
        <w:tc>
          <w:tcPr>
            <w:tcW w:w="738" w:type="dxa"/>
            <w:vMerge w:val="continue"/>
            <w:tcBorders>
              <w:left w:val="single" w:color="auto" w:sz="4" w:space="0"/>
              <w:right w:val="single" w:color="auto" w:sz="4" w:space="0"/>
            </w:tcBorders>
            <w:vAlign w:val="center"/>
          </w:tcPr>
          <w:p w14:paraId="718D233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7CCD7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993" w:type="dxa"/>
            <w:gridSpan w:val="2"/>
            <w:tcBorders>
              <w:top w:val="single" w:color="auto" w:sz="4" w:space="0"/>
              <w:left w:val="nil"/>
              <w:bottom w:val="single" w:color="auto" w:sz="4" w:space="0"/>
              <w:right w:val="single" w:color="auto" w:sz="4" w:space="0"/>
            </w:tcBorders>
            <w:vAlign w:val="center"/>
          </w:tcPr>
          <w:p w14:paraId="4D2183AE">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人供应商具有质量管理体系认证、环境管理体系认证、职业健康安全管理体系认证、食品安全管理体系认证</w:t>
            </w:r>
            <w:r>
              <w:rPr>
                <w:rFonts w:hint="eastAsia" w:ascii="宋体" w:hAnsi="宋体" w:eastAsia="宋体" w:cs="宋体"/>
                <w:color w:val="auto"/>
                <w:kern w:val="0"/>
                <w:sz w:val="24"/>
                <w:szCs w:val="24"/>
                <w:highlight w:val="none"/>
                <w:lang w:eastAsia="zh-CN"/>
              </w:rPr>
              <w:t>、食品流通许可证或食品经营许可证的</w:t>
            </w:r>
            <w:r>
              <w:rPr>
                <w:rFonts w:hint="eastAsia" w:ascii="宋体" w:hAnsi="宋体" w:eastAsia="宋体" w:cs="宋体"/>
                <w:color w:val="auto"/>
                <w:kern w:val="0"/>
                <w:sz w:val="24"/>
                <w:szCs w:val="24"/>
                <w:highlight w:val="none"/>
              </w:rPr>
              <w:t>，每个得1分，本项最高得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分。（证明材料:投标文件中提供有效期内的证书复印件并加盖投标人公章，否则不得分。）</w:t>
            </w:r>
          </w:p>
        </w:tc>
        <w:tc>
          <w:tcPr>
            <w:tcW w:w="1192" w:type="dxa"/>
            <w:tcBorders>
              <w:top w:val="single" w:color="auto" w:sz="4" w:space="0"/>
              <w:left w:val="nil"/>
              <w:bottom w:val="single" w:color="auto" w:sz="8" w:space="0"/>
              <w:right w:val="single" w:color="auto" w:sz="4" w:space="0"/>
            </w:tcBorders>
            <w:vAlign w:val="center"/>
          </w:tcPr>
          <w:p w14:paraId="3EF848B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5</w:t>
            </w:r>
          </w:p>
        </w:tc>
        <w:tc>
          <w:tcPr>
            <w:tcW w:w="995" w:type="dxa"/>
            <w:tcBorders>
              <w:top w:val="single" w:color="auto" w:sz="4" w:space="0"/>
              <w:left w:val="nil"/>
              <w:bottom w:val="single" w:color="auto" w:sz="8" w:space="0"/>
              <w:right w:val="single" w:color="auto" w:sz="4" w:space="0"/>
            </w:tcBorders>
            <w:vAlign w:val="center"/>
          </w:tcPr>
          <w:p w14:paraId="29AD29F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A906CBF">
        <w:tblPrEx>
          <w:tblCellMar>
            <w:top w:w="0" w:type="dxa"/>
            <w:left w:w="108" w:type="dxa"/>
            <w:bottom w:w="0" w:type="dxa"/>
            <w:right w:w="108" w:type="dxa"/>
          </w:tblCellMar>
        </w:tblPrEx>
        <w:trPr>
          <w:trHeight w:val="1099" w:hRule="atLeast"/>
        </w:trPr>
        <w:tc>
          <w:tcPr>
            <w:tcW w:w="738" w:type="dxa"/>
            <w:vMerge w:val="continue"/>
            <w:tcBorders>
              <w:left w:val="single" w:color="auto" w:sz="4" w:space="0"/>
              <w:bottom w:val="single" w:color="auto" w:sz="4" w:space="0"/>
              <w:right w:val="single" w:color="auto" w:sz="4" w:space="0"/>
            </w:tcBorders>
            <w:vAlign w:val="center"/>
          </w:tcPr>
          <w:p w14:paraId="6578FD8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9E3F21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5993" w:type="dxa"/>
            <w:gridSpan w:val="2"/>
            <w:tcBorders>
              <w:top w:val="single" w:color="auto" w:sz="4" w:space="0"/>
              <w:left w:val="nil"/>
              <w:bottom w:val="single" w:color="auto" w:sz="4" w:space="0"/>
              <w:right w:val="single" w:color="auto" w:sz="4" w:space="0"/>
            </w:tcBorders>
            <w:vAlign w:val="center"/>
          </w:tcPr>
          <w:p w14:paraId="5B91F88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投标人投保食品安全责任保险，根据食品安全责任险保险单的内容及额度情况进行评分：</w:t>
            </w:r>
          </w:p>
          <w:p w14:paraId="64EC883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保险</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00万元</w:t>
            </w:r>
            <w:r>
              <w:rPr>
                <w:rFonts w:hint="eastAsia" w:ascii="宋体" w:hAnsi="宋体" w:eastAsia="宋体" w:cs="宋体"/>
                <w:color w:val="auto"/>
                <w:kern w:val="0"/>
                <w:sz w:val="24"/>
                <w:szCs w:val="24"/>
                <w:highlight w:val="none"/>
                <w:lang w:eastAsia="zh-CN"/>
              </w:rPr>
              <w:t>（不含）</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F8AA54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00万元</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＜保险</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00万元</w:t>
            </w:r>
            <w:r>
              <w:rPr>
                <w:rFonts w:hint="eastAsia" w:ascii="宋体" w:hAnsi="宋体" w:eastAsia="宋体" w:cs="宋体"/>
                <w:color w:val="auto"/>
                <w:kern w:val="0"/>
                <w:sz w:val="24"/>
                <w:szCs w:val="24"/>
                <w:highlight w:val="none"/>
                <w:lang w:eastAsia="zh-CN"/>
              </w:rPr>
              <w:t>（不含）</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42B2B09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00万元</w:t>
            </w:r>
            <w:r>
              <w:rPr>
                <w:rFonts w:hint="eastAsia" w:ascii="宋体" w:hAnsi="宋体" w:eastAsia="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＜保险</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00万元</w:t>
            </w:r>
            <w:r>
              <w:rPr>
                <w:rFonts w:hint="eastAsia" w:ascii="宋体" w:hAnsi="宋体" w:eastAsia="宋体" w:cs="宋体"/>
                <w:color w:val="auto"/>
                <w:kern w:val="0"/>
                <w:sz w:val="24"/>
                <w:szCs w:val="24"/>
                <w:highlight w:val="none"/>
                <w:lang w:eastAsia="zh-CN"/>
              </w:rPr>
              <w:t>（不含）</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168057E0">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6、5000万元及以上的得4分</w:t>
            </w:r>
          </w:p>
          <w:p w14:paraId="44D0543E">
            <w:pPr>
              <w:pStyle w:val="35"/>
              <w:rPr>
                <w:rFonts w:hint="eastAsia"/>
                <w:color w:val="auto"/>
                <w:lang w:val="en-US" w:eastAsia="zh-CN"/>
              </w:rPr>
            </w:pPr>
            <w:r>
              <w:rPr>
                <w:rFonts w:hint="eastAsia" w:ascii="宋体" w:hAnsi="宋体" w:eastAsia="宋体" w:cs="宋体"/>
                <w:color w:val="auto"/>
                <w:kern w:val="0"/>
                <w:sz w:val="24"/>
                <w:szCs w:val="24"/>
                <w:highlight w:val="none"/>
              </w:rPr>
              <w:t>（证明材料：提供保险单扫描件</w:t>
            </w:r>
            <w:r>
              <w:rPr>
                <w:rFonts w:hint="eastAsia" w:ascii="宋体" w:hAnsi="宋体" w:eastAsia="宋体" w:cs="宋体"/>
                <w:color w:val="auto"/>
                <w:kern w:val="0"/>
                <w:sz w:val="24"/>
                <w:szCs w:val="24"/>
                <w:highlight w:val="none"/>
                <w:lang w:val="en-US" w:eastAsia="zh-CN"/>
              </w:rPr>
              <w:t>并加盖投标人公章，否则不得分</w:t>
            </w:r>
            <w:r>
              <w:rPr>
                <w:rFonts w:hint="eastAsia" w:ascii="宋体" w:hAnsi="宋体" w:eastAsia="宋体" w:cs="宋体"/>
                <w:color w:val="auto"/>
                <w:kern w:val="0"/>
                <w:sz w:val="24"/>
                <w:szCs w:val="24"/>
                <w:highlight w:val="none"/>
              </w:rPr>
              <w:t>）</w:t>
            </w:r>
          </w:p>
        </w:tc>
        <w:tc>
          <w:tcPr>
            <w:tcW w:w="1192" w:type="dxa"/>
            <w:tcBorders>
              <w:top w:val="single" w:color="auto" w:sz="4" w:space="0"/>
              <w:left w:val="nil"/>
              <w:bottom w:val="single" w:color="auto" w:sz="4" w:space="0"/>
              <w:right w:val="single" w:color="auto" w:sz="4" w:space="0"/>
            </w:tcBorders>
            <w:vAlign w:val="center"/>
          </w:tcPr>
          <w:p w14:paraId="6D70C2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5" w:type="dxa"/>
            <w:tcBorders>
              <w:top w:val="single" w:color="auto" w:sz="4" w:space="0"/>
              <w:left w:val="nil"/>
              <w:bottom w:val="single" w:color="auto" w:sz="4" w:space="0"/>
              <w:right w:val="single" w:color="auto" w:sz="4" w:space="0"/>
            </w:tcBorders>
            <w:vAlign w:val="center"/>
          </w:tcPr>
          <w:p w14:paraId="5FE224F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99D578E">
        <w:tblPrEx>
          <w:tblCellMar>
            <w:top w:w="0" w:type="dxa"/>
            <w:left w:w="108" w:type="dxa"/>
            <w:bottom w:w="0" w:type="dxa"/>
            <w:right w:w="108" w:type="dxa"/>
          </w:tblCellMar>
        </w:tblPrEx>
        <w:trPr>
          <w:trHeight w:val="1064" w:hRule="atLeast"/>
        </w:trPr>
        <w:tc>
          <w:tcPr>
            <w:tcW w:w="738" w:type="dxa"/>
            <w:vMerge w:val="restart"/>
            <w:tcBorders>
              <w:top w:val="single" w:color="auto" w:sz="4" w:space="0"/>
              <w:left w:val="single" w:color="auto" w:sz="4" w:space="0"/>
              <w:right w:val="single" w:color="auto" w:sz="4" w:space="0"/>
            </w:tcBorders>
            <w:vAlign w:val="center"/>
          </w:tcPr>
          <w:p w14:paraId="3D5483A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3194645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2BF96E1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00138D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7B3E922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225FEE0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17E639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01CB53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70FA0E4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14DCB73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5BCB6F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p w14:paraId="5290ADA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技术（8</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tc>
        <w:tc>
          <w:tcPr>
            <w:tcW w:w="601" w:type="dxa"/>
            <w:tcBorders>
              <w:top w:val="single" w:color="auto" w:sz="4" w:space="0"/>
              <w:left w:val="single" w:color="auto" w:sz="4" w:space="0"/>
              <w:bottom w:val="single" w:color="auto" w:sz="4" w:space="0"/>
              <w:right w:val="single" w:color="auto" w:sz="4" w:space="0"/>
            </w:tcBorders>
            <w:vAlign w:val="center"/>
          </w:tcPr>
          <w:p w14:paraId="106A291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993" w:type="dxa"/>
            <w:gridSpan w:val="2"/>
            <w:tcBorders>
              <w:top w:val="single" w:color="auto" w:sz="4" w:space="0"/>
              <w:left w:val="nil"/>
              <w:bottom w:val="single" w:color="auto" w:sz="4" w:space="0"/>
              <w:right w:val="single" w:color="auto" w:sz="4" w:space="0"/>
            </w:tcBorders>
            <w:vAlign w:val="center"/>
          </w:tcPr>
          <w:p w14:paraId="3A651925">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根据投标人对本项目</w:t>
            </w:r>
            <w:r>
              <w:rPr>
                <w:rFonts w:hint="eastAsia" w:ascii="宋体" w:hAnsi="宋体" w:eastAsia="宋体" w:cs="宋体"/>
                <w:color w:val="auto"/>
                <w:kern w:val="0"/>
                <w:sz w:val="24"/>
                <w:szCs w:val="24"/>
                <w:highlight w:val="none"/>
                <w:lang w:val="en-US" w:eastAsia="zh-CN"/>
              </w:rPr>
              <w:t>总体配送</w:t>
            </w:r>
            <w:r>
              <w:rPr>
                <w:rFonts w:hint="eastAsia" w:ascii="宋体" w:hAnsi="宋体" w:eastAsia="宋体" w:cs="宋体"/>
                <w:color w:val="auto"/>
                <w:kern w:val="0"/>
                <w:sz w:val="24"/>
                <w:szCs w:val="24"/>
                <w:highlight w:val="none"/>
                <w:lang w:val="zh-CN" w:eastAsia="zh-CN"/>
              </w:rPr>
              <w:t>实施</w:t>
            </w:r>
            <w:r>
              <w:rPr>
                <w:rFonts w:hint="eastAsia" w:ascii="宋体" w:hAnsi="宋体" w:cs="宋体"/>
                <w:color w:val="auto"/>
                <w:kern w:val="0"/>
                <w:sz w:val="24"/>
                <w:szCs w:val="24"/>
                <w:highlight w:val="none"/>
                <w:lang w:val="zh-CN" w:eastAsia="zh-CN"/>
              </w:rPr>
              <w:t>，包括配送服务、计划安排等</w:t>
            </w:r>
            <w:r>
              <w:rPr>
                <w:rFonts w:hint="eastAsia" w:ascii="宋体" w:hAnsi="宋体" w:eastAsia="宋体" w:cs="宋体"/>
                <w:color w:val="auto"/>
                <w:kern w:val="0"/>
                <w:sz w:val="24"/>
                <w:szCs w:val="24"/>
                <w:highlight w:val="none"/>
                <w:lang w:val="zh-CN" w:eastAsia="zh-CN"/>
              </w:rPr>
              <w:t>方案</w:t>
            </w:r>
            <w:r>
              <w:rPr>
                <w:rFonts w:hint="eastAsia" w:ascii="宋体" w:hAnsi="宋体" w:eastAsia="宋体" w:cs="宋体"/>
                <w:color w:val="auto"/>
                <w:kern w:val="0"/>
                <w:sz w:val="24"/>
                <w:szCs w:val="24"/>
                <w:highlight w:val="none"/>
                <w:lang w:val="en-US" w:eastAsia="zh-CN"/>
              </w:rPr>
              <w:t>综合评定</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3C23E4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3B756B9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5206A682">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1672FCA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A513D7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993" w:type="dxa"/>
            <w:gridSpan w:val="2"/>
            <w:tcBorders>
              <w:top w:val="single" w:color="auto" w:sz="4" w:space="0"/>
              <w:left w:val="nil"/>
              <w:bottom w:val="single" w:color="auto" w:sz="4" w:space="0"/>
              <w:right w:val="single" w:color="auto" w:sz="4" w:space="0"/>
            </w:tcBorders>
            <w:vAlign w:val="center"/>
          </w:tcPr>
          <w:p w14:paraId="6C0E3A5D">
            <w:pPr>
              <w:widowControl/>
              <w:snapToGrid/>
              <w:spacing w:before="0" w:beforeAutospacing="0" w:after="0" w:afterAutospacing="0" w:line="240" w:lineRule="auto"/>
              <w:jc w:val="both"/>
              <w:textAlignment w:val="baseline"/>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根据投标人的</w:t>
            </w:r>
            <w:r>
              <w:rPr>
                <w:rFonts w:hint="eastAsia" w:ascii="宋体" w:hAnsi="宋体" w:eastAsia="宋体" w:cs="宋体"/>
                <w:color w:val="auto"/>
                <w:kern w:val="0"/>
                <w:sz w:val="24"/>
                <w:szCs w:val="24"/>
                <w:highlight w:val="none"/>
                <w:lang w:val="en-US" w:eastAsia="zh-CN"/>
              </w:rPr>
              <w:t>储存、供货方式等食品质量安全控制：能提供合理的质量安全控制措施等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7099F6E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1000C529">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66CFDABD">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28EFFDA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9864CF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993" w:type="dxa"/>
            <w:gridSpan w:val="2"/>
            <w:tcBorders>
              <w:top w:val="single" w:color="auto" w:sz="4" w:space="0"/>
              <w:left w:val="nil"/>
              <w:bottom w:val="single" w:color="auto" w:sz="4" w:space="0"/>
              <w:right w:val="single" w:color="auto" w:sz="4" w:space="0"/>
            </w:tcBorders>
            <w:vAlign w:val="center"/>
          </w:tcPr>
          <w:p w14:paraId="67FA033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根据投标人的</w:t>
            </w:r>
            <w:r>
              <w:rPr>
                <w:rFonts w:hint="eastAsia" w:ascii="宋体" w:hAnsi="宋体" w:eastAsia="宋体" w:cs="宋体"/>
                <w:color w:val="auto"/>
                <w:kern w:val="0"/>
                <w:sz w:val="24"/>
                <w:szCs w:val="24"/>
                <w:highlight w:val="none"/>
                <w:lang w:val="zh-CN"/>
              </w:rPr>
              <w:t>公司管理制度</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公司财务制度的规范性，供货质量控制制度的健全及合理性、科学性。制度与公司实际相符，内容全面详细，可操作性强</w:t>
            </w:r>
            <w:r>
              <w:rPr>
                <w:rFonts w:hint="eastAsia" w:ascii="宋体" w:hAnsi="宋体" w:eastAsia="宋体" w:cs="宋体"/>
                <w:color w:val="auto"/>
                <w:kern w:val="0"/>
                <w:sz w:val="24"/>
                <w:szCs w:val="24"/>
                <w:highlight w:val="none"/>
                <w:lang w:val="en-US" w:eastAsia="zh-CN"/>
              </w:rPr>
              <w:t>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04C9162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1BC590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ECAFDB4">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7B0B19D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23C43D0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5993" w:type="dxa"/>
            <w:gridSpan w:val="2"/>
            <w:tcBorders>
              <w:top w:val="single" w:color="auto" w:sz="4" w:space="0"/>
              <w:left w:val="nil"/>
              <w:bottom w:val="single" w:color="auto" w:sz="4" w:space="0"/>
              <w:right w:val="single" w:color="auto" w:sz="4" w:space="0"/>
            </w:tcBorders>
            <w:vAlign w:val="center"/>
          </w:tcPr>
          <w:p w14:paraId="385F7474">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lang w:val="zh-CN"/>
              </w:rPr>
              <w:t>对各品类食材混合运输时提供的运输保障方案进行综合</w:t>
            </w:r>
            <w:r>
              <w:rPr>
                <w:rFonts w:hint="eastAsia" w:ascii="宋体" w:hAnsi="宋体" w:eastAsia="宋体" w:cs="宋体"/>
                <w:color w:val="auto"/>
                <w:kern w:val="0"/>
                <w:sz w:val="24"/>
                <w:szCs w:val="24"/>
                <w:highlight w:val="none"/>
                <w:lang w:val="zh-CN" w:eastAsia="zh-CN"/>
              </w:rPr>
              <w:t>评</w:t>
            </w:r>
            <w:r>
              <w:rPr>
                <w:rFonts w:hint="eastAsia" w:ascii="宋体" w:hAnsi="宋体" w:cs="宋体"/>
                <w:color w:val="auto"/>
                <w:kern w:val="0"/>
                <w:sz w:val="24"/>
                <w:szCs w:val="24"/>
                <w:highlight w:val="none"/>
                <w:lang w:val="zh-CN" w:eastAsia="zh-CN"/>
              </w:rPr>
              <w:t>定</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6902038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47BF346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555C70F">
        <w:tblPrEx>
          <w:tblCellMar>
            <w:top w:w="0" w:type="dxa"/>
            <w:left w:w="108" w:type="dxa"/>
            <w:bottom w:w="0" w:type="dxa"/>
            <w:right w:w="108" w:type="dxa"/>
          </w:tblCellMar>
        </w:tblPrEx>
        <w:trPr>
          <w:trHeight w:val="1905" w:hRule="atLeast"/>
        </w:trPr>
        <w:tc>
          <w:tcPr>
            <w:tcW w:w="738" w:type="dxa"/>
            <w:vMerge w:val="continue"/>
            <w:tcBorders>
              <w:left w:val="single" w:color="auto" w:sz="4" w:space="0"/>
              <w:right w:val="single" w:color="auto" w:sz="4" w:space="0"/>
            </w:tcBorders>
            <w:vAlign w:val="center"/>
          </w:tcPr>
          <w:p w14:paraId="7BB05DA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AACB57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5993" w:type="dxa"/>
            <w:gridSpan w:val="2"/>
            <w:tcBorders>
              <w:top w:val="single" w:color="auto" w:sz="4" w:space="0"/>
              <w:left w:val="nil"/>
              <w:bottom w:val="single" w:color="auto" w:sz="4" w:space="0"/>
              <w:right w:val="single" w:color="auto" w:sz="4" w:space="0"/>
            </w:tcBorders>
            <w:vAlign w:val="center"/>
          </w:tcPr>
          <w:p w14:paraId="54A823E9">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的项目配送计划安排是否完善、合理等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5B0138F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041663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7F14ED4">
        <w:tblPrEx>
          <w:tblCellMar>
            <w:top w:w="0" w:type="dxa"/>
            <w:left w:w="108" w:type="dxa"/>
            <w:bottom w:w="0" w:type="dxa"/>
            <w:right w:w="108" w:type="dxa"/>
          </w:tblCellMar>
        </w:tblPrEx>
        <w:trPr>
          <w:trHeight w:val="484" w:hRule="atLeast"/>
        </w:trPr>
        <w:tc>
          <w:tcPr>
            <w:tcW w:w="738" w:type="dxa"/>
            <w:vMerge w:val="continue"/>
            <w:tcBorders>
              <w:left w:val="single" w:color="auto" w:sz="4" w:space="0"/>
              <w:right w:val="single" w:color="auto" w:sz="4" w:space="0"/>
            </w:tcBorders>
            <w:vAlign w:val="center"/>
          </w:tcPr>
          <w:p w14:paraId="2056091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A3DB8E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5993" w:type="dxa"/>
            <w:gridSpan w:val="2"/>
            <w:tcBorders>
              <w:top w:val="single" w:color="auto" w:sz="4" w:space="0"/>
              <w:left w:val="nil"/>
              <w:bottom w:val="single" w:color="auto" w:sz="4" w:space="0"/>
              <w:right w:val="single" w:color="auto" w:sz="4" w:space="0"/>
            </w:tcBorders>
            <w:vAlign w:val="center"/>
          </w:tcPr>
          <w:p w14:paraId="2F3ACB82">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投标人针对本项目的食品安全、生产安全的风险分析及控制方案进行综合评定</w:t>
            </w:r>
            <w:r>
              <w:rPr>
                <w:rFonts w:hint="eastAsia" w:ascii="宋体" w:hAnsi="宋体" w:eastAsia="宋体" w:cs="宋体"/>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46B2956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38BE4E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E874B9E">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0AB4E4E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7A939A9">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993" w:type="dxa"/>
            <w:gridSpan w:val="2"/>
            <w:tcBorders>
              <w:top w:val="single" w:color="auto" w:sz="4" w:space="0"/>
              <w:left w:val="nil"/>
              <w:bottom w:val="single" w:color="auto" w:sz="4" w:space="0"/>
              <w:right w:val="single" w:color="auto" w:sz="4" w:space="0"/>
            </w:tcBorders>
            <w:vAlign w:val="center"/>
          </w:tcPr>
          <w:p w14:paraId="3FF149F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对供货突发事件（天气、交通等因素）时的应急预案及相应的措施，内容包括采购人需要变更配送量、配送时间、配送地点等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1D6CA2B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66DEB58E">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2CE11C5F">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44A0DA9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F7308DF">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5993" w:type="dxa"/>
            <w:gridSpan w:val="2"/>
            <w:tcBorders>
              <w:top w:val="single" w:color="auto" w:sz="4" w:space="0"/>
              <w:left w:val="nil"/>
              <w:bottom w:val="single" w:color="auto" w:sz="4" w:space="0"/>
              <w:right w:val="single" w:color="auto" w:sz="4" w:space="0"/>
            </w:tcBorders>
            <w:vAlign w:val="center"/>
          </w:tcPr>
          <w:p w14:paraId="4F068933">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技术力量安排及项目组人员（健康证、食品检验员、食品安全管理员、配送人员驾驶证等）等综合评定，投入的设备、人员数量充足、经验丰富、能力强的得5分；投入的设备、人员数量较充足、经验较丰富、能力较强的得3分；投入的设备、人员数量一般、经验一般、能力一般的得1分；不能满足采购人需求的或不提供得0分。（证明材料：投标文件中需提供人员相关证书及本单位为其缴纳的社保证明）</w:t>
            </w:r>
            <w:r>
              <w:rPr>
                <w:rFonts w:hint="eastAsia" w:ascii="宋体" w:hAnsi="宋体" w:cs="宋体"/>
                <w:color w:val="auto"/>
                <w:kern w:val="0"/>
                <w:sz w:val="24"/>
                <w:szCs w:val="24"/>
                <w:highlight w:val="none"/>
                <w:lang w:val="en-US" w:eastAsia="zh-CN"/>
              </w:rPr>
              <w:t>。</w:t>
            </w:r>
          </w:p>
        </w:tc>
        <w:tc>
          <w:tcPr>
            <w:tcW w:w="1192" w:type="dxa"/>
            <w:tcBorders>
              <w:top w:val="single" w:color="auto" w:sz="4" w:space="0"/>
              <w:left w:val="nil"/>
              <w:bottom w:val="single" w:color="auto" w:sz="4" w:space="0"/>
              <w:right w:val="single" w:color="auto" w:sz="4" w:space="0"/>
            </w:tcBorders>
            <w:vAlign w:val="center"/>
          </w:tcPr>
          <w:p w14:paraId="4F839262">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C78433D">
            <w:pPr>
              <w:widowControl/>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E4CD968">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76687C1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0695A075">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5993" w:type="dxa"/>
            <w:gridSpan w:val="2"/>
            <w:tcBorders>
              <w:top w:val="single" w:color="auto" w:sz="4" w:space="0"/>
              <w:left w:val="nil"/>
              <w:bottom w:val="single" w:color="auto" w:sz="4" w:space="0"/>
              <w:right w:val="single" w:color="auto" w:sz="4" w:space="0"/>
            </w:tcBorders>
            <w:vAlign w:val="center"/>
          </w:tcPr>
          <w:p w14:paraId="1C48AC4B">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拟投入本项目投标人自有车辆情况：投标人自有配送所需的厢式货车或封闭式货车每辆得1分，最多得2分，自有冷藏车每辆得1分，最多得2分。本项最高得4分</w:t>
            </w:r>
          </w:p>
          <w:p w14:paraId="4E42677A">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证明材料：投标文件中需提供车辆行驶证、购车发票、车辆登记证复制件及清晰带有车牌号的正面、45度斜侧面的照片，未提供或提供不全的不得分。自本项目公告发布后转入投标人的二手车辆设备均不计分】）</w:t>
            </w:r>
          </w:p>
        </w:tc>
        <w:tc>
          <w:tcPr>
            <w:tcW w:w="1192" w:type="dxa"/>
            <w:tcBorders>
              <w:top w:val="single" w:color="auto" w:sz="4" w:space="0"/>
              <w:left w:val="nil"/>
              <w:bottom w:val="single" w:color="auto" w:sz="4" w:space="0"/>
              <w:right w:val="single" w:color="auto" w:sz="4" w:space="0"/>
            </w:tcBorders>
            <w:vAlign w:val="center"/>
          </w:tcPr>
          <w:p w14:paraId="743EE80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5" w:type="dxa"/>
            <w:tcBorders>
              <w:top w:val="single" w:color="auto" w:sz="4" w:space="0"/>
              <w:left w:val="nil"/>
              <w:bottom w:val="single" w:color="auto" w:sz="4" w:space="0"/>
              <w:right w:val="single" w:color="auto" w:sz="4" w:space="0"/>
            </w:tcBorders>
            <w:vAlign w:val="center"/>
          </w:tcPr>
          <w:p w14:paraId="389FB5B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rPr>
              <w:t>客观分</w:t>
            </w:r>
          </w:p>
        </w:tc>
      </w:tr>
      <w:tr w14:paraId="246C449C">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54462C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F9CE3A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5993" w:type="dxa"/>
            <w:gridSpan w:val="2"/>
            <w:tcBorders>
              <w:top w:val="single" w:color="auto" w:sz="4" w:space="0"/>
              <w:left w:val="nil"/>
              <w:bottom w:val="single" w:color="auto" w:sz="4" w:space="0"/>
              <w:right w:val="single" w:color="auto" w:sz="4" w:space="0"/>
            </w:tcBorders>
            <w:vAlign w:val="center"/>
          </w:tcPr>
          <w:p w14:paraId="7C73B0D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供货物的进货渠道，供应物品的追溯及索证。投标文件中需提供有效期至少到2025年3月31日的厂家代理授权书（合同）、近一年的业务往来税务发票和检验检疫报告（检验报告、发票需与合同对应）等材料复印件：按</w:t>
            </w:r>
            <w:r>
              <w:rPr>
                <w:rFonts w:hint="eastAsia" w:ascii="宋体" w:hAnsi="宋体" w:eastAsia="宋体" w:cs="宋体"/>
                <w:color w:val="auto"/>
                <w:kern w:val="0"/>
                <w:sz w:val="24"/>
                <w:szCs w:val="24"/>
                <w:highlight w:val="none"/>
                <w:lang w:val="zh-CN"/>
              </w:rPr>
              <w:t>粮油类</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调味品类</w:t>
            </w:r>
            <w:r>
              <w:rPr>
                <w:rFonts w:hint="eastAsia" w:ascii="宋体" w:hAnsi="宋体" w:eastAsia="宋体" w:cs="宋体"/>
                <w:color w:val="auto"/>
                <w:kern w:val="0"/>
                <w:sz w:val="24"/>
                <w:szCs w:val="24"/>
                <w:highlight w:val="none"/>
                <w:lang w:val="en-US" w:eastAsia="zh-CN"/>
              </w:rPr>
              <w:t>蔬菜类、冷冻品（半成品）类、水产品类、豆制品、冷鲜禽、禽蛋类各提供1份符合上述要求的材料，每一类得1分，最高得8分。</w:t>
            </w:r>
          </w:p>
        </w:tc>
        <w:tc>
          <w:tcPr>
            <w:tcW w:w="1192" w:type="dxa"/>
            <w:tcBorders>
              <w:top w:val="single" w:color="auto" w:sz="4" w:space="0"/>
              <w:left w:val="nil"/>
              <w:bottom w:val="single" w:color="auto" w:sz="4" w:space="0"/>
              <w:right w:val="single" w:color="auto" w:sz="4" w:space="0"/>
            </w:tcBorders>
            <w:vAlign w:val="center"/>
          </w:tcPr>
          <w:p w14:paraId="44131C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995" w:type="dxa"/>
            <w:tcBorders>
              <w:top w:val="single" w:color="auto" w:sz="4" w:space="0"/>
              <w:left w:val="nil"/>
              <w:bottom w:val="single" w:color="auto" w:sz="4" w:space="0"/>
              <w:right w:val="single" w:color="auto" w:sz="4" w:space="0"/>
            </w:tcBorders>
            <w:vAlign w:val="center"/>
          </w:tcPr>
          <w:p w14:paraId="1B9265F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7FC782CA">
        <w:tblPrEx>
          <w:tblCellMar>
            <w:top w:w="0" w:type="dxa"/>
            <w:left w:w="108" w:type="dxa"/>
            <w:bottom w:w="0" w:type="dxa"/>
            <w:right w:w="108" w:type="dxa"/>
          </w:tblCellMar>
        </w:tblPrEx>
        <w:trPr>
          <w:trHeight w:val="1913" w:hRule="atLeast"/>
        </w:trPr>
        <w:tc>
          <w:tcPr>
            <w:tcW w:w="738" w:type="dxa"/>
            <w:vMerge w:val="restart"/>
            <w:tcBorders>
              <w:left w:val="single" w:color="auto" w:sz="4" w:space="0"/>
              <w:right w:val="single" w:color="auto" w:sz="4" w:space="0"/>
            </w:tcBorders>
            <w:vAlign w:val="center"/>
          </w:tcPr>
          <w:p w14:paraId="3B8B0B0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w:t>
            </w:r>
          </w:p>
        </w:tc>
        <w:tc>
          <w:tcPr>
            <w:tcW w:w="601" w:type="dxa"/>
            <w:tcBorders>
              <w:top w:val="single" w:color="auto" w:sz="4" w:space="0"/>
              <w:left w:val="single" w:color="auto" w:sz="4" w:space="0"/>
              <w:bottom w:val="single" w:color="auto" w:sz="4" w:space="0"/>
              <w:right w:val="single" w:color="auto" w:sz="4" w:space="0"/>
            </w:tcBorders>
            <w:vAlign w:val="center"/>
          </w:tcPr>
          <w:p w14:paraId="247C77E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5993" w:type="dxa"/>
            <w:gridSpan w:val="2"/>
            <w:tcBorders>
              <w:top w:val="single" w:color="auto" w:sz="4" w:space="0"/>
              <w:left w:val="nil"/>
              <w:bottom w:val="single" w:color="auto" w:sz="4" w:space="0"/>
              <w:right w:val="single" w:color="auto" w:sz="4" w:space="0"/>
            </w:tcBorders>
            <w:vAlign w:val="center"/>
          </w:tcPr>
          <w:p w14:paraId="039B6D13">
            <w:pPr>
              <w:pStyle w:val="955"/>
              <w:snapToGrid w:val="0"/>
              <w:spacing w:before="22" w:line="240" w:lineRule="auto"/>
              <w:ind w:left="0" w:right="4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投标人具有食品安全检测仪、农药残留检测仪、</w:t>
            </w:r>
            <w:r>
              <w:rPr>
                <w:rFonts w:hint="eastAsia" w:ascii="宋体" w:hAnsi="宋体" w:cs="宋体"/>
                <w:color w:val="auto"/>
                <w:kern w:val="0"/>
                <w:sz w:val="24"/>
                <w:szCs w:val="24"/>
                <w:highlight w:val="none"/>
                <w:lang w:val="en-US" w:eastAsia="zh-CN" w:bidi="ar-SA"/>
              </w:rPr>
              <w:t>水分检测仪</w:t>
            </w:r>
            <w:r>
              <w:rPr>
                <w:rFonts w:hint="eastAsia" w:ascii="宋体" w:hAnsi="宋体" w:eastAsia="宋体" w:cs="宋体"/>
                <w:color w:val="auto"/>
                <w:kern w:val="0"/>
                <w:sz w:val="24"/>
                <w:szCs w:val="24"/>
                <w:highlight w:val="none"/>
                <w:lang w:val="en-US" w:eastAsia="zh-CN" w:bidi="ar-SA"/>
              </w:rPr>
              <w:t>、生物荧光检测仪、重金属检测仪，每个得1分，</w:t>
            </w:r>
            <w:r>
              <w:rPr>
                <w:rFonts w:hint="eastAsia" w:ascii="宋体" w:hAnsi="宋体" w:cs="宋体"/>
                <w:color w:val="auto"/>
                <w:kern w:val="0"/>
                <w:sz w:val="24"/>
                <w:szCs w:val="24"/>
                <w:highlight w:val="none"/>
                <w:lang w:val="en-US" w:eastAsia="zh-CN" w:bidi="ar-SA"/>
              </w:rPr>
              <w:t>本项</w:t>
            </w:r>
            <w:r>
              <w:rPr>
                <w:rFonts w:hint="eastAsia" w:ascii="宋体" w:hAnsi="宋体" w:eastAsia="宋体" w:cs="宋体"/>
                <w:color w:val="auto"/>
                <w:kern w:val="0"/>
                <w:sz w:val="24"/>
                <w:szCs w:val="24"/>
                <w:highlight w:val="none"/>
                <w:lang w:val="en-US" w:eastAsia="zh-CN" w:bidi="ar-SA"/>
              </w:rPr>
              <w:t>最高得5分。</w:t>
            </w:r>
          </w:p>
          <w:p w14:paraId="61D34A9E">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（证明材料：投标文件中需提供设备照片、设备发票并加盖投标人公章，不提供或提供不全的不得分）</w:t>
            </w:r>
          </w:p>
        </w:tc>
        <w:tc>
          <w:tcPr>
            <w:tcW w:w="1192" w:type="dxa"/>
            <w:tcBorders>
              <w:top w:val="single" w:color="auto" w:sz="4" w:space="0"/>
              <w:left w:val="nil"/>
              <w:bottom w:val="single" w:color="auto" w:sz="4" w:space="0"/>
              <w:right w:val="single" w:color="auto" w:sz="4" w:space="0"/>
            </w:tcBorders>
            <w:vAlign w:val="center"/>
          </w:tcPr>
          <w:p w14:paraId="5BE8BB6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73318E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175E0A73">
        <w:tblPrEx>
          <w:tblCellMar>
            <w:top w:w="0" w:type="dxa"/>
            <w:left w:w="108" w:type="dxa"/>
            <w:bottom w:w="0" w:type="dxa"/>
            <w:right w:w="108" w:type="dxa"/>
          </w:tblCellMar>
        </w:tblPrEx>
        <w:trPr>
          <w:trHeight w:val="2278" w:hRule="atLeast"/>
        </w:trPr>
        <w:tc>
          <w:tcPr>
            <w:tcW w:w="738" w:type="dxa"/>
            <w:vMerge w:val="continue"/>
            <w:tcBorders>
              <w:left w:val="single" w:color="auto" w:sz="4" w:space="0"/>
              <w:right w:val="single" w:color="auto" w:sz="4" w:space="0"/>
            </w:tcBorders>
            <w:vAlign w:val="center"/>
          </w:tcPr>
          <w:p w14:paraId="70417E2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601" w:type="dxa"/>
            <w:tcBorders>
              <w:top w:val="single" w:color="auto" w:sz="4" w:space="0"/>
              <w:left w:val="single" w:color="auto" w:sz="4" w:space="0"/>
              <w:bottom w:val="single" w:color="auto" w:sz="4" w:space="0"/>
              <w:right w:val="single" w:color="auto" w:sz="4" w:space="0"/>
            </w:tcBorders>
            <w:vAlign w:val="center"/>
          </w:tcPr>
          <w:p w14:paraId="5AD56274">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5993" w:type="dxa"/>
            <w:gridSpan w:val="2"/>
            <w:tcBorders>
              <w:top w:val="single" w:color="auto" w:sz="4" w:space="0"/>
              <w:left w:val="nil"/>
              <w:bottom w:val="single" w:color="auto" w:sz="4" w:space="0"/>
              <w:right w:val="single" w:color="auto" w:sz="4" w:space="0"/>
            </w:tcBorders>
            <w:vAlign w:val="center"/>
          </w:tcPr>
          <w:p w14:paraId="3DA8F72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的售后服务方案、承诺措施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7E1A52C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1DDB137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3D196533">
        <w:tblPrEx>
          <w:tblCellMar>
            <w:top w:w="0" w:type="dxa"/>
            <w:left w:w="108" w:type="dxa"/>
            <w:bottom w:w="0" w:type="dxa"/>
            <w:right w:w="108" w:type="dxa"/>
          </w:tblCellMar>
        </w:tblPrEx>
        <w:trPr>
          <w:trHeight w:val="1064" w:hRule="atLeast"/>
        </w:trPr>
        <w:tc>
          <w:tcPr>
            <w:tcW w:w="738" w:type="dxa"/>
            <w:vMerge w:val="continue"/>
            <w:tcBorders>
              <w:left w:val="single" w:color="auto" w:sz="4" w:space="0"/>
              <w:right w:val="single" w:color="auto" w:sz="4" w:space="0"/>
            </w:tcBorders>
            <w:vAlign w:val="center"/>
          </w:tcPr>
          <w:p w14:paraId="06D386F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1B3E5CB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5993" w:type="dxa"/>
            <w:gridSpan w:val="2"/>
            <w:tcBorders>
              <w:top w:val="single" w:color="auto" w:sz="4" w:space="0"/>
              <w:left w:val="nil"/>
              <w:bottom w:val="single" w:color="auto" w:sz="4" w:space="0"/>
              <w:right w:val="single" w:color="auto" w:sz="4" w:space="0"/>
            </w:tcBorders>
            <w:vAlign w:val="center"/>
          </w:tcPr>
          <w:p w14:paraId="07F5B4C5">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的补货、退货、换货方案的流程方案等情况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宋体" w:hAnsi="宋体" w:cs="宋体"/>
                <w:color w:val="auto"/>
                <w:kern w:val="0"/>
                <w:sz w:val="24"/>
                <w:szCs w:val="24"/>
                <w:highlight w:val="none"/>
                <w:lang w:val="en-US" w:eastAsia="zh-CN"/>
              </w:rPr>
              <w:t>。</w:t>
            </w:r>
          </w:p>
        </w:tc>
        <w:tc>
          <w:tcPr>
            <w:tcW w:w="1192" w:type="dxa"/>
            <w:tcBorders>
              <w:top w:val="single" w:color="auto" w:sz="4" w:space="0"/>
              <w:left w:val="nil"/>
              <w:bottom w:val="single" w:color="auto" w:sz="4" w:space="0"/>
              <w:right w:val="single" w:color="auto" w:sz="4" w:space="0"/>
            </w:tcBorders>
            <w:vAlign w:val="center"/>
          </w:tcPr>
          <w:p w14:paraId="392A0B0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5FEF36E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2194A366">
        <w:tblPrEx>
          <w:tblCellMar>
            <w:top w:w="0" w:type="dxa"/>
            <w:left w:w="108" w:type="dxa"/>
            <w:bottom w:w="0" w:type="dxa"/>
            <w:right w:w="108" w:type="dxa"/>
          </w:tblCellMar>
        </w:tblPrEx>
        <w:trPr>
          <w:trHeight w:val="1059" w:hRule="atLeast"/>
        </w:trPr>
        <w:tc>
          <w:tcPr>
            <w:tcW w:w="738" w:type="dxa"/>
            <w:vMerge w:val="continue"/>
            <w:tcBorders>
              <w:left w:val="single" w:color="auto" w:sz="4" w:space="0"/>
              <w:right w:val="single" w:color="auto" w:sz="4" w:space="0"/>
            </w:tcBorders>
            <w:vAlign w:val="center"/>
          </w:tcPr>
          <w:p w14:paraId="3D91B0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5637DEB">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5993" w:type="dxa"/>
            <w:gridSpan w:val="2"/>
            <w:tcBorders>
              <w:top w:val="single" w:color="auto" w:sz="4" w:space="0"/>
              <w:left w:val="nil"/>
              <w:bottom w:val="single" w:color="auto" w:sz="4" w:space="0"/>
              <w:right w:val="single" w:color="auto" w:sz="4" w:space="0"/>
            </w:tcBorders>
            <w:vAlign w:val="center"/>
          </w:tcPr>
          <w:p w14:paraId="31A9B8E1">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售后服务：承诺补货、退货、换货响应送到时间1小时内得3分；1个半小时内得2分；2个小时内得1分；2小时外不得分。（承诺函格式自拟）</w:t>
            </w:r>
          </w:p>
        </w:tc>
        <w:tc>
          <w:tcPr>
            <w:tcW w:w="1192" w:type="dxa"/>
            <w:tcBorders>
              <w:top w:val="single" w:color="auto" w:sz="4" w:space="0"/>
              <w:left w:val="nil"/>
              <w:bottom w:val="single" w:color="auto" w:sz="4" w:space="0"/>
              <w:right w:val="single" w:color="auto" w:sz="4" w:space="0"/>
            </w:tcBorders>
            <w:vAlign w:val="center"/>
          </w:tcPr>
          <w:p w14:paraId="13C83F7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95" w:type="dxa"/>
            <w:tcBorders>
              <w:top w:val="single" w:color="auto" w:sz="4" w:space="0"/>
              <w:left w:val="nil"/>
              <w:bottom w:val="single" w:color="auto" w:sz="4" w:space="0"/>
              <w:right w:val="single" w:color="auto" w:sz="4" w:space="0"/>
            </w:tcBorders>
            <w:vAlign w:val="center"/>
          </w:tcPr>
          <w:p w14:paraId="5E7DF7B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lang w:val="en-US" w:eastAsia="zh-CN"/>
              </w:rPr>
              <w:t>观分</w:t>
            </w:r>
          </w:p>
        </w:tc>
      </w:tr>
      <w:tr w14:paraId="14FA9BE1">
        <w:tblPrEx>
          <w:tblCellMar>
            <w:top w:w="0" w:type="dxa"/>
            <w:left w:w="108" w:type="dxa"/>
            <w:bottom w:w="0" w:type="dxa"/>
            <w:right w:w="108" w:type="dxa"/>
          </w:tblCellMar>
        </w:tblPrEx>
        <w:trPr>
          <w:trHeight w:val="1089" w:hRule="atLeast"/>
        </w:trPr>
        <w:tc>
          <w:tcPr>
            <w:tcW w:w="738" w:type="dxa"/>
            <w:vMerge w:val="continue"/>
            <w:tcBorders>
              <w:left w:val="single" w:color="auto" w:sz="4" w:space="0"/>
              <w:right w:val="single" w:color="auto" w:sz="4" w:space="0"/>
            </w:tcBorders>
            <w:vAlign w:val="center"/>
          </w:tcPr>
          <w:p w14:paraId="7A53963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623BB7F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p>
        </w:tc>
        <w:tc>
          <w:tcPr>
            <w:tcW w:w="5993" w:type="dxa"/>
            <w:gridSpan w:val="2"/>
            <w:tcBorders>
              <w:top w:val="single" w:color="auto" w:sz="4" w:space="0"/>
              <w:left w:val="nil"/>
              <w:bottom w:val="single" w:color="auto" w:sz="4" w:space="0"/>
              <w:right w:val="single" w:color="auto" w:sz="4" w:space="0"/>
            </w:tcBorders>
            <w:vAlign w:val="center"/>
          </w:tcPr>
          <w:p w14:paraId="75CE2A8F">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对本次配送服务重点的理解和应对措施方案</w:t>
            </w:r>
            <w:r>
              <w:rPr>
                <w:rFonts w:hint="eastAsia" w:ascii="宋体" w:hAnsi="宋体" w:eastAsia="宋体" w:cs="宋体"/>
                <w:color w:val="auto"/>
                <w:kern w:val="0"/>
                <w:sz w:val="24"/>
                <w:szCs w:val="24"/>
                <w:highlight w:val="none"/>
                <w:lang w:val="en-US" w:eastAsia="zh-CN"/>
              </w:rPr>
              <w:t>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宋体" w:hAnsi="宋体" w:cs="宋体"/>
                <w:color w:val="auto"/>
                <w:kern w:val="0"/>
                <w:sz w:val="24"/>
                <w:szCs w:val="24"/>
                <w:highlight w:val="none"/>
                <w:lang w:val="en-US" w:eastAsia="zh-CN"/>
              </w:rPr>
              <w:t>。</w:t>
            </w:r>
          </w:p>
        </w:tc>
        <w:tc>
          <w:tcPr>
            <w:tcW w:w="1192" w:type="dxa"/>
            <w:tcBorders>
              <w:top w:val="single" w:color="auto" w:sz="4" w:space="0"/>
              <w:left w:val="nil"/>
              <w:bottom w:val="single" w:color="auto" w:sz="4" w:space="0"/>
              <w:right w:val="single" w:color="auto" w:sz="4" w:space="0"/>
            </w:tcBorders>
            <w:vAlign w:val="center"/>
          </w:tcPr>
          <w:p w14:paraId="5A41F98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714E119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08206557">
        <w:tblPrEx>
          <w:tblCellMar>
            <w:top w:w="0" w:type="dxa"/>
            <w:left w:w="108" w:type="dxa"/>
            <w:bottom w:w="0" w:type="dxa"/>
            <w:right w:w="108" w:type="dxa"/>
          </w:tblCellMar>
        </w:tblPrEx>
        <w:trPr>
          <w:trHeight w:val="1064" w:hRule="atLeast"/>
        </w:trPr>
        <w:tc>
          <w:tcPr>
            <w:tcW w:w="738" w:type="dxa"/>
            <w:vMerge w:val="continue"/>
            <w:tcBorders>
              <w:left w:val="single" w:color="auto" w:sz="4" w:space="0"/>
              <w:bottom w:val="single" w:color="auto" w:sz="4" w:space="0"/>
              <w:right w:val="single" w:color="auto" w:sz="4" w:space="0"/>
            </w:tcBorders>
            <w:vAlign w:val="center"/>
          </w:tcPr>
          <w:p w14:paraId="47FF66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369CAA2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9</w:t>
            </w:r>
          </w:p>
        </w:tc>
        <w:tc>
          <w:tcPr>
            <w:tcW w:w="5993" w:type="dxa"/>
            <w:gridSpan w:val="2"/>
            <w:tcBorders>
              <w:top w:val="single" w:color="auto" w:sz="4" w:space="0"/>
              <w:left w:val="nil"/>
              <w:bottom w:val="single" w:color="auto" w:sz="4" w:space="0"/>
              <w:right w:val="single" w:color="auto" w:sz="4" w:space="0"/>
            </w:tcBorders>
            <w:vAlign w:val="center"/>
          </w:tcPr>
          <w:p w14:paraId="7CA8A678">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对本项目的合理化建议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1192" w:type="dxa"/>
            <w:tcBorders>
              <w:top w:val="single" w:color="auto" w:sz="4" w:space="0"/>
              <w:left w:val="nil"/>
              <w:bottom w:val="single" w:color="auto" w:sz="4" w:space="0"/>
              <w:right w:val="single" w:color="auto" w:sz="4" w:space="0"/>
            </w:tcBorders>
            <w:vAlign w:val="center"/>
          </w:tcPr>
          <w:p w14:paraId="088E2E5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5" w:type="dxa"/>
            <w:tcBorders>
              <w:top w:val="single" w:color="auto" w:sz="4" w:space="0"/>
              <w:left w:val="nil"/>
              <w:bottom w:val="single" w:color="auto" w:sz="4" w:space="0"/>
              <w:right w:val="single" w:color="auto" w:sz="4" w:space="0"/>
            </w:tcBorders>
            <w:vAlign w:val="center"/>
          </w:tcPr>
          <w:p w14:paraId="0516215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53BD39C2">
        <w:tblPrEx>
          <w:tblCellMar>
            <w:top w:w="0" w:type="dxa"/>
            <w:left w:w="108" w:type="dxa"/>
            <w:bottom w:w="0" w:type="dxa"/>
            <w:right w:w="108" w:type="dxa"/>
          </w:tblCellMar>
        </w:tblPrEx>
        <w:trPr>
          <w:trHeight w:val="1064" w:hRule="atLeast"/>
        </w:trPr>
        <w:tc>
          <w:tcPr>
            <w:tcW w:w="738" w:type="dxa"/>
            <w:tcBorders>
              <w:top w:val="single" w:color="auto" w:sz="4" w:space="0"/>
              <w:left w:val="single" w:color="auto" w:sz="4" w:space="0"/>
              <w:bottom w:val="single" w:color="auto" w:sz="4" w:space="0"/>
              <w:right w:val="single" w:color="auto" w:sz="4" w:space="0"/>
            </w:tcBorders>
            <w:vAlign w:val="center"/>
          </w:tcPr>
          <w:p w14:paraId="353B8B1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价格分（10分</w:t>
            </w:r>
          </w:p>
          <w:p w14:paraId="3BDCD313">
            <w:pPr>
              <w:widowControl/>
              <w:spacing w:line="240" w:lineRule="auto"/>
              <w:ind w:firstLine="480" w:firstLineChars="200"/>
              <w:jc w:val="center"/>
              <w:rPr>
                <w:rFonts w:hint="eastAsia" w:ascii="宋体" w:hAnsi="宋体" w:eastAsia="宋体" w:cs="宋体"/>
                <w:color w:val="auto"/>
                <w:kern w:val="0"/>
                <w:sz w:val="24"/>
                <w:szCs w:val="24"/>
                <w:highlight w:val="none"/>
              </w:rPr>
            </w:pPr>
          </w:p>
        </w:tc>
        <w:tc>
          <w:tcPr>
            <w:tcW w:w="601" w:type="dxa"/>
            <w:tcBorders>
              <w:top w:val="single" w:color="auto" w:sz="4" w:space="0"/>
              <w:left w:val="single" w:color="auto" w:sz="4" w:space="0"/>
              <w:bottom w:val="single" w:color="auto" w:sz="4" w:space="0"/>
              <w:right w:val="single" w:color="auto" w:sz="4" w:space="0"/>
            </w:tcBorders>
            <w:vAlign w:val="center"/>
          </w:tcPr>
          <w:p w14:paraId="7C6C65F9">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20</w:t>
            </w:r>
          </w:p>
        </w:tc>
        <w:tc>
          <w:tcPr>
            <w:tcW w:w="1308" w:type="dxa"/>
            <w:tcBorders>
              <w:top w:val="single" w:color="auto" w:sz="4" w:space="0"/>
              <w:left w:val="nil"/>
              <w:bottom w:val="single" w:color="auto" w:sz="4" w:space="0"/>
              <w:right w:val="single" w:color="auto" w:sz="4" w:space="0"/>
            </w:tcBorders>
            <w:vAlign w:val="center"/>
          </w:tcPr>
          <w:p w14:paraId="2C304D5F">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价格权值=0.10</w:t>
            </w:r>
          </w:p>
        </w:tc>
        <w:tc>
          <w:tcPr>
            <w:tcW w:w="4685" w:type="dxa"/>
            <w:tcBorders>
              <w:top w:val="single" w:color="auto" w:sz="4" w:space="0"/>
              <w:left w:val="single" w:color="auto" w:sz="4" w:space="0"/>
              <w:bottom w:val="single" w:color="auto" w:sz="4" w:space="0"/>
              <w:right w:val="single" w:color="auto" w:sz="4" w:space="0"/>
            </w:tcBorders>
            <w:vAlign w:val="center"/>
          </w:tcPr>
          <w:p w14:paraId="4C601CD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500F001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投标报价得分=(评标基准价／投标报价)×价格权值×100（计算得分保留小数点后2位）</w:t>
            </w:r>
          </w:p>
          <w:p w14:paraId="0DAC2C56">
            <w:pPr>
              <w:widowControl/>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评标过程中，不得去掉报价中的最高报价和最低报价。</w:t>
            </w:r>
          </w:p>
          <w:p w14:paraId="78C9D355">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例如：各投标人报价统一折扣为：90%、92%、95%时，则90%为评标基准价。</w:t>
            </w:r>
          </w:p>
        </w:tc>
        <w:tc>
          <w:tcPr>
            <w:tcW w:w="1192" w:type="dxa"/>
            <w:tcBorders>
              <w:top w:val="single" w:color="auto" w:sz="4" w:space="0"/>
              <w:left w:val="nil"/>
              <w:bottom w:val="single" w:color="auto" w:sz="4" w:space="0"/>
              <w:right w:val="single" w:color="auto" w:sz="4" w:space="0"/>
            </w:tcBorders>
            <w:vAlign w:val="center"/>
          </w:tcPr>
          <w:p w14:paraId="656BA9E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95" w:type="dxa"/>
            <w:tcBorders>
              <w:top w:val="single" w:color="auto" w:sz="4" w:space="0"/>
              <w:left w:val="nil"/>
              <w:bottom w:val="single" w:color="auto" w:sz="4" w:space="0"/>
              <w:right w:val="single" w:color="auto" w:sz="4" w:space="0"/>
            </w:tcBorders>
            <w:vAlign w:val="center"/>
          </w:tcPr>
          <w:p w14:paraId="6B65C49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bl>
    <w:p w14:paraId="3147930E">
      <w:pPr>
        <w:pStyle w:val="24"/>
        <w:rPr>
          <w:color w:val="auto"/>
        </w:rPr>
      </w:pPr>
    </w:p>
    <w:bookmarkEnd w:id="26"/>
    <w:p w14:paraId="7754AE50">
      <w:pPr>
        <w:spacing w:line="360" w:lineRule="auto"/>
        <w:rPr>
          <w:rFonts w:ascii="宋体" w:hAnsi="宋体" w:cs="宋体"/>
          <w:color w:val="auto"/>
          <w:sz w:val="24"/>
        </w:rPr>
      </w:pPr>
      <w:bookmarkStart w:id="392" w:name="第五部分"/>
      <w:bookmarkStart w:id="393" w:name="_Toc86217003"/>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36CE68FB">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283E598E">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5B0E34B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83865B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AB3808">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562A6A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7196662">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3575CF5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F794F1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53C1F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6F0CC7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CED8334">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6FD3A13">
      <w:pPr>
        <w:pStyle w:val="134"/>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FC9D8A5">
      <w:pPr>
        <w:pStyle w:val="134"/>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DAE6D8A">
      <w:pPr>
        <w:pStyle w:val="134"/>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41F8B17">
      <w:pPr>
        <w:pStyle w:val="134"/>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B6AD197">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2EF7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6E42F6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006E7E">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5DDE43">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A7186FD">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12074F">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D646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F5F62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71368A0">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4B8B8B">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CB565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3ADCB3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384E52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6A601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BC302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B8F81D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55D32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48A552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53317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D9C2D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1AFA2B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A4C9579">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613016A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74F07A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64BDD88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8A54A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5D626BAC">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435B9E">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02DA755B">
      <w:pPr>
        <w:pStyle w:val="24"/>
        <w:snapToGrid w:val="0"/>
        <w:spacing w:line="360" w:lineRule="auto"/>
        <w:rPr>
          <w:rFonts w:cs="宋体"/>
          <w:color w:val="auto"/>
        </w:rPr>
      </w:pPr>
      <w:r>
        <w:rPr>
          <w:rFonts w:hint="eastAsia" w:cs="宋体"/>
          <w:color w:val="auto"/>
        </w:rPr>
        <w:t>5.2出现影响采购公正的违法、违规行为的；</w:t>
      </w:r>
    </w:p>
    <w:p w14:paraId="2B1F35EE">
      <w:pPr>
        <w:pStyle w:val="24"/>
        <w:snapToGrid w:val="0"/>
        <w:spacing w:line="360" w:lineRule="auto"/>
        <w:rPr>
          <w:rFonts w:cs="宋体"/>
          <w:color w:val="auto"/>
        </w:rPr>
      </w:pPr>
      <w:r>
        <w:rPr>
          <w:rFonts w:hint="eastAsia" w:cs="宋体"/>
          <w:color w:val="auto"/>
        </w:rPr>
        <w:t>5.3投标人的报价均超过了采购预算，采购人不能支付的；</w:t>
      </w:r>
    </w:p>
    <w:p w14:paraId="21D512E5">
      <w:pPr>
        <w:pStyle w:val="24"/>
        <w:snapToGrid w:val="0"/>
        <w:spacing w:line="360" w:lineRule="auto"/>
        <w:rPr>
          <w:rFonts w:cs="宋体"/>
          <w:color w:val="auto"/>
        </w:rPr>
      </w:pPr>
      <w:r>
        <w:rPr>
          <w:rFonts w:hint="eastAsia" w:cs="宋体"/>
          <w:color w:val="auto"/>
        </w:rPr>
        <w:t>5.4因重大变故，采购任务取消的。</w:t>
      </w:r>
    </w:p>
    <w:p w14:paraId="3AEFBD9C">
      <w:pPr>
        <w:pStyle w:val="24"/>
        <w:snapToGrid w:val="0"/>
        <w:spacing w:line="360" w:lineRule="auto"/>
        <w:rPr>
          <w:rFonts w:cs="宋体"/>
          <w:color w:val="auto"/>
        </w:rPr>
      </w:pPr>
      <w:r>
        <w:rPr>
          <w:rFonts w:hint="eastAsia" w:cs="宋体"/>
          <w:color w:val="auto"/>
        </w:rPr>
        <w:t>废标后，采购代理机构应当将废标理由通知所有投标人。</w:t>
      </w:r>
    </w:p>
    <w:p w14:paraId="44F8E39A">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1BAB92">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8BAF13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6912DABA">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756AE73">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14F9169">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9E8A9E1">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226E9186">
      <w:pPr>
        <w:rPr>
          <w:rFonts w:cs="宋体"/>
          <w:color w:val="auto"/>
        </w:rPr>
      </w:pPr>
      <w:r>
        <w:rPr>
          <w:rFonts w:hint="eastAsia" w:cs="宋体"/>
          <w:color w:val="auto"/>
        </w:rPr>
        <w:br w:type="page"/>
      </w:r>
    </w:p>
    <w:p w14:paraId="4385F3E5">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105A3DD5">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F5E57D2">
      <w:pPr>
        <w:pStyle w:val="2"/>
        <w:ind w:left="0" w:firstLine="0"/>
        <w:rPr>
          <w:color w:val="auto"/>
        </w:rPr>
      </w:pPr>
    </w:p>
    <w:p w14:paraId="2274F800">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22DA691">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9AAFBCB">
      <w:pPr>
        <w:pStyle w:val="26"/>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B439361">
      <w:pPr>
        <w:spacing w:before="120" w:line="22" w:lineRule="atLeast"/>
        <w:rPr>
          <w:rFonts w:ascii="宋体" w:hAnsi="宋体" w:cs="宋体"/>
          <w:color w:val="auto"/>
          <w:sz w:val="24"/>
        </w:rPr>
      </w:pPr>
    </w:p>
    <w:p w14:paraId="2497CD40">
      <w:pPr>
        <w:pStyle w:val="2"/>
        <w:rPr>
          <w:color w:val="auto"/>
        </w:rPr>
      </w:pPr>
    </w:p>
    <w:p w14:paraId="4C95E7F0">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780FAEA">
      <w:pPr>
        <w:pStyle w:val="600"/>
        <w:spacing w:before="120" w:line="22" w:lineRule="atLeast"/>
        <w:rPr>
          <w:rFonts w:ascii="宋体" w:hAnsi="宋体" w:eastAsia="宋体" w:cs="宋体"/>
          <w:color w:val="auto"/>
          <w:szCs w:val="24"/>
        </w:rPr>
      </w:pPr>
    </w:p>
    <w:p w14:paraId="4E5958C1">
      <w:pPr>
        <w:pStyle w:val="600"/>
        <w:spacing w:before="120" w:line="22" w:lineRule="atLeast"/>
        <w:rPr>
          <w:rFonts w:ascii="宋体" w:hAnsi="宋体" w:eastAsia="宋体" w:cs="宋体"/>
          <w:color w:val="auto"/>
          <w:szCs w:val="24"/>
        </w:rPr>
      </w:pPr>
    </w:p>
    <w:p w14:paraId="7EE90385">
      <w:pPr>
        <w:rPr>
          <w:rFonts w:ascii="宋体" w:hAnsi="宋体" w:cs="宋体"/>
          <w:color w:val="auto"/>
          <w:sz w:val="24"/>
        </w:rPr>
      </w:pPr>
    </w:p>
    <w:p w14:paraId="0F55B61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61727B6">
      <w:pPr>
        <w:spacing w:before="120" w:line="22" w:lineRule="atLeast"/>
        <w:rPr>
          <w:rFonts w:ascii="宋体" w:hAnsi="宋体" w:cs="宋体"/>
          <w:color w:val="auto"/>
          <w:sz w:val="24"/>
        </w:rPr>
      </w:pPr>
    </w:p>
    <w:p w14:paraId="0724B6F3">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EB219AC">
      <w:pPr>
        <w:spacing w:before="120" w:line="22" w:lineRule="atLeast"/>
        <w:rPr>
          <w:rFonts w:ascii="宋体" w:hAnsi="宋体" w:cs="宋体"/>
          <w:color w:val="auto"/>
          <w:sz w:val="24"/>
        </w:rPr>
      </w:pPr>
    </w:p>
    <w:p w14:paraId="665A6FB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744A12D">
      <w:pPr>
        <w:spacing w:before="120" w:line="22" w:lineRule="atLeast"/>
        <w:rPr>
          <w:rFonts w:ascii="宋体" w:hAnsi="宋体" w:cs="宋体"/>
          <w:color w:val="auto"/>
          <w:sz w:val="24"/>
        </w:rPr>
      </w:pPr>
    </w:p>
    <w:p w14:paraId="69940EB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6EB326">
      <w:pPr>
        <w:rPr>
          <w:rFonts w:ascii="宋体" w:hAnsi="宋体" w:cs="宋体"/>
          <w:b/>
          <w:color w:val="auto"/>
          <w:sz w:val="24"/>
        </w:rPr>
      </w:pPr>
      <w:r>
        <w:rPr>
          <w:rFonts w:ascii="宋体" w:hAnsi="宋体" w:cs="宋体"/>
          <w:b/>
          <w:color w:val="auto"/>
          <w:sz w:val="24"/>
        </w:rPr>
        <w:br w:type="page"/>
      </w:r>
    </w:p>
    <w:p w14:paraId="47EF3F8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7484F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824F819">
      <w:pPr>
        <w:spacing w:line="560" w:lineRule="exact"/>
        <w:ind w:firstLine="482" w:firstLineChars="200"/>
        <w:outlineLvl w:val="0"/>
        <w:rPr>
          <w:rFonts w:ascii="宋体" w:hAnsi="宋体"/>
          <w:color w:val="auto"/>
          <w:sz w:val="24"/>
        </w:rPr>
      </w:pPr>
      <w:bookmarkStart w:id="394" w:name="_Toc20421"/>
      <w:bookmarkStart w:id="395" w:name="_Toc15367"/>
      <w:bookmarkStart w:id="396" w:name="_Toc19273"/>
      <w:bookmarkStart w:id="397" w:name="_Toc28855"/>
      <w:bookmarkStart w:id="398" w:name="_Toc229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6AEE24B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695001">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0BE108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626C3EE">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F41DF58">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4DC9DE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512920A">
      <w:pPr>
        <w:spacing w:line="560" w:lineRule="exact"/>
        <w:ind w:firstLine="482" w:firstLineChars="200"/>
        <w:outlineLvl w:val="0"/>
        <w:rPr>
          <w:rFonts w:ascii="宋体" w:hAnsi="宋体"/>
          <w:b/>
          <w:color w:val="auto"/>
          <w:sz w:val="24"/>
        </w:rPr>
      </w:pPr>
      <w:bookmarkStart w:id="399" w:name="_Toc6773"/>
      <w:bookmarkStart w:id="400" w:name="_Toc6311"/>
      <w:bookmarkStart w:id="401" w:name="_Toc22185"/>
      <w:bookmarkStart w:id="402" w:name="_Toc18585"/>
      <w:bookmarkStart w:id="403" w:name="_Toc2918"/>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4B181392">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A161CFA">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3019C63">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62CBE1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76B036C">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23F24D2">
      <w:pPr>
        <w:spacing w:line="560" w:lineRule="exact"/>
        <w:ind w:firstLine="480" w:firstLineChars="200"/>
        <w:rPr>
          <w:rFonts w:ascii="宋体" w:hAnsi="宋体" w:cs="宋体"/>
          <w:color w:val="auto"/>
          <w:sz w:val="24"/>
          <w:u w:val="single"/>
        </w:rPr>
      </w:pPr>
      <w:bookmarkStart w:id="404" w:name="_Toc4929"/>
      <w:bookmarkStart w:id="405" w:name="_Toc21124"/>
      <w:bookmarkStart w:id="406" w:name="_Toc13918"/>
      <w:bookmarkStart w:id="407" w:name="_Toc1386"/>
      <w:bookmarkStart w:id="408"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2DA223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5EC956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A618B7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2C4D4F53">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D98B73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311633E">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C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0949EF">
            <w:pPr>
              <w:pStyle w:val="32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1FE05827">
            <w:pPr>
              <w:pStyle w:val="32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E569ECA">
            <w:pPr>
              <w:pStyle w:val="323"/>
              <w:spacing w:line="560" w:lineRule="exact"/>
              <w:jc w:val="center"/>
              <w:rPr>
                <w:rFonts w:hAnsi="宋体"/>
                <w:color w:val="auto"/>
                <w:sz w:val="24"/>
                <w:szCs w:val="24"/>
              </w:rPr>
            </w:pPr>
            <w:r>
              <w:rPr>
                <w:rFonts w:hAnsi="宋体"/>
                <w:color w:val="auto"/>
                <w:sz w:val="24"/>
                <w:szCs w:val="24"/>
              </w:rPr>
              <w:t>分项价格</w:t>
            </w:r>
          </w:p>
        </w:tc>
      </w:tr>
      <w:tr w14:paraId="59D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9955CA">
            <w:pPr>
              <w:pStyle w:val="323"/>
              <w:spacing w:line="560" w:lineRule="exact"/>
              <w:ind w:firstLine="200"/>
              <w:jc w:val="center"/>
              <w:rPr>
                <w:rFonts w:hAnsi="宋体"/>
                <w:color w:val="auto"/>
                <w:sz w:val="24"/>
                <w:szCs w:val="24"/>
              </w:rPr>
            </w:pPr>
          </w:p>
        </w:tc>
        <w:tc>
          <w:tcPr>
            <w:tcW w:w="3402" w:type="dxa"/>
            <w:vAlign w:val="center"/>
          </w:tcPr>
          <w:p w14:paraId="19136FF2">
            <w:pPr>
              <w:pStyle w:val="323"/>
              <w:spacing w:line="560" w:lineRule="exact"/>
              <w:ind w:firstLine="200"/>
              <w:jc w:val="center"/>
              <w:rPr>
                <w:rFonts w:hAnsi="宋体"/>
                <w:color w:val="auto"/>
                <w:sz w:val="24"/>
                <w:szCs w:val="24"/>
              </w:rPr>
            </w:pPr>
          </w:p>
        </w:tc>
        <w:tc>
          <w:tcPr>
            <w:tcW w:w="2552" w:type="dxa"/>
            <w:vAlign w:val="center"/>
          </w:tcPr>
          <w:p w14:paraId="06C54B02">
            <w:pPr>
              <w:pStyle w:val="323"/>
              <w:spacing w:line="560" w:lineRule="exact"/>
              <w:ind w:firstLine="200"/>
              <w:jc w:val="center"/>
              <w:rPr>
                <w:rFonts w:hAnsi="宋体"/>
                <w:color w:val="auto"/>
                <w:sz w:val="24"/>
                <w:szCs w:val="24"/>
              </w:rPr>
            </w:pPr>
          </w:p>
        </w:tc>
      </w:tr>
      <w:tr w14:paraId="56C9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225913">
            <w:pPr>
              <w:pStyle w:val="323"/>
              <w:spacing w:line="560" w:lineRule="exact"/>
              <w:ind w:firstLine="200"/>
              <w:jc w:val="center"/>
              <w:rPr>
                <w:rFonts w:hAnsi="宋体"/>
                <w:color w:val="auto"/>
                <w:sz w:val="24"/>
                <w:szCs w:val="24"/>
              </w:rPr>
            </w:pPr>
          </w:p>
        </w:tc>
        <w:tc>
          <w:tcPr>
            <w:tcW w:w="3402" w:type="dxa"/>
            <w:vAlign w:val="center"/>
          </w:tcPr>
          <w:p w14:paraId="50DF236A">
            <w:pPr>
              <w:pStyle w:val="323"/>
              <w:spacing w:line="560" w:lineRule="exact"/>
              <w:ind w:firstLine="200"/>
              <w:jc w:val="center"/>
              <w:rPr>
                <w:rFonts w:hAnsi="宋体"/>
                <w:color w:val="auto"/>
                <w:sz w:val="24"/>
                <w:szCs w:val="24"/>
              </w:rPr>
            </w:pPr>
          </w:p>
        </w:tc>
        <w:tc>
          <w:tcPr>
            <w:tcW w:w="2552" w:type="dxa"/>
            <w:vAlign w:val="center"/>
          </w:tcPr>
          <w:p w14:paraId="35864C39">
            <w:pPr>
              <w:pStyle w:val="323"/>
              <w:spacing w:line="560" w:lineRule="exact"/>
              <w:ind w:firstLine="200"/>
              <w:jc w:val="center"/>
              <w:rPr>
                <w:rFonts w:hAnsi="宋体"/>
                <w:color w:val="auto"/>
                <w:sz w:val="24"/>
                <w:szCs w:val="24"/>
              </w:rPr>
            </w:pPr>
          </w:p>
        </w:tc>
      </w:tr>
      <w:tr w14:paraId="657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340C9">
            <w:pPr>
              <w:pStyle w:val="323"/>
              <w:spacing w:line="560" w:lineRule="exact"/>
              <w:ind w:firstLine="200"/>
              <w:jc w:val="center"/>
              <w:rPr>
                <w:rFonts w:hAnsi="宋体"/>
                <w:color w:val="auto"/>
                <w:sz w:val="24"/>
                <w:szCs w:val="24"/>
              </w:rPr>
            </w:pPr>
          </w:p>
        </w:tc>
        <w:tc>
          <w:tcPr>
            <w:tcW w:w="3402" w:type="dxa"/>
            <w:vAlign w:val="center"/>
          </w:tcPr>
          <w:p w14:paraId="05D21D8B">
            <w:pPr>
              <w:pStyle w:val="323"/>
              <w:spacing w:line="560" w:lineRule="exact"/>
              <w:ind w:firstLine="200"/>
              <w:jc w:val="center"/>
              <w:rPr>
                <w:rFonts w:hAnsi="宋体"/>
                <w:color w:val="auto"/>
                <w:sz w:val="24"/>
                <w:szCs w:val="24"/>
              </w:rPr>
            </w:pPr>
          </w:p>
        </w:tc>
        <w:tc>
          <w:tcPr>
            <w:tcW w:w="2552" w:type="dxa"/>
            <w:vAlign w:val="center"/>
          </w:tcPr>
          <w:p w14:paraId="563448C0">
            <w:pPr>
              <w:pStyle w:val="323"/>
              <w:spacing w:line="560" w:lineRule="exact"/>
              <w:ind w:firstLine="200"/>
              <w:jc w:val="center"/>
              <w:rPr>
                <w:rFonts w:hAnsi="宋体"/>
                <w:color w:val="auto"/>
                <w:sz w:val="24"/>
                <w:szCs w:val="24"/>
              </w:rPr>
            </w:pPr>
          </w:p>
        </w:tc>
      </w:tr>
      <w:tr w14:paraId="5CCE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D935A5">
            <w:pPr>
              <w:pStyle w:val="323"/>
              <w:spacing w:line="560" w:lineRule="exact"/>
              <w:ind w:firstLine="200"/>
              <w:jc w:val="center"/>
              <w:rPr>
                <w:rFonts w:hAnsi="宋体"/>
                <w:color w:val="auto"/>
                <w:sz w:val="24"/>
                <w:szCs w:val="24"/>
              </w:rPr>
            </w:pPr>
          </w:p>
        </w:tc>
        <w:tc>
          <w:tcPr>
            <w:tcW w:w="3402" w:type="dxa"/>
            <w:vAlign w:val="center"/>
          </w:tcPr>
          <w:p w14:paraId="52CF1B63">
            <w:pPr>
              <w:pStyle w:val="323"/>
              <w:spacing w:line="560" w:lineRule="exact"/>
              <w:ind w:firstLine="200"/>
              <w:jc w:val="center"/>
              <w:rPr>
                <w:rFonts w:hAnsi="宋体"/>
                <w:color w:val="auto"/>
                <w:sz w:val="24"/>
                <w:szCs w:val="24"/>
              </w:rPr>
            </w:pPr>
          </w:p>
        </w:tc>
        <w:tc>
          <w:tcPr>
            <w:tcW w:w="2552" w:type="dxa"/>
            <w:vAlign w:val="center"/>
          </w:tcPr>
          <w:p w14:paraId="629B423A">
            <w:pPr>
              <w:pStyle w:val="323"/>
              <w:spacing w:line="560" w:lineRule="exact"/>
              <w:ind w:firstLine="200"/>
              <w:jc w:val="center"/>
              <w:rPr>
                <w:rFonts w:hAnsi="宋体"/>
                <w:color w:val="auto"/>
                <w:sz w:val="24"/>
                <w:szCs w:val="24"/>
              </w:rPr>
            </w:pPr>
          </w:p>
        </w:tc>
      </w:tr>
      <w:tr w14:paraId="3621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81F8D3">
            <w:pPr>
              <w:pStyle w:val="32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18BBA06">
            <w:pPr>
              <w:pStyle w:val="323"/>
              <w:spacing w:line="560" w:lineRule="exact"/>
              <w:ind w:firstLine="200"/>
              <w:jc w:val="center"/>
              <w:rPr>
                <w:rFonts w:hAnsi="宋体"/>
                <w:color w:val="auto"/>
                <w:sz w:val="24"/>
                <w:szCs w:val="24"/>
              </w:rPr>
            </w:pPr>
          </w:p>
        </w:tc>
      </w:tr>
    </w:tbl>
    <w:p w14:paraId="6A1DC455">
      <w:pPr>
        <w:spacing w:line="560" w:lineRule="exact"/>
        <w:ind w:firstLine="480" w:firstLineChars="200"/>
        <w:rPr>
          <w:rFonts w:ascii="宋体" w:hAnsi="宋体"/>
          <w:color w:val="auto"/>
          <w:sz w:val="24"/>
        </w:rPr>
      </w:pPr>
      <w:bookmarkStart w:id="409" w:name="_Toc3654"/>
      <w:bookmarkStart w:id="410" w:name="_Toc14993"/>
      <w:bookmarkStart w:id="411" w:name="_Toc26916"/>
      <w:bookmarkStart w:id="412" w:name="_Toc30158"/>
      <w:bookmarkStart w:id="413"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E5E5C5C">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175BE1A2">
      <w:pPr>
        <w:pStyle w:val="958"/>
        <w:spacing w:before="0" w:beforeAutospacing="0" w:after="0" w:afterAutospacing="0" w:line="360" w:lineRule="auto"/>
        <w:ind w:firstLine="480"/>
        <w:rPr>
          <w:b/>
          <w:color w:val="auto"/>
        </w:rPr>
      </w:pPr>
      <w:bookmarkStart w:id="414" w:name="_Toc8772"/>
      <w:bookmarkStart w:id="415" w:name="_Toc4760"/>
      <w:bookmarkStart w:id="416" w:name="_Toc11108"/>
      <w:bookmarkStart w:id="417" w:name="_Toc31421"/>
      <w:bookmarkStart w:id="418" w:name="_Toc3625"/>
      <w:r>
        <w:rPr>
          <w:rFonts w:hint="eastAsia"/>
          <w:b/>
          <w:color w:val="auto"/>
        </w:rPr>
        <w:t>1.4履约保证金</w:t>
      </w:r>
    </w:p>
    <w:p w14:paraId="2500EB72">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A5774D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C61653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0BD0A5">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52C8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C22558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3F918690">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E3B7FF2">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594F8F">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6383C07">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1F23718">
      <w:pPr>
        <w:pStyle w:val="958"/>
        <w:spacing w:before="0" w:beforeAutospacing="0" w:after="0" w:afterAutospacing="0" w:line="360" w:lineRule="auto"/>
        <w:ind w:firstLine="480"/>
        <w:rPr>
          <w:b/>
          <w:bCs/>
          <w:color w:val="auto"/>
        </w:rPr>
      </w:pPr>
      <w:r>
        <w:rPr>
          <w:rFonts w:hint="eastAsia"/>
          <w:b/>
          <w:bCs/>
          <w:color w:val="auto"/>
        </w:rPr>
        <w:t>1.6资金支付</w:t>
      </w:r>
    </w:p>
    <w:p w14:paraId="426E58E8">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D32FD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77CF8E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122D9C1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3F4C3F9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1690CF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C0B1012">
      <w:pPr>
        <w:spacing w:line="560" w:lineRule="exact"/>
        <w:ind w:firstLine="480" w:firstLineChars="200"/>
        <w:outlineLvl w:val="0"/>
        <w:rPr>
          <w:rFonts w:ascii="宋体" w:hAnsi="宋体"/>
          <w:bCs/>
          <w:color w:val="auto"/>
          <w:sz w:val="24"/>
        </w:rPr>
      </w:pPr>
      <w:bookmarkStart w:id="419" w:name="_Toc5698"/>
      <w:bookmarkStart w:id="420" w:name="_Toc3079"/>
      <w:bookmarkStart w:id="421" w:name="_Toc2375"/>
      <w:bookmarkStart w:id="422" w:name="_Toc24662"/>
      <w:bookmarkStart w:id="423" w:name="_Toc8586"/>
      <w:r>
        <w:rPr>
          <w:rFonts w:hint="eastAsia" w:ascii="宋体" w:hAnsi="宋体"/>
          <w:bCs/>
          <w:color w:val="auto"/>
          <w:sz w:val="24"/>
        </w:rPr>
        <w:t>1.7.4若服务</w:t>
      </w:r>
      <w:r>
        <w:rPr>
          <w:rFonts w:hint="eastAsia"/>
          <w:bCs/>
          <w:color w:val="auto"/>
          <w:sz w:val="24"/>
        </w:rPr>
        <w:t>涉及货物的，则货物的：</w:t>
      </w:r>
    </w:p>
    <w:p w14:paraId="46621070">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0B5B42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05F370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A84C6D3">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57CA6E9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1668CA3">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9FD591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92AECBD">
      <w:pPr>
        <w:spacing w:line="560" w:lineRule="exact"/>
        <w:ind w:firstLine="480" w:firstLineChars="200"/>
        <w:rPr>
          <w:rFonts w:ascii="宋体" w:hAnsi="宋体" w:cs="宋体"/>
          <w:color w:val="auto"/>
          <w:sz w:val="24"/>
        </w:rPr>
      </w:pPr>
      <w:bookmarkStart w:id="424" w:name="_Toc26807"/>
      <w:bookmarkStart w:id="425" w:name="_Toc30329"/>
      <w:bookmarkStart w:id="426" w:name="_Toc9497"/>
      <w:bookmarkStart w:id="427" w:name="_Toc32454"/>
      <w:bookmarkStart w:id="428"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7D98A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DE34AC">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B054C83">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44A68E2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2D191073">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909644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7B1CAE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B43915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35F2900">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280710C">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F4F3BB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DDB1D22">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1A1D88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826FA3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BAD552">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ECC457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C4486F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A42C707">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3B5C56">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CFB37C1">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416C0A4">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21760F5">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41ABBD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664C9BC">
      <w:pPr>
        <w:pStyle w:val="26"/>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E51BD25">
      <w:pPr>
        <w:spacing w:line="560" w:lineRule="exact"/>
        <w:ind w:firstLine="482" w:firstLineChars="200"/>
        <w:outlineLvl w:val="0"/>
        <w:rPr>
          <w:rFonts w:ascii="宋体" w:hAnsi="宋体"/>
          <w:b/>
          <w:color w:val="auto"/>
          <w:sz w:val="24"/>
        </w:rPr>
      </w:pPr>
      <w:bookmarkStart w:id="429" w:name="_Toc19680"/>
      <w:bookmarkStart w:id="430" w:name="_Toc14021"/>
      <w:bookmarkStart w:id="431" w:name="_Toc5228"/>
      <w:bookmarkStart w:id="432" w:name="_Toc31297"/>
      <w:bookmarkStart w:id="433" w:name="_Toc25079"/>
      <w:r>
        <w:rPr>
          <w:rFonts w:ascii="宋体" w:hAnsi="宋体"/>
          <w:b/>
          <w:color w:val="auto"/>
          <w:sz w:val="24"/>
        </w:rPr>
        <w:t>2.1 定义</w:t>
      </w:r>
      <w:bookmarkEnd w:id="429"/>
      <w:bookmarkEnd w:id="430"/>
      <w:bookmarkEnd w:id="431"/>
      <w:bookmarkEnd w:id="432"/>
      <w:bookmarkEnd w:id="433"/>
    </w:p>
    <w:p w14:paraId="5EA3371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A0BF6C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A4E998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3DD2F93">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D7837E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BD555A1">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B12086">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E395F68">
      <w:pPr>
        <w:spacing w:line="560" w:lineRule="exact"/>
        <w:ind w:firstLine="482" w:firstLineChars="200"/>
        <w:outlineLvl w:val="0"/>
        <w:rPr>
          <w:rFonts w:ascii="宋体" w:hAnsi="宋体"/>
          <w:b/>
          <w:color w:val="auto"/>
          <w:sz w:val="24"/>
        </w:rPr>
      </w:pPr>
      <w:bookmarkStart w:id="434" w:name="_Toc16752"/>
      <w:bookmarkStart w:id="435" w:name="_Toc3769"/>
      <w:bookmarkStart w:id="436" w:name="_Toc23289"/>
      <w:bookmarkStart w:id="437" w:name="_Toc31402"/>
      <w:bookmarkStart w:id="438" w:name="_Toc19539"/>
      <w:r>
        <w:rPr>
          <w:rFonts w:ascii="宋体" w:hAnsi="宋体"/>
          <w:b/>
          <w:color w:val="auto"/>
          <w:sz w:val="24"/>
        </w:rPr>
        <w:t>2.2 技术规范</w:t>
      </w:r>
      <w:bookmarkEnd w:id="434"/>
      <w:bookmarkEnd w:id="435"/>
      <w:bookmarkEnd w:id="436"/>
      <w:bookmarkEnd w:id="437"/>
      <w:bookmarkEnd w:id="438"/>
    </w:p>
    <w:p w14:paraId="594FC63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B802061">
      <w:pPr>
        <w:spacing w:line="560" w:lineRule="exact"/>
        <w:ind w:firstLine="482" w:firstLineChars="200"/>
        <w:outlineLvl w:val="0"/>
        <w:rPr>
          <w:rFonts w:ascii="宋体" w:hAnsi="宋体"/>
          <w:b/>
          <w:color w:val="auto"/>
          <w:sz w:val="24"/>
        </w:rPr>
      </w:pPr>
      <w:bookmarkStart w:id="439" w:name="_Toc27945"/>
      <w:bookmarkStart w:id="440" w:name="_Toc4133"/>
      <w:bookmarkStart w:id="441" w:name="_Toc9161"/>
      <w:bookmarkStart w:id="442" w:name="_Toc12412"/>
      <w:bookmarkStart w:id="443" w:name="_Toc13673"/>
      <w:r>
        <w:rPr>
          <w:rFonts w:ascii="宋体" w:hAnsi="宋体"/>
          <w:b/>
          <w:color w:val="auto"/>
          <w:sz w:val="24"/>
        </w:rPr>
        <w:t>2.3 知识产权</w:t>
      </w:r>
      <w:bookmarkEnd w:id="439"/>
      <w:bookmarkEnd w:id="440"/>
      <w:bookmarkEnd w:id="441"/>
      <w:bookmarkEnd w:id="442"/>
      <w:bookmarkEnd w:id="443"/>
    </w:p>
    <w:p w14:paraId="3C87774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6584CC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F54975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AAEA03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D9B207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ED664AD">
      <w:pPr>
        <w:spacing w:line="560" w:lineRule="exact"/>
        <w:ind w:firstLine="482" w:firstLineChars="200"/>
        <w:outlineLvl w:val="0"/>
        <w:rPr>
          <w:rFonts w:ascii="宋体" w:hAnsi="宋体"/>
          <w:b/>
          <w:color w:val="auto"/>
          <w:sz w:val="24"/>
        </w:rPr>
      </w:pPr>
      <w:bookmarkStart w:id="444" w:name="_Toc22011"/>
      <w:bookmarkStart w:id="445" w:name="_Toc26555"/>
      <w:bookmarkStart w:id="446" w:name="_Toc15447"/>
      <w:bookmarkStart w:id="447" w:name="_Toc31233"/>
      <w:bookmarkStart w:id="448" w:name="_Toc32670"/>
      <w:r>
        <w:rPr>
          <w:rFonts w:ascii="宋体" w:hAnsi="宋体"/>
          <w:b/>
          <w:color w:val="auto"/>
          <w:sz w:val="24"/>
        </w:rPr>
        <w:t>2.5 结算方式和付款条件</w:t>
      </w:r>
      <w:bookmarkEnd w:id="444"/>
      <w:bookmarkEnd w:id="445"/>
      <w:bookmarkEnd w:id="446"/>
      <w:bookmarkEnd w:id="447"/>
      <w:bookmarkEnd w:id="448"/>
    </w:p>
    <w:p w14:paraId="40CAB521">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764F2D5">
      <w:pPr>
        <w:spacing w:line="560" w:lineRule="exact"/>
        <w:ind w:firstLine="482" w:firstLineChars="200"/>
        <w:outlineLvl w:val="0"/>
        <w:rPr>
          <w:rFonts w:ascii="宋体" w:hAnsi="宋体"/>
          <w:b/>
          <w:color w:val="auto"/>
          <w:sz w:val="24"/>
        </w:rPr>
      </w:pPr>
      <w:bookmarkStart w:id="449" w:name="_Toc18990"/>
      <w:bookmarkStart w:id="450" w:name="_Toc13467"/>
      <w:bookmarkStart w:id="451" w:name="_Toc13154"/>
      <w:bookmarkStart w:id="452" w:name="_Toc30507"/>
      <w:bookmarkStart w:id="453" w:name="_Toc16163"/>
      <w:r>
        <w:rPr>
          <w:rFonts w:ascii="宋体" w:hAnsi="宋体"/>
          <w:b/>
          <w:color w:val="auto"/>
          <w:sz w:val="24"/>
        </w:rPr>
        <w:t>2.6 技术资料和保密义务</w:t>
      </w:r>
      <w:bookmarkEnd w:id="449"/>
      <w:bookmarkEnd w:id="450"/>
      <w:bookmarkEnd w:id="451"/>
      <w:bookmarkEnd w:id="452"/>
      <w:bookmarkEnd w:id="453"/>
    </w:p>
    <w:p w14:paraId="45FD59BD">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86FC38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79B364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4645DD4C">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53AC7DF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59C058B">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A28EB31">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50A0601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1956508">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50B1031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DBB54D3">
      <w:pPr>
        <w:spacing w:line="560" w:lineRule="exact"/>
        <w:ind w:firstLine="482" w:firstLineChars="200"/>
        <w:outlineLvl w:val="0"/>
        <w:rPr>
          <w:rFonts w:ascii="宋体" w:hAnsi="宋体"/>
          <w:b/>
          <w:color w:val="auto"/>
          <w:sz w:val="24"/>
        </w:rPr>
      </w:pPr>
      <w:bookmarkStart w:id="457" w:name="_Toc10663"/>
      <w:bookmarkStart w:id="458" w:name="_Toc23368"/>
      <w:bookmarkStart w:id="459" w:name="_Toc21830"/>
      <w:bookmarkStart w:id="460" w:name="_Toc42"/>
      <w:bookmarkStart w:id="461" w:name="_Toc26689"/>
      <w:r>
        <w:rPr>
          <w:rFonts w:ascii="宋体" w:hAnsi="宋体"/>
          <w:b/>
          <w:color w:val="auto"/>
          <w:sz w:val="24"/>
        </w:rPr>
        <w:t>2.10 合同转让和分包</w:t>
      </w:r>
      <w:bookmarkEnd w:id="457"/>
      <w:bookmarkEnd w:id="458"/>
      <w:bookmarkEnd w:id="459"/>
      <w:bookmarkEnd w:id="460"/>
      <w:bookmarkEnd w:id="461"/>
    </w:p>
    <w:p w14:paraId="759D8410">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76E840C">
      <w:pPr>
        <w:spacing w:line="560" w:lineRule="exact"/>
        <w:ind w:firstLine="482" w:firstLineChars="200"/>
        <w:outlineLvl w:val="0"/>
        <w:rPr>
          <w:rFonts w:ascii="宋体" w:hAnsi="宋体"/>
          <w:b/>
          <w:color w:val="auto"/>
          <w:sz w:val="24"/>
        </w:rPr>
      </w:pPr>
      <w:bookmarkStart w:id="462" w:name="_Toc4720"/>
      <w:bookmarkStart w:id="463" w:name="_Toc32494"/>
      <w:bookmarkStart w:id="464" w:name="_Toc25571"/>
      <w:bookmarkStart w:id="465" w:name="_Toc14371"/>
      <w:bookmarkStart w:id="466" w:name="_Toc26633"/>
      <w:r>
        <w:rPr>
          <w:rFonts w:ascii="宋体" w:hAnsi="宋体"/>
          <w:b/>
          <w:color w:val="auto"/>
          <w:sz w:val="24"/>
        </w:rPr>
        <w:t>2.11 不可抗力</w:t>
      </w:r>
      <w:bookmarkEnd w:id="462"/>
      <w:bookmarkEnd w:id="463"/>
      <w:bookmarkEnd w:id="464"/>
      <w:bookmarkEnd w:id="465"/>
      <w:bookmarkEnd w:id="466"/>
    </w:p>
    <w:p w14:paraId="32CA811F">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8B8766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D19B0B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D25B334">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A094F87">
      <w:pPr>
        <w:spacing w:line="560" w:lineRule="exact"/>
        <w:ind w:firstLine="482" w:firstLineChars="200"/>
        <w:outlineLvl w:val="0"/>
        <w:rPr>
          <w:rFonts w:ascii="宋体" w:hAnsi="宋体"/>
          <w:b/>
          <w:color w:val="auto"/>
          <w:sz w:val="24"/>
        </w:rPr>
      </w:pPr>
      <w:bookmarkStart w:id="467" w:name="_Toc23854"/>
      <w:bookmarkStart w:id="468" w:name="_Toc24465"/>
      <w:bookmarkStart w:id="469" w:name="_Toc25783"/>
      <w:bookmarkStart w:id="470" w:name="_Toc3638"/>
      <w:bookmarkStart w:id="471" w:name="_Toc14115"/>
      <w:r>
        <w:rPr>
          <w:rFonts w:ascii="宋体" w:hAnsi="宋体"/>
          <w:b/>
          <w:color w:val="auto"/>
          <w:sz w:val="24"/>
        </w:rPr>
        <w:t>2.12 税费</w:t>
      </w:r>
      <w:bookmarkEnd w:id="467"/>
      <w:bookmarkEnd w:id="468"/>
      <w:bookmarkEnd w:id="469"/>
      <w:bookmarkEnd w:id="470"/>
      <w:bookmarkEnd w:id="471"/>
    </w:p>
    <w:p w14:paraId="5EC6104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B939228">
      <w:pPr>
        <w:spacing w:line="560" w:lineRule="exact"/>
        <w:ind w:firstLine="482" w:firstLineChars="200"/>
        <w:outlineLvl w:val="0"/>
        <w:rPr>
          <w:rFonts w:ascii="宋体" w:hAnsi="宋体"/>
          <w:b/>
          <w:color w:val="auto"/>
          <w:sz w:val="24"/>
        </w:rPr>
      </w:pPr>
      <w:bookmarkStart w:id="472" w:name="_Toc30105"/>
      <w:bookmarkStart w:id="473" w:name="_Toc14814"/>
      <w:bookmarkStart w:id="474" w:name="_Toc25525"/>
      <w:bookmarkStart w:id="475" w:name="_Toc26883"/>
      <w:bookmarkStart w:id="476" w:name="_Toc7315"/>
      <w:r>
        <w:rPr>
          <w:rFonts w:ascii="宋体" w:hAnsi="宋体"/>
          <w:b/>
          <w:color w:val="auto"/>
          <w:sz w:val="24"/>
        </w:rPr>
        <w:t>2.13 乙方破产</w:t>
      </w:r>
      <w:bookmarkEnd w:id="472"/>
      <w:bookmarkEnd w:id="473"/>
      <w:bookmarkEnd w:id="474"/>
      <w:bookmarkEnd w:id="475"/>
      <w:bookmarkEnd w:id="476"/>
    </w:p>
    <w:p w14:paraId="5B7970DE">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EF5BB83">
      <w:pPr>
        <w:spacing w:line="560" w:lineRule="exact"/>
        <w:ind w:firstLine="482" w:firstLineChars="200"/>
        <w:outlineLvl w:val="0"/>
        <w:rPr>
          <w:rFonts w:ascii="宋体" w:hAnsi="宋体"/>
          <w:b/>
          <w:color w:val="auto"/>
          <w:sz w:val="24"/>
        </w:rPr>
      </w:pPr>
      <w:bookmarkStart w:id="477" w:name="_Toc1123"/>
      <w:bookmarkStart w:id="478" w:name="_Toc23323"/>
      <w:bookmarkStart w:id="479" w:name="_Toc2016"/>
      <w:r>
        <w:rPr>
          <w:rFonts w:ascii="宋体" w:hAnsi="宋体"/>
          <w:b/>
          <w:color w:val="auto"/>
          <w:sz w:val="24"/>
        </w:rPr>
        <w:t>2.14 合同中止、终止</w:t>
      </w:r>
      <w:bookmarkEnd w:id="477"/>
      <w:bookmarkEnd w:id="478"/>
      <w:bookmarkEnd w:id="479"/>
    </w:p>
    <w:p w14:paraId="06CAA81B">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B7661C9">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F8EDF65">
      <w:pPr>
        <w:spacing w:line="560" w:lineRule="exact"/>
        <w:ind w:firstLine="482" w:firstLineChars="200"/>
        <w:outlineLvl w:val="0"/>
        <w:rPr>
          <w:rFonts w:ascii="宋体" w:hAnsi="宋体"/>
          <w:b/>
          <w:color w:val="auto"/>
          <w:sz w:val="24"/>
        </w:rPr>
      </w:pPr>
      <w:bookmarkStart w:id="480" w:name="_Toc17363"/>
      <w:bookmarkStart w:id="481" w:name="_Toc1969"/>
      <w:bookmarkStart w:id="482" w:name="_Toc14525"/>
      <w:r>
        <w:rPr>
          <w:rFonts w:ascii="宋体" w:hAnsi="宋体"/>
          <w:b/>
          <w:color w:val="auto"/>
          <w:sz w:val="24"/>
        </w:rPr>
        <w:t>2.15 检验和验收</w:t>
      </w:r>
      <w:bookmarkEnd w:id="480"/>
      <w:bookmarkEnd w:id="481"/>
      <w:bookmarkEnd w:id="482"/>
    </w:p>
    <w:p w14:paraId="54B4619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1EC740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63F63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3EC09FE">
      <w:pPr>
        <w:spacing w:line="560" w:lineRule="exact"/>
        <w:ind w:firstLine="482" w:firstLineChars="200"/>
        <w:outlineLvl w:val="0"/>
        <w:rPr>
          <w:rFonts w:ascii="宋体" w:hAnsi="宋体"/>
          <w:b/>
          <w:color w:val="auto"/>
          <w:sz w:val="24"/>
        </w:rPr>
      </w:pPr>
      <w:bookmarkStart w:id="483" w:name="_Toc9808"/>
      <w:bookmarkStart w:id="484" w:name="_Toc12666"/>
      <w:bookmarkStart w:id="485" w:name="_Toc2308"/>
      <w:bookmarkStart w:id="486" w:name="_Toc25198"/>
      <w:bookmarkStart w:id="487" w:name="_Toc31892"/>
      <w:r>
        <w:rPr>
          <w:rFonts w:ascii="宋体" w:hAnsi="宋体"/>
          <w:b/>
          <w:color w:val="auto"/>
          <w:sz w:val="24"/>
        </w:rPr>
        <w:t>2.16 通知和送达</w:t>
      </w:r>
      <w:bookmarkEnd w:id="483"/>
      <w:bookmarkEnd w:id="484"/>
      <w:bookmarkEnd w:id="485"/>
      <w:bookmarkEnd w:id="486"/>
      <w:bookmarkEnd w:id="487"/>
    </w:p>
    <w:p w14:paraId="1F95C44C">
      <w:pPr>
        <w:spacing w:line="560" w:lineRule="exact"/>
        <w:ind w:firstLine="480" w:firstLineChars="200"/>
        <w:rPr>
          <w:rFonts w:ascii="宋体" w:hAnsi="宋体"/>
          <w:color w:val="auto"/>
          <w:sz w:val="24"/>
        </w:rPr>
      </w:pPr>
      <w:bookmarkStart w:id="488" w:name="_Toc27674"/>
      <w:bookmarkStart w:id="48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8BE4D8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3A58CE73">
      <w:pPr>
        <w:spacing w:line="560" w:lineRule="exact"/>
        <w:ind w:firstLine="482" w:firstLineChars="200"/>
        <w:outlineLvl w:val="0"/>
        <w:rPr>
          <w:rFonts w:ascii="宋体" w:hAnsi="宋体"/>
          <w:b/>
          <w:color w:val="auto"/>
          <w:sz w:val="24"/>
        </w:rPr>
      </w:pPr>
      <w:bookmarkStart w:id="490" w:name="_Toc28906"/>
      <w:bookmarkStart w:id="491" w:name="_Toc27644"/>
      <w:bookmarkStart w:id="492" w:name="_Toc5063"/>
      <w:bookmarkStart w:id="493" w:name="_Toc12254"/>
      <w:bookmarkStart w:id="49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2DA67418">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A909F19">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22A27E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1801722">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3B39F7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35D6E9D">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6B0BE12">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4844B2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863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F75DE7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8088AB4">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304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ECCD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501BEEF">
            <w:pPr>
              <w:spacing w:line="360" w:lineRule="auto"/>
              <w:rPr>
                <w:rFonts w:ascii="宋体" w:hAnsi="宋体" w:cs="宋体"/>
                <w:color w:val="auto"/>
                <w:sz w:val="24"/>
              </w:rPr>
            </w:pPr>
          </w:p>
        </w:tc>
      </w:tr>
      <w:tr w14:paraId="1FD8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709E4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54E88F9A">
            <w:pPr>
              <w:spacing w:line="360" w:lineRule="auto"/>
              <w:rPr>
                <w:rFonts w:ascii="宋体" w:hAnsi="宋体" w:cs="宋体"/>
                <w:color w:val="auto"/>
                <w:sz w:val="24"/>
              </w:rPr>
            </w:pPr>
          </w:p>
        </w:tc>
      </w:tr>
      <w:tr w14:paraId="7D2C2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3BE8B8">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D5FB5BD">
            <w:pPr>
              <w:spacing w:line="360" w:lineRule="auto"/>
              <w:rPr>
                <w:rFonts w:ascii="宋体" w:hAnsi="宋体" w:cs="宋体"/>
                <w:color w:val="auto"/>
                <w:sz w:val="24"/>
              </w:rPr>
            </w:pPr>
          </w:p>
        </w:tc>
      </w:tr>
      <w:tr w14:paraId="2394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C918C4">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598CB1C9">
            <w:pPr>
              <w:spacing w:line="360" w:lineRule="auto"/>
              <w:rPr>
                <w:rFonts w:ascii="宋体" w:hAnsi="宋体" w:cs="宋体"/>
                <w:color w:val="auto"/>
                <w:sz w:val="24"/>
              </w:rPr>
            </w:pPr>
          </w:p>
        </w:tc>
      </w:tr>
      <w:tr w14:paraId="7EFA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B88495">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09A4AA92">
            <w:pPr>
              <w:spacing w:line="360" w:lineRule="auto"/>
              <w:rPr>
                <w:rFonts w:ascii="宋体" w:hAnsi="宋体" w:cs="宋体"/>
                <w:color w:val="auto"/>
                <w:sz w:val="24"/>
              </w:rPr>
            </w:pPr>
          </w:p>
        </w:tc>
      </w:tr>
      <w:tr w14:paraId="09D7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FBE251">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A70E472">
            <w:pPr>
              <w:spacing w:line="360" w:lineRule="auto"/>
              <w:rPr>
                <w:rFonts w:ascii="宋体" w:hAnsi="宋体" w:cs="宋体"/>
                <w:color w:val="auto"/>
                <w:sz w:val="24"/>
              </w:rPr>
            </w:pPr>
          </w:p>
        </w:tc>
      </w:tr>
      <w:tr w14:paraId="6F06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236CFD">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A257B2F">
            <w:pPr>
              <w:spacing w:line="360" w:lineRule="auto"/>
              <w:rPr>
                <w:rFonts w:ascii="宋体" w:hAnsi="宋体" w:cs="宋体"/>
                <w:color w:val="auto"/>
                <w:sz w:val="24"/>
              </w:rPr>
            </w:pPr>
          </w:p>
        </w:tc>
      </w:tr>
      <w:tr w14:paraId="6465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C4BD3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F16FC32">
            <w:pPr>
              <w:spacing w:line="360" w:lineRule="auto"/>
              <w:rPr>
                <w:rFonts w:ascii="宋体" w:hAnsi="宋体" w:cs="宋体"/>
                <w:color w:val="auto"/>
                <w:sz w:val="24"/>
              </w:rPr>
            </w:pPr>
          </w:p>
        </w:tc>
      </w:tr>
      <w:tr w14:paraId="7005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8D74B">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BD3AA01">
            <w:pPr>
              <w:spacing w:line="360" w:lineRule="auto"/>
              <w:rPr>
                <w:rFonts w:ascii="宋体" w:hAnsi="宋体" w:cs="宋体"/>
                <w:color w:val="auto"/>
                <w:sz w:val="24"/>
              </w:rPr>
            </w:pPr>
          </w:p>
        </w:tc>
      </w:tr>
      <w:tr w14:paraId="71C2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D0DB19">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F3F72A6">
            <w:pPr>
              <w:spacing w:line="360" w:lineRule="auto"/>
              <w:rPr>
                <w:rFonts w:ascii="宋体" w:hAnsi="宋体" w:cs="宋体"/>
                <w:color w:val="auto"/>
                <w:sz w:val="24"/>
              </w:rPr>
            </w:pPr>
          </w:p>
        </w:tc>
      </w:tr>
      <w:tr w14:paraId="3B3F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F2C83F">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598CE9F4">
            <w:pPr>
              <w:spacing w:line="360" w:lineRule="auto"/>
              <w:rPr>
                <w:rFonts w:ascii="宋体" w:hAnsi="宋体" w:cs="宋体"/>
                <w:color w:val="auto"/>
                <w:sz w:val="24"/>
              </w:rPr>
            </w:pPr>
          </w:p>
        </w:tc>
      </w:tr>
      <w:tr w14:paraId="26D7B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1BC7B3">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9C4385E">
            <w:pPr>
              <w:spacing w:line="360" w:lineRule="auto"/>
              <w:rPr>
                <w:rFonts w:ascii="宋体" w:hAnsi="宋体" w:cs="宋体"/>
                <w:color w:val="auto"/>
                <w:sz w:val="24"/>
              </w:rPr>
            </w:pPr>
          </w:p>
        </w:tc>
      </w:tr>
      <w:tr w14:paraId="3DF7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D6BEAD">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6F9BB682">
            <w:pPr>
              <w:spacing w:line="360" w:lineRule="auto"/>
              <w:rPr>
                <w:rFonts w:ascii="宋体" w:hAnsi="宋体" w:cs="宋体"/>
                <w:color w:val="auto"/>
                <w:sz w:val="24"/>
              </w:rPr>
            </w:pPr>
          </w:p>
        </w:tc>
      </w:tr>
      <w:tr w14:paraId="4D51D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5E6FB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E32E710">
            <w:pPr>
              <w:spacing w:line="360" w:lineRule="auto"/>
              <w:rPr>
                <w:rFonts w:ascii="宋体" w:hAnsi="宋体" w:cs="宋体"/>
                <w:color w:val="auto"/>
                <w:sz w:val="24"/>
              </w:rPr>
            </w:pPr>
          </w:p>
        </w:tc>
      </w:tr>
      <w:tr w14:paraId="5050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781C26">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E38D68E">
            <w:pPr>
              <w:spacing w:line="360" w:lineRule="auto"/>
              <w:rPr>
                <w:rFonts w:ascii="宋体" w:hAnsi="宋体" w:cs="宋体"/>
                <w:color w:val="auto"/>
                <w:sz w:val="24"/>
              </w:rPr>
            </w:pPr>
          </w:p>
        </w:tc>
      </w:tr>
      <w:tr w14:paraId="62A2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5BBF0">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AB51CE6">
            <w:pPr>
              <w:spacing w:line="360" w:lineRule="auto"/>
              <w:ind w:left="-420" w:leftChars="-200" w:right="-420" w:rightChars="-200" w:firstLine="480" w:firstLineChars="200"/>
              <w:rPr>
                <w:rFonts w:ascii="宋体" w:hAnsi="宋体" w:cs="宋体"/>
                <w:color w:val="auto"/>
                <w:sz w:val="24"/>
              </w:rPr>
            </w:pPr>
          </w:p>
        </w:tc>
      </w:tr>
      <w:tr w14:paraId="3B63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D0B4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51EF6C5">
            <w:pPr>
              <w:spacing w:line="360" w:lineRule="auto"/>
              <w:ind w:left="-420" w:leftChars="-200" w:right="-420" w:rightChars="-200" w:firstLine="480" w:firstLineChars="200"/>
              <w:rPr>
                <w:rFonts w:ascii="宋体" w:hAnsi="宋体" w:cs="宋体"/>
                <w:color w:val="auto"/>
                <w:sz w:val="24"/>
              </w:rPr>
            </w:pPr>
          </w:p>
        </w:tc>
      </w:tr>
      <w:tr w14:paraId="3E22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82D1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0E0919C">
            <w:pPr>
              <w:spacing w:line="360" w:lineRule="auto"/>
              <w:rPr>
                <w:rFonts w:ascii="宋体" w:hAnsi="宋体" w:cs="宋体"/>
                <w:color w:val="auto"/>
                <w:sz w:val="24"/>
              </w:rPr>
            </w:pPr>
          </w:p>
        </w:tc>
      </w:tr>
      <w:tr w14:paraId="64CB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C8A54F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7120CD98">
            <w:pPr>
              <w:spacing w:line="360" w:lineRule="auto"/>
              <w:rPr>
                <w:rFonts w:ascii="宋体" w:hAnsi="宋体" w:cs="宋体"/>
                <w:color w:val="auto"/>
                <w:sz w:val="24"/>
              </w:rPr>
            </w:pPr>
          </w:p>
        </w:tc>
      </w:tr>
      <w:tr w14:paraId="3F3D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BE316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2095A764">
            <w:pPr>
              <w:spacing w:line="360" w:lineRule="auto"/>
              <w:rPr>
                <w:rFonts w:ascii="宋体" w:hAnsi="宋体" w:cs="宋体"/>
                <w:color w:val="auto"/>
                <w:sz w:val="24"/>
              </w:rPr>
            </w:pPr>
          </w:p>
        </w:tc>
      </w:tr>
      <w:tr w14:paraId="7FE01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924F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8E99B84">
            <w:pPr>
              <w:spacing w:line="360" w:lineRule="auto"/>
              <w:rPr>
                <w:rFonts w:ascii="宋体" w:hAnsi="宋体" w:cs="宋体"/>
                <w:color w:val="auto"/>
                <w:sz w:val="24"/>
              </w:rPr>
            </w:pPr>
          </w:p>
        </w:tc>
      </w:tr>
      <w:tr w14:paraId="1A67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99A06A">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7E26E466">
            <w:pPr>
              <w:spacing w:line="360" w:lineRule="auto"/>
              <w:rPr>
                <w:rFonts w:ascii="宋体" w:hAnsi="宋体" w:cs="宋体"/>
                <w:color w:val="auto"/>
                <w:sz w:val="24"/>
              </w:rPr>
            </w:pPr>
          </w:p>
        </w:tc>
      </w:tr>
    </w:tbl>
    <w:p w14:paraId="0CDDC2D4">
      <w:pPr>
        <w:rPr>
          <w:rFonts w:ascii="宋体" w:hAnsi="宋体" w:cs="宋体"/>
          <w:b/>
          <w:color w:val="auto"/>
          <w:sz w:val="36"/>
          <w:szCs w:val="20"/>
        </w:rPr>
      </w:pPr>
      <w:r>
        <w:rPr>
          <w:rFonts w:hint="eastAsia" w:ascii="宋体" w:hAnsi="宋体" w:cs="宋体"/>
          <w:b/>
          <w:color w:val="auto"/>
          <w:sz w:val="36"/>
          <w:szCs w:val="20"/>
        </w:rPr>
        <w:br w:type="page"/>
      </w:r>
    </w:p>
    <w:p w14:paraId="6220E227">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1F0672A9">
      <w:pPr>
        <w:spacing w:line="360" w:lineRule="auto"/>
        <w:jc w:val="center"/>
        <w:outlineLvl w:val="0"/>
        <w:rPr>
          <w:rFonts w:ascii="宋体" w:hAnsi="宋体" w:cs="宋体"/>
          <w:b/>
          <w:color w:val="auto"/>
          <w:kern w:val="0"/>
          <w:sz w:val="36"/>
          <w:szCs w:val="36"/>
        </w:rPr>
      </w:pPr>
    </w:p>
    <w:p w14:paraId="05E2825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159A9A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9CA5DE">
      <w:pPr>
        <w:spacing w:line="360" w:lineRule="auto"/>
        <w:jc w:val="center"/>
        <w:outlineLvl w:val="0"/>
        <w:rPr>
          <w:rFonts w:ascii="宋体" w:hAnsi="宋体" w:cs="宋体"/>
          <w:b/>
          <w:color w:val="auto"/>
          <w:kern w:val="0"/>
          <w:sz w:val="36"/>
          <w:szCs w:val="36"/>
        </w:rPr>
      </w:pPr>
    </w:p>
    <w:p w14:paraId="68651F4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655BB4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100387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7566FA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01BEE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35184CF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452E250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6275F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3E406D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EDE93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DACC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0A237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0C633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8ADB4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D046E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20A0B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354CD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92C9D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201CB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8C67B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3062874">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E686F7C">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4723F8">
      <w:pPr>
        <w:widowControl/>
        <w:spacing w:line="360" w:lineRule="auto"/>
        <w:ind w:firstLine="643" w:firstLineChars="200"/>
        <w:jc w:val="center"/>
        <w:rPr>
          <w:rFonts w:hint="eastAsia" w:ascii="宋体" w:hAnsi="宋体" w:cs="宋体"/>
          <w:b/>
          <w:color w:val="auto"/>
          <w:kern w:val="0"/>
          <w:sz w:val="32"/>
          <w:szCs w:val="32"/>
        </w:rPr>
      </w:pPr>
    </w:p>
    <w:p w14:paraId="606FED73">
      <w:pPr>
        <w:widowControl/>
        <w:spacing w:line="360" w:lineRule="auto"/>
        <w:ind w:firstLine="643" w:firstLineChars="200"/>
        <w:jc w:val="center"/>
        <w:rPr>
          <w:rFonts w:hint="eastAsia" w:ascii="宋体" w:hAnsi="宋体" w:cs="宋体"/>
          <w:b/>
          <w:color w:val="auto"/>
          <w:kern w:val="0"/>
          <w:sz w:val="32"/>
          <w:szCs w:val="32"/>
        </w:rPr>
      </w:pPr>
    </w:p>
    <w:p w14:paraId="0EBF7509">
      <w:pPr>
        <w:widowControl/>
        <w:spacing w:line="360" w:lineRule="auto"/>
        <w:ind w:firstLine="643" w:firstLineChars="200"/>
        <w:jc w:val="center"/>
        <w:rPr>
          <w:rFonts w:hint="eastAsia" w:ascii="宋体" w:hAnsi="宋体" w:cs="宋体"/>
          <w:b/>
          <w:color w:val="auto"/>
          <w:kern w:val="0"/>
          <w:sz w:val="32"/>
          <w:szCs w:val="32"/>
        </w:rPr>
      </w:pPr>
    </w:p>
    <w:p w14:paraId="6C830C5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5F389A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975965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3E806E7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8C5F9D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E39B74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4F4B2BA">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F09118A">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AA8812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EEE9CAE">
      <w:pPr>
        <w:rPr>
          <w:rFonts w:ascii="宋体" w:hAnsi="宋体" w:cs="宋体"/>
          <w:b/>
          <w:color w:val="auto"/>
          <w:kern w:val="0"/>
          <w:sz w:val="36"/>
          <w:szCs w:val="36"/>
        </w:rPr>
      </w:pPr>
      <w:r>
        <w:rPr>
          <w:rFonts w:hint="eastAsia" w:ascii="宋体" w:hAnsi="宋体" w:cs="宋体"/>
          <w:b/>
          <w:color w:val="auto"/>
          <w:kern w:val="0"/>
          <w:sz w:val="36"/>
          <w:szCs w:val="36"/>
        </w:rPr>
        <w:br w:type="page"/>
      </w:r>
    </w:p>
    <w:p w14:paraId="039FE534">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225F4C7">
      <w:pPr>
        <w:spacing w:line="360" w:lineRule="auto"/>
        <w:jc w:val="center"/>
        <w:outlineLvl w:val="0"/>
        <w:rPr>
          <w:rFonts w:ascii="宋体" w:hAnsi="宋体" w:cs="宋体"/>
          <w:b/>
          <w:color w:val="auto"/>
          <w:kern w:val="0"/>
          <w:sz w:val="24"/>
        </w:rPr>
      </w:pPr>
    </w:p>
    <w:p w14:paraId="4B45446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E70BE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42D46F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5F3077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51FFC4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820058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A54689A">
      <w:pPr>
        <w:rPr>
          <w:rFonts w:ascii="宋体" w:hAnsi="宋体" w:cs="宋体"/>
          <w:b/>
          <w:color w:val="auto"/>
          <w:kern w:val="0"/>
          <w:sz w:val="32"/>
          <w:szCs w:val="32"/>
        </w:rPr>
      </w:pPr>
      <w:r>
        <w:rPr>
          <w:rFonts w:hint="eastAsia" w:ascii="宋体" w:hAnsi="宋体" w:cs="宋体"/>
          <w:b/>
          <w:color w:val="auto"/>
          <w:kern w:val="0"/>
          <w:sz w:val="32"/>
          <w:szCs w:val="32"/>
        </w:rPr>
        <w:br w:type="page"/>
      </w:r>
    </w:p>
    <w:p w14:paraId="41120514">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5096619">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1861F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1F23E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6183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6EDBC0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3F4CD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2971B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4FBCB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19B4B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6DBAFD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66C0C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60D5D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2F8B2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24A80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BCC2E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A09A5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C97ED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BAC885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A7FDD7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2124D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9ABF0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09822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FB793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673F32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F2181F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7AEFF5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B7B91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01E0F8D">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321ADE">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054624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2ABC3D3">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09668F9">
      <w:pPr>
        <w:snapToGrid w:val="0"/>
        <w:spacing w:line="360" w:lineRule="auto"/>
        <w:ind w:left="420" w:leftChars="200" w:firstLine="4200" w:firstLineChars="1750"/>
        <w:rPr>
          <w:rFonts w:ascii="宋体" w:hAnsi="宋体" w:cs="宋体"/>
          <w:color w:val="auto"/>
          <w:kern w:val="0"/>
          <w:sz w:val="24"/>
          <w:u w:val="single"/>
        </w:rPr>
      </w:pPr>
    </w:p>
    <w:p w14:paraId="7CB2638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848301">
      <w:pPr>
        <w:rPr>
          <w:rFonts w:ascii="宋体" w:hAnsi="宋体" w:cs="宋体"/>
          <w:b/>
          <w:color w:val="auto"/>
          <w:kern w:val="0"/>
          <w:sz w:val="32"/>
          <w:szCs w:val="32"/>
        </w:rPr>
      </w:pPr>
      <w:r>
        <w:rPr>
          <w:rFonts w:hint="eastAsia" w:ascii="宋体" w:hAnsi="宋体" w:cs="宋体"/>
          <w:b/>
          <w:color w:val="auto"/>
          <w:kern w:val="0"/>
          <w:sz w:val="32"/>
          <w:szCs w:val="32"/>
        </w:rPr>
        <w:br w:type="page"/>
      </w:r>
    </w:p>
    <w:p w14:paraId="7296BB4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84B0F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9F7F42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753F93A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E150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BF5F33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AE1794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899504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7714444">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4C92AF6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021747A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2DB006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911DDE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C2647A6">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6F4B1A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C4666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AE4FD4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140E0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CB032A">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8FA313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58283EB">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3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45AC2C">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460C348B">
            <w:pPr>
              <w:pStyle w:val="152"/>
              <w:adjustRightInd w:val="0"/>
              <w:spacing w:line="360" w:lineRule="auto"/>
              <w:rPr>
                <w:rFonts w:hAnsi="宋体" w:cs="宋体"/>
                <w:bCs/>
                <w:color w:val="auto"/>
                <w:sz w:val="24"/>
              </w:rPr>
            </w:pPr>
          </w:p>
        </w:tc>
      </w:tr>
    </w:tbl>
    <w:p w14:paraId="2B109E0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E0DF0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AFF185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CD83EA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09775D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233E81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176CF56">
      <w:pPr>
        <w:snapToGrid w:val="0"/>
        <w:spacing w:line="360" w:lineRule="auto"/>
        <w:rPr>
          <w:rFonts w:ascii="宋体" w:hAnsi="宋体" w:cs="宋体"/>
          <w:color w:val="auto"/>
          <w:kern w:val="0"/>
          <w:sz w:val="24"/>
        </w:rPr>
      </w:pPr>
    </w:p>
    <w:p w14:paraId="148B50C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7EA79D9">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7C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EFCCD4">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DE21617">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577CCC6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26C441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5BBBD3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5829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17EBF7">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3D616CF7">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4BA3C2EA">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E714AF1">
            <w:pPr>
              <w:rPr>
                <w:rFonts w:ascii="宋体" w:hAnsi="宋体" w:cs="宋体"/>
                <w:color w:val="auto"/>
                <w:sz w:val="24"/>
                <w:highlight w:val="none"/>
              </w:rPr>
            </w:pPr>
          </w:p>
          <w:p w14:paraId="2D539B24">
            <w:pPr>
              <w:rPr>
                <w:rFonts w:ascii="宋体" w:hAnsi="宋体" w:cs="宋体"/>
                <w:color w:val="auto"/>
                <w:sz w:val="24"/>
                <w:highlight w:val="none"/>
              </w:rPr>
            </w:pPr>
            <w:r>
              <w:rPr>
                <w:rFonts w:hint="eastAsia" w:ascii="宋体" w:hAnsi="宋体" w:cs="宋体"/>
                <w:color w:val="auto"/>
                <w:sz w:val="24"/>
                <w:highlight w:val="none"/>
              </w:rPr>
              <w:t>见投标文件</w:t>
            </w:r>
          </w:p>
          <w:p w14:paraId="577F144C">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46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A9A11B">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7B3F90DC">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D56E0D4">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7A1C0978">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EA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610AD7">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5777D19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F4058C0">
            <w:pPr>
              <w:spacing w:line="360" w:lineRule="auto"/>
              <w:rPr>
                <w:rFonts w:ascii="宋体" w:hAnsi="宋体" w:cs="宋体"/>
                <w:b w:val="0"/>
                <w:bCs/>
                <w:color w:val="auto"/>
                <w:sz w:val="24"/>
              </w:rPr>
            </w:pPr>
          </w:p>
        </w:tc>
        <w:tc>
          <w:tcPr>
            <w:tcW w:w="2551" w:type="dxa"/>
            <w:vAlign w:val="center"/>
          </w:tcPr>
          <w:p w14:paraId="136F90F2">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1489EEA8">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155C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18275">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0F6D1DE">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516B68">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B8B69A1">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85A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5AB8BF">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0DDEBD11">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7A6A28">
            <w:pPr>
              <w:rPr>
                <w:rFonts w:hint="eastAsia" w:ascii="宋体" w:hAnsi="宋体" w:cs="宋体"/>
                <w:b/>
                <w:bCs/>
                <w:color w:val="auto"/>
                <w:sz w:val="24"/>
                <w:highlight w:val="none"/>
                <w:lang w:val="en-US" w:eastAsia="zh-CN"/>
              </w:rPr>
            </w:pPr>
          </w:p>
        </w:tc>
        <w:tc>
          <w:tcPr>
            <w:tcW w:w="1418" w:type="dxa"/>
            <w:vAlign w:val="top"/>
          </w:tcPr>
          <w:p w14:paraId="4B4A22C9">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5C8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3A001B">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8C30F7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0014343">
            <w:pPr>
              <w:rPr>
                <w:rFonts w:hint="eastAsia" w:ascii="宋体" w:hAnsi="宋体" w:cs="宋体"/>
                <w:b/>
                <w:bCs/>
                <w:color w:val="auto"/>
                <w:sz w:val="24"/>
                <w:highlight w:val="none"/>
                <w:lang w:val="en-US" w:eastAsia="zh-CN"/>
              </w:rPr>
            </w:pPr>
          </w:p>
        </w:tc>
        <w:tc>
          <w:tcPr>
            <w:tcW w:w="1418" w:type="dxa"/>
            <w:vAlign w:val="top"/>
          </w:tcPr>
          <w:p w14:paraId="2D201A7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0DC3A2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A3FF1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08C300E">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A4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E4261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B1F64B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FA45FF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71C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D344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23E906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12BE4F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99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E1166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811A44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0E418B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B96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EAA32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600829B">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B2242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295571B">
      <w:pPr>
        <w:rPr>
          <w:rFonts w:ascii="宋体" w:hAnsi="宋体" w:cs="宋体"/>
          <w:b/>
          <w:color w:val="auto"/>
          <w:kern w:val="0"/>
          <w:sz w:val="32"/>
          <w:szCs w:val="32"/>
        </w:rPr>
      </w:pPr>
      <w:r>
        <w:rPr>
          <w:rFonts w:hint="eastAsia" w:ascii="宋体" w:hAnsi="宋体" w:cs="宋体"/>
          <w:b/>
          <w:color w:val="auto"/>
          <w:kern w:val="0"/>
          <w:sz w:val="32"/>
          <w:szCs w:val="32"/>
        </w:rPr>
        <w:br w:type="page"/>
      </w:r>
    </w:p>
    <w:p w14:paraId="3A4C634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A4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CE55F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A5F34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0A659AC">
            <w:pPr>
              <w:spacing w:line="360" w:lineRule="auto"/>
              <w:jc w:val="center"/>
              <w:rPr>
                <w:rFonts w:ascii="宋体" w:hAnsi="宋体" w:cs="宋体"/>
                <w:b/>
                <w:color w:val="auto"/>
                <w:sz w:val="24"/>
              </w:rPr>
            </w:pPr>
          </w:p>
          <w:p w14:paraId="3557020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3051C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C031E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ED776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818F2FB">
            <w:pPr>
              <w:spacing w:line="360" w:lineRule="auto"/>
              <w:jc w:val="center"/>
              <w:rPr>
                <w:rFonts w:ascii="宋体" w:hAnsi="宋体" w:cs="宋体"/>
                <w:b/>
                <w:color w:val="auto"/>
                <w:sz w:val="24"/>
              </w:rPr>
            </w:pPr>
          </w:p>
          <w:p w14:paraId="0950F17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CAF84A">
            <w:pPr>
              <w:spacing w:line="360" w:lineRule="auto"/>
              <w:jc w:val="center"/>
              <w:rPr>
                <w:rFonts w:ascii="宋体" w:hAnsi="宋体" w:cs="宋体"/>
                <w:b/>
                <w:color w:val="auto"/>
                <w:sz w:val="24"/>
              </w:rPr>
            </w:pPr>
          </w:p>
        </w:tc>
      </w:tr>
      <w:tr w14:paraId="2E9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B218F">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8E16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5EF7D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B2E7A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2FFD3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0F2F6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3B6D96">
            <w:pPr>
              <w:spacing w:line="360" w:lineRule="auto"/>
              <w:jc w:val="center"/>
              <w:rPr>
                <w:rFonts w:ascii="宋体" w:hAnsi="宋体" w:cs="宋体"/>
                <w:color w:val="auto"/>
                <w:sz w:val="24"/>
              </w:rPr>
            </w:pPr>
          </w:p>
        </w:tc>
      </w:tr>
      <w:tr w14:paraId="2F3C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5404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7C4AB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05EA4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5920F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DC601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327DA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15D4C9">
            <w:pPr>
              <w:spacing w:line="360" w:lineRule="auto"/>
              <w:jc w:val="center"/>
              <w:rPr>
                <w:rFonts w:ascii="宋体" w:hAnsi="宋体" w:cs="宋体"/>
                <w:color w:val="auto"/>
                <w:sz w:val="24"/>
              </w:rPr>
            </w:pPr>
          </w:p>
        </w:tc>
      </w:tr>
      <w:tr w14:paraId="1EC0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5450D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C8857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27A45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025C3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508DB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9A125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28739E">
            <w:pPr>
              <w:spacing w:line="360" w:lineRule="auto"/>
              <w:jc w:val="center"/>
              <w:rPr>
                <w:rFonts w:ascii="宋体" w:hAnsi="宋体" w:cs="宋体"/>
                <w:color w:val="auto"/>
                <w:sz w:val="24"/>
              </w:rPr>
            </w:pPr>
          </w:p>
        </w:tc>
      </w:tr>
    </w:tbl>
    <w:p w14:paraId="3B83E6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2B8F82">
      <w:pPr>
        <w:jc w:val="center"/>
        <w:rPr>
          <w:rFonts w:ascii="宋体" w:hAnsi="宋体" w:cs="宋体"/>
          <w:b/>
          <w:color w:val="auto"/>
          <w:kern w:val="0"/>
          <w:sz w:val="32"/>
          <w:szCs w:val="32"/>
        </w:rPr>
      </w:pPr>
    </w:p>
    <w:p w14:paraId="681BC559">
      <w:pPr>
        <w:jc w:val="center"/>
        <w:rPr>
          <w:rFonts w:ascii="宋体" w:hAnsi="宋体" w:cs="宋体"/>
          <w:b/>
          <w:color w:val="auto"/>
          <w:kern w:val="0"/>
          <w:sz w:val="32"/>
          <w:szCs w:val="32"/>
        </w:rPr>
      </w:pPr>
    </w:p>
    <w:p w14:paraId="756AB4A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E2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AC457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3EA4CF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080284A2">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02A0BD1">
            <w:pPr>
              <w:jc w:val="center"/>
              <w:rPr>
                <w:rFonts w:ascii="宋体" w:hAnsi="宋体" w:cs="宋体"/>
                <w:b/>
                <w:bCs/>
                <w:color w:val="auto"/>
                <w:sz w:val="24"/>
              </w:rPr>
            </w:pPr>
            <w:r>
              <w:rPr>
                <w:rFonts w:hint="eastAsia" w:ascii="宋体" w:hAnsi="宋体" w:cs="宋体"/>
                <w:b/>
                <w:bCs/>
                <w:color w:val="auto"/>
                <w:sz w:val="24"/>
              </w:rPr>
              <w:t>偏离说明</w:t>
            </w:r>
          </w:p>
        </w:tc>
      </w:tr>
      <w:tr w14:paraId="20E8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3F8E1D">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F814AE7">
            <w:pPr>
              <w:jc w:val="center"/>
              <w:rPr>
                <w:rFonts w:ascii="宋体" w:hAnsi="宋体" w:cs="宋体"/>
                <w:b/>
                <w:color w:val="auto"/>
                <w:kern w:val="0"/>
                <w:sz w:val="32"/>
                <w:szCs w:val="32"/>
              </w:rPr>
            </w:pPr>
          </w:p>
        </w:tc>
        <w:tc>
          <w:tcPr>
            <w:tcW w:w="3546" w:type="dxa"/>
          </w:tcPr>
          <w:p w14:paraId="5EFDC491">
            <w:pPr>
              <w:jc w:val="center"/>
              <w:rPr>
                <w:rFonts w:ascii="宋体" w:hAnsi="宋体" w:cs="宋体"/>
                <w:b/>
                <w:color w:val="auto"/>
                <w:kern w:val="0"/>
                <w:sz w:val="32"/>
                <w:szCs w:val="32"/>
              </w:rPr>
            </w:pPr>
          </w:p>
        </w:tc>
        <w:tc>
          <w:tcPr>
            <w:tcW w:w="1276" w:type="dxa"/>
          </w:tcPr>
          <w:p w14:paraId="62070DAC">
            <w:pPr>
              <w:jc w:val="center"/>
              <w:rPr>
                <w:rFonts w:ascii="宋体" w:hAnsi="宋体" w:cs="宋体"/>
                <w:b/>
                <w:color w:val="auto"/>
                <w:kern w:val="0"/>
                <w:sz w:val="32"/>
                <w:szCs w:val="32"/>
              </w:rPr>
            </w:pPr>
          </w:p>
        </w:tc>
      </w:tr>
      <w:tr w14:paraId="33C9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B7C73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0073BFD">
            <w:pPr>
              <w:jc w:val="center"/>
              <w:rPr>
                <w:rFonts w:ascii="宋体" w:hAnsi="宋体" w:cs="宋体"/>
                <w:b/>
                <w:color w:val="auto"/>
                <w:kern w:val="0"/>
                <w:sz w:val="32"/>
                <w:szCs w:val="32"/>
              </w:rPr>
            </w:pPr>
          </w:p>
        </w:tc>
        <w:tc>
          <w:tcPr>
            <w:tcW w:w="3546" w:type="dxa"/>
          </w:tcPr>
          <w:p w14:paraId="73B1DF29">
            <w:pPr>
              <w:jc w:val="center"/>
              <w:rPr>
                <w:rFonts w:ascii="宋体" w:hAnsi="宋体" w:cs="宋体"/>
                <w:b/>
                <w:color w:val="auto"/>
                <w:kern w:val="0"/>
                <w:sz w:val="32"/>
                <w:szCs w:val="32"/>
              </w:rPr>
            </w:pPr>
          </w:p>
        </w:tc>
        <w:tc>
          <w:tcPr>
            <w:tcW w:w="1276" w:type="dxa"/>
          </w:tcPr>
          <w:p w14:paraId="568485B8">
            <w:pPr>
              <w:jc w:val="center"/>
              <w:rPr>
                <w:rFonts w:ascii="宋体" w:hAnsi="宋体" w:cs="宋体"/>
                <w:b/>
                <w:color w:val="auto"/>
                <w:kern w:val="0"/>
                <w:sz w:val="32"/>
                <w:szCs w:val="32"/>
              </w:rPr>
            </w:pPr>
          </w:p>
        </w:tc>
      </w:tr>
      <w:tr w14:paraId="6FA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539A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2CC6FA4">
            <w:pPr>
              <w:jc w:val="center"/>
              <w:rPr>
                <w:rFonts w:ascii="宋体" w:hAnsi="宋体" w:cs="宋体"/>
                <w:b/>
                <w:color w:val="auto"/>
                <w:kern w:val="0"/>
                <w:sz w:val="32"/>
                <w:szCs w:val="32"/>
              </w:rPr>
            </w:pPr>
          </w:p>
        </w:tc>
        <w:tc>
          <w:tcPr>
            <w:tcW w:w="3546" w:type="dxa"/>
          </w:tcPr>
          <w:p w14:paraId="07583BAC">
            <w:pPr>
              <w:jc w:val="center"/>
              <w:rPr>
                <w:rFonts w:ascii="宋体" w:hAnsi="宋体" w:cs="宋体"/>
                <w:b/>
                <w:color w:val="auto"/>
                <w:kern w:val="0"/>
                <w:sz w:val="32"/>
                <w:szCs w:val="32"/>
              </w:rPr>
            </w:pPr>
          </w:p>
        </w:tc>
        <w:tc>
          <w:tcPr>
            <w:tcW w:w="1276" w:type="dxa"/>
          </w:tcPr>
          <w:p w14:paraId="0D765807">
            <w:pPr>
              <w:jc w:val="center"/>
              <w:rPr>
                <w:rFonts w:ascii="宋体" w:hAnsi="宋体" w:cs="宋体"/>
                <w:b/>
                <w:color w:val="auto"/>
                <w:kern w:val="0"/>
                <w:sz w:val="32"/>
                <w:szCs w:val="32"/>
              </w:rPr>
            </w:pPr>
          </w:p>
        </w:tc>
      </w:tr>
    </w:tbl>
    <w:p w14:paraId="7095CB56">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7EF4F7D7">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EE9CB8C">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5899BE0">
      <w:pPr>
        <w:rPr>
          <w:rFonts w:ascii="宋体" w:hAnsi="宋体" w:cs="宋体"/>
          <w:b/>
          <w:bCs/>
          <w:color w:val="auto"/>
          <w:sz w:val="32"/>
          <w:szCs w:val="32"/>
        </w:rPr>
      </w:pPr>
      <w:r>
        <w:rPr>
          <w:rFonts w:hint="eastAsia" w:ascii="宋体" w:hAnsi="宋体" w:cs="宋体"/>
          <w:b/>
          <w:bCs/>
          <w:color w:val="auto"/>
          <w:sz w:val="32"/>
          <w:szCs w:val="32"/>
        </w:rPr>
        <w:br w:type="page"/>
      </w:r>
    </w:p>
    <w:p w14:paraId="29471977">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61A4559">
      <w:pPr>
        <w:snapToGrid w:val="0"/>
        <w:spacing w:line="360" w:lineRule="auto"/>
        <w:rPr>
          <w:rFonts w:ascii="宋体" w:hAnsi="宋体" w:cs="宋体"/>
          <w:color w:val="auto"/>
          <w:sz w:val="24"/>
        </w:rPr>
      </w:pPr>
    </w:p>
    <w:p w14:paraId="67057C7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2EC6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37B337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34E86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2568BF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C558A8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C7BAE5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43C110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9B70B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B78769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AED874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910F2B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E4B724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C0D9200">
      <w:pPr>
        <w:spacing w:line="360" w:lineRule="auto"/>
        <w:jc w:val="center"/>
        <w:rPr>
          <w:rFonts w:ascii="宋体" w:hAnsi="宋体" w:cs="宋体"/>
          <w:b/>
          <w:bCs/>
          <w:color w:val="auto"/>
          <w:sz w:val="24"/>
        </w:rPr>
      </w:pPr>
    </w:p>
    <w:p w14:paraId="2D617C0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4A439">
      <w:pPr>
        <w:rPr>
          <w:rFonts w:ascii="宋体" w:hAnsi="宋体" w:cs="宋体"/>
          <w:b/>
          <w:color w:val="auto"/>
          <w:kern w:val="0"/>
          <w:sz w:val="36"/>
          <w:szCs w:val="36"/>
        </w:rPr>
      </w:pPr>
      <w:r>
        <w:rPr>
          <w:rFonts w:hint="eastAsia" w:ascii="宋体" w:hAnsi="宋体" w:cs="宋体"/>
          <w:b/>
          <w:color w:val="auto"/>
          <w:kern w:val="0"/>
          <w:sz w:val="36"/>
          <w:szCs w:val="36"/>
        </w:rPr>
        <w:br w:type="page"/>
      </w:r>
    </w:p>
    <w:p w14:paraId="22AB082C">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8BA99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FC4E392">
      <w:pPr>
        <w:spacing w:line="360" w:lineRule="auto"/>
        <w:jc w:val="center"/>
        <w:outlineLvl w:val="0"/>
        <w:rPr>
          <w:rFonts w:ascii="宋体" w:hAnsi="宋体" w:cs="宋体"/>
          <w:b/>
          <w:color w:val="auto"/>
          <w:kern w:val="0"/>
          <w:sz w:val="36"/>
          <w:szCs w:val="36"/>
        </w:rPr>
      </w:pPr>
    </w:p>
    <w:p w14:paraId="7A237165">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15FE275">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6BA198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ECB1E0F">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2DF07C2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E44295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69D253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E26A1AD">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2"/>
        <w:gridCol w:w="1920"/>
        <w:gridCol w:w="2220"/>
        <w:gridCol w:w="1860"/>
        <w:gridCol w:w="1672"/>
        <w:gridCol w:w="2127"/>
        <w:gridCol w:w="2126"/>
      </w:tblGrid>
      <w:tr w14:paraId="684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6F11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92" w:type="dxa"/>
            <w:vAlign w:val="center"/>
          </w:tcPr>
          <w:p w14:paraId="21330B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20" w:type="dxa"/>
          </w:tcPr>
          <w:p w14:paraId="7632DDD4">
            <w:pPr>
              <w:spacing w:line="360" w:lineRule="auto"/>
              <w:jc w:val="center"/>
              <w:rPr>
                <w:rFonts w:hint="eastAsia" w:ascii="宋体" w:hAnsi="宋体" w:eastAsia="宋体" w:cs="宋体"/>
                <w:b/>
                <w:color w:val="auto"/>
                <w:sz w:val="24"/>
                <w:highlight w:val="none"/>
              </w:rPr>
            </w:pPr>
          </w:p>
          <w:p w14:paraId="09FDF6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220" w:type="dxa"/>
            <w:vAlign w:val="center"/>
          </w:tcPr>
          <w:p w14:paraId="67457A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860" w:type="dxa"/>
            <w:vAlign w:val="center"/>
          </w:tcPr>
          <w:p w14:paraId="038ED74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672" w:type="dxa"/>
            <w:vAlign w:val="center"/>
          </w:tcPr>
          <w:p w14:paraId="17845D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786A8B09">
            <w:pPr>
              <w:spacing w:line="360" w:lineRule="auto"/>
              <w:jc w:val="center"/>
              <w:rPr>
                <w:rFonts w:hint="eastAsia" w:ascii="宋体" w:hAnsi="宋体" w:eastAsia="宋体" w:cs="宋体"/>
                <w:b/>
                <w:color w:val="auto"/>
                <w:sz w:val="24"/>
                <w:highlight w:val="none"/>
              </w:rPr>
            </w:pPr>
          </w:p>
          <w:p w14:paraId="085E16A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6DE06F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（折扣</w:t>
            </w:r>
            <w:r>
              <w:rPr>
                <w:rFonts w:hint="eastAsia" w:ascii="宋体" w:hAnsi="宋体" w:eastAsia="宋体" w:cs="宋体"/>
                <w:b/>
                <w:color w:val="auto"/>
                <w:sz w:val="24"/>
                <w:highlight w:val="none"/>
                <w:lang w:eastAsia="zh-CN"/>
              </w:rPr>
              <w:t>率</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w:t>
            </w:r>
          </w:p>
        </w:tc>
        <w:tc>
          <w:tcPr>
            <w:tcW w:w="2126" w:type="dxa"/>
            <w:vAlign w:val="center"/>
          </w:tcPr>
          <w:p w14:paraId="6C88DF76">
            <w:pPr>
              <w:spacing w:line="360" w:lineRule="auto"/>
              <w:jc w:val="center"/>
              <w:rPr>
                <w:rFonts w:hint="eastAsia" w:ascii="宋体" w:hAnsi="宋体" w:eastAsia="宋体" w:cs="宋体"/>
                <w:b/>
                <w:color w:val="auto"/>
                <w:sz w:val="24"/>
                <w:highlight w:val="none"/>
              </w:rPr>
            </w:pPr>
          </w:p>
          <w:p w14:paraId="1EFE82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750FCF5">
            <w:pPr>
              <w:spacing w:line="360" w:lineRule="auto"/>
              <w:jc w:val="center"/>
              <w:rPr>
                <w:rFonts w:hint="eastAsia" w:ascii="宋体" w:hAnsi="宋体" w:eastAsia="宋体" w:cs="宋体"/>
                <w:b/>
                <w:color w:val="auto"/>
                <w:sz w:val="24"/>
                <w:highlight w:val="none"/>
              </w:rPr>
            </w:pPr>
          </w:p>
        </w:tc>
      </w:tr>
      <w:tr w14:paraId="385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Align w:val="center"/>
          </w:tcPr>
          <w:p w14:paraId="4C1AD4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92" w:type="dxa"/>
            <w:vAlign w:val="center"/>
          </w:tcPr>
          <w:p w14:paraId="59E3A91C">
            <w:pPr>
              <w:spacing w:line="360" w:lineRule="auto"/>
              <w:jc w:val="center"/>
              <w:rPr>
                <w:rFonts w:hint="eastAsia" w:ascii="宋体" w:hAnsi="宋体" w:eastAsia="宋体" w:cs="宋体"/>
                <w:color w:val="auto"/>
                <w:sz w:val="24"/>
                <w:highlight w:val="none"/>
              </w:rPr>
            </w:pPr>
          </w:p>
        </w:tc>
        <w:tc>
          <w:tcPr>
            <w:tcW w:w="1920" w:type="dxa"/>
            <w:vAlign w:val="center"/>
          </w:tcPr>
          <w:p w14:paraId="3E409B84">
            <w:pPr>
              <w:snapToGrid w:val="0"/>
              <w:spacing w:line="360" w:lineRule="auto"/>
              <w:jc w:val="center"/>
              <w:rPr>
                <w:rFonts w:hint="eastAsia" w:ascii="宋体" w:hAnsi="宋体" w:eastAsia="宋体" w:cs="宋体"/>
                <w:color w:val="auto"/>
                <w:sz w:val="24"/>
                <w:highlight w:val="none"/>
              </w:rPr>
            </w:pPr>
          </w:p>
        </w:tc>
        <w:tc>
          <w:tcPr>
            <w:tcW w:w="2220" w:type="dxa"/>
            <w:vAlign w:val="center"/>
          </w:tcPr>
          <w:p w14:paraId="6C3B5A25">
            <w:pPr>
              <w:snapToGrid w:val="0"/>
              <w:spacing w:line="360" w:lineRule="auto"/>
              <w:jc w:val="center"/>
              <w:rPr>
                <w:rFonts w:hint="eastAsia" w:ascii="宋体" w:hAnsi="宋体" w:eastAsia="宋体" w:cs="宋体"/>
                <w:color w:val="auto"/>
                <w:sz w:val="24"/>
                <w:highlight w:val="none"/>
              </w:rPr>
            </w:pPr>
          </w:p>
        </w:tc>
        <w:tc>
          <w:tcPr>
            <w:tcW w:w="1860" w:type="dxa"/>
            <w:vAlign w:val="center"/>
          </w:tcPr>
          <w:p w14:paraId="3F862CD4">
            <w:pPr>
              <w:snapToGrid w:val="0"/>
              <w:spacing w:line="360" w:lineRule="auto"/>
              <w:jc w:val="center"/>
              <w:rPr>
                <w:rFonts w:hint="eastAsia" w:ascii="宋体" w:hAnsi="宋体" w:eastAsia="宋体" w:cs="宋体"/>
                <w:color w:val="auto"/>
                <w:sz w:val="24"/>
                <w:highlight w:val="none"/>
              </w:rPr>
            </w:pPr>
          </w:p>
        </w:tc>
        <w:tc>
          <w:tcPr>
            <w:tcW w:w="1672" w:type="dxa"/>
            <w:vAlign w:val="center"/>
          </w:tcPr>
          <w:p w14:paraId="31FCB9AA">
            <w:pPr>
              <w:spacing w:line="360" w:lineRule="auto"/>
              <w:jc w:val="center"/>
              <w:rPr>
                <w:rFonts w:hint="eastAsia" w:ascii="宋体" w:hAnsi="宋体" w:eastAsia="宋体" w:cs="宋体"/>
                <w:color w:val="auto"/>
                <w:sz w:val="24"/>
                <w:highlight w:val="none"/>
              </w:rPr>
            </w:pPr>
          </w:p>
        </w:tc>
        <w:tc>
          <w:tcPr>
            <w:tcW w:w="2127" w:type="dxa"/>
          </w:tcPr>
          <w:p w14:paraId="70BBA6B6">
            <w:pPr>
              <w:spacing w:line="360" w:lineRule="auto"/>
              <w:jc w:val="center"/>
              <w:rPr>
                <w:rFonts w:hint="eastAsia" w:ascii="宋体" w:hAnsi="宋体" w:eastAsia="宋体" w:cs="宋体"/>
                <w:b/>
                <w:color w:val="auto"/>
                <w:szCs w:val="21"/>
                <w:highlight w:val="none"/>
                <w:u w:val="single"/>
              </w:rPr>
            </w:pPr>
          </w:p>
          <w:p w14:paraId="4EECDD9C">
            <w:pPr>
              <w:spacing w:line="360" w:lineRule="auto"/>
              <w:ind w:firstLine="422" w:firstLineChars="200"/>
              <w:jc w:val="both"/>
              <w:rPr>
                <w:rFonts w:hint="eastAsia" w:ascii="宋体" w:hAnsi="宋体" w:eastAsia="宋体" w:cs="宋体"/>
                <w:color w:val="auto"/>
                <w:sz w:val="24"/>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val="en-US" w:eastAsia="zh-CN"/>
              </w:rPr>
              <w:t>%</w:t>
            </w:r>
          </w:p>
        </w:tc>
        <w:tc>
          <w:tcPr>
            <w:tcW w:w="2126" w:type="dxa"/>
            <w:vAlign w:val="center"/>
          </w:tcPr>
          <w:p w14:paraId="38AFCC87">
            <w:pPr>
              <w:spacing w:line="360" w:lineRule="auto"/>
              <w:jc w:val="center"/>
              <w:rPr>
                <w:rFonts w:hint="eastAsia" w:ascii="宋体" w:hAnsi="宋体" w:eastAsia="宋体" w:cs="宋体"/>
                <w:color w:val="auto"/>
                <w:sz w:val="24"/>
                <w:highlight w:val="none"/>
              </w:rPr>
            </w:pPr>
          </w:p>
        </w:tc>
      </w:tr>
    </w:tbl>
    <w:p w14:paraId="0E24883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8889D6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1E520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5BFBE1A">
      <w:pPr>
        <w:snapToGrid w:val="0"/>
        <w:spacing w:line="360" w:lineRule="auto"/>
        <w:ind w:firstLine="480" w:firstLineChars="200"/>
        <w:jc w:val="left"/>
        <w:rPr>
          <w:rFonts w:hint="eastAsia" w:ascii="宋体" w:hAnsi="宋体" w:cs="宋体"/>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09D51C7">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lang w:eastAsia="zh-CN"/>
        </w:rPr>
      </w:pPr>
    </w:p>
    <w:p w14:paraId="13C8F6CB">
      <w:pPr>
        <w:pStyle w:val="694"/>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FF0000"/>
          <w:kern w:val="2"/>
          <w:sz w:val="32"/>
          <w:szCs w:val="32"/>
          <w:highlight w:val="none"/>
          <w:lang w:val="en-US" w:eastAsia="zh-CN"/>
        </w:rPr>
      </w:pPr>
      <w:r>
        <w:rPr>
          <w:rFonts w:hint="eastAsia" w:ascii="宋体" w:hAnsi="宋体" w:eastAsia="宋体" w:cs="宋体"/>
          <w:color w:val="FF0000"/>
          <w:kern w:val="2"/>
          <w:sz w:val="32"/>
          <w:szCs w:val="32"/>
          <w:highlight w:val="none"/>
          <w:lang w:val="en-US" w:eastAsia="zh-CN"/>
        </w:rPr>
        <w:t>二、报价情况说明（如果有）</w:t>
      </w:r>
    </w:p>
    <w:p w14:paraId="074B3406">
      <w:pPr>
        <w:pStyle w:val="694"/>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FF0000"/>
          <w:sz w:val="24"/>
          <w:szCs w:val="24"/>
          <w:highlight w:val="none"/>
          <w:lang w:val="en-US"/>
        </w:rPr>
      </w:pPr>
      <w:r>
        <w:rPr>
          <w:rFonts w:hint="eastAsia" w:ascii="宋体" w:hAnsi="宋体" w:eastAsia="宋体" w:cs="宋体"/>
          <w:b w:val="0"/>
          <w:bCs w:val="0"/>
          <w:color w:val="FF0000"/>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kern w:val="2"/>
          <w:sz w:val="24"/>
          <w:szCs w:val="24"/>
          <w:highlight w:val="none"/>
        </w:rPr>
        <w:t>，否则投标无效</w:t>
      </w:r>
      <w:r>
        <w:rPr>
          <w:rFonts w:hint="eastAsia" w:ascii="宋体" w:hAnsi="宋体" w:eastAsia="宋体" w:cs="宋体"/>
          <w:b/>
          <w:bCs w:val="0"/>
          <w:kern w:val="2"/>
          <w:sz w:val="24"/>
          <w:szCs w:val="24"/>
          <w:highlight w:val="none"/>
          <w:lang w:val="en-US" w:eastAsia="zh-CN"/>
        </w:rPr>
        <w:t>。</w:t>
      </w:r>
      <w:r>
        <w:rPr>
          <w:rFonts w:hint="eastAsia" w:ascii="宋体" w:hAnsi="宋体" w:eastAsia="宋体" w:cs="宋体"/>
          <w:b w:val="0"/>
          <w:bCs w:val="0"/>
          <w:color w:val="FF0000"/>
          <w:sz w:val="24"/>
          <w:szCs w:val="24"/>
          <w:highlight w:val="none"/>
          <w:lang w:val="en-US"/>
        </w:rPr>
        <w:t>）</w:t>
      </w:r>
    </w:p>
    <w:p w14:paraId="731CAD55">
      <w:pPr>
        <w:pStyle w:val="694"/>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2EB92F6D">
      <w:pPr>
        <w:pStyle w:val="694"/>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57960E04">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72F73CB">
      <w:pPr>
        <w:rPr>
          <w:color w:val="auto"/>
        </w:rPr>
      </w:pPr>
      <w:r>
        <w:rPr>
          <w:rFonts w:hint="eastAsia" w:ascii="宋体" w:hAnsi="宋体" w:cs="宋体"/>
          <w:b/>
          <w:sz w:val="24"/>
        </w:rPr>
        <w:br w:type="page"/>
      </w:r>
    </w:p>
    <w:p w14:paraId="033403A3">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3829A75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09E2A80">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14:paraId="1E1B776D">
      <w:pPr>
        <w:spacing w:line="360" w:lineRule="auto"/>
        <w:rPr>
          <w:rFonts w:ascii="宋体" w:hAnsi="宋体" w:cs="宋体"/>
          <w:b/>
          <w:color w:val="auto"/>
          <w:spacing w:val="6"/>
          <w:sz w:val="30"/>
          <w:szCs w:val="30"/>
        </w:rPr>
      </w:pPr>
    </w:p>
    <w:p w14:paraId="5FAE69D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41E493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CD8F98F">
      <w:pPr>
        <w:spacing w:line="360" w:lineRule="auto"/>
        <w:ind w:firstLine="480" w:firstLineChars="200"/>
        <w:rPr>
          <w:rFonts w:ascii="宋体" w:hAnsi="宋体" w:cs="宋体"/>
          <w:color w:val="auto"/>
          <w:sz w:val="24"/>
        </w:rPr>
      </w:pPr>
    </w:p>
    <w:p w14:paraId="4B7391E5">
      <w:pPr>
        <w:spacing w:line="360" w:lineRule="auto"/>
        <w:ind w:firstLine="480" w:firstLineChars="200"/>
        <w:rPr>
          <w:rFonts w:ascii="宋体" w:hAnsi="宋体" w:cs="宋体"/>
          <w:color w:val="auto"/>
          <w:sz w:val="24"/>
        </w:rPr>
      </w:pPr>
    </w:p>
    <w:p w14:paraId="3826425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D7EC7D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28870F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32C455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E54757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70E403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8F608E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36C093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0B47F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1A2FED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85CCF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7D6AE9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37C7F9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03EC8F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3CD5B66">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40A1BA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C6D0D8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93D7E1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8624D8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F7CD22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CE1246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31CD0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2EBE7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DF9E7B1">
      <w:pPr>
        <w:snapToGrid w:val="0"/>
        <w:spacing w:line="360" w:lineRule="auto"/>
        <w:rPr>
          <w:rFonts w:ascii="宋体" w:hAnsi="宋体" w:cs="宋体"/>
          <w:color w:val="auto"/>
          <w:sz w:val="24"/>
        </w:rPr>
      </w:pPr>
      <w:r>
        <w:rPr>
          <w:rFonts w:hint="eastAsia" w:ascii="宋体" w:hAnsi="宋体" w:cs="宋体"/>
          <w:color w:val="auto"/>
          <w:sz w:val="24"/>
        </w:rPr>
        <w:t>……</w:t>
      </w:r>
    </w:p>
    <w:p w14:paraId="1D633FF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E8C33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9FFF7B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C01FF6">
      <w:pPr>
        <w:spacing w:line="360" w:lineRule="auto"/>
        <w:rPr>
          <w:rFonts w:ascii="宋体" w:hAnsi="宋体" w:cs="宋体"/>
          <w:color w:val="auto"/>
          <w:sz w:val="24"/>
        </w:rPr>
      </w:pPr>
      <w:r>
        <w:rPr>
          <w:rFonts w:hint="eastAsia" w:ascii="宋体" w:hAnsi="宋体" w:cs="宋体"/>
          <w:color w:val="auto"/>
          <w:sz w:val="24"/>
        </w:rPr>
        <w:t xml:space="preserve">日期：    </w:t>
      </w:r>
    </w:p>
    <w:p w14:paraId="13A68FDC">
      <w:pPr>
        <w:spacing w:line="360" w:lineRule="auto"/>
        <w:rPr>
          <w:rFonts w:ascii="宋体" w:hAnsi="宋体" w:cs="宋体"/>
          <w:b/>
          <w:color w:val="auto"/>
          <w:sz w:val="24"/>
        </w:rPr>
      </w:pPr>
      <w:r>
        <w:rPr>
          <w:rFonts w:hint="eastAsia" w:ascii="宋体" w:hAnsi="宋体" w:cs="宋体"/>
          <w:b/>
          <w:color w:val="auto"/>
          <w:sz w:val="24"/>
        </w:rPr>
        <w:t>质疑函制作说明：</w:t>
      </w:r>
    </w:p>
    <w:p w14:paraId="76C287D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422F0B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33B3C8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17AB1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36EF72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861C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293D7D8">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6C80F4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06AF3D7">
      <w:pPr>
        <w:spacing w:line="360" w:lineRule="auto"/>
        <w:jc w:val="center"/>
        <w:rPr>
          <w:rFonts w:ascii="宋体" w:hAnsi="宋体" w:cs="宋体"/>
          <w:b/>
          <w:color w:val="auto"/>
          <w:sz w:val="24"/>
        </w:rPr>
      </w:pPr>
    </w:p>
    <w:p w14:paraId="7874A14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B36D8F7">
      <w:pPr>
        <w:spacing w:line="360" w:lineRule="auto"/>
        <w:rPr>
          <w:rFonts w:ascii="宋体" w:hAnsi="宋体" w:cs="宋体"/>
          <w:color w:val="auto"/>
          <w:sz w:val="24"/>
        </w:rPr>
      </w:pPr>
      <w:r>
        <w:rPr>
          <w:rFonts w:hint="eastAsia" w:ascii="宋体" w:hAnsi="宋体" w:cs="宋体"/>
          <w:color w:val="auto"/>
          <w:sz w:val="24"/>
        </w:rPr>
        <w:t>一、投诉相关主体基本情况</w:t>
      </w:r>
    </w:p>
    <w:p w14:paraId="417EDB7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D8D6C9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D92A2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10A3D">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3F97CA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B556921">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343179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E845C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B69B1D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228C39">
      <w:pPr>
        <w:spacing w:line="360" w:lineRule="auto"/>
        <w:rPr>
          <w:rFonts w:ascii="宋体" w:hAnsi="宋体" w:cs="宋体"/>
          <w:color w:val="auto"/>
          <w:sz w:val="24"/>
        </w:rPr>
      </w:pPr>
      <w:r>
        <w:rPr>
          <w:rFonts w:hint="eastAsia" w:ascii="宋体" w:hAnsi="宋体" w:cs="宋体"/>
          <w:color w:val="auto"/>
          <w:sz w:val="24"/>
        </w:rPr>
        <w:t>被投诉人2</w:t>
      </w:r>
    </w:p>
    <w:p w14:paraId="7F19E0C6">
      <w:pPr>
        <w:spacing w:line="360" w:lineRule="auto"/>
        <w:rPr>
          <w:rFonts w:ascii="宋体" w:hAnsi="宋体" w:cs="宋体"/>
          <w:color w:val="auto"/>
          <w:sz w:val="24"/>
          <w:u w:val="dotted"/>
        </w:rPr>
      </w:pPr>
      <w:r>
        <w:rPr>
          <w:rFonts w:hint="eastAsia" w:ascii="宋体" w:hAnsi="宋体" w:cs="宋体"/>
          <w:color w:val="auto"/>
          <w:sz w:val="24"/>
        </w:rPr>
        <w:t>……</w:t>
      </w:r>
    </w:p>
    <w:p w14:paraId="39BDB25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6FC2B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35B6D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A83D4E">
      <w:pPr>
        <w:spacing w:line="360" w:lineRule="auto"/>
        <w:rPr>
          <w:rFonts w:ascii="宋体" w:hAnsi="宋体" w:cs="宋体"/>
          <w:color w:val="auto"/>
          <w:sz w:val="24"/>
        </w:rPr>
      </w:pPr>
      <w:r>
        <w:rPr>
          <w:rFonts w:hint="eastAsia" w:ascii="宋体" w:hAnsi="宋体" w:cs="宋体"/>
          <w:color w:val="auto"/>
          <w:sz w:val="24"/>
        </w:rPr>
        <w:t>二、投诉项目基本情况</w:t>
      </w:r>
    </w:p>
    <w:p w14:paraId="25A4D97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C27285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7F39BF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37725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0A63B6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A831B7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FE422F8">
      <w:pPr>
        <w:spacing w:line="360" w:lineRule="auto"/>
        <w:rPr>
          <w:rFonts w:ascii="宋体" w:hAnsi="宋体" w:cs="宋体"/>
          <w:color w:val="auto"/>
          <w:sz w:val="24"/>
        </w:rPr>
      </w:pPr>
      <w:r>
        <w:rPr>
          <w:rFonts w:hint="eastAsia" w:ascii="宋体" w:hAnsi="宋体" w:cs="宋体"/>
          <w:color w:val="auto"/>
          <w:sz w:val="24"/>
        </w:rPr>
        <w:t>三、质疑基本情况</w:t>
      </w:r>
    </w:p>
    <w:p w14:paraId="2E0632A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D81664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6CB2FC3">
      <w:pPr>
        <w:spacing w:line="360" w:lineRule="auto"/>
        <w:rPr>
          <w:rFonts w:ascii="宋体" w:hAnsi="宋体" w:cs="宋体"/>
          <w:color w:val="auto"/>
          <w:sz w:val="24"/>
        </w:rPr>
      </w:pPr>
      <w:r>
        <w:rPr>
          <w:rFonts w:hint="eastAsia" w:ascii="宋体" w:hAnsi="宋体" w:cs="宋体"/>
          <w:color w:val="auto"/>
          <w:sz w:val="24"/>
        </w:rPr>
        <w:t>四、投诉事项具体内容</w:t>
      </w:r>
    </w:p>
    <w:p w14:paraId="507225F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7734156">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FCE3F8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A2F05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1FFF1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974DAA">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23A9433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C9758B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B3282B7">
      <w:pPr>
        <w:spacing w:line="360" w:lineRule="auto"/>
        <w:rPr>
          <w:rFonts w:ascii="宋体" w:hAnsi="宋体" w:cs="宋体"/>
          <w:color w:val="auto"/>
          <w:sz w:val="24"/>
          <w:u w:val="single"/>
        </w:rPr>
      </w:pPr>
      <w:r>
        <w:rPr>
          <w:rFonts w:hint="eastAsia" w:ascii="宋体" w:hAnsi="宋体" w:cs="宋体"/>
          <w:color w:val="auto"/>
          <w:sz w:val="24"/>
        </w:rPr>
        <w:t xml:space="preserve">                                                                                                    </w:t>
      </w:r>
    </w:p>
    <w:p w14:paraId="6215CC7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332175B">
      <w:pPr>
        <w:spacing w:line="360" w:lineRule="auto"/>
        <w:rPr>
          <w:rFonts w:ascii="宋体" w:hAnsi="宋体" w:cs="宋体"/>
          <w:b/>
          <w:color w:val="auto"/>
          <w:sz w:val="24"/>
        </w:rPr>
      </w:pPr>
      <w:r>
        <w:rPr>
          <w:rFonts w:hint="eastAsia" w:ascii="宋体" w:hAnsi="宋体" w:cs="宋体"/>
          <w:color w:val="auto"/>
          <w:sz w:val="24"/>
        </w:rPr>
        <w:t xml:space="preserve">日期：    </w:t>
      </w:r>
    </w:p>
    <w:p w14:paraId="294704F1">
      <w:pPr>
        <w:spacing w:line="360" w:lineRule="auto"/>
        <w:rPr>
          <w:rFonts w:ascii="宋体" w:hAnsi="宋体" w:cs="宋体"/>
          <w:b/>
          <w:color w:val="auto"/>
          <w:sz w:val="24"/>
        </w:rPr>
      </w:pPr>
      <w:r>
        <w:rPr>
          <w:rFonts w:hint="eastAsia" w:ascii="宋体" w:hAnsi="宋体" w:cs="宋体"/>
          <w:b/>
          <w:color w:val="auto"/>
          <w:sz w:val="24"/>
        </w:rPr>
        <w:t>投诉书制作说明：</w:t>
      </w:r>
    </w:p>
    <w:p w14:paraId="2E1AD28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C40F63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F33F4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208D7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9827BC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CA8AD2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BC33AB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0A84ABB">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D9BC264">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C81A509">
      <w:pPr>
        <w:spacing w:line="360" w:lineRule="auto"/>
        <w:rPr>
          <w:rFonts w:ascii="宋体" w:hAnsi="宋体" w:cs="宋体"/>
          <w:color w:val="auto"/>
          <w:sz w:val="24"/>
          <w:u w:val="single"/>
        </w:rPr>
      </w:pPr>
    </w:p>
    <w:p w14:paraId="7F287B2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10A959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D8CEC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5EDB129">
      <w:pPr>
        <w:spacing w:line="360" w:lineRule="auto"/>
        <w:ind w:firstLine="494"/>
        <w:rPr>
          <w:rFonts w:ascii="宋体" w:hAnsi="宋体" w:cs="宋体"/>
          <w:color w:val="auto"/>
          <w:sz w:val="24"/>
        </w:rPr>
      </w:pPr>
    </w:p>
    <w:p w14:paraId="31AE151E">
      <w:pPr>
        <w:spacing w:line="360" w:lineRule="auto"/>
        <w:ind w:firstLine="494"/>
        <w:rPr>
          <w:rFonts w:ascii="宋体" w:hAnsi="宋体" w:cs="宋体"/>
          <w:color w:val="auto"/>
          <w:sz w:val="24"/>
        </w:rPr>
      </w:pPr>
    </w:p>
    <w:p w14:paraId="3D76FE96">
      <w:pPr>
        <w:spacing w:line="360" w:lineRule="auto"/>
        <w:rPr>
          <w:rFonts w:ascii="宋体" w:hAnsi="宋体" w:cs="宋体"/>
          <w:color w:val="auto"/>
          <w:sz w:val="24"/>
        </w:rPr>
      </w:pPr>
    </w:p>
    <w:p w14:paraId="316DC95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58DEF1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34057C1">
      <w:pPr>
        <w:rPr>
          <w:rFonts w:ascii="宋体" w:hAnsi="宋体" w:cs="宋体"/>
          <w:color w:val="auto"/>
          <w:sz w:val="24"/>
        </w:rPr>
      </w:pPr>
      <w:r>
        <w:rPr>
          <w:rFonts w:hint="eastAsia" w:ascii="宋体" w:hAnsi="宋体" w:cs="宋体"/>
          <w:b/>
          <w:bCs/>
          <w:color w:val="auto"/>
          <w:sz w:val="24"/>
        </w:rPr>
        <w:t>附：</w:t>
      </w:r>
    </w:p>
    <w:p w14:paraId="5871F84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EEFD87B">
      <w:pPr>
        <w:autoSpaceDE w:val="0"/>
        <w:autoSpaceDN w:val="0"/>
        <w:jc w:val="center"/>
        <w:rPr>
          <w:rFonts w:ascii="宋体" w:hAnsi="宋体" w:cs="宋体"/>
          <w:b/>
          <w:color w:val="auto"/>
          <w:spacing w:val="6"/>
          <w:sz w:val="32"/>
          <w:szCs w:val="32"/>
        </w:rPr>
      </w:pPr>
    </w:p>
    <w:p w14:paraId="31208E9B">
      <w:pPr>
        <w:autoSpaceDE w:val="0"/>
        <w:autoSpaceDN w:val="0"/>
        <w:jc w:val="center"/>
        <w:rPr>
          <w:rFonts w:ascii="宋体" w:hAnsi="宋体" w:cs="宋体"/>
          <w:b/>
          <w:color w:val="auto"/>
          <w:spacing w:val="6"/>
          <w:sz w:val="32"/>
          <w:szCs w:val="32"/>
        </w:rPr>
      </w:pPr>
    </w:p>
    <w:p w14:paraId="337B7723">
      <w:pPr>
        <w:autoSpaceDE w:val="0"/>
        <w:autoSpaceDN w:val="0"/>
        <w:jc w:val="center"/>
        <w:rPr>
          <w:rFonts w:ascii="宋体" w:hAnsi="宋体" w:cs="宋体"/>
          <w:b/>
          <w:color w:val="auto"/>
          <w:spacing w:val="6"/>
          <w:sz w:val="32"/>
          <w:szCs w:val="32"/>
        </w:rPr>
      </w:pPr>
    </w:p>
    <w:p w14:paraId="77558E42">
      <w:pPr>
        <w:autoSpaceDE w:val="0"/>
        <w:autoSpaceDN w:val="0"/>
        <w:jc w:val="center"/>
        <w:rPr>
          <w:rFonts w:ascii="宋体" w:hAnsi="宋体" w:cs="宋体"/>
          <w:b/>
          <w:color w:val="auto"/>
          <w:spacing w:val="6"/>
          <w:sz w:val="32"/>
          <w:szCs w:val="32"/>
        </w:rPr>
      </w:pPr>
    </w:p>
    <w:p w14:paraId="25F47D85">
      <w:pPr>
        <w:autoSpaceDE w:val="0"/>
        <w:autoSpaceDN w:val="0"/>
        <w:jc w:val="center"/>
        <w:rPr>
          <w:rFonts w:ascii="宋体" w:hAnsi="宋体" w:cs="宋体"/>
          <w:b/>
          <w:color w:val="auto"/>
          <w:spacing w:val="6"/>
          <w:sz w:val="32"/>
          <w:szCs w:val="32"/>
        </w:rPr>
      </w:pPr>
    </w:p>
    <w:p w14:paraId="3DA7415B">
      <w:pPr>
        <w:autoSpaceDE w:val="0"/>
        <w:autoSpaceDN w:val="0"/>
        <w:jc w:val="center"/>
        <w:rPr>
          <w:rFonts w:ascii="宋体" w:hAnsi="宋体" w:cs="宋体"/>
          <w:b/>
          <w:color w:val="auto"/>
          <w:spacing w:val="6"/>
          <w:sz w:val="32"/>
          <w:szCs w:val="32"/>
        </w:rPr>
      </w:pPr>
    </w:p>
    <w:p w14:paraId="7D6B102C">
      <w:pPr>
        <w:autoSpaceDE w:val="0"/>
        <w:autoSpaceDN w:val="0"/>
        <w:jc w:val="center"/>
        <w:rPr>
          <w:rFonts w:ascii="宋体" w:hAnsi="宋体" w:cs="宋体"/>
          <w:b/>
          <w:color w:val="auto"/>
          <w:spacing w:val="6"/>
          <w:sz w:val="32"/>
          <w:szCs w:val="32"/>
        </w:rPr>
      </w:pPr>
    </w:p>
    <w:p w14:paraId="4A8E5AF2">
      <w:pPr>
        <w:autoSpaceDE w:val="0"/>
        <w:autoSpaceDN w:val="0"/>
        <w:jc w:val="center"/>
        <w:rPr>
          <w:rFonts w:ascii="宋体" w:hAnsi="宋体" w:cs="宋体"/>
          <w:b/>
          <w:color w:val="auto"/>
          <w:spacing w:val="6"/>
          <w:sz w:val="32"/>
          <w:szCs w:val="32"/>
        </w:rPr>
      </w:pPr>
    </w:p>
    <w:p w14:paraId="5BD7860C">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D07BA4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774E53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334CD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63CD8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0D274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71878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6C2435B">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1AA28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14C93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34C313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C50E238">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715A1E9">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8017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11B7E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EB09F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158E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7877A4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3BF32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47BE63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EDE96E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70C22B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77643B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57B00D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808100">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9A906F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7EB811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7E35A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A08E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18774A1D">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0446465">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3DB0EFA">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008A1BD">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57F7C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41BFEC8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1741975">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613F4C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2D260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E17CE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C7E8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9452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A785E2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891CD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1A0E8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1910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6EABFF1">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AEE0F5F">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6FEB520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EF165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1C41B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F5CC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9D4113">
      <w:pPr>
        <w:rPr>
          <w:rFonts w:ascii="宋体" w:hAnsi="宋体" w:cs="宋体"/>
          <w:b/>
          <w:color w:val="auto"/>
          <w:sz w:val="36"/>
          <w:szCs w:val="20"/>
        </w:rPr>
      </w:pPr>
      <w:r>
        <w:rPr>
          <w:rFonts w:hint="eastAsia" w:ascii="宋体" w:hAnsi="宋体" w:cs="宋体"/>
          <w:b/>
          <w:color w:val="auto"/>
          <w:sz w:val="36"/>
          <w:szCs w:val="20"/>
        </w:rPr>
        <w:br w:type="page"/>
      </w:r>
    </w:p>
    <w:p w14:paraId="1CAD4CD8">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75283BD5">
      <w:pPr>
        <w:spacing w:line="360" w:lineRule="auto"/>
        <w:jc w:val="center"/>
        <w:rPr>
          <w:rFonts w:ascii="宋体" w:hAnsi="宋体" w:cs="宋体"/>
          <w:color w:val="auto"/>
          <w:sz w:val="24"/>
          <w:u w:val="single"/>
        </w:rPr>
      </w:pPr>
    </w:p>
    <w:p w14:paraId="33C41ADD">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23B956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3E367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6AF93A5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5F2C9A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AC2B42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7095344">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4B512A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2D312C1">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C9E450D">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46CEE09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38A8B43">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24FC454">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DA95CA">
      <w:pPr>
        <w:rPr>
          <w:color w:val="auto"/>
        </w:rPr>
      </w:pPr>
      <w:r>
        <w:rPr>
          <w:rFonts w:hint="eastAsia"/>
          <w:color w:val="auto"/>
        </w:rPr>
        <w:br w:type="page"/>
      </w:r>
    </w:p>
    <w:p w14:paraId="4A2D8F02">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96288D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3083E155">
      <w:pPr>
        <w:spacing w:line="360" w:lineRule="auto"/>
        <w:rPr>
          <w:rFonts w:hint="eastAsia" w:ascii="宋体" w:hAnsi="宋体" w:eastAsia="宋体" w:cs="宋体"/>
          <w:color w:val="auto"/>
          <w:kern w:val="0"/>
          <w:sz w:val="24"/>
          <w:szCs w:val="24"/>
        </w:rPr>
      </w:pPr>
    </w:p>
    <w:p w14:paraId="498A64E7">
      <w:pPr>
        <w:spacing w:line="360" w:lineRule="auto"/>
        <w:rPr>
          <w:rFonts w:hint="eastAsia" w:ascii="宋体" w:hAnsi="宋体" w:eastAsia="宋体" w:cs="宋体"/>
          <w:color w:val="auto"/>
          <w:kern w:val="0"/>
          <w:sz w:val="24"/>
          <w:szCs w:val="24"/>
        </w:rPr>
      </w:pPr>
    </w:p>
    <w:p w14:paraId="1C7B4DA1">
      <w:pPr>
        <w:spacing w:line="360" w:lineRule="auto"/>
        <w:rPr>
          <w:rFonts w:hint="eastAsia" w:ascii="宋体" w:hAnsi="宋体" w:eastAsia="宋体" w:cs="宋体"/>
          <w:color w:val="auto"/>
          <w:kern w:val="0"/>
          <w:sz w:val="24"/>
          <w:szCs w:val="24"/>
        </w:rPr>
      </w:pPr>
    </w:p>
    <w:p w14:paraId="3C54A7EA">
      <w:pPr>
        <w:spacing w:line="360" w:lineRule="auto"/>
        <w:rPr>
          <w:rFonts w:hint="eastAsia" w:ascii="宋体" w:hAnsi="宋体" w:eastAsia="宋体" w:cs="宋体"/>
          <w:color w:val="auto"/>
          <w:kern w:val="0"/>
          <w:sz w:val="24"/>
          <w:szCs w:val="24"/>
        </w:rPr>
      </w:pPr>
    </w:p>
    <w:p w14:paraId="2581A862">
      <w:pPr>
        <w:spacing w:line="360" w:lineRule="auto"/>
        <w:rPr>
          <w:rFonts w:hint="eastAsia" w:ascii="宋体" w:hAnsi="宋体" w:eastAsia="宋体" w:cs="宋体"/>
          <w:color w:val="auto"/>
          <w:kern w:val="0"/>
          <w:sz w:val="24"/>
          <w:szCs w:val="24"/>
        </w:rPr>
      </w:pPr>
    </w:p>
    <w:p w14:paraId="1F821078">
      <w:pPr>
        <w:spacing w:line="360" w:lineRule="auto"/>
        <w:rPr>
          <w:rFonts w:hint="eastAsia" w:ascii="宋体" w:hAnsi="宋体" w:eastAsia="宋体" w:cs="宋体"/>
          <w:color w:val="auto"/>
          <w:kern w:val="0"/>
          <w:sz w:val="24"/>
          <w:szCs w:val="24"/>
        </w:rPr>
      </w:pPr>
    </w:p>
    <w:p w14:paraId="3626DA9F">
      <w:pPr>
        <w:spacing w:line="360" w:lineRule="auto"/>
        <w:rPr>
          <w:rFonts w:hint="eastAsia" w:ascii="宋体" w:hAnsi="宋体" w:eastAsia="宋体" w:cs="宋体"/>
          <w:color w:val="auto"/>
          <w:kern w:val="0"/>
          <w:sz w:val="24"/>
          <w:szCs w:val="24"/>
        </w:rPr>
      </w:pPr>
    </w:p>
    <w:p w14:paraId="6F575FD3">
      <w:pPr>
        <w:spacing w:line="360" w:lineRule="auto"/>
        <w:rPr>
          <w:rFonts w:hint="eastAsia" w:ascii="宋体" w:hAnsi="宋体" w:eastAsia="宋体" w:cs="宋体"/>
          <w:color w:val="auto"/>
          <w:kern w:val="0"/>
          <w:sz w:val="24"/>
          <w:szCs w:val="24"/>
        </w:rPr>
      </w:pPr>
    </w:p>
    <w:p w14:paraId="2E38A5DB">
      <w:pPr>
        <w:spacing w:line="360" w:lineRule="auto"/>
        <w:rPr>
          <w:rFonts w:hint="eastAsia" w:ascii="宋体" w:hAnsi="宋体" w:eastAsia="宋体" w:cs="宋体"/>
          <w:color w:val="auto"/>
          <w:kern w:val="0"/>
          <w:sz w:val="24"/>
          <w:szCs w:val="24"/>
        </w:rPr>
      </w:pPr>
    </w:p>
    <w:p w14:paraId="64685793">
      <w:pPr>
        <w:spacing w:line="360" w:lineRule="auto"/>
        <w:rPr>
          <w:rFonts w:hint="eastAsia" w:ascii="宋体" w:hAnsi="宋体" w:eastAsia="宋体" w:cs="宋体"/>
          <w:color w:val="auto"/>
          <w:kern w:val="0"/>
          <w:sz w:val="24"/>
          <w:szCs w:val="24"/>
        </w:rPr>
      </w:pPr>
    </w:p>
    <w:p w14:paraId="3CF6C555">
      <w:pPr>
        <w:spacing w:line="360" w:lineRule="auto"/>
        <w:rPr>
          <w:rFonts w:hint="eastAsia" w:ascii="宋体" w:hAnsi="宋体" w:eastAsia="宋体" w:cs="宋体"/>
          <w:color w:val="auto"/>
          <w:kern w:val="0"/>
          <w:sz w:val="24"/>
          <w:szCs w:val="24"/>
        </w:rPr>
      </w:pPr>
    </w:p>
    <w:p w14:paraId="50BC4D13">
      <w:pPr>
        <w:spacing w:line="360" w:lineRule="auto"/>
        <w:rPr>
          <w:rFonts w:hint="eastAsia" w:ascii="宋体" w:hAnsi="宋体" w:eastAsia="宋体" w:cs="宋体"/>
          <w:color w:val="auto"/>
          <w:kern w:val="0"/>
          <w:sz w:val="24"/>
          <w:szCs w:val="24"/>
        </w:rPr>
      </w:pPr>
    </w:p>
    <w:p w14:paraId="4E9FCDC2">
      <w:pPr>
        <w:spacing w:line="360" w:lineRule="auto"/>
        <w:rPr>
          <w:rFonts w:hint="eastAsia" w:ascii="宋体" w:hAnsi="宋体" w:eastAsia="宋体" w:cs="宋体"/>
          <w:color w:val="auto"/>
          <w:kern w:val="0"/>
          <w:sz w:val="24"/>
          <w:szCs w:val="24"/>
        </w:rPr>
      </w:pPr>
    </w:p>
    <w:p w14:paraId="6544CBAC">
      <w:pPr>
        <w:spacing w:line="360" w:lineRule="auto"/>
        <w:rPr>
          <w:rFonts w:hint="eastAsia" w:ascii="宋体" w:hAnsi="宋体" w:eastAsia="宋体" w:cs="宋体"/>
          <w:color w:val="auto"/>
          <w:kern w:val="0"/>
          <w:sz w:val="24"/>
          <w:szCs w:val="24"/>
        </w:rPr>
      </w:pPr>
    </w:p>
    <w:p w14:paraId="74016E33">
      <w:pPr>
        <w:spacing w:line="360" w:lineRule="auto"/>
        <w:rPr>
          <w:rFonts w:hint="eastAsia" w:ascii="宋体" w:hAnsi="宋体" w:eastAsia="宋体" w:cs="宋体"/>
          <w:color w:val="auto"/>
          <w:kern w:val="0"/>
          <w:sz w:val="24"/>
          <w:szCs w:val="24"/>
        </w:rPr>
      </w:pPr>
    </w:p>
    <w:p w14:paraId="3128B0DD">
      <w:pPr>
        <w:spacing w:line="360" w:lineRule="auto"/>
        <w:rPr>
          <w:rFonts w:hint="eastAsia" w:ascii="宋体" w:hAnsi="宋体" w:eastAsia="宋体" w:cs="宋体"/>
          <w:color w:val="auto"/>
          <w:kern w:val="0"/>
          <w:sz w:val="24"/>
          <w:szCs w:val="24"/>
        </w:rPr>
      </w:pPr>
    </w:p>
    <w:p w14:paraId="5F0FF59D">
      <w:pPr>
        <w:spacing w:line="360" w:lineRule="auto"/>
        <w:rPr>
          <w:rFonts w:hint="eastAsia" w:ascii="宋体" w:hAnsi="宋体" w:eastAsia="宋体" w:cs="宋体"/>
          <w:color w:val="auto"/>
          <w:kern w:val="0"/>
          <w:sz w:val="24"/>
          <w:szCs w:val="24"/>
        </w:rPr>
      </w:pPr>
    </w:p>
    <w:p w14:paraId="7484FB1F">
      <w:pPr>
        <w:spacing w:line="360" w:lineRule="auto"/>
        <w:rPr>
          <w:rFonts w:hint="eastAsia" w:ascii="宋体" w:hAnsi="宋体" w:eastAsia="宋体" w:cs="宋体"/>
          <w:color w:val="auto"/>
          <w:kern w:val="0"/>
          <w:sz w:val="24"/>
          <w:szCs w:val="24"/>
        </w:rPr>
      </w:pPr>
    </w:p>
    <w:p w14:paraId="59171F79">
      <w:pPr>
        <w:spacing w:line="360" w:lineRule="auto"/>
        <w:rPr>
          <w:rFonts w:hint="eastAsia" w:ascii="宋体" w:hAnsi="宋体" w:eastAsia="宋体" w:cs="宋体"/>
          <w:color w:val="auto"/>
          <w:kern w:val="0"/>
          <w:sz w:val="24"/>
          <w:szCs w:val="24"/>
        </w:rPr>
      </w:pPr>
    </w:p>
    <w:p w14:paraId="3370D602">
      <w:pPr>
        <w:spacing w:line="360" w:lineRule="auto"/>
        <w:rPr>
          <w:rFonts w:hint="eastAsia" w:ascii="宋体" w:hAnsi="宋体" w:eastAsia="宋体" w:cs="宋体"/>
          <w:color w:val="auto"/>
          <w:kern w:val="0"/>
          <w:sz w:val="24"/>
          <w:szCs w:val="24"/>
        </w:rPr>
      </w:pPr>
    </w:p>
    <w:p w14:paraId="19A5DFAF">
      <w:pPr>
        <w:spacing w:line="360" w:lineRule="auto"/>
        <w:rPr>
          <w:rFonts w:hint="eastAsia" w:ascii="宋体" w:hAnsi="宋体" w:eastAsia="宋体" w:cs="宋体"/>
          <w:color w:val="auto"/>
          <w:kern w:val="0"/>
          <w:sz w:val="24"/>
          <w:szCs w:val="24"/>
        </w:rPr>
      </w:pPr>
    </w:p>
    <w:p w14:paraId="2E14C29B">
      <w:pPr>
        <w:spacing w:line="360" w:lineRule="auto"/>
        <w:rPr>
          <w:rFonts w:hint="eastAsia" w:ascii="宋体" w:hAnsi="宋体" w:eastAsia="宋体" w:cs="宋体"/>
          <w:color w:val="auto"/>
          <w:kern w:val="0"/>
          <w:sz w:val="24"/>
          <w:szCs w:val="24"/>
        </w:rPr>
      </w:pPr>
    </w:p>
    <w:p w14:paraId="05B6FE93">
      <w:pPr>
        <w:spacing w:line="360" w:lineRule="auto"/>
        <w:rPr>
          <w:rFonts w:hint="eastAsia" w:ascii="宋体" w:hAnsi="宋体" w:eastAsia="宋体" w:cs="宋体"/>
          <w:color w:val="auto"/>
          <w:kern w:val="0"/>
          <w:sz w:val="24"/>
          <w:szCs w:val="24"/>
        </w:rPr>
      </w:pPr>
    </w:p>
    <w:p w14:paraId="785319B0">
      <w:pPr>
        <w:spacing w:line="360" w:lineRule="auto"/>
        <w:rPr>
          <w:rFonts w:hint="eastAsia" w:ascii="宋体" w:hAnsi="宋体" w:eastAsia="宋体" w:cs="宋体"/>
          <w:color w:val="auto"/>
          <w:kern w:val="0"/>
          <w:sz w:val="24"/>
          <w:szCs w:val="24"/>
        </w:rPr>
      </w:pPr>
    </w:p>
    <w:p w14:paraId="21CC24F5">
      <w:pPr>
        <w:spacing w:line="360" w:lineRule="auto"/>
        <w:rPr>
          <w:rFonts w:hint="eastAsia" w:ascii="宋体" w:hAnsi="宋体" w:eastAsia="宋体" w:cs="宋体"/>
          <w:color w:val="auto"/>
          <w:kern w:val="0"/>
          <w:sz w:val="24"/>
          <w:szCs w:val="24"/>
        </w:rPr>
      </w:pPr>
    </w:p>
    <w:p w14:paraId="682BA8AA">
      <w:pPr>
        <w:spacing w:line="360" w:lineRule="auto"/>
        <w:rPr>
          <w:rFonts w:hint="eastAsia" w:eastAsia="宋体"/>
          <w:color w:val="auto"/>
          <w:lang w:val="en-US" w:eastAsia="zh-CN"/>
        </w:rPr>
      </w:pPr>
      <w:bookmarkStart w:id="505" w:name="_GoBack"/>
      <w:bookmarkEnd w:id="505"/>
    </w:p>
    <w:p w14:paraId="1684FD69">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AA07C83">
      <w:pPr>
        <w:jc w:val="center"/>
        <w:rPr>
          <w:color w:val="auto"/>
          <w:sz w:val="40"/>
          <w:highlight w:val="none"/>
        </w:rPr>
      </w:pPr>
      <w:r>
        <w:rPr>
          <w:rFonts w:hint="eastAsia"/>
          <w:color w:val="auto"/>
          <w:sz w:val="40"/>
          <w:highlight w:val="none"/>
        </w:rPr>
        <w:t>样品（演示）授权委托书</w:t>
      </w:r>
    </w:p>
    <w:p w14:paraId="783C964A">
      <w:pPr>
        <w:jc w:val="center"/>
        <w:rPr>
          <w:color w:val="auto"/>
          <w:sz w:val="40"/>
        </w:rPr>
      </w:pPr>
    </w:p>
    <w:p w14:paraId="4E1E2BE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609BD28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1C067A9C">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422E24BA">
      <w:pPr>
        <w:snapToGrid w:val="0"/>
        <w:spacing w:line="360" w:lineRule="auto"/>
        <w:rPr>
          <w:rFonts w:cs="仿宋"/>
          <w:color w:val="auto"/>
          <w:lang w:val="zh-CN"/>
        </w:rPr>
      </w:pPr>
      <w:r>
        <w:rPr>
          <w:rFonts w:hint="eastAsia" w:cs="仿宋"/>
          <w:color w:val="auto"/>
          <w:lang w:val="zh-CN"/>
        </w:rPr>
        <w:t xml:space="preserve">  </w:t>
      </w:r>
    </w:p>
    <w:p w14:paraId="75FF1F34">
      <w:pPr>
        <w:snapToGrid w:val="0"/>
        <w:spacing w:line="360" w:lineRule="auto"/>
        <w:rPr>
          <w:rFonts w:cs="仿宋"/>
          <w:color w:val="auto"/>
        </w:rPr>
      </w:pPr>
      <w:r>
        <w:rPr>
          <w:rFonts w:hint="eastAsia" w:cs="仿宋"/>
          <w:color w:val="auto"/>
          <w:lang w:val="zh-CN"/>
        </w:rPr>
        <w:t xml:space="preserve">    特此告知。</w:t>
      </w:r>
    </w:p>
    <w:p w14:paraId="05D07FFA">
      <w:pPr>
        <w:snapToGrid w:val="0"/>
        <w:spacing w:line="360" w:lineRule="auto"/>
        <w:rPr>
          <w:rFonts w:cs="仿宋"/>
          <w:color w:val="auto"/>
        </w:rPr>
      </w:pPr>
      <w:r>
        <w:rPr>
          <w:rFonts w:hint="eastAsia" w:cs="仿宋"/>
          <w:color w:val="auto"/>
          <w:lang w:val="zh-CN"/>
        </w:rPr>
        <w:t xml:space="preserve">                                                  投标人名称(公章)：</w:t>
      </w:r>
    </w:p>
    <w:p w14:paraId="579F7EB6">
      <w:pPr>
        <w:snapToGrid w:val="0"/>
        <w:spacing w:line="360" w:lineRule="auto"/>
        <w:rPr>
          <w:rFonts w:cs="仿宋"/>
          <w:color w:val="auto"/>
        </w:rPr>
      </w:pPr>
      <w:r>
        <w:rPr>
          <w:rFonts w:hint="eastAsia" w:cs="仿宋"/>
          <w:color w:val="auto"/>
          <w:lang w:val="zh-CN"/>
        </w:rPr>
        <w:t xml:space="preserve">                                                  </w:t>
      </w:r>
    </w:p>
    <w:p w14:paraId="324AAEC2">
      <w:pPr>
        <w:snapToGrid w:val="0"/>
        <w:spacing w:line="360" w:lineRule="auto"/>
        <w:ind w:right="240"/>
        <w:jc w:val="right"/>
        <w:rPr>
          <w:rFonts w:cs="仿宋"/>
          <w:color w:val="auto"/>
          <w:lang w:val="zh-CN"/>
        </w:rPr>
      </w:pPr>
      <w:r>
        <w:rPr>
          <w:rFonts w:hint="eastAsia" w:cs="仿宋"/>
          <w:color w:val="auto"/>
          <w:lang w:val="zh-CN"/>
        </w:rPr>
        <w:t>签发日期：  年  月   日</w:t>
      </w:r>
    </w:p>
    <w:p w14:paraId="03E9AB8B">
      <w:pPr>
        <w:snapToGrid w:val="0"/>
        <w:spacing w:line="360" w:lineRule="auto"/>
        <w:ind w:right="240"/>
        <w:jc w:val="right"/>
        <w:rPr>
          <w:rFonts w:cs="仿宋"/>
          <w:color w:val="auto"/>
          <w:lang w:val="zh-CN"/>
        </w:rPr>
      </w:pPr>
    </w:p>
    <w:p w14:paraId="12789FA4">
      <w:pPr>
        <w:snapToGrid w:val="0"/>
        <w:spacing w:line="360" w:lineRule="auto"/>
        <w:ind w:right="1920"/>
        <w:rPr>
          <w:rFonts w:cs="仿宋"/>
          <w:color w:val="auto"/>
          <w:lang w:val="zh-CN"/>
        </w:rPr>
      </w:pPr>
    </w:p>
    <w:p w14:paraId="7F76A5BD">
      <w:pPr>
        <w:snapToGrid w:val="0"/>
        <w:spacing w:line="360" w:lineRule="auto"/>
        <w:ind w:right="240"/>
        <w:jc w:val="right"/>
        <w:rPr>
          <w:rFonts w:cs="仿宋"/>
          <w:color w:val="auto"/>
          <w:lang w:val="zh-CN"/>
        </w:rPr>
      </w:pPr>
    </w:p>
    <w:p w14:paraId="61956BF6">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50CEDE98">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18A1A541">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1C7CE0F7">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3EF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F40E">
    <w:pPr>
      <w:pStyle w:val="42"/>
      <w:framePr w:wrap="around" w:vAnchor="text" w:hAnchor="margin" w:xAlign="right" w:y="1"/>
      <w:rPr>
        <w:rStyle w:val="75"/>
      </w:rPr>
    </w:pPr>
    <w:r>
      <w:fldChar w:fldCharType="begin"/>
    </w:r>
    <w:r>
      <w:rPr>
        <w:rStyle w:val="75"/>
      </w:rPr>
      <w:instrText xml:space="preserve">PAGE  </w:instrText>
    </w:r>
    <w:r>
      <w:fldChar w:fldCharType="end"/>
    </w:r>
  </w:p>
  <w:p w14:paraId="6F96841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9E2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164085800"/>
    <w:bookmarkStart w:id="503" w:name="_Toc3611018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5868">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DBC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1D3206"/>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7C24DC"/>
    <w:rsid w:val="2CE82D6F"/>
    <w:rsid w:val="2D343236"/>
    <w:rsid w:val="2DD15014"/>
    <w:rsid w:val="2DF72DE4"/>
    <w:rsid w:val="2E0220AF"/>
    <w:rsid w:val="2E4B082A"/>
    <w:rsid w:val="2E5D4E86"/>
    <w:rsid w:val="2E5D790B"/>
    <w:rsid w:val="2E9A3C18"/>
    <w:rsid w:val="2EBB0FEE"/>
    <w:rsid w:val="2EC63002"/>
    <w:rsid w:val="2EF79E26"/>
    <w:rsid w:val="2EFE090F"/>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D01C8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43D64"/>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CDD5929"/>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6122AC"/>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BC47C6"/>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41AE9"/>
    <w:rsid w:val="75D20F1D"/>
    <w:rsid w:val="75DA2C18"/>
    <w:rsid w:val="75DC08E9"/>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229ED"/>
    <w:rsid w:val="78FD502C"/>
    <w:rsid w:val="7904172F"/>
    <w:rsid w:val="790F7E27"/>
    <w:rsid w:val="792A231A"/>
    <w:rsid w:val="79316829"/>
    <w:rsid w:val="797E66A9"/>
    <w:rsid w:val="798518A4"/>
    <w:rsid w:val="79A97383"/>
    <w:rsid w:val="79C83B3A"/>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EFA514D"/>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9"/>
    <w:qFormat/>
    <w:uiPriority w:val="0"/>
    <w:rPr>
      <w:b/>
      <w:bCs/>
    </w:rPr>
  </w:style>
  <w:style w:type="paragraph" w:styleId="63">
    <w:name w:val="Body Text First Indent"/>
    <w:basedOn w:val="23"/>
    <w:link w:val="324"/>
    <w:qFormat/>
    <w:uiPriority w:val="0"/>
    <w:pPr>
      <w:ind w:firstLine="420"/>
    </w:pPr>
    <w:rPr>
      <w:rFonts w:hAnsi="Calibri" w:cs="Times New Roman"/>
      <w:snapToGrid/>
      <w:szCs w:val="20"/>
    </w:rPr>
  </w:style>
  <w:style w:type="paragraph" w:styleId="64">
    <w:name w:val="Body Text First Indent 2"/>
    <w:basedOn w:val="24"/>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3">
    <w:name w:val="样式3"/>
    <w:basedOn w:val="84"/>
    <w:qFormat/>
    <w:uiPriority w:val="0"/>
    <w:pPr>
      <w:tabs>
        <w:tab w:val="left" w:pos="2790"/>
        <w:tab w:val="left" w:pos="4230"/>
      </w:tabs>
      <w:spacing w:before="312" w:beforeLines="100"/>
      <w:jc w:val="left"/>
    </w:pPr>
  </w:style>
  <w:style w:type="paragraph" w:customStyle="1" w:styleId="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8"/>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8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1"/>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641"/>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3"/>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9"/>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6"/>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3"/>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23119</Words>
  <Characters>24446</Characters>
  <Lines>295</Lines>
  <Paragraphs>83</Paragraphs>
  <TotalTime>3</TotalTime>
  <ScaleCrop>false</ScaleCrop>
  <LinksUpToDate>false</LinksUpToDate>
  <CharactersWithSpaces>24846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Desire</cp:lastModifiedBy>
  <cp:lastPrinted>2025-07-04T11:40:00Z</cp:lastPrinted>
  <dcterms:modified xsi:type="dcterms:W3CDTF">2025-07-04T12:10:35Z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eyJoZGlkIjoiZDNlYjM5YzZjMzA0NDUwMTdmYzRmNzhhY2NiMzhlM2UiLCJ1c2VySWQiOiI3MzUwMjY0OTkifQ==</vt:lpwstr>
  </property>
</Properties>
</file>