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仿宋" w:hAnsi="仿宋" w:eastAsia="仿宋" w:cs="仿宋"/>
          <w:b/>
          <w:color w:val="auto"/>
          <w:spacing w:val="40"/>
          <w:sz w:val="56"/>
          <w:szCs w:val="56"/>
        </w:rPr>
      </w:pPr>
      <w:r>
        <w:rPr>
          <w:rFonts w:hint="eastAsia" w:ascii="仿宋" w:hAnsi="仿宋" w:cs="仿宋"/>
          <w:b/>
          <w:color w:val="auto"/>
          <w:spacing w:val="40"/>
          <w:sz w:val="56"/>
          <w:szCs w:val="56"/>
          <w:lang w:val="en-US" w:eastAsia="zh-CN"/>
        </w:rPr>
        <w:t>杭州市富阳区妇幼保健院升降式智能取材台及配套设施采购项目</w:t>
      </w:r>
    </w:p>
    <w:p>
      <w:pPr>
        <w:keepNext w:val="0"/>
        <w:keepLines w:val="0"/>
        <w:pageBreakBefore w:val="0"/>
        <w:widowControl w:val="0"/>
        <w:kinsoku/>
        <w:wordWrap/>
        <w:overflowPunct/>
        <w:topLinePunct w:val="0"/>
        <w:autoSpaceDE/>
        <w:autoSpaceDN/>
        <w:bidi w:val="0"/>
        <w:adjustRightInd/>
        <w:snapToGrid/>
        <w:spacing w:before="312" w:beforeLines="100" w:line="240" w:lineRule="atLeast"/>
        <w:ind w:right="0" w:firstLine="0" w:firstLineChars="0"/>
        <w:jc w:val="center"/>
        <w:textAlignment w:val="auto"/>
        <w:rPr>
          <w:rFonts w:hint="eastAsia" w:ascii="仿宋" w:hAnsi="仿宋" w:eastAsia="仿宋" w:cs="仿宋"/>
          <w:color w:val="000000"/>
          <w:sz w:val="36"/>
          <w:szCs w:val="36"/>
          <w:highlight w:val="none"/>
          <w:lang w:val="en-US" w:eastAsia="zh-CN"/>
        </w:rPr>
      </w:pPr>
      <w:r>
        <w:rPr>
          <w:rFonts w:hint="eastAsia" w:ascii="仿宋" w:hAnsi="仿宋" w:eastAsia="仿宋" w:cs="仿宋"/>
          <w:color w:val="000000"/>
          <w:sz w:val="36"/>
          <w:szCs w:val="36"/>
        </w:rPr>
        <w:t>项目编号：</w:t>
      </w:r>
      <w:r>
        <w:rPr>
          <w:rFonts w:hint="eastAsia" w:ascii="仿宋" w:hAnsi="仿宋" w:cs="仿宋"/>
          <w:b w:val="0"/>
          <w:bCs w:val="0"/>
          <w:color w:val="auto"/>
          <w:sz w:val="36"/>
          <w:szCs w:val="36"/>
          <w:highlight w:val="none"/>
          <w:lang w:val="en-US" w:eastAsia="zh-CN"/>
        </w:rPr>
        <w:t>WSZZFY202307-011</w:t>
      </w:r>
    </w:p>
    <w:p>
      <w:pPr>
        <w:pStyle w:val="2"/>
        <w:ind w:left="0" w:leftChars="0" w:firstLine="0" w:firstLineChars="0"/>
        <w:rPr>
          <w:rFonts w:hint="eastAsia" w:ascii="仿宋" w:hAnsi="仿宋" w:eastAsia="仿宋" w:cs="仿宋"/>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公</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开</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招</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标</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文</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仿宋" w:hAnsi="仿宋" w:eastAsia="仿宋" w:cs="仿宋"/>
          <w:b/>
          <w:color w:val="auto"/>
          <w:spacing w:val="40"/>
          <w:sz w:val="84"/>
          <w:szCs w:val="84"/>
        </w:rPr>
      </w:pPr>
      <w:r>
        <w:rPr>
          <w:rFonts w:hint="eastAsia" w:ascii="仿宋" w:hAnsi="仿宋" w:eastAsia="仿宋" w:cs="仿宋"/>
          <w:b/>
          <w:color w:val="auto"/>
          <w:spacing w:val="40"/>
          <w:sz w:val="84"/>
          <w:szCs w:val="84"/>
        </w:rPr>
        <w:t>件</w:t>
      </w:r>
    </w:p>
    <w:p>
      <w:pPr>
        <w:pStyle w:val="155"/>
        <w:ind w:firstLine="480"/>
        <w:rPr>
          <w:rFonts w:hint="eastAsia" w:ascii="仿宋" w:hAnsi="仿宋" w:eastAsia="仿宋" w:cs="仿宋"/>
        </w:rPr>
      </w:pPr>
    </w:p>
    <w:p>
      <w:pPr>
        <w:pStyle w:val="47"/>
        <w:spacing w:after="156" w:line="360" w:lineRule="auto"/>
        <w:ind w:firstLine="640"/>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kern w:val="2"/>
          <w:sz w:val="32"/>
          <w:szCs w:val="32"/>
          <w:lang w:val="en-US" w:eastAsia="zh-CN"/>
        </w:rPr>
        <w:t>杭州市富阳区妇幼保健院</w:t>
      </w:r>
      <w:r>
        <w:rPr>
          <w:rFonts w:hint="eastAsia" w:ascii="仿宋" w:hAnsi="仿宋" w:eastAsia="仿宋" w:cs="仿宋"/>
          <w:sz w:val="32"/>
          <w:szCs w:val="32"/>
        </w:rPr>
        <w:t>(盖章)</w:t>
      </w:r>
    </w:p>
    <w:p>
      <w:pPr>
        <w:spacing w:line="500" w:lineRule="exact"/>
        <w:ind w:right="105" w:firstLine="640"/>
        <w:jc w:val="center"/>
        <w:rPr>
          <w:rFonts w:hint="eastAsia" w:ascii="仿宋" w:hAnsi="仿宋" w:eastAsia="仿宋" w:cs="仿宋"/>
        </w:rPr>
      </w:pPr>
      <w:r>
        <w:rPr>
          <w:rFonts w:hint="eastAsia" w:ascii="仿宋" w:hAnsi="仿宋" w:eastAsia="仿宋" w:cs="仿宋"/>
          <w:sz w:val="32"/>
          <w:szCs w:val="32"/>
        </w:rPr>
        <w:t>采购代理机构：</w:t>
      </w:r>
      <w:r>
        <w:rPr>
          <w:rFonts w:hint="eastAsia" w:ascii="仿宋" w:hAnsi="仿宋" w:eastAsia="仿宋" w:cs="仿宋"/>
          <w:sz w:val="32"/>
          <w:szCs w:val="32"/>
          <w:lang w:val="en-US" w:eastAsia="zh-CN"/>
        </w:rPr>
        <w:t>浙江五石中正工程咨询有限公司</w:t>
      </w:r>
      <w:r>
        <w:rPr>
          <w:rFonts w:hint="eastAsia" w:ascii="仿宋" w:hAnsi="仿宋" w:eastAsia="仿宋" w:cs="仿宋"/>
          <w:sz w:val="32"/>
          <w:szCs w:val="32"/>
        </w:rPr>
        <w:t>(盖章)</w:t>
      </w:r>
    </w:p>
    <w:p>
      <w:pPr>
        <w:pStyle w:val="47"/>
        <w:spacing w:after="156" w:line="360" w:lineRule="auto"/>
        <w:jc w:val="center"/>
        <w:rPr>
          <w:rFonts w:hint="eastAsia" w:ascii="仿宋" w:hAnsi="仿宋" w:eastAsia="仿宋" w:cs="仿宋"/>
          <w:color w:val="auto"/>
          <w:sz w:val="32"/>
          <w:szCs w:val="32"/>
        </w:rPr>
      </w:pPr>
    </w:p>
    <w:p>
      <w:pPr>
        <w:pStyle w:val="48"/>
        <w:rPr>
          <w:rFonts w:hint="eastAsia" w:ascii="仿宋" w:hAnsi="仿宋" w:eastAsia="仿宋" w:cs="仿宋"/>
        </w:rPr>
      </w:pPr>
    </w:p>
    <w:p>
      <w:pPr>
        <w:pStyle w:val="47"/>
        <w:spacing w:after="156"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pPr>
        <w:pStyle w:val="47"/>
        <w:spacing w:after="156" w:line="360" w:lineRule="auto"/>
        <w:jc w:val="center"/>
        <w:rPr>
          <w:rFonts w:hint="eastAsia" w:ascii="仿宋" w:hAnsi="仿宋" w:eastAsia="仿宋" w:cs="仿宋"/>
          <w:color w:val="auto"/>
          <w:sz w:val="32"/>
          <w:szCs w:val="32"/>
        </w:rPr>
      </w:pPr>
    </w:p>
    <w:p>
      <w:pPr>
        <w:spacing w:before="156" w:line="480" w:lineRule="exact"/>
        <w:ind w:left="165"/>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第一章    招标公告 ………………………………………………3</w:t>
      </w:r>
    </w:p>
    <w:p>
      <w:pPr>
        <w:spacing w:before="156" w:line="480" w:lineRule="exact"/>
        <w:ind w:left="165"/>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第二章    投标人须知 ……………………………………………</w:t>
      </w:r>
      <w:r>
        <w:rPr>
          <w:rFonts w:hint="eastAsia" w:ascii="仿宋" w:hAnsi="仿宋" w:cs="仿宋"/>
          <w:color w:val="auto"/>
          <w:sz w:val="30"/>
          <w:szCs w:val="30"/>
          <w:highlight w:val="none"/>
          <w:lang w:val="en-US" w:eastAsia="zh-CN"/>
        </w:rPr>
        <w:t>9</w:t>
      </w:r>
    </w:p>
    <w:p>
      <w:pPr>
        <w:spacing w:before="156" w:line="480" w:lineRule="exact"/>
        <w:ind w:left="165"/>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第三章    评标办法及评分标准…………………………………</w:t>
      </w:r>
      <w:r>
        <w:rPr>
          <w:rFonts w:hint="eastAsia" w:ascii="仿宋" w:hAnsi="仿宋" w:eastAsia="仿宋" w:cs="仿宋"/>
          <w:color w:val="auto"/>
          <w:sz w:val="30"/>
          <w:szCs w:val="30"/>
          <w:highlight w:val="none"/>
          <w:lang w:val="en-US" w:eastAsia="zh-CN"/>
        </w:rPr>
        <w:t>3</w:t>
      </w:r>
      <w:r>
        <w:rPr>
          <w:rFonts w:hint="eastAsia" w:ascii="仿宋" w:hAnsi="仿宋" w:cs="仿宋"/>
          <w:color w:val="auto"/>
          <w:sz w:val="30"/>
          <w:szCs w:val="30"/>
          <w:highlight w:val="none"/>
          <w:lang w:val="en-US" w:eastAsia="zh-CN"/>
        </w:rPr>
        <w:t>2</w:t>
      </w:r>
    </w:p>
    <w:p>
      <w:pPr>
        <w:spacing w:before="156" w:line="480" w:lineRule="exact"/>
        <w:ind w:left="165"/>
        <w:jc w:val="center"/>
        <w:rPr>
          <w:rFonts w:hint="eastAsia"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第四章    采购需求………………………………………………</w:t>
      </w:r>
      <w:r>
        <w:rPr>
          <w:rFonts w:hint="eastAsia" w:ascii="仿宋" w:hAnsi="仿宋" w:eastAsia="仿宋" w:cs="仿宋"/>
          <w:color w:val="auto"/>
          <w:sz w:val="30"/>
          <w:szCs w:val="30"/>
          <w:highlight w:val="none"/>
          <w:lang w:val="en-US" w:eastAsia="zh-CN"/>
        </w:rPr>
        <w:t>3</w:t>
      </w:r>
      <w:r>
        <w:rPr>
          <w:rFonts w:hint="eastAsia" w:ascii="仿宋" w:hAnsi="仿宋" w:cs="仿宋"/>
          <w:color w:val="auto"/>
          <w:sz w:val="30"/>
          <w:szCs w:val="30"/>
          <w:highlight w:val="none"/>
          <w:lang w:val="en-US" w:eastAsia="zh-CN"/>
        </w:rPr>
        <w:t>6</w:t>
      </w:r>
    </w:p>
    <w:p>
      <w:pPr>
        <w:spacing w:before="156" w:line="480" w:lineRule="exact"/>
        <w:ind w:left="165"/>
        <w:jc w:val="center"/>
        <w:rPr>
          <w:rFonts w:hint="eastAsia"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第五章    杭州市富阳区政府采购合同主要条款………………</w:t>
      </w:r>
      <w:r>
        <w:rPr>
          <w:rFonts w:hint="eastAsia" w:ascii="仿宋" w:hAnsi="仿宋" w:eastAsia="仿宋" w:cs="仿宋"/>
          <w:color w:val="auto"/>
          <w:sz w:val="30"/>
          <w:szCs w:val="30"/>
          <w:highlight w:val="none"/>
          <w:lang w:val="en-US" w:eastAsia="zh-CN"/>
        </w:rPr>
        <w:t>4</w:t>
      </w:r>
      <w:r>
        <w:rPr>
          <w:rFonts w:hint="eastAsia" w:ascii="仿宋" w:hAnsi="仿宋" w:cs="仿宋"/>
          <w:color w:val="auto"/>
          <w:sz w:val="30"/>
          <w:szCs w:val="30"/>
          <w:highlight w:val="none"/>
          <w:lang w:val="en-US" w:eastAsia="zh-CN"/>
        </w:rPr>
        <w:t>2</w:t>
      </w:r>
    </w:p>
    <w:p>
      <w:pPr>
        <w:spacing w:before="156" w:line="480" w:lineRule="exact"/>
        <w:ind w:left="165"/>
        <w:jc w:val="center"/>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第六章    投标文件格式附件……………………………………</w:t>
      </w:r>
      <w:r>
        <w:rPr>
          <w:rFonts w:hint="eastAsia" w:ascii="仿宋" w:hAnsi="仿宋" w:cs="仿宋"/>
          <w:color w:val="auto"/>
          <w:sz w:val="30"/>
          <w:szCs w:val="30"/>
          <w:highlight w:val="none"/>
          <w:lang w:val="en-US" w:eastAsia="zh-CN"/>
        </w:rPr>
        <w:t>50</w:t>
      </w:r>
    </w:p>
    <w:p>
      <w:pPr>
        <w:pStyle w:val="155"/>
        <w:rPr>
          <w:rFonts w:hint="eastAsia" w:ascii="仿宋" w:hAnsi="仿宋" w:eastAsia="仿宋" w:cs="仿宋"/>
          <w:color w:val="auto"/>
          <w:sz w:val="30"/>
          <w:szCs w:val="30"/>
          <w:highlight w:val="none"/>
        </w:rPr>
      </w:pPr>
    </w:p>
    <w:p>
      <w:pPr>
        <w:rPr>
          <w:rFonts w:hint="eastAsia" w:ascii="仿宋" w:hAnsi="仿宋" w:eastAsia="仿宋" w:cs="仿宋"/>
          <w:color w:val="auto"/>
          <w:sz w:val="30"/>
          <w:szCs w:val="30"/>
          <w:highlight w:val="none"/>
        </w:rPr>
      </w:pPr>
    </w:p>
    <w:p>
      <w:pPr>
        <w:pStyle w:val="155"/>
        <w:rPr>
          <w:rFonts w:hint="eastAsia" w:ascii="仿宋" w:hAnsi="仿宋" w:eastAsia="仿宋" w:cs="仿宋"/>
          <w:color w:val="auto"/>
        </w:rPr>
      </w:pPr>
    </w:p>
    <w:p>
      <w:pPr>
        <w:rPr>
          <w:rFonts w:hint="eastAsia" w:ascii="仿宋" w:hAnsi="仿宋" w:eastAsia="仿宋" w:cs="仿宋"/>
          <w:color w:val="auto"/>
          <w:lang w:val="en-US" w:eastAsia="zh-CN"/>
        </w:rPr>
      </w:pPr>
    </w:p>
    <w:p>
      <w:pPr>
        <w:rPr>
          <w:rFonts w:hint="eastAsia" w:ascii="仿宋" w:hAnsi="仿宋" w:eastAsia="仿宋" w:cs="仿宋"/>
          <w:color w:val="auto"/>
          <w:lang w:val="en-US" w:eastAsia="zh-CN"/>
        </w:rPr>
      </w:pPr>
    </w:p>
    <w:p>
      <w:pPr>
        <w:pStyle w:val="7"/>
        <w:bidi w:val="0"/>
        <w:rPr>
          <w:rFonts w:hint="eastAsia" w:ascii="仿宋" w:hAnsi="仿宋" w:eastAsia="仿宋" w:cs="仿宋"/>
          <w:color w:val="auto"/>
          <w:sz w:val="36"/>
          <w:szCs w:val="36"/>
        </w:rPr>
      </w:pPr>
      <w:r>
        <w:rPr>
          <w:rFonts w:hint="eastAsia" w:ascii="仿宋" w:hAnsi="仿宋" w:eastAsia="仿宋" w:cs="仿宋"/>
          <w:color w:val="auto"/>
          <w:sz w:val="32"/>
          <w:szCs w:val="32"/>
        </w:rPr>
        <w:br w:type="page"/>
      </w:r>
      <w:r>
        <w:rPr>
          <w:rFonts w:hint="eastAsia" w:ascii="仿宋" w:hAnsi="仿宋" w:eastAsia="仿宋" w:cs="仿宋"/>
          <w:color w:val="auto"/>
          <w:sz w:val="36"/>
          <w:szCs w:val="36"/>
        </w:rPr>
        <w:t>第一章  招标公告</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根据《中华人民共和国政府采购法》《政府采购货物和服务招标投标管理办法》等规定，</w:t>
      </w:r>
      <w:r>
        <w:rPr>
          <w:rFonts w:hint="eastAsia" w:ascii="仿宋" w:hAnsi="仿宋" w:eastAsia="仿宋" w:cs="仿宋"/>
          <w:color w:val="auto"/>
          <w:sz w:val="24"/>
          <w:szCs w:val="24"/>
          <w:lang w:val="en-US" w:eastAsia="zh-CN"/>
        </w:rPr>
        <w:t>浙江五石中正工程咨询有限公司</w:t>
      </w:r>
      <w:r>
        <w:rPr>
          <w:rFonts w:hint="eastAsia" w:ascii="仿宋" w:hAnsi="仿宋" w:eastAsia="仿宋" w:cs="仿宋"/>
          <w:color w:val="auto"/>
          <w:sz w:val="24"/>
          <w:szCs w:val="24"/>
        </w:rPr>
        <w:t>受</w:t>
      </w:r>
      <w:r>
        <w:rPr>
          <w:rFonts w:hint="eastAsia" w:ascii="仿宋" w:hAnsi="仿宋" w:eastAsia="仿宋" w:cs="仿宋"/>
          <w:color w:val="auto"/>
          <w:sz w:val="24"/>
          <w:szCs w:val="24"/>
          <w:lang w:val="en-US" w:eastAsia="zh-CN"/>
        </w:rPr>
        <w:t>杭州市富阳区妇幼保健院</w:t>
      </w:r>
      <w:r>
        <w:rPr>
          <w:rFonts w:hint="eastAsia" w:ascii="仿宋" w:hAnsi="仿宋" w:eastAsia="仿宋" w:cs="仿宋"/>
          <w:color w:val="auto"/>
          <w:sz w:val="24"/>
          <w:szCs w:val="24"/>
        </w:rPr>
        <w:t>委托</w:t>
      </w:r>
      <w:r>
        <w:rPr>
          <w:rFonts w:hint="eastAsia" w:ascii="仿宋" w:hAnsi="仿宋" w:eastAsia="仿宋" w:cs="仿宋"/>
          <w:color w:val="auto"/>
          <w:sz w:val="24"/>
          <w:szCs w:val="24"/>
          <w:highlight w:val="none"/>
        </w:rPr>
        <w:t>，现就“</w:t>
      </w:r>
      <w:r>
        <w:rPr>
          <w:rFonts w:hint="eastAsia" w:ascii="仿宋" w:hAnsi="仿宋" w:cs="仿宋"/>
          <w:color w:val="auto"/>
          <w:sz w:val="24"/>
          <w:szCs w:val="24"/>
          <w:highlight w:val="none"/>
          <w:u w:val="single"/>
          <w:lang w:val="en-US" w:eastAsia="zh-CN"/>
        </w:rPr>
        <w:t>杭州市富阳区妇幼保健院升降式智能取材台及配套设施采购项目</w:t>
      </w:r>
      <w:r>
        <w:rPr>
          <w:rFonts w:hint="eastAsia" w:ascii="仿宋" w:hAnsi="仿宋" w:eastAsia="仿宋" w:cs="仿宋"/>
          <w:color w:val="auto"/>
          <w:sz w:val="24"/>
          <w:szCs w:val="24"/>
          <w:highlight w:val="none"/>
        </w:rPr>
        <w:t>”进行公开招标采购，欢迎符合要求的投标人前来投标</w:t>
      </w:r>
      <w:r>
        <w:rPr>
          <w:rFonts w:hint="eastAsia" w:ascii="仿宋" w:hAnsi="仿宋" w:eastAsia="仿宋" w:cs="仿宋"/>
          <w:color w:val="auto"/>
          <w:sz w:val="24"/>
          <w:szCs w:val="24"/>
          <w:highlight w:val="none"/>
          <w:lang w:val="en-US" w:eastAsia="zh-CN"/>
        </w:rPr>
        <w:t>。本项目的潜在投标人应在政采云平台（https://www.zcygov.cn/）获取（下载）招标文件，并于2023年</w:t>
      </w:r>
      <w:r>
        <w:rPr>
          <w:rFonts w:hint="eastAsia" w:ascii="仿宋" w:hAnsi="仿宋" w:cs="仿宋"/>
          <w:color w:val="auto"/>
          <w:sz w:val="24"/>
          <w:szCs w:val="24"/>
          <w:highlight w:val="none"/>
          <w:lang w:val="en-US" w:eastAsia="zh-CN"/>
        </w:rPr>
        <w:t>8月1日</w:t>
      </w:r>
      <w:r>
        <w:rPr>
          <w:rFonts w:hint="eastAsia" w:ascii="仿宋" w:hAnsi="仿宋" w:eastAsia="仿宋" w:cs="仿宋"/>
          <w:color w:val="auto"/>
          <w:sz w:val="24"/>
          <w:szCs w:val="24"/>
          <w:highlight w:val="none"/>
          <w:lang w:val="en-US" w:eastAsia="zh-CN"/>
        </w:rPr>
        <w:t>09点</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0分00秒（北京时间）前递交（上传）投标文件。</w:t>
      </w:r>
    </w:p>
    <w:p>
      <w:pPr>
        <w:pStyle w:val="8"/>
        <w:keepNext/>
        <w:keepLines/>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项目编号：</w:t>
      </w:r>
      <w:r>
        <w:rPr>
          <w:rFonts w:hint="eastAsia" w:ascii="仿宋" w:hAnsi="仿宋" w:cs="仿宋"/>
          <w:b w:val="0"/>
          <w:bCs w:val="0"/>
          <w:color w:val="auto"/>
          <w:sz w:val="24"/>
          <w:szCs w:val="24"/>
          <w:highlight w:val="none"/>
          <w:lang w:val="en-US" w:eastAsia="zh-CN"/>
        </w:rPr>
        <w:t>WSZZFY202307-011</w:t>
      </w:r>
    </w:p>
    <w:p>
      <w:pPr>
        <w:pStyle w:val="8"/>
        <w:keepNext/>
        <w:keepLines/>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项目名称：</w:t>
      </w:r>
      <w:r>
        <w:rPr>
          <w:rFonts w:hint="eastAsia" w:ascii="仿宋" w:hAnsi="仿宋" w:cs="仿宋"/>
          <w:b w:val="0"/>
          <w:bCs w:val="0"/>
          <w:color w:val="auto"/>
          <w:sz w:val="24"/>
          <w:szCs w:val="24"/>
          <w:lang w:val="en-US" w:eastAsia="zh-CN"/>
        </w:rPr>
        <w:t>杭州市富阳区妇幼保健院升降式智能取材台及配套设施采购项目</w:t>
      </w:r>
    </w:p>
    <w:p>
      <w:pPr>
        <w:pStyle w:val="8"/>
        <w:keepNext/>
        <w:keepLines/>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采购方式：</w:t>
      </w:r>
      <w:r>
        <w:rPr>
          <w:rFonts w:hint="eastAsia" w:ascii="仿宋" w:hAnsi="仿宋" w:eastAsia="仿宋" w:cs="仿宋"/>
          <w:b w:val="0"/>
          <w:bCs w:val="0"/>
          <w:color w:val="auto"/>
          <w:sz w:val="24"/>
          <w:szCs w:val="24"/>
        </w:rPr>
        <w:t>公开招标</w:t>
      </w:r>
    </w:p>
    <w:p>
      <w:pPr>
        <w:pStyle w:val="8"/>
        <w:keepNext/>
        <w:keepLines/>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采购内容及数量：</w:t>
      </w:r>
    </w:p>
    <w:tbl>
      <w:tblPr>
        <w:tblStyle w:val="88"/>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10"/>
        <w:gridCol w:w="720"/>
        <w:gridCol w:w="600"/>
        <w:gridCol w:w="1320"/>
        <w:gridCol w:w="1260"/>
        <w:gridCol w:w="279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标项</w:t>
            </w:r>
            <w:r>
              <w:rPr>
                <w:rFonts w:hint="eastAsia" w:ascii="仿宋" w:hAnsi="仿宋" w:eastAsia="仿宋" w:cs="仿宋"/>
                <w:b w:val="0"/>
                <w:bCs/>
                <w:color w:val="auto"/>
                <w:sz w:val="24"/>
                <w:szCs w:val="24"/>
                <w:highlight w:val="none"/>
              </w:rPr>
              <w:t>序号</w:t>
            </w:r>
          </w:p>
        </w:tc>
        <w:tc>
          <w:tcPr>
            <w:tcW w:w="22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标项名称</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数量</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单位</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预算金额（元）</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最高限价（元）</w:t>
            </w:r>
          </w:p>
        </w:tc>
        <w:tc>
          <w:tcPr>
            <w:tcW w:w="27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简要规格描述</w:t>
            </w:r>
          </w:p>
        </w:tc>
        <w:tc>
          <w:tcPr>
            <w:tcW w:w="8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u w:val="none"/>
                <w:lang w:val="en-US" w:eastAsia="zh-CN"/>
              </w:rPr>
              <w:t>杭州市富阳区妇幼保健院升降式智能取材台及配套设施采购项目</w:t>
            </w:r>
          </w:p>
        </w:tc>
        <w:tc>
          <w:tcPr>
            <w:tcW w:w="72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批</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54万元</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FF0000"/>
                <w:kern w:val="0"/>
                <w:sz w:val="24"/>
                <w:szCs w:val="24"/>
                <w:highlight w:val="none"/>
                <w:lang w:val="en-US" w:eastAsia="zh-CN" w:bidi="ar-SA"/>
              </w:rPr>
              <w:t>36万元</w:t>
            </w:r>
          </w:p>
        </w:tc>
        <w:tc>
          <w:tcPr>
            <w:tcW w:w="27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u w:val="none"/>
                <w:lang w:val="en-US" w:eastAsia="zh-CN"/>
              </w:rPr>
              <w:t>升降式智能取材台及配套设施</w:t>
            </w:r>
            <w:r>
              <w:rPr>
                <w:rFonts w:hint="eastAsia" w:ascii="仿宋" w:hAnsi="仿宋" w:eastAsia="仿宋" w:cs="仿宋"/>
                <w:color w:val="auto"/>
                <w:kern w:val="0"/>
                <w:sz w:val="24"/>
                <w:szCs w:val="24"/>
                <w:highlight w:val="none"/>
                <w:lang w:val="en-US" w:eastAsia="zh-CN" w:bidi="ar-SA"/>
              </w:rPr>
              <w:t>（详见采购需求）</w:t>
            </w:r>
          </w:p>
        </w:tc>
        <w:tc>
          <w:tcPr>
            <w:tcW w:w="87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szCs w:val="24"/>
                <w:highlight w:val="none"/>
              </w:rPr>
              <w:t>详见采购需求</w:t>
            </w:r>
          </w:p>
        </w:tc>
      </w:tr>
    </w:tbl>
    <w:p>
      <w:pPr>
        <w:bidi w:val="0"/>
        <w:rPr>
          <w:rFonts w:hint="eastAsia"/>
          <w:lang w:val="en-US" w:eastAsia="zh-CN"/>
        </w:rPr>
      </w:pPr>
      <w:r>
        <w:rPr>
          <w:rFonts w:hint="eastAsia" w:ascii="仿宋" w:hAnsi="仿宋" w:eastAsia="仿宋" w:cs="仿宋"/>
          <w:b w:val="0"/>
          <w:bCs w:val="0"/>
          <w:color w:val="auto"/>
          <w:sz w:val="24"/>
          <w:szCs w:val="24"/>
        </w:rPr>
        <w:t>合同履行期限：</w:t>
      </w:r>
      <w:r>
        <w:rPr>
          <w:rFonts w:hint="eastAsia"/>
          <w:lang w:eastAsia="zh-CN"/>
        </w:rPr>
        <w:t>合同签订后30个自然日内，完成</w:t>
      </w:r>
      <w:r>
        <w:rPr>
          <w:rFonts w:hint="eastAsia"/>
          <w:color w:val="FF0000"/>
          <w:lang w:val="en-US" w:eastAsia="zh-Hans"/>
        </w:rPr>
        <w:t>供货及</w:t>
      </w:r>
      <w:r>
        <w:rPr>
          <w:rFonts w:hint="eastAsia"/>
          <w:lang w:eastAsia="zh-CN"/>
        </w:rPr>
        <w:t>安装调试，并交付使用。</w:t>
      </w:r>
    </w:p>
    <w:p>
      <w:pPr>
        <w:pStyle w:val="8"/>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五、</w:t>
      </w:r>
      <w:r>
        <w:rPr>
          <w:rFonts w:hint="eastAsia" w:ascii="仿宋" w:hAnsi="仿宋" w:eastAsia="仿宋" w:cs="仿宋"/>
          <w:color w:val="auto"/>
          <w:sz w:val="24"/>
          <w:szCs w:val="24"/>
          <w:highlight w:val="none"/>
          <w:lang w:eastAsia="zh-CN"/>
        </w:rPr>
        <w:t>申请人</w:t>
      </w:r>
      <w:r>
        <w:rPr>
          <w:rFonts w:hint="eastAsia" w:ascii="仿宋" w:hAnsi="仿宋" w:eastAsia="仿宋" w:cs="仿宋"/>
          <w:color w:val="auto"/>
          <w:sz w:val="24"/>
          <w:szCs w:val="24"/>
          <w:highlight w:val="none"/>
        </w:rPr>
        <w:t>的资格要求</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本项目谢绝联合体投标。</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落实政府采购政策需满足的资格要求：</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无；</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专门面向中小企业</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pPr>
        <w:bidi w:val="0"/>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如果供应商本身提供所有标的均由中小企业制造、承建或承接，视同符合了资格条件，无需再与其他中小企业组成联合体参加政府采购活动，无需提供联合协议；</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☐要求合同分包，提供分包意向协议和中小企业声明函，分包意向协议中中小企业合同金额应当</w:t>
      </w:r>
      <w:r>
        <w:rPr>
          <w:rFonts w:hint="eastAsia" w:ascii="仿宋" w:hAnsi="仿宋" w:eastAsia="仿宋" w:cs="仿宋"/>
          <w:color w:val="auto"/>
          <w:sz w:val="24"/>
          <w:szCs w:val="24"/>
          <w:highlight w:val="none"/>
          <w:lang w:eastAsia="zh-CN"/>
        </w:rPr>
        <w:t>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如果供应商本身提供所有标的均由中小企业制造、承建或承接，视同符合了资格条件，无需再向中小企业分包，无需提供分包意向协议；</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本项目的特定资格要求：</w:t>
      </w:r>
      <w:r>
        <w:rPr>
          <w:rFonts w:hint="eastAsia" w:ascii="仿宋" w:hAnsi="仿宋" w:eastAsia="仿宋" w:cs="仿宋"/>
          <w:b w:val="0"/>
          <w:bCs w:val="0"/>
          <w:color w:val="auto"/>
          <w:sz w:val="24"/>
          <w:szCs w:val="24"/>
          <w:highlight w:val="none"/>
          <w:lang w:eastAsia="zh-CN"/>
        </w:rPr>
        <w:t>无。</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pStyle w:val="8"/>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六、获取招标文件</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时间期限</w:t>
      </w:r>
      <w:r>
        <w:rPr>
          <w:rFonts w:hint="eastAsia" w:ascii="仿宋" w:hAnsi="仿宋" w:eastAsia="仿宋" w:cs="仿宋"/>
          <w:b w:val="0"/>
          <w:bCs w:val="0"/>
          <w:color w:val="auto"/>
          <w:sz w:val="24"/>
          <w:szCs w:val="24"/>
        </w:rPr>
        <w:t>：/至</w:t>
      </w:r>
      <w:r>
        <w:rPr>
          <w:rFonts w:hint="eastAsia" w:ascii="仿宋" w:hAnsi="仿宋" w:cs="仿宋"/>
          <w:b w:val="0"/>
          <w:bCs w:val="0"/>
          <w:color w:val="FF0000"/>
          <w:sz w:val="24"/>
          <w:szCs w:val="24"/>
          <w:lang w:eastAsia="zh-CN"/>
        </w:rPr>
        <w:t>2023年8月1日</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，每天上午00:00至12:00 ，下午12:00至23:59（北京时间，线上获取法定节假日均可，线下获取文件法定节假日除外）</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地点：政采云平台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https://www.zcygov.cn/)；</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方式：在线申请获取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。供应商注册为正式供应商或临时供应商</w:t>
      </w:r>
      <w:r>
        <w:rPr>
          <w:rFonts w:hint="eastAsia" w:ascii="仿宋" w:hAnsi="仿宋" w:eastAsia="仿宋" w:cs="仿宋"/>
          <w:color w:val="auto"/>
          <w:sz w:val="24"/>
          <w:szCs w:val="24"/>
          <w:lang w:eastAsia="zh-CN"/>
        </w:rPr>
        <w:t>后</w:t>
      </w:r>
      <w:r>
        <w:rPr>
          <w:rFonts w:hint="eastAsia" w:ascii="仿宋" w:hAnsi="仿宋" w:eastAsia="仿宋" w:cs="仿宋"/>
          <w:color w:val="auto"/>
          <w:sz w:val="24"/>
          <w:szCs w:val="24"/>
        </w:rPr>
        <w:t>，使用账号登录或者使用CA登录政采云平台；配置岗位进入“项目采购”应用，在获取采购文件菜单中选择项目，申请获取采购文件。（注册账号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点击“商家入驻”，进行政府采购供应商资料填写；申领CA数字证书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申领流程详见“浙江政府采购网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下载专区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电子交易客户端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CA驱动和申领流程”。） </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售价：免费</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供应商获取招标文件时须提交的文件资料：无；</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提示：</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（1）采购人、采购代理机构依托政采云平台完成本项目的电子交易活动，平台不接受未按上述方式获取招标文件的供应商进行投标活动；</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对未按上述方式获取招标文件的供应商对该文件提出的质疑，采购人或</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将不予处理；</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采购人或者</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对已发出的招标文件等进行必要的澄清或者修改的，采购人或者</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将无法</w:t>
      </w:r>
      <w:r>
        <w:rPr>
          <w:rFonts w:hint="eastAsia" w:ascii="仿宋" w:hAnsi="仿宋" w:eastAsia="仿宋" w:cs="仿宋"/>
          <w:color w:val="auto"/>
          <w:sz w:val="24"/>
          <w:szCs w:val="24"/>
          <w:lang w:eastAsia="zh-CN"/>
        </w:rPr>
        <w:t>通过政采云平台</w:t>
      </w:r>
      <w:r>
        <w:rPr>
          <w:rFonts w:hint="eastAsia" w:ascii="仿宋" w:hAnsi="仿宋" w:eastAsia="仿宋" w:cs="仿宋"/>
          <w:color w:val="auto"/>
          <w:sz w:val="24"/>
          <w:szCs w:val="24"/>
        </w:rPr>
        <w:t>通知未按上述方式获取招标文件的供应商；</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不提供招标文件纸质版</w:t>
      </w:r>
      <w:r>
        <w:rPr>
          <w:rFonts w:hint="eastAsia" w:ascii="仿宋" w:hAnsi="仿宋" w:eastAsia="仿宋" w:cs="仿宋"/>
          <w:color w:val="auto"/>
          <w:sz w:val="24"/>
          <w:szCs w:val="24"/>
          <w:lang w:val="en-US" w:eastAsia="zh-CN"/>
        </w:rPr>
        <w:t>。</w:t>
      </w:r>
    </w:p>
    <w:p>
      <w:pPr>
        <w:pStyle w:val="8"/>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七、电子招投标的说明</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电子招投标：本项目以数据电文形式，依托“政府采购云平台（www.zcygov.cn）”进行招投标活动，</w:t>
      </w:r>
      <w:r>
        <w:rPr>
          <w:rFonts w:hint="eastAsia" w:ascii="仿宋" w:hAnsi="仿宋" w:eastAsia="仿宋" w:cs="仿宋"/>
          <w:color w:val="auto"/>
          <w:sz w:val="24"/>
          <w:szCs w:val="24"/>
          <w:lang w:eastAsia="zh-CN"/>
        </w:rPr>
        <w:t>各投标人</w:t>
      </w:r>
      <w:r>
        <w:rPr>
          <w:rFonts w:hint="eastAsia" w:ascii="仿宋" w:hAnsi="仿宋" w:eastAsia="仿宋" w:cs="仿宋"/>
          <w:color w:val="auto"/>
          <w:sz w:val="24"/>
          <w:szCs w:val="24"/>
        </w:rPr>
        <w:t>应按照本项目招标文件和政采云平台的要求编制、加密并递交投标文件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不接受纸质投标文件。</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投标准备：</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（1）注册账号－－点击“商家入驻”，进行政府采购供应商资料填写，通过审核后可成为正式供应商；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widowControl w:val="0"/>
        <w:kinsoku/>
        <w:wordWrap/>
        <w:overflowPunct/>
        <w:topLinePunct w:val="0"/>
        <w:autoSpaceDE/>
        <w:autoSpaceDN/>
        <w:bidi w:val="0"/>
        <w:adjustRightInd/>
        <w:snapToGrid/>
        <w:spacing w:before="156"/>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156"/>
        <w:ind w:left="0" w:leftChars="0"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招标文件的获取：使用账号登录或者使用CA登录政采云平台；进入“项目采购”应用，在获取采购文件菜单中选择项目，获取招标文件。</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投标文件的制作：在“政采云电子交易客户端”中完成“填写基本信息”、“导入投标文件”、“标书关联”、“标书检查”、“电子签名”、“生成电子标书”等操作。</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投标文件的传输递交：投标人在投标截止时间前将加密的投标文件上传至政府采购云平台。</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投标文件的解密：投标人按照平台提示和招标文件的规定在</w:t>
      </w:r>
      <w:r>
        <w:rPr>
          <w:rFonts w:hint="eastAsia" w:ascii="仿宋" w:hAnsi="仿宋" w:eastAsia="仿宋" w:cs="仿宋"/>
          <w:color w:val="auto"/>
          <w:sz w:val="24"/>
          <w:szCs w:val="24"/>
          <w:lang w:eastAsia="zh-CN"/>
        </w:rPr>
        <w:t>开标时间起</w:t>
      </w:r>
      <w:r>
        <w:rPr>
          <w:rFonts w:hint="eastAsia" w:ascii="仿宋" w:hAnsi="仿宋" w:eastAsia="仿宋" w:cs="仿宋"/>
          <w:color w:val="auto"/>
          <w:sz w:val="24"/>
          <w:szCs w:val="24"/>
          <w:lang w:val="en-US" w:eastAsia="zh-CN"/>
        </w:rPr>
        <w:t>30分钟</w:t>
      </w:r>
      <w:r>
        <w:rPr>
          <w:rFonts w:hint="eastAsia" w:ascii="仿宋" w:hAnsi="仿宋" w:eastAsia="仿宋" w:cs="仿宋"/>
          <w:color w:val="auto"/>
          <w:sz w:val="24"/>
          <w:szCs w:val="24"/>
        </w:rPr>
        <w:t>内完成在线解密。</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具体操作指南：详见政采云平台“服务中心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帮助文档</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项目采购</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操作流程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电子招投标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政府采购项目电子交易管理操作指南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浙江省政府采购项目电子交易平台学习专题</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"https://edu.zcygov.cn/luban/e-biding\”。"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https://edu.zcygov.cn/luban/e-biding。</w:t>
      </w:r>
      <w:r>
        <w:rPr>
          <w:rFonts w:hint="eastAsia" w:ascii="仿宋" w:hAnsi="仿宋" w:eastAsia="仿宋" w:cs="仿宋"/>
          <w:color w:val="auto"/>
          <w:sz w:val="24"/>
          <w:szCs w:val="24"/>
        </w:rPr>
        <w:fldChar w:fldCharType="end"/>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供应商在使用系统进行投标的过程中遇到涉及平台使用的任何问题，可致电政采云平台技术支持热线咨询，联系方式：400-881-7190。</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rPr>
        <w:t>八、提交投标文件截止时间和地点</w:t>
      </w:r>
    </w:p>
    <w:p>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rPr>
        <w:t>提交投标文件截止时间：</w:t>
      </w:r>
      <w:r>
        <w:rPr>
          <w:rFonts w:hint="eastAsia" w:ascii="仿宋" w:hAnsi="仿宋" w:cs="仿宋"/>
          <w:color w:val="FF0000"/>
          <w:sz w:val="24"/>
          <w:szCs w:val="24"/>
          <w:lang w:eastAsia="zh-CN"/>
        </w:rPr>
        <w:t>2023年8月1日</w:t>
      </w:r>
      <w:r>
        <w:rPr>
          <w:rFonts w:hint="eastAsia" w:ascii="仿宋" w:hAnsi="仿宋" w:eastAsia="仿宋" w:cs="仿宋"/>
          <w:color w:val="FF0000"/>
          <w:sz w:val="24"/>
          <w:szCs w:val="24"/>
        </w:rPr>
        <w:t>9时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分00秒（北京时间）。</w:t>
      </w:r>
    </w:p>
    <w:p>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bookmarkStart w:id="0" w:name="B27_开标地点"/>
      <w:r>
        <w:rPr>
          <w:rFonts w:hint="eastAsia" w:ascii="仿宋" w:hAnsi="仿宋" w:eastAsia="仿宋" w:cs="仿宋"/>
          <w:color w:val="auto"/>
          <w:sz w:val="24"/>
          <w:szCs w:val="24"/>
        </w:rPr>
        <w:t>投标地点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网址）</w:t>
      </w:r>
      <w:r>
        <w:rPr>
          <w:rFonts w:hint="eastAsia" w:ascii="仿宋" w:hAnsi="仿宋" w:eastAsia="仿宋" w:cs="仿宋"/>
          <w:color w:val="auto"/>
          <w:sz w:val="24"/>
          <w:szCs w:val="24"/>
        </w:rPr>
        <w:t>：</w:t>
      </w:r>
      <w:bookmarkEnd w:id="0"/>
      <w:r>
        <w:rPr>
          <w:rFonts w:hint="eastAsia" w:ascii="仿宋" w:hAnsi="仿宋" w:eastAsia="仿宋" w:cs="仿宋"/>
          <w:color w:val="auto"/>
          <w:sz w:val="24"/>
          <w:szCs w:val="24"/>
        </w:rPr>
        <w:t>政采云平台（https://www.zcygov.cn/），本项目采用全流程电子化交易，无需参加现场开标会。</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rPr>
        <w:t>九、开标时间和地点</w:t>
      </w:r>
    </w:p>
    <w:p>
      <w:pPr>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w:t>
      </w:r>
      <w:r>
        <w:rPr>
          <w:rFonts w:hint="eastAsia" w:ascii="仿宋" w:hAnsi="仿宋" w:cs="仿宋"/>
          <w:color w:val="FF0000"/>
          <w:sz w:val="24"/>
          <w:szCs w:val="24"/>
          <w:lang w:eastAsia="zh-CN"/>
        </w:rPr>
        <w:t>2023年8月1日</w:t>
      </w:r>
      <w:r>
        <w:rPr>
          <w:rFonts w:hint="eastAsia" w:ascii="仿宋" w:hAnsi="仿宋" w:eastAsia="仿宋" w:cs="仿宋"/>
          <w:color w:val="FF0000"/>
          <w:sz w:val="24"/>
          <w:szCs w:val="24"/>
        </w:rPr>
        <w:t>9时</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分00秒（北京时间）。</w:t>
      </w:r>
    </w:p>
    <w:p>
      <w:pPr>
        <w:numPr>
          <w:ilvl w:val="0"/>
          <w:numId w:val="11"/>
        </w:numPr>
        <w:tabs>
          <w:tab w:val="left" w:pos="0"/>
          <w:tab w:val="clear" w:pos="420"/>
        </w:tabs>
        <w:ind w:firstLine="480"/>
        <w:rPr>
          <w:rFonts w:hint="eastAsia" w:ascii="仿宋" w:hAnsi="仿宋" w:eastAsia="仿宋" w:cs="仿宋"/>
          <w:color w:val="4F81BD"/>
          <w:sz w:val="24"/>
          <w:szCs w:val="24"/>
          <w:lang w:eastAsia="zh-CN"/>
        </w:rPr>
      </w:pPr>
      <w:r>
        <w:rPr>
          <w:rFonts w:hint="eastAsia" w:ascii="仿宋" w:hAnsi="仿宋" w:eastAsia="仿宋" w:cs="仿宋"/>
          <w:color w:val="auto"/>
          <w:sz w:val="24"/>
          <w:szCs w:val="24"/>
        </w:rPr>
        <w:t>开标地点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网址）</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政采云平台（https://www.zcygov.cn/），</w:t>
      </w:r>
      <w:r>
        <w:rPr>
          <w:rFonts w:hint="eastAsia" w:ascii="仿宋" w:hAnsi="仿宋" w:cs="仿宋"/>
          <w:color w:val="4F81BD"/>
          <w:sz w:val="24"/>
          <w:szCs w:val="24"/>
          <w:lang w:eastAsia="zh-CN"/>
        </w:rPr>
        <w:t>浙江省杭州市富阳区金汇之城3号楼1116开标室</w:t>
      </w:r>
    </w:p>
    <w:p>
      <w:pPr>
        <w:pStyle w:val="8"/>
        <w:keepNext/>
        <w:keepLines/>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color w:val="auto"/>
          <w:sz w:val="24"/>
          <w:szCs w:val="24"/>
          <w:highlight w:val="none"/>
          <w:u w:val="none"/>
          <w:lang w:eastAsia="zh-CN"/>
        </w:rPr>
        <w:t>十、</w:t>
      </w:r>
      <w:r>
        <w:rPr>
          <w:rFonts w:hint="eastAsia" w:ascii="仿宋" w:hAnsi="仿宋" w:eastAsia="仿宋" w:cs="仿宋"/>
          <w:b/>
          <w:color w:val="auto"/>
          <w:sz w:val="24"/>
          <w:szCs w:val="24"/>
          <w:highlight w:val="none"/>
          <w:u w:val="none"/>
        </w:rPr>
        <w:t>本项目</w:t>
      </w:r>
      <w:r>
        <w:rPr>
          <w:rFonts w:hint="eastAsia" w:ascii="仿宋" w:hAnsi="仿宋" w:eastAsia="仿宋" w:cs="仿宋"/>
          <w:b/>
          <w:color w:val="auto"/>
          <w:sz w:val="24"/>
          <w:szCs w:val="24"/>
          <w:highlight w:val="none"/>
          <w:u w:val="none"/>
          <w:lang w:eastAsia="zh-CN"/>
        </w:rPr>
        <w:t>招标文件</w:t>
      </w:r>
      <w:r>
        <w:rPr>
          <w:rFonts w:hint="eastAsia" w:ascii="仿宋" w:hAnsi="仿宋" w:eastAsia="仿宋" w:cs="仿宋"/>
          <w:b/>
          <w:color w:val="auto"/>
          <w:sz w:val="24"/>
          <w:szCs w:val="24"/>
          <w:highlight w:val="none"/>
          <w:u w:val="none"/>
        </w:rPr>
        <w:t>公告期限为：</w:t>
      </w:r>
      <w:r>
        <w:rPr>
          <w:rFonts w:hint="eastAsia" w:ascii="仿宋" w:hAnsi="仿宋" w:eastAsia="仿宋" w:cs="仿宋"/>
          <w:b/>
          <w:bCs/>
          <w:color w:val="auto"/>
          <w:sz w:val="24"/>
          <w:szCs w:val="24"/>
          <w:highlight w:val="none"/>
          <w:u w:val="single"/>
        </w:rPr>
        <w:t>本公告发布之日起五个工作日。</w:t>
      </w:r>
    </w:p>
    <w:p>
      <w:pPr>
        <w:pStyle w:val="8"/>
        <w:keepNext/>
        <w:keepLines/>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u w:val="none"/>
          <w:lang w:eastAsia="zh-CN"/>
        </w:rPr>
        <w:t>十一、</w:t>
      </w:r>
      <w:r>
        <w:rPr>
          <w:rFonts w:hint="eastAsia" w:ascii="仿宋" w:hAnsi="仿宋" w:eastAsia="仿宋" w:cs="仿宋"/>
          <w:b/>
          <w:bCs/>
          <w:color w:val="auto"/>
          <w:kern w:val="2"/>
          <w:sz w:val="24"/>
          <w:szCs w:val="24"/>
          <w:highlight w:val="none"/>
          <w:u w:val="none"/>
          <w:lang w:val="en-US" w:eastAsia="zh-CN" w:bidi="ar-SA"/>
        </w:rPr>
        <w:t>本采购项目政府采购意向公开的公告链接：</w:t>
      </w:r>
    </w:p>
    <w:p>
      <w:pPr>
        <w:bidi w:val="0"/>
        <w:rPr>
          <w:rFonts w:hint="eastAsia" w:ascii="仿宋" w:hAnsi="仿宋" w:eastAsia="仿宋" w:cs="仿宋"/>
          <w:lang w:eastAsia="zh-CN"/>
        </w:rPr>
      </w:pPr>
      <w:r>
        <w:rPr>
          <w:rFonts w:hint="eastAsia" w:ascii="仿宋" w:hAnsi="仿宋" w:eastAsia="仿宋" w:cs="仿宋"/>
        </w:rPr>
        <w:t>https://zfcg.czt.zj.gov.cn/innerUsed_noticeDetails/index.html?noticeId=9175333&amp;utm=app-announcement-front.7cd522fb.0.0.2bba9c90b96c11edb7ad99815ffda68d</w:t>
      </w:r>
    </w:p>
    <w:p>
      <w:pPr>
        <w:pStyle w:val="8"/>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十二、其他补充事宜</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40" w:lineRule="auto"/>
        <w:ind w:left="-2" w:leftChars="0" w:firstLine="48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询问列表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鼓励供应商在线提起质疑，路径为：政采云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询问质疑投诉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质疑列表。质疑供应商对在线质疑答复不满意的，可在线提起投诉，路径为：浙江政府服务网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政府采购投诉处理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在线办理。</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供应商认为采购文件使自己的权益受到损害的，可以自获取采购文件之日或者采购</w:t>
      </w:r>
      <w:r>
        <w:rPr>
          <w:rFonts w:hint="eastAsia" w:ascii="仿宋" w:hAnsi="仿宋" w:eastAsia="仿宋" w:cs="仿宋"/>
          <w:b/>
          <w:bCs/>
          <w:color w:val="auto"/>
          <w:sz w:val="24"/>
          <w:szCs w:val="24"/>
          <w:highlight w:val="none"/>
        </w:rPr>
        <w:t>公告期限届满之日（公告期限届满后获取采购文件的，以公告期限届满之日为准）起7个工作日内</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对采购文件需求的以书面形式向采购人提出质疑，对其他内容的以书面形式向采购人和采购代理机构提出质疑。</w:t>
      </w:r>
      <w:r>
        <w:rPr>
          <w:rFonts w:hint="eastAsia" w:ascii="仿宋" w:hAnsi="仿宋" w:eastAsia="仿宋" w:cs="仿宋"/>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2"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lang w:val="en-US" w:eastAsia="zh-CN"/>
        </w:rPr>
        <w:t>本采</w:t>
      </w:r>
      <w:r>
        <w:rPr>
          <w:rFonts w:hint="eastAsia" w:ascii="仿宋" w:hAnsi="仿宋" w:eastAsia="仿宋" w:cs="仿宋"/>
          <w:b/>
          <w:bCs/>
          <w:color w:val="auto"/>
          <w:sz w:val="24"/>
          <w:szCs w:val="24"/>
          <w:highlight w:val="none"/>
          <w:lang w:val="en-US" w:eastAsia="zh-CN"/>
        </w:rPr>
        <w:t>购项目，中标单位与采购人签订的政府采购合同适用于杭州市富阳区政府采购贷款政策，简称“政采贷”，具体内容可参阅《富阳区“政采贷”办理指引》http://www.fuyang.gov.cn/art/2022/4/6/art_1228923243_59258040.html</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落实政府采购政策：包括保护环境、节约能源、支持创新、促进中小企业发展等。详见招标文件投标人须知。</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2"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特别提醒：因本项目公开招标文件内容有较大修改，请各投标人高度重视，严格按照招标文件要求编制投标文件。</w:t>
      </w:r>
    </w:p>
    <w:p>
      <w:pPr>
        <w:pStyle w:val="8"/>
        <w:spacing w:before="156" w:after="156" w:line="288" w:lineRule="auto"/>
        <w:ind w:firstLine="482"/>
        <w:rPr>
          <w:rFonts w:hint="eastAsia" w:ascii="仿宋" w:hAnsi="仿宋" w:eastAsia="仿宋" w:cs="仿宋"/>
          <w:color w:val="000000"/>
          <w:szCs w:val="24"/>
        </w:rPr>
      </w:pPr>
      <w:r>
        <w:rPr>
          <w:rFonts w:hint="eastAsia" w:ascii="仿宋" w:hAnsi="仿宋" w:eastAsia="仿宋" w:cs="仿宋"/>
          <w:color w:val="000000"/>
          <w:szCs w:val="24"/>
        </w:rPr>
        <w:t>十三、</w:t>
      </w:r>
      <w:r>
        <w:rPr>
          <w:rFonts w:hint="eastAsia" w:ascii="仿宋" w:hAnsi="仿宋" w:eastAsia="仿宋" w:cs="仿宋"/>
          <w:szCs w:val="24"/>
        </w:rPr>
        <w:t>（仅限于样品指认）投标</w:t>
      </w:r>
      <w:r>
        <w:rPr>
          <w:rFonts w:hint="eastAsia" w:ascii="仿宋" w:hAnsi="仿宋" w:eastAsia="仿宋" w:cs="仿宋"/>
          <w:color w:val="000000"/>
          <w:szCs w:val="24"/>
        </w:rPr>
        <w:t>现场注意事项(按照开标当日</w:t>
      </w:r>
      <w:r>
        <w:rPr>
          <w:rFonts w:hint="eastAsia" w:ascii="仿宋" w:hAnsi="仿宋" w:eastAsia="仿宋" w:cs="仿宋"/>
          <w:color w:val="000000"/>
          <w:szCs w:val="24"/>
          <w:lang w:eastAsia="zh-CN"/>
        </w:rPr>
        <w:t>如遇特殊</w:t>
      </w:r>
      <w:r>
        <w:rPr>
          <w:rFonts w:hint="eastAsia" w:ascii="仿宋" w:hAnsi="仿宋" w:eastAsia="仿宋" w:cs="仿宋"/>
          <w:color w:val="000000"/>
          <w:szCs w:val="24"/>
        </w:rPr>
        <w:t>情况作具体调整）</w:t>
      </w:r>
    </w:p>
    <w:p>
      <w:pPr>
        <w:ind w:firstLine="480"/>
        <w:rPr>
          <w:rFonts w:hint="eastAsia" w:ascii="仿宋" w:hAnsi="仿宋" w:eastAsia="仿宋" w:cs="仿宋"/>
          <w:szCs w:val="24"/>
        </w:rPr>
      </w:pPr>
      <w:r>
        <w:rPr>
          <w:rFonts w:hint="eastAsia" w:ascii="仿宋" w:hAnsi="仿宋" w:eastAsia="仿宋" w:cs="仿宋"/>
          <w:szCs w:val="24"/>
        </w:rPr>
        <w:t>有关事项如下：</w:t>
      </w:r>
    </w:p>
    <w:p>
      <w:pPr>
        <w:numPr>
          <w:ilvl w:val="0"/>
          <w:numId w:val="0"/>
        </w:numPr>
        <w:tabs>
          <w:tab w:val="left" w:pos="0"/>
        </w:tabs>
        <w:ind w:leftChars="200"/>
        <w:rPr>
          <w:rFonts w:hint="eastAsia" w:ascii="仿宋" w:hAnsi="仿宋" w:eastAsia="仿宋" w:cs="仿宋"/>
          <w:szCs w:val="24"/>
        </w:rPr>
      </w:pPr>
      <w:r>
        <w:rPr>
          <w:rFonts w:hint="eastAsia" w:ascii="仿宋" w:hAnsi="仿宋" w:eastAsia="仿宋" w:cs="仿宋"/>
          <w:szCs w:val="24"/>
          <w:lang w:val="en-US" w:eastAsia="zh-CN"/>
        </w:rPr>
        <w:t>1、</w:t>
      </w:r>
      <w:r>
        <w:rPr>
          <w:rFonts w:hint="eastAsia" w:ascii="仿宋" w:hAnsi="仿宋" w:eastAsia="仿宋" w:cs="仿宋"/>
          <w:szCs w:val="24"/>
        </w:rPr>
        <w:t>样品指认人员应</w:t>
      </w:r>
      <w:r>
        <w:rPr>
          <w:rFonts w:hint="eastAsia" w:ascii="仿宋" w:hAnsi="仿宋" w:eastAsia="仿宋" w:cs="仿宋"/>
          <w:b/>
          <w:bCs/>
          <w:szCs w:val="24"/>
        </w:rPr>
        <w:t>随身携带居民身份证</w:t>
      </w:r>
      <w:r>
        <w:rPr>
          <w:rFonts w:hint="eastAsia" w:ascii="仿宋" w:hAnsi="仿宋" w:eastAsia="仿宋" w:cs="仿宋"/>
          <w:szCs w:val="24"/>
        </w:rPr>
        <w:t>，并做好佩戴口罩等个人防护措施。</w:t>
      </w:r>
    </w:p>
    <w:p>
      <w:pPr>
        <w:numPr>
          <w:ilvl w:val="0"/>
          <w:numId w:val="0"/>
        </w:numPr>
        <w:tabs>
          <w:tab w:val="left" w:pos="0"/>
        </w:tabs>
        <w:ind w:firstLine="480" w:firstLineChars="200"/>
        <w:rPr>
          <w:rFonts w:hint="eastAsia" w:ascii="仿宋" w:hAnsi="仿宋" w:eastAsia="仿宋" w:cs="仿宋"/>
          <w:b/>
          <w:bCs/>
          <w:szCs w:val="24"/>
        </w:rPr>
      </w:pPr>
      <w:r>
        <w:rPr>
          <w:rFonts w:hint="eastAsia" w:ascii="仿宋" w:hAnsi="仿宋" w:eastAsia="仿宋" w:cs="仿宋"/>
          <w:szCs w:val="24"/>
          <w:lang w:val="en-US" w:eastAsia="zh-CN"/>
        </w:rPr>
        <w:t>2、</w:t>
      </w:r>
      <w:r>
        <w:rPr>
          <w:rFonts w:hint="eastAsia" w:ascii="仿宋" w:hAnsi="仿宋" w:eastAsia="仿宋" w:cs="仿宋"/>
          <w:szCs w:val="24"/>
        </w:rPr>
        <w:t>样品指认人员应预留足够时间提前</w:t>
      </w:r>
      <w:r>
        <w:rPr>
          <w:rFonts w:hint="eastAsia" w:ascii="仿宋" w:hAnsi="仿宋" w:eastAsia="仿宋" w:cs="仿宋"/>
          <w:szCs w:val="24"/>
          <w:lang w:eastAsia="zh-CN"/>
        </w:rPr>
        <w:t>将样品送至</w:t>
      </w:r>
      <w:r>
        <w:rPr>
          <w:rFonts w:hint="eastAsia" w:ascii="仿宋" w:hAnsi="仿宋" w:eastAsia="仿宋" w:cs="仿宋"/>
          <w:szCs w:val="24"/>
        </w:rPr>
        <w:t>开标现场</w:t>
      </w:r>
      <w:r>
        <w:rPr>
          <w:rFonts w:hint="eastAsia" w:ascii="仿宋" w:hAnsi="仿宋" w:eastAsia="仿宋" w:cs="仿宋"/>
          <w:b/>
          <w:bCs/>
          <w:szCs w:val="24"/>
          <w:lang w:eastAsia="zh-CN"/>
        </w:rPr>
        <w:t>（采用提前预约制，</w:t>
      </w:r>
      <w:r>
        <w:rPr>
          <w:rFonts w:hint="eastAsia" w:ascii="仿宋" w:hAnsi="仿宋" w:eastAsia="仿宋" w:cs="仿宋"/>
          <w:b/>
          <w:bCs/>
          <w:szCs w:val="24"/>
          <w:lang w:val="en-US" w:eastAsia="zh-CN"/>
        </w:rPr>
        <w:t>请在投标截止时间前二日内联系项目经办人：李霖，联系方式：13486185025</w:t>
      </w:r>
      <w:r>
        <w:rPr>
          <w:rFonts w:hint="eastAsia" w:ascii="仿宋" w:hAnsi="仿宋" w:eastAsia="仿宋" w:cs="仿宋"/>
          <w:b/>
          <w:bCs/>
          <w:szCs w:val="24"/>
          <w:lang w:eastAsia="zh-CN"/>
        </w:rPr>
        <w:t>）</w:t>
      </w:r>
      <w:r>
        <w:rPr>
          <w:rFonts w:hint="eastAsia" w:ascii="仿宋" w:hAnsi="仿宋" w:eastAsia="仿宋" w:cs="仿宋"/>
          <w:szCs w:val="24"/>
        </w:rPr>
        <w:t>，待工作人员开始组织样品指认时，样品指认人员按规定次序进行样品指认。</w:t>
      </w:r>
    </w:p>
    <w:p>
      <w:pPr>
        <w:numPr>
          <w:ilvl w:val="0"/>
          <w:numId w:val="0"/>
        </w:numPr>
        <w:tabs>
          <w:tab w:val="left" w:pos="0"/>
        </w:tabs>
        <w:ind w:firstLine="480" w:firstLineChars="200"/>
        <w:rPr>
          <w:rFonts w:hint="eastAsia" w:ascii="仿宋" w:hAnsi="仿宋" w:eastAsia="仿宋" w:cs="仿宋"/>
          <w:szCs w:val="24"/>
        </w:rPr>
      </w:pPr>
      <w:r>
        <w:rPr>
          <w:rFonts w:hint="eastAsia" w:ascii="仿宋" w:hAnsi="仿宋" w:eastAsia="仿宋" w:cs="仿宋"/>
          <w:szCs w:val="24"/>
          <w:lang w:val="en-US" w:eastAsia="zh-CN"/>
        </w:rPr>
        <w:t>3、</w:t>
      </w:r>
      <w:r>
        <w:rPr>
          <w:rFonts w:hint="eastAsia" w:ascii="仿宋" w:hAnsi="仿宋" w:eastAsia="仿宋" w:cs="仿宋"/>
          <w:szCs w:val="24"/>
        </w:rPr>
        <w:t>样品指认人员指认完成后立即离场，全力保障招投标活动正常开展。</w:t>
      </w:r>
      <w:r>
        <w:rPr>
          <w:rFonts w:hint="eastAsia" w:ascii="仿宋" w:hAnsi="仿宋" w:eastAsia="仿宋" w:cs="仿宋"/>
          <w:b w:val="0"/>
          <w:bCs w:val="0"/>
          <w:szCs w:val="24"/>
        </w:rPr>
        <w:t>样品须在评标结束两个工作日内自行撤回</w:t>
      </w:r>
      <w:r>
        <w:rPr>
          <w:rFonts w:hint="eastAsia" w:ascii="仿宋" w:hAnsi="仿宋" w:eastAsia="仿宋" w:cs="仿宋"/>
          <w:b/>
          <w:bCs/>
          <w:szCs w:val="24"/>
          <w:lang w:eastAsia="zh-CN"/>
        </w:rPr>
        <w:t>（采用提前预约制，</w:t>
      </w:r>
      <w:r>
        <w:rPr>
          <w:rFonts w:hint="eastAsia" w:ascii="仿宋" w:hAnsi="仿宋" w:eastAsia="仿宋" w:cs="仿宋"/>
          <w:b/>
          <w:bCs/>
          <w:szCs w:val="24"/>
          <w:lang w:val="en-US" w:eastAsia="zh-CN"/>
        </w:rPr>
        <w:t>请在评标结束两个工作日内联系项目经办人：李霖，联系方式：13486185025</w:t>
      </w:r>
      <w:r>
        <w:rPr>
          <w:rFonts w:hint="eastAsia" w:ascii="仿宋" w:hAnsi="仿宋" w:eastAsia="仿宋" w:cs="仿宋"/>
          <w:b/>
          <w:bCs/>
          <w:szCs w:val="24"/>
          <w:lang w:eastAsia="zh-CN"/>
        </w:rPr>
        <w:t>）</w:t>
      </w:r>
      <w:r>
        <w:rPr>
          <w:rFonts w:hint="eastAsia" w:ascii="仿宋" w:hAnsi="仿宋" w:eastAsia="仿宋" w:cs="仿宋"/>
          <w:szCs w:val="24"/>
        </w:rPr>
        <w:t>，未撤回的样品采购代理机构有权自行处置。</w:t>
      </w:r>
    </w:p>
    <w:p>
      <w:pPr>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lang w:val="en-US" w:eastAsia="zh-CN"/>
        </w:rPr>
      </w:pPr>
      <w:r>
        <w:rPr>
          <w:rFonts w:hint="eastAsia" w:ascii="仿宋" w:hAnsi="仿宋" w:eastAsia="仿宋" w:cs="仿宋"/>
          <w:szCs w:val="24"/>
          <w:lang w:val="en-US" w:eastAsia="zh-CN"/>
        </w:rPr>
        <w:t>4、</w:t>
      </w:r>
      <w:r>
        <w:rPr>
          <w:rFonts w:hint="eastAsia" w:ascii="仿宋" w:hAnsi="仿宋" w:eastAsia="仿宋" w:cs="仿宋"/>
          <w:szCs w:val="24"/>
        </w:rPr>
        <w:t>样品指认人员须与投标人存在劳动关系。投标人可委派不超过两名代表前来现场参加样品指认，且必须包含法定代表人或其授权代表。</w:t>
      </w:r>
      <w:r>
        <w:rPr>
          <w:rFonts w:hint="eastAsia" w:ascii="仿宋" w:hAnsi="仿宋" w:eastAsia="仿宋" w:cs="仿宋"/>
          <w:b/>
          <w:bCs/>
          <w:szCs w:val="24"/>
          <w:u w:val="single"/>
        </w:rPr>
        <w:t>▲</w:t>
      </w:r>
      <w:r>
        <w:rPr>
          <w:rFonts w:hint="eastAsia" w:ascii="仿宋" w:hAnsi="仿宋" w:eastAsia="仿宋" w:cs="仿宋"/>
          <w:szCs w:val="24"/>
          <w:u w:val="single"/>
        </w:rPr>
        <w:t>样品指认人员</w:t>
      </w:r>
      <w:r>
        <w:rPr>
          <w:rFonts w:hint="eastAsia" w:ascii="仿宋" w:hAnsi="仿宋" w:eastAsia="仿宋" w:cs="仿宋"/>
          <w:b/>
          <w:bCs/>
          <w:szCs w:val="24"/>
          <w:u w:val="single"/>
        </w:rPr>
        <w:t>进场时携带身份证、法定代表人授权委托书、与投标人的劳动关系证明或在职证明（注明姓名，身份证号并加盖投标人公章），否则不得指认。</w:t>
      </w:r>
      <w:r>
        <w:rPr>
          <w:rFonts w:hint="eastAsia" w:ascii="仿宋" w:hAnsi="仿宋" w:eastAsia="仿宋" w:cs="仿宋"/>
          <w:szCs w:val="24"/>
        </w:rPr>
        <w:t>如因技术原因需增派人员，须现场向采购代理机构提出申请，获得允许后方可参加。</w:t>
      </w:r>
      <w:r>
        <w:rPr>
          <w:rFonts w:hint="eastAsia" w:ascii="仿宋" w:hAnsi="仿宋" w:eastAsia="仿宋" w:cs="仿宋"/>
          <w:szCs w:val="24"/>
          <w:lang w:val="en-US" w:eastAsia="zh-CN"/>
        </w:rPr>
        <w:t>样品间位于</w:t>
      </w:r>
      <w:r>
        <w:rPr>
          <w:rFonts w:hint="eastAsia" w:ascii="仿宋" w:hAnsi="仿宋" w:cs="仿宋"/>
          <w:color w:val="4F81BD"/>
          <w:sz w:val="24"/>
          <w:szCs w:val="24"/>
          <w:lang w:eastAsia="zh-CN"/>
        </w:rPr>
        <w:t>浙江省杭州市富阳区金汇之城3号楼1116室</w:t>
      </w:r>
      <w:r>
        <w:rPr>
          <w:rFonts w:hint="eastAsia" w:ascii="仿宋" w:hAnsi="仿宋" w:eastAsia="仿宋" w:cs="仿宋"/>
          <w:szCs w:val="24"/>
        </w:rPr>
        <w:t>）</w:t>
      </w:r>
    </w:p>
    <w:p>
      <w:pPr>
        <w:pStyle w:val="8"/>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十四、</w:t>
      </w:r>
      <w:r>
        <w:rPr>
          <w:rFonts w:hint="eastAsia" w:ascii="仿宋" w:hAnsi="仿宋" w:eastAsia="仿宋" w:cs="仿宋"/>
          <w:b/>
          <w:color w:val="auto"/>
          <w:sz w:val="24"/>
          <w:szCs w:val="24"/>
        </w:rPr>
        <w:t>业务咨询</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对本次招标提出询问、质疑、投诉，请按以下方式联系：　</w:t>
      </w:r>
      <w:r>
        <w:rPr>
          <w:rFonts w:hint="eastAsia" w:ascii="仿宋" w:hAnsi="仿宋" w:eastAsia="仿宋" w:cs="仿宋"/>
          <w:color w:val="auto"/>
          <w:sz w:val="24"/>
          <w:szCs w:val="24"/>
        </w:rPr>
        <w:t>　　　　　　　　　　　</w:t>
      </w:r>
    </w:p>
    <w:p>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snapToGrid/>
        <w:spacing w:before="157" w:beforeLines="5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名    称： </w:t>
      </w:r>
      <w:r>
        <w:rPr>
          <w:rFonts w:hint="eastAsia" w:ascii="仿宋" w:hAnsi="仿宋" w:eastAsia="仿宋" w:cs="仿宋"/>
          <w:color w:val="auto"/>
          <w:sz w:val="24"/>
          <w:szCs w:val="24"/>
          <w:highlight w:val="none"/>
          <w:lang w:val="en-US" w:eastAsia="zh-CN"/>
        </w:rPr>
        <w:t>杭州市富阳区妇幼保健院</w:t>
      </w:r>
      <w:r>
        <w:rPr>
          <w:rFonts w:hint="eastAsia" w:ascii="仿宋" w:hAnsi="仿宋" w:eastAsia="仿宋" w:cs="仿宋"/>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w:t>
      </w:r>
      <w:r>
        <w:rPr>
          <w:rFonts w:hint="eastAsia" w:ascii="仿宋" w:hAnsi="仿宋" w:eastAsia="仿宋" w:cs="仿宋"/>
          <w:color w:val="auto"/>
          <w:sz w:val="24"/>
          <w:szCs w:val="24"/>
          <w:highlight w:val="none"/>
          <w:lang w:val="en-US" w:eastAsia="zh-CN"/>
        </w:rPr>
        <w:t xml:space="preserve">富春街道横凉亭路25号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rPr>
      </w:pPr>
      <w:r>
        <w:rPr>
          <w:rFonts w:hint="eastAsia" w:ascii="仿宋" w:hAnsi="仿宋" w:eastAsia="仿宋" w:cs="仿宋"/>
          <w:color w:val="000000"/>
          <w:sz w:val="24"/>
          <w:szCs w:val="24"/>
          <w:highlight w:val="none"/>
        </w:rPr>
        <w:t>传    真： </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　</w:t>
      </w:r>
      <w:r>
        <w:rPr>
          <w:rFonts w:hint="eastAsia" w:ascii="仿宋" w:hAnsi="仿宋" w:eastAsia="仿宋" w:cs="仿宋"/>
          <w:color w:val="FF0000"/>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 xml:space="preserve"> </w:t>
      </w:r>
      <w:r>
        <w:rPr>
          <w:rFonts w:hint="eastAsia" w:ascii="仿宋" w:hAnsi="仿宋" w:cs="仿宋"/>
          <w:color w:val="auto"/>
          <w:sz w:val="24"/>
          <w:szCs w:val="24"/>
          <w:lang w:val="en-US" w:eastAsia="zh-CN"/>
        </w:rPr>
        <w:t>陆炅</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项目联系方式（询问）：</w:t>
      </w:r>
      <w:r>
        <w:rPr>
          <w:rFonts w:hint="eastAsia" w:ascii="仿宋" w:hAnsi="仿宋" w:cs="仿宋"/>
          <w:color w:val="auto"/>
          <w:szCs w:val="24"/>
        </w:rPr>
        <w:t>0571-63336085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 xml:space="preserve">：  </w:t>
      </w:r>
      <w:r>
        <w:rPr>
          <w:rFonts w:hint="eastAsia" w:ascii="仿宋" w:hAnsi="仿宋" w:cs="仿宋"/>
          <w:color w:val="auto"/>
          <w:sz w:val="24"/>
          <w:szCs w:val="24"/>
          <w:lang w:val="en-US" w:eastAsia="zh-CN"/>
        </w:rPr>
        <w:t>蒋军华</w:t>
      </w:r>
      <w:r>
        <w:rPr>
          <w:rFonts w:hint="eastAsia" w:ascii="仿宋" w:hAnsi="仿宋" w:eastAsia="仿宋" w:cs="仿宋"/>
          <w:color w:val="auto"/>
          <w:sz w:val="24"/>
          <w:szCs w:val="24"/>
          <w:lang w:val="en-US" w:eastAsia="zh-CN"/>
        </w:rPr>
        <w:t>     </w:t>
      </w:r>
      <w:r>
        <w:rPr>
          <w:rFonts w:hint="eastAsia" w:ascii="仿宋" w:hAnsi="仿宋" w:eastAsia="仿宋" w:cs="仿宋"/>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质疑联系方式：</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highlight w:val="none"/>
          <w:lang w:val="en-US" w:eastAsia="zh-CN"/>
        </w:rPr>
        <w:t>0571-</w:t>
      </w:r>
      <w:r>
        <w:rPr>
          <w:rFonts w:hint="eastAsia" w:ascii="仿宋" w:hAnsi="仿宋" w:cs="仿宋"/>
          <w:color w:val="000000"/>
          <w:highlight w:val="none"/>
          <w:lang w:val="en-US" w:eastAsia="zh-CN"/>
        </w:rPr>
        <w:t>63369669</w:t>
      </w:r>
    </w:p>
    <w:p>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snapToGrid/>
        <w:spacing w:before="157" w:beforeLines="50" w:line="288" w:lineRule="auto"/>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采购代理机构信息</w:t>
      </w:r>
    </w:p>
    <w:p>
      <w:pPr>
        <w:ind w:firstLine="480"/>
        <w:rPr>
          <w:rFonts w:hint="eastAsia" w:ascii="仿宋" w:hAnsi="仿宋" w:eastAsia="仿宋" w:cs="仿宋"/>
          <w:color w:val="000000"/>
          <w:highlight w:val="none"/>
        </w:rPr>
      </w:pPr>
      <w:r>
        <w:rPr>
          <w:rFonts w:hint="eastAsia" w:ascii="仿宋" w:hAnsi="仿宋" w:eastAsia="仿宋" w:cs="仿宋"/>
          <w:color w:val="000000"/>
          <w:highlight w:val="none"/>
        </w:rPr>
        <w:t>名  称：</w:t>
      </w:r>
      <w:r>
        <w:rPr>
          <w:rFonts w:hint="eastAsia" w:ascii="仿宋" w:hAnsi="仿宋" w:eastAsia="仿宋" w:cs="仿宋"/>
          <w:color w:val="000000"/>
          <w:highlight w:val="none"/>
          <w:lang w:eastAsia="zh-CN"/>
        </w:rPr>
        <w:t>浙江五石中正工程咨询有限公司</w:t>
      </w:r>
      <w:r>
        <w:rPr>
          <w:rFonts w:hint="eastAsia" w:ascii="仿宋" w:hAnsi="仿宋" w:eastAsia="仿宋" w:cs="仿宋"/>
          <w:color w:val="000000"/>
          <w:highlight w:val="none"/>
        </w:rPr>
        <w:t xml:space="preserve"> </w:t>
      </w:r>
    </w:p>
    <w:p>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地  址：</w:t>
      </w:r>
      <w:r>
        <w:rPr>
          <w:rFonts w:hint="eastAsia" w:ascii="仿宋" w:hAnsi="仿宋" w:eastAsia="仿宋" w:cs="仿宋"/>
          <w:color w:val="000000"/>
          <w:sz w:val="24"/>
          <w:szCs w:val="24"/>
          <w:highlight w:val="none"/>
        </w:rPr>
        <w:t>杭州市</w:t>
      </w:r>
      <w:r>
        <w:rPr>
          <w:rFonts w:hint="eastAsia" w:ascii="仿宋" w:hAnsi="仿宋" w:eastAsia="仿宋" w:cs="仿宋"/>
          <w:color w:val="000000"/>
          <w:sz w:val="24"/>
          <w:szCs w:val="24"/>
          <w:highlight w:val="none"/>
          <w:lang w:eastAsia="zh-CN"/>
        </w:rPr>
        <w:t>拱墅</w:t>
      </w:r>
      <w:r>
        <w:rPr>
          <w:rFonts w:hint="eastAsia" w:ascii="仿宋" w:hAnsi="仿宋" w:eastAsia="仿宋" w:cs="仿宋"/>
          <w:color w:val="000000"/>
          <w:sz w:val="24"/>
          <w:szCs w:val="24"/>
          <w:highlight w:val="none"/>
        </w:rPr>
        <w:t>区白石路318号中国（杭州）人力资源产业园北楼5楼</w:t>
      </w:r>
    </w:p>
    <w:p>
      <w:pPr>
        <w:rPr>
          <w:rFonts w:hint="eastAsia" w:ascii="仿宋" w:hAnsi="仿宋" w:eastAsia="仿宋" w:cs="仿宋"/>
          <w:color w:val="000000"/>
          <w:highlight w:val="none"/>
        </w:rPr>
      </w:pPr>
      <w:r>
        <w:rPr>
          <w:rFonts w:hint="eastAsia" w:ascii="仿宋" w:hAnsi="仿宋" w:eastAsia="仿宋" w:cs="仿宋"/>
          <w:color w:val="000000"/>
          <w:highlight w:val="none"/>
        </w:rPr>
        <w:t xml:space="preserve">    邮  箱：</w:t>
      </w:r>
      <w:r>
        <w:rPr>
          <w:rFonts w:hint="eastAsia" w:ascii="仿宋" w:hAnsi="仿宋" w:eastAsia="仿宋" w:cs="仿宋"/>
          <w:color w:val="000000"/>
          <w:highlight w:val="none"/>
          <w:lang w:val="en-US" w:eastAsia="zh-CN"/>
        </w:rPr>
        <w:t>zjwsgczyts@163.com</w:t>
      </w:r>
    </w:p>
    <w:p>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项目联系人（询问）：</w:t>
      </w:r>
      <w:r>
        <w:rPr>
          <w:rFonts w:hint="eastAsia" w:ascii="仿宋" w:hAnsi="仿宋" w:eastAsia="仿宋" w:cs="仿宋"/>
          <w:color w:val="000000"/>
          <w:highlight w:val="none"/>
          <w:lang w:val="en-US" w:eastAsia="zh-CN"/>
        </w:rPr>
        <w:t>李霖</w:t>
      </w:r>
      <w:r>
        <w:rPr>
          <w:rFonts w:hint="eastAsia" w:ascii="仿宋" w:hAnsi="仿宋" w:cs="仿宋"/>
          <w:color w:val="000000"/>
          <w:highlight w:val="none"/>
          <w:lang w:val="en-US" w:eastAsia="zh-CN"/>
        </w:rPr>
        <w:t>、</w:t>
      </w:r>
      <w:r>
        <w:rPr>
          <w:rFonts w:hint="eastAsia" w:ascii="仿宋" w:hAnsi="仿宋" w:eastAsia="仿宋" w:cs="仿宋"/>
          <w:color w:val="000000"/>
          <w:highlight w:val="none"/>
          <w:lang w:val="en-US" w:eastAsia="zh-CN"/>
        </w:rPr>
        <w:t>王芳</w:t>
      </w:r>
      <w:r>
        <w:rPr>
          <w:rFonts w:hint="eastAsia" w:ascii="仿宋" w:hAnsi="仿宋" w:cs="仿宋"/>
          <w:color w:val="000000"/>
          <w:highlight w:val="none"/>
          <w:lang w:val="en-US" w:eastAsia="zh-CN"/>
        </w:rPr>
        <w:t>、</w:t>
      </w:r>
      <w:r>
        <w:rPr>
          <w:rFonts w:hint="eastAsia" w:ascii="仿宋" w:hAnsi="仿宋" w:eastAsia="仿宋" w:cs="仿宋"/>
          <w:color w:val="000000"/>
          <w:highlight w:val="none"/>
          <w:lang w:val="en-US" w:eastAsia="zh-CN"/>
        </w:rPr>
        <w:t>邹正英</w:t>
      </w:r>
      <w:r>
        <w:rPr>
          <w:rFonts w:hint="eastAsia" w:ascii="仿宋" w:hAnsi="仿宋" w:cs="仿宋"/>
          <w:color w:val="000000"/>
          <w:highlight w:val="none"/>
          <w:lang w:val="en-US" w:eastAsia="zh-CN"/>
        </w:rPr>
        <w:t>、</w:t>
      </w:r>
      <w:r>
        <w:rPr>
          <w:rFonts w:hint="eastAsia" w:ascii="仿宋" w:hAnsi="仿宋" w:eastAsia="仿宋" w:cs="仿宋"/>
          <w:color w:val="000000"/>
          <w:highlight w:val="none"/>
          <w:lang w:val="en-US" w:eastAsia="zh-CN"/>
        </w:rPr>
        <w:t>石晓林</w:t>
      </w:r>
    </w:p>
    <w:p>
      <w:pPr>
        <w:ind w:firstLine="480"/>
        <w:rPr>
          <w:rFonts w:hint="default" w:ascii="仿宋" w:hAnsi="仿宋" w:eastAsia="仿宋" w:cs="仿宋"/>
          <w:color w:val="000000"/>
          <w:highlight w:val="none"/>
          <w:lang w:val="en-US" w:eastAsia="zh-CN"/>
        </w:rPr>
      </w:pPr>
      <w:r>
        <w:rPr>
          <w:rFonts w:hint="eastAsia" w:ascii="仿宋" w:hAnsi="仿宋" w:eastAsia="仿宋" w:cs="仿宋"/>
          <w:color w:val="000000"/>
          <w:highlight w:val="none"/>
        </w:rPr>
        <w:t>项目联系方式（询问）：</w:t>
      </w:r>
      <w:r>
        <w:rPr>
          <w:rFonts w:hint="eastAsia" w:ascii="仿宋" w:hAnsi="仿宋" w:cs="仿宋"/>
          <w:bCs/>
          <w:color w:val="000000"/>
          <w:sz w:val="24"/>
          <w:highlight w:val="none"/>
          <w:lang w:val="en-US" w:eastAsia="zh-CN"/>
        </w:rPr>
        <w:t>13486185025</w:t>
      </w:r>
    </w:p>
    <w:p>
      <w:p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 xml:space="preserve">    质疑联系人：罗秦</w:t>
      </w:r>
    </w:p>
    <w:p>
      <w:pPr>
        <w:rPr>
          <w:rFonts w:hint="eastAsia" w:ascii="仿宋" w:hAnsi="仿宋" w:eastAsia="仿宋" w:cs="仿宋"/>
          <w:color w:val="000000"/>
          <w:highlight w:val="none"/>
        </w:rPr>
      </w:pPr>
      <w:r>
        <w:rPr>
          <w:rFonts w:hint="eastAsia" w:ascii="仿宋" w:hAnsi="仿宋" w:eastAsia="仿宋" w:cs="仿宋"/>
          <w:color w:val="000000"/>
          <w:highlight w:val="none"/>
        </w:rPr>
        <w:t xml:space="preserve">    质疑联系方式：</w:t>
      </w:r>
      <w:r>
        <w:rPr>
          <w:rFonts w:hint="eastAsia" w:ascii="仿宋" w:hAnsi="仿宋" w:eastAsia="仿宋" w:cs="仿宋"/>
          <w:bCs/>
          <w:color w:val="000000"/>
          <w:sz w:val="24"/>
          <w:highlight w:val="none"/>
        </w:rPr>
        <w:t>0571-85340710</w:t>
      </w:r>
    </w:p>
    <w:p>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snapToGrid/>
        <w:spacing w:before="157" w:beforeLines="50" w:line="288" w:lineRule="auto"/>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同级政府采购监督管理部门</w:t>
      </w:r>
      <w:r>
        <w:rPr>
          <w:rFonts w:hint="eastAsia" w:ascii="仿宋" w:hAnsi="仿宋" w:eastAsia="仿宋" w:cs="仿宋"/>
          <w:color w:val="000000"/>
          <w:sz w:val="24"/>
          <w:szCs w:val="24"/>
          <w:highlight w:val="none"/>
          <w:lang w:eastAsia="zh-CN"/>
        </w:rPr>
        <w:t>信息</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名    称： 杭州市富阳区财政局采监科/浙江省政府采购行政裁决服务中心（杭州）　　　　　　</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地    址： 杭州市上城区四季青街道新业路市民之家G03办公室 </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真</w:t>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：朱女士</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王女士</w:t>
      </w:r>
    </w:p>
    <w:p>
      <w:pPr>
        <w:bidi w:val="0"/>
        <w:rPr>
          <w:rFonts w:hint="eastAsia" w:ascii="仿宋" w:hAnsi="仿宋" w:eastAsia="仿宋" w:cs="仿宋"/>
        </w:rPr>
      </w:pPr>
      <w:r>
        <w:rPr>
          <w:rFonts w:hint="eastAsia" w:ascii="仿宋" w:hAnsi="仿宋" w:eastAsia="仿宋" w:cs="仿宋"/>
          <w:color w:val="auto"/>
          <w:sz w:val="24"/>
          <w:szCs w:val="24"/>
        </w:rPr>
        <w:t>监督投诉电话：0571-85252453</w:t>
      </w:r>
    </w:p>
    <w:p>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若对项目采购电子交易系统操作有疑问，可登录政采云（https://www.zcygov.cn/），点击右侧咨询小采，获取采小蜜智能服务管家帮助，或拨打政采云服务热线400-881-7190获取热线服务帮助。</w:t>
      </w:r>
    </w:p>
    <w:p>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CA问题联系电话（人工）：汇信CA 400-888-4636；天谷CA 400-087-8198。</w:t>
      </w:r>
    </w:p>
    <w:p>
      <w:pPr>
        <w:snapToGrid w:val="0"/>
        <w:spacing w:before="156"/>
        <w:ind w:left="238" w:right="480"/>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杭州市富阳区妇幼保健院</w:t>
      </w:r>
    </w:p>
    <w:p>
      <w:pPr>
        <w:snapToGrid w:val="0"/>
        <w:spacing w:before="156"/>
        <w:ind w:left="238" w:right="480"/>
        <w:jc w:val="right"/>
        <w:rPr>
          <w:rFonts w:hint="eastAsia" w:ascii="仿宋" w:hAnsi="仿宋" w:eastAsia="仿宋" w:cs="仿宋"/>
          <w:color w:val="auto"/>
          <w:kern w:val="0"/>
          <w:sz w:val="24"/>
          <w:szCs w:val="24"/>
          <w:highlight w:val="yellow"/>
        </w:rPr>
      </w:pPr>
      <w:r>
        <w:rPr>
          <w:rFonts w:hint="eastAsia" w:ascii="仿宋" w:hAnsi="仿宋" w:eastAsia="仿宋" w:cs="仿宋"/>
          <w:color w:val="auto"/>
          <w:sz w:val="24"/>
          <w:szCs w:val="24"/>
          <w:lang w:val="en-US" w:eastAsia="zh-CN"/>
        </w:rPr>
        <w:t>浙江五石中正工程咨询有限公司</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cs="仿宋"/>
          <w:color w:val="auto"/>
          <w:kern w:val="0"/>
          <w:sz w:val="24"/>
          <w:szCs w:val="24"/>
          <w:highlight w:val="none"/>
          <w:lang w:eastAsia="zh-CN"/>
        </w:rPr>
        <w:t>2023年7月8日</w:t>
      </w:r>
    </w:p>
    <w:p>
      <w:pPr>
        <w:pStyle w:val="7"/>
        <w:bidi w:val="0"/>
        <w:rPr>
          <w:rFonts w:hint="eastAsia" w:ascii="仿宋" w:hAnsi="仿宋" w:eastAsia="仿宋" w:cs="仿宋"/>
          <w:color w:val="auto"/>
          <w:sz w:val="36"/>
          <w:szCs w:val="36"/>
        </w:rPr>
      </w:pPr>
      <w:r>
        <w:rPr>
          <w:rFonts w:hint="eastAsia" w:ascii="仿宋" w:hAnsi="仿宋" w:eastAsia="仿宋" w:cs="仿宋"/>
          <w:color w:val="auto"/>
          <w:sz w:val="24"/>
          <w:szCs w:val="24"/>
        </w:rPr>
        <w:br w:type="page"/>
      </w:r>
      <w:r>
        <w:rPr>
          <w:rFonts w:hint="eastAsia" w:ascii="仿宋" w:hAnsi="仿宋" w:eastAsia="仿宋" w:cs="仿宋"/>
          <w:color w:val="auto"/>
          <w:sz w:val="36"/>
          <w:szCs w:val="36"/>
        </w:rPr>
        <w:t>第二章  投标人须知</w:t>
      </w:r>
    </w:p>
    <w:p>
      <w:pPr>
        <w:bidi w:val="0"/>
        <w:jc w:val="center"/>
        <w:rPr>
          <w:rFonts w:hint="eastAsia"/>
          <w:sz w:val="32"/>
          <w:szCs w:val="32"/>
        </w:rPr>
      </w:pPr>
      <w:r>
        <w:rPr>
          <w:rFonts w:hint="eastAsia"/>
          <w:sz w:val="32"/>
          <w:szCs w:val="32"/>
        </w:rPr>
        <w:t>前附表</w:t>
      </w:r>
    </w:p>
    <w:tbl>
      <w:tblPr>
        <w:tblStyle w:val="88"/>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588"/>
        <w:gridCol w:w="1233"/>
        <w:gridCol w:w="1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8971"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项目名称</w:t>
            </w:r>
          </w:p>
        </w:tc>
        <w:tc>
          <w:tcPr>
            <w:tcW w:w="4588"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both"/>
              <w:textAlignment w:val="auto"/>
              <w:rPr>
                <w:rFonts w:hint="eastAsia" w:ascii="仿宋" w:hAnsi="仿宋" w:eastAsia="仿宋" w:cs="仿宋"/>
                <w:bCs/>
                <w:color w:val="auto"/>
                <w:sz w:val="24"/>
                <w:szCs w:val="24"/>
              </w:rPr>
            </w:pPr>
            <w:r>
              <w:rPr>
                <w:rFonts w:hint="eastAsia" w:ascii="仿宋" w:hAnsi="仿宋" w:cs="仿宋"/>
                <w:b w:val="0"/>
                <w:bCs w:val="0"/>
                <w:color w:val="auto"/>
                <w:sz w:val="24"/>
                <w:szCs w:val="24"/>
                <w:lang w:val="en-US" w:eastAsia="zh-CN"/>
              </w:rPr>
              <w:t>杭州市富阳区妇幼保健院升降式智能取材台及配套设施采购项目</w:t>
            </w:r>
          </w:p>
        </w:tc>
        <w:tc>
          <w:tcPr>
            <w:tcW w:w="1233"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center"/>
              <w:textAlignment w:val="auto"/>
              <w:rPr>
                <w:rFonts w:hint="eastAsia" w:ascii="仿宋" w:hAnsi="仿宋" w:eastAsia="仿宋" w:cs="仿宋"/>
                <w:bCs/>
                <w:color w:val="auto"/>
                <w:sz w:val="24"/>
                <w:szCs w:val="24"/>
              </w:rPr>
            </w:pPr>
            <w:r>
              <w:rPr>
                <w:rFonts w:hint="eastAsia" w:ascii="仿宋" w:hAnsi="仿宋" w:eastAsia="仿宋" w:cs="仿宋"/>
                <w:b/>
                <w:color w:val="auto"/>
                <w:sz w:val="24"/>
                <w:szCs w:val="24"/>
              </w:rPr>
              <w:t>项目编号</w:t>
            </w:r>
          </w:p>
        </w:tc>
        <w:tc>
          <w:tcPr>
            <w:tcW w:w="164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left"/>
              <w:textAlignment w:val="auto"/>
              <w:rPr>
                <w:rFonts w:hint="eastAsia" w:ascii="仿宋" w:hAnsi="仿宋" w:eastAsia="仿宋" w:cs="仿宋"/>
                <w:bCs/>
                <w:color w:val="auto"/>
                <w:sz w:val="24"/>
                <w:szCs w:val="24"/>
                <w:lang w:val="en-US" w:eastAsia="zh-CN"/>
              </w:rPr>
            </w:pPr>
            <w:r>
              <w:rPr>
                <w:rFonts w:hint="eastAsia" w:ascii="仿宋" w:hAnsi="仿宋" w:cs="仿宋"/>
                <w:b w:val="0"/>
                <w:bCs w:val="0"/>
                <w:color w:val="auto"/>
                <w:sz w:val="24"/>
                <w:szCs w:val="24"/>
                <w:highlight w:val="none"/>
                <w:lang w:val="en-US" w:eastAsia="zh-CN"/>
              </w:rPr>
              <w:t>WSZZFY202307-011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采购人</w:t>
            </w:r>
          </w:p>
        </w:tc>
        <w:tc>
          <w:tcPr>
            <w:tcW w:w="74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0" w:firstLineChars="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 w:val="0"/>
                <w:bCs w:val="0"/>
                <w:color w:val="auto"/>
                <w:sz w:val="24"/>
                <w:szCs w:val="24"/>
                <w:highlight w:val="none"/>
                <w:lang w:val="en-US" w:eastAsia="zh-CN"/>
              </w:rPr>
              <w:t>杭州市富阳区妇幼保健院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left="0" w:leftChars="0"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Cs/>
                <w:color w:val="auto"/>
                <w:sz w:val="24"/>
                <w:szCs w:val="24"/>
              </w:rPr>
            </w:pPr>
            <w:r>
              <w:rPr>
                <w:rFonts w:hint="eastAsia" w:ascii="仿宋" w:hAnsi="仿宋" w:eastAsia="仿宋" w:cs="仿宋"/>
                <w:b/>
                <w:color w:val="auto"/>
                <w:sz w:val="24"/>
                <w:szCs w:val="24"/>
              </w:rPr>
              <w:t>项目概况</w:t>
            </w:r>
          </w:p>
        </w:tc>
        <w:tc>
          <w:tcPr>
            <w:tcW w:w="7467" w:type="dxa"/>
            <w:gridSpan w:val="3"/>
            <w:noWrap w:val="0"/>
            <w:vAlign w:val="center"/>
          </w:tcPr>
          <w:p>
            <w:pPr>
              <w:pStyle w:val="19"/>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cs="仿宋"/>
                <w:b w:val="0"/>
                <w:bCs w:val="0"/>
                <w:color w:val="auto"/>
                <w:sz w:val="24"/>
                <w:szCs w:val="24"/>
                <w:lang w:val="en-US" w:eastAsia="zh-CN"/>
              </w:rPr>
              <w:t>升降式智能取材台及配套设施一批</w:t>
            </w:r>
            <w:r>
              <w:rPr>
                <w:rFonts w:hint="eastAsia" w:ascii="仿宋" w:hAnsi="仿宋" w:eastAsia="仿宋" w:cs="仿宋"/>
                <w:color w:val="auto"/>
                <w:kern w:val="0"/>
                <w:sz w:val="24"/>
                <w:szCs w:val="24"/>
                <w:highlight w:val="none"/>
                <w:lang w:val="en-US" w:eastAsia="zh-CN" w:bidi="ar-SA"/>
              </w:rPr>
              <w:t>（详见采购需求）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4</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资金</w:t>
            </w:r>
            <w:r>
              <w:rPr>
                <w:rFonts w:hint="eastAsia" w:ascii="仿宋" w:hAnsi="仿宋" w:eastAsia="仿宋" w:cs="仿宋"/>
                <w:b/>
                <w:color w:val="auto"/>
                <w:sz w:val="24"/>
                <w:szCs w:val="24"/>
                <w:lang w:val="en-US" w:eastAsia="zh-CN"/>
              </w:rPr>
              <w:t>来源与</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预</w:t>
            </w:r>
            <w:r>
              <w:rPr>
                <w:rFonts w:hint="eastAsia" w:ascii="仿宋" w:hAnsi="仿宋" w:eastAsia="仿宋" w:cs="仿宋"/>
                <w:b/>
                <w:color w:val="auto"/>
                <w:sz w:val="24"/>
                <w:szCs w:val="24"/>
              </w:rPr>
              <w:t>算</w:t>
            </w:r>
          </w:p>
        </w:tc>
        <w:tc>
          <w:tcPr>
            <w:tcW w:w="7467" w:type="dxa"/>
            <w:gridSpan w:val="3"/>
            <w:noWrap w:val="0"/>
            <w:vAlign w:val="center"/>
          </w:tcPr>
          <w:p>
            <w:pPr>
              <w:keepNext w:val="0"/>
              <w:keepLines w:val="0"/>
              <w:pageBreakBefore w:val="0"/>
              <w:widowControl w:val="0"/>
              <w:numPr>
                <w:ilvl w:val="0"/>
                <w:numId w:val="14"/>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资金来源：预算资金。</w:t>
            </w:r>
          </w:p>
          <w:p>
            <w:pPr>
              <w:keepNext w:val="0"/>
              <w:keepLines w:val="0"/>
              <w:pageBreakBefore w:val="0"/>
              <w:widowControl w:val="0"/>
              <w:numPr>
                <w:ilvl w:val="0"/>
                <w:numId w:val="14"/>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sz w:val="24"/>
                <w:szCs w:val="24"/>
              </w:rPr>
            </w:pPr>
            <w:r>
              <w:rPr>
                <w:rFonts w:hint="eastAsia" w:ascii="仿宋" w:hAnsi="仿宋" w:eastAsia="仿宋" w:cs="仿宋"/>
                <w:bCs/>
                <w:color w:val="auto"/>
                <w:sz w:val="24"/>
                <w:szCs w:val="24"/>
                <w:highlight w:val="none"/>
                <w:lang w:val="en-US" w:eastAsia="zh-CN"/>
              </w:rPr>
              <w:t>项目预算：</w:t>
            </w:r>
            <w:r>
              <w:rPr>
                <w:rFonts w:hint="eastAsia" w:ascii="仿宋" w:hAnsi="仿宋" w:cs="仿宋"/>
                <w:bCs/>
                <w:color w:val="auto"/>
                <w:sz w:val="24"/>
                <w:szCs w:val="24"/>
                <w:highlight w:val="none"/>
                <w:u w:val="single"/>
                <w:lang w:val="en-US" w:eastAsia="zh-CN"/>
              </w:rPr>
              <w:t>54</w:t>
            </w:r>
            <w:r>
              <w:rPr>
                <w:rFonts w:hint="eastAsia" w:ascii="仿宋" w:hAnsi="仿宋" w:eastAsia="仿宋" w:cs="仿宋"/>
                <w:bCs/>
                <w:color w:val="auto"/>
                <w:sz w:val="24"/>
                <w:szCs w:val="24"/>
                <w:highlight w:val="none"/>
                <w:u w:val="single"/>
                <w:lang w:val="en-US" w:eastAsia="zh-CN"/>
              </w:rPr>
              <w:t>万元</w:t>
            </w:r>
            <w:r>
              <w:rPr>
                <w:rFonts w:hint="eastAsia" w:ascii="仿宋" w:hAnsi="仿宋" w:eastAsia="仿宋" w:cs="仿宋"/>
                <w:bCs/>
                <w:color w:val="auto"/>
                <w:sz w:val="24"/>
                <w:szCs w:val="24"/>
                <w:highlight w:val="none"/>
                <w:lang w:val="en-US" w:eastAsia="zh-CN"/>
              </w:rPr>
              <w:t>。最高限价：</w:t>
            </w:r>
            <w:r>
              <w:rPr>
                <w:rFonts w:hint="eastAsia" w:ascii="仿宋" w:hAnsi="仿宋" w:cs="仿宋"/>
                <w:bCs/>
                <w:color w:val="FF0000"/>
                <w:sz w:val="24"/>
                <w:szCs w:val="24"/>
                <w:highlight w:val="none"/>
                <w:u w:val="single"/>
                <w:lang w:val="en-US" w:eastAsia="zh-CN"/>
              </w:rPr>
              <w:t>36</w:t>
            </w:r>
            <w:r>
              <w:rPr>
                <w:rFonts w:hint="eastAsia" w:ascii="仿宋" w:hAnsi="仿宋" w:eastAsia="仿宋" w:cs="仿宋"/>
                <w:bCs/>
                <w:color w:val="FF0000"/>
                <w:sz w:val="24"/>
                <w:szCs w:val="24"/>
                <w:highlight w:val="none"/>
                <w:u w:val="single"/>
                <w:lang w:val="en-US" w:eastAsia="zh-CN"/>
              </w:rPr>
              <w:t>万元</w:t>
            </w:r>
            <w:r>
              <w:rPr>
                <w:rFonts w:hint="eastAsia" w:ascii="仿宋" w:hAnsi="仿宋" w:eastAsia="仿宋" w:cs="仿宋"/>
                <w:bCs/>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5</w:t>
            </w:r>
          </w:p>
        </w:tc>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提交</w:t>
            </w:r>
            <w:r>
              <w:rPr>
                <w:rFonts w:hint="eastAsia" w:ascii="仿宋" w:hAnsi="仿宋" w:eastAsia="仿宋" w:cs="仿宋"/>
                <w:b/>
                <w:bCs/>
                <w:color w:val="auto"/>
                <w:sz w:val="24"/>
                <w:szCs w:val="24"/>
                <w:highlight w:val="none"/>
              </w:rPr>
              <w:t>投标文件截止</w:t>
            </w:r>
          </w:p>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时间</w:t>
            </w:r>
            <w:r>
              <w:rPr>
                <w:rFonts w:hint="eastAsia" w:ascii="仿宋" w:hAnsi="仿宋" w:eastAsia="仿宋" w:cs="仿宋"/>
                <w:b/>
                <w:bCs/>
                <w:color w:val="auto"/>
                <w:sz w:val="24"/>
                <w:szCs w:val="24"/>
                <w:highlight w:val="none"/>
                <w:lang w:val="en-US" w:eastAsia="zh-CN"/>
              </w:rPr>
              <w:t>与地点</w:t>
            </w:r>
          </w:p>
        </w:tc>
        <w:tc>
          <w:tcPr>
            <w:tcW w:w="7467" w:type="dxa"/>
            <w:gridSpan w:val="3"/>
            <w:noWrap w:val="0"/>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beforeLines="0" w:line="240" w:lineRule="auto"/>
              <w:ind w:left="425" w:leftChars="0" w:hanging="425" w:firstLineChars="0"/>
              <w:jc w:val="left"/>
              <w:textAlignment w:val="auto"/>
              <w:rPr>
                <w:rFonts w:hint="eastAsia" w:ascii="仿宋" w:hAnsi="仿宋" w:eastAsia="仿宋" w:cs="仿宋"/>
                <w:bCs/>
                <w:color w:val="FF0000"/>
                <w:sz w:val="24"/>
                <w:szCs w:val="24"/>
                <w:highlight w:val="none"/>
                <w:lang w:val="en-US" w:eastAsia="zh-CN"/>
              </w:rPr>
            </w:pPr>
            <w:r>
              <w:rPr>
                <w:rFonts w:hint="eastAsia" w:ascii="仿宋" w:hAnsi="仿宋" w:eastAsia="仿宋" w:cs="仿宋"/>
                <w:bCs/>
                <w:color w:val="auto"/>
                <w:sz w:val="24"/>
                <w:szCs w:val="24"/>
                <w:highlight w:val="none"/>
                <w:lang w:val="en-US" w:eastAsia="zh-CN"/>
              </w:rPr>
              <w:t>提交投标文件截止时间</w:t>
            </w:r>
            <w:r>
              <w:rPr>
                <w:rFonts w:hint="eastAsia" w:ascii="仿宋" w:hAnsi="仿宋" w:eastAsia="仿宋" w:cs="仿宋"/>
                <w:bCs/>
                <w:color w:val="auto"/>
                <w:sz w:val="24"/>
                <w:szCs w:val="24"/>
                <w:highlight w:val="none"/>
              </w:rPr>
              <w:t>：</w:t>
            </w:r>
            <w:r>
              <w:rPr>
                <w:rFonts w:hint="eastAsia" w:ascii="仿宋" w:hAnsi="仿宋" w:cs="仿宋"/>
                <w:bCs/>
                <w:color w:val="FF0000"/>
                <w:sz w:val="24"/>
                <w:szCs w:val="24"/>
                <w:highlight w:val="none"/>
                <w:lang w:val="en-US" w:eastAsia="zh-CN"/>
              </w:rPr>
              <w:t>2023年8月1日</w:t>
            </w:r>
            <w:r>
              <w:rPr>
                <w:rFonts w:hint="eastAsia" w:ascii="仿宋" w:hAnsi="仿宋" w:eastAsia="仿宋" w:cs="仿宋"/>
                <w:bCs/>
                <w:color w:val="FF0000"/>
                <w:sz w:val="24"/>
                <w:szCs w:val="24"/>
                <w:highlight w:val="none"/>
                <w:lang w:val="en-US" w:eastAsia="zh-CN"/>
              </w:rPr>
              <w:t>9时30分00秒（北京时间）</w:t>
            </w:r>
          </w:p>
          <w:p>
            <w:pPr>
              <w:keepNext w:val="0"/>
              <w:keepLines w:val="0"/>
              <w:pageBreakBefore w:val="0"/>
              <w:widowControl w:val="0"/>
              <w:numPr>
                <w:ilvl w:val="0"/>
                <w:numId w:val="15"/>
              </w:numPr>
              <w:kinsoku/>
              <w:wordWrap/>
              <w:overflowPunct/>
              <w:topLinePunct w:val="0"/>
              <w:autoSpaceDE/>
              <w:autoSpaceDN/>
              <w:bidi w:val="0"/>
              <w:adjustRightInd/>
              <w:snapToGrid/>
              <w:spacing w:beforeLines="0" w:line="240" w:lineRule="auto"/>
              <w:ind w:left="425" w:leftChars="0" w:hanging="425" w:firstLineChars="0"/>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提交投标文件截止地点：政采云平台（https://www.zcygov.cn/），本项目采用全流程电子化交易，无需参加现场开标会。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6</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时间</w:t>
            </w:r>
            <w:r>
              <w:rPr>
                <w:rFonts w:hint="eastAsia" w:ascii="仿宋" w:hAnsi="仿宋" w:eastAsia="仿宋" w:cs="仿宋"/>
                <w:b/>
                <w:color w:val="auto"/>
                <w:sz w:val="24"/>
                <w:szCs w:val="24"/>
                <w:highlight w:val="none"/>
                <w:lang w:val="en-US" w:eastAsia="zh-CN"/>
              </w:rPr>
              <w:t>与地点</w:t>
            </w:r>
          </w:p>
        </w:tc>
        <w:tc>
          <w:tcPr>
            <w:tcW w:w="7467" w:type="dxa"/>
            <w:gridSpan w:val="3"/>
            <w:noWrap w:val="0"/>
            <w:vAlign w:val="center"/>
          </w:tcPr>
          <w:p>
            <w:pPr>
              <w:keepNext w:val="0"/>
              <w:keepLines w:val="0"/>
              <w:pageBreakBefore w:val="0"/>
              <w:widowControl w:val="0"/>
              <w:numPr>
                <w:ilvl w:val="0"/>
                <w:numId w:val="16"/>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开标时间</w:t>
            </w:r>
            <w:r>
              <w:rPr>
                <w:rFonts w:hint="eastAsia" w:ascii="仿宋" w:hAnsi="仿宋" w:eastAsia="仿宋" w:cs="仿宋"/>
                <w:bCs/>
                <w:color w:val="auto"/>
                <w:sz w:val="24"/>
                <w:szCs w:val="24"/>
                <w:highlight w:val="none"/>
              </w:rPr>
              <w:t>：</w:t>
            </w:r>
            <w:r>
              <w:rPr>
                <w:rFonts w:hint="eastAsia" w:ascii="仿宋" w:hAnsi="仿宋" w:cs="仿宋"/>
                <w:bCs/>
                <w:color w:val="FF0000"/>
                <w:sz w:val="24"/>
                <w:szCs w:val="24"/>
                <w:highlight w:val="none"/>
                <w:lang w:val="en-US" w:eastAsia="zh-CN"/>
              </w:rPr>
              <w:t>2023年8月1日</w:t>
            </w:r>
            <w:r>
              <w:rPr>
                <w:rFonts w:hint="eastAsia" w:ascii="仿宋" w:hAnsi="仿宋" w:eastAsia="仿宋" w:cs="仿宋"/>
                <w:bCs/>
                <w:color w:val="FF0000"/>
                <w:sz w:val="24"/>
                <w:szCs w:val="24"/>
                <w:highlight w:val="none"/>
                <w:lang w:val="en-US" w:eastAsia="zh-CN"/>
              </w:rPr>
              <w:t>9时30分00秒（北京时间</w:t>
            </w:r>
            <w:r>
              <w:rPr>
                <w:rFonts w:hint="eastAsia" w:ascii="仿宋" w:hAnsi="仿宋" w:eastAsia="仿宋" w:cs="仿宋"/>
                <w:bCs/>
                <w:color w:val="auto"/>
                <w:sz w:val="24"/>
                <w:szCs w:val="24"/>
                <w:highlight w:val="none"/>
                <w:lang w:val="en-US" w:eastAsia="zh-CN"/>
              </w:rPr>
              <w:t>）</w:t>
            </w:r>
          </w:p>
          <w:p>
            <w:pPr>
              <w:keepNext w:val="0"/>
              <w:keepLines w:val="0"/>
              <w:pageBreakBefore w:val="0"/>
              <w:widowControl w:val="0"/>
              <w:numPr>
                <w:ilvl w:val="0"/>
                <w:numId w:val="16"/>
              </w:numPr>
              <w:shd w:val="solid" w:color="FFFFFF" w:fill="auto"/>
              <w:kinsoku/>
              <w:wordWrap/>
              <w:overflowPunct/>
              <w:topLinePunct w:val="0"/>
              <w:autoSpaceDE/>
              <w:autoSpaceDN w:val="0"/>
              <w:bidi w:val="0"/>
              <w:adjustRightInd/>
              <w:snapToGrid/>
              <w:spacing w:beforeLines="0" w:line="240" w:lineRule="auto"/>
              <w:ind w:left="425" w:leftChars="0" w:hanging="425"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开标地点</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lang w:eastAsia="zh-CN"/>
              </w:rPr>
              <w:t>政采云平台（https://www.zcygov.cn/），</w:t>
            </w:r>
            <w:r>
              <w:rPr>
                <w:rFonts w:hint="eastAsia" w:ascii="仿宋" w:hAnsi="仿宋" w:cs="仿宋"/>
                <w:color w:val="auto"/>
                <w:sz w:val="24"/>
                <w:szCs w:val="24"/>
                <w:lang w:eastAsia="zh-CN"/>
              </w:rPr>
              <w:t>浙江省杭州市富阳区金汇之城3号楼1116开标室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6"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w:t>
            </w:r>
          </w:p>
        </w:tc>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投标报价</w:t>
            </w:r>
          </w:p>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与费用</w:t>
            </w:r>
          </w:p>
        </w:tc>
        <w:tc>
          <w:tcPr>
            <w:tcW w:w="7467" w:type="dxa"/>
            <w:gridSpan w:val="3"/>
            <w:noWrap w:val="0"/>
            <w:vAlign w:val="center"/>
          </w:tcPr>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本项目中价格全部采用人民币</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rPr>
              <w:t>报价。</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本项目不接受选择性报价。</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报价一览表是报价的唯一载体。</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有关本项目实施所需的所</w:t>
            </w:r>
            <w:bookmarkStart w:id="11" w:name="_GoBack"/>
            <w:bookmarkEnd w:id="11"/>
            <w:r>
              <w:rPr>
                <w:rFonts w:hint="eastAsia" w:ascii="仿宋" w:hAnsi="仿宋" w:eastAsia="仿宋" w:cs="仿宋"/>
                <w:color w:val="auto"/>
                <w:sz w:val="24"/>
                <w:szCs w:val="24"/>
                <w:highlight w:val="none"/>
              </w:rPr>
              <w:t>有费用（含税费）均计入报价。</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招标文件未列明，而投标人认为必需的费用也需计入报价。</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不论投标结果如何，投标人均应自行承担所有与投标有关的全部费用。</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验收时如需涉及检测的，检测费用由采购人承担，不包含在投标总价中。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w:t>
            </w:r>
          </w:p>
        </w:tc>
        <w:tc>
          <w:tcPr>
            <w:tcW w:w="1504"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w:t>
            </w:r>
          </w:p>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资格要求</w:t>
            </w:r>
          </w:p>
        </w:tc>
        <w:tc>
          <w:tcPr>
            <w:tcW w:w="7467" w:type="dxa"/>
            <w:gridSpan w:val="3"/>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beforeLines="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基本要求：</w:t>
            </w:r>
            <w:r>
              <w:rPr>
                <w:rFonts w:hint="eastAsia" w:ascii="仿宋" w:hAnsi="仿宋" w:eastAsia="仿宋" w:cs="仿宋"/>
                <w:color w:val="auto"/>
                <w:sz w:val="24"/>
                <w:szCs w:val="24"/>
                <w:lang w:eastAsia="zh-CN"/>
              </w:rPr>
              <w:t>符合《中华人民共和国政府采购法》第二十二条之规定，在中华人民共和国境内注册，且符合、承认并承诺履行本招标文件各项规定，所提供的货物和服务须在我国境内合法生产或销售的；</w:t>
            </w:r>
            <w:r>
              <w:rPr>
                <w:rFonts w:hint="eastAsia" w:ascii="仿宋" w:hAnsi="仿宋" w:eastAsia="仿宋" w:cs="仿宋"/>
                <w:color w:val="auto"/>
                <w:sz w:val="24"/>
                <w:szCs w:val="24"/>
                <w:highlight w:val="none"/>
                <w:lang w:eastAsia="zh-CN"/>
              </w:rPr>
              <w:t>未被“信用中国”(www.creditchina.gov.cn)、中国政府采购网（www.ccgp.gov.cn）列入失信被执行人、重大税收违法失信主体、政府采购严重违法失信行为记录名单</w:t>
            </w:r>
            <w:r>
              <w:rPr>
                <w:rFonts w:hint="eastAsia" w:ascii="仿宋" w:hAnsi="仿宋" w:eastAsia="仿宋" w:cs="仿宋"/>
                <w:color w:val="auto"/>
                <w:sz w:val="24"/>
                <w:szCs w:val="24"/>
                <w:highlight w:val="none"/>
              </w:rPr>
              <w:t>。</w:t>
            </w:r>
          </w:p>
          <w:p>
            <w:pPr>
              <w:tabs>
                <w:tab w:val="left" w:pos="0"/>
              </w:tabs>
              <w:ind w:firstLine="0" w:firstLineChars="0"/>
              <w:rPr>
                <w:rFonts w:hint="eastAsia" w:ascii="仿宋" w:hAnsi="仿宋" w:eastAsia="仿宋" w:cs="仿宋"/>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落实政府采购政策需满足的资格要求：</w:t>
            </w:r>
            <w:r>
              <w:rPr>
                <w:rFonts w:hint="eastAsia" w:ascii="仿宋" w:hAnsi="仿宋" w:eastAsia="仿宋" w:cs="仿宋"/>
                <w:szCs w:val="24"/>
              </w:rPr>
              <w:t>本项目属于专门面向中小企业采购的项目,供应商应为中、小、微型企业或监狱企业或残疾人福利性单位。</w:t>
            </w:r>
          </w:p>
          <w:p>
            <w:pPr>
              <w:keepNext w:val="0"/>
              <w:keepLines w:val="0"/>
              <w:pageBreakBefore w:val="0"/>
              <w:widowControl w:val="0"/>
              <w:numPr>
                <w:ilvl w:val="0"/>
                <w:numId w:val="0"/>
              </w:numPr>
              <w:kinsoku/>
              <w:wordWrap/>
              <w:overflowPunct/>
              <w:topLinePunct w:val="0"/>
              <w:autoSpaceDE/>
              <w:bidi w:val="0"/>
              <w:adjustRightInd/>
              <w:snapToGrid/>
              <w:spacing w:beforeLines="0" w:line="240" w:lineRule="auto"/>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szCs w:val="24"/>
              </w:rPr>
              <w:t>本项目的</w:t>
            </w:r>
            <w:r>
              <w:rPr>
                <w:rFonts w:hint="eastAsia" w:ascii="仿宋" w:hAnsi="仿宋" w:eastAsia="仿宋" w:cs="仿宋"/>
                <w:color w:val="auto"/>
                <w:sz w:val="24"/>
                <w:szCs w:val="24"/>
              </w:rPr>
              <w:t>特定资格要求：无。</w:t>
            </w:r>
          </w:p>
          <w:p>
            <w:pPr>
              <w:keepNext w:val="0"/>
              <w:keepLines w:val="0"/>
              <w:pageBreakBefore w:val="0"/>
              <w:widowControl w:val="0"/>
              <w:numPr>
                <w:ilvl w:val="0"/>
                <w:numId w:val="0"/>
              </w:numPr>
              <w:kinsoku/>
              <w:wordWrap/>
              <w:overflowPunct/>
              <w:topLinePunct w:val="0"/>
              <w:autoSpaceDE/>
              <w:bidi w:val="0"/>
              <w:adjustRightInd/>
              <w:snapToGrid/>
              <w:spacing w:beforeLines="0"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不接受</w:t>
            </w:r>
            <w:r>
              <w:rPr>
                <w:rFonts w:hint="eastAsia" w:ascii="仿宋" w:hAnsi="仿宋" w:eastAsia="仿宋" w:cs="仿宋"/>
                <w:color w:val="auto"/>
                <w:sz w:val="24"/>
                <w:szCs w:val="24"/>
              </w:rPr>
              <w:t>联合体参与投标</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bidi w:val="0"/>
              <w:adjustRightInd/>
              <w:snapToGrid/>
              <w:spacing w:beforeLines="0"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单位负责人为同一人或者存在直接控股、管理关系的不同供应商，不得参加同一合同项下的政府采购活动；为本采购项目提供整体设计、规范编制或者项目管理、监理、检测等服务的供应商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2"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9</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分包</w:t>
            </w:r>
          </w:p>
        </w:tc>
        <w:tc>
          <w:tcPr>
            <w:tcW w:w="7467" w:type="dxa"/>
            <w:gridSpan w:val="3"/>
            <w:noWrap w:val="0"/>
            <w:vAlign w:val="center"/>
          </w:tcPr>
          <w:p>
            <w:pPr>
              <w:spacing w:line="400" w:lineRule="exact"/>
              <w:ind w:firstLine="0" w:firstLineChars="0"/>
              <w:jc w:val="left"/>
              <w:rPr>
                <w:rFonts w:hint="eastAsia" w:ascii="仿宋" w:hAnsi="仿宋" w:eastAsia="仿宋" w:cs="仿宋"/>
                <w:bCs/>
                <w:color w:val="000000"/>
              </w:rPr>
            </w:pPr>
            <w:r>
              <w:rPr>
                <w:rFonts w:hint="eastAsia" w:ascii="仿宋" w:hAnsi="仿宋" w:eastAsia="仿宋" w:cs="仿宋"/>
                <w:bCs/>
                <w:color w:val="000000"/>
              </w:rPr>
              <w:t>（1）本项目不允许转包</w:t>
            </w:r>
          </w:p>
          <w:p>
            <w:pPr>
              <w:keepNext w:val="0"/>
              <w:keepLines w:val="0"/>
              <w:pageBreakBefore w:val="0"/>
              <w:widowControl w:val="0"/>
              <w:numPr>
                <w:ilvl w:val="0"/>
                <w:numId w:val="0"/>
              </w:numPr>
              <w:kinsoku/>
              <w:wordWrap/>
              <w:overflowPunct/>
              <w:topLinePunct w:val="0"/>
              <w:autoSpaceDE/>
              <w:bidi w:val="0"/>
              <w:adjustRightInd/>
              <w:snapToGrid/>
              <w:spacing w:beforeLines="0" w:line="240" w:lineRule="auto"/>
              <w:ind w:leftChars="0"/>
              <w:jc w:val="left"/>
              <w:rPr>
                <w:rFonts w:hint="eastAsia" w:ascii="仿宋" w:hAnsi="仿宋" w:eastAsia="仿宋" w:cs="仿宋"/>
                <w:color w:val="auto"/>
                <w:sz w:val="24"/>
                <w:szCs w:val="24"/>
                <w:lang w:eastAsia="zh-CN"/>
              </w:rPr>
            </w:pPr>
            <w:r>
              <w:rPr>
                <w:rFonts w:hint="eastAsia" w:ascii="仿宋" w:hAnsi="仿宋" w:eastAsia="仿宋" w:cs="仿宋"/>
                <w:bCs/>
                <w:color w:val="000000"/>
              </w:rPr>
              <w:t>（2）本项目不允许分包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10</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或现场踏勘</w:t>
            </w:r>
          </w:p>
        </w:tc>
        <w:tc>
          <w:tcPr>
            <w:tcW w:w="7467" w:type="dxa"/>
            <w:gridSpan w:val="3"/>
            <w:noWrap w:val="0"/>
            <w:vAlign w:val="center"/>
          </w:tcPr>
          <w:p>
            <w:pPr>
              <w:keepNext w:val="0"/>
              <w:keepLines w:val="0"/>
              <w:pageBreakBefore w:val="0"/>
              <w:widowControl w:val="0"/>
              <w:numPr>
                <w:ilvl w:val="0"/>
                <w:numId w:val="18"/>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开标前答疑会：不组织。</w:t>
            </w:r>
          </w:p>
          <w:p>
            <w:pPr>
              <w:keepNext w:val="0"/>
              <w:keepLines w:val="0"/>
              <w:pageBreakBefore w:val="0"/>
              <w:widowControl w:val="0"/>
              <w:numPr>
                <w:ilvl w:val="0"/>
                <w:numId w:val="18"/>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现场踏勘：</w:t>
            </w:r>
            <w:r>
              <w:rPr>
                <w:rFonts w:hint="eastAsia" w:ascii="仿宋" w:hAnsi="仿宋" w:eastAsia="仿宋" w:cs="仿宋"/>
                <w:color w:val="auto"/>
                <w:sz w:val="24"/>
                <w:szCs w:val="24"/>
                <w:lang w:val="en-US" w:eastAsia="zh-CN"/>
              </w:rPr>
              <w:t>不统一组织，请潜在投标人自行联系采购人进行现场踏勘。</w:t>
            </w:r>
          </w:p>
          <w:p>
            <w:pPr>
              <w:keepNext w:val="0"/>
              <w:keepLines w:val="0"/>
              <w:pageBreakBefore w:val="0"/>
              <w:widowControl w:val="0"/>
              <w:numPr>
                <w:ilvl w:val="0"/>
                <w:numId w:val="18"/>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采购人联系方式：联系人：</w:t>
            </w:r>
            <w:r>
              <w:rPr>
                <w:rFonts w:hint="eastAsia" w:ascii="仿宋" w:hAnsi="仿宋" w:cs="仿宋"/>
                <w:color w:val="auto"/>
                <w:sz w:val="24"/>
                <w:szCs w:val="24"/>
                <w:lang w:val="en-US" w:eastAsia="zh-CN"/>
              </w:rPr>
              <w:t>陆炅</w:t>
            </w:r>
            <w:r>
              <w:rPr>
                <w:rFonts w:hint="eastAsia" w:ascii="仿宋" w:hAnsi="仿宋" w:eastAsia="仿宋" w:cs="仿宋"/>
                <w:color w:val="auto"/>
                <w:sz w:val="24"/>
                <w:szCs w:val="24"/>
                <w:lang w:val="en-US" w:eastAsia="zh-CN"/>
              </w:rPr>
              <w:t xml:space="preserve">  联系电话：</w:t>
            </w:r>
            <w:r>
              <w:rPr>
                <w:rFonts w:hint="eastAsia" w:ascii="仿宋" w:hAnsi="仿宋" w:eastAsia="仿宋" w:cs="仿宋"/>
                <w:lang w:val="en-US" w:eastAsia="zh-CN"/>
              </w:rPr>
              <w:t>0571-63367495</w:t>
            </w:r>
            <w:r>
              <w:rPr>
                <w:rFonts w:hint="eastAsia" w:ascii="仿宋" w:hAnsi="仿宋" w:eastAsia="仿宋" w:cs="仿宋"/>
                <w:color w:val="auto"/>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11</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评标方法</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综合评分法</w:t>
            </w:r>
            <w:r>
              <w:rPr>
                <w:rFonts w:hint="eastAsia" w:ascii="仿宋" w:hAnsi="仿宋" w:eastAsia="仿宋" w:cs="仿宋"/>
                <w:bCs/>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12</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样品提供</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样品要求：</w:t>
            </w:r>
            <w:r>
              <w:rPr>
                <w:rFonts w:hint="eastAsia" w:ascii="仿宋" w:hAnsi="仿宋" w:eastAsia="仿宋" w:cs="仿宋"/>
                <w:b w:val="0"/>
                <w:bCs w:val="0"/>
                <w:i w:val="0"/>
                <w:iCs w:val="0"/>
                <w:color w:val="auto"/>
                <w:kern w:val="2"/>
                <w:sz w:val="24"/>
                <w:szCs w:val="24"/>
                <w:highlight w:val="none"/>
                <w:lang w:val="en-US" w:eastAsia="zh-CN" w:bidi="ar-SA"/>
              </w:rPr>
              <w:t>要提供样品。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13</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讲解演示</w:t>
            </w:r>
          </w:p>
        </w:tc>
        <w:tc>
          <w:tcPr>
            <w:tcW w:w="7467" w:type="dxa"/>
            <w:gridSpan w:val="3"/>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beforeLines="0" w:line="240" w:lineRule="auto"/>
              <w:ind w:left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不要求现场演示。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14</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项目属性与核心产品</w:t>
            </w:r>
          </w:p>
        </w:tc>
        <w:tc>
          <w:tcPr>
            <w:tcW w:w="7467" w:type="dxa"/>
            <w:gridSpan w:val="3"/>
            <w:noWrap w:val="0"/>
            <w:vAlign w:val="center"/>
          </w:tcPr>
          <w:p>
            <w:pPr>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b w:val="0"/>
                <w:bCs/>
                <w:color w:val="auto"/>
                <w:kern w:val="2"/>
                <w:sz w:val="24"/>
                <w:szCs w:val="24"/>
                <w:highlight w:val="none"/>
                <w:lang w:val="en-US" w:eastAsia="zh-CN" w:bidi="ar-SA"/>
              </w:rPr>
              <w:t>货物类，单一产品或核心产品为：</w:t>
            </w:r>
            <w:r>
              <w:rPr>
                <w:rFonts w:hint="eastAsia" w:ascii="仿宋" w:hAnsi="仿宋" w:cs="仿宋"/>
                <w:b w:val="0"/>
                <w:bCs w:val="0"/>
                <w:color w:val="auto"/>
                <w:sz w:val="24"/>
                <w:szCs w:val="24"/>
                <w:lang w:val="en-US" w:eastAsia="zh-CN"/>
              </w:rPr>
              <w:t>升降式智能取材台</w:t>
            </w:r>
            <w:r>
              <w:rPr>
                <w:rFonts w:hint="eastAsia" w:ascii="仿宋" w:hAnsi="仿宋" w:eastAsia="仿宋" w:cs="仿宋"/>
                <w:color w:val="auto"/>
                <w:sz w:val="24"/>
                <w:szCs w:val="24"/>
              </w:rPr>
              <w:t>。</w:t>
            </w:r>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rPr>
              <w:t>B</w:t>
            </w:r>
            <w:r>
              <w:rPr>
                <w:rFonts w:hint="eastAsia" w:ascii="仿宋" w:hAnsi="仿宋" w:eastAsia="仿宋" w:cs="仿宋"/>
                <w:b w:val="0"/>
                <w:bCs/>
                <w:color w:val="auto"/>
                <w:kern w:val="2"/>
                <w:sz w:val="24"/>
                <w:szCs w:val="24"/>
                <w:highlight w:val="none"/>
                <w:lang w:val="en-US" w:eastAsia="zh-CN" w:bidi="ar-SA"/>
              </w:rPr>
              <w:t>服务类</w:t>
            </w:r>
            <w:r>
              <w:rPr>
                <w:rFonts w:hint="eastAsia" w:ascii="仿宋" w:hAnsi="仿宋" w:eastAsia="仿宋" w:cs="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15</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是否适宜中小企业情况</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b w:val="0"/>
                <w:bCs/>
                <w:color w:val="auto"/>
                <w:kern w:val="2"/>
                <w:sz w:val="24"/>
                <w:szCs w:val="24"/>
                <w:highlight w:val="none"/>
                <w:lang w:val="en-US" w:eastAsia="zh-CN" w:bidi="ar-SA"/>
              </w:rPr>
              <w:t>根据《政府采购促进中小企业发展管理办法》财库〔2020〕46号文件的规定，本项目专门面向中小企业采购。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采购标的对应的中小企业划分标准所属行业</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《关于印发中小企业划型标准规定的通知》（工信部联企业〔2011〕300号）规定的划分标准。</w:t>
            </w:r>
          </w:p>
          <w:p>
            <w:pPr>
              <w:keepNext w:val="0"/>
              <w:keepLines w:val="0"/>
              <w:pageBreakBefore w:val="0"/>
              <w:widowControl w:val="0"/>
              <w:numPr>
                <w:ilvl w:val="0"/>
                <w:numId w:val="19"/>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采购标的：</w:t>
            </w:r>
            <w:r>
              <w:rPr>
                <w:rFonts w:hint="eastAsia" w:ascii="仿宋" w:hAnsi="仿宋" w:eastAsia="仿宋" w:cs="仿宋"/>
                <w:color w:val="auto"/>
                <w:sz w:val="24"/>
                <w:szCs w:val="24"/>
                <w:u w:val="single"/>
                <w:lang w:val="en-US" w:eastAsia="zh-CN"/>
              </w:rPr>
              <w:t>详见采购需求</w:t>
            </w:r>
          </w:p>
          <w:p>
            <w:pPr>
              <w:keepNext w:val="0"/>
              <w:keepLines w:val="0"/>
              <w:pageBreakBefore w:val="0"/>
              <w:widowControl w:val="0"/>
              <w:numPr>
                <w:ilvl w:val="0"/>
                <w:numId w:val="19"/>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所属行业：</w:t>
            </w:r>
            <w:r>
              <w:rPr>
                <w:rFonts w:hint="eastAsia" w:ascii="仿宋" w:hAnsi="仿宋" w:eastAsia="仿宋" w:cs="仿宋"/>
                <w:color w:val="auto"/>
                <w:sz w:val="24"/>
                <w:szCs w:val="24"/>
                <w:u w:val="single"/>
                <w:lang w:val="en-US" w:eastAsia="zh-CN"/>
              </w:rPr>
              <w:t>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31"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17</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green"/>
                <w:lang w:val="en-US" w:eastAsia="zh-CN"/>
              </w:rPr>
            </w:pPr>
            <w:r>
              <w:rPr>
                <w:rFonts w:hint="eastAsia" w:ascii="仿宋" w:hAnsi="仿宋" w:eastAsia="仿宋" w:cs="仿宋"/>
                <w:b/>
                <w:color w:val="auto"/>
                <w:sz w:val="24"/>
                <w:szCs w:val="24"/>
                <w:lang w:val="en-US" w:eastAsia="zh-CN"/>
              </w:rPr>
              <w:t>促进中小企业发展政策</w:t>
            </w:r>
          </w:p>
        </w:tc>
        <w:tc>
          <w:tcPr>
            <w:tcW w:w="7467"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sym w:font="Wingdings" w:char="00A8"/>
            </w:r>
            <w:r>
              <w:rPr>
                <w:rFonts w:hint="eastAsia" w:ascii="仿宋" w:hAnsi="仿宋" w:eastAsia="仿宋" w:cs="仿宋"/>
                <w:b/>
                <w:bCs/>
                <w:color w:val="auto"/>
                <w:sz w:val="24"/>
                <w:szCs w:val="24"/>
                <w:highlight w:val="none"/>
              </w:rPr>
              <w:t>本项目为非专门面向中小企业，价格扣除；</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根据财政部关于印发《关于进一步加大政府采购支持中小企业力度的通知（财库〔 2022 〕19号）的相关规定，在评审时对小型或微型企业的投标报价给予10%—20%的扣除，并用扣除后的价格计算报价得分。对于未预留份额专门面向中小企业的政府采购货物或服务项目，以及预留份额政府采购货物或服务项目中的非预留部分标项，对小型和微型企业的投标报价给予10%—20%的扣除，用扣除后的价格参与评审。</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sym w:font="Wingdings" w:char="00FE"/>
            </w:r>
            <w:r>
              <w:rPr>
                <w:rFonts w:hint="eastAsia" w:ascii="仿宋" w:hAnsi="仿宋" w:eastAsia="仿宋" w:cs="仿宋"/>
                <w:b/>
                <w:bCs/>
                <w:color w:val="auto"/>
                <w:sz w:val="24"/>
                <w:szCs w:val="24"/>
                <w:highlight w:val="none"/>
              </w:rPr>
              <w:t>本项目为专门面向中小企业，不再进行价格政策扶持。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3、在政府采购活动中，供应商提供的货物、工程或者服务符合下列情形的，享受《政府采购促进中小企业发展管理办法》规定的中小企业扶持政策：</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注：在货物采购项目中，投标人提供的货物既有中小企业制造货物，也有大型企业制造货物的，不享受中小企业扶持政策。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以联合体形式参加政府采购活动，联合体各方均为中小企业的，联合体视同中小企业。其中，联合体各方均为小微企业的，联合体视同小微企业。 </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对于未预留份额专门面向中小企业的政府采购货物或服务项目，以及预留份额政府采购货物或服务项目中的非预留部分标项，对小型和微型企业的投标报价给予10%—20%的扣除，用扣除后的价格参与评审。对于专门面向中、小、微型企业或者监狱企业或者残疾人福利性单位，符合资格条件的不再执行价格评审优惠的扶持政策。</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符合上述条件的，请填写中小企业声明函（格式见附件）。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4、符合《关于促进残疾人就业政府采购政策的通知》（财库〔2017〕141号）规定的条件并提供《残疾人福利性单位声明函》(格式见附件)的残疾人福利性单位视同小型、微型企业；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注：1.中标供应商为小微企业、监狱企业、残疾人福利性单位的，其《中小企业声明函》、监狱企业证明文件、《残疾人福利性单位声明函》随中标结果同时公告，接受社会监督。</w:t>
            </w:r>
          </w:p>
          <w:p>
            <w:pPr>
              <w:numPr>
                <w:ilvl w:val="0"/>
                <w:numId w:val="0"/>
              </w:numPr>
              <w:spacing w:line="240" w:lineRule="auto"/>
              <w:ind w:leftChars="0"/>
              <w:jc w:val="left"/>
              <w:rPr>
                <w:rFonts w:hint="eastAsia" w:ascii="仿宋" w:hAnsi="仿宋" w:eastAsia="仿宋" w:cs="仿宋"/>
                <w:lang w:val="en-US" w:eastAsia="zh-CN"/>
              </w:rPr>
            </w:pPr>
            <w:r>
              <w:rPr>
                <w:rFonts w:hint="eastAsia" w:ascii="仿宋" w:hAnsi="仿宋" w:eastAsia="仿宋" w:cs="仿宋"/>
                <w:b/>
                <w:bCs/>
                <w:color w:val="auto"/>
                <w:sz w:val="24"/>
                <w:szCs w:val="24"/>
                <w:highlight w:val="none"/>
              </w:rPr>
              <w:t>2.根据《政府采购促进中小企业发展管理办法》的通知（财库〔2020〕46号）的相关规定：供应商按照《政府采购促进中小企业发展管理办法》提供声明函内容不实的，属于提供虚假材料谋取中标、成交，依照《中华人民共和国政府采购法》等国家有关规定追究相应责任。供应商须对其提供的《中小企业声明函》、《残疾人福利性单位声明函》、属于监狱企业证明文件的真实性负责，如有虚假，将依法承担相应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18</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节能环保要求</w:t>
            </w:r>
          </w:p>
        </w:tc>
        <w:tc>
          <w:tcPr>
            <w:tcW w:w="7467" w:type="dxa"/>
            <w:gridSpan w:val="3"/>
            <w:noWrap w:val="0"/>
            <w:vAlign w:val="center"/>
          </w:tcPr>
          <w:p>
            <w:pPr>
              <w:keepNext w:val="0"/>
              <w:keepLines w:val="0"/>
              <w:pageBreakBefore w:val="0"/>
              <w:widowControl w:val="0"/>
              <w:numPr>
                <w:ilvl w:val="0"/>
                <w:numId w:val="20"/>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采购人拟采购的产品属于品目清单范围的，采购人及其委托的采购代理机构将依据国家确定的认证机构出具的、处于有效期之内的节能产品、环境标志产品认证证书，对获得证书的产品实施政府优先采购</w:t>
            </w:r>
            <w:r>
              <w:rPr>
                <w:rFonts w:hint="eastAsia" w:ascii="仿宋" w:hAnsi="仿宋" w:eastAsia="仿宋" w:cs="仿宋"/>
                <w:b w:val="0"/>
                <w:bCs w:val="0"/>
                <w:color w:val="auto"/>
                <w:sz w:val="24"/>
                <w:szCs w:val="24"/>
                <w:highlight w:val="none"/>
                <w:lang w:val="en-US" w:eastAsia="zh-CN"/>
              </w:rPr>
              <w:t>或强制采购。投</w:t>
            </w:r>
            <w:r>
              <w:rPr>
                <w:rFonts w:hint="eastAsia" w:ascii="仿宋" w:hAnsi="仿宋" w:eastAsia="仿宋" w:cs="仿宋"/>
                <w:b w:val="0"/>
                <w:bCs w:val="0"/>
                <w:color w:val="auto"/>
                <w:sz w:val="24"/>
                <w:szCs w:val="24"/>
                <w:lang w:val="en-US" w:eastAsia="zh-CN"/>
              </w:rPr>
              <w:t>标人须按招标文件要求提供相关产品认证证书。</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left="361" w:leftChars="0" w:hanging="361" w:hangingChars="15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支持绿色发展</w:t>
            </w:r>
          </w:p>
        </w:tc>
        <w:tc>
          <w:tcPr>
            <w:tcW w:w="7467" w:type="dxa"/>
            <w:gridSpan w:val="3"/>
            <w:noWrap w:val="0"/>
            <w:vAlign w:val="center"/>
          </w:tcPr>
          <w:p>
            <w:pPr>
              <w:keepNext w:val="0"/>
              <w:keepLines w:val="0"/>
              <w:pageBreakBefore w:val="0"/>
              <w:widowControl w:val="0"/>
              <w:numPr>
                <w:ilvl w:val="0"/>
                <w:numId w:val="21"/>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修缮、装修类项目采购建材的，采购人应将绿色建筑和绿色建材性能、指标等作为实质性条件纳入采购文件和合同。</w:t>
            </w:r>
          </w:p>
          <w:p>
            <w:pPr>
              <w:keepNext w:val="0"/>
              <w:keepLines w:val="0"/>
              <w:pageBreakBefore w:val="0"/>
              <w:widowControl w:val="0"/>
              <w:numPr>
                <w:ilvl w:val="0"/>
                <w:numId w:val="21"/>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20</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支持创新发展</w:t>
            </w:r>
          </w:p>
        </w:tc>
        <w:tc>
          <w:tcPr>
            <w:tcW w:w="7467" w:type="dxa"/>
            <w:gridSpan w:val="3"/>
            <w:noWrap w:val="0"/>
            <w:vAlign w:val="center"/>
          </w:tcPr>
          <w:p>
            <w:pPr>
              <w:keepNext w:val="0"/>
              <w:keepLines w:val="0"/>
              <w:pageBreakBefore w:val="0"/>
              <w:widowControl w:val="0"/>
              <w:numPr>
                <w:ilvl w:val="0"/>
                <w:numId w:val="22"/>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采购人优先采购被认定为首台套产品和“制造精品”的自主创新产品，优先推荐专精特新中小企业、创新产品参加政府采购活动。</w:t>
            </w:r>
          </w:p>
          <w:p>
            <w:pPr>
              <w:keepNext w:val="0"/>
              <w:keepLines w:val="0"/>
              <w:pageBreakBefore w:val="0"/>
              <w:widowControl w:val="0"/>
              <w:numPr>
                <w:ilvl w:val="0"/>
                <w:numId w:val="22"/>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21</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进口产品规定</w:t>
            </w:r>
          </w:p>
        </w:tc>
        <w:tc>
          <w:tcPr>
            <w:tcW w:w="7467" w:type="dxa"/>
            <w:gridSpan w:val="3"/>
            <w:noWrap w:val="0"/>
            <w:vAlign w:val="center"/>
          </w:tcPr>
          <w:p>
            <w:pPr>
              <w:pStyle w:val="155"/>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kern w:val="2"/>
                <w:sz w:val="24"/>
                <w:szCs w:val="24"/>
                <w:highlight w:val="none"/>
                <w:lang w:val="en-US" w:eastAsia="zh-CN" w:bidi="ar-SA"/>
              </w:rPr>
              <w:t>本项目采购本国生产的货物、工程和服</w:t>
            </w:r>
            <w:r>
              <w:rPr>
                <w:rFonts w:hint="eastAsia" w:ascii="仿宋" w:hAnsi="仿宋" w:eastAsia="仿宋" w:cs="仿宋"/>
                <w:b w:val="0"/>
                <w:bCs/>
                <w:color w:val="auto"/>
                <w:kern w:val="2"/>
                <w:sz w:val="24"/>
                <w:szCs w:val="24"/>
                <w:highlight w:val="none"/>
                <w:lang w:val="en-US" w:eastAsia="zh-CN" w:bidi="ar-SA"/>
              </w:rPr>
              <w:t>务，</w:t>
            </w:r>
            <w:r>
              <w:rPr>
                <w:rFonts w:hint="eastAsia" w:ascii="仿宋" w:hAnsi="仿宋" w:eastAsia="仿宋" w:cs="仿宋"/>
                <w:b/>
                <w:bCs w:val="0"/>
                <w:color w:val="auto"/>
                <w:kern w:val="2"/>
                <w:sz w:val="24"/>
                <w:szCs w:val="24"/>
                <w:highlight w:val="none"/>
                <w:lang w:val="en-US" w:eastAsia="zh-CN" w:bidi="ar-SA"/>
              </w:rPr>
              <w:t>不允许采购进口产品</w:t>
            </w:r>
            <w:r>
              <w:rPr>
                <w:rFonts w:hint="eastAsia" w:ascii="仿宋" w:hAnsi="仿宋" w:eastAsia="仿宋" w:cs="仿宋"/>
                <w:b w:val="0"/>
                <w:bCs/>
                <w:color w:val="auto"/>
                <w:kern w:val="2"/>
                <w:sz w:val="24"/>
                <w:szCs w:val="24"/>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22</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62"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23</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评标结果公示公告</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评标结束后7个工作日内，评标结果公示于浙江政府采购网（https://zfcg.czt.zj.gov.cn/）。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24</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合同签订时间</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color w:val="auto"/>
                <w:sz w:val="24"/>
                <w:szCs w:val="24"/>
                <w:highlight w:val="yellow"/>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25</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履约保证金的收取及退还</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政府采购货物和服务项目鼓励采购单位免收履约保证金，确需收取履约保证金的，采购人收取不超过政府采购合同总金额1%作为履约保证金。履约期（验收合格）结</w:t>
            </w:r>
            <w:r>
              <w:rPr>
                <w:rFonts w:hint="eastAsia" w:ascii="仿宋" w:hAnsi="仿宋" w:eastAsia="仿宋" w:cs="仿宋"/>
                <w:color w:val="auto"/>
                <w:sz w:val="24"/>
                <w:szCs w:val="24"/>
                <w:highlight w:val="yellow"/>
                <w:lang w:val="en-US" w:eastAsia="zh-CN"/>
              </w:rPr>
              <w:t>束后</w:t>
            </w:r>
            <w:r>
              <w:rPr>
                <w:rFonts w:hint="eastAsia" w:ascii="仿宋" w:hAnsi="仿宋" w:eastAsia="仿宋" w:cs="仿宋"/>
                <w:color w:val="C00000"/>
                <w:sz w:val="24"/>
                <w:szCs w:val="24"/>
                <w:highlight w:val="yellow"/>
                <w:lang w:val="en-US" w:eastAsia="zh-CN"/>
              </w:rPr>
              <w:t>5个工作日</w:t>
            </w:r>
            <w:r>
              <w:rPr>
                <w:rFonts w:hint="eastAsia" w:ascii="仿宋" w:hAnsi="仿宋" w:eastAsia="仿宋" w:cs="仿宋"/>
                <w:color w:val="auto"/>
                <w:sz w:val="24"/>
                <w:szCs w:val="24"/>
                <w:highlight w:val="yellow"/>
                <w:lang w:val="en-US" w:eastAsia="zh-CN"/>
              </w:rPr>
              <w:t>内</w:t>
            </w:r>
            <w:r>
              <w:rPr>
                <w:rFonts w:hint="eastAsia" w:ascii="仿宋" w:hAnsi="仿宋" w:eastAsia="仿宋" w:cs="仿宋"/>
                <w:color w:val="auto"/>
                <w:sz w:val="24"/>
                <w:szCs w:val="24"/>
                <w:highlight w:val="none"/>
                <w:lang w:val="en-US" w:eastAsia="zh-CN"/>
              </w:rPr>
              <w:t>，采购人无息退付履约保证金。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26</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投标保证金</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27</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投标有效期</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90天。</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▲投标人的投标文件中承诺的投标有效期少于招标文件中载明的投标有效期的，投标无效。</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赔偿标准：</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根据《中华人民共和国政府采购法实施条例》规定，招标文件要求投标人提交投标保证金的，投标保证金不得超过采购项目预算金额的2%。</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28</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全流程电子化项目投标说明</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本项目实行电子投标。电子投标文件，按政采云平台项目采购－电子招投标操作指南及本招标文件要求递交。投标文件均由资格文件、商务及技术文件、报价文件组成。</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▲投标人须按时自行解密，规定时间内解密失败的，投标无效。</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color w:val="auto"/>
                <w:sz w:val="24"/>
                <w:szCs w:val="24"/>
              </w:rPr>
            </w:pPr>
            <w:r>
              <w:rPr>
                <w:rFonts w:hint="eastAsia" w:ascii="仿宋" w:hAnsi="仿宋" w:eastAsia="仿宋" w:cs="仿宋"/>
                <w:b/>
                <w:bCs/>
                <w:color w:val="auto"/>
                <w:sz w:val="24"/>
                <w:szCs w:val="24"/>
                <w:lang w:val="en-US" w:eastAsia="zh-CN"/>
              </w:rPr>
              <w:t>▲未传输递交电子投标文件的，投标无效。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0"/>
            <w:vAlign w:val="center"/>
          </w:tcPr>
          <w:p>
            <w:pPr>
              <w:keepNext w:val="0"/>
              <w:keepLines w:val="0"/>
              <w:pageBreakBefore w:val="0"/>
              <w:widowControl w:val="0"/>
              <w:tabs>
                <w:tab w:val="left" w:pos="257"/>
              </w:tabs>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29</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其他说明</w:t>
            </w:r>
          </w:p>
        </w:tc>
        <w:tc>
          <w:tcPr>
            <w:tcW w:w="7467"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联合体投标的或者以分包方式履行合同的，联合体各方（供应商与分包供应商）分别提供与联合体协议（分包意向协议）中规定的分工内容相</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应的业绩证明材料，业绩数量以提供材料较少的一方为准。（本项目不接受联合体投标）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0"/>
            <w:vAlign w:val="center"/>
          </w:tcPr>
          <w:p>
            <w:pPr>
              <w:keepNext w:val="0"/>
              <w:keepLines w:val="0"/>
              <w:pageBreakBefore w:val="0"/>
              <w:widowControl w:val="0"/>
              <w:tabs>
                <w:tab w:val="left" w:pos="257"/>
              </w:tabs>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30</w:t>
            </w:r>
          </w:p>
        </w:tc>
        <w:tc>
          <w:tcPr>
            <w:tcW w:w="1504"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 xml:space="preserve">委托招标 </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szCs w:val="24"/>
              </w:rPr>
              <w:t>代理服务费</w:t>
            </w:r>
          </w:p>
        </w:tc>
        <w:tc>
          <w:tcPr>
            <w:tcW w:w="7467" w:type="dxa"/>
            <w:gridSpan w:val="3"/>
            <w:noWrap w:val="0"/>
            <w:vAlign w:val="center"/>
          </w:tcPr>
          <w:p>
            <w:pPr>
              <w:pStyle w:val="82"/>
              <w:shd w:val="clear" w:color="auto" w:fill="FFFFFF"/>
              <w:spacing w:beforeAutospacing="0" w:after="0" w:afterAutospacing="0" w:line="400" w:lineRule="exact"/>
              <w:ind w:firstLine="482"/>
              <w:rPr>
                <w:rFonts w:hint="eastAsia" w:ascii="仿宋" w:hAnsi="仿宋" w:eastAsia="仿宋" w:cs="仿宋"/>
                <w:b/>
                <w:bCs/>
                <w:color w:val="000000"/>
                <w:highlight w:val="none"/>
              </w:rPr>
            </w:pPr>
            <w:r>
              <w:rPr>
                <w:rFonts w:hint="eastAsia" w:ascii="仿宋" w:hAnsi="仿宋" w:eastAsia="仿宋" w:cs="仿宋"/>
                <w:b w:val="0"/>
                <w:bCs w:val="0"/>
                <w:color w:val="000000"/>
                <w:highlight w:val="none"/>
              </w:rPr>
              <w:t>本项目委托招标代理服务费参照《国家发展和改革委员会文件》【发改价格[2011]534号】（</w:t>
            </w:r>
            <w:r>
              <w:rPr>
                <w:rFonts w:hint="eastAsia" w:ascii="仿宋" w:hAnsi="仿宋" w:eastAsia="仿宋" w:cs="仿宋"/>
                <w:b w:val="0"/>
                <w:bCs w:val="0"/>
                <w:color w:val="000000"/>
                <w:highlight w:val="none"/>
                <w:lang w:eastAsia="zh-CN"/>
              </w:rPr>
              <w:t>货物</w:t>
            </w:r>
            <w:r>
              <w:rPr>
                <w:rFonts w:hint="eastAsia" w:ascii="仿宋" w:hAnsi="仿宋" w:eastAsia="仿宋" w:cs="仿宋"/>
                <w:b w:val="0"/>
                <w:bCs w:val="0"/>
                <w:color w:val="000000"/>
                <w:highlight w:val="none"/>
              </w:rPr>
              <w:t>类）收费标准</w:t>
            </w:r>
            <w:r>
              <w:rPr>
                <w:rFonts w:hint="eastAsia" w:ascii="仿宋" w:hAnsi="仿宋" w:eastAsia="仿宋" w:cs="仿宋"/>
                <w:b w:val="0"/>
                <w:bCs w:val="0"/>
                <w:color w:val="000000"/>
                <w:highlight w:val="none"/>
                <w:lang w:val="en-US" w:eastAsia="zh-CN"/>
              </w:rPr>
              <w:t>打八折</w:t>
            </w:r>
            <w:r>
              <w:rPr>
                <w:rFonts w:hint="eastAsia" w:ascii="仿宋" w:hAnsi="仿宋" w:eastAsia="仿宋" w:cs="仿宋"/>
                <w:b w:val="0"/>
                <w:bCs w:val="0"/>
                <w:color w:val="000000"/>
                <w:highlight w:val="none"/>
              </w:rPr>
              <w:t>计算</w:t>
            </w:r>
            <w:r>
              <w:rPr>
                <w:rFonts w:hint="eastAsia" w:ascii="仿宋" w:hAnsi="仿宋" w:eastAsia="仿宋" w:cs="仿宋"/>
                <w:b w:val="0"/>
                <w:bCs w:val="0"/>
                <w:color w:val="000000"/>
                <w:highlight w:val="none"/>
                <w:lang w:val="en-US" w:eastAsia="zh-CN"/>
              </w:rPr>
              <w:t>后</w:t>
            </w:r>
            <w:r>
              <w:rPr>
                <w:rFonts w:hint="eastAsia" w:ascii="仿宋" w:hAnsi="仿宋" w:eastAsia="仿宋" w:cs="仿宋"/>
                <w:b w:val="0"/>
                <w:bCs w:val="0"/>
                <w:color w:val="000000"/>
                <w:highlight w:val="none"/>
              </w:rPr>
              <w:t>由中标单位支付。在领取中标通知书时将招标代理服务费支付给招标代理公司。</w:t>
            </w:r>
            <w:r>
              <w:rPr>
                <w:rFonts w:hint="eastAsia" w:ascii="仿宋" w:hAnsi="仿宋" w:eastAsia="仿宋" w:cs="仿宋"/>
                <w:b/>
                <w:bCs/>
                <w:color w:val="000000"/>
                <w:highlight w:val="none"/>
              </w:rPr>
              <w:t>以上费用不在报价中，以汇票/支票/电汇/现金，汇入至以下账户 ：</w:t>
            </w:r>
          </w:p>
          <w:p>
            <w:pPr>
              <w:pStyle w:val="82"/>
              <w:shd w:val="clear" w:color="auto" w:fill="FFFFFF"/>
              <w:spacing w:beforeAutospacing="0" w:after="0" w:afterAutospacing="0"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户名：</w:t>
            </w:r>
          </w:p>
          <w:p>
            <w:pPr>
              <w:pStyle w:val="82"/>
              <w:shd w:val="clear" w:color="auto" w:fill="FFFFFF"/>
              <w:spacing w:beforeAutospacing="0" w:after="0" w:afterAutospacing="0"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帐号：</w:t>
            </w:r>
          </w:p>
          <w:p>
            <w:pPr>
              <w:pStyle w:val="82"/>
              <w:shd w:val="clear" w:color="auto" w:fill="FFFFFF"/>
              <w:spacing w:beforeAutospacing="0" w:after="0" w:afterAutospacing="0" w:line="400" w:lineRule="exact"/>
              <w:ind w:firstLine="482"/>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开户银行：</w:t>
            </w:r>
          </w:p>
          <w:p>
            <w:pPr>
              <w:pStyle w:val="82"/>
              <w:shd w:val="clear" w:color="auto" w:fill="FFFFFF"/>
              <w:spacing w:beforeAutospacing="0" w:after="0" w:afterAutospacing="0" w:line="400" w:lineRule="exact"/>
              <w:ind w:firstLine="480"/>
              <w:rPr>
                <w:rFonts w:hint="eastAsia" w:ascii="仿宋" w:hAnsi="仿宋" w:eastAsia="仿宋" w:cs="仿宋"/>
              </w:rPr>
            </w:pPr>
            <w:r>
              <w:rPr>
                <w:rFonts w:hint="eastAsia" w:ascii="仿宋" w:hAnsi="仿宋" w:eastAsia="仿宋" w:cs="仿宋"/>
              </w:rPr>
              <w:t>注：《国家发展和改革委员会文件》【发改价格[2011]534号】收费标准如下，以供参考：</w:t>
            </w:r>
            <w:r>
              <w:rPr>
                <w:rFonts w:hint="eastAsia" w:ascii="仿宋" w:hAnsi="仿宋" w:eastAsia="仿宋" w:cs="仿宋"/>
                <w:b/>
                <w:bCs/>
              </w:rPr>
              <w:t>调整后的招标代理服务收费标准（2011）（费率）</w:t>
            </w:r>
          </w:p>
          <w:tbl>
            <w:tblPr>
              <w:tblStyle w:val="88"/>
              <w:tblW w:w="6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521"/>
              <w:gridCol w:w="152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中标金额</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货物招标</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服务招标</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100万元以下</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1.5%</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1.5%</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100～500万元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1.1%</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0.8%</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500～1000万元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0.8%</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0.45%</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1000～5000万元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0.5%</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0.25%</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5000万元～1亿元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0.25%</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0.1%</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1～5亿元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0.05%</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0.05%</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5～10亿元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0.035%</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0.035%</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10～50亿元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0.008%</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0.008%</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50～100亿元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0.006%</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0.006%</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100亿以上</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0.004%</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0.004%</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0" w:firstLineChars="0"/>
                    <w:jc w:val="center"/>
                    <w:rPr>
                      <w:rFonts w:hint="eastAsia" w:ascii="仿宋" w:hAnsi="仿宋" w:eastAsia="仿宋" w:cs="仿宋"/>
                      <w:kern w:val="0"/>
                    </w:rPr>
                  </w:pPr>
                  <w:r>
                    <w:rPr>
                      <w:rFonts w:hint="eastAsia" w:ascii="仿宋" w:hAnsi="仿宋" w:eastAsia="仿宋" w:cs="仿宋"/>
                      <w:kern w:val="0"/>
                    </w:rPr>
                    <w:t>0.004%</w:t>
                  </w:r>
                </w:p>
              </w:tc>
            </w:tr>
          </w:tbl>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p>
        </w:tc>
      </w:tr>
    </w:tbl>
    <w:p>
      <w:pPr>
        <w:pStyle w:val="8"/>
        <w:bidi w:val="0"/>
        <w:rPr>
          <w:rFonts w:hint="eastAsia" w:ascii="仿宋" w:hAnsi="仿宋" w:eastAsia="仿宋" w:cs="仿宋"/>
          <w:color w:val="auto"/>
          <w:sz w:val="24"/>
          <w:szCs w:val="24"/>
        </w:rPr>
      </w:pPr>
      <w:r>
        <w:rPr>
          <w:rFonts w:hint="eastAsia" w:ascii="仿宋" w:hAnsi="仿宋" w:eastAsia="仿宋" w:cs="仿宋"/>
          <w:color w:val="auto"/>
          <w:sz w:val="30"/>
          <w:szCs w:val="30"/>
        </w:rPr>
        <w:br w:type="page"/>
      </w:r>
      <w:r>
        <w:rPr>
          <w:rFonts w:hint="eastAsia" w:ascii="仿宋" w:hAnsi="仿宋" w:eastAsia="仿宋" w:cs="仿宋"/>
          <w:b/>
          <w:bCs w:val="0"/>
          <w:color w:val="auto"/>
          <w:sz w:val="24"/>
          <w:szCs w:val="24"/>
        </w:rPr>
        <w:t>一、总  则</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（一）适用范围</w:t>
      </w:r>
    </w:p>
    <w:p>
      <w:pPr>
        <w:snapToGrid w:val="0"/>
        <w:spacing w:before="156"/>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仅适用于本次招标文件中采购项目的招标、投标、</w:t>
      </w:r>
      <w:r>
        <w:rPr>
          <w:rFonts w:hint="eastAsia" w:ascii="仿宋" w:hAnsi="仿宋" w:eastAsia="仿宋" w:cs="仿宋"/>
          <w:color w:val="auto"/>
          <w:sz w:val="24"/>
          <w:szCs w:val="24"/>
          <w:lang w:eastAsia="zh-CN"/>
        </w:rPr>
        <w:t>开标、资格审查及信用信息查询、</w:t>
      </w:r>
      <w:r>
        <w:rPr>
          <w:rFonts w:hint="eastAsia" w:ascii="仿宋" w:hAnsi="仿宋" w:eastAsia="仿宋" w:cs="仿宋"/>
          <w:color w:val="auto"/>
          <w:sz w:val="24"/>
          <w:szCs w:val="24"/>
        </w:rPr>
        <w:t>评标、定标、合同履约、付款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验收等行为（法律、法规另有规定的，从其规定）。</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（二）定义</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”系指组织本次招标的</w:t>
      </w:r>
      <w:r>
        <w:rPr>
          <w:rFonts w:hint="eastAsia" w:ascii="仿宋" w:hAnsi="仿宋" w:eastAsia="仿宋" w:cs="仿宋"/>
          <w:color w:val="auto"/>
          <w:sz w:val="24"/>
          <w:szCs w:val="24"/>
          <w:lang w:eastAsia="zh-CN"/>
        </w:rPr>
        <w:t>浙江五石中正工程咨询有限公司</w:t>
      </w:r>
      <w:r>
        <w:rPr>
          <w:rFonts w:hint="eastAsia" w:ascii="仿宋" w:hAnsi="仿宋" w:eastAsia="仿宋" w:cs="仿宋"/>
          <w:color w:val="auto"/>
          <w:sz w:val="24"/>
          <w:szCs w:val="24"/>
        </w:rPr>
        <w:t>。</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“采购人”系指委托</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采购本次项目的杭州市富阳区级行政机关、事业单位和团体组织。</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“投标人”系指是指响应招标、参加投标竞争的法人、其他组织或者自然人。</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“负责人”系指法人企业的法定负责人，或其他组织为法律、行政法规规定代表单位行使职权的主要负责人，或自然人本人。</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“产品”系指</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按招标文件规定，须向采购人提供的一切材料、设备、保险、税金、备品备件、工具、手册及</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有关技术资料和材料。</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“服务”系指招标文件规定投标人须承担的</w:t>
      </w:r>
      <w:r>
        <w:rPr>
          <w:rFonts w:hint="eastAsia" w:ascii="仿宋" w:hAnsi="仿宋" w:eastAsia="仿宋" w:cs="仿宋"/>
          <w:color w:val="auto"/>
          <w:sz w:val="24"/>
          <w:szCs w:val="24"/>
          <w:lang w:eastAsia="zh-CN"/>
        </w:rPr>
        <w:t>本项目产品的</w:t>
      </w:r>
      <w:r>
        <w:rPr>
          <w:rFonts w:hint="eastAsia" w:ascii="仿宋" w:hAnsi="仿宋" w:eastAsia="仿宋" w:cs="仿宋"/>
          <w:color w:val="auto"/>
          <w:sz w:val="24"/>
          <w:szCs w:val="24"/>
        </w:rPr>
        <w:t>安装、调试、技术协助、校准、培训、技术指导以及其他类似的义务。</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“项目”系指投标人按招标文件规定向采购人提供的产品和服务。</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“电子签名”系指数据电文中以电子形式所含、所附用于识别签名人身份并表明签名人认可其中内容的数据。</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“公章”系指单位</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法定名称章。</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“电子交易平台”是指本项目政府采购活动所依托的政府采购云平台（https://www.zcygov.cn/）。</w:t>
      </w:r>
    </w:p>
    <w:p>
      <w:pPr>
        <w:keepNext w:val="0"/>
        <w:keepLines w:val="0"/>
        <w:pageBreakBefore w:val="0"/>
        <w:widowControl w:val="0"/>
        <w:numPr>
          <w:ilvl w:val="0"/>
          <w:numId w:val="23"/>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系指实质性要求条款，“</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”系产品采购项目中</w:t>
      </w:r>
      <w:r>
        <w:rPr>
          <w:rFonts w:hint="eastAsia" w:ascii="仿宋" w:hAnsi="仿宋" w:eastAsia="仿宋" w:cs="仿宋"/>
          <w:color w:val="auto"/>
          <w:sz w:val="24"/>
          <w:szCs w:val="24"/>
          <w:highlight w:val="none"/>
          <w:lang w:eastAsia="zh-CN"/>
        </w:rPr>
        <w:t>重要技术参数；</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（三）投标委托</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投标人可由法定代表人或其委托人进行投标，投标时须提供有效证明文件。</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（四）投标费用</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无论投标过程和结果如何，投标人均应自行承担所有与投标有关的全部费用。</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（五）特别说明</w:t>
      </w:r>
    </w:p>
    <w:p>
      <w:pPr>
        <w:keepNext w:val="0"/>
        <w:keepLines w:val="0"/>
        <w:pageBreakBefore w:val="0"/>
        <w:widowControl w:val="0"/>
        <w:numPr>
          <w:ilvl w:val="0"/>
          <w:numId w:val="2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投标人应仔细阅读招标文件的所有内容，按照招标文件的要求提交投标文件，并对所提供的全部资料的真实性承担法律责任。</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rPr>
        <w:t>二、招标文件</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（一）招标文件的澄清</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已获取招标文件的潜在投标人，应认真阅读本招标文件，发现其中有误或有不合理要求的，应当</w:t>
      </w:r>
      <w:r>
        <w:rPr>
          <w:rFonts w:hint="eastAsia" w:ascii="仿宋" w:hAnsi="仿宋" w:eastAsia="仿宋" w:cs="仿宋"/>
          <w:color w:val="auto"/>
          <w:sz w:val="24"/>
          <w:szCs w:val="24"/>
          <w:highlight w:val="none"/>
          <w:lang w:eastAsia="zh-CN"/>
        </w:rPr>
        <w:t>根据第二章</w:t>
      </w:r>
      <w:r>
        <w:rPr>
          <w:rFonts w:hint="eastAsia" w:ascii="仿宋" w:hAnsi="仿宋" w:eastAsia="仿宋" w:cs="仿宋"/>
          <w:color w:val="auto"/>
          <w:sz w:val="24"/>
          <w:szCs w:val="24"/>
          <w:highlight w:val="none"/>
          <w:lang w:val="en-US" w:eastAsia="zh-CN"/>
        </w:rPr>
        <w:t xml:space="preserve"> 投标人须知 </w:t>
      </w: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、合同签订及其他</w:t>
      </w:r>
      <w:r>
        <w:rPr>
          <w:rFonts w:hint="eastAsia" w:ascii="仿宋" w:hAnsi="仿宋" w:eastAsia="仿宋" w:cs="仿宋"/>
          <w:color w:val="auto"/>
          <w:sz w:val="24"/>
          <w:szCs w:val="24"/>
          <w:highlight w:val="none"/>
          <w:lang w:eastAsia="zh-CN"/>
        </w:rPr>
        <w:t>“（五）询问、质疑和投诉”的相关规定，</w:t>
      </w:r>
      <w:r>
        <w:rPr>
          <w:rFonts w:hint="eastAsia" w:ascii="仿宋" w:hAnsi="仿宋" w:eastAsia="仿宋" w:cs="仿宋"/>
          <w:color w:val="auto"/>
          <w:sz w:val="24"/>
          <w:szCs w:val="24"/>
          <w:highlight w:val="none"/>
        </w:rPr>
        <w:t>以书面形式</w:t>
      </w:r>
      <w:r>
        <w:rPr>
          <w:rFonts w:hint="eastAsia" w:ascii="仿宋" w:hAnsi="仿宋" w:eastAsia="仿宋" w:cs="仿宋"/>
          <w:color w:val="auto"/>
          <w:sz w:val="24"/>
          <w:szCs w:val="24"/>
          <w:highlight w:val="none"/>
          <w:lang w:eastAsia="zh-CN"/>
        </w:rPr>
        <w:t>（加盖公章的纸质</w:t>
      </w:r>
      <w:r>
        <w:rPr>
          <w:rFonts w:hint="eastAsia" w:ascii="仿宋" w:hAnsi="仿宋" w:eastAsia="仿宋" w:cs="仿宋"/>
          <w:color w:val="auto"/>
          <w:sz w:val="24"/>
          <w:szCs w:val="24"/>
          <w:highlight w:val="none"/>
        </w:rPr>
        <w:t>信件和数据电文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包括传真、电子数据交换和电子邮件</w:t>
      </w:r>
      <w:r>
        <w:rPr>
          <w:rFonts w:hint="eastAsia" w:ascii="仿宋" w:hAnsi="仿宋" w:eastAsia="仿宋" w:cs="仿宋"/>
          <w:color w:val="auto"/>
          <w:sz w:val="24"/>
          <w:szCs w:val="24"/>
          <w:highlight w:val="none"/>
          <w:lang w:eastAsia="zh-CN"/>
        </w:rPr>
        <w:t>）（下同）</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将在规定时间内，以书面形式予以答复</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采购代理机构认为</w:t>
      </w:r>
      <w:r>
        <w:rPr>
          <w:rFonts w:hint="eastAsia" w:ascii="仿宋" w:hAnsi="仿宋" w:eastAsia="仿宋" w:cs="仿宋"/>
          <w:color w:val="auto"/>
          <w:sz w:val="24"/>
          <w:szCs w:val="24"/>
          <w:highlight w:val="none"/>
        </w:rPr>
        <w:t>有必要在开标前对招标文件进行澄清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以公告形式予以澄清</w:t>
      </w:r>
      <w:r>
        <w:rPr>
          <w:rFonts w:hint="eastAsia" w:ascii="仿宋" w:hAnsi="仿宋" w:eastAsia="仿宋" w:cs="仿宋"/>
          <w:color w:val="auto"/>
          <w:sz w:val="24"/>
          <w:szCs w:val="24"/>
          <w:highlight w:val="none"/>
        </w:rPr>
        <w:t>。</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（二）招标文件的修改</w:t>
      </w:r>
    </w:p>
    <w:p>
      <w:pPr>
        <w:keepNext w:val="0"/>
        <w:keepLines w:val="0"/>
        <w:pageBreakBefore w:val="0"/>
        <w:widowControl w:val="0"/>
        <w:numPr>
          <w:ilvl w:val="0"/>
          <w:numId w:val="26"/>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在投标截止期前任何时候，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无论是出于何种原因，均可对招标文件进行修改，并将修改的内容以</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的形式</w:t>
      </w:r>
      <w:r>
        <w:rPr>
          <w:rFonts w:hint="eastAsia" w:ascii="仿宋" w:hAnsi="仿宋" w:eastAsia="仿宋" w:cs="仿宋"/>
          <w:color w:val="auto"/>
          <w:sz w:val="24"/>
          <w:szCs w:val="24"/>
          <w:highlight w:val="none"/>
          <w:lang w:eastAsia="zh-CN"/>
        </w:rPr>
        <w:t>在相关网站发布并通过政采云平台</w:t>
      </w:r>
      <w:r>
        <w:rPr>
          <w:rFonts w:hint="eastAsia" w:ascii="仿宋" w:hAnsi="仿宋" w:eastAsia="仿宋" w:cs="仿宋"/>
          <w:color w:val="auto"/>
          <w:sz w:val="24"/>
          <w:szCs w:val="24"/>
          <w:highlight w:val="none"/>
        </w:rPr>
        <w:t>通知所有</w:t>
      </w:r>
      <w:r>
        <w:rPr>
          <w:rFonts w:hint="eastAsia" w:ascii="仿宋" w:hAnsi="仿宋" w:eastAsia="仿宋" w:cs="仿宋"/>
          <w:color w:val="auto"/>
          <w:sz w:val="24"/>
          <w:szCs w:val="24"/>
          <w:highlight w:val="none"/>
          <w:lang w:eastAsia="zh-CN"/>
        </w:rPr>
        <w:t>获取招标文件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潜在</w:t>
      </w:r>
      <w:r>
        <w:rPr>
          <w:rFonts w:hint="eastAsia" w:ascii="仿宋" w:hAnsi="仿宋" w:eastAsia="仿宋" w:cs="仿宋"/>
          <w:color w:val="auto"/>
          <w:sz w:val="24"/>
          <w:szCs w:val="24"/>
          <w:highlight w:val="none"/>
        </w:rPr>
        <w:t>投标人。</w:t>
      </w:r>
    </w:p>
    <w:p>
      <w:pPr>
        <w:keepNext w:val="0"/>
        <w:keepLines w:val="0"/>
        <w:pageBreakBefore w:val="0"/>
        <w:widowControl w:val="0"/>
        <w:numPr>
          <w:ilvl w:val="0"/>
          <w:numId w:val="26"/>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招标文件澄清、答复、修改、补充的内容为招标文件的组成部分。当招标文件与招标文件的答复、澄清、修改、补充通知就同一内容的表述不一致时，以最后发出的</w:t>
      </w:r>
      <w:r>
        <w:rPr>
          <w:rFonts w:hint="eastAsia" w:ascii="仿宋" w:hAnsi="仿宋" w:eastAsia="仿宋" w:cs="仿宋"/>
          <w:color w:val="auto"/>
          <w:sz w:val="24"/>
          <w:szCs w:val="24"/>
          <w:highlight w:val="none"/>
          <w:lang w:eastAsia="zh-CN"/>
        </w:rPr>
        <w:t>公告</w:t>
      </w:r>
      <w:r>
        <w:rPr>
          <w:rFonts w:hint="eastAsia" w:ascii="仿宋" w:hAnsi="仿宋" w:eastAsia="仿宋" w:cs="仿宋"/>
          <w:color w:val="auto"/>
          <w:sz w:val="24"/>
          <w:szCs w:val="24"/>
          <w:highlight w:val="none"/>
        </w:rPr>
        <w:t>为准。</w:t>
      </w:r>
    </w:p>
    <w:p>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▲投标文件未按招标文件的</w:t>
      </w:r>
      <w:r>
        <w:rPr>
          <w:rFonts w:hint="eastAsia" w:ascii="仿宋" w:hAnsi="仿宋" w:eastAsia="仿宋" w:cs="仿宋"/>
          <w:b/>
          <w:bCs/>
          <w:color w:val="auto"/>
          <w:sz w:val="24"/>
          <w:szCs w:val="24"/>
          <w:lang w:val="en-US" w:eastAsia="zh-CN"/>
        </w:rPr>
        <w:t>最终</w:t>
      </w:r>
      <w:r>
        <w:rPr>
          <w:rFonts w:hint="eastAsia" w:ascii="仿宋" w:hAnsi="仿宋" w:eastAsia="仿宋" w:cs="仿宋"/>
          <w:b/>
          <w:bCs/>
          <w:color w:val="auto"/>
          <w:sz w:val="24"/>
          <w:szCs w:val="24"/>
          <w:lang w:eastAsia="zh-CN"/>
        </w:rPr>
        <w:t>澄清、修改的内容</w:t>
      </w:r>
      <w:r>
        <w:rPr>
          <w:rFonts w:hint="eastAsia" w:ascii="仿宋" w:hAnsi="仿宋" w:eastAsia="仿宋" w:cs="仿宋"/>
          <w:b/>
          <w:bCs/>
          <w:color w:val="auto"/>
          <w:sz w:val="24"/>
          <w:szCs w:val="24"/>
          <w:lang w:val="en-US" w:eastAsia="zh-CN"/>
        </w:rPr>
        <w:t>进行</w:t>
      </w:r>
      <w:r>
        <w:rPr>
          <w:rFonts w:hint="eastAsia" w:ascii="仿宋" w:hAnsi="仿宋" w:eastAsia="仿宋" w:cs="仿宋"/>
          <w:b/>
          <w:bCs/>
          <w:color w:val="auto"/>
          <w:sz w:val="24"/>
          <w:szCs w:val="24"/>
          <w:lang w:eastAsia="zh-CN"/>
        </w:rPr>
        <w:t>编制</w:t>
      </w:r>
      <w:r>
        <w:rPr>
          <w:rFonts w:hint="eastAsia" w:ascii="仿宋" w:hAnsi="仿宋" w:eastAsia="仿宋" w:cs="仿宋"/>
          <w:b/>
          <w:bCs/>
          <w:color w:val="auto"/>
          <w:sz w:val="24"/>
          <w:szCs w:val="24"/>
          <w:lang w:val="en-US" w:eastAsia="zh-CN"/>
        </w:rPr>
        <w:t>的</w:t>
      </w:r>
      <w:r>
        <w:rPr>
          <w:rFonts w:hint="eastAsia" w:ascii="仿宋" w:hAnsi="仿宋" w:eastAsia="仿宋" w:cs="仿宋"/>
          <w:b/>
          <w:bCs/>
          <w:color w:val="auto"/>
          <w:sz w:val="24"/>
          <w:szCs w:val="24"/>
          <w:lang w:eastAsia="zh-CN"/>
        </w:rPr>
        <w:t>，投标无效。</w:t>
      </w:r>
    </w:p>
    <w:p>
      <w:pPr>
        <w:keepNext w:val="0"/>
        <w:keepLines w:val="0"/>
        <w:pageBreakBefore w:val="0"/>
        <w:widowControl w:val="0"/>
        <w:numPr>
          <w:ilvl w:val="0"/>
          <w:numId w:val="26"/>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为使投标人有足够的时间按招标文件修改要求修正投标文件，</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可酌情推迟投标的截止日期和开标日期，并将修改的内容以</w:t>
      </w:r>
      <w:r>
        <w:rPr>
          <w:rFonts w:hint="eastAsia" w:ascii="仿宋" w:hAnsi="仿宋" w:eastAsia="仿宋" w:cs="仿宋"/>
          <w:color w:val="auto"/>
          <w:sz w:val="24"/>
          <w:szCs w:val="24"/>
          <w:lang w:eastAsia="zh-CN"/>
        </w:rPr>
        <w:t>更正公告</w:t>
      </w:r>
      <w:r>
        <w:rPr>
          <w:rFonts w:hint="eastAsia" w:ascii="仿宋" w:hAnsi="仿宋" w:eastAsia="仿宋" w:cs="仿宋"/>
          <w:color w:val="auto"/>
          <w:sz w:val="24"/>
          <w:szCs w:val="24"/>
        </w:rPr>
        <w:t>的形式</w:t>
      </w:r>
      <w:r>
        <w:rPr>
          <w:rFonts w:hint="eastAsia" w:ascii="仿宋" w:hAnsi="仿宋" w:eastAsia="仿宋" w:cs="仿宋"/>
          <w:color w:val="auto"/>
          <w:sz w:val="24"/>
          <w:szCs w:val="24"/>
          <w:lang w:eastAsia="zh-CN"/>
        </w:rPr>
        <w:t>在相关网站发布并通过政采云平台</w:t>
      </w:r>
      <w:r>
        <w:rPr>
          <w:rFonts w:hint="eastAsia" w:ascii="仿宋" w:hAnsi="仿宋" w:eastAsia="仿宋" w:cs="仿宋"/>
          <w:color w:val="auto"/>
          <w:sz w:val="24"/>
          <w:szCs w:val="24"/>
        </w:rPr>
        <w:t>通知所有</w:t>
      </w:r>
      <w:r>
        <w:rPr>
          <w:rFonts w:hint="eastAsia" w:ascii="仿宋" w:hAnsi="仿宋" w:eastAsia="仿宋" w:cs="仿宋"/>
          <w:color w:val="auto"/>
          <w:sz w:val="24"/>
          <w:szCs w:val="24"/>
          <w:lang w:eastAsia="zh-CN"/>
        </w:rPr>
        <w:t>获取招标文件</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潜在</w:t>
      </w:r>
      <w:r>
        <w:rPr>
          <w:rFonts w:hint="eastAsia" w:ascii="仿宋" w:hAnsi="仿宋" w:eastAsia="仿宋" w:cs="仿宋"/>
          <w:color w:val="auto"/>
          <w:sz w:val="24"/>
          <w:szCs w:val="24"/>
        </w:rPr>
        <w:t>投标人。</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rPr>
        <w:t>三、投标文件</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投标人应仔细阅读招标文件中的所有内容，按照招标文件及招标技术规格要求，并结合现场</w:t>
      </w:r>
      <w:r>
        <w:rPr>
          <w:rFonts w:hint="eastAsia" w:ascii="仿宋" w:hAnsi="仿宋" w:eastAsia="仿宋" w:cs="仿宋"/>
          <w:color w:val="auto"/>
          <w:sz w:val="24"/>
          <w:szCs w:val="24"/>
          <w:lang w:eastAsia="zh-CN"/>
        </w:rPr>
        <w:t>踏勘</w:t>
      </w:r>
      <w:r>
        <w:rPr>
          <w:rFonts w:hint="eastAsia" w:ascii="仿宋" w:hAnsi="仿宋" w:eastAsia="仿宋" w:cs="仿宋"/>
          <w:color w:val="auto"/>
          <w:sz w:val="24"/>
          <w:szCs w:val="24"/>
        </w:rPr>
        <w:t>，详细编制投标文件。投标人</w:t>
      </w:r>
      <w:r>
        <w:rPr>
          <w:rFonts w:hint="eastAsia" w:ascii="仿宋" w:hAnsi="仿宋" w:eastAsia="仿宋" w:cs="仿宋"/>
          <w:color w:val="auto"/>
          <w:sz w:val="24"/>
          <w:szCs w:val="24"/>
          <w:lang w:eastAsia="zh-CN"/>
        </w:rPr>
        <w:t>须</w:t>
      </w:r>
      <w:r>
        <w:rPr>
          <w:rFonts w:hint="eastAsia" w:ascii="仿宋" w:hAnsi="仿宋" w:eastAsia="仿宋" w:cs="仿宋"/>
          <w:color w:val="auto"/>
          <w:sz w:val="24"/>
          <w:szCs w:val="24"/>
        </w:rPr>
        <w:t>按招标文件的要求提供相关技术参数、资料，包括采用的单位，并保证投标文件的正确性和真实性</w:t>
      </w:r>
      <w:r>
        <w:rPr>
          <w:rFonts w:hint="eastAsia" w:ascii="仿宋" w:hAnsi="仿宋" w:eastAsia="仿宋" w:cs="仿宋"/>
          <w:color w:val="auto"/>
          <w:sz w:val="24"/>
          <w:szCs w:val="24"/>
          <w:lang w:eastAsia="zh-CN"/>
        </w:rPr>
        <w:t>。</w:t>
      </w:r>
    </w:p>
    <w:p>
      <w:pPr>
        <w:bidi w:val="0"/>
        <w:rPr>
          <w:rFonts w:hint="eastAsia" w:ascii="仿宋" w:hAnsi="仿宋" w:eastAsia="仿宋" w:cs="仿宋"/>
          <w:b/>
          <w:bCs/>
          <w:color w:val="auto"/>
          <w:sz w:val="24"/>
          <w:szCs w:val="24"/>
        </w:rPr>
      </w:pPr>
      <w:r>
        <w:rPr>
          <w:rFonts w:hint="eastAsia" w:ascii="仿宋" w:hAnsi="仿宋" w:eastAsia="仿宋" w:cs="仿宋"/>
          <w:color w:val="auto"/>
          <w:sz w:val="24"/>
          <w:szCs w:val="24"/>
        </w:rPr>
        <w:t>投标人进行电子投标应安装客户端软件—“政采云电子交易客户端”，并按照招标文件和电子交易平台的要求编制并加密投标文件。</w:t>
      </w:r>
      <w:r>
        <w:rPr>
          <w:rFonts w:hint="eastAsia" w:ascii="仿宋" w:hAnsi="仿宋" w:eastAsia="仿宋" w:cs="仿宋"/>
          <w:b/>
          <w:bCs/>
          <w:color w:val="auto"/>
          <w:sz w:val="24"/>
          <w:szCs w:val="24"/>
        </w:rPr>
        <w:t>投标人未按规定加密的投标文件，电子交易平台将拒收并提示。</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使用“政采云电子交易客户端”需要提前申领CA数字证书，申领流程请自行前往“浙江政府采购网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下载专区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电子交易客户端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CA驱动和申领流程”进行查阅。</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（一）投标文件的语言及计量</w:t>
      </w:r>
    </w:p>
    <w:p>
      <w:pPr>
        <w:keepNext w:val="0"/>
        <w:keepLines w:val="0"/>
        <w:pageBreakBefore w:val="0"/>
        <w:widowControl w:val="0"/>
        <w:numPr>
          <w:ilvl w:val="0"/>
          <w:numId w:val="2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w:t>
      </w:r>
      <w:r>
        <w:rPr>
          <w:rFonts w:hint="eastAsia" w:ascii="仿宋" w:hAnsi="仿宋" w:eastAsia="仿宋" w:cs="仿宋"/>
          <w:color w:val="auto"/>
          <w:sz w:val="24"/>
          <w:szCs w:val="24"/>
          <w:highlight w:val="none"/>
        </w:rPr>
        <w:t>投标文件以及与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就有关投标事宜的所有来往函电，均应以中文汉语书写。除签名、盖章、专用名称等特殊情形外，以中文汉语以外的文字表述的投标文件</w:t>
      </w:r>
      <w:r>
        <w:rPr>
          <w:rFonts w:hint="eastAsia" w:ascii="仿宋" w:hAnsi="仿宋" w:eastAsia="仿宋" w:cs="仿宋"/>
          <w:color w:val="auto"/>
          <w:sz w:val="24"/>
          <w:szCs w:val="24"/>
          <w:highlight w:val="none"/>
          <w:lang w:eastAsia="zh-CN"/>
        </w:rPr>
        <w:t>及函电，采购代理机构将不予接受</w:t>
      </w:r>
      <w:r>
        <w:rPr>
          <w:rFonts w:hint="eastAsia" w:ascii="仿宋" w:hAnsi="仿宋" w:eastAsia="仿宋" w:cs="仿宋"/>
          <w:color w:val="auto"/>
          <w:sz w:val="24"/>
          <w:szCs w:val="24"/>
          <w:highlight w:val="none"/>
        </w:rPr>
        <w:t>。</w:t>
      </w:r>
    </w:p>
    <w:p>
      <w:pPr>
        <w:keepNext w:val="0"/>
        <w:keepLines w:val="0"/>
        <w:pageBreakBefore w:val="0"/>
        <w:widowControl w:val="0"/>
        <w:numPr>
          <w:ilvl w:val="0"/>
          <w:numId w:val="2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投标文件中如附有外文资料，</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逐一对应翻译成中文</w:t>
      </w:r>
      <w:r>
        <w:rPr>
          <w:rFonts w:hint="eastAsia" w:ascii="仿宋" w:hAnsi="仿宋" w:eastAsia="仿宋" w:cs="仿宋"/>
          <w:color w:val="auto"/>
          <w:sz w:val="24"/>
          <w:szCs w:val="24"/>
          <w:highlight w:val="none"/>
          <w:lang w:eastAsia="zh-CN"/>
        </w:rPr>
        <w:t>汉语</w:t>
      </w:r>
      <w:r>
        <w:rPr>
          <w:rFonts w:hint="eastAsia" w:ascii="仿宋" w:hAnsi="仿宋" w:eastAsia="仿宋" w:cs="仿宋"/>
          <w:color w:val="auto"/>
          <w:sz w:val="24"/>
          <w:szCs w:val="24"/>
          <w:highlight w:val="none"/>
        </w:rPr>
        <w:t>并附在相关外文资料后面</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▲不提供准确翻译资料的，投标无效。</w:t>
      </w:r>
    </w:p>
    <w:p>
      <w:pPr>
        <w:keepNext w:val="0"/>
        <w:keepLines w:val="0"/>
        <w:pageBreakBefore w:val="0"/>
        <w:widowControl w:val="0"/>
        <w:numPr>
          <w:ilvl w:val="0"/>
          <w:numId w:val="2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投标计量单位，招标文件已有明确规定的，使用招标文件规定的计量单位；招标文件没有规定的，应采用中华人民共和国法定计量单位（货币单位：人民币元）。</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（二）投标文件的组成</w:t>
      </w:r>
    </w:p>
    <w:p>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投标文件为电子投标文件。电子投标文件，按“政采云供应商项目采购</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电子招投标操作指南”及本招标文件要求制作、加密并递交。</w:t>
      </w:r>
      <w:r>
        <w:rPr>
          <w:rFonts w:hint="eastAsia" w:ascii="仿宋" w:hAnsi="仿宋" w:eastAsia="仿宋" w:cs="仿宋"/>
          <w:b/>
          <w:bCs/>
          <w:color w:val="auto"/>
          <w:sz w:val="24"/>
          <w:szCs w:val="24"/>
          <w:lang w:eastAsia="zh-CN"/>
        </w:rPr>
        <w:t>电子</w:t>
      </w:r>
      <w:r>
        <w:rPr>
          <w:rFonts w:hint="eastAsia" w:ascii="仿宋" w:hAnsi="仿宋" w:eastAsia="仿宋" w:cs="仿宋"/>
          <w:b/>
          <w:bCs/>
          <w:color w:val="auto"/>
          <w:sz w:val="24"/>
          <w:szCs w:val="24"/>
        </w:rPr>
        <w:t>投标文件由资格文件、商务及技术文件和报价文件组成。投标文件应当对招标文件提出的要求和条件作出明确响应。电子投标文件中所须加盖公章部分均采用CA签章。</w:t>
      </w:r>
    </w:p>
    <w:p>
      <w:pPr>
        <w:keepNext w:val="0"/>
        <w:keepLines w:val="0"/>
        <w:pageBreakBefore w:val="0"/>
        <w:widowControl w:val="0"/>
        <w:numPr>
          <w:ilvl w:val="0"/>
          <w:numId w:val="28"/>
        </w:numPr>
        <w:tabs>
          <w:tab w:val="left" w:pos="0"/>
          <w:tab w:val="clear" w:pos="420"/>
        </w:tabs>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资格文件</w:t>
      </w:r>
    </w:p>
    <w:p>
      <w:pPr>
        <w:wordWrap w:val="0"/>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wordWrap w:val="0"/>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ordWrap w:val="0"/>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提供有效的</w:t>
      </w:r>
      <w:r>
        <w:rPr>
          <w:rFonts w:hint="eastAsia" w:ascii="仿宋" w:hAnsi="仿宋" w:eastAsia="仿宋" w:cs="仿宋"/>
          <w:color w:val="auto"/>
          <w:sz w:val="24"/>
          <w:szCs w:val="24"/>
          <w:highlight w:val="none"/>
        </w:rPr>
        <w:t>法定代表人授权委托书（格式见附件）；</w:t>
      </w:r>
    </w:p>
    <w:p>
      <w:pPr>
        <w:wordWrap w:val="0"/>
        <w:topLinePunct/>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（如法定代表人直接参加投标并对相应文件签字的，只需提供其身份证复印件正反面）</w:t>
      </w:r>
    </w:p>
    <w:p>
      <w:pPr>
        <w:wordWrap w:val="0"/>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（3）符合参加政府采购活动应当具备的一般条件的承诺函</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color w:val="auto"/>
          <w:sz w:val="24"/>
          <w:szCs w:val="24"/>
          <w:highlight w:val="none"/>
        </w:rPr>
        <w:t>；</w:t>
      </w:r>
    </w:p>
    <w:p>
      <w:pPr>
        <w:wordWrap w:val="0"/>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中小企业声明函(视情况提供，格式见附件)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残疾人福利性单位声明函(视情况提供，格式见附件)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监狱企业证明文件（视情况提供）</w:t>
      </w:r>
      <w:r>
        <w:rPr>
          <w:rFonts w:hint="eastAsia" w:ascii="仿宋" w:hAnsi="仿宋" w:eastAsia="仿宋" w:cs="仿宋"/>
          <w:color w:val="auto"/>
          <w:sz w:val="24"/>
          <w:szCs w:val="24"/>
          <w:highlight w:val="none"/>
        </w:rPr>
        <w:t>（格式见附件）；</w:t>
      </w:r>
    </w:p>
    <w:p>
      <w:pPr>
        <w:wordWrap w:val="0"/>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）符合特定资格条件（如果项目要求）的有关证明材料（复印件）。</w:t>
      </w:r>
    </w:p>
    <w:p>
      <w:pPr>
        <w:keepNext w:val="0"/>
        <w:keepLines w:val="0"/>
        <w:pageBreakBefore w:val="0"/>
        <w:widowControl w:val="0"/>
        <w:numPr>
          <w:ilvl w:val="0"/>
          <w:numId w:val="28"/>
        </w:numPr>
        <w:tabs>
          <w:tab w:val="left" w:pos="0"/>
          <w:tab w:val="clear" w:pos="420"/>
        </w:tabs>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highlight w:val="none"/>
          <w:lang w:eastAsia="zh-CN"/>
        </w:rPr>
        <w:t>商务及技术文件</w:t>
      </w:r>
    </w:p>
    <w:p>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投标响应函</w:t>
      </w:r>
      <w:r>
        <w:rPr>
          <w:rFonts w:hint="eastAsia" w:ascii="仿宋" w:hAnsi="仿宋" w:eastAsia="仿宋" w:cs="仿宋"/>
          <w:color w:val="auto"/>
          <w:sz w:val="24"/>
          <w:szCs w:val="24"/>
          <w:highlight w:val="none"/>
        </w:rPr>
        <w:t>（格式见附件）；</w:t>
      </w:r>
    </w:p>
    <w:p>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w:t>
      </w:r>
      <w:r>
        <w:rPr>
          <w:rFonts w:hint="eastAsia" w:ascii="仿宋" w:hAnsi="仿宋" w:eastAsia="仿宋" w:cs="仿宋"/>
          <w:color w:val="auto"/>
          <w:sz w:val="24"/>
          <w:szCs w:val="24"/>
          <w:highlight w:val="none"/>
        </w:rPr>
        <w:t>政府采购供应商廉洁自律承诺书 （格式见附件）；</w:t>
      </w:r>
    </w:p>
    <w:p>
      <w:pPr>
        <w:wordWrap w:val="0"/>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）廉政承诺书</w:t>
      </w:r>
      <w:r>
        <w:rPr>
          <w:rFonts w:hint="eastAsia" w:ascii="仿宋" w:hAnsi="仿宋" w:eastAsia="仿宋" w:cs="仿宋"/>
          <w:color w:val="auto"/>
          <w:sz w:val="24"/>
          <w:szCs w:val="24"/>
          <w:highlight w:val="none"/>
        </w:rPr>
        <w:t>（格式见附件）；</w:t>
      </w:r>
    </w:p>
    <w:p>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投标人情况介绍(格式见附件)；</w:t>
      </w:r>
    </w:p>
    <w:p>
      <w:pPr>
        <w:pStyle w:val="4"/>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）投标人认为有必要提供的其他资信文件或说明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（6）投标人类似项目实施业绩一览表（格式见附件）并附上有关证明材料；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none"/>
          <w:lang w:val="en-US" w:eastAsia="zh-CN"/>
        </w:rPr>
        <w:t>7）投标标的清单（格式见附件）（如本项目涉</w:t>
      </w:r>
      <w:r>
        <w:rPr>
          <w:rFonts w:hint="eastAsia" w:ascii="仿宋" w:hAnsi="仿宋" w:eastAsia="仿宋" w:cs="仿宋"/>
          <w:color w:val="auto"/>
          <w:sz w:val="24"/>
          <w:szCs w:val="24"/>
          <w:lang w:val="en-US" w:eastAsia="zh-CN"/>
        </w:rPr>
        <w:t>及硬件设备采购，须在技术文件中提供此配置清单）：详细列明投标产品设备清单，完整配置方案及技术指标，须明确投标产品的设备名称、品牌、型号、规格配置详细说明等具体技术指标；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（8）投标产品的技术参数详细介绍、合格证书、质量检测报告、产品认证证书、其他证书（若有）等；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eastAsia" w:ascii="仿宋" w:hAnsi="仿宋" w:cs="仿宋"/>
          <w:color w:val="auto"/>
          <w:sz w:val="24"/>
          <w:szCs w:val="24"/>
          <w:lang w:val="en-US" w:eastAsia="zh-CN"/>
        </w:rPr>
        <w:t>9</w:t>
      </w:r>
      <w:r>
        <w:rPr>
          <w:rFonts w:hint="eastAsia" w:ascii="仿宋" w:hAnsi="仿宋" w:eastAsia="仿宋" w:cs="仿宋"/>
          <w:color w:val="auto"/>
          <w:sz w:val="24"/>
          <w:szCs w:val="24"/>
          <w:lang w:val="en-US" w:eastAsia="zh-CN"/>
        </w:rPr>
        <w:t>）技术规格偏离表，投标人应对采购需求中所提出各项要求明确是否偏离（格式见附件）；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cs="仿宋"/>
          <w:color w:val="auto"/>
          <w:sz w:val="24"/>
          <w:szCs w:val="24"/>
          <w:lang w:val="en-US" w:eastAsia="zh-CN"/>
        </w:rPr>
        <w:t>0</w:t>
      </w:r>
      <w:r>
        <w:rPr>
          <w:rFonts w:hint="eastAsia" w:ascii="仿宋" w:hAnsi="仿宋" w:eastAsia="仿宋" w:cs="仿宋"/>
          <w:color w:val="auto"/>
          <w:sz w:val="24"/>
          <w:szCs w:val="24"/>
          <w:lang w:val="en-US" w:eastAsia="zh-CN"/>
        </w:rPr>
        <w:t>）组织实施方案，投标人根据项目采购需求、评分标准等提出详细组织实施方案；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cs="仿宋"/>
          <w:color w:val="auto"/>
          <w:sz w:val="24"/>
          <w:szCs w:val="24"/>
          <w:lang w:val="en-US" w:eastAsia="zh-CN"/>
        </w:rPr>
        <w:t>1</w:t>
      </w:r>
      <w:r>
        <w:rPr>
          <w:rFonts w:hint="eastAsia" w:ascii="仿宋" w:hAnsi="仿宋" w:eastAsia="仿宋" w:cs="仿宋"/>
          <w:color w:val="auto"/>
          <w:sz w:val="24"/>
          <w:szCs w:val="24"/>
          <w:lang w:val="en-US" w:eastAsia="zh-CN"/>
        </w:rPr>
        <w:t>）技术和服务方案，投标人根据项目采购需求、评分标准等提出与本项目管理的相关详细计划和实施措施，如各类技术培训、运维保障、应急预案、售后服务、验收方案在内的内容和措施；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eastAsia" w:ascii="仿宋" w:hAnsi="仿宋" w:cs="仿宋"/>
          <w:color w:val="auto"/>
          <w:sz w:val="24"/>
          <w:szCs w:val="24"/>
          <w:lang w:val="en-US" w:eastAsia="zh-CN"/>
        </w:rPr>
        <w:t>12</w:t>
      </w:r>
      <w:r>
        <w:rPr>
          <w:rFonts w:hint="eastAsia" w:ascii="仿宋" w:hAnsi="仿宋" w:eastAsia="仿宋" w:cs="仿宋"/>
          <w:color w:val="auto"/>
          <w:sz w:val="24"/>
          <w:szCs w:val="24"/>
          <w:lang w:val="en-US" w:eastAsia="zh-CN"/>
        </w:rPr>
        <w:t>）本项目实施人员（主要从业人员及其技术资格）一览表（格式见附件）：人员数量配置，重要岗位须人员详细资料，并附上有关证明材料；</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cs="仿宋"/>
          <w:color w:val="auto"/>
          <w:sz w:val="24"/>
          <w:szCs w:val="24"/>
          <w:lang w:val="en-US" w:eastAsia="zh-CN"/>
        </w:rPr>
        <w:t>3</w:t>
      </w:r>
      <w:r>
        <w:rPr>
          <w:rFonts w:hint="eastAsia" w:ascii="仿宋" w:hAnsi="仿宋" w:eastAsia="仿宋" w:cs="仿宋"/>
          <w:color w:val="auto"/>
          <w:sz w:val="24"/>
          <w:szCs w:val="24"/>
          <w:lang w:val="en-US" w:eastAsia="zh-CN"/>
        </w:rPr>
        <w:t>）本项目设备投入一览表（格式见附件）（若有）：材料、设备、工具等投入计划，并附上有关证明材料；</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cs="仿宋"/>
          <w:color w:val="auto"/>
          <w:sz w:val="24"/>
          <w:szCs w:val="24"/>
          <w:lang w:val="en-US" w:eastAsia="zh-CN"/>
        </w:rPr>
        <w:t>4</w:t>
      </w:r>
      <w:r>
        <w:rPr>
          <w:rFonts w:hint="eastAsia" w:ascii="仿宋" w:hAnsi="仿宋" w:eastAsia="仿宋" w:cs="仿宋"/>
          <w:color w:val="auto"/>
          <w:sz w:val="24"/>
          <w:szCs w:val="24"/>
          <w:lang w:val="en-US" w:eastAsia="zh-CN"/>
        </w:rPr>
        <w:t>）备品备件及售后服务承诺，投标人承诺给予采购人的包括售后服务、备品备件、专用耗材等方面的承诺；</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cs="仿宋"/>
          <w:color w:val="auto"/>
          <w:sz w:val="24"/>
          <w:szCs w:val="24"/>
          <w:lang w:val="en-US" w:eastAsia="zh-CN"/>
        </w:rPr>
        <w:t>5</w:t>
      </w:r>
      <w:r>
        <w:rPr>
          <w:rFonts w:hint="eastAsia" w:ascii="仿宋" w:hAnsi="仿宋" w:eastAsia="仿宋" w:cs="仿宋"/>
          <w:color w:val="auto"/>
          <w:sz w:val="24"/>
          <w:szCs w:val="24"/>
          <w:lang w:val="en-US" w:eastAsia="zh-CN"/>
        </w:rPr>
        <w:t>）投标人认为有必要提供的其他技术文件和说明（格式自拟）；</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1</w:t>
      </w:r>
      <w:r>
        <w:rPr>
          <w:rFonts w:hint="eastAsia" w:ascii="仿宋" w:hAnsi="仿宋" w:cs="仿宋"/>
          <w:color w:val="auto"/>
          <w:sz w:val="24"/>
          <w:szCs w:val="24"/>
          <w:lang w:val="en-US" w:eastAsia="zh-CN"/>
        </w:rPr>
        <w:t>6</w:t>
      </w:r>
      <w:r>
        <w:rPr>
          <w:rFonts w:hint="eastAsia" w:ascii="仿宋" w:hAnsi="仿宋" w:eastAsia="仿宋" w:cs="仿宋"/>
          <w:color w:val="auto"/>
          <w:sz w:val="24"/>
          <w:szCs w:val="24"/>
          <w:lang w:val="zh-CN" w:eastAsia="zh-CN"/>
        </w:rPr>
        <w:t>）关于对招标文件商务、合同中有关条款的拒绝声明（若有）。</w:t>
      </w:r>
    </w:p>
    <w:p>
      <w:pPr>
        <w:keepNext w:val="0"/>
        <w:keepLines w:val="0"/>
        <w:pageBreakBefore w:val="0"/>
        <w:widowControl w:val="0"/>
        <w:numPr>
          <w:ilvl w:val="0"/>
          <w:numId w:val="28"/>
        </w:numPr>
        <w:tabs>
          <w:tab w:val="left" w:pos="0"/>
          <w:tab w:val="clear" w:pos="420"/>
        </w:tabs>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报价文件：</w:t>
      </w:r>
    </w:p>
    <w:p>
      <w:pPr>
        <w:pStyle w:val="11"/>
        <w:keepNext/>
        <w:keepLines/>
        <w:pageBreakBefore w:val="0"/>
        <w:widowControl w:val="0"/>
        <w:numPr>
          <w:ilvl w:val="0"/>
          <w:numId w:val="29"/>
        </w:numPr>
        <w:kinsoku/>
        <w:wordWrap/>
        <w:overflowPunct/>
        <w:topLinePunct w:val="0"/>
        <w:autoSpaceDE/>
        <w:autoSpaceDN/>
        <w:bidi w:val="0"/>
        <w:adjustRightInd/>
        <w:snapToGrid/>
        <w:ind w:firstLine="480" w:firstLineChars="200"/>
        <w:textAlignment w:val="auto"/>
        <w:rPr>
          <w:rFonts w:hint="eastAsia" w:ascii="仿宋" w:hAnsi="仿宋" w:eastAsia="仿宋" w:cs="仿宋"/>
          <w:lang w:val="en-US" w:eastAsia="zh-CN"/>
        </w:rPr>
      </w:pPr>
      <w:r>
        <w:rPr>
          <w:rFonts w:hint="eastAsia" w:ascii="仿宋" w:hAnsi="仿宋" w:eastAsia="仿宋" w:cs="仿宋"/>
          <w:color w:val="auto"/>
          <w:sz w:val="24"/>
          <w:szCs w:val="24"/>
          <w:lang w:val="en-US" w:eastAsia="zh-CN"/>
        </w:rPr>
        <w:t>报价一览表（格式见附件）；</w:t>
      </w:r>
    </w:p>
    <w:p>
      <w:pPr>
        <w:pStyle w:val="11"/>
        <w:keepNext/>
        <w:keepLines/>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（2）投标人针对报价需要说明的其他文件和资料（格式自拟）。</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（三）投标文件的编制、签署</w:t>
      </w:r>
    </w:p>
    <w:p>
      <w:pPr>
        <w:keepNext w:val="0"/>
        <w:keepLines w:val="0"/>
        <w:pageBreakBefore w:val="0"/>
        <w:widowControl w:val="0"/>
        <w:numPr>
          <w:ilvl w:val="0"/>
          <w:numId w:val="3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投标文件的编制</w:t>
      </w:r>
    </w:p>
    <w:p>
      <w:pPr>
        <w:bidi w:val="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zh-CN"/>
        </w:rPr>
        <w:t>各投标人</w:t>
      </w:r>
      <w:r>
        <w:rPr>
          <w:rFonts w:hint="eastAsia" w:ascii="仿宋" w:hAnsi="仿宋" w:eastAsia="仿宋" w:cs="仿宋"/>
          <w:color w:val="auto"/>
          <w:sz w:val="24"/>
          <w:szCs w:val="24"/>
          <w:lang w:val="en-US" w:eastAsia="zh-CN"/>
        </w:rPr>
        <w:t>应</w:t>
      </w:r>
      <w:r>
        <w:rPr>
          <w:rFonts w:hint="eastAsia" w:ascii="仿宋" w:hAnsi="仿宋" w:eastAsia="仿宋" w:cs="仿宋"/>
          <w:color w:val="auto"/>
          <w:sz w:val="24"/>
          <w:szCs w:val="24"/>
        </w:rPr>
        <w:t>根据“政采云供应商项目采购</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电子招投标操作指南”及本招标文件规定的格式和顺序编制电子投标文件并进行关联定位</w:t>
      </w:r>
      <w:r>
        <w:rPr>
          <w:rFonts w:hint="eastAsia" w:ascii="仿宋" w:hAnsi="仿宋" w:eastAsia="仿宋" w:cs="仿宋"/>
          <w:color w:val="auto"/>
          <w:sz w:val="24"/>
          <w:szCs w:val="24"/>
          <w:lang w:val="zh-CN"/>
        </w:rPr>
        <w:t>，混乱的编排导致投标文件被误读或评标委员会查找不到有效文件是投标人的风险。</w:t>
      </w:r>
      <w:r>
        <w:rPr>
          <w:rFonts w:hint="eastAsia" w:ascii="仿宋" w:hAnsi="仿宋" w:eastAsia="仿宋" w:cs="仿宋"/>
          <w:b/>
          <w:bCs/>
          <w:color w:val="auto"/>
          <w:sz w:val="24"/>
          <w:szCs w:val="24"/>
        </w:rPr>
        <w:t>▲投标文件未按规定的格式编制，</w:t>
      </w:r>
      <w:r>
        <w:rPr>
          <w:rFonts w:hint="eastAsia" w:ascii="仿宋" w:hAnsi="仿宋" w:eastAsia="仿宋" w:cs="仿宋"/>
          <w:b/>
          <w:bCs/>
          <w:color w:val="auto"/>
          <w:sz w:val="24"/>
          <w:szCs w:val="24"/>
          <w:lang w:val="en-US" w:eastAsia="zh-CN"/>
        </w:rPr>
        <w:t>导致影响评标的，</w:t>
      </w:r>
      <w:r>
        <w:rPr>
          <w:rFonts w:hint="eastAsia" w:ascii="仿宋" w:hAnsi="仿宋" w:eastAsia="仿宋" w:cs="仿宋"/>
          <w:b/>
          <w:bCs/>
          <w:color w:val="auto"/>
          <w:sz w:val="24"/>
          <w:szCs w:val="24"/>
        </w:rPr>
        <w:t>投标无效；</w:t>
      </w:r>
    </w:p>
    <w:p>
      <w:pPr>
        <w:keepNext w:val="0"/>
        <w:keepLines w:val="0"/>
        <w:pageBreakBefore w:val="0"/>
        <w:widowControl w:val="0"/>
        <w:numPr>
          <w:ilvl w:val="0"/>
          <w:numId w:val="3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投标文件的签署、盖章</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投标文件按照招标文件格式要求进行签署、盖章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其中电子投标文件中所须加盖公章部分均采用CA签章</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投标人的投标文件未按照招标文件要求签署、盖章的，投标无效</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为确保网上操作合法、有效和安全，投标人应当在投标截止时间前完成在“政府采购云平台”的身份认证，确保在电子投标过程中能够对相关数据电文进行加密和使用电子签名。</w:t>
      </w:r>
    </w:p>
    <w:p>
      <w:pPr>
        <w:bidi w:val="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投标文件</w:t>
      </w:r>
      <w:r>
        <w:rPr>
          <w:rFonts w:hint="eastAsia" w:ascii="仿宋" w:hAnsi="仿宋" w:eastAsia="仿宋" w:cs="仿宋"/>
          <w:b/>
          <w:bCs/>
          <w:color w:val="auto"/>
          <w:sz w:val="24"/>
          <w:szCs w:val="24"/>
          <w:lang w:eastAsia="zh-CN"/>
        </w:rPr>
        <w:t>须</w:t>
      </w:r>
      <w:r>
        <w:rPr>
          <w:rFonts w:hint="eastAsia" w:ascii="仿宋" w:hAnsi="仿宋" w:eastAsia="仿宋" w:cs="仿宋"/>
          <w:b/>
          <w:bCs/>
          <w:color w:val="auto"/>
          <w:sz w:val="24"/>
          <w:szCs w:val="24"/>
        </w:rPr>
        <w:t>由法定代表人或其授权代表签署。</w:t>
      </w:r>
      <w:r>
        <w:rPr>
          <w:rFonts w:hint="eastAsia" w:ascii="仿宋" w:hAnsi="仿宋" w:eastAsia="仿宋" w:cs="仿宋"/>
          <w:b/>
          <w:bCs/>
          <w:color w:val="auto"/>
          <w:sz w:val="24"/>
          <w:szCs w:val="24"/>
          <w:lang w:eastAsia="zh-CN"/>
        </w:rPr>
        <w:t>应由</w:t>
      </w:r>
      <w:r>
        <w:rPr>
          <w:rFonts w:hint="eastAsia" w:ascii="仿宋" w:hAnsi="仿宋" w:eastAsia="仿宋" w:cs="仿宋"/>
          <w:b/>
          <w:bCs/>
          <w:color w:val="auto"/>
          <w:sz w:val="24"/>
          <w:szCs w:val="24"/>
        </w:rPr>
        <w:t>投标人法定代表人或授权代表签字</w:t>
      </w:r>
      <w:r>
        <w:rPr>
          <w:rFonts w:hint="eastAsia" w:ascii="仿宋" w:hAnsi="仿宋" w:eastAsia="仿宋" w:cs="仿宋"/>
          <w:b/>
          <w:bCs/>
          <w:color w:val="auto"/>
          <w:sz w:val="24"/>
          <w:szCs w:val="24"/>
          <w:lang w:val="en-US" w:eastAsia="zh-CN"/>
        </w:rPr>
        <w:t>的，</w:t>
      </w:r>
      <w:r>
        <w:rPr>
          <w:rFonts w:hint="eastAsia" w:ascii="仿宋" w:hAnsi="仿宋" w:eastAsia="仿宋" w:cs="仿宋"/>
          <w:b/>
          <w:bCs/>
          <w:color w:val="auto"/>
          <w:sz w:val="24"/>
          <w:szCs w:val="24"/>
        </w:rPr>
        <w:t>须</w:t>
      </w:r>
      <w:r>
        <w:rPr>
          <w:rFonts w:hint="eastAsia" w:ascii="仿宋" w:hAnsi="仿宋" w:eastAsia="仿宋" w:cs="仿宋"/>
          <w:b/>
          <w:bCs/>
          <w:color w:val="auto"/>
          <w:sz w:val="24"/>
          <w:szCs w:val="24"/>
          <w:lang w:eastAsia="zh-CN"/>
        </w:rPr>
        <w:t>签名或电子签名</w:t>
      </w:r>
      <w:r>
        <w:rPr>
          <w:rFonts w:hint="eastAsia" w:ascii="仿宋" w:hAnsi="仿宋" w:eastAsia="仿宋" w:cs="仿宋"/>
          <w:b/>
          <w:bCs/>
          <w:color w:val="auto"/>
          <w:sz w:val="24"/>
          <w:szCs w:val="24"/>
        </w:rPr>
        <w:t>，否则按</w:t>
      </w:r>
      <w:r>
        <w:rPr>
          <w:rFonts w:hint="eastAsia" w:ascii="仿宋" w:hAnsi="仿宋" w:eastAsia="仿宋" w:cs="仿宋"/>
          <w:b/>
          <w:bCs/>
          <w:color w:val="auto"/>
          <w:sz w:val="24"/>
          <w:szCs w:val="24"/>
          <w:lang w:eastAsia="zh-CN"/>
        </w:rPr>
        <w:t>无效投标</w:t>
      </w:r>
      <w:r>
        <w:rPr>
          <w:rFonts w:hint="eastAsia" w:ascii="仿宋" w:hAnsi="仿宋" w:eastAsia="仿宋" w:cs="仿宋"/>
          <w:b/>
          <w:bCs/>
          <w:color w:val="auto"/>
          <w:sz w:val="24"/>
          <w:szCs w:val="24"/>
        </w:rPr>
        <w:t>处理。</w:t>
      </w:r>
    </w:p>
    <w:p>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资格文件、商务及技术文件中不得出现投标报价等价格信息，否则按</w:t>
      </w:r>
      <w:r>
        <w:rPr>
          <w:rFonts w:hint="eastAsia" w:ascii="仿宋" w:hAnsi="仿宋" w:eastAsia="仿宋" w:cs="仿宋"/>
          <w:b/>
          <w:bCs/>
          <w:color w:val="auto"/>
          <w:sz w:val="24"/>
          <w:szCs w:val="24"/>
          <w:lang w:eastAsia="zh-CN"/>
        </w:rPr>
        <w:t>无效投标</w:t>
      </w:r>
      <w:r>
        <w:rPr>
          <w:rFonts w:hint="eastAsia" w:ascii="仿宋" w:hAnsi="仿宋" w:eastAsia="仿宋" w:cs="仿宋"/>
          <w:b/>
          <w:bCs/>
          <w:color w:val="auto"/>
          <w:sz w:val="24"/>
          <w:szCs w:val="24"/>
        </w:rPr>
        <w:t>处理。</w:t>
      </w:r>
    </w:p>
    <w:p>
      <w:pPr>
        <w:keepNext w:val="0"/>
        <w:keepLines w:val="0"/>
        <w:pageBreakBefore w:val="0"/>
        <w:widowControl w:val="0"/>
        <w:numPr>
          <w:ilvl w:val="0"/>
          <w:numId w:val="31"/>
        </w:numPr>
        <w:tabs>
          <w:tab w:val="left" w:pos="420"/>
          <w:tab w:val="clear" w:pos="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投标文件应字迹清楚、内容齐全、格式规范，如有修改，修改处须有法定代表人或其授权代表签名或电子签名并加盖投标人公章。投标文件因字迹潦草或表达不清所引起的后果由投标人负责。</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（四）投标报价</w:t>
      </w:r>
    </w:p>
    <w:p>
      <w:pPr>
        <w:keepNext w:val="0"/>
        <w:keepLines w:val="0"/>
        <w:pageBreakBefore w:val="0"/>
        <w:widowControl w:val="0"/>
        <w:numPr>
          <w:ilvl w:val="0"/>
          <w:numId w:val="3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所有投标报价均以人民币元为计算单位。投标报价应是唯一的，采购代理机构将拒绝有选择的报价，投标报价应按招标文件中相关附表格式填报。</w:t>
      </w:r>
    </w:p>
    <w:p>
      <w:pPr>
        <w:keepNext w:val="0"/>
        <w:keepLines w:val="0"/>
        <w:pageBreakBefore w:val="0"/>
        <w:widowControl w:val="0"/>
        <w:numPr>
          <w:ilvl w:val="0"/>
          <w:numId w:val="3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投标价格应该已经扣除所有同业折扣以及现金折扣。投标报价应包括所需缴纳的所有税费、项目实施所需的一切费用。</w:t>
      </w:r>
    </w:p>
    <w:p>
      <w:pPr>
        <w:keepNext w:val="0"/>
        <w:keepLines w:val="0"/>
        <w:pageBreakBefore w:val="0"/>
        <w:widowControl w:val="0"/>
        <w:numPr>
          <w:ilvl w:val="0"/>
          <w:numId w:val="32"/>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投标文件的递交</w:t>
      </w:r>
    </w:p>
    <w:p>
      <w:pPr>
        <w:keepNext w:val="0"/>
        <w:keepLines w:val="0"/>
        <w:pageBreakBefore w:val="0"/>
        <w:widowControl w:val="0"/>
        <w:numPr>
          <w:ilvl w:val="0"/>
          <w:numId w:val="3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电子交易平台收到投标文件，将妥善保存并即时向供应商发出确认回执通知。在投标截止时间前，除投标人补充、修改或者撤回投标文件外，任何单位和个人不得解密或提取投标文件。</w:t>
      </w:r>
    </w:p>
    <w:p>
      <w:pPr>
        <w:keepNext w:val="0"/>
        <w:keepLines w:val="0"/>
        <w:pageBreakBefore w:val="0"/>
        <w:widowControl w:val="0"/>
        <w:numPr>
          <w:ilvl w:val="0"/>
          <w:numId w:val="3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投标文件的补充和修改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keepNext w:val="0"/>
        <w:keepLines w:val="0"/>
        <w:pageBreakBefore w:val="0"/>
        <w:widowControl w:val="0"/>
        <w:numPr>
          <w:ilvl w:val="0"/>
          <w:numId w:val="3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投标截止时间和有效时间</w:t>
      </w:r>
    </w:p>
    <w:p>
      <w:pPr>
        <w:pStyle w:val="11"/>
        <w:keepNext/>
        <w:keepLines/>
        <w:pageBreakBefore w:val="0"/>
        <w:widowControl w:val="0"/>
        <w:numPr>
          <w:ilvl w:val="0"/>
          <w:numId w:val="34"/>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lang w:val="en-US" w:eastAsia="zh-CN"/>
        </w:rPr>
        <w:t>投标截止时间见前附表。</w:t>
      </w:r>
      <w:r>
        <w:rPr>
          <w:rFonts w:hint="eastAsia" w:ascii="仿宋" w:hAnsi="仿宋" w:eastAsia="仿宋" w:cs="仿宋"/>
          <w:color w:val="auto"/>
          <w:sz w:val="24"/>
          <w:szCs w:val="24"/>
          <w:lang w:val="en-US" w:eastAsia="zh-CN"/>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11"/>
        <w:keepNext/>
        <w:keepLines/>
        <w:pageBreakBefore w:val="0"/>
        <w:widowControl w:val="0"/>
        <w:numPr>
          <w:ilvl w:val="0"/>
          <w:numId w:val="34"/>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投标截止时间后，投标人登录政采云平台，用“项目采购－开标评标”功能对电子投标文件进行在线解密。</w:t>
      </w:r>
      <w:r>
        <w:rPr>
          <w:rFonts w:hint="eastAsia" w:ascii="仿宋" w:hAnsi="仿宋" w:eastAsia="仿宋" w:cs="仿宋"/>
          <w:b/>
          <w:bCs w:val="0"/>
          <w:color w:val="auto"/>
          <w:sz w:val="24"/>
          <w:szCs w:val="24"/>
          <w:lang w:val="en-US" w:eastAsia="zh-CN"/>
        </w:rPr>
        <w:t>在线解密电子投标文件时间为开标时间起30分钟内。</w:t>
      </w:r>
    </w:p>
    <w:p>
      <w:pPr>
        <w:pStyle w:val="11"/>
        <w:keepNext/>
        <w:keepLines/>
        <w:pageBreakBefore w:val="0"/>
        <w:widowControl w:val="0"/>
        <w:numPr>
          <w:ilvl w:val="0"/>
          <w:numId w:val="34"/>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w:t>
      </w:r>
      <w:r>
        <w:rPr>
          <w:rFonts w:hint="eastAsia" w:ascii="仿宋" w:hAnsi="仿宋" w:eastAsia="仿宋" w:cs="仿宋"/>
          <w:color w:val="auto"/>
          <w:sz w:val="24"/>
          <w:szCs w:val="24"/>
          <w:highlight w:val="none"/>
          <w:lang w:val="en-US" w:eastAsia="zh-CN"/>
        </w:rPr>
        <w:t>长的，其投标无效。</w:t>
      </w:r>
    </w:p>
    <w:p>
      <w:pPr>
        <w:snapToGrid w:val="0"/>
        <w:spacing w:before="156"/>
        <w:ind w:firstLine="477" w:firstLineChars="198"/>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eastAsia="zh-CN"/>
        </w:rPr>
        <w:t>四</w:t>
      </w:r>
      <w:r>
        <w:rPr>
          <w:rFonts w:hint="eastAsia" w:ascii="仿宋" w:hAnsi="仿宋" w:eastAsia="仿宋" w:cs="仿宋"/>
          <w:b/>
          <w:color w:val="auto"/>
          <w:kern w:val="0"/>
          <w:sz w:val="24"/>
          <w:szCs w:val="24"/>
          <w:highlight w:val="none"/>
        </w:rPr>
        <w:t>、开标</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按照招标文件规定的时间地点通过电子交易平台组织开标，所有投标人均应当准时在线参加</w:t>
      </w:r>
      <w:r>
        <w:rPr>
          <w:rFonts w:hint="eastAsia" w:ascii="仿宋" w:hAnsi="仿宋" w:eastAsia="仿宋" w:cs="仿宋"/>
          <w:color w:val="auto"/>
          <w:sz w:val="24"/>
          <w:szCs w:val="24"/>
          <w:lang w:eastAsia="zh-CN"/>
        </w:rPr>
        <w:t>在线电子投标</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否则</w:t>
      </w:r>
      <w:r>
        <w:rPr>
          <w:rFonts w:hint="eastAsia" w:ascii="仿宋" w:hAnsi="仿宋" w:eastAsia="仿宋" w:cs="仿宋"/>
          <w:color w:val="auto"/>
          <w:sz w:val="24"/>
          <w:szCs w:val="24"/>
        </w:rPr>
        <w:t>事后不得对采购相关人员、开标过程和开标结果提出异议</w:t>
      </w:r>
      <w:r>
        <w:rPr>
          <w:rFonts w:hint="eastAsia" w:ascii="仿宋" w:hAnsi="仿宋" w:eastAsia="仿宋" w:cs="仿宋"/>
          <w:color w:val="auto"/>
          <w:sz w:val="24"/>
          <w:szCs w:val="24"/>
          <w:lang w:eastAsia="zh-CN"/>
        </w:rPr>
        <w:t>。</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开标会由</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主持</w:t>
      </w:r>
      <w:r>
        <w:rPr>
          <w:rFonts w:hint="eastAsia" w:ascii="仿宋" w:hAnsi="仿宋" w:eastAsia="仿宋" w:cs="仿宋"/>
          <w:color w:val="auto"/>
          <w:sz w:val="24"/>
          <w:szCs w:val="24"/>
          <w:lang w:eastAsia="zh-CN"/>
        </w:rPr>
        <w:t>，在电子交易平台进行。</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投标截止时间后，电子交易平台按开标时间自动提取所有投标文件</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依托电子交易平台发起开始解密指令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投标人登录政采云平台，用“项目采购</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开标评标”功能对电子投标文件进行在线解密。</w:t>
      </w:r>
      <w:r>
        <w:rPr>
          <w:rFonts w:hint="eastAsia" w:ascii="仿宋" w:hAnsi="仿宋" w:eastAsia="仿宋" w:cs="仿宋"/>
          <w:b/>
          <w:bCs/>
          <w:color w:val="auto"/>
          <w:sz w:val="24"/>
          <w:szCs w:val="24"/>
        </w:rPr>
        <w:t>在线解密电子投标文件时间为开标时间起</w:t>
      </w:r>
      <w:r>
        <w:rPr>
          <w:rFonts w:hint="eastAsia" w:ascii="仿宋" w:hAnsi="仿宋" w:eastAsia="仿宋" w:cs="仿宋"/>
          <w:b/>
          <w:bCs/>
          <w:color w:val="auto"/>
          <w:sz w:val="24"/>
          <w:szCs w:val="24"/>
          <w:lang w:eastAsia="zh-CN"/>
        </w:rPr>
        <w:t>30分钟</w:t>
      </w:r>
      <w:r>
        <w:rPr>
          <w:rFonts w:hint="eastAsia" w:ascii="仿宋" w:hAnsi="仿宋" w:eastAsia="仿宋" w:cs="仿宋"/>
          <w:b/>
          <w:bCs/>
          <w:color w:val="auto"/>
          <w:sz w:val="24"/>
          <w:szCs w:val="24"/>
        </w:rPr>
        <w:t>内。所有投标人均应当准时在线参加</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投标人不足3家的，不得开标。</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（三）开标解密后，采购人代表应当依法对投标人的资格进行审查，依据法律法规和招标文件的规定，对投标人的基本资格条件、特定资格条件进行审查。</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sz w:val="24"/>
          <w:szCs w:val="24"/>
          <w:lang w:val="en-US" w:eastAsia="zh-CN"/>
        </w:rPr>
        <w:t>对未通过资格审查的投标人，采购人或采购代理机构告知其未通过的原因。</w:t>
      </w:r>
    </w:p>
    <w:p>
      <w:pPr>
        <w:pStyle w:val="47"/>
        <w:snapToGrid w:val="0"/>
        <w:spacing w:afterLines="0"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w:t>
      </w:r>
    </w:p>
    <w:p>
      <w:pPr>
        <w:keepNext w:val="0"/>
        <w:keepLines w:val="0"/>
        <w:pageBreakBefore w:val="0"/>
        <w:widowControl w:val="0"/>
        <w:numPr>
          <w:ilvl w:val="0"/>
          <w:numId w:val="3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政采云公司如对电子化开标程序有调整的，请根据本中心相关公告，按调整后的程序操作。</w:t>
      </w:r>
    </w:p>
    <w:p>
      <w:pPr>
        <w:keepNext w:val="0"/>
        <w:keepLines w:val="0"/>
        <w:pageBreakBefore w:val="0"/>
        <w:widowControl w:val="0"/>
        <w:numPr>
          <w:ilvl w:val="0"/>
          <w:numId w:val="3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政府采购全流程电子化交易，投标人须在规定时间内自行解密。</w:t>
      </w:r>
    </w:p>
    <w:p>
      <w:pPr>
        <w:keepNext w:val="0"/>
        <w:keepLines w:val="0"/>
        <w:pageBreakBefore w:val="0"/>
        <w:widowControl w:val="0"/>
        <w:numPr>
          <w:ilvl w:val="0"/>
          <w:numId w:val="3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本项目严格采用政采云电子招投标开标及评审程序，但有下列情形之一的，按以下情况处理：</w:t>
      </w:r>
    </w:p>
    <w:p>
      <w:pPr>
        <w:pStyle w:val="11"/>
        <w:keepNext/>
        <w:keepLines/>
        <w:pageBreakBefore w:val="0"/>
        <w:widowControl w:val="0"/>
        <w:numPr>
          <w:ilvl w:val="0"/>
          <w:numId w:val="36"/>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若个别投标人在规定时间内无法解密或解密失败的，作无效投标处理。解密成功的投标人不足三家的，本项目重新组织采购活动。</w:t>
      </w:r>
    </w:p>
    <w:p>
      <w:pPr>
        <w:pStyle w:val="11"/>
        <w:keepNext/>
        <w:keepLines/>
        <w:pageBreakBefore w:val="0"/>
        <w:widowControl w:val="0"/>
        <w:numPr>
          <w:ilvl w:val="0"/>
          <w:numId w:val="36"/>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若因政采云平台原因导致采购活动无法正常进行的，采购代理机构将情况报告政府采购行政监督管理部门，经同意后，重新组织采购活动。</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、评标</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（一）评标委员会</w:t>
      </w:r>
    </w:p>
    <w:p>
      <w:pPr>
        <w:keepNext w:val="0"/>
        <w:keepLines w:val="0"/>
        <w:pageBreakBefore w:val="0"/>
        <w:widowControl w:val="0"/>
        <w:numPr>
          <w:ilvl w:val="0"/>
          <w:numId w:val="37"/>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评标委员会的组成</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评标委员会依法由相关专家和采购人代表组成，人数为</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人（含）以上奇数，其中评审专家不少于成员总数的三分之二。评审开始之前，</w:t>
      </w:r>
      <w:r>
        <w:rPr>
          <w:rFonts w:hint="eastAsia" w:ascii="仿宋" w:hAnsi="仿宋" w:eastAsia="仿宋" w:cs="仿宋"/>
          <w:color w:val="auto"/>
          <w:sz w:val="24"/>
          <w:szCs w:val="24"/>
          <w:lang w:eastAsia="zh-CN"/>
        </w:rPr>
        <w:t>评标</w:t>
      </w:r>
      <w:r>
        <w:rPr>
          <w:rFonts w:hint="eastAsia" w:ascii="仿宋" w:hAnsi="仿宋" w:eastAsia="仿宋" w:cs="仿宋"/>
          <w:color w:val="auto"/>
          <w:sz w:val="24"/>
          <w:szCs w:val="24"/>
        </w:rPr>
        <w:t>委员会推选一名评审专家担任组长。评标委员会对投标文件进行审查、质询、评估和比较。如需</w:t>
      </w:r>
      <w:r>
        <w:rPr>
          <w:rFonts w:hint="eastAsia" w:ascii="仿宋" w:hAnsi="仿宋" w:eastAsia="仿宋" w:cs="仿宋"/>
          <w:color w:val="auto"/>
          <w:sz w:val="24"/>
          <w:szCs w:val="24"/>
          <w:lang w:eastAsia="zh-CN"/>
        </w:rPr>
        <w:t>在线</w:t>
      </w:r>
      <w:r>
        <w:rPr>
          <w:rFonts w:hint="eastAsia" w:ascii="仿宋" w:hAnsi="仿宋" w:eastAsia="仿宋" w:cs="仿宋"/>
          <w:color w:val="auto"/>
          <w:sz w:val="24"/>
          <w:szCs w:val="24"/>
        </w:rPr>
        <w:t>询标，投标人</w:t>
      </w:r>
      <w:r>
        <w:rPr>
          <w:rFonts w:hint="eastAsia" w:ascii="仿宋" w:hAnsi="仿宋" w:eastAsia="仿宋" w:cs="仿宋"/>
          <w:color w:val="auto"/>
          <w:sz w:val="24"/>
          <w:szCs w:val="24"/>
          <w:lang w:eastAsia="zh-CN"/>
        </w:rPr>
        <w:t>法定代表人</w:t>
      </w:r>
      <w:r>
        <w:rPr>
          <w:rFonts w:hint="eastAsia" w:ascii="仿宋" w:hAnsi="仿宋" w:eastAsia="仿宋" w:cs="仿宋"/>
          <w:color w:val="auto"/>
          <w:sz w:val="24"/>
          <w:szCs w:val="24"/>
        </w:rPr>
        <w:t>或授权代表</w:t>
      </w:r>
      <w:r>
        <w:rPr>
          <w:rFonts w:hint="eastAsia" w:ascii="仿宋" w:hAnsi="仿宋" w:eastAsia="仿宋" w:cs="仿宋"/>
          <w:color w:val="auto"/>
          <w:sz w:val="24"/>
          <w:szCs w:val="24"/>
          <w:lang w:eastAsia="zh-CN"/>
        </w:rPr>
        <w:t>须在规定时间内提交询标澄清</w:t>
      </w:r>
      <w:r>
        <w:rPr>
          <w:rFonts w:hint="eastAsia" w:ascii="仿宋" w:hAnsi="仿宋" w:eastAsia="仿宋" w:cs="仿宋"/>
          <w:color w:val="auto"/>
          <w:sz w:val="24"/>
          <w:szCs w:val="24"/>
        </w:rPr>
        <w:t>。</w:t>
      </w:r>
    </w:p>
    <w:p>
      <w:pPr>
        <w:keepNext w:val="0"/>
        <w:keepLines w:val="0"/>
        <w:pageBreakBefore w:val="0"/>
        <w:widowControl w:val="0"/>
        <w:numPr>
          <w:ilvl w:val="0"/>
          <w:numId w:val="37"/>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评标委员会组成人员的回避</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在政府采购活动中，评标委员会的组成人员与供应商有下列利害关系之一的，应当回避：</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（1）参加采购活动前3年内与供应商存在劳动关系；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（2）参加采购活动前3年内担任供应商的董事、监事；</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（3）参加采购活动前3年内是供应商的控股股东或者实际控制人；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（4）与供应商的法定代表人或者负责人有夫妻、直系血亲、三代以内旁系血亲或者近姻亲关系；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（5）与供应商有其他可能影响政府采购活动公平、公正进行的关系。</w:t>
      </w:r>
    </w:p>
    <w:p>
      <w:pPr>
        <w:pStyle w:val="3"/>
        <w:keepNext w:val="0"/>
        <w:keepLines w:val="0"/>
        <w:pageBreakBefore w:val="0"/>
        <w:widowControl w:val="0"/>
        <w:numPr>
          <w:ilvl w:val="0"/>
          <w:numId w:val="37"/>
        </w:numPr>
        <w:kinsoku/>
        <w:wordWrap/>
        <w:overflowPunct/>
        <w:topLinePunct w:val="0"/>
        <w:autoSpaceDE/>
        <w:autoSpaceDN/>
        <w:bidi w:val="0"/>
        <w:adjustRightInd/>
        <w:snapToGrid/>
        <w:spacing w:before="157" w:beforeLines="50" w:line="240" w:lineRule="auto"/>
        <w:ind w:left="0" w:leftChars="0"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评标委员会负责具体评标事务，并独立履行下列职责：</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（1）审查、评价投标文件是否符合招标文件的商务、技术等实质性要求；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（2）求投标人对投标文件有关事项作出澄清或者说明；</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（3）对投标文件进行比较和评价；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（4）确定中标候选人名单，以及根据采购人委托直接确定中标人；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（5）向采购人、采购代理机构或者有关部门报告评标中发现的违法行为；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（6）法律、法规、规章、招标文件等规定的其他事项。</w:t>
      </w:r>
    </w:p>
    <w:p>
      <w:pPr>
        <w:pStyle w:val="3"/>
        <w:keepNext w:val="0"/>
        <w:keepLines w:val="0"/>
        <w:pageBreakBefore w:val="0"/>
        <w:widowControl w:val="0"/>
        <w:numPr>
          <w:ilvl w:val="0"/>
          <w:numId w:val="37"/>
        </w:numPr>
        <w:kinsoku/>
        <w:wordWrap/>
        <w:overflowPunct/>
        <w:topLinePunct w:val="0"/>
        <w:autoSpaceDE/>
        <w:autoSpaceDN/>
        <w:bidi w:val="0"/>
        <w:adjustRightInd/>
        <w:snapToGrid/>
        <w:spacing w:before="157" w:beforeLines="50" w:line="240" w:lineRule="auto"/>
        <w:ind w:left="0" w:leftChars="0"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评标委员会及其成员不得有下列行为：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（1）确定参与评标至评标结束前私自接触投标人；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（2）接受投标人提出的与投标文件不一致的澄清或者说明，《政府采购货物和服务招标投标管理办法》（财政部令第87号）第五十一条规定的情形除外；</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（3）违反评标纪律发表倾向性意见或者征询采购人的倾向性意见；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（4）对需要专业判断的主观评审因素协商评分；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（5）在评标过程中擅离职守，影响评标程序正常进行的；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（6）记录、复制或者带走任何评标资料；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（7）其他不遵守评标纪律的行为。</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评标委员会</w:t>
      </w:r>
      <w:r>
        <w:rPr>
          <w:rFonts w:hint="eastAsia" w:ascii="仿宋" w:hAnsi="仿宋" w:eastAsia="仿宋" w:cs="仿宋"/>
          <w:color w:val="auto"/>
          <w:sz w:val="24"/>
          <w:szCs w:val="24"/>
          <w:highlight w:val="none"/>
          <w:lang w:val="en-US" w:eastAsia="zh-CN"/>
        </w:rPr>
        <w:t>成员有前款（1）至（5）项行</w:t>
      </w:r>
      <w:r>
        <w:rPr>
          <w:rFonts w:hint="eastAsia" w:ascii="仿宋" w:hAnsi="仿宋" w:eastAsia="仿宋" w:cs="仿宋"/>
          <w:color w:val="auto"/>
          <w:sz w:val="24"/>
          <w:szCs w:val="24"/>
          <w:lang w:val="en-US" w:eastAsia="zh-CN"/>
        </w:rPr>
        <w:t>为之一的，其评审意见无效，并不得获取评审劳务报酬和报销异地评审差旅费。</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（二）评标原则</w:t>
      </w:r>
    </w:p>
    <w:p>
      <w:pPr>
        <w:keepNext w:val="0"/>
        <w:keepLines w:val="0"/>
        <w:pageBreakBefore w:val="0"/>
        <w:widowControl w:val="0"/>
        <w:numPr>
          <w:ilvl w:val="0"/>
          <w:numId w:val="3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评标委员会须公平、公正、客观，不带任何倾向性和启发性；按照招标文件的要求和条件进行评标；客观、公正地对待所有投标人，对所有投标评审，均采用相同的程序和标准。</w:t>
      </w:r>
    </w:p>
    <w:p>
      <w:pPr>
        <w:keepNext w:val="0"/>
        <w:keepLines w:val="0"/>
        <w:pageBreakBefore w:val="0"/>
        <w:widowControl w:val="0"/>
        <w:numPr>
          <w:ilvl w:val="0"/>
          <w:numId w:val="3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eastAsia="仿宋" w:cs="仿宋"/>
          <w:b/>
          <w:bCs/>
          <w:color w:val="auto"/>
          <w:sz w:val="24"/>
          <w:szCs w:val="24"/>
          <w:lang w:val="en-US" w:eastAsia="zh-CN"/>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eastAsia="仿宋" w:cs="仿宋"/>
          <w:b w:val="0"/>
          <w:bCs w:val="0"/>
          <w:color w:val="auto"/>
          <w:sz w:val="24"/>
          <w:szCs w:val="24"/>
          <w:lang w:val="en-US" w:eastAsia="zh-CN"/>
        </w:rPr>
        <w:t>。</w:t>
      </w:r>
    </w:p>
    <w:p>
      <w:pPr>
        <w:keepNext w:val="0"/>
        <w:keepLines w:val="0"/>
        <w:pageBreakBefore w:val="0"/>
        <w:widowControl w:val="0"/>
        <w:numPr>
          <w:ilvl w:val="0"/>
          <w:numId w:val="3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在评标过程中，评标委员会及有关工作人员不得私下与投标人接触，在招标工作结束后，凡与评标情况有接触的人不得向外界透露任何与评标有关的内容。</w:t>
      </w:r>
    </w:p>
    <w:p>
      <w:pPr>
        <w:keepNext w:val="0"/>
        <w:keepLines w:val="0"/>
        <w:pageBreakBefore w:val="0"/>
        <w:widowControl w:val="0"/>
        <w:numPr>
          <w:ilvl w:val="0"/>
          <w:numId w:val="3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在开标、评标期间，任何单位和个人不得干扰、影响评标的正常进行，投标人不得向评标委员会成员询问评标情况，不得进行旨在影响评标结果的活动。</w:t>
      </w:r>
    </w:p>
    <w:p>
      <w:pPr>
        <w:keepNext w:val="0"/>
        <w:keepLines w:val="0"/>
        <w:pageBreakBefore w:val="0"/>
        <w:widowControl w:val="0"/>
        <w:numPr>
          <w:ilvl w:val="0"/>
          <w:numId w:val="38"/>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评标方法及评分标准等，详见招标文件“第三章  评标办法及评分标准”。</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（三）评标程序</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本项目评标一般将按以下程序进行：投标文件初审、</w:t>
      </w:r>
      <w:r>
        <w:rPr>
          <w:rFonts w:hint="eastAsia" w:ascii="仿宋" w:hAnsi="仿宋" w:eastAsia="仿宋" w:cs="仿宋"/>
          <w:color w:val="auto"/>
          <w:sz w:val="24"/>
          <w:szCs w:val="24"/>
          <w:lang w:val="en-US" w:eastAsia="zh-CN"/>
        </w:rPr>
        <w:t>样品评审（若有）、投标文件的</w:t>
      </w:r>
      <w:r>
        <w:rPr>
          <w:rFonts w:hint="eastAsia" w:ascii="仿宋" w:hAnsi="仿宋" w:eastAsia="仿宋" w:cs="仿宋"/>
          <w:color w:val="auto"/>
          <w:sz w:val="24"/>
          <w:szCs w:val="24"/>
        </w:rPr>
        <w:t>澄清、商务</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技术文件的比较与评价、报价文件的比较与评审、推荐中标候选人和编写评标报告等。</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投标文件初审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（1）资格性审查</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采购代理机构</w:t>
      </w:r>
      <w:r>
        <w:rPr>
          <w:rFonts w:hint="eastAsia" w:ascii="仿宋" w:hAnsi="仿宋" w:eastAsia="仿宋" w:cs="仿宋"/>
          <w:b/>
          <w:bCs/>
          <w:color w:val="auto"/>
          <w:sz w:val="24"/>
          <w:szCs w:val="24"/>
        </w:rPr>
        <w:t>依法对投标人的资格进行审查</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以开标当日为准对投标人“信用中国”网站（www.creditchina.gov.cn）、中国政府采购网（www.ccgp.gov.cn）信用记录情况进行核实</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信用信息查询记录和证据留存的具体方式：</w:t>
      </w:r>
      <w:r>
        <w:rPr>
          <w:rFonts w:hint="eastAsia" w:ascii="仿宋" w:hAnsi="仿宋" w:eastAsia="仿宋" w:cs="仿宋"/>
          <w:color w:val="auto"/>
          <w:sz w:val="24"/>
          <w:szCs w:val="24"/>
          <w:lang w:val="en-US" w:eastAsia="zh-CN"/>
        </w:rPr>
        <w:t>现场查询的投标人的信用记录、查</w:t>
      </w:r>
      <w:r>
        <w:rPr>
          <w:rFonts w:hint="eastAsia" w:ascii="仿宋" w:hAnsi="仿宋" w:eastAsia="仿宋" w:cs="仿宋"/>
          <w:color w:val="auto"/>
          <w:sz w:val="24"/>
          <w:szCs w:val="24"/>
          <w:highlight w:val="none"/>
          <w:lang w:val="en-US" w:eastAsia="zh-CN"/>
        </w:rPr>
        <w:t>询结果经确认后将与采购文件一起存档。</w:t>
      </w:r>
      <w:r>
        <w:rPr>
          <w:rFonts w:hint="eastAsia" w:ascii="仿宋" w:hAnsi="仿宋" w:eastAsia="仿宋" w:cs="仿宋"/>
          <w:b/>
          <w:bCs/>
          <w:color w:val="auto"/>
          <w:sz w:val="24"/>
          <w:szCs w:val="24"/>
          <w:highlight w:val="none"/>
          <w:lang w:val="en-US" w:eastAsia="zh-CN"/>
        </w:rPr>
        <w:t>信用信息的使用规则：</w:t>
      </w:r>
      <w:r>
        <w:rPr>
          <w:rFonts w:hint="eastAsia" w:ascii="仿宋" w:hAnsi="仿宋" w:eastAsia="仿宋" w:cs="仿宋"/>
          <w:color w:val="auto"/>
          <w:sz w:val="24"/>
          <w:szCs w:val="24"/>
          <w:highlight w:val="none"/>
          <w:lang w:val="en-US" w:eastAsia="zh-CN"/>
        </w:rPr>
        <w:t>经查询列入失信被执行人名单、重大税收违法失信主体、政府采购严重违法失信行为记录名单的投标人将被拒绝参与政府采购活动，取消投标资格，</w:t>
      </w:r>
      <w:r>
        <w:rPr>
          <w:rFonts w:hint="eastAsia" w:ascii="仿宋" w:hAnsi="仿宋" w:eastAsia="仿宋" w:cs="仿宋"/>
          <w:b/>
          <w:bCs/>
          <w:color w:val="auto"/>
          <w:sz w:val="24"/>
          <w:szCs w:val="24"/>
          <w:lang w:val="en-US" w:eastAsia="zh-CN"/>
        </w:rPr>
        <w:t>其投标文件将作无效投标处理。联合体信用信息查询：</w:t>
      </w:r>
      <w:r>
        <w:rPr>
          <w:rFonts w:hint="eastAsia" w:ascii="仿宋" w:hAnsi="仿宋" w:eastAsia="仿宋" w:cs="仿宋"/>
          <w:color w:val="auto"/>
          <w:sz w:val="24"/>
          <w:szCs w:val="24"/>
          <w:lang w:val="en-US" w:eastAsia="zh-CN"/>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eastAsia="zh-CN"/>
        </w:rPr>
        <w:t>在开标前，“信用中国”网站（www.creditchina.gov.cn）、中国政府采购网（www.ccgp.gov.cn）未完全反映投标人失信记录的，投标人在知情的情况下应当如实填报，因瞒报或漏报经查实后达到较大数额罚款金额的，作无效投标处理。</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资格不符合的，应组织相关投标人代表进行陈述、澄清或申辩。资格性</w:t>
      </w:r>
      <w:r>
        <w:rPr>
          <w:rFonts w:hint="eastAsia" w:ascii="仿宋" w:hAnsi="仿宋" w:eastAsia="仿宋" w:cs="仿宋"/>
          <w:color w:val="auto"/>
          <w:sz w:val="24"/>
          <w:szCs w:val="24"/>
          <w:lang w:eastAsia="zh-CN"/>
        </w:rPr>
        <w:t>审查</w:t>
      </w:r>
      <w:r>
        <w:rPr>
          <w:rFonts w:hint="eastAsia" w:ascii="仿宋" w:hAnsi="仿宋" w:eastAsia="仿宋" w:cs="仿宋"/>
          <w:color w:val="auto"/>
          <w:sz w:val="24"/>
          <w:szCs w:val="24"/>
        </w:rPr>
        <w:t>不合格的投标人则</w:t>
      </w:r>
      <w:r>
        <w:rPr>
          <w:rFonts w:hint="eastAsia" w:ascii="仿宋" w:hAnsi="仿宋" w:eastAsia="仿宋" w:cs="仿宋"/>
          <w:color w:val="auto"/>
          <w:sz w:val="24"/>
          <w:szCs w:val="24"/>
          <w:lang w:eastAsia="zh-CN"/>
        </w:rPr>
        <w:t>无需</w:t>
      </w:r>
      <w:r>
        <w:rPr>
          <w:rFonts w:hint="eastAsia" w:ascii="仿宋" w:hAnsi="仿宋" w:eastAsia="仿宋" w:cs="仿宋"/>
          <w:color w:val="auto"/>
          <w:sz w:val="24"/>
          <w:szCs w:val="24"/>
        </w:rPr>
        <w:t>继续进行符合性</w:t>
      </w:r>
      <w:r>
        <w:rPr>
          <w:rFonts w:hint="eastAsia" w:ascii="仿宋" w:hAnsi="仿宋" w:eastAsia="仿宋" w:cs="仿宋"/>
          <w:color w:val="auto"/>
          <w:sz w:val="24"/>
          <w:szCs w:val="24"/>
          <w:lang w:eastAsia="zh-CN"/>
        </w:rPr>
        <w:t>审查</w:t>
      </w:r>
      <w:r>
        <w:rPr>
          <w:rFonts w:hint="eastAsia" w:ascii="仿宋" w:hAnsi="仿宋" w:eastAsia="仿宋" w:cs="仿宋"/>
          <w:color w:val="auto"/>
          <w:sz w:val="24"/>
          <w:szCs w:val="24"/>
        </w:rPr>
        <w:t>，并且投标文件初审结论不合格。</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（2）符合性审查</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依据招标文件的规定，从商务及技术文件</w:t>
      </w:r>
      <w:r>
        <w:rPr>
          <w:rFonts w:hint="eastAsia" w:ascii="仿宋" w:hAnsi="仿宋" w:eastAsia="仿宋" w:cs="仿宋"/>
          <w:color w:val="auto"/>
          <w:sz w:val="24"/>
          <w:szCs w:val="24"/>
          <w:lang w:eastAsia="zh-CN"/>
        </w:rPr>
        <w:t>和报价文件（开启后）</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有效性、完整性和对招标文件的响应程度进行审查、比较和评</w:t>
      </w:r>
      <w:r>
        <w:rPr>
          <w:rFonts w:hint="eastAsia" w:ascii="仿宋" w:hAnsi="仿宋" w:eastAsia="仿宋" w:cs="仿宋"/>
          <w:color w:val="auto"/>
          <w:sz w:val="24"/>
          <w:szCs w:val="24"/>
          <w:highlight w:val="none"/>
        </w:rPr>
        <w:t>估，以确定是否对招标文件的实质性要求作出响应。不满足招标文件的实质性要求的，投标无效。</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样品评审</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投标文件初审结论合格的供应商进入后续评审程序。</w:t>
      </w:r>
      <w:r>
        <w:rPr>
          <w:rFonts w:hint="eastAsia" w:ascii="仿宋" w:hAnsi="仿宋" w:eastAsia="仿宋" w:cs="仿宋"/>
          <w:color w:val="auto"/>
          <w:sz w:val="24"/>
          <w:szCs w:val="24"/>
          <w:lang w:eastAsia="zh-CN"/>
        </w:rPr>
        <w:t>如项目有样品展示环节，</w:t>
      </w:r>
      <w:r>
        <w:rPr>
          <w:rFonts w:hint="eastAsia" w:ascii="仿宋" w:hAnsi="仿宋" w:eastAsia="仿宋" w:cs="仿宋"/>
          <w:color w:val="auto"/>
          <w:sz w:val="24"/>
          <w:szCs w:val="24"/>
        </w:rPr>
        <w:t>样品将在抽签标注后进入专家打分环节。</w:t>
      </w:r>
      <w:r>
        <w:rPr>
          <w:rFonts w:hint="eastAsia" w:ascii="仿宋" w:hAnsi="仿宋" w:eastAsia="仿宋" w:cs="仿宋"/>
          <w:color w:val="auto"/>
          <w:sz w:val="24"/>
          <w:szCs w:val="24"/>
          <w:lang w:eastAsia="zh-CN"/>
        </w:rPr>
        <w:t>评标委员会</w:t>
      </w:r>
      <w:r>
        <w:rPr>
          <w:rFonts w:hint="eastAsia" w:ascii="仿宋" w:hAnsi="仿宋" w:eastAsia="仿宋" w:cs="仿宋"/>
          <w:color w:val="auto"/>
          <w:sz w:val="24"/>
          <w:szCs w:val="24"/>
        </w:rPr>
        <w:t>将首先评定样品分，再根据评标办法进行其他商务及技术文件内容评审。</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投标文件的澄清</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eastAsia="仿宋" w:cs="仿宋"/>
          <w:color w:val="auto"/>
          <w:sz w:val="24"/>
          <w:szCs w:val="24"/>
          <w:lang w:eastAsia="zh-CN"/>
        </w:rPr>
        <w:t>签名或</w:t>
      </w:r>
      <w:r>
        <w:rPr>
          <w:rFonts w:hint="eastAsia" w:ascii="仿宋" w:hAnsi="仿宋" w:eastAsia="仿宋" w:cs="仿宋"/>
          <w:color w:val="auto"/>
          <w:sz w:val="24"/>
          <w:szCs w:val="24"/>
        </w:rPr>
        <w:t>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商务及技术文件的比较与评价</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评标委员会对</w:t>
      </w:r>
      <w:r>
        <w:rPr>
          <w:rFonts w:hint="eastAsia" w:ascii="仿宋" w:hAnsi="仿宋" w:eastAsia="仿宋" w:cs="仿宋"/>
          <w:color w:val="auto"/>
          <w:sz w:val="24"/>
          <w:szCs w:val="24"/>
        </w:rPr>
        <w:t>投标文件初审结论合格</w:t>
      </w:r>
      <w:r>
        <w:rPr>
          <w:rFonts w:hint="eastAsia" w:ascii="仿宋" w:hAnsi="仿宋" w:eastAsia="仿宋" w:cs="仿宋"/>
          <w:color w:val="auto"/>
          <w:sz w:val="24"/>
          <w:szCs w:val="24"/>
          <w:lang w:val="en-US" w:eastAsia="zh-CN"/>
        </w:rPr>
        <w:t>的投标人进行商务及技术投标文件评审。评审结束后，在电子交易平台系统上公开资格和商务及技术评审结果，如投标有效供应商不足三家，评标委员会确定为废标。</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报价文件的比较与评审</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格和商务及技术文件评审结果公布后，在电子交易平台系统上公开报价文件有关内容，采购代理机构和公证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bidi w:val="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sz w:val="24"/>
          <w:szCs w:val="24"/>
          <w:lang w:val="en-US" w:eastAsia="zh-CN"/>
        </w:rPr>
        <w:t>根据财政部发布的《政府采购促进中小企业发展管理办法》规定，对于非专门面向中小企业的项目，对小型和微型企业产品的价格给予一定的扣除，用扣除后的价格参与评审。</w:t>
      </w:r>
    </w:p>
    <w:p>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投标文件报价出现前后不一致的，按照下列规定修正：</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（1）投标文件中报价一览表内容与投标文件中相应内容不一致的，以报价一览表为准；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（2）大写金额和小写金额不一致的，以大写金额为准；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（3）单价金额小数点或者百分比有明显错位的，以报价一览表的总价为准，并修改单价；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（4）总价金额与按单价汇总金额不一致的，以单价金额计算结果为准；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（5）政采云电子交易平台－开标记录模块的报价与投标响应文件中的报价不一致的，以投标响应文件中的报价为准。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color w:val="auto"/>
          <w:sz w:val="24"/>
          <w:szCs w:val="24"/>
          <w:lang w:val="en-US" w:eastAsia="zh-CN"/>
        </w:rPr>
        <w:t>▲投标人对根据修正原则修正后的报价不确认的，投标无效。</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推荐中标候选人与编写评标报告</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评标委员会完成评标后，按评标原则、标准和方</w:t>
      </w:r>
      <w:r>
        <w:rPr>
          <w:rFonts w:hint="eastAsia" w:ascii="仿宋" w:hAnsi="仿宋" w:eastAsia="仿宋" w:cs="仿宋"/>
          <w:color w:val="auto"/>
          <w:sz w:val="24"/>
          <w:szCs w:val="24"/>
          <w:highlight w:val="none"/>
          <w:lang w:val="en-US" w:eastAsia="zh-CN"/>
        </w:rPr>
        <w:t>法推荐中标候选人，同时根据全体评标成员签字的原始评标记录和评标结果编写评标报告。评标</w:t>
      </w:r>
      <w:r>
        <w:rPr>
          <w:rFonts w:hint="eastAsia" w:ascii="仿宋" w:hAnsi="仿宋" w:eastAsia="仿宋" w:cs="仿宋"/>
          <w:color w:val="auto"/>
          <w:sz w:val="24"/>
          <w:szCs w:val="24"/>
          <w:lang w:val="en-US" w:eastAsia="zh-CN"/>
        </w:rPr>
        <w:t>委员会成员对需要共同认定的事项存在争议的，应当按照少数服从多数的原则作出结论。持不同意见的评标委员会成员应当在评标报告上签署不同意见及理由，否则视为同意评标报告。</w:t>
      </w:r>
    </w:p>
    <w:p>
      <w:pPr>
        <w:bidi w:val="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、无效的投标</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发生下列情况之一的投标文件被视为无效：</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无效投标条款内容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未办理获取招标文件登记手续的。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green"/>
                <w:lang w:val="en-US" w:eastAsia="zh-CN" w:bidi="ar-SA"/>
              </w:rPr>
            </w:pPr>
            <w:r>
              <w:rPr>
                <w:rFonts w:hint="eastAsia" w:ascii="仿宋" w:hAnsi="仿宋" w:eastAsia="仿宋" w:cs="仿宋"/>
                <w:b w:val="0"/>
                <w:bCs w:val="0"/>
                <w:color w:val="auto"/>
                <w:sz w:val="24"/>
                <w:szCs w:val="24"/>
                <w:highlight w:val="none"/>
                <w:lang w:val="en-US" w:eastAsia="zh-CN"/>
              </w:rPr>
              <w:t>6</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根据《中华人民共和国政府采购法》第二十二条之规定经查询列入失信被执行人名单、</w:t>
            </w:r>
            <w:r>
              <w:rPr>
                <w:rFonts w:hint="eastAsia" w:ascii="仿宋" w:hAnsi="仿宋" w:eastAsia="仿宋" w:cs="仿宋"/>
                <w:color w:val="auto"/>
                <w:sz w:val="24"/>
                <w:szCs w:val="24"/>
                <w:highlight w:val="none"/>
                <w:lang w:val="en-US" w:eastAsia="zh-CN"/>
              </w:rPr>
              <w:t>重大税收违法失信主体、政府采购严重违法失信行为记录名单的，或在开标前，“信用中国”网站（www.creditchin</w:t>
            </w:r>
            <w:r>
              <w:rPr>
                <w:rFonts w:hint="eastAsia" w:ascii="仿宋" w:hAnsi="仿宋" w:eastAsia="仿宋" w:cs="仿宋"/>
                <w:color w:val="auto"/>
                <w:sz w:val="24"/>
                <w:szCs w:val="24"/>
                <w:lang w:val="en-US" w:eastAsia="zh-CN"/>
              </w:rPr>
              <w:t>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7</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投标人有</w:t>
            </w:r>
            <w:r>
              <w:rPr>
                <w:rFonts w:hint="eastAsia" w:ascii="仿宋" w:hAnsi="仿宋" w:eastAsia="仿宋" w:cs="仿宋"/>
                <w:color w:val="auto"/>
                <w:sz w:val="24"/>
                <w:szCs w:val="24"/>
                <w:highlight w:val="none"/>
                <w:lang w:val="en-US" w:eastAsia="zh-CN"/>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8</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9</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投标文件须由法定代表人或其授权代表签署部分，未进行签名或电子签名的。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10</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投标文件组成漏项或未按规定的格式编制，内容不全或内容字迹模糊辨认不清，导致影响评标的。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11</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12</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投标文件未按招标文件的最终</w:t>
            </w:r>
            <w:r>
              <w:rPr>
                <w:rFonts w:hint="eastAsia" w:ascii="仿宋" w:hAnsi="仿宋" w:eastAsia="仿宋" w:cs="仿宋"/>
                <w:color w:val="auto"/>
                <w:sz w:val="24"/>
                <w:szCs w:val="24"/>
                <w:highlight w:val="none"/>
                <w:lang w:val="en-US" w:eastAsia="zh-CN"/>
              </w:rPr>
              <w:t>澄清、修改的实质性内容</w:t>
            </w:r>
            <w:r>
              <w:rPr>
                <w:rFonts w:hint="eastAsia" w:ascii="仿宋" w:hAnsi="仿宋" w:eastAsia="仿宋" w:cs="仿宋"/>
                <w:color w:val="auto"/>
                <w:sz w:val="24"/>
                <w:szCs w:val="24"/>
                <w:lang w:val="en-US" w:eastAsia="zh-CN"/>
              </w:rPr>
              <w:t>进行编制的。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13</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服务条款偏离表内容与实际不符的。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14</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15</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16</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在原定投标有效期满之前，如果出现特殊情况，采购代理机构以书面形式通知投标人延长投标有效期，投标人拒绝延长投标有效期的。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17</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18</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19</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商务及技术文件和报价文件中的投标产品或服务不一致的。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20</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21</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22</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报价文件中有0报价</w:t>
            </w:r>
            <w:r>
              <w:rPr>
                <w:rFonts w:hint="eastAsia" w:ascii="仿宋" w:hAnsi="仿宋" w:eastAsia="仿宋" w:cs="仿宋"/>
                <w:color w:val="auto"/>
                <w:sz w:val="24"/>
                <w:szCs w:val="24"/>
                <w:highlight w:val="none"/>
                <w:lang w:val="en-US" w:eastAsia="zh-CN"/>
              </w:rPr>
              <w:t>，或“免费赠送”等形式的。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23</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采购内容未包含在《报价一览表》名称栏中，投标人不能作出合理解释的，视为投标文件含有采购人不能接受的附加条件的。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24</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25</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投标人提供虚假材料投标的（包括但不限于以下情形之一）：</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使用伪造、变造的许可证件的；</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提供虚假的财务状况或者业绩的；</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提供虚假的项目负责人或者主要技术人员简历、劳动关系证明的；</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提供虚假的信用状况的；</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26</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投标人有恶意串通、妨碍其他投标人的竞争行为、损害采购人或者其他投标人的合法权益情形的，有下列情形之一的，属于或视为恶意串通，其投标无效：</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288" w:leftChars="0" w:hanging="288" w:hangingChars="12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供应商直接或者间接从采购人或者采购代理机构处获得其他供应商的相关情况并修改其投标文件或者响应文件的；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供应商按照采购人或者采购代理机构的授意撤换、修改投标文件或者响应文件的；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供应商之间协商报价、技术方案等投标文件或者响应文件的实质性内容的；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288" w:leftChars="0" w:hanging="288" w:hangingChars="12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属于同一集团、协会、商会等组织成员的供应商按照该组织要求协同参加政府采购活动的；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供应商之间事先约定由某一特定供应商中标、成交的；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供应商之间商定部分供应商放弃参加政府采购活动或者放弃中标、成交的；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288" w:leftChars="0" w:hanging="288" w:hangingChars="12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供应商与采购人或者采购代理机构之间、供应商相互之间，为谋求特定供应商中标、成交或者排斥其他供应商的其他串通行为的。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不同投标人的投标文件由同一单位或者个人编制的；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不同投标人委托同一单位或者个人办理投标事宜的；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不同投标人的投标文件载明的项目管理成员或者联系人员为同一人的；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不同投标人的投标文件异常一致或者投标报价呈规律性差异的；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27</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28</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29</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招标文件规定的其他无效投标情形。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法律、法规、规章（适用杭州市的）及省级以上规</w:t>
            </w:r>
            <w:r>
              <w:rPr>
                <w:rFonts w:hint="eastAsia" w:ascii="仿宋" w:hAnsi="仿宋" w:eastAsia="仿宋" w:cs="仿宋"/>
                <w:color w:val="auto"/>
                <w:sz w:val="24"/>
                <w:szCs w:val="24"/>
                <w:highlight w:val="none"/>
                <w:lang w:val="en-US" w:eastAsia="zh-CN"/>
              </w:rPr>
              <w:t>范性文件（适用杭州市的）规</w:t>
            </w:r>
            <w:r>
              <w:rPr>
                <w:rFonts w:hint="eastAsia" w:ascii="仿宋" w:hAnsi="仿宋" w:eastAsia="仿宋" w:cs="仿宋"/>
                <w:color w:val="auto"/>
                <w:sz w:val="24"/>
                <w:szCs w:val="24"/>
                <w:lang w:val="en-US" w:eastAsia="zh-CN"/>
              </w:rPr>
              <w:t>定的其他无效情形。</w:t>
            </w:r>
          </w:p>
        </w:tc>
      </w:tr>
    </w:tbl>
    <w:p>
      <w:pPr>
        <w:pStyle w:val="8"/>
        <w:bidi w:val="0"/>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color w:val="auto"/>
          <w:kern w:val="0"/>
          <w:sz w:val="24"/>
          <w:szCs w:val="24"/>
          <w:highlight w:val="none"/>
          <w:lang w:eastAsia="zh-CN"/>
        </w:rPr>
        <w:t>七</w:t>
      </w:r>
      <w:r>
        <w:rPr>
          <w:rFonts w:hint="eastAsia" w:ascii="仿宋" w:hAnsi="仿宋" w:eastAsia="仿宋" w:cs="仿宋"/>
          <w:b/>
          <w:color w:val="auto"/>
          <w:kern w:val="0"/>
          <w:sz w:val="24"/>
          <w:szCs w:val="24"/>
          <w:highlight w:val="none"/>
        </w:rPr>
        <w:t>、</w:t>
      </w:r>
      <w:r>
        <w:rPr>
          <w:rFonts w:hint="eastAsia" w:ascii="仿宋" w:hAnsi="仿宋" w:eastAsia="仿宋" w:cs="仿宋"/>
          <w:b/>
          <w:bCs/>
          <w:color w:val="auto"/>
          <w:kern w:val="0"/>
          <w:sz w:val="24"/>
          <w:szCs w:val="24"/>
          <w:highlight w:val="none"/>
          <w:u w:val="none"/>
          <w:lang w:val="en-US" w:eastAsia="zh-CN" w:bidi="ar-SA"/>
        </w:rPr>
        <w:t>电子交易活动的中止</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采购过程中出现以下情形，导致电子交易平台无法正常运行，或者无法保证电子交易的公平、公正和安全时，采购代理机构可中止电子交易活动：</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（一）电子交易平台发生故障而无法登录访问的； </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（二）电子交易平台应用或数据库出现错误，不能进行正常操作的；</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（三）电子交易平台发现严重安全漏洞，有潜在泄密危险的；</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（四）病毒发作导致不能进行正常操作的； </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（五）其他无法保证电子交易的公平、公正和安全的情况。</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出现以上情形，不影响采购公平、公正性的，采购代理机构可以待上述情形消除后继续组织电子交易活动，也可以决定某些环节以纸质形式进行；影响或可能影响采购公平、公正性的，应当重新采购。</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、废标</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在采购中，出现下列情形之一的，应予废标：</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（一）符合专业条件的供应商或者对采购文件作实质响应的供应商不足三家的；</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（二）出现影响采购公正的违法、违规行为的；</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（三）投标人的报价均超过了采购预算，采购人不能支付的；</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（四）因重大变故，采购任务取消的；</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废标后，</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应当将废标理由通知所有投标人。</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重新组织采购</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（一）修改招标文件，重新组织采购活动。评标委员会发现招标文件存在歧义、重大缺陷导致评标工作无法进行，或者招标文件内容违反国家有关强制性规定的，将停止评标工作，并与采购人、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沟通并作书面记录。采购人、</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确认后，将修改招标文件，重新组织采购活动。</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（二）重新开展采购。有政府采购法第七十一条、第七十二条规定的违法行为之一，影响或者可能影响中标、成交结果的，依照下列规定处理：</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未确定中标或者成交供应商的，终止本次政府采购活动，重新开展政府采购活动。</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政府采购合同已签订但尚未履行的，撤销合同，从合格的中标或者成交候选人中另行确定中标或者成交供应商；没有合格的中标或者成交候选人的，重新开展政府采购活动。</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政府采购合同已经履行，给采购人、供应商造成损失的，由责任人承担赔偿责任。</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因质疑答复，改变原中标结果，重新</w:t>
      </w:r>
      <w:r>
        <w:rPr>
          <w:rFonts w:hint="eastAsia" w:ascii="仿宋" w:hAnsi="仿宋" w:eastAsia="仿宋" w:cs="仿宋"/>
          <w:color w:val="auto"/>
          <w:sz w:val="24"/>
          <w:szCs w:val="24"/>
          <w:highlight w:val="none"/>
          <w:lang w:val="en-US" w:eastAsia="zh-CN"/>
        </w:rPr>
        <w:t>开展政府采购活动。</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政府采购当事人有其他违反政府采购法或者政府采购法实施条例规定的行为，</w:t>
      </w:r>
      <w:r>
        <w:rPr>
          <w:rFonts w:hint="eastAsia" w:ascii="仿宋" w:hAnsi="仿宋" w:eastAsia="仿宋" w:cs="仿宋"/>
          <w:color w:val="auto"/>
          <w:sz w:val="24"/>
          <w:szCs w:val="24"/>
          <w:lang w:val="en-US" w:eastAsia="zh-CN"/>
        </w:rPr>
        <w:t>经改正后仍然影响或者可能影响中标、成交结果或者依法被认定为中标、成交无效的，依照1-5条规定处理。</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、定标</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（一）本项目由评标委员会根据招标文件和有关规定推荐中标候选人，采购结果由采购人签字确认。</w:t>
      </w:r>
      <w:r>
        <w:rPr>
          <w:rFonts w:hint="eastAsia" w:ascii="仿宋" w:hAnsi="仿宋" w:eastAsia="仿宋" w:cs="仿宋"/>
          <w:color w:val="auto"/>
          <w:sz w:val="24"/>
          <w:szCs w:val="24"/>
          <w:lang w:val="en-US" w:eastAsia="zh-CN"/>
        </w:rPr>
        <w:t>采购人自收到评标报告之日起5个工作日内，将通过电子交易平台在评标报告推荐的中标候选人中按顺序确定中标人。</w:t>
      </w:r>
      <w:r>
        <w:rPr>
          <w:rFonts w:hint="eastAsia" w:ascii="仿宋" w:hAnsi="仿宋" w:eastAsia="仿宋" w:cs="仿宋"/>
          <w:color w:val="auto"/>
          <w:sz w:val="24"/>
          <w:szCs w:val="24"/>
          <w:highlight w:val="none"/>
          <w:lang w:val="en-US" w:eastAsia="zh-CN"/>
        </w:rPr>
        <w:t>为进一步提升采购结果确定效率，采购代理机构应当依法及时将评审报告在线送交采购人。采购人应当自收到评审报告之日起2个工作日内在线确定中标或者成交供应商。</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仿宋"/>
          <w:color w:val="auto"/>
          <w:sz w:val="24"/>
          <w:szCs w:val="24"/>
          <w:highlight w:val="none"/>
          <w:lang w:val="en-US" w:eastAsia="zh-CN"/>
        </w:rPr>
        <w:t>评审专家抽取规则、评审专家名单、开标情况、资格审查情况、符合性审查情况、专家评分情况、中标（成交）候选人推荐情况、未中标情况说明、代理服务收费标准及金额、公告</w:t>
      </w:r>
      <w:r>
        <w:rPr>
          <w:rFonts w:hint="eastAsia" w:ascii="仿宋" w:hAnsi="仿宋" w:eastAsia="仿宋" w:cs="仿宋"/>
          <w:color w:val="auto"/>
          <w:sz w:val="24"/>
          <w:szCs w:val="24"/>
          <w:lang w:val="en-US" w:eastAsia="zh-CN"/>
        </w:rPr>
        <w:t>期限。公告期限为1个工作日。</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（三）中标通知书对采购</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和中标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均具有法律效力。中标通知书发出后，采购</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改变中标结果的，或者中标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放弃中标的，应当依法承担法律责任。</w:t>
      </w:r>
    </w:p>
    <w:p>
      <w:pPr>
        <w:pStyle w:val="8"/>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十一、评审过程的保密与录像</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保密。评审活动在严格保密的情况下进行。评审过程中凡是与采购响应文件评审和比较、中标人推荐等评审有关的情况，以及涉及国家秘密和商业秘密等信息，评标委员会、采购人和</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工作人员、相关监督人员等与评审有关的人员应当予以保密。</w:t>
      </w:r>
    </w:p>
    <w:p>
      <w:pPr>
        <w:bidi w:val="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录音录像。</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对评审工作现场进行全过程录音录像，</w:t>
      </w:r>
      <w:r>
        <w:rPr>
          <w:rFonts w:hint="eastAsia" w:ascii="仿宋" w:hAnsi="仿宋" w:eastAsia="仿宋" w:cs="仿宋"/>
          <w:b/>
          <w:bCs/>
          <w:color w:val="auto"/>
          <w:sz w:val="24"/>
          <w:szCs w:val="24"/>
        </w:rPr>
        <w:t>录音录像资料作为采购项目文件随其他文件一并存档。</w:t>
      </w:r>
    </w:p>
    <w:p>
      <w:pPr>
        <w:pStyle w:val="8"/>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十二、合同签订及其他</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（一）签订合同</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仿宋" w:hAnsi="仿宋" w:eastAsia="仿宋" w:cs="仿宋"/>
          <w:color w:val="auto"/>
          <w:sz w:val="24"/>
          <w:szCs w:val="24"/>
          <w:highlight w:val="none"/>
          <w:lang w:val="en-US" w:eastAsia="zh-CN"/>
        </w:rPr>
        <w:t>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如签订合同并生效后，</w:t>
      </w:r>
      <w:r>
        <w:rPr>
          <w:rFonts w:hint="eastAsia" w:ascii="仿宋" w:hAnsi="仿宋" w:eastAsia="仿宋" w:cs="仿宋"/>
          <w:color w:val="auto"/>
          <w:sz w:val="24"/>
          <w:szCs w:val="24"/>
          <w:highlight w:val="none"/>
          <w:lang w:val="zh-CN" w:eastAsia="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采购人和</w:t>
      </w:r>
      <w:r>
        <w:rPr>
          <w:rFonts w:hint="eastAsia" w:ascii="仿宋" w:hAnsi="仿宋" w:eastAsia="仿宋" w:cs="仿宋"/>
          <w:color w:val="auto"/>
          <w:sz w:val="24"/>
          <w:szCs w:val="24"/>
          <w:lang w:val="zh-CN" w:eastAsia="zh-CN"/>
        </w:rPr>
        <w:t>中标人</w:t>
      </w:r>
      <w:r>
        <w:rPr>
          <w:rFonts w:hint="eastAsia" w:ascii="仿宋" w:hAnsi="仿宋" w:eastAsia="仿宋" w:cs="仿宋"/>
          <w:color w:val="auto"/>
          <w:sz w:val="24"/>
          <w:szCs w:val="24"/>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lang w:val="zh-CN" w:eastAsia="zh-CN"/>
        </w:rPr>
        <w:t>中标人</w:t>
      </w:r>
      <w:r>
        <w:rPr>
          <w:rFonts w:hint="eastAsia" w:ascii="仿宋" w:hAnsi="仿宋" w:eastAsia="仿宋" w:cs="仿宋"/>
          <w:color w:val="auto"/>
          <w:sz w:val="24"/>
          <w:szCs w:val="24"/>
          <w:lang w:val="en-US" w:eastAsia="zh-CN"/>
        </w:rPr>
        <w:t>受到的损失予以赔偿或者补偿。</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政府采购合同应当约定资金支付的方式、时间和条件，明确逾期支付资金的违约责任。</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采购文件和采购合同可约定根据项目实施进度分期支付采购资金，不得强制中标人接受不合理的支付期限、方式、条件和违约责任等，</w:t>
      </w:r>
      <w:r>
        <w:rPr>
          <w:rFonts w:hint="eastAsia" w:ascii="仿宋" w:hAnsi="仿宋" w:eastAsia="仿宋" w:cs="仿宋"/>
          <w:b/>
          <w:bCs/>
          <w:color w:val="auto"/>
          <w:sz w:val="24"/>
          <w:szCs w:val="24"/>
          <w:lang w:val="en-US" w:eastAsia="zh-CN"/>
        </w:rPr>
        <w:t>不得以审计作为支付中标人款项的条件，不得约定验收合格后分期付款和收取质量保证金。</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政府采购合同一式叁份，采购人及中标人各执壹份，浙江五石中正工程咨询有限公司执壹份。</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采购人应当自政府采购合同签订之日</w:t>
      </w:r>
      <w:r>
        <w:rPr>
          <w:rFonts w:hint="eastAsia" w:ascii="仿宋" w:hAnsi="仿宋" w:eastAsia="仿宋" w:cs="仿宋"/>
          <w:b/>
          <w:bCs/>
          <w:color w:val="C00000"/>
          <w:sz w:val="24"/>
          <w:szCs w:val="24"/>
          <w:lang w:val="en-US" w:eastAsia="zh-CN"/>
        </w:rPr>
        <w:t>起2个工作</w:t>
      </w:r>
      <w:r>
        <w:rPr>
          <w:rFonts w:hint="eastAsia" w:ascii="仿宋" w:hAnsi="仿宋" w:eastAsia="仿宋" w:cs="仿宋"/>
          <w:b/>
          <w:bCs/>
          <w:color w:val="auto"/>
          <w:sz w:val="24"/>
          <w:szCs w:val="24"/>
          <w:lang w:val="en-US" w:eastAsia="zh-CN"/>
        </w:rPr>
        <w:t>日内，将政府采购合同在省级以上人民政府财政部门指定的媒体上</w:t>
      </w:r>
      <w:r>
        <w:rPr>
          <w:rFonts w:hint="eastAsia" w:ascii="仿宋" w:hAnsi="仿宋" w:eastAsia="仿宋" w:cs="仿宋"/>
          <w:b/>
          <w:bCs/>
          <w:color w:val="auto"/>
          <w:sz w:val="24"/>
          <w:szCs w:val="24"/>
          <w:highlight w:val="none"/>
          <w:lang w:val="en-US" w:eastAsia="zh-CN"/>
        </w:rPr>
        <w:t>公告，自动备案。但</w:t>
      </w:r>
      <w:r>
        <w:rPr>
          <w:rFonts w:hint="eastAsia" w:ascii="仿宋" w:hAnsi="仿宋" w:eastAsia="仿宋" w:cs="仿宋"/>
          <w:b/>
          <w:bCs/>
          <w:color w:val="auto"/>
          <w:sz w:val="24"/>
          <w:szCs w:val="24"/>
          <w:lang w:val="en-US" w:eastAsia="zh-CN"/>
        </w:rPr>
        <w:t>政府采购合同中涉及国家秘密、商业秘密的内容除外。</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（二）履约保证金</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货物和服务项目鼓励采购单位免收履约保证金，确需收取履约保证金的，采购人收取不超过政府采购合同总金额1%作为履约保证金。拟签订的合同文本要求中标人提交履约保证金的，供应商应当以支票、汇票、本票或者金融机构、担保机构出具的保函等非现金形式提交。鼓励和支持供应商以银行、保险公司出具的保函形</w:t>
      </w:r>
      <w:r>
        <w:rPr>
          <w:rFonts w:hint="eastAsia" w:ascii="仿宋" w:hAnsi="仿宋" w:eastAsia="仿宋" w:cs="仿宋"/>
          <w:color w:val="auto"/>
          <w:sz w:val="24"/>
          <w:szCs w:val="24"/>
          <w:lang w:val="en-US" w:eastAsia="zh-CN"/>
        </w:rPr>
        <w:t>式提供履约保证金。对合同金额400万元以上的项目，采购人应鼓励供应商以履约保函形式提交履约保证金。采购人不得拒收履约保函。</w:t>
      </w:r>
      <w:r>
        <w:rPr>
          <w:rFonts w:hint="eastAsia" w:ascii="仿宋" w:hAnsi="仿宋" w:eastAsia="仿宋" w:cs="仿宋"/>
          <w:color w:val="C00000"/>
          <w:sz w:val="24"/>
          <w:szCs w:val="24"/>
          <w:highlight w:val="yellow"/>
          <w:lang w:val="en-US" w:eastAsia="zh-CN"/>
        </w:rPr>
        <w:t>履约期（验收合格）结束后5个工作日内</w:t>
      </w:r>
      <w:r>
        <w:rPr>
          <w:rFonts w:hint="eastAsia" w:ascii="仿宋" w:hAnsi="仿宋" w:eastAsia="仿宋" w:cs="仿宋"/>
          <w:color w:val="C00000"/>
          <w:sz w:val="24"/>
          <w:szCs w:val="24"/>
          <w:lang w:val="en-US" w:eastAsia="zh-CN"/>
        </w:rPr>
        <w:t>，</w:t>
      </w:r>
      <w:r>
        <w:rPr>
          <w:rFonts w:hint="eastAsia" w:ascii="仿宋" w:hAnsi="仿宋" w:eastAsia="仿宋" w:cs="仿宋"/>
          <w:color w:val="auto"/>
          <w:sz w:val="24"/>
          <w:szCs w:val="24"/>
          <w:lang w:val="en-US" w:eastAsia="zh-CN"/>
        </w:rPr>
        <w:t>采购人无息退付履约保证金，延迟退还的，应当按照合同约定和法律规定承担相应的赔偿责任</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货物和服务项目中，采购人可根据杭州市政府采购网公布的供应商履约评价情况减免履约保证金。鼓励采购人根据项目特点、供应商诚信等因素免收履约保证金或降低缴纳比例。供应商履约验收评价总分为100分的，采购单位应当免收履约保证金。</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（三）货款的结算</w:t>
      </w:r>
    </w:p>
    <w:p>
      <w:pPr>
        <w:keepNext w:val="0"/>
        <w:keepLines w:val="0"/>
        <w:pageBreakBefore w:val="0"/>
        <w:widowControl w:val="0"/>
        <w:numPr>
          <w:ilvl w:val="0"/>
          <w:numId w:val="4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按合同约定内容进行货款的结算，结算时按财政结算要求办理资金结算手续。</w:t>
      </w:r>
    </w:p>
    <w:p>
      <w:pPr>
        <w:numPr>
          <w:ilvl w:val="0"/>
          <w:numId w:val="45"/>
        </w:numPr>
        <w:ind w:firstLine="480"/>
        <w:rPr>
          <w:rFonts w:hint="eastAsia" w:ascii="仿宋" w:hAnsi="仿宋" w:eastAsia="仿宋" w:cs="仿宋"/>
          <w:color w:val="FF0000"/>
          <w:sz w:val="24"/>
          <w:szCs w:val="24"/>
          <w:highlight w:val="none"/>
          <w:lang w:val="en-US" w:eastAsia="zh-CN"/>
        </w:rPr>
      </w:pPr>
      <w:r>
        <w:rPr>
          <w:rFonts w:hint="eastAsia" w:ascii="仿宋" w:hAnsi="仿宋" w:eastAsia="仿宋" w:cs="仿宋"/>
          <w:szCs w:val="24"/>
          <w:highlight w:val="none"/>
        </w:rPr>
        <w:t>采购人应当在政府采购合同中约定预付款，对中小企业合同预付款比例原则上不低于合同金额的</w:t>
      </w:r>
      <w:r>
        <w:rPr>
          <w:rFonts w:hint="eastAsia" w:ascii="仿宋" w:hAnsi="仿宋" w:eastAsia="仿宋" w:cs="仿宋"/>
          <w:szCs w:val="24"/>
          <w:highlight w:val="none"/>
          <w:lang w:val="en-US" w:eastAsia="zh-CN"/>
        </w:rPr>
        <w:t>40</w:t>
      </w:r>
      <w:r>
        <w:rPr>
          <w:rFonts w:hint="eastAsia" w:ascii="仿宋" w:hAnsi="仿宋" w:eastAsia="仿宋" w:cs="仿宋"/>
          <w:szCs w:val="24"/>
          <w:highlight w:val="none"/>
        </w:rPr>
        <w:t>％，不高于合同金额的</w:t>
      </w:r>
      <w:r>
        <w:rPr>
          <w:rFonts w:hint="eastAsia" w:ascii="仿宋" w:hAnsi="仿宋" w:eastAsia="仿宋" w:cs="仿宋"/>
          <w:szCs w:val="24"/>
          <w:highlight w:val="none"/>
          <w:lang w:val="en-US" w:eastAsia="zh-CN"/>
        </w:rPr>
        <w:t>70</w:t>
      </w:r>
      <w:r>
        <w:rPr>
          <w:rFonts w:hint="eastAsia" w:ascii="仿宋" w:hAnsi="仿宋" w:eastAsia="仿宋" w:cs="仿宋"/>
          <w:szCs w:val="24"/>
          <w:highlight w:val="none"/>
        </w:rPr>
        <w:t>%；项目分年安排预算的，每年预付款比例不低于项目年度计划支付资金额的</w:t>
      </w:r>
      <w:r>
        <w:rPr>
          <w:rFonts w:hint="eastAsia" w:ascii="仿宋" w:hAnsi="仿宋" w:eastAsia="仿宋" w:cs="仿宋"/>
          <w:szCs w:val="24"/>
          <w:highlight w:val="none"/>
          <w:lang w:val="en-US" w:eastAsia="zh-CN"/>
        </w:rPr>
        <w:t>40</w:t>
      </w:r>
      <w:r>
        <w:rPr>
          <w:rFonts w:hint="eastAsia" w:ascii="仿宋" w:hAnsi="仿宋" w:eastAsia="仿宋" w:cs="仿宋"/>
          <w:szCs w:val="24"/>
          <w:highlight w:val="none"/>
        </w:rPr>
        <w:t>％，不高于年度计划支付资金额的</w:t>
      </w:r>
      <w:r>
        <w:rPr>
          <w:rFonts w:hint="eastAsia" w:ascii="仿宋" w:hAnsi="仿宋" w:eastAsia="仿宋" w:cs="仿宋"/>
          <w:szCs w:val="24"/>
          <w:highlight w:val="none"/>
          <w:lang w:val="en-US" w:eastAsia="zh-CN"/>
        </w:rPr>
        <w:t>70</w:t>
      </w:r>
      <w:r>
        <w:rPr>
          <w:rFonts w:hint="eastAsia" w:ascii="仿宋" w:hAnsi="仿宋" w:eastAsia="仿宋" w:cs="仿宋"/>
          <w:szCs w:val="24"/>
          <w:highlight w:val="none"/>
        </w:rPr>
        <w:t>%；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keepNext w:val="0"/>
        <w:keepLines w:val="0"/>
        <w:pageBreakBefore w:val="0"/>
        <w:widowControl w:val="0"/>
        <w:numPr>
          <w:ilvl w:val="0"/>
          <w:numId w:val="4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采购人应积极履行合同，及时组织验收，验收合格后应及时将合同款支付完毕，不得以政府部门审计作为支付供应商款项的条件。采</w:t>
      </w:r>
      <w:r>
        <w:rPr>
          <w:rFonts w:hint="eastAsia" w:ascii="仿宋" w:hAnsi="仿宋" w:eastAsia="仿宋" w:cs="仿宋"/>
          <w:color w:val="auto"/>
          <w:sz w:val="24"/>
          <w:szCs w:val="24"/>
          <w:lang w:val="en-US" w:eastAsia="zh-CN"/>
        </w:rPr>
        <w:t>购项目实施以人工投入为主的，可按季度支付合同款。</w:t>
      </w:r>
      <w:r>
        <w:rPr>
          <w:rFonts w:hint="eastAsia" w:ascii="仿宋" w:hAnsi="仿宋" w:eastAsia="仿宋" w:cs="仿宋"/>
          <w:b/>
          <w:bCs/>
          <w:color w:val="auto"/>
          <w:sz w:val="24"/>
          <w:szCs w:val="24"/>
          <w:lang w:val="en-US" w:eastAsia="zh-CN"/>
        </w:rPr>
        <w:t>对于满足合同约定支付条件的，采购人应自收到发票后1</w:t>
      </w:r>
      <w:r>
        <w:rPr>
          <w:rFonts w:hint="eastAsia" w:ascii="仿宋" w:hAnsi="仿宋" w:eastAsia="仿宋" w:cs="仿宋"/>
          <w:b/>
          <w:bCs/>
          <w:color w:val="auto"/>
          <w:sz w:val="24"/>
          <w:szCs w:val="24"/>
          <w:highlight w:val="none"/>
          <w:lang w:val="en-US" w:eastAsia="zh-CN"/>
        </w:rPr>
        <w:t>5个工作日</w:t>
      </w:r>
      <w:r>
        <w:rPr>
          <w:rFonts w:hint="eastAsia" w:ascii="仿宋" w:hAnsi="仿宋" w:eastAsia="仿宋" w:cs="仿宋"/>
          <w:b/>
          <w:bCs/>
          <w:color w:val="auto"/>
          <w:sz w:val="24"/>
          <w:szCs w:val="24"/>
          <w:lang w:val="en-US" w:eastAsia="zh-CN"/>
        </w:rPr>
        <w:t>内将资金支付</w:t>
      </w:r>
      <w:r>
        <w:rPr>
          <w:rFonts w:hint="eastAsia" w:ascii="仿宋" w:hAnsi="仿宋" w:eastAsia="仿宋" w:cs="仿宋"/>
          <w:b/>
          <w:bCs/>
          <w:color w:val="auto"/>
          <w:sz w:val="24"/>
          <w:szCs w:val="24"/>
          <w:highlight w:val="none"/>
          <w:lang w:val="en-US" w:eastAsia="zh-CN"/>
        </w:rPr>
        <w:t>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pPr>
        <w:keepNext w:val="0"/>
        <w:keepLines w:val="0"/>
        <w:pageBreakBefore w:val="0"/>
        <w:widowControl w:val="0"/>
        <w:numPr>
          <w:ilvl w:val="0"/>
          <w:numId w:val="4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采购人不得无故拒绝或者迟延支付政府采购合同款项，应当畅通供应商催款维权渠道，及时处理诉求，维护政府公信力。供应商对于采购人违规拖欠账款的行为，可向有关部门反映。</w:t>
      </w:r>
    </w:p>
    <w:p>
      <w:pPr>
        <w:pStyle w:val="9"/>
        <w:numPr>
          <w:ilvl w:val="0"/>
          <w:numId w:val="46"/>
        </w:num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验收</w:t>
      </w:r>
    </w:p>
    <w:p>
      <w:pPr>
        <w:keepNext w:val="0"/>
        <w:keepLines w:val="0"/>
        <w:pageBreakBefore w:val="0"/>
        <w:widowControl w:val="0"/>
        <w:numPr>
          <w:ilvl w:val="0"/>
          <w:numId w:val="4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采购人应当根据项目特点制定验收方案，明确履约验收的时间、方式、程序等内容，并按照合同规定的验收方案对供应商履约情况进行验收。</w:t>
      </w:r>
    </w:p>
    <w:p>
      <w:pPr>
        <w:keepNext w:val="0"/>
        <w:keepLines w:val="0"/>
        <w:pageBreakBefore w:val="0"/>
        <w:widowControl w:val="0"/>
        <w:numPr>
          <w:ilvl w:val="0"/>
          <w:numId w:val="4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numPr>
          <w:ilvl w:val="0"/>
          <w:numId w:val="4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keepNext w:val="0"/>
        <w:keepLines w:val="0"/>
        <w:pageBreakBefore w:val="0"/>
        <w:widowControl w:val="0"/>
        <w:numPr>
          <w:ilvl w:val="0"/>
          <w:numId w:val="4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pPr>
        <w:keepNext w:val="0"/>
        <w:keepLines w:val="0"/>
        <w:pageBreakBefore w:val="0"/>
        <w:widowControl w:val="0"/>
        <w:numPr>
          <w:ilvl w:val="0"/>
          <w:numId w:val="4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采购合同的履行、违约责任和解决争议的方式等适用《中华人民共和国民法典》。供应商在履约过程中有政府采购法律法规规定的违法违规情形的，采购人应当及时报告本级财政部门。</w:t>
      </w:r>
    </w:p>
    <w:p>
      <w:pPr>
        <w:pStyle w:val="9"/>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eastAsia="zh-CN"/>
        </w:rPr>
        <w:t>（五）询问、质疑和投诉</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eastAsia="仿宋" w:cs="仿宋"/>
          <w:b/>
          <w:bCs/>
          <w:color w:val="auto"/>
          <w:sz w:val="24"/>
          <w:szCs w:val="24"/>
          <w:highlight w:val="none"/>
          <w:lang w:val="en-US" w:eastAsia="zh-CN"/>
        </w:rPr>
        <w:t>询问函范本详见附件。</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根据采</w:t>
      </w:r>
      <w:r>
        <w:rPr>
          <w:rFonts w:hint="eastAsia" w:ascii="仿宋" w:hAnsi="仿宋" w:eastAsia="仿宋" w:cs="仿宋"/>
          <w:color w:val="auto"/>
          <w:sz w:val="24"/>
          <w:szCs w:val="24"/>
          <w:highlight w:val="none"/>
          <w:lang w:eastAsia="zh-CN"/>
        </w:rPr>
        <w:t>购人与采购代理机构签订的招标代理委托合同</w:t>
      </w:r>
      <w:r>
        <w:rPr>
          <w:rFonts w:hint="eastAsia" w:ascii="仿宋" w:hAnsi="仿宋" w:eastAsia="仿宋" w:cs="仿宋"/>
          <w:color w:val="auto"/>
          <w:sz w:val="24"/>
          <w:szCs w:val="24"/>
          <w:lang w:eastAsia="zh-CN"/>
        </w:rPr>
        <w:t>的规定：供应商可以就采购文件中特定资格条件</w:t>
      </w:r>
      <w:r>
        <w:rPr>
          <w:rFonts w:hint="eastAsia" w:ascii="仿宋" w:hAnsi="仿宋" w:eastAsia="仿宋" w:cs="仿宋"/>
          <w:color w:val="auto"/>
          <w:sz w:val="24"/>
          <w:szCs w:val="24"/>
          <w:highlight w:val="none"/>
          <w:lang w:eastAsia="zh-CN"/>
        </w:rPr>
        <w:t>、采购需求、评分办法向采购人提出询问，采购人将在3个工作日内对此作出答复；供应商可以就采购活动中的其他事项向采购代理机构提出询问，采购代理机构将在3个工作日内对此作出</w:t>
      </w:r>
      <w:r>
        <w:rPr>
          <w:rFonts w:hint="eastAsia" w:ascii="仿宋" w:hAnsi="仿宋" w:eastAsia="仿宋" w:cs="仿宋"/>
          <w:color w:val="auto"/>
          <w:sz w:val="24"/>
          <w:szCs w:val="24"/>
          <w:lang w:eastAsia="zh-CN"/>
        </w:rPr>
        <w:t>答复。答复的内容不得涉及商业秘密。</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提出质疑的供应商应当是参与所质疑项目采购活动的供应商。潜在投标人已依法获取其可质疑的采购文件的，可以对该文件提出质疑。</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供应商认为招标文件、采购过程和中标结果使自己的合法权益受到损害的，可以自知道或者应知其权益受到损害之日起七个工作日内，以书面形式向</w:t>
      </w:r>
      <w:r>
        <w:rPr>
          <w:rFonts w:hint="eastAsia" w:ascii="仿宋" w:hAnsi="仿宋" w:eastAsia="仿宋" w:cs="仿宋"/>
          <w:color w:val="auto"/>
          <w:sz w:val="24"/>
          <w:szCs w:val="24"/>
          <w:lang w:val="en-US" w:eastAsia="zh-CN"/>
        </w:rPr>
        <w:t>采购人或者采购代理机构</w:t>
      </w:r>
      <w:r>
        <w:rPr>
          <w:rFonts w:hint="eastAsia" w:ascii="仿宋" w:hAnsi="仿宋" w:eastAsia="仿宋" w:cs="仿宋"/>
          <w:color w:val="auto"/>
          <w:sz w:val="24"/>
          <w:szCs w:val="24"/>
          <w:lang w:eastAsia="zh-CN"/>
        </w:rPr>
        <w:t>提出质疑。否则，</w:t>
      </w:r>
      <w:r>
        <w:rPr>
          <w:rFonts w:hint="eastAsia" w:ascii="仿宋" w:hAnsi="仿宋" w:eastAsia="仿宋" w:cs="仿宋"/>
          <w:color w:val="auto"/>
          <w:sz w:val="24"/>
          <w:szCs w:val="24"/>
          <w:lang w:val="en-US" w:eastAsia="zh-CN"/>
        </w:rPr>
        <w:t>采购人或者采购代理机构</w:t>
      </w:r>
      <w:r>
        <w:rPr>
          <w:rFonts w:hint="eastAsia" w:ascii="仿宋" w:hAnsi="仿宋" w:eastAsia="仿宋" w:cs="仿宋"/>
          <w:color w:val="auto"/>
          <w:sz w:val="24"/>
          <w:szCs w:val="24"/>
          <w:lang w:eastAsia="zh-CN"/>
        </w:rPr>
        <w:t>将不予受理。</w:t>
      </w:r>
      <w:r>
        <w:rPr>
          <w:rFonts w:hint="eastAsia" w:ascii="仿宋" w:hAnsi="仿宋" w:eastAsia="仿宋" w:cs="仿宋"/>
          <w:b/>
          <w:bCs/>
          <w:color w:val="auto"/>
          <w:sz w:val="24"/>
          <w:szCs w:val="24"/>
          <w:lang w:eastAsia="zh-CN"/>
        </w:rPr>
        <w:t>质疑函范本详见附件。</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对</w:t>
      </w:r>
      <w:r>
        <w:rPr>
          <w:rFonts w:hint="eastAsia" w:ascii="仿宋" w:hAnsi="仿宋" w:eastAsia="仿宋" w:cs="仿宋"/>
          <w:b/>
          <w:bCs/>
          <w:color w:val="auto"/>
          <w:sz w:val="24"/>
          <w:szCs w:val="24"/>
        </w:rPr>
        <w:t>采购文件</w:t>
      </w:r>
      <w:r>
        <w:rPr>
          <w:rFonts w:hint="eastAsia" w:ascii="仿宋" w:hAnsi="仿宋" w:eastAsia="仿宋" w:cs="仿宋"/>
          <w:color w:val="auto"/>
          <w:sz w:val="24"/>
          <w:szCs w:val="24"/>
        </w:rPr>
        <w:t>提出质疑的，质疑期限为</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签订的</w:t>
      </w:r>
      <w:r>
        <w:rPr>
          <w:rFonts w:hint="eastAsia" w:ascii="仿宋" w:hAnsi="仿宋" w:eastAsia="仿宋" w:cs="仿宋"/>
          <w:color w:val="auto"/>
          <w:sz w:val="24"/>
          <w:szCs w:val="24"/>
          <w:highlight w:val="none"/>
          <w:lang w:eastAsia="zh-CN"/>
        </w:rPr>
        <w:t>招标代理委托合同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的规定：对采购文件中特定资格条件、采购需求、评分办法提出的质疑，由采购人负责答复；对采购文件中其他内容提出的质疑，由</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负责答复。</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对</w:t>
      </w:r>
      <w:r>
        <w:rPr>
          <w:rFonts w:hint="eastAsia" w:ascii="仿宋" w:hAnsi="仿宋" w:eastAsia="仿宋" w:cs="仿宋"/>
          <w:b/>
          <w:bCs/>
          <w:color w:val="auto"/>
          <w:sz w:val="24"/>
          <w:szCs w:val="24"/>
        </w:rPr>
        <w:t>采购过程</w:t>
      </w:r>
      <w:r>
        <w:rPr>
          <w:rFonts w:hint="eastAsia" w:ascii="仿宋" w:hAnsi="仿宋" w:eastAsia="仿宋" w:cs="仿宋"/>
          <w:color w:val="auto"/>
          <w:sz w:val="24"/>
          <w:szCs w:val="24"/>
        </w:rPr>
        <w:t>提出质疑的，质疑期限为各采购程序环节结束之日起计算。对同一采购程序环节的质疑，供应商须一次性提出。对采购过程中有关现场考察</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事项提出的质疑，由采购人负责答复；对采购过程中</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事项提出的质疑，由</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负责答复。</w:t>
      </w:r>
    </w:p>
    <w:p>
      <w:pPr>
        <w:bidi w:val="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对</w:t>
      </w:r>
      <w:r>
        <w:rPr>
          <w:rFonts w:hint="eastAsia" w:ascii="仿宋" w:hAnsi="仿宋" w:eastAsia="仿宋" w:cs="仿宋"/>
          <w:b/>
          <w:bCs/>
          <w:color w:val="auto"/>
          <w:sz w:val="24"/>
          <w:szCs w:val="24"/>
        </w:rPr>
        <w:t>采购结果</w:t>
      </w:r>
      <w:r>
        <w:rPr>
          <w:rFonts w:hint="eastAsia" w:ascii="仿宋" w:hAnsi="仿宋" w:eastAsia="仿宋" w:cs="仿宋"/>
          <w:color w:val="auto"/>
          <w:sz w:val="24"/>
          <w:szCs w:val="24"/>
        </w:rPr>
        <w:t>提出质疑的，质疑期限自采购结果公告期限届满之日起计算。对采购结果提出质疑的，由</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负责答复。</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（1）质疑人的姓名或名称、地址、邮政编码、联系人、联系电话；</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（2）被质疑采购项目名称、编号；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（3）具体、明确的质疑事项和与质疑事项相关的请求；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（4）认为自己合法权益受到损害或可能受到损害的相关证据材料：事实依据、必要的法律依据；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（5）提出质疑的日期；</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（6）招标文件获取日期及政采云截图。</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color w:val="auto"/>
          <w:sz w:val="24"/>
          <w:szCs w:val="24"/>
          <w:highlight w:val="none"/>
          <w:lang w:val="en-US" w:eastAsia="zh-CN"/>
        </w:rPr>
        <w:t>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lang w:val="en-US" w:eastAsia="zh-CN"/>
        </w:rPr>
        <w:t>质疑应当采用加盖投标人公章的书面形式，质疑书应明确阐述招标过程或中标结果中使自己合法权益</w:t>
      </w:r>
      <w:r>
        <w:rPr>
          <w:rFonts w:hint="eastAsia" w:ascii="仿宋" w:hAnsi="仿宋" w:eastAsia="仿宋" w:cs="仿宋"/>
          <w:color w:val="auto"/>
          <w:sz w:val="24"/>
          <w:szCs w:val="24"/>
          <w:highlight w:val="none"/>
          <w:lang w:val="en-US" w:eastAsia="zh-CN"/>
        </w:rPr>
        <w:t>受到损害的实质性内容，提供相关事实、依据和证据及其来源或线索，便于有关单位调查、答复和处理，否则，采购人或者采购代理机构将不予受理。</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询问或者质疑事项可能影响采购结果的，采购人应当暂停签订合同，已经签订合同的，应当中止履行合同。</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供应商投诉的事项不得超出已质疑事项的范围，基于质疑答复内容提出的投诉事项除外。</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供应商投诉应当有明确的请求和必要的证明材料。</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以</w:t>
      </w:r>
      <w:r>
        <w:rPr>
          <w:rFonts w:hint="eastAsia" w:ascii="仿宋" w:hAnsi="仿宋" w:eastAsia="仿宋" w:cs="仿宋"/>
          <w:color w:val="auto"/>
          <w:sz w:val="24"/>
          <w:szCs w:val="24"/>
          <w:highlight w:val="none"/>
          <w:lang w:val="en-US" w:eastAsia="zh-CN"/>
        </w:rPr>
        <w:t>联合体形式参加政府采购活动的，其投诉应当由组成联合体的所有供应商共同提出。</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投诉书范本详见附件。</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sz w:val="24"/>
          <w:szCs w:val="24"/>
          <w:highlight w:val="none"/>
          <w:lang w:val="en-US" w:eastAsia="zh-CN"/>
        </w:rPr>
        <w:t>在线质疑、投诉。</w:t>
      </w:r>
      <w:r>
        <w:rPr>
          <w:rFonts w:hint="eastAsia" w:ascii="仿宋" w:hAnsi="仿宋" w:eastAsia="仿宋" w:cs="仿宋"/>
          <w:b w:val="0"/>
          <w:bCs w:val="0"/>
          <w:color w:val="auto"/>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napToGrid w:val="0"/>
        <w:spacing w:before="156"/>
        <w:ind w:left="0" w:leftChars="0" w:firstLine="0" w:firstLineChars="0"/>
        <w:jc w:val="both"/>
        <w:rPr>
          <w:rFonts w:hint="eastAsia" w:ascii="仿宋" w:hAnsi="仿宋" w:eastAsia="仿宋" w:cs="仿宋"/>
          <w:color w:val="auto"/>
          <w:sz w:val="36"/>
          <w:szCs w:val="36"/>
          <w:highlight w:val="none"/>
        </w:rPr>
        <w:sectPr>
          <w:headerReference r:id="rId5" w:type="default"/>
          <w:footerReference r:id="rId6" w:type="default"/>
          <w:pgSz w:w="11906" w:h="16838"/>
          <w:pgMar w:top="1418" w:right="1133"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7"/>
        <w:bidi w:val="0"/>
        <w:rPr>
          <w:rFonts w:hint="eastAsia" w:ascii="仿宋" w:hAnsi="仿宋" w:eastAsia="仿宋" w:cs="仿宋"/>
          <w:color w:val="auto"/>
        </w:rPr>
      </w:pPr>
      <w:r>
        <w:rPr>
          <w:rFonts w:hint="eastAsia" w:ascii="仿宋" w:hAnsi="仿宋" w:eastAsia="仿宋" w:cs="仿宋"/>
          <w:color w:val="auto"/>
        </w:rPr>
        <w:t>第三章  评标办法及评分标准</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根据《中华人民共和国政府采购法》等有关法律法规，遵循“公开、公平、公正”的原则，结合本项目的实际需求，制定本办法。</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rPr>
        <w:t>一、总则</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本次评标采用综合评分法，总分为100分。综合评分法，是指投标文件满足招标文件全部实质性要求，且按照评审因素的量化指标评审得分最高的投标人为中标候选人的评标方法。</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各合格投标人综合得分的计算公式为：</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投标人评标综合得分=资信及技术得分＋商务价格得分。</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合格投标人的评标得分为各项目汇总得分，中标候选资格按评标得分由高到低顺序排列，得分相同的，按投标报价由低到高顺序排</w:t>
      </w:r>
      <w:r>
        <w:rPr>
          <w:rFonts w:hint="eastAsia" w:ascii="仿宋" w:hAnsi="仿宋" w:eastAsia="仿宋" w:cs="仿宋"/>
          <w:color w:val="auto"/>
          <w:sz w:val="24"/>
          <w:szCs w:val="24"/>
          <w:highlight w:val="none"/>
          <w:lang w:val="en-US" w:eastAsia="zh-CN"/>
        </w:rPr>
        <w:t>列；得分且投标报价相同的并列，并形</w:t>
      </w:r>
      <w:r>
        <w:rPr>
          <w:rFonts w:hint="eastAsia" w:ascii="仿宋" w:hAnsi="仿宋" w:eastAsia="仿宋" w:cs="仿宋"/>
          <w:color w:val="auto"/>
          <w:sz w:val="24"/>
          <w:szCs w:val="24"/>
          <w:lang w:val="en-US" w:eastAsia="zh-CN"/>
        </w:rPr>
        <w:t>成评标意见。</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综合得分排名第一的投标人为中标候选人，次高分的投标人为候补中标人，依次类推。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仿宋" w:hAnsi="仿宋" w:eastAsia="仿宋" w:cs="仿宋"/>
          <w:b/>
          <w:bCs/>
          <w:color w:val="000000"/>
          <w:lang w:val="en-US" w:eastAsia="zh-CN"/>
        </w:rPr>
      </w:pPr>
      <w:r>
        <w:rPr>
          <w:rFonts w:hint="eastAsia" w:ascii="仿宋" w:hAnsi="仿宋" w:eastAsia="仿宋" w:cs="仿宋"/>
          <w:color w:val="auto"/>
          <w:sz w:val="24"/>
          <w:szCs w:val="24"/>
          <w:lang w:val="en-US" w:eastAsia="zh-CN"/>
        </w:rPr>
        <w:t>5.评分过程中采用四舍五入法，并保留小数2位。</w:t>
      </w:r>
    </w:p>
    <w:p>
      <w:pPr>
        <w:pStyle w:val="8"/>
        <w:bidi w:val="0"/>
        <w:rPr>
          <w:rFonts w:hint="eastAsia" w:ascii="仿宋" w:hAnsi="仿宋" w:eastAsia="仿宋" w:cs="仿宋"/>
          <w:color w:val="auto"/>
          <w:sz w:val="24"/>
          <w:szCs w:val="24"/>
        </w:rPr>
      </w:pPr>
      <w:r>
        <w:rPr>
          <w:rFonts w:hint="eastAsia" w:ascii="仿宋" w:hAnsi="仿宋" w:eastAsia="仿宋" w:cs="仿宋"/>
          <w:color w:val="auto"/>
          <w:sz w:val="24"/>
          <w:szCs w:val="24"/>
        </w:rPr>
        <w:t>二、评分内容及标准</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（一）商务价格评分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30分</w:t>
      </w:r>
      <w:r>
        <w:rPr>
          <w:rFonts w:hint="eastAsia" w:ascii="仿宋" w:hAnsi="仿宋" w:eastAsia="仿宋" w:cs="仿宋"/>
          <w:color w:val="auto"/>
          <w:sz w:val="24"/>
          <w:szCs w:val="24"/>
          <w:lang w:eastAsia="zh-CN"/>
        </w:rPr>
        <w:t>）</w:t>
      </w:r>
    </w:p>
    <w:p>
      <w:pPr>
        <w:keepNext w:val="0"/>
        <w:keepLines w:val="0"/>
        <w:pageBreakBefore w:val="0"/>
        <w:widowControl w:val="0"/>
        <w:numPr>
          <w:ilvl w:val="0"/>
          <w:numId w:val="50"/>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报价的合理性：</w:t>
      </w:r>
      <w:r>
        <w:rPr>
          <w:rFonts w:hint="eastAsia" w:ascii="仿宋" w:hAnsi="仿宋" w:eastAsia="仿宋" w:cs="仿宋"/>
          <w:color w:val="auto"/>
          <w:sz w:val="24"/>
          <w:szCs w:val="24"/>
        </w:rPr>
        <w:t>分析总报价及各个分项报价是否合理，报价范围是否完整，有否重大错漏项，评标委员会认为投标报价出现异常时，有权要求投标人在评标期间对投标报价的详细组成</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投标产品的供应渠道等事项作出解释和澄清，并确认其投标报价是否有效。</w:t>
      </w:r>
    </w:p>
    <w:p>
      <w:pPr>
        <w:keepNext w:val="0"/>
        <w:keepLines w:val="0"/>
        <w:pageBreakBefore w:val="0"/>
        <w:widowControl w:val="0"/>
        <w:numPr>
          <w:ilvl w:val="0"/>
          <w:numId w:val="50"/>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商务</w:t>
      </w:r>
      <w:r>
        <w:rPr>
          <w:rFonts w:hint="eastAsia" w:ascii="仿宋" w:hAnsi="仿宋" w:eastAsia="仿宋" w:cs="仿宋"/>
          <w:b/>
          <w:bCs/>
          <w:color w:val="auto"/>
          <w:sz w:val="24"/>
          <w:szCs w:val="24"/>
          <w:lang w:val="zh-CN" w:eastAsia="zh-CN"/>
        </w:rPr>
        <w:t>价格分的计算：</w:t>
      </w:r>
      <w:r>
        <w:rPr>
          <w:rFonts w:hint="eastAsia" w:ascii="仿宋" w:hAnsi="仿宋" w:eastAsia="仿宋" w:cs="仿宋"/>
          <w:color w:val="auto"/>
          <w:sz w:val="24"/>
          <w:szCs w:val="24"/>
        </w:rPr>
        <w:t>根据各投标人的有效投标报价，满足招标文件要求且投标价格最低的投标报价为评标基准价，其商务价格分为满分。其他投标人的商务价格分统一按照下列公式计算：投标报价得分=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评标基准价／有效投标报价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%×100；</w:t>
      </w:r>
    </w:p>
    <w:p>
      <w:pPr>
        <w:pStyle w:val="9"/>
        <w:bidi w:val="0"/>
        <w:rPr>
          <w:rFonts w:hint="eastAsia" w:ascii="仿宋" w:hAnsi="仿宋" w:eastAsia="仿宋" w:cs="仿宋"/>
          <w:color w:val="auto"/>
          <w:sz w:val="24"/>
          <w:szCs w:val="24"/>
        </w:rPr>
      </w:pPr>
      <w:r>
        <w:rPr>
          <w:rFonts w:hint="eastAsia" w:ascii="仿宋" w:hAnsi="仿宋" w:eastAsia="仿宋" w:cs="仿宋"/>
          <w:color w:val="auto"/>
          <w:sz w:val="24"/>
          <w:szCs w:val="24"/>
        </w:rPr>
        <w:t>（二）资信及技术评分（</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分）</w:t>
      </w:r>
    </w:p>
    <w:p>
      <w:pPr>
        <w:keepNext w:val="0"/>
        <w:keepLines w:val="0"/>
        <w:pageBreakBefore w:val="0"/>
        <w:widowControl w:val="0"/>
        <w:numPr>
          <w:ilvl w:val="0"/>
          <w:numId w:val="51"/>
        </w:numPr>
        <w:kinsoku/>
        <w:wordWrap/>
        <w:overflowPunct/>
        <w:topLinePunct w:val="0"/>
        <w:autoSpaceDE/>
        <w:autoSpaceDN/>
        <w:bidi w:val="0"/>
        <w:adjustRightInd/>
        <w:snapToGrid/>
        <w:spacing w:line="288" w:lineRule="auto"/>
        <w:ind w:left="-2" w:leftChars="0" w:firstLine="482"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资信及技术分的计算</w:t>
      </w:r>
    </w:p>
    <w:p>
      <w:pPr>
        <w:spacing w:before="109" w:beforeLines="35"/>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资信及技术评分按照评标委员会成员的独立评分结果汇总后的算术平均分计算，计算公式为：资信及技术评分＝评标委员会所有成员评分合计数/评标委员会组成人员数。</w:t>
      </w:r>
    </w:p>
    <w:p>
      <w:pPr>
        <w:keepNext w:val="0"/>
        <w:keepLines w:val="0"/>
        <w:pageBreakBefore w:val="0"/>
        <w:widowControl w:val="0"/>
        <w:numPr>
          <w:ilvl w:val="0"/>
          <w:numId w:val="51"/>
        </w:numPr>
        <w:kinsoku/>
        <w:wordWrap/>
        <w:overflowPunct/>
        <w:topLinePunct w:val="0"/>
        <w:autoSpaceDE/>
        <w:autoSpaceDN/>
        <w:bidi w:val="0"/>
        <w:adjustRightInd/>
        <w:snapToGrid/>
        <w:spacing w:beforeLines="0" w:line="400" w:lineRule="exact"/>
        <w:ind w:left="-2" w:leftChars="0" w:firstLine="482"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评分细则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line="400" w:lineRule="exact"/>
        <w:ind w:left="480"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商务及资信技术评分细则（</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0分）</w:t>
      </w:r>
    </w:p>
    <w:tbl>
      <w:tblPr>
        <w:tblStyle w:val="8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1468"/>
        <w:gridCol w:w="7148"/>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449" w:type="pct"/>
            <w:noWrap w:val="0"/>
            <w:vAlign w:val="center"/>
          </w:tcPr>
          <w:p>
            <w:pPr>
              <w:bidi w:val="0"/>
              <w:ind w:left="0" w:leftChars="0" w:firstLine="0" w:firstLineChars="0"/>
              <w:rPr>
                <w:rFonts w:hint="eastAsia"/>
                <w:lang w:val="en-US" w:eastAsia="zh-CN"/>
              </w:rPr>
            </w:pPr>
            <w:r>
              <w:rPr>
                <w:rFonts w:hint="eastAsia"/>
              </w:rPr>
              <w:t>序号</w:t>
            </w:r>
          </w:p>
        </w:tc>
        <w:tc>
          <w:tcPr>
            <w:tcW w:w="704" w:type="pct"/>
            <w:noWrap w:val="0"/>
            <w:vAlign w:val="center"/>
          </w:tcPr>
          <w:p>
            <w:pPr>
              <w:bidi w:val="0"/>
              <w:rPr>
                <w:rFonts w:hint="eastAsia"/>
                <w:lang w:val="en-US" w:eastAsia="zh-CN"/>
              </w:rPr>
            </w:pPr>
            <w:r>
              <w:rPr>
                <w:rFonts w:hint="eastAsia"/>
                <w:lang w:val="en-US" w:eastAsia="zh-CN"/>
              </w:rPr>
              <w:t>类别</w:t>
            </w:r>
          </w:p>
        </w:tc>
        <w:tc>
          <w:tcPr>
            <w:tcW w:w="3428" w:type="pct"/>
            <w:noWrap w:val="0"/>
            <w:vAlign w:val="center"/>
          </w:tcPr>
          <w:p>
            <w:pPr>
              <w:bidi w:val="0"/>
              <w:rPr>
                <w:rFonts w:hint="eastAsia"/>
              </w:rPr>
            </w:pPr>
            <w:r>
              <w:rPr>
                <w:rFonts w:hint="eastAsia"/>
              </w:rPr>
              <w:t>评分细则内容</w:t>
            </w:r>
          </w:p>
        </w:tc>
        <w:tc>
          <w:tcPr>
            <w:tcW w:w="417" w:type="pct"/>
            <w:noWrap w:val="0"/>
            <w:vAlign w:val="center"/>
          </w:tcPr>
          <w:p>
            <w:pPr>
              <w:bidi w:val="0"/>
              <w:ind w:left="0" w:leftChars="0" w:firstLine="0" w:firstLineChars="0"/>
              <w:rPr>
                <w:rFonts w:hint="eastAsia"/>
              </w:rPr>
            </w:pPr>
            <w:r>
              <w:rPr>
                <w:rFonts w:hint="eastAsia"/>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9" w:type="pct"/>
            <w:noWrap w:val="0"/>
            <w:vAlign w:val="center"/>
          </w:tcPr>
          <w:p>
            <w:pPr>
              <w:bidi w:val="0"/>
              <w:rPr>
                <w:rFonts w:hint="default"/>
                <w:lang w:val="en-US" w:eastAsia="zh-CN"/>
              </w:rPr>
            </w:pPr>
            <w:r>
              <w:rPr>
                <w:rFonts w:hint="eastAsia"/>
                <w:lang w:val="en-US" w:eastAsia="zh-CN"/>
              </w:rPr>
              <w:t>1</w:t>
            </w:r>
          </w:p>
        </w:tc>
        <w:tc>
          <w:tcPr>
            <w:tcW w:w="704" w:type="pct"/>
            <w:noWrap w:val="0"/>
            <w:vAlign w:val="center"/>
          </w:tcPr>
          <w:p>
            <w:pPr>
              <w:bidi w:val="0"/>
              <w:ind w:left="0" w:leftChars="0" w:firstLine="0" w:firstLineChars="0"/>
              <w:rPr>
                <w:rFonts w:hint="default"/>
                <w:lang w:val="en-US" w:eastAsia="zh-CN"/>
              </w:rPr>
            </w:pPr>
            <w:r>
              <w:rPr>
                <w:rFonts w:hint="eastAsia"/>
              </w:rPr>
              <w:t>产品响应度</w:t>
            </w:r>
          </w:p>
        </w:tc>
        <w:tc>
          <w:tcPr>
            <w:tcW w:w="3428" w:type="pct"/>
            <w:noWrap w:val="0"/>
            <w:vAlign w:val="center"/>
          </w:tcPr>
          <w:p>
            <w:pPr>
              <w:bidi w:val="0"/>
              <w:rPr>
                <w:rFonts w:hint="eastAsia"/>
                <w:lang w:val="en-US" w:eastAsia="zh-CN"/>
              </w:rPr>
            </w:pPr>
            <w:r>
              <w:rPr>
                <w:rFonts w:hint="eastAsia"/>
                <w:lang w:val="en-US" w:eastAsia="zh-CN"/>
              </w:rPr>
              <w:t>技术指标响应性：</w:t>
            </w:r>
            <w:r>
              <w:rPr>
                <w:rFonts w:hint="eastAsia"/>
              </w:rPr>
              <w:t>评定投标人</w:t>
            </w:r>
            <w:r>
              <w:rPr>
                <w:rFonts w:hint="eastAsia"/>
                <w:lang w:val="en-US" w:eastAsia="zh-CN"/>
              </w:rPr>
              <w:t>所投产品</w:t>
            </w:r>
            <w:r>
              <w:rPr>
                <w:rFonts w:hint="eastAsia"/>
              </w:rPr>
              <w:t>技术指标</w:t>
            </w:r>
            <w:r>
              <w:rPr>
                <w:rFonts w:hint="eastAsia"/>
                <w:lang w:val="en-US" w:eastAsia="zh-CN"/>
              </w:rPr>
              <w:t>及性能要求</w:t>
            </w:r>
            <w:r>
              <w:rPr>
                <w:rFonts w:hint="eastAsia"/>
              </w:rPr>
              <w:t>响应</w:t>
            </w:r>
            <w:r>
              <w:rPr>
                <w:rFonts w:hint="eastAsia"/>
                <w:lang w:val="en-US" w:eastAsia="zh-CN"/>
              </w:rPr>
              <w:t>情况</w:t>
            </w:r>
            <w:r>
              <w:rPr>
                <w:rFonts w:hint="eastAsia"/>
              </w:rPr>
              <w:t>。完全响应招标文件技术和商务要求得满分；标“</w:t>
            </w:r>
            <w:r>
              <w:rPr>
                <w:rFonts w:hint="eastAsia"/>
                <w:lang w:eastAsia="zh-CN"/>
              </w:rPr>
              <w:t>△</w:t>
            </w:r>
            <w:r>
              <w:rPr>
                <w:rFonts w:hint="eastAsia"/>
              </w:rPr>
              <w:t>”指标每负偏离一项扣</w:t>
            </w:r>
            <w:r>
              <w:rPr>
                <w:rFonts w:hint="eastAsia"/>
                <w:lang w:val="en-US" w:eastAsia="zh-CN"/>
              </w:rPr>
              <w:t>2</w:t>
            </w:r>
            <w:r>
              <w:rPr>
                <w:rFonts w:hint="eastAsia"/>
              </w:rPr>
              <w:t>分；其余</w:t>
            </w:r>
            <w:r>
              <w:rPr>
                <w:rFonts w:hint="eastAsia"/>
                <w:lang w:eastAsia="zh-CN"/>
              </w:rPr>
              <w:t>一般</w:t>
            </w:r>
            <w:r>
              <w:rPr>
                <w:rFonts w:hint="eastAsia"/>
              </w:rPr>
              <w:t>指标每负偏离一项扣1分，扣完为止。</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49" w:type="pct"/>
            <w:noWrap w:val="0"/>
            <w:vAlign w:val="center"/>
          </w:tcPr>
          <w:p>
            <w:pPr>
              <w:bidi w:val="0"/>
              <w:rPr>
                <w:rFonts w:hint="eastAsia"/>
                <w:lang w:val="en-US" w:eastAsia="zh-CN"/>
              </w:rPr>
            </w:pPr>
            <w:r>
              <w:rPr>
                <w:rFonts w:hint="eastAsia"/>
              </w:rPr>
              <w:t>2</w:t>
            </w:r>
          </w:p>
        </w:tc>
        <w:tc>
          <w:tcPr>
            <w:tcW w:w="704" w:type="pct"/>
            <w:noWrap w:val="0"/>
            <w:vAlign w:val="center"/>
          </w:tcPr>
          <w:p>
            <w:pPr>
              <w:bidi w:val="0"/>
              <w:ind w:left="0" w:leftChars="0" w:firstLine="0" w:firstLineChars="0"/>
              <w:rPr>
                <w:rFonts w:hint="eastAsia"/>
                <w:lang w:eastAsia="zh-CN"/>
              </w:rPr>
            </w:pPr>
            <w:r>
              <w:rPr>
                <w:rFonts w:hint="eastAsia"/>
              </w:rPr>
              <w:t>样品情况</w:t>
            </w:r>
          </w:p>
        </w:tc>
        <w:tc>
          <w:tcPr>
            <w:tcW w:w="3428" w:type="pct"/>
            <w:noWrap w:val="0"/>
            <w:vAlign w:val="center"/>
          </w:tcPr>
          <w:p>
            <w:pPr>
              <w:bidi w:val="0"/>
              <w:rPr>
                <w:rFonts w:hint="eastAsia"/>
              </w:rPr>
            </w:pPr>
            <w:r>
              <w:rPr>
                <w:rFonts w:hint="eastAsia"/>
              </w:rPr>
              <w:t>根据提供的样品，对照招标文件中的技术规格与功能要求进行打分：</w:t>
            </w:r>
          </w:p>
          <w:p>
            <w:pPr>
              <w:bidi w:val="0"/>
              <w:rPr>
                <w:rFonts w:hint="eastAsia"/>
                <w:lang w:val="en-US" w:eastAsia="zh-CN"/>
              </w:rPr>
            </w:pPr>
            <w:r>
              <w:rPr>
                <w:rFonts w:hint="eastAsia"/>
                <w:lang w:val="en-US" w:eastAsia="zh-CN"/>
              </w:rPr>
              <w:t>1、根据提供的</w:t>
            </w:r>
            <w:r>
              <w:rPr>
                <w:rFonts w:hint="eastAsia"/>
              </w:rPr>
              <w:t>样品</w:t>
            </w:r>
            <w:r>
              <w:rPr>
                <w:rFonts w:hint="eastAsia"/>
                <w:lang w:val="en-US" w:eastAsia="zh-CN"/>
              </w:rPr>
              <w:t>材质、外观，尺寸，款式完全符合项目要求的得4分，基本符合项目要求的得2分，一般的得1分.</w:t>
            </w:r>
          </w:p>
          <w:p>
            <w:pPr>
              <w:bidi w:val="0"/>
              <w:rPr>
                <w:rFonts w:hint="eastAsia"/>
                <w:lang w:val="en-US" w:eastAsia="zh-CN"/>
              </w:rPr>
            </w:pPr>
            <w:r>
              <w:rPr>
                <w:rFonts w:hint="eastAsia"/>
                <w:lang w:val="en-US" w:eastAsia="zh-CN"/>
              </w:rPr>
              <w:t>2、根据提供的</w:t>
            </w:r>
            <w:r>
              <w:rPr>
                <w:rFonts w:hint="eastAsia"/>
              </w:rPr>
              <w:t>样品</w:t>
            </w:r>
            <w:r>
              <w:rPr>
                <w:rFonts w:hint="eastAsia"/>
                <w:lang w:val="en-US" w:eastAsia="zh-CN"/>
              </w:rPr>
              <w:t>工艺、部件是否紧密拼接、连接牢固，各种配件结合处无崩茬或松动，是否无少件情况完全符合项目要求得4分，基本符合项目要求的得2分，一般的得1分.</w:t>
            </w:r>
          </w:p>
          <w:p>
            <w:pPr>
              <w:bidi w:val="0"/>
              <w:rPr>
                <w:rFonts w:hint="eastAsia"/>
                <w:lang w:val="en-US" w:eastAsia="zh-CN"/>
              </w:rPr>
            </w:pPr>
            <w:r>
              <w:rPr>
                <w:rFonts w:hint="eastAsia"/>
                <w:lang w:val="en-US" w:eastAsia="zh-CN"/>
              </w:rPr>
              <w:t>3、根据提供的</w:t>
            </w:r>
            <w:r>
              <w:rPr>
                <w:rFonts w:hint="eastAsia"/>
              </w:rPr>
              <w:t>样品</w:t>
            </w:r>
            <w:r>
              <w:rPr>
                <w:rFonts w:hint="eastAsia"/>
                <w:lang w:val="en-US" w:eastAsia="zh-CN"/>
              </w:rPr>
              <w:t>功能完全符合项目要求的得4分，基本符合项目要求的得2分，一般的得1分.</w:t>
            </w:r>
          </w:p>
          <w:p>
            <w:pPr>
              <w:bidi w:val="0"/>
              <w:rPr>
                <w:rFonts w:hint="eastAsia"/>
                <w:lang w:val="en-US" w:eastAsia="zh-CN"/>
              </w:rPr>
            </w:pPr>
            <w:r>
              <w:rPr>
                <w:rFonts w:hint="eastAsia"/>
                <w:lang w:val="en-US" w:eastAsia="zh-CN"/>
              </w:rPr>
              <w:t>完全不符合或</w:t>
            </w:r>
            <w:r>
              <w:rPr>
                <w:rFonts w:hint="eastAsia"/>
              </w:rPr>
              <w:t>未提供</w:t>
            </w:r>
            <w:r>
              <w:rPr>
                <w:rFonts w:hint="eastAsia"/>
                <w:lang w:val="en-US" w:eastAsia="zh-CN"/>
              </w:rPr>
              <w:t>样品</w:t>
            </w:r>
            <w:r>
              <w:rPr>
                <w:rFonts w:hint="eastAsia"/>
              </w:rPr>
              <w:t>的不得分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9" w:type="pct"/>
            <w:vMerge w:val="restart"/>
            <w:noWrap w:val="0"/>
            <w:vAlign w:val="center"/>
          </w:tcPr>
          <w:p>
            <w:pPr>
              <w:bidi w:val="0"/>
              <w:rPr>
                <w:rFonts w:hint="eastAsia"/>
                <w:lang w:val="en-US" w:eastAsia="zh-CN"/>
              </w:rPr>
            </w:pPr>
            <w:r>
              <w:rPr>
                <w:rFonts w:hint="eastAsia"/>
              </w:rPr>
              <w:t>3</w:t>
            </w:r>
          </w:p>
        </w:tc>
        <w:tc>
          <w:tcPr>
            <w:tcW w:w="704" w:type="pct"/>
            <w:vMerge w:val="restart"/>
            <w:noWrap w:val="0"/>
            <w:vAlign w:val="center"/>
          </w:tcPr>
          <w:p>
            <w:pPr>
              <w:bidi w:val="0"/>
              <w:ind w:left="0" w:leftChars="0" w:firstLine="0" w:firstLineChars="0"/>
              <w:rPr>
                <w:rFonts w:hint="eastAsia"/>
                <w:lang w:eastAsia="zh-CN"/>
              </w:rPr>
            </w:pPr>
            <w:r>
              <w:rPr>
                <w:rFonts w:hint="eastAsia"/>
                <w:lang w:val="en-US" w:eastAsia="zh-CN"/>
              </w:rPr>
              <w:t>深化</w:t>
            </w:r>
            <w:r>
              <w:rPr>
                <w:rFonts w:hint="eastAsia"/>
              </w:rPr>
              <w:t>设计方案</w:t>
            </w:r>
          </w:p>
        </w:tc>
        <w:tc>
          <w:tcPr>
            <w:tcW w:w="3428" w:type="pct"/>
            <w:noWrap w:val="0"/>
            <w:vAlign w:val="center"/>
          </w:tcPr>
          <w:p>
            <w:pPr>
              <w:bidi w:val="0"/>
              <w:rPr>
                <w:rFonts w:hint="eastAsia"/>
                <w:lang w:val="en-US" w:eastAsia="zh-CN"/>
              </w:rPr>
            </w:pPr>
            <w:r>
              <w:rPr>
                <w:rFonts w:hint="eastAsia"/>
                <w:lang w:val="en-US" w:eastAsia="zh-CN"/>
              </w:rPr>
              <w:t>投标人应针对本项目提供产品设计方案，方案应能体现产品的外形及结构设计、材质工艺等细节设计，提供产品效果图、深化产品示意图。评审标准:</w:t>
            </w:r>
          </w:p>
          <w:p>
            <w:pPr>
              <w:bidi w:val="0"/>
              <w:rPr>
                <w:rFonts w:hint="eastAsia"/>
                <w:lang w:val="en-US" w:eastAsia="zh-CN"/>
              </w:rPr>
            </w:pPr>
            <w:r>
              <w:rPr>
                <w:rFonts w:hint="eastAsia"/>
                <w:lang w:val="en-US" w:eastAsia="zh-CN"/>
              </w:rPr>
              <w:t>1)投标人提供了完整详细的产品设计方案及图纸，且经评委评审后认为方案合理可行能够完全满足招标人使用需求及各项要求的得5分；</w:t>
            </w:r>
          </w:p>
          <w:p>
            <w:pPr>
              <w:bidi w:val="0"/>
              <w:rPr>
                <w:rFonts w:hint="eastAsia"/>
                <w:lang w:val="en-US" w:eastAsia="zh-CN"/>
              </w:rPr>
            </w:pPr>
            <w:r>
              <w:rPr>
                <w:rFonts w:hint="eastAsia"/>
                <w:lang w:val="en-US" w:eastAsia="zh-CN"/>
              </w:rPr>
              <w:t>2）投标人提供的产品设计方案或图纸有少部分内容缺漏，或者经评委评审后认为方案存在少部分不合理或不适用于本项目之处，但能够基本满足招标人使用需求及要求的得3分；</w:t>
            </w:r>
          </w:p>
          <w:p>
            <w:pPr>
              <w:bidi w:val="0"/>
              <w:rPr>
                <w:rFonts w:hint="eastAsia"/>
                <w:lang w:val="en-US" w:eastAsia="zh-CN"/>
              </w:rPr>
            </w:pPr>
            <w:r>
              <w:rPr>
                <w:rFonts w:hint="eastAsia"/>
                <w:lang w:val="en-US" w:eastAsia="zh-CN"/>
              </w:rPr>
              <w:t>3）投标人提供的产品设计方案描述过于简单粗糙，或者未提供图纸，或者经评委评审后认为方案明显不合理或不具有适用性，难以满足招标人使用需求及要求的得1分；</w:t>
            </w:r>
          </w:p>
          <w:p>
            <w:pPr>
              <w:bidi w:val="0"/>
              <w:rPr>
                <w:rFonts w:hint="default"/>
                <w:lang w:val="en-US" w:eastAsia="zh-CN"/>
              </w:rPr>
            </w:pPr>
            <w:r>
              <w:rPr>
                <w:rFonts w:hint="eastAsia"/>
              </w:rPr>
              <w:t>未提供方案的不得分。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9" w:type="pct"/>
            <w:vMerge w:val="continue"/>
            <w:noWrap w:val="0"/>
            <w:vAlign w:val="center"/>
          </w:tcPr>
          <w:p>
            <w:pPr>
              <w:bidi w:val="0"/>
              <w:rPr>
                <w:rFonts w:hint="eastAsia"/>
              </w:rPr>
            </w:pPr>
          </w:p>
        </w:tc>
        <w:tc>
          <w:tcPr>
            <w:tcW w:w="704" w:type="pct"/>
            <w:vMerge w:val="continue"/>
            <w:noWrap w:val="0"/>
            <w:vAlign w:val="center"/>
          </w:tcPr>
          <w:p>
            <w:pPr>
              <w:bidi w:val="0"/>
              <w:rPr>
                <w:rFonts w:hint="eastAsia"/>
                <w:lang w:val="en-US" w:eastAsia="zh-CN"/>
              </w:rPr>
            </w:pPr>
          </w:p>
        </w:tc>
        <w:tc>
          <w:tcPr>
            <w:tcW w:w="3428" w:type="pct"/>
            <w:noWrap w:val="0"/>
            <w:vAlign w:val="center"/>
          </w:tcPr>
          <w:p>
            <w:pPr>
              <w:bidi w:val="0"/>
              <w:rPr>
                <w:rFonts w:hint="eastAsia"/>
                <w:lang w:val="en-US" w:eastAsia="zh-CN"/>
              </w:rPr>
            </w:pPr>
            <w:r>
              <w:rPr>
                <w:rFonts w:hint="eastAsia"/>
                <w:lang w:val="en-US" w:eastAsia="zh-CN"/>
              </w:rPr>
              <w:t>投标人应对本项目原有初步设计进行优化并提供详细的安装施工深化图纸，以满足实验室的整体建设要求。评审标准:</w:t>
            </w:r>
          </w:p>
          <w:p>
            <w:pPr>
              <w:bidi w:val="0"/>
              <w:rPr>
                <w:rFonts w:hint="eastAsia"/>
                <w:lang w:val="en-US" w:eastAsia="zh-CN"/>
              </w:rPr>
            </w:pPr>
            <w:r>
              <w:rPr>
                <w:rFonts w:hint="eastAsia"/>
                <w:lang w:val="en-US" w:eastAsia="zh-CN"/>
              </w:rPr>
              <w:t>1)投标人提供了完整详细的安装施工深化图纸，且经评委评审后认为方案合理可行能够完全满足招标人使用需求及各项要求的得5分；</w:t>
            </w:r>
          </w:p>
          <w:p>
            <w:pPr>
              <w:bidi w:val="0"/>
              <w:rPr>
                <w:rFonts w:hint="eastAsia"/>
                <w:lang w:val="en-US" w:eastAsia="zh-CN"/>
              </w:rPr>
            </w:pPr>
            <w:r>
              <w:rPr>
                <w:rFonts w:hint="eastAsia"/>
                <w:lang w:val="en-US" w:eastAsia="zh-CN"/>
              </w:rPr>
              <w:t>2)投标人提供的安装施工深化图纸有少部分缺漏，或者经评委评审后认为存在少部分不合理或不适用于本项目之处，但能够基本满足招标人使用需求及要求的得3分；</w:t>
            </w:r>
          </w:p>
          <w:p>
            <w:pPr>
              <w:bidi w:val="0"/>
              <w:rPr>
                <w:rFonts w:hint="eastAsia"/>
                <w:lang w:val="en-US" w:eastAsia="zh-CN"/>
              </w:rPr>
            </w:pPr>
            <w:r>
              <w:rPr>
                <w:rFonts w:hint="eastAsia"/>
                <w:lang w:val="en-US" w:eastAsia="zh-CN"/>
              </w:rPr>
              <w:t>3）投标人提供的安装施工深化图纸过于简单粗糙，或者经评委评审后认为明显不合理或不具有适用性，难以满足招标人使用需求及要求的得1分；</w:t>
            </w:r>
          </w:p>
          <w:p>
            <w:pPr>
              <w:bidi w:val="0"/>
              <w:rPr>
                <w:rFonts w:hint="eastAsia"/>
              </w:rPr>
            </w:pPr>
            <w:r>
              <w:rPr>
                <w:rFonts w:hint="eastAsia"/>
              </w:rPr>
              <w:t>未提供方案的不得分。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3" w:hRule="atLeast"/>
        </w:trPr>
        <w:tc>
          <w:tcPr>
            <w:tcW w:w="449" w:type="pct"/>
            <w:noWrap w:val="0"/>
            <w:vAlign w:val="center"/>
          </w:tcPr>
          <w:p>
            <w:pPr>
              <w:bidi w:val="0"/>
              <w:rPr>
                <w:rFonts w:hint="eastAsia"/>
                <w:lang w:val="en-US" w:eastAsia="zh-CN"/>
              </w:rPr>
            </w:pPr>
            <w:r>
              <w:rPr>
                <w:rFonts w:hint="eastAsia"/>
                <w:lang w:val="en-US" w:eastAsia="zh-CN"/>
              </w:rPr>
              <w:t>4</w:t>
            </w:r>
          </w:p>
        </w:tc>
        <w:tc>
          <w:tcPr>
            <w:tcW w:w="704" w:type="pct"/>
            <w:noWrap w:val="0"/>
            <w:vAlign w:val="center"/>
          </w:tcPr>
          <w:p>
            <w:pPr>
              <w:bidi w:val="0"/>
              <w:ind w:left="0" w:leftChars="0" w:firstLine="0" w:firstLineChars="0"/>
              <w:rPr>
                <w:rFonts w:hint="eastAsia"/>
                <w:lang w:val="en-US" w:eastAsia="zh-CN"/>
              </w:rPr>
            </w:pPr>
            <w:r>
              <w:rPr>
                <w:rFonts w:hint="eastAsia"/>
                <w:lang w:val="en-US" w:eastAsia="zh-CN"/>
              </w:rPr>
              <w:t>产品</w:t>
            </w:r>
            <w:r>
              <w:rPr>
                <w:rFonts w:hint="eastAsia"/>
              </w:rPr>
              <w:t>制作方案</w:t>
            </w:r>
          </w:p>
        </w:tc>
        <w:tc>
          <w:tcPr>
            <w:tcW w:w="3428" w:type="pct"/>
            <w:noWrap w:val="0"/>
            <w:vAlign w:val="center"/>
          </w:tcPr>
          <w:p>
            <w:pPr>
              <w:bidi w:val="0"/>
              <w:rPr>
                <w:rFonts w:hint="eastAsia"/>
              </w:rPr>
            </w:pPr>
            <w:r>
              <w:rPr>
                <w:rFonts w:hint="eastAsia"/>
              </w:rPr>
              <w:t>根据各投标人针对本项目</w:t>
            </w:r>
            <w:r>
              <w:rPr>
                <w:rFonts w:hint="eastAsia"/>
                <w:lang w:val="en-US" w:eastAsia="zh-CN"/>
              </w:rPr>
              <w:t>产品</w:t>
            </w:r>
            <w:r>
              <w:rPr>
                <w:rFonts w:hint="eastAsia"/>
              </w:rPr>
              <w:t>制作方案（包括</w:t>
            </w:r>
            <w:r>
              <w:rPr>
                <w:rFonts w:hint="eastAsia"/>
                <w:lang w:val="en-US" w:eastAsia="zh-CN"/>
              </w:rPr>
              <w:t>原材料采购，</w:t>
            </w:r>
            <w:r>
              <w:rPr>
                <w:rFonts w:hint="eastAsia"/>
              </w:rPr>
              <w:t>制作工艺、制作流程等</w:t>
            </w:r>
            <w:r>
              <w:rPr>
                <w:rFonts w:hint="eastAsia"/>
                <w:lang w:val="en-US" w:eastAsia="zh-CN"/>
              </w:rPr>
              <w:t>各环节</w:t>
            </w:r>
            <w:r>
              <w:rPr>
                <w:rFonts w:hint="eastAsia"/>
              </w:rPr>
              <w:t>）。</w:t>
            </w:r>
          </w:p>
          <w:p>
            <w:pPr>
              <w:bidi w:val="0"/>
              <w:rPr>
                <w:rFonts w:hint="eastAsia"/>
              </w:rPr>
            </w:pPr>
            <w:r>
              <w:rPr>
                <w:rFonts w:hint="eastAsia"/>
              </w:rPr>
              <w:t>1</w:t>
            </w:r>
            <w:r>
              <w:rPr>
                <w:rFonts w:hint="eastAsia"/>
                <w:lang w:eastAsia="zh-CN"/>
              </w:rPr>
              <w:t>）</w:t>
            </w:r>
            <w:r>
              <w:rPr>
                <w:rFonts w:hint="eastAsia"/>
              </w:rPr>
              <w:t>制作方案描述详细、完整且方案能满足招标人使用需求及各项要求的得</w:t>
            </w:r>
            <w:r>
              <w:rPr>
                <w:rFonts w:hint="eastAsia"/>
                <w:lang w:val="en-US" w:eastAsia="zh-CN"/>
              </w:rPr>
              <w:t>5</w:t>
            </w:r>
            <w:r>
              <w:rPr>
                <w:rFonts w:hint="eastAsia"/>
              </w:rPr>
              <w:t>分；</w:t>
            </w:r>
          </w:p>
          <w:p>
            <w:pPr>
              <w:bidi w:val="0"/>
              <w:rPr>
                <w:rFonts w:hint="eastAsia"/>
              </w:rPr>
            </w:pPr>
            <w:r>
              <w:rPr>
                <w:rFonts w:hint="eastAsia"/>
              </w:rPr>
              <w:t>2</w:t>
            </w:r>
            <w:r>
              <w:rPr>
                <w:rFonts w:hint="eastAsia"/>
                <w:lang w:eastAsia="zh-CN"/>
              </w:rPr>
              <w:t>）</w:t>
            </w:r>
            <w:r>
              <w:rPr>
                <w:rFonts w:hint="eastAsia"/>
              </w:rPr>
              <w:t>制作方案完整、可行性及符合招标人使用需求上稍有不足的得</w:t>
            </w:r>
            <w:r>
              <w:rPr>
                <w:rFonts w:hint="eastAsia"/>
                <w:lang w:val="en-US" w:eastAsia="zh-CN"/>
              </w:rPr>
              <w:t>3</w:t>
            </w:r>
            <w:r>
              <w:rPr>
                <w:rFonts w:hint="eastAsia"/>
              </w:rPr>
              <w:t>分；</w:t>
            </w:r>
          </w:p>
          <w:p>
            <w:pPr>
              <w:bidi w:val="0"/>
              <w:rPr>
                <w:rFonts w:hint="eastAsia"/>
              </w:rPr>
            </w:pPr>
            <w:r>
              <w:rPr>
                <w:rFonts w:hint="eastAsia"/>
              </w:rPr>
              <w:t>3</w:t>
            </w:r>
            <w:r>
              <w:rPr>
                <w:rFonts w:hint="eastAsia"/>
                <w:lang w:eastAsia="zh-CN"/>
              </w:rPr>
              <w:t>）</w:t>
            </w:r>
            <w:r>
              <w:rPr>
                <w:rFonts w:hint="eastAsia"/>
                <w:lang w:val="en-US" w:eastAsia="zh-CN"/>
              </w:rPr>
              <w:t>深化</w:t>
            </w:r>
            <w:r>
              <w:rPr>
                <w:rFonts w:hint="eastAsia"/>
              </w:rPr>
              <w:t>设计及制作方案描述不清或有重大缺漏的得</w:t>
            </w:r>
            <w:r>
              <w:rPr>
                <w:rFonts w:hint="eastAsia"/>
                <w:lang w:val="en-US" w:eastAsia="zh-CN"/>
              </w:rPr>
              <w:t>1</w:t>
            </w:r>
            <w:r>
              <w:rPr>
                <w:rFonts w:hint="eastAsia"/>
              </w:rPr>
              <w:t>分。</w:t>
            </w:r>
          </w:p>
          <w:p>
            <w:pPr>
              <w:bidi w:val="0"/>
              <w:rPr>
                <w:rFonts w:hint="default"/>
                <w:lang w:val="en-US" w:eastAsia="zh-CN"/>
              </w:rPr>
            </w:pPr>
            <w:r>
              <w:rPr>
                <w:rFonts w:hint="eastAsia"/>
              </w:rPr>
              <w:t>未提供方案的不得分。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449" w:type="pct"/>
            <w:vMerge w:val="restart"/>
            <w:noWrap w:val="0"/>
            <w:vAlign w:val="center"/>
          </w:tcPr>
          <w:p>
            <w:pPr>
              <w:bidi w:val="0"/>
              <w:rPr>
                <w:rFonts w:hint="default"/>
                <w:lang w:val="en-US" w:eastAsia="zh-CN"/>
              </w:rPr>
            </w:pPr>
            <w:r>
              <w:rPr>
                <w:rFonts w:hint="eastAsia"/>
                <w:lang w:val="en-US" w:eastAsia="zh-CN"/>
              </w:rPr>
              <w:t>5</w:t>
            </w:r>
          </w:p>
        </w:tc>
        <w:tc>
          <w:tcPr>
            <w:tcW w:w="704" w:type="pct"/>
            <w:vMerge w:val="restart"/>
            <w:noWrap w:val="0"/>
            <w:vAlign w:val="center"/>
          </w:tcPr>
          <w:p>
            <w:pPr>
              <w:bidi w:val="0"/>
              <w:ind w:left="0" w:leftChars="0" w:firstLine="0" w:firstLineChars="0"/>
              <w:rPr>
                <w:rFonts w:hint="eastAsia"/>
                <w:lang w:val="en-US" w:eastAsia="zh-CN"/>
              </w:rPr>
            </w:pPr>
            <w:r>
              <w:rPr>
                <w:rFonts w:hint="eastAsia"/>
              </w:rPr>
              <w:t>项目进度计划、保证措施、</w:t>
            </w:r>
            <w:r>
              <w:rPr>
                <w:rFonts w:hint="eastAsia"/>
                <w:lang w:val="en-US" w:eastAsia="zh-CN"/>
              </w:rPr>
              <w:t>施工技术及</w:t>
            </w:r>
            <w:r>
              <w:rPr>
                <w:rFonts w:hint="eastAsia"/>
              </w:rPr>
              <w:t>安装调试方案</w:t>
            </w:r>
          </w:p>
        </w:tc>
        <w:tc>
          <w:tcPr>
            <w:tcW w:w="3428" w:type="pct"/>
            <w:noWrap w:val="0"/>
            <w:vAlign w:val="center"/>
          </w:tcPr>
          <w:p>
            <w:pPr>
              <w:bidi w:val="0"/>
              <w:ind w:left="0" w:leftChars="0" w:firstLine="0" w:firstLineChars="0"/>
              <w:rPr>
                <w:rFonts w:hint="eastAsia"/>
              </w:rPr>
            </w:pPr>
            <w:r>
              <w:rPr>
                <w:rFonts w:hint="eastAsia"/>
              </w:rPr>
              <w:t>提供本次项目的组织施工能力</w:t>
            </w:r>
          </w:p>
          <w:p>
            <w:pPr>
              <w:bidi w:val="0"/>
              <w:rPr>
                <w:rFonts w:hint="eastAsia"/>
              </w:rPr>
            </w:pPr>
            <w:r>
              <w:rPr>
                <w:rFonts w:hint="eastAsia"/>
              </w:rPr>
              <w:t>供货期满足要求，提供清晰明确的项目进度计划</w:t>
            </w:r>
            <w:r>
              <w:rPr>
                <w:rFonts w:hint="eastAsia"/>
                <w:lang w:val="en-US" w:eastAsia="zh-CN"/>
              </w:rPr>
              <w:t>及</w:t>
            </w:r>
            <w:r>
              <w:rPr>
                <w:rFonts w:hint="eastAsia"/>
              </w:rPr>
              <w:t>保证措施、</w:t>
            </w:r>
            <w:r>
              <w:rPr>
                <w:rFonts w:hint="eastAsia"/>
                <w:lang w:val="en-US" w:eastAsia="zh-CN"/>
              </w:rPr>
              <w:t>施工技术及</w:t>
            </w:r>
            <w:r>
              <w:rPr>
                <w:rFonts w:hint="eastAsia"/>
              </w:rPr>
              <w:t>安装调试方案</w:t>
            </w:r>
            <w:r>
              <w:rPr>
                <w:rFonts w:hint="eastAsia"/>
                <w:lang w:eastAsia="zh-CN"/>
              </w:rPr>
              <w:t>；</w:t>
            </w:r>
            <w:r>
              <w:rPr>
                <w:rFonts w:hint="eastAsia"/>
              </w:rPr>
              <w:t>方案描述详细、完整且方案能</w:t>
            </w:r>
            <w:r>
              <w:rPr>
                <w:rFonts w:hint="eastAsia"/>
                <w:lang w:val="en-US" w:eastAsia="zh-CN"/>
              </w:rPr>
              <w:t>完全</w:t>
            </w:r>
            <w:r>
              <w:rPr>
                <w:rFonts w:hint="eastAsia"/>
              </w:rPr>
              <w:t>满足招标人使用需求及各项要求的得</w:t>
            </w:r>
            <w:r>
              <w:rPr>
                <w:rFonts w:hint="eastAsia"/>
                <w:lang w:val="en-US" w:eastAsia="zh-CN"/>
              </w:rPr>
              <w:t>5</w:t>
            </w:r>
            <w:r>
              <w:rPr>
                <w:rFonts w:hint="eastAsia"/>
              </w:rPr>
              <w:t>分；方案</w:t>
            </w:r>
            <w:r>
              <w:rPr>
                <w:rFonts w:hint="eastAsia"/>
                <w:lang w:val="en-US" w:eastAsia="zh-CN"/>
              </w:rPr>
              <w:t>一般满足</w:t>
            </w:r>
            <w:r>
              <w:rPr>
                <w:rFonts w:hint="eastAsia"/>
              </w:rPr>
              <w:t>招标人使用需求及各项要求</w:t>
            </w:r>
            <w:r>
              <w:rPr>
                <w:rFonts w:hint="eastAsia"/>
                <w:lang w:val="en-US" w:eastAsia="zh-CN"/>
              </w:rPr>
              <w:t>的得3分，</w:t>
            </w:r>
            <w:r>
              <w:rPr>
                <w:rFonts w:hint="eastAsia"/>
              </w:rPr>
              <w:t>方案描述不清或有重大缺漏的得</w:t>
            </w:r>
            <w:r>
              <w:rPr>
                <w:rFonts w:hint="eastAsia"/>
                <w:lang w:val="en-US" w:eastAsia="zh-CN"/>
              </w:rPr>
              <w:t>1</w:t>
            </w:r>
            <w:r>
              <w:rPr>
                <w:rFonts w:hint="eastAsia"/>
              </w:rPr>
              <w:t>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449" w:type="pct"/>
            <w:vMerge w:val="continue"/>
            <w:noWrap w:val="0"/>
            <w:vAlign w:val="center"/>
          </w:tcPr>
          <w:p>
            <w:pPr>
              <w:bidi w:val="0"/>
              <w:rPr>
                <w:rFonts w:hint="eastAsia"/>
                <w:lang w:val="en-US" w:eastAsia="zh-CN"/>
              </w:rPr>
            </w:pPr>
          </w:p>
        </w:tc>
        <w:tc>
          <w:tcPr>
            <w:tcW w:w="704" w:type="pct"/>
            <w:vMerge w:val="continue"/>
            <w:noWrap w:val="0"/>
            <w:vAlign w:val="center"/>
          </w:tcPr>
          <w:p>
            <w:pPr>
              <w:bidi w:val="0"/>
              <w:rPr>
                <w:rFonts w:hint="eastAsia"/>
              </w:rPr>
            </w:pPr>
          </w:p>
        </w:tc>
        <w:tc>
          <w:tcPr>
            <w:tcW w:w="3428" w:type="pct"/>
            <w:noWrap w:val="0"/>
            <w:vAlign w:val="center"/>
          </w:tcPr>
          <w:p>
            <w:pPr>
              <w:bidi w:val="0"/>
              <w:rPr>
                <w:rFonts w:hint="eastAsia"/>
              </w:rPr>
            </w:pPr>
            <w:r>
              <w:rPr>
                <w:rFonts w:hint="eastAsia"/>
              </w:rPr>
              <w:t>质量控制方案和保证措施合理；方案描述详细、完整且方案能</w:t>
            </w:r>
            <w:r>
              <w:rPr>
                <w:rFonts w:hint="eastAsia"/>
                <w:lang w:val="en-US" w:eastAsia="zh-CN"/>
              </w:rPr>
              <w:t>完全</w:t>
            </w:r>
            <w:r>
              <w:rPr>
                <w:rFonts w:hint="eastAsia"/>
              </w:rPr>
              <w:t>满足招标人使用需求及各项要求的得</w:t>
            </w:r>
            <w:r>
              <w:rPr>
                <w:rFonts w:hint="eastAsia"/>
                <w:lang w:val="en-US" w:eastAsia="zh-CN"/>
              </w:rPr>
              <w:t>5</w:t>
            </w:r>
            <w:r>
              <w:rPr>
                <w:rFonts w:hint="eastAsia"/>
              </w:rPr>
              <w:t>分；方案</w:t>
            </w:r>
            <w:r>
              <w:rPr>
                <w:rFonts w:hint="eastAsia"/>
                <w:lang w:val="en-US" w:eastAsia="zh-CN"/>
              </w:rPr>
              <w:t>一般满足</w:t>
            </w:r>
            <w:r>
              <w:rPr>
                <w:rFonts w:hint="eastAsia"/>
              </w:rPr>
              <w:t>招标人使用需求及各项要求</w:t>
            </w:r>
            <w:r>
              <w:rPr>
                <w:rFonts w:hint="eastAsia"/>
                <w:lang w:val="en-US" w:eastAsia="zh-CN"/>
              </w:rPr>
              <w:t>的得3分，</w:t>
            </w:r>
            <w:r>
              <w:rPr>
                <w:rFonts w:hint="eastAsia"/>
              </w:rPr>
              <w:t>方案描述不清或有重大缺漏的得</w:t>
            </w:r>
            <w:r>
              <w:rPr>
                <w:rFonts w:hint="eastAsia"/>
                <w:lang w:val="en-US" w:eastAsia="zh-CN"/>
              </w:rPr>
              <w:t>1</w:t>
            </w:r>
            <w:r>
              <w:rPr>
                <w:rFonts w:hint="eastAsia"/>
              </w:rPr>
              <w:t>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449" w:type="pct"/>
            <w:vMerge w:val="continue"/>
            <w:noWrap w:val="0"/>
            <w:vAlign w:val="center"/>
          </w:tcPr>
          <w:p>
            <w:pPr>
              <w:bidi w:val="0"/>
              <w:rPr>
                <w:rFonts w:hint="eastAsia"/>
                <w:lang w:val="en-US" w:eastAsia="zh-CN"/>
              </w:rPr>
            </w:pPr>
          </w:p>
        </w:tc>
        <w:tc>
          <w:tcPr>
            <w:tcW w:w="704" w:type="pct"/>
            <w:vMerge w:val="continue"/>
            <w:noWrap w:val="0"/>
            <w:vAlign w:val="center"/>
          </w:tcPr>
          <w:p>
            <w:pPr>
              <w:bidi w:val="0"/>
              <w:rPr>
                <w:rFonts w:hint="eastAsia"/>
              </w:rPr>
            </w:pPr>
          </w:p>
        </w:tc>
        <w:tc>
          <w:tcPr>
            <w:tcW w:w="3428" w:type="pct"/>
            <w:noWrap w:val="0"/>
            <w:vAlign w:val="center"/>
          </w:tcPr>
          <w:p>
            <w:pPr>
              <w:bidi w:val="0"/>
              <w:rPr>
                <w:rFonts w:hint="eastAsia"/>
              </w:rPr>
            </w:pPr>
            <w:r>
              <w:rPr>
                <w:rFonts w:hint="eastAsia"/>
              </w:rPr>
              <w:t>具备安全、环保、文明施工保证措施，现场紧急事故处理及保护措施方案合理。方案描述详细、完整且方案能</w:t>
            </w:r>
            <w:r>
              <w:rPr>
                <w:rFonts w:hint="eastAsia"/>
                <w:lang w:val="en-US" w:eastAsia="zh-CN"/>
              </w:rPr>
              <w:t>完全</w:t>
            </w:r>
            <w:r>
              <w:rPr>
                <w:rFonts w:hint="eastAsia"/>
              </w:rPr>
              <w:t>满足招标人使用需求及各项要求的得</w:t>
            </w:r>
            <w:r>
              <w:rPr>
                <w:rFonts w:hint="eastAsia"/>
                <w:lang w:val="en-US" w:eastAsia="zh-CN"/>
              </w:rPr>
              <w:t>5</w:t>
            </w:r>
            <w:r>
              <w:rPr>
                <w:rFonts w:hint="eastAsia"/>
              </w:rPr>
              <w:t>分；方案</w:t>
            </w:r>
            <w:r>
              <w:rPr>
                <w:rFonts w:hint="eastAsia"/>
                <w:lang w:val="en-US" w:eastAsia="zh-CN"/>
              </w:rPr>
              <w:t>一般满足</w:t>
            </w:r>
            <w:r>
              <w:rPr>
                <w:rFonts w:hint="eastAsia"/>
              </w:rPr>
              <w:t>招标人使用需求及各项要求</w:t>
            </w:r>
            <w:r>
              <w:rPr>
                <w:rFonts w:hint="eastAsia"/>
                <w:lang w:val="en-US" w:eastAsia="zh-CN"/>
              </w:rPr>
              <w:t>的得3分，</w:t>
            </w:r>
            <w:r>
              <w:rPr>
                <w:rFonts w:hint="eastAsia"/>
              </w:rPr>
              <w:t>方案描述不清或有重大缺漏的得</w:t>
            </w:r>
            <w:r>
              <w:rPr>
                <w:rFonts w:hint="eastAsia"/>
                <w:lang w:val="en-US" w:eastAsia="zh-CN"/>
              </w:rPr>
              <w:t>1</w:t>
            </w:r>
            <w:r>
              <w:rPr>
                <w:rFonts w:hint="eastAsia"/>
              </w:rPr>
              <w:t>分</w:t>
            </w:r>
            <w:r>
              <w:rPr>
                <w:rFonts w:hint="eastAsia"/>
                <w:lang w:eastAsia="zh-CN"/>
              </w:rPr>
              <w:t>。</w:t>
            </w:r>
          </w:p>
          <w:p>
            <w:pPr>
              <w:bidi w:val="0"/>
              <w:rPr>
                <w:rFonts w:hint="eastAsia"/>
              </w:rPr>
            </w:pPr>
            <w:r>
              <w:rPr>
                <w:rFonts w:hint="eastAsia"/>
              </w:rPr>
              <w:t>未提供方案的不得分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449" w:type="pct"/>
            <w:noWrap w:val="0"/>
            <w:vAlign w:val="center"/>
          </w:tcPr>
          <w:p>
            <w:pPr>
              <w:bidi w:val="0"/>
              <w:rPr>
                <w:rFonts w:hint="default"/>
                <w:lang w:val="en-US" w:eastAsia="zh-CN"/>
              </w:rPr>
            </w:pPr>
            <w:r>
              <w:rPr>
                <w:rFonts w:hint="eastAsia"/>
                <w:lang w:val="en-US" w:eastAsia="zh-CN"/>
              </w:rPr>
              <w:t>6</w:t>
            </w:r>
          </w:p>
        </w:tc>
        <w:tc>
          <w:tcPr>
            <w:tcW w:w="704" w:type="pct"/>
            <w:noWrap w:val="0"/>
            <w:vAlign w:val="center"/>
          </w:tcPr>
          <w:p>
            <w:pPr>
              <w:bidi w:val="0"/>
              <w:ind w:left="0" w:leftChars="0" w:firstLine="0" w:firstLineChars="0"/>
              <w:rPr>
                <w:rFonts w:hint="eastAsia"/>
                <w:lang w:eastAsia="zh-CN"/>
              </w:rPr>
            </w:pPr>
            <w:r>
              <w:rPr>
                <w:rFonts w:hint="eastAsia"/>
                <w:lang w:eastAsia="zh-CN"/>
              </w:rPr>
              <w:t>服务团队</w:t>
            </w:r>
          </w:p>
        </w:tc>
        <w:tc>
          <w:tcPr>
            <w:tcW w:w="3428" w:type="pct"/>
            <w:noWrap w:val="0"/>
            <w:vAlign w:val="center"/>
          </w:tcPr>
          <w:p>
            <w:pPr>
              <w:bidi w:val="0"/>
              <w:rPr>
                <w:rFonts w:hint="eastAsia"/>
              </w:rPr>
            </w:pPr>
            <w:r>
              <w:rPr>
                <w:rFonts w:hint="eastAsia"/>
                <w:lang w:val="en-US" w:eastAsia="zh-CN"/>
              </w:rPr>
              <w:t>技术团队履历及能力说明，</w:t>
            </w:r>
            <w:r>
              <w:rPr>
                <w:rFonts w:hint="eastAsia"/>
              </w:rPr>
              <w:t>综合比较投标人针对本项目实际情况提出的拟派项目团队成员的综合情况，包括项目经理、现场项目负责人资历及项目管理班子人员构成等。</w:t>
            </w:r>
            <w:r>
              <w:rPr>
                <w:rFonts w:hint="eastAsia"/>
                <w:lang w:val="en-US" w:eastAsia="zh-CN"/>
              </w:rPr>
              <w:t>提供的</w:t>
            </w:r>
            <w:r>
              <w:rPr>
                <w:rFonts w:hint="eastAsia"/>
              </w:rPr>
              <w:t>项目团队</w:t>
            </w:r>
            <w:r>
              <w:rPr>
                <w:rFonts w:hint="eastAsia"/>
                <w:lang w:val="en-US" w:eastAsia="zh-CN"/>
              </w:rPr>
              <w:t>完全</w:t>
            </w:r>
            <w:r>
              <w:rPr>
                <w:rFonts w:hint="eastAsia"/>
              </w:rPr>
              <w:t>满足招标人使用需求及各项要求</w:t>
            </w:r>
            <w:r>
              <w:rPr>
                <w:rFonts w:hint="eastAsia"/>
                <w:lang w:eastAsia="zh-CN"/>
              </w:rPr>
              <w:t>，</w:t>
            </w:r>
            <w:r>
              <w:rPr>
                <w:rFonts w:hint="eastAsia"/>
                <w:lang w:val="en-US" w:eastAsia="zh-CN"/>
              </w:rPr>
              <w:t>且合理可行具有针对</w:t>
            </w:r>
            <w:r>
              <w:rPr>
                <w:rFonts w:hint="eastAsia"/>
              </w:rPr>
              <w:t>的得</w:t>
            </w:r>
            <w:r>
              <w:rPr>
                <w:rFonts w:hint="eastAsia"/>
                <w:lang w:val="en-US" w:eastAsia="zh-CN"/>
              </w:rPr>
              <w:t>3</w:t>
            </w:r>
            <w:r>
              <w:rPr>
                <w:rFonts w:hint="eastAsia"/>
              </w:rPr>
              <w:t>分</w:t>
            </w:r>
            <w:r>
              <w:rPr>
                <w:rFonts w:hint="eastAsia"/>
                <w:lang w:eastAsia="zh-CN"/>
              </w:rPr>
              <w:t>，</w:t>
            </w:r>
            <w:r>
              <w:rPr>
                <w:rFonts w:hint="eastAsia"/>
                <w:lang w:val="en-US" w:eastAsia="zh-CN"/>
              </w:rPr>
              <w:t>一般满足</w:t>
            </w:r>
            <w:r>
              <w:rPr>
                <w:rFonts w:hint="eastAsia"/>
              </w:rPr>
              <w:t>招标人使用需求及各项要求</w:t>
            </w:r>
            <w:r>
              <w:rPr>
                <w:rFonts w:hint="eastAsia"/>
                <w:lang w:eastAsia="zh-CN"/>
              </w:rPr>
              <w:t>，</w:t>
            </w:r>
            <w:r>
              <w:rPr>
                <w:rFonts w:hint="eastAsia"/>
                <w:lang w:val="en-US" w:eastAsia="zh-CN"/>
              </w:rPr>
              <w:t>足针对性一般的得2分，</w:t>
            </w:r>
            <w:r>
              <w:rPr>
                <w:rFonts w:hint="eastAsia"/>
                <w:lang w:eastAsia="zh-CN"/>
              </w:rPr>
              <w:t>人员提供</w:t>
            </w:r>
            <w:r>
              <w:rPr>
                <w:rFonts w:hint="eastAsia"/>
              </w:rPr>
              <w:t>不清或有重大缺漏的得</w:t>
            </w:r>
            <w:r>
              <w:rPr>
                <w:rFonts w:hint="eastAsia"/>
                <w:lang w:val="en-US" w:eastAsia="zh-CN"/>
              </w:rPr>
              <w:t>1</w:t>
            </w:r>
            <w:r>
              <w:rPr>
                <w:rFonts w:hint="eastAsia"/>
              </w:rPr>
              <w:t>分</w:t>
            </w:r>
            <w:r>
              <w:rPr>
                <w:rFonts w:hint="eastAsia"/>
                <w:lang w:eastAsia="zh-CN"/>
              </w:rPr>
              <w:t>。</w:t>
            </w:r>
            <w:r>
              <w:rPr>
                <w:rFonts w:hint="eastAsia"/>
              </w:rPr>
              <w:t>未提供方案的不得分</w:t>
            </w:r>
            <w:r>
              <w:rPr>
                <w:rFonts w:hint="eastAsia"/>
                <w:lang w:eastAsia="zh-CN"/>
              </w:rPr>
              <w:t>。</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trPr>
        <w:tc>
          <w:tcPr>
            <w:tcW w:w="449" w:type="pct"/>
            <w:vMerge w:val="restart"/>
            <w:noWrap w:val="0"/>
            <w:vAlign w:val="center"/>
          </w:tcPr>
          <w:p>
            <w:pPr>
              <w:bidi w:val="0"/>
              <w:rPr>
                <w:rFonts w:hint="default"/>
                <w:lang w:val="en-US" w:eastAsia="zh-CN"/>
              </w:rPr>
            </w:pPr>
            <w:r>
              <w:rPr>
                <w:rFonts w:hint="eastAsia"/>
                <w:lang w:val="en-US" w:eastAsia="zh-CN"/>
              </w:rPr>
              <w:t>7</w:t>
            </w:r>
          </w:p>
        </w:tc>
        <w:tc>
          <w:tcPr>
            <w:tcW w:w="704" w:type="pct"/>
            <w:vMerge w:val="restart"/>
            <w:noWrap w:val="0"/>
            <w:vAlign w:val="center"/>
          </w:tcPr>
          <w:p>
            <w:pPr>
              <w:bidi w:val="0"/>
              <w:ind w:left="0" w:leftChars="0" w:firstLine="0" w:firstLineChars="0"/>
              <w:rPr>
                <w:rFonts w:hint="eastAsia"/>
                <w:lang w:val="en-US" w:eastAsia="zh-CN"/>
              </w:rPr>
            </w:pPr>
            <w:r>
              <w:rPr>
                <w:rFonts w:hint="eastAsia"/>
              </w:rPr>
              <w:t>售后服务</w:t>
            </w:r>
            <w:r>
              <w:rPr>
                <w:rFonts w:hint="eastAsia"/>
                <w:lang w:eastAsia="zh-CN"/>
              </w:rPr>
              <w:t>方案及</w:t>
            </w:r>
            <w:r>
              <w:rPr>
                <w:rFonts w:hint="eastAsia"/>
              </w:rPr>
              <w:t>措施</w:t>
            </w:r>
          </w:p>
        </w:tc>
        <w:tc>
          <w:tcPr>
            <w:tcW w:w="3428" w:type="pct"/>
            <w:noWrap w:val="0"/>
            <w:vAlign w:val="center"/>
          </w:tcPr>
          <w:p>
            <w:pPr>
              <w:bidi w:val="0"/>
              <w:rPr>
                <w:rFonts w:hint="default"/>
                <w:lang w:val="en-US"/>
              </w:rPr>
            </w:pPr>
            <w:r>
              <w:rPr>
                <w:rFonts w:hint="eastAsia"/>
              </w:rPr>
              <w:t>对各投标人售后服务方案的合理性和可行性（包括服务体系、服务内容、故障解决方案以及质保期后的服务方案等）进行综合评审</w:t>
            </w:r>
            <w:r>
              <w:rPr>
                <w:rFonts w:hint="eastAsia"/>
                <w:lang w:eastAsia="zh-CN"/>
              </w:rPr>
              <w:t>，</w:t>
            </w:r>
            <w:r>
              <w:rPr>
                <w:rFonts w:hint="eastAsia"/>
                <w:lang w:val="en-US" w:eastAsia="zh-CN"/>
              </w:rPr>
              <w:t>完全</w:t>
            </w:r>
            <w:r>
              <w:rPr>
                <w:rFonts w:hint="eastAsia"/>
              </w:rPr>
              <w:t>满足招标人使用需求及各项要求的得</w:t>
            </w:r>
            <w:r>
              <w:rPr>
                <w:rFonts w:hint="eastAsia"/>
                <w:lang w:val="en-US" w:eastAsia="zh-CN"/>
              </w:rPr>
              <w:t>5</w:t>
            </w:r>
            <w:r>
              <w:rPr>
                <w:rFonts w:hint="eastAsia"/>
              </w:rPr>
              <w:t>分</w:t>
            </w:r>
            <w:r>
              <w:rPr>
                <w:rFonts w:hint="eastAsia"/>
                <w:lang w:eastAsia="zh-CN"/>
              </w:rPr>
              <w:t>，</w:t>
            </w:r>
            <w:r>
              <w:rPr>
                <w:rFonts w:hint="eastAsia"/>
                <w:lang w:val="en-US" w:eastAsia="zh-CN"/>
              </w:rPr>
              <w:t>一般满足</w:t>
            </w:r>
            <w:r>
              <w:rPr>
                <w:rFonts w:hint="eastAsia"/>
              </w:rPr>
              <w:t>招标人使用需求及各项要求</w:t>
            </w:r>
            <w:r>
              <w:rPr>
                <w:rFonts w:hint="eastAsia"/>
                <w:lang w:val="en-US" w:eastAsia="zh-CN"/>
              </w:rPr>
              <w:t>的得3分，</w:t>
            </w:r>
            <w:r>
              <w:rPr>
                <w:rFonts w:hint="eastAsia"/>
              </w:rPr>
              <w:t>方案描述不清或有重大缺漏的得</w:t>
            </w:r>
            <w:r>
              <w:rPr>
                <w:rFonts w:hint="eastAsia"/>
                <w:lang w:val="en-US" w:eastAsia="zh-CN"/>
              </w:rPr>
              <w:t>1分，</w:t>
            </w:r>
          </w:p>
          <w:p>
            <w:pPr>
              <w:bidi w:val="0"/>
              <w:rPr>
                <w:rFonts w:hint="eastAsia"/>
                <w:lang w:val="en-US" w:eastAsia="zh-CN"/>
              </w:rPr>
            </w:pPr>
            <w:r>
              <w:rPr>
                <w:rFonts w:hint="eastAsia"/>
              </w:rPr>
              <w:t>未提供方案的不得分。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9" w:type="pct"/>
            <w:vMerge w:val="continue"/>
            <w:noWrap w:val="0"/>
            <w:vAlign w:val="center"/>
          </w:tcPr>
          <w:p>
            <w:pPr>
              <w:bidi w:val="0"/>
              <w:rPr>
                <w:rFonts w:hint="eastAsia"/>
                <w:lang w:val="en-US" w:eastAsia="zh-CN"/>
              </w:rPr>
            </w:pPr>
          </w:p>
        </w:tc>
        <w:tc>
          <w:tcPr>
            <w:tcW w:w="704" w:type="pct"/>
            <w:vMerge w:val="continue"/>
            <w:noWrap w:val="0"/>
            <w:vAlign w:val="center"/>
          </w:tcPr>
          <w:p>
            <w:pPr>
              <w:bidi w:val="0"/>
              <w:rPr>
                <w:rFonts w:hint="eastAsia"/>
              </w:rPr>
            </w:pPr>
          </w:p>
        </w:tc>
        <w:tc>
          <w:tcPr>
            <w:tcW w:w="3428" w:type="pct"/>
            <w:noWrap w:val="0"/>
            <w:vAlign w:val="center"/>
          </w:tcPr>
          <w:p>
            <w:pPr>
              <w:bidi w:val="0"/>
              <w:ind w:left="0" w:leftChars="0" w:firstLine="0" w:firstLineChars="0"/>
              <w:rPr>
                <w:rFonts w:hint="eastAsia"/>
              </w:rPr>
            </w:pPr>
            <w:r>
              <w:rPr>
                <w:rFonts w:hint="eastAsia"/>
                <w:rtl w:val="0"/>
                <w:lang w:val="zh-TW" w:eastAsia="zh-TW"/>
              </w:rPr>
              <w:t>投标人是否承诺产品出现问题时</w:t>
            </w:r>
            <w:r>
              <w:rPr>
                <w:rFonts w:hint="eastAsia"/>
                <w:rtl w:val="0"/>
                <w:lang w:val="en-US" w:eastAsia="zh-CN"/>
              </w:rPr>
              <w:t>2</w:t>
            </w:r>
            <w:r>
              <w:rPr>
                <w:rFonts w:hint="eastAsia"/>
                <w:rtl w:val="0"/>
                <w:lang w:val="zh-TW" w:eastAsia="zh-TW"/>
              </w:rPr>
              <w:t>小时内给予问题的反馈，如需现场解决，在故障发生的</w:t>
            </w:r>
            <w:r>
              <w:rPr>
                <w:rFonts w:hint="eastAsia"/>
                <w:rtl w:val="0"/>
                <w:lang w:val="en-US" w:eastAsia="zh-CN"/>
              </w:rPr>
              <w:t>4</w:t>
            </w:r>
            <w:r>
              <w:rPr>
                <w:rFonts w:hint="eastAsia"/>
                <w:rtl w:val="0"/>
                <w:lang w:val="zh-TW" w:eastAsia="zh-TW"/>
              </w:rPr>
              <w:t>小时内，派技术人员到达现场维修，并建立定期巡检机制</w:t>
            </w:r>
            <w:r>
              <w:rPr>
                <w:rFonts w:hint="eastAsia"/>
                <w:rtl w:val="0"/>
                <w:lang w:val="zh-TW" w:eastAsia="zh-CN"/>
              </w:rPr>
              <w:t>，</w:t>
            </w:r>
            <w:r>
              <w:rPr>
                <w:rFonts w:hint="eastAsia"/>
                <w:rtl w:val="0"/>
                <w:lang w:val="zh-TW" w:eastAsia="zh-TW"/>
              </w:rPr>
              <w:t>提供加盖投标人公章的承诺函（格式自拟）</w:t>
            </w:r>
            <w:r>
              <w:rPr>
                <w:rFonts w:hint="eastAsia"/>
                <w:rtl w:val="0"/>
                <w:lang w:val="zh-TW" w:eastAsia="zh-CN"/>
              </w:rPr>
              <w:t>。</w:t>
            </w:r>
            <w:r>
              <w:rPr>
                <w:rFonts w:hint="eastAsia"/>
                <w:lang w:val="en-US" w:eastAsia="zh-CN"/>
              </w:rPr>
              <w:t>得2分，不提供不得分。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449" w:type="pct"/>
            <w:vMerge w:val="continue"/>
            <w:noWrap w:val="0"/>
            <w:vAlign w:val="center"/>
          </w:tcPr>
          <w:p>
            <w:pPr>
              <w:bidi w:val="0"/>
              <w:rPr>
                <w:rFonts w:hint="eastAsia"/>
                <w:lang w:val="en-US" w:eastAsia="zh-CN"/>
              </w:rPr>
            </w:pPr>
          </w:p>
        </w:tc>
        <w:tc>
          <w:tcPr>
            <w:tcW w:w="704" w:type="pct"/>
            <w:vMerge w:val="continue"/>
            <w:noWrap w:val="0"/>
            <w:vAlign w:val="center"/>
          </w:tcPr>
          <w:p>
            <w:pPr>
              <w:bidi w:val="0"/>
              <w:rPr>
                <w:rFonts w:hint="eastAsia"/>
                <w:lang w:val="en-US" w:eastAsia="zh-CN"/>
              </w:rPr>
            </w:pPr>
          </w:p>
        </w:tc>
        <w:tc>
          <w:tcPr>
            <w:tcW w:w="3428" w:type="pct"/>
            <w:noWrap w:val="0"/>
            <w:vAlign w:val="center"/>
          </w:tcPr>
          <w:p>
            <w:pPr>
              <w:bidi w:val="0"/>
              <w:ind w:left="0" w:leftChars="0" w:firstLine="0" w:firstLineChars="0"/>
              <w:rPr>
                <w:rFonts w:hint="eastAsia"/>
                <w:lang w:val="en-US" w:eastAsia="zh-CN"/>
              </w:rPr>
            </w:pPr>
            <w:r>
              <w:rPr>
                <w:rFonts w:hint="eastAsia"/>
                <w:lang w:val="en-US" w:eastAsia="zh-CN"/>
              </w:rPr>
              <w:t>承诺质保时间满足采购需求，每增加1年得1分，最高得3分</w:t>
            </w:r>
            <w:r>
              <w:rPr>
                <w:rFonts w:hint="eastAsia"/>
              </w:rPr>
              <w:t>。</w:t>
            </w:r>
            <w:r>
              <w:rPr>
                <w:rFonts w:hint="eastAsia"/>
                <w:lang w:val="en-US" w:eastAsia="zh-CN"/>
              </w:rPr>
              <w:t>不承诺不得分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49" w:type="pct"/>
            <w:noWrap w:val="0"/>
            <w:vAlign w:val="center"/>
          </w:tcPr>
          <w:p>
            <w:pPr>
              <w:bidi w:val="0"/>
              <w:rPr>
                <w:rFonts w:hint="eastAsia"/>
                <w:lang w:val="en-US" w:eastAsia="zh-CN"/>
              </w:rPr>
            </w:pPr>
            <w:r>
              <w:rPr>
                <w:rFonts w:hint="eastAsia"/>
                <w:lang w:val="en-US" w:eastAsia="zh-CN"/>
              </w:rPr>
              <w:t>8</w:t>
            </w:r>
          </w:p>
        </w:tc>
        <w:tc>
          <w:tcPr>
            <w:tcW w:w="704" w:type="pct"/>
            <w:noWrap w:val="0"/>
            <w:vAlign w:val="center"/>
          </w:tcPr>
          <w:p>
            <w:pPr>
              <w:bidi w:val="0"/>
              <w:ind w:left="0" w:leftChars="0" w:firstLine="0" w:firstLineChars="0"/>
              <w:rPr>
                <w:rFonts w:hint="eastAsia"/>
                <w:lang w:val="en-US" w:eastAsia="zh-CN"/>
              </w:rPr>
            </w:pPr>
            <w:r>
              <w:rPr>
                <w:rFonts w:hint="eastAsia"/>
              </w:rPr>
              <w:t>投标人综合实力及履约能力</w:t>
            </w:r>
          </w:p>
        </w:tc>
        <w:tc>
          <w:tcPr>
            <w:tcW w:w="3428" w:type="pct"/>
            <w:noWrap w:val="0"/>
            <w:vAlign w:val="center"/>
          </w:tcPr>
          <w:p>
            <w:pPr>
              <w:bidi w:val="0"/>
              <w:ind w:left="0" w:leftChars="0" w:firstLine="0" w:firstLineChars="0"/>
              <w:rPr>
                <w:rFonts w:hint="eastAsia"/>
                <w:lang w:val="en-US" w:eastAsia="zh-CN"/>
              </w:rPr>
            </w:pPr>
            <w:r>
              <w:rPr>
                <w:rFonts w:hint="eastAsia"/>
                <w:lang w:val="en-US" w:eastAsia="zh-CN"/>
              </w:rPr>
              <w:t>生产能力保障：</w:t>
            </w:r>
          </w:p>
          <w:p>
            <w:pPr>
              <w:bidi w:val="0"/>
              <w:rPr>
                <w:rFonts w:hint="default"/>
                <w:lang w:val="en-US"/>
              </w:rPr>
            </w:pPr>
            <w:r>
              <w:rPr>
                <w:rFonts w:hint="eastAsia"/>
                <w:lang w:val="en-US" w:eastAsia="zh-CN"/>
              </w:rPr>
              <w:t>根据</w:t>
            </w:r>
            <w:r>
              <w:rPr>
                <w:rFonts w:hint="eastAsia"/>
              </w:rPr>
              <w:t>制造商</w:t>
            </w:r>
            <w:r>
              <w:rPr>
                <w:rFonts w:hint="eastAsia"/>
                <w:lang w:val="en-US" w:eastAsia="zh-CN"/>
              </w:rPr>
              <w:t>拥有的重要生产加工设备进行评价，完全</w:t>
            </w:r>
            <w:r>
              <w:rPr>
                <w:rFonts w:hint="eastAsia"/>
              </w:rPr>
              <w:t>满足招标人使用需求及各项要求的得</w:t>
            </w:r>
            <w:r>
              <w:rPr>
                <w:rFonts w:hint="eastAsia"/>
                <w:lang w:val="en-US" w:eastAsia="zh-CN"/>
              </w:rPr>
              <w:t>3</w:t>
            </w:r>
            <w:r>
              <w:rPr>
                <w:rFonts w:hint="eastAsia"/>
              </w:rPr>
              <w:t>分</w:t>
            </w:r>
            <w:r>
              <w:rPr>
                <w:rFonts w:hint="eastAsia"/>
                <w:lang w:eastAsia="zh-CN"/>
              </w:rPr>
              <w:t>，</w:t>
            </w:r>
            <w:r>
              <w:rPr>
                <w:rFonts w:hint="eastAsia"/>
                <w:lang w:val="en-US" w:eastAsia="zh-CN"/>
              </w:rPr>
              <w:t>一般满足</w:t>
            </w:r>
            <w:r>
              <w:rPr>
                <w:rFonts w:hint="eastAsia"/>
              </w:rPr>
              <w:t>招标人使用需求及各项要求</w:t>
            </w:r>
            <w:r>
              <w:rPr>
                <w:rFonts w:hint="eastAsia"/>
                <w:lang w:val="en-US" w:eastAsia="zh-CN"/>
              </w:rPr>
              <w:t>的得2分，生产设备</w:t>
            </w:r>
            <w:r>
              <w:rPr>
                <w:rFonts w:hint="eastAsia"/>
              </w:rPr>
              <w:t>描述不清或有重大缺漏的得</w:t>
            </w:r>
            <w:r>
              <w:rPr>
                <w:rFonts w:hint="eastAsia"/>
                <w:lang w:val="en-US" w:eastAsia="zh-CN"/>
              </w:rPr>
              <w:t>1分，</w:t>
            </w:r>
          </w:p>
          <w:p>
            <w:pPr>
              <w:bidi w:val="0"/>
              <w:ind w:left="0" w:leftChars="0" w:firstLine="0" w:firstLineChars="0"/>
              <w:rPr>
                <w:rFonts w:hint="default"/>
                <w:lang w:val="en-US" w:eastAsia="zh-CN"/>
              </w:rPr>
            </w:pPr>
            <w:r>
              <w:rPr>
                <w:rFonts w:hint="eastAsia"/>
              </w:rPr>
              <w:t>未提供</w:t>
            </w:r>
            <w:r>
              <w:rPr>
                <w:rFonts w:hint="eastAsia"/>
                <w:lang w:val="en-US" w:eastAsia="zh-CN"/>
              </w:rPr>
              <w:t>生产加工设备</w:t>
            </w:r>
            <w:r>
              <w:rPr>
                <w:rFonts w:hint="eastAsia"/>
              </w:rPr>
              <w:t>的不得分。</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49" w:type="pct"/>
            <w:noWrap w:val="0"/>
            <w:vAlign w:val="center"/>
          </w:tcPr>
          <w:p>
            <w:pPr>
              <w:bidi w:val="0"/>
              <w:rPr>
                <w:rFonts w:hint="default"/>
                <w:lang w:val="en-US" w:eastAsia="zh-CN"/>
              </w:rPr>
            </w:pPr>
            <w:r>
              <w:rPr>
                <w:rFonts w:hint="eastAsia"/>
                <w:lang w:val="en-US" w:eastAsia="zh-CN"/>
              </w:rPr>
              <w:t>9</w:t>
            </w:r>
          </w:p>
        </w:tc>
        <w:tc>
          <w:tcPr>
            <w:tcW w:w="704" w:type="pct"/>
            <w:noWrap w:val="0"/>
            <w:vAlign w:val="center"/>
          </w:tcPr>
          <w:p>
            <w:pPr>
              <w:bidi w:val="0"/>
              <w:ind w:left="0" w:leftChars="0" w:firstLine="0" w:firstLineChars="0"/>
              <w:rPr>
                <w:rFonts w:hint="eastAsia" w:eastAsia="仿宋"/>
                <w:lang w:eastAsia="zh-CN"/>
              </w:rPr>
            </w:pPr>
            <w:r>
              <w:rPr>
                <w:rFonts w:hint="eastAsia"/>
                <w:lang w:eastAsia="zh-CN"/>
              </w:rPr>
              <w:t>业绩</w:t>
            </w:r>
          </w:p>
        </w:tc>
        <w:tc>
          <w:tcPr>
            <w:tcW w:w="3428" w:type="pct"/>
            <w:noWrap w:val="0"/>
            <w:vAlign w:val="center"/>
          </w:tcPr>
          <w:p>
            <w:pPr>
              <w:bidi w:val="0"/>
              <w:rPr>
                <w:rFonts w:hint="eastAsia"/>
                <w:lang w:val="en-US" w:eastAsia="zh-CN"/>
              </w:rPr>
            </w:pPr>
            <w:r>
              <w:rPr>
                <w:rFonts w:hint="eastAsia"/>
                <w:lang w:val="en-US" w:eastAsia="zh-CN"/>
              </w:rPr>
              <w:t>投标人自2020年1月1日起至今（以合同签订时间为准）完成的具有类似项目业绩，每提供1项得1分，最高得3分。</w:t>
            </w:r>
          </w:p>
          <w:p>
            <w:pPr>
              <w:bidi w:val="0"/>
              <w:rPr>
                <w:rFonts w:hint="default"/>
                <w:lang w:val="en-US"/>
              </w:rPr>
            </w:pPr>
            <w:r>
              <w:rPr>
                <w:rFonts w:hint="eastAsia"/>
                <w:lang w:val="en-US" w:eastAsia="zh-CN"/>
              </w:rPr>
              <w:t>注：以合同签订时间(或中标通知书发出时间）为准，要求同时提供中标通知书和合同，并加盖投标人公章，缺一不可。</w:t>
            </w:r>
          </w:p>
        </w:tc>
        <w:tc>
          <w:tcPr>
            <w:tcW w:w="417" w:type="pct"/>
            <w:noWrap w:val="0"/>
            <w:vAlign w:val="center"/>
          </w:tcPr>
          <w:p>
            <w:pPr>
              <w:bidi w:val="0"/>
              <w:ind w:left="0" w:leftChars="0" w:firstLine="0" w:firstLineChars="0"/>
              <w:rPr>
                <w:rFonts w:hint="default"/>
                <w:lang w:val="en-US" w:eastAsia="zh-CN"/>
              </w:rPr>
            </w:pPr>
            <w:r>
              <w:rPr>
                <w:rFonts w:hint="eastAsia"/>
                <w:lang w:val="en-US" w:eastAsia="zh-CN"/>
              </w:rPr>
              <w:t>3</w:t>
            </w:r>
          </w:p>
        </w:tc>
      </w:tr>
    </w:tbl>
    <w:p>
      <w:pPr>
        <w:spacing w:before="156"/>
        <w:ind w:left="0" w:leftChars="0" w:firstLine="0" w:firstLineChars="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注：投标人弄虚作假的，报政府采购监督部门查处。</w:t>
      </w:r>
    </w:p>
    <w:p>
      <w:pPr>
        <w:pStyle w:val="7"/>
        <w:keepNext/>
        <w:keepLines/>
        <w:pageBreakBefore w:val="0"/>
        <w:widowControl w:val="0"/>
        <w:numPr>
          <w:ilvl w:val="0"/>
          <w:numId w:val="0"/>
        </w:numPr>
        <w:kinsoku/>
        <w:wordWrap/>
        <w:overflowPunct/>
        <w:topLinePunct w:val="0"/>
        <w:autoSpaceDE/>
        <w:autoSpaceDN/>
        <w:bidi w:val="0"/>
        <w:adjustRightInd/>
        <w:snapToGrid/>
        <w:spacing w:after="330"/>
        <w:ind w:leftChars="0"/>
        <w:jc w:val="center"/>
        <w:textAlignment w:val="auto"/>
        <w:rPr>
          <w:rFonts w:hint="eastAsia" w:ascii="仿宋" w:hAnsi="仿宋" w:eastAsia="仿宋" w:cs="仿宋"/>
          <w:color w:val="auto"/>
          <w:lang w:val="en-US" w:eastAsia="zh-CN"/>
        </w:rPr>
        <w:sectPr>
          <w:headerReference r:id="rId9" w:type="first"/>
          <w:footerReference r:id="rId12" w:type="first"/>
          <w:headerReference r:id="rId7" w:type="default"/>
          <w:footerReference r:id="rId10" w:type="default"/>
          <w:headerReference r:id="rId8" w:type="even"/>
          <w:footerReference r:id="rId11" w:type="even"/>
          <w:pgSz w:w="11906" w:h="16838"/>
          <w:pgMar w:top="720" w:right="850" w:bottom="720" w:left="850" w:header="851" w:footer="992" w:gutter="0"/>
          <w:pgBorders>
            <w:top w:val="none" w:sz="0" w:space="0"/>
            <w:left w:val="none" w:sz="0" w:space="0"/>
            <w:bottom w:val="none" w:sz="0" w:space="0"/>
            <w:right w:val="none" w:sz="0" w:space="0"/>
          </w:pgBorders>
          <w:cols w:space="720" w:num="1"/>
          <w:rtlGutter w:val="0"/>
          <w:docGrid w:type="lines" w:linePitch="312" w:charSpace="0"/>
        </w:sectPr>
      </w:pPr>
    </w:p>
    <w:p>
      <w:pPr>
        <w:pStyle w:val="7"/>
        <w:keepNext/>
        <w:keepLines/>
        <w:pageBreakBefore w:val="0"/>
        <w:widowControl w:val="0"/>
        <w:numPr>
          <w:ilvl w:val="0"/>
          <w:numId w:val="52"/>
        </w:numPr>
        <w:kinsoku/>
        <w:wordWrap/>
        <w:overflowPunct/>
        <w:topLinePunct w:val="0"/>
        <w:autoSpaceDE/>
        <w:autoSpaceDN/>
        <w:bidi w:val="0"/>
        <w:adjustRightInd/>
        <w:snapToGrid/>
        <w:spacing w:after="330" w:line="380" w:lineRule="exact"/>
        <w:ind w:leftChars="0"/>
        <w:jc w:val="center"/>
        <w:textAlignment w:val="auto"/>
        <w:rPr>
          <w:rFonts w:hint="eastAsia" w:ascii="仿宋" w:hAnsi="仿宋" w:eastAsia="仿宋" w:cs="仿宋"/>
          <w:color w:val="auto"/>
        </w:rPr>
      </w:pPr>
      <w:r>
        <w:rPr>
          <w:rFonts w:hint="eastAsia" w:ascii="仿宋" w:hAnsi="仿宋" w:eastAsia="仿宋" w:cs="仿宋"/>
          <w:color w:val="auto"/>
        </w:rPr>
        <w:t>采购需求</w:t>
      </w:r>
    </w:p>
    <w:p>
      <w:pPr>
        <w:bidi w:val="0"/>
        <w:rPr>
          <w:b/>
          <w:bCs/>
        </w:rPr>
      </w:pPr>
      <w:r>
        <w:rPr>
          <w:rFonts w:hint="eastAsia"/>
          <w:b/>
          <w:bCs/>
          <w:lang w:eastAsia="zh-CN"/>
        </w:rPr>
        <w:t>一、</w:t>
      </w:r>
      <w:r>
        <w:rPr>
          <w:rFonts w:hint="eastAsia"/>
          <w:b/>
          <w:bCs/>
        </w:rPr>
        <w:t>主题内容</w:t>
      </w:r>
    </w:p>
    <w:p>
      <w:pPr>
        <w:bidi w:val="0"/>
      </w:pPr>
      <w:r>
        <w:rPr>
          <w:rFonts w:hint="eastAsia"/>
        </w:rPr>
        <w:t>本技术规格规定了杭州市富阳区妇幼保健院</w:t>
      </w:r>
      <w:r>
        <w:rPr>
          <w:rFonts w:hint="eastAsia"/>
          <w:lang w:val="en-US" w:eastAsia="zh-CN"/>
        </w:rPr>
        <w:t>升降式智能取材台及配套设施</w:t>
      </w:r>
      <w:r>
        <w:rPr>
          <w:rFonts w:hint="eastAsia"/>
        </w:rPr>
        <w:t>的功能、性能和使用要求，以及卖方须提供的深化设计、设备供货、设备安装、系统调试、性能检验、验收配合、人员培训、技术资料提供和售后服务等方面的要求。</w:t>
      </w:r>
    </w:p>
    <w:p>
      <w:pPr>
        <w:bidi w:val="0"/>
        <w:rPr>
          <w:b/>
          <w:bCs/>
        </w:rPr>
      </w:pPr>
      <w:r>
        <w:rPr>
          <w:rFonts w:hint="eastAsia"/>
          <w:b/>
          <w:bCs/>
          <w:lang w:val="en-US" w:eastAsia="zh-CN"/>
        </w:rPr>
        <w:t>二、</w:t>
      </w:r>
      <w:r>
        <w:rPr>
          <w:rFonts w:hint="eastAsia"/>
          <w:b/>
          <w:bCs/>
        </w:rPr>
        <w:t>适用范围</w:t>
      </w:r>
    </w:p>
    <w:p>
      <w:pPr>
        <w:bidi w:val="0"/>
      </w:pPr>
      <w:r>
        <w:rPr>
          <w:rFonts w:hint="eastAsia"/>
        </w:rPr>
        <w:t>本技术规格适用于杭州市富阳区妇幼保健院</w:t>
      </w:r>
      <w:r>
        <w:rPr>
          <w:rFonts w:hint="eastAsia"/>
          <w:lang w:val="en-US" w:eastAsia="zh-CN"/>
        </w:rPr>
        <w:t>升降式智能取材台及配套设施</w:t>
      </w:r>
      <w:r>
        <w:rPr>
          <w:rFonts w:hint="eastAsia"/>
        </w:rPr>
        <w:t>及其伴随服务的采购招标。</w:t>
      </w:r>
    </w:p>
    <w:p>
      <w:pPr>
        <w:bidi w:val="0"/>
      </w:pPr>
      <w:bookmarkStart w:id="1" w:name="_Toc514051833"/>
      <w:bookmarkStart w:id="2" w:name="_Toc103160888"/>
      <w:bookmarkStart w:id="3" w:name="_Toc513650787"/>
      <w:bookmarkStart w:id="4" w:name="_Toc514052007"/>
      <w:bookmarkStart w:id="5" w:name="_Toc513651310"/>
      <w:r>
        <w:rPr>
          <w:rFonts w:hint="eastAsia"/>
          <w:lang w:val="en-US" w:eastAsia="zh-CN"/>
        </w:rPr>
        <w:t>1</w:t>
      </w:r>
      <w:r>
        <w:rPr>
          <w:rFonts w:hint="eastAsia"/>
        </w:rPr>
        <w:t>基本要求</w:t>
      </w:r>
      <w:bookmarkEnd w:id="1"/>
      <w:bookmarkEnd w:id="2"/>
      <w:bookmarkEnd w:id="3"/>
      <w:bookmarkEnd w:id="4"/>
      <w:bookmarkEnd w:id="5"/>
    </w:p>
    <w:p>
      <w:pPr>
        <w:bidi w:val="0"/>
        <w:rPr>
          <w:rFonts w:hint="eastAsia"/>
        </w:rPr>
      </w:pPr>
      <w:r>
        <w:rPr>
          <w:rFonts w:hint="eastAsia"/>
        </w:rPr>
        <w:t>本技术规格所提出的要求是对本次招标欲采购货物及伴随服务的基本技术要求，并未涉及所有技术细节，也未充分引述有关标准、规范的全部条款。投标人应保证其提供的货物及伴随服务除了满足本技术规格的要求外，还应符合中国国家、行业、地方、国际或货物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pPr>
        <w:bidi w:val="0"/>
        <w:rPr>
          <w:rFonts w:hint="eastAsia"/>
        </w:rPr>
      </w:pPr>
      <w:r>
        <w:rPr>
          <w:rFonts w:hint="eastAsia"/>
        </w:rPr>
        <w:t>本技术规格中指明的工艺、材料和货物的标准以及参照的品牌或型号（若有时）仅起说明作用，并没有任何限制性。投标人在投标中可以选用替代工艺、材料、标准、品牌或型号，但这些替代要实质上满足或优于本技术规格的要求。</w:t>
      </w:r>
    </w:p>
    <w:p>
      <w:pPr>
        <w:bidi w:val="0"/>
        <w:rPr>
          <w:rFonts w:hint="eastAsia"/>
        </w:rPr>
      </w:pPr>
      <w:r>
        <w:rPr>
          <w:rFonts w:hint="eastAsia"/>
        </w:rPr>
        <w:t>除有特殊说明之外，本技术规格中所有指定的具体技术参数或参数范围，均应理解为是招标人可接受的最低要求。也即，当对应技术参数或参数范围是越小越好时，则指定的具体技术参数或参数范围应理解为是上限值或最大允许范围；当对应技术参数或参数范围是越大越好时，则指定的具体技术参数或参数范围应理解为是下限值或最小允许范围。</w:t>
      </w:r>
    </w:p>
    <w:p>
      <w:pPr>
        <w:bidi w:val="0"/>
        <w:rPr>
          <w:rFonts w:hint="eastAsia"/>
        </w:rPr>
      </w:pPr>
      <w:r>
        <w:rPr>
          <w:rFonts w:hint="eastAsia"/>
        </w:rPr>
        <w:t>本技术规格中所有带“</w:t>
      </w:r>
      <w:r>
        <w:rPr>
          <w:rFonts w:hint="eastAsia"/>
          <w:lang w:eastAsia="zh-CN"/>
        </w:rPr>
        <w:t>▲</w:t>
      </w:r>
      <w:r>
        <w:rPr>
          <w:rFonts w:hint="eastAsia"/>
        </w:rPr>
        <w:t>”号的要求均为关键技术要求，投标人必须在投标文件中对这此类要求作出明确响应，并按要求（若有时）提供相应证明文件。如果投标人的投标未对任意一项关键技术要求作出明确响应，或者未按要求提供证明文件，或者提供的证明文件内容与投标响应不一致，其投标将被判为无效。本技术规格其余技术要求中明确写明需提供证明文件的，若投标文件中未按要求提供，或者提供的证明文件内容与投标响应不一致的，则一律视为未作响应。</w:t>
      </w:r>
    </w:p>
    <w:p>
      <w:pPr>
        <w:bidi w:val="0"/>
      </w:pPr>
      <w:bookmarkStart w:id="6" w:name="_Toc103160889"/>
      <w:r>
        <w:rPr>
          <w:rFonts w:hint="eastAsia"/>
          <w:lang w:val="en-US" w:eastAsia="zh-CN"/>
        </w:rPr>
        <w:t>2</w:t>
      </w:r>
      <w:r>
        <w:rPr>
          <w:rFonts w:hint="eastAsia"/>
        </w:rPr>
        <w:t>项目概况及招标范围</w:t>
      </w:r>
      <w:bookmarkEnd w:id="6"/>
    </w:p>
    <w:p>
      <w:pPr>
        <w:bidi w:val="0"/>
        <w:rPr>
          <w:rFonts w:hint="eastAsia"/>
        </w:rPr>
      </w:pPr>
      <w:r>
        <w:rPr>
          <w:rFonts w:hint="eastAsia"/>
        </w:rPr>
        <w:t>本项目进行设计与采购安装一体化招标：其中设计工作包含对原有初步设计方案的优化及详细安装施工图纸的完成；安装工作应包含但不限于对招标人现有设备设施、已完工工作的成品保护以及本招标范围内所有实验室</w:t>
      </w:r>
      <w:r>
        <w:rPr>
          <w:rFonts w:hint="eastAsia"/>
          <w:lang w:eastAsia="zh-CN"/>
        </w:rPr>
        <w:t>设备</w:t>
      </w:r>
      <w:r>
        <w:rPr>
          <w:rFonts w:hint="eastAsia"/>
        </w:rPr>
        <w:t>本身的就位及安装工作以及二次配工作以达到实验室装备、</w:t>
      </w:r>
      <w:r>
        <w:rPr>
          <w:rFonts w:hint="eastAsia"/>
          <w:lang w:eastAsia="zh-CN"/>
        </w:rPr>
        <w:t>设备</w:t>
      </w:r>
      <w:r>
        <w:rPr>
          <w:rFonts w:hint="eastAsia"/>
        </w:rPr>
        <w:t>设计的使用功能，包括水、电、风、网络的配套，以及工期管道、各类阀体、网络等配套设施的匹配，请仔细查看图纸。</w:t>
      </w:r>
    </w:p>
    <w:p>
      <w:pPr>
        <w:bidi w:val="0"/>
      </w:pPr>
      <w:bookmarkStart w:id="7" w:name="_Toc103160890"/>
      <w:r>
        <w:rPr>
          <w:rFonts w:hint="eastAsia"/>
          <w:lang w:val="en-US" w:eastAsia="zh-CN"/>
        </w:rPr>
        <w:t>3</w:t>
      </w:r>
      <w:r>
        <w:rPr>
          <w:rFonts w:hint="eastAsia"/>
        </w:rPr>
        <w:t>方案设计及产品技术要求</w:t>
      </w:r>
      <w:bookmarkEnd w:id="7"/>
    </w:p>
    <w:p>
      <w:pPr>
        <w:bidi w:val="0"/>
        <w:rPr>
          <w:rFonts w:hint="eastAsia"/>
        </w:rPr>
      </w:pPr>
      <w:r>
        <w:rPr>
          <w:rFonts w:hint="eastAsia"/>
          <w:lang w:val="en-US" w:eastAsia="zh-CN"/>
        </w:rPr>
        <w:t>3.1</w:t>
      </w:r>
      <w:r>
        <w:rPr>
          <w:rFonts w:hint="eastAsia"/>
        </w:rPr>
        <w:t>总体要求</w:t>
      </w:r>
    </w:p>
    <w:p>
      <w:pPr>
        <w:bidi w:val="0"/>
        <w:rPr>
          <w:rFonts w:hint="eastAsia"/>
        </w:rPr>
      </w:pPr>
      <w:r>
        <w:rPr>
          <w:rFonts w:hint="eastAsia"/>
        </w:rPr>
        <w:t>实验室建设整体原则需遵循“安全第一”、“实用性强”、“环保节能”的要求。实验室内部布局设计原则：“区域性强”，“三区分明”，“三流清晰”。</w:t>
      </w:r>
    </w:p>
    <w:p>
      <w:pPr>
        <w:bidi w:val="0"/>
        <w:rPr>
          <w:rFonts w:hint="eastAsia"/>
        </w:rPr>
      </w:pPr>
      <w:r>
        <w:rPr>
          <w:rFonts w:hint="eastAsia"/>
        </w:rPr>
        <w:t>实验室</w:t>
      </w:r>
      <w:r>
        <w:rPr>
          <w:rFonts w:hint="eastAsia"/>
          <w:lang w:val="en-US" w:eastAsia="zh-CN"/>
        </w:rPr>
        <w:t>升降式智能取材台及配套设施</w:t>
      </w:r>
      <w:r>
        <w:rPr>
          <w:rFonts w:hint="eastAsia"/>
        </w:rPr>
        <w:t>等安装所需要的辅料和配件均由投标人负责，配件应保证符合使用方对于品质的要求，同时须满足功能、质量和环保的要求。保质期要求</w:t>
      </w:r>
      <w:r>
        <w:rPr>
          <w:rFonts w:hint="eastAsia"/>
          <w:lang w:val="en-US" w:eastAsia="zh-CN"/>
        </w:rPr>
        <w:t>5</w:t>
      </w:r>
      <w:r>
        <w:rPr>
          <w:rFonts w:hint="eastAsia"/>
        </w:rPr>
        <w:t>年，原则上需要保证只换不修。对数量、规格的一般性规定（具体数量请参见清单表格与初步方案图纸）</w:t>
      </w:r>
    </w:p>
    <w:p>
      <w:pPr>
        <w:bidi w:val="0"/>
        <w:rPr>
          <w:rFonts w:hint="eastAsia"/>
        </w:rPr>
      </w:pPr>
      <w:r>
        <w:rPr>
          <w:rFonts w:hint="eastAsia"/>
        </w:rPr>
        <w:t>实验室</w:t>
      </w:r>
      <w:r>
        <w:rPr>
          <w:rFonts w:hint="eastAsia"/>
          <w:lang w:val="en-US" w:eastAsia="zh-CN"/>
        </w:rPr>
        <w:t>设备</w:t>
      </w:r>
      <w:r>
        <w:rPr>
          <w:rFonts w:hint="eastAsia"/>
        </w:rPr>
        <w:t>清单根据图纸列算，以清单为准。一旦中标，尺寸以现场测量为准。投标报价时自行考虑相应因素。</w:t>
      </w:r>
    </w:p>
    <w:p>
      <w:pPr>
        <w:bidi w:val="0"/>
        <w:rPr>
          <w:rFonts w:hint="eastAsia"/>
        </w:rPr>
      </w:pPr>
      <w:r>
        <w:rPr>
          <w:rFonts w:hint="eastAsia"/>
          <w:lang w:val="en-US" w:eastAsia="zh-CN"/>
        </w:rPr>
        <w:t>3.2</w:t>
      </w:r>
      <w:r>
        <w:rPr>
          <w:rFonts w:hint="eastAsia"/>
        </w:rPr>
        <w:t>对性能、质量的一般性规定</w:t>
      </w:r>
    </w:p>
    <w:p>
      <w:pPr>
        <w:bidi w:val="0"/>
        <w:rPr>
          <w:rFonts w:hint="eastAsia"/>
        </w:rPr>
      </w:pPr>
      <w:r>
        <w:rPr>
          <w:rFonts w:hint="eastAsia"/>
        </w:rPr>
        <w:t>实验室</w:t>
      </w:r>
      <w:r>
        <w:rPr>
          <w:rFonts w:hint="eastAsia"/>
          <w:lang w:val="en-US" w:eastAsia="zh-CN"/>
        </w:rPr>
        <w:t>设备</w:t>
      </w:r>
      <w:r>
        <w:rPr>
          <w:rFonts w:hint="eastAsia"/>
        </w:rPr>
        <w:t>及其配件的质量、技术标准符合中华人民共和国有关部门颁布的最新国家、行业标准。各种材质应按照相应国家标准、行业标准，并按相关的国家、行业标准中较高的执行。未尽技术事宜首先参照此规定，然后在本文件中寻找参照依据，最后需要合理考虑用户的适用习惯决定。</w:t>
      </w:r>
    </w:p>
    <w:p>
      <w:pPr>
        <w:bidi w:val="0"/>
        <w:rPr>
          <w:rFonts w:hint="eastAsia"/>
        </w:rPr>
      </w:pPr>
      <w:r>
        <w:rPr>
          <w:rFonts w:hint="eastAsia"/>
          <w:lang w:val="en-US" w:eastAsia="zh-CN"/>
        </w:rPr>
        <w:t>3.3</w:t>
      </w:r>
      <w:r>
        <w:rPr>
          <w:rFonts w:hint="eastAsia"/>
        </w:rPr>
        <w:t>其他要求</w:t>
      </w:r>
    </w:p>
    <w:p>
      <w:pPr>
        <w:bidi w:val="0"/>
        <w:rPr>
          <w:rFonts w:hint="eastAsia"/>
        </w:rPr>
      </w:pPr>
      <w:r>
        <w:rPr>
          <w:rFonts w:hint="eastAsia"/>
        </w:rPr>
        <w:t>本项目的设备种类和数量较多，安装位置有严格的要求，与有关的项目第三方承包商的水、电、网络、气、风等系统接口多，中标人须与招标人及设计院等各方密切配合，以保证设计理念的落实与满足使用需求。</w:t>
      </w:r>
    </w:p>
    <w:p>
      <w:pPr>
        <w:bidi w:val="0"/>
        <w:rPr>
          <w:rFonts w:hint="eastAsia"/>
        </w:rPr>
      </w:pPr>
      <w:r>
        <w:rPr>
          <w:rFonts w:hint="eastAsia"/>
        </w:rPr>
        <w:t>中标人应按〝采购需求〞及所附的相关设备采购清单、技术条款文件中标明的要求，供应设备材料并同时负责相关安装及调试工作。</w:t>
      </w:r>
    </w:p>
    <w:p>
      <w:pPr>
        <w:bidi w:val="0"/>
        <w:rPr>
          <w:rFonts w:hint="eastAsia"/>
        </w:rPr>
      </w:pPr>
      <w:r>
        <w:rPr>
          <w:rFonts w:hint="eastAsia"/>
        </w:rPr>
        <w:t>本项目中的各钢制柜体(包括</w:t>
      </w:r>
      <w:r>
        <w:rPr>
          <w:rFonts w:hint="eastAsia"/>
          <w:lang w:val="en-US" w:eastAsia="zh-CN"/>
        </w:rPr>
        <w:t>升降式智能取材台及配套设施</w:t>
      </w:r>
      <w:r>
        <w:rPr>
          <w:rFonts w:hint="eastAsia"/>
        </w:rPr>
        <w:t>等)为确保整体的协调与美观性，颜色可根据投标方的标准色卡由用户统一选择。</w:t>
      </w:r>
    </w:p>
    <w:p>
      <w:pPr>
        <w:bidi w:val="0"/>
        <w:rPr>
          <w:rFonts w:hint="eastAsia"/>
        </w:rPr>
      </w:pPr>
      <w:r>
        <w:rPr>
          <w:rFonts w:hint="eastAsia"/>
        </w:rPr>
        <w:t>投标人应提供其认为最成熟的产品和技术，招标人不接受在国内没有成功案例的设备、材料、技术和施工工艺。</w:t>
      </w:r>
    </w:p>
    <w:p>
      <w:pPr>
        <w:bidi w:val="0"/>
        <w:rPr>
          <w:rFonts w:hint="eastAsia"/>
        </w:rPr>
      </w:pPr>
      <w:r>
        <w:rPr>
          <w:rFonts w:hint="eastAsia"/>
          <w:lang w:eastAsia="zh-CN"/>
        </w:rPr>
        <w:t>▲</w:t>
      </w:r>
      <w:r>
        <w:rPr>
          <w:rFonts w:hint="eastAsia"/>
        </w:rPr>
        <w:t>本项目为交钥匙项目。中标人的工作范围不仅应包括〝采购需求〞及所附的相关设备采购清单、技术条款中标明的要求，还应包括任何未明确标出的，但全套设备安装后保证正常安全运行所不可缺少的配件及附件，投标时应自行计算和补充内容。</w:t>
      </w:r>
    </w:p>
    <w:p>
      <w:pPr>
        <w:bidi w:val="0"/>
      </w:pPr>
      <w:r>
        <w:rPr>
          <w:rFonts w:hint="eastAsia"/>
          <w:lang w:val="en-US" w:eastAsia="zh-CN"/>
        </w:rPr>
        <w:t>升降式智能取材台及配套设施等</w:t>
      </w:r>
      <w:r>
        <w:rPr>
          <w:rFonts w:hint="eastAsia"/>
        </w:rPr>
        <w:t>实验室配套设备及所有材料须经招标人确认符合〝采购需求〞及样品要求后方可进场使用。</w:t>
      </w:r>
    </w:p>
    <w:p>
      <w:pPr>
        <w:bidi w:val="0"/>
      </w:pPr>
      <w:r>
        <w:rPr>
          <w:rFonts w:hint="eastAsia"/>
          <w:lang w:val="en-US" w:eastAsia="zh-CN"/>
        </w:rPr>
        <w:t>4</w:t>
      </w:r>
      <w:r>
        <w:rPr>
          <w:rFonts w:hint="eastAsia"/>
        </w:rPr>
        <w:t>主要设备材料及结构的技术要求</w:t>
      </w:r>
    </w:p>
    <w:p>
      <w:pPr>
        <w:bidi w:val="0"/>
      </w:pPr>
      <w:r>
        <w:rPr>
          <w:rFonts w:hint="eastAsia"/>
          <w:lang w:val="en-US" w:eastAsia="zh-CN"/>
        </w:rPr>
        <w:t>4.1</w:t>
      </w:r>
      <w:r>
        <w:rPr>
          <w:rFonts w:hint="eastAsia"/>
        </w:rPr>
        <w:t>技术标准</w:t>
      </w:r>
    </w:p>
    <w:p>
      <w:pPr>
        <w:bidi w:val="0"/>
      </w:pPr>
      <w:r>
        <w:rPr>
          <w:rFonts w:hint="eastAsia"/>
        </w:rPr>
        <w:t>实验室</w:t>
      </w:r>
      <w:r>
        <w:rPr>
          <w:rFonts w:hint="eastAsia"/>
          <w:lang w:eastAsia="zh-CN"/>
        </w:rPr>
        <w:t>设备</w:t>
      </w:r>
      <w:r>
        <w:rPr>
          <w:rFonts w:hint="eastAsia"/>
        </w:rPr>
        <w:t>及配套水、电、气、排风、网络安装位置应根据招标人提供的有关文件和设计图要求并进行深化设计，其设计、生产、安装及施工还应符合国家规范：</w:t>
      </w:r>
    </w:p>
    <w:p>
      <w:pPr>
        <w:bidi w:val="0"/>
      </w:pPr>
      <w:r>
        <w:rPr>
          <w:rFonts w:hint="eastAsia"/>
          <w:lang w:val="en-US" w:eastAsia="zh-CN"/>
        </w:rPr>
        <w:t>4.2</w:t>
      </w:r>
      <w:r>
        <w:rPr>
          <w:rFonts w:hint="eastAsia"/>
        </w:rPr>
        <w:t>性能及技术要求</w:t>
      </w:r>
    </w:p>
    <w:p>
      <w:pPr>
        <w:bidi w:val="0"/>
      </w:pPr>
      <w:r>
        <w:rPr>
          <w:rFonts w:hint="eastAsia"/>
          <w:lang w:val="en-US" w:eastAsia="zh-CN"/>
        </w:rPr>
        <w:t>4.2.1</w:t>
      </w:r>
      <w:r>
        <w:rPr>
          <w:rFonts w:hint="eastAsia"/>
        </w:rPr>
        <w:t>实验室</w:t>
      </w:r>
      <w:r>
        <w:rPr>
          <w:rFonts w:hint="eastAsia"/>
          <w:lang w:eastAsia="zh-CN"/>
        </w:rPr>
        <w:t>设备</w:t>
      </w:r>
      <w:r>
        <w:rPr>
          <w:rFonts w:hint="eastAsia"/>
        </w:rPr>
        <w:t>全部采用全钢</w:t>
      </w:r>
      <w:r>
        <w:rPr>
          <w:rFonts w:hint="eastAsia"/>
          <w:lang w:val="en-US" w:eastAsia="zh-CN"/>
        </w:rPr>
        <w:t>制</w:t>
      </w:r>
      <w:r>
        <w:rPr>
          <w:rFonts w:hint="eastAsia"/>
          <w:lang w:eastAsia="zh-CN"/>
        </w:rPr>
        <w:t>，</w:t>
      </w:r>
      <w:r>
        <w:rPr>
          <w:rFonts w:hint="eastAsia"/>
          <w:lang w:val="en-US" w:eastAsia="zh-CN"/>
        </w:rPr>
        <w:t>台面为人造石</w:t>
      </w:r>
      <w:r>
        <w:rPr>
          <w:rFonts w:hint="eastAsia"/>
          <w:lang w:eastAsia="zh-CN"/>
        </w:rPr>
        <w:t>、</w:t>
      </w:r>
      <w:r>
        <w:rPr>
          <w:rFonts w:hint="eastAsia"/>
          <w:lang w:val="en-US" w:eastAsia="zh-CN"/>
        </w:rPr>
        <w:t>取材台为316不锈钢</w:t>
      </w:r>
      <w:r>
        <w:rPr>
          <w:rFonts w:hint="eastAsia"/>
        </w:rPr>
        <w:t>；</w:t>
      </w:r>
    </w:p>
    <w:p>
      <w:pPr>
        <w:bidi w:val="0"/>
      </w:pPr>
      <w:r>
        <w:rPr>
          <w:rFonts w:hint="eastAsia"/>
        </w:rPr>
        <w:t>实验室专用实验台柜设备其硬件的结构强度和性能特征要满足用户需求。</w:t>
      </w:r>
    </w:p>
    <w:p>
      <w:pPr>
        <w:bidi w:val="0"/>
      </w:pPr>
      <w:r>
        <w:rPr>
          <w:rFonts w:hint="eastAsia"/>
        </w:rPr>
        <w:t>实验室实验台、柜的钢材表面处理要求(所有钢制柜体、框架及支架依本规定办理)</w:t>
      </w:r>
    </w:p>
    <w:p>
      <w:pPr>
        <w:bidi w:val="0"/>
      </w:pPr>
      <w:r>
        <w:rPr>
          <w:rFonts w:hint="eastAsia"/>
        </w:rPr>
        <w:t>采用环氧树脂粉末静电喷涂工艺处理，颜色可根据</w:t>
      </w:r>
      <w:r>
        <w:rPr>
          <w:rFonts w:hint="eastAsia"/>
          <w:lang w:eastAsia="zh-CN"/>
        </w:rPr>
        <w:t>设备</w:t>
      </w:r>
      <w:r>
        <w:rPr>
          <w:rFonts w:hint="eastAsia"/>
        </w:rPr>
        <w:t>制造商的标准色卡由用户同意选择。</w:t>
      </w:r>
    </w:p>
    <w:p>
      <w:pPr>
        <w:bidi w:val="0"/>
      </w:pPr>
      <w:r>
        <w:rPr>
          <w:rFonts w:hint="eastAsia"/>
        </w:rPr>
        <w:t>表面处理性能要求应符合以下标准：</w:t>
      </w:r>
    </w:p>
    <w:p>
      <w:pPr>
        <w:bidi w:val="0"/>
      </w:pPr>
      <w:r>
        <w:t>附着性能：用划刻刀交叉刻画（2mmX2mm），</w:t>
      </w:r>
      <w:r>
        <w:rPr>
          <w:rFonts w:hint="eastAsia"/>
        </w:rPr>
        <w:t>检测结果为1级；</w:t>
      </w:r>
    </w:p>
    <w:p>
      <w:pPr>
        <w:bidi w:val="0"/>
      </w:pPr>
      <w:r>
        <w:t>硬度要求：表面硬度相当于甚至好于4H铅笔；</w:t>
      </w:r>
    </w:p>
    <w:p>
      <w:pPr>
        <w:bidi w:val="0"/>
      </w:pPr>
      <w:r>
        <w:rPr>
          <w:rFonts w:hint="eastAsia"/>
        </w:rPr>
        <w:t>冲击强度：质量1</w:t>
      </w:r>
      <w:r>
        <w:t>00</w:t>
      </w:r>
      <w:r>
        <w:rPr>
          <w:rFonts w:hint="eastAsia"/>
        </w:rPr>
        <w:t>g，冲击高度4</w:t>
      </w:r>
      <w:r>
        <w:t>00</w:t>
      </w:r>
      <w:r>
        <w:rPr>
          <w:rFonts w:hint="eastAsia"/>
        </w:rPr>
        <w:t>mm，检测结果为：无剥落、裂纹、皱纹；</w:t>
      </w:r>
    </w:p>
    <w:p>
      <w:pPr>
        <w:bidi w:val="0"/>
      </w:pPr>
      <w:r>
        <w:rPr>
          <w:rFonts w:hint="eastAsia"/>
        </w:rPr>
        <w:t>耐腐蚀：2</w:t>
      </w:r>
      <w:r>
        <w:t>4</w:t>
      </w:r>
      <w:r>
        <w:rPr>
          <w:rFonts w:hint="eastAsia"/>
        </w:rPr>
        <w:t>小时乙酸盐雾试验（</w:t>
      </w:r>
      <w:r>
        <w:t>ASS</w:t>
      </w:r>
      <w:r>
        <w:rPr>
          <w:rFonts w:hint="eastAsia"/>
        </w:rPr>
        <w:t>），检测结果为：锈点数为0点，1</w:t>
      </w:r>
      <w:r>
        <w:t>0</w:t>
      </w:r>
      <w:r>
        <w:rPr>
          <w:rFonts w:hint="eastAsia"/>
        </w:rPr>
        <w:t>级；</w:t>
      </w:r>
    </w:p>
    <w:p>
      <w:pPr>
        <w:bidi w:val="0"/>
      </w:pPr>
      <w:r>
        <w:rPr>
          <w:rFonts w:hint="eastAsia"/>
        </w:rPr>
        <w:t>所有部件不得于安装现场焊接加工，以避免破坏表面环氧树脂涂层。</w:t>
      </w:r>
    </w:p>
    <w:p>
      <w:pPr>
        <w:bidi w:val="0"/>
      </w:pPr>
      <w:r>
        <w:rPr>
          <w:rFonts w:hint="eastAsia"/>
        </w:rPr>
        <w:t>除有特别说明者外，所有柜体内组装用螺丝均应为不锈钢材质螺丝，不得采用有尖头的自攻螺丝以避免接触伤害，所有钣金部件不得于安装现场焊接加工。</w:t>
      </w:r>
    </w:p>
    <w:p>
      <w:pPr>
        <w:bidi w:val="0"/>
      </w:pPr>
      <w:r>
        <w:rPr>
          <w:rFonts w:hint="eastAsia"/>
          <w:lang w:val="en-US" w:eastAsia="zh-CN"/>
        </w:rPr>
        <w:t>4.2.2</w:t>
      </w:r>
      <w:r>
        <w:rPr>
          <w:rFonts w:hint="eastAsia"/>
        </w:rPr>
        <w:t>升降式智能取材台：</w:t>
      </w:r>
    </w:p>
    <w:p>
      <w:pPr>
        <w:bidi w:val="0"/>
        <w:rPr>
          <w:rFonts w:hint="eastAsia"/>
        </w:rPr>
      </w:pPr>
      <w:r>
        <w:rPr>
          <w:rFonts w:hint="eastAsia"/>
        </w:rPr>
        <w:t>（1）台面同步升降系统：全自动台面升降组件（带记忆功能组件），可调节工作站台面高度；</w:t>
      </w:r>
    </w:p>
    <w:p>
      <w:pPr>
        <w:bidi w:val="0"/>
        <w:rPr>
          <w:rFonts w:hint="eastAsia"/>
        </w:rPr>
      </w:pPr>
      <w:r>
        <w:rPr>
          <w:rFonts w:hint="eastAsia"/>
        </w:rPr>
        <w:t>（2）触屏控制升降，前部安全玻璃橱窗自动升降；</w:t>
      </w:r>
    </w:p>
    <w:p>
      <w:pPr>
        <w:bidi w:val="0"/>
        <w:rPr>
          <w:rFonts w:hint="eastAsia"/>
        </w:rPr>
      </w:pPr>
      <w:r>
        <w:rPr>
          <w:rFonts w:hint="eastAsia"/>
        </w:rPr>
        <w:t>（3）安全控制开关，配置紧急开关；</w:t>
      </w:r>
    </w:p>
    <w:p>
      <w:pPr>
        <w:bidi w:val="0"/>
        <w:rPr>
          <w:rFonts w:hint="eastAsia"/>
        </w:rPr>
      </w:pPr>
      <w:r>
        <w:rPr>
          <w:rFonts w:hint="eastAsia"/>
        </w:rPr>
        <w:t>（4）整体优质316不锈钢，腰部吸风顶部出风系统；</w:t>
      </w:r>
    </w:p>
    <w:p>
      <w:pPr>
        <w:bidi w:val="0"/>
        <w:rPr>
          <w:rFonts w:hint="eastAsia"/>
        </w:rPr>
      </w:pPr>
      <w:r>
        <w:rPr>
          <w:rFonts w:hint="eastAsia"/>
        </w:rPr>
        <w:t>（5）进口粉碎机，采用粉碎机，不锈钢内胆；</w:t>
      </w:r>
    </w:p>
    <w:p>
      <w:pPr>
        <w:bidi w:val="0"/>
        <w:rPr>
          <w:rFonts w:hint="eastAsia"/>
        </w:rPr>
      </w:pPr>
      <w:r>
        <w:rPr>
          <w:rFonts w:hint="eastAsia"/>
        </w:rPr>
        <w:t>（6）冷热水龙头、伸缩水龙头、鹅颈水龙头，在水槽上沿配备一个304不锈钢鹅颈大弯冷热水龙头，在另一端配备一个304不锈钢鹅颈大弯冷热水龙头和一个304不锈钢伸缩式小喷枪；</w:t>
      </w:r>
    </w:p>
    <w:p>
      <w:pPr>
        <w:bidi w:val="0"/>
        <w:rPr>
          <w:rFonts w:hint="eastAsia"/>
        </w:rPr>
      </w:pPr>
      <w:r>
        <w:rPr>
          <w:rFonts w:hint="eastAsia"/>
        </w:rPr>
        <w:t>（7）照明装置，杀菌装置，组织观察射灯，全部采用LED光源；</w:t>
      </w:r>
    </w:p>
    <w:p>
      <w:pPr>
        <w:bidi w:val="0"/>
        <w:rPr>
          <w:rFonts w:hint="eastAsia"/>
        </w:rPr>
      </w:pPr>
      <w:r>
        <w:rPr>
          <w:rFonts w:hint="eastAsia"/>
        </w:rPr>
        <w:t>（8）侧喷淋系统，触屏控制喷淋系统；</w:t>
      </w:r>
    </w:p>
    <w:p>
      <w:pPr>
        <w:bidi w:val="0"/>
        <w:rPr>
          <w:rFonts w:hint="eastAsia"/>
        </w:rPr>
      </w:pPr>
      <w:r>
        <w:rPr>
          <w:rFonts w:hint="eastAsia"/>
        </w:rPr>
        <w:t>（9）磁性吸附取材刀具；</w:t>
      </w:r>
    </w:p>
    <w:p>
      <w:pPr>
        <w:bidi w:val="0"/>
        <w:rPr>
          <w:rFonts w:hint="eastAsia"/>
        </w:rPr>
      </w:pPr>
      <w:r>
        <w:rPr>
          <w:rFonts w:hint="eastAsia"/>
        </w:rPr>
        <w:t>（10）PP防腐风阀，耐强酸强碱，独立控制；</w:t>
      </w:r>
    </w:p>
    <w:p>
      <w:pPr>
        <w:bidi w:val="0"/>
        <w:rPr>
          <w:rFonts w:hint="eastAsia"/>
        </w:rPr>
      </w:pPr>
      <w:r>
        <w:rPr>
          <w:rFonts w:hint="eastAsia"/>
        </w:rPr>
        <w:t>（11）集成控制电路系统，在取材台下柜设置有电路控制箱；</w:t>
      </w:r>
    </w:p>
    <w:p>
      <w:pPr>
        <w:bidi w:val="0"/>
        <w:rPr>
          <w:rFonts w:hint="eastAsia"/>
        </w:rPr>
      </w:pPr>
      <w:r>
        <w:rPr>
          <w:rFonts w:hint="eastAsia"/>
        </w:rPr>
        <w:t>（12）标本取材板，方形铁木材质，底部安装不锈钢调节搁脚；</w:t>
      </w:r>
    </w:p>
    <w:p>
      <w:pPr>
        <w:bidi w:val="0"/>
        <w:rPr>
          <w:rFonts w:hint="eastAsia"/>
        </w:rPr>
      </w:pPr>
      <w:r>
        <w:rPr>
          <w:rFonts w:hint="eastAsia"/>
        </w:rPr>
        <w:t>（13）配备即热式热水器；</w:t>
      </w:r>
    </w:p>
    <w:p>
      <w:pPr>
        <w:bidi w:val="0"/>
        <w:rPr>
          <w:rFonts w:hint="eastAsia"/>
          <w:lang w:eastAsia="zh-CN"/>
        </w:rPr>
      </w:pPr>
      <w:r>
        <w:rPr>
          <w:rFonts w:hint="eastAsia"/>
        </w:rPr>
        <w:t>（14).福尔马林台面自动灌装系统，可脚踏式控制，该系统配件全部使用耐强酸强碱材料</w:t>
      </w:r>
      <w:r>
        <w:rPr>
          <w:rFonts w:hint="eastAsia"/>
          <w:lang w:eastAsia="zh-CN"/>
        </w:rPr>
        <w:t>；</w:t>
      </w:r>
    </w:p>
    <w:p>
      <w:pPr>
        <w:bidi w:val="0"/>
        <w:rPr>
          <w:rFonts w:hint="eastAsia"/>
        </w:rPr>
      </w:pPr>
      <w:r>
        <w:rPr>
          <w:rFonts w:hint="eastAsia"/>
        </w:rPr>
        <w:t xml:space="preserve"> (15)大体标本摄像组件，高清晰摄像头，</w:t>
      </w:r>
      <w:r>
        <w:rPr>
          <w:rFonts w:hint="eastAsia"/>
          <w:lang w:val="en-US" w:eastAsia="zh-CN"/>
        </w:rPr>
        <w:t>≥</w:t>
      </w:r>
      <w:r>
        <w:rPr>
          <w:rFonts w:hint="eastAsia"/>
        </w:rPr>
        <w:t>2420万高清像素，支持移动存储及电脑存储；</w:t>
      </w:r>
    </w:p>
    <w:p>
      <w:pPr>
        <w:bidi w:val="0"/>
      </w:pPr>
      <w:r>
        <w:rPr>
          <w:rFonts w:hint="eastAsia"/>
        </w:rPr>
        <w:t>（16）配件：含取材刀柄、尺子、剪刀、取材板、浸泡消毒器皿。</w:t>
      </w:r>
    </w:p>
    <w:p>
      <w:pPr>
        <w:bidi w:val="0"/>
      </w:pPr>
      <w:r>
        <w:rPr>
          <w:rFonts w:hint="eastAsia"/>
          <w:lang w:val="en-US" w:eastAsia="zh-CN"/>
        </w:rPr>
        <w:t>4.2.3</w:t>
      </w:r>
      <w:r>
        <w:rPr>
          <w:rFonts w:hint="eastAsia"/>
        </w:rPr>
        <w:t>操作地柜</w:t>
      </w:r>
      <w:r>
        <w:rPr>
          <w:rFonts w:hint="eastAsia"/>
          <w:lang w:eastAsia="zh-CN"/>
        </w:rPr>
        <w:t>：</w:t>
      </w:r>
    </w:p>
    <w:p>
      <w:pPr>
        <w:bidi w:val="0"/>
        <w:jc w:val="left"/>
        <w:rPr>
          <w:rFonts w:hint="eastAsia"/>
          <w:lang w:val="en-US" w:eastAsia="zh-CN"/>
        </w:rPr>
      </w:pPr>
      <w:r>
        <w:rPr>
          <w:rFonts w:hint="eastAsia"/>
        </w:rPr>
        <w:t>（1）</w:t>
      </w:r>
      <w:r>
        <w:rPr>
          <w:rFonts w:hint="eastAsia"/>
          <w:lang w:val="en-US" w:eastAsia="zh-CN"/>
        </w:rPr>
        <w:t>柜体选用双层电解钢板，材料厚度≥1.0MM，加方管框架结构，采用整体电阻焊接工艺，整体喷涂，柜体下方的下附板和柜体为一体，配置平衡调节机脚；</w:t>
      </w:r>
    </w:p>
    <w:p>
      <w:pPr>
        <w:numPr>
          <w:ilvl w:val="0"/>
          <w:numId w:val="0"/>
        </w:numPr>
        <w:bidi w:val="0"/>
        <w:ind w:firstLine="480" w:firstLineChars="200"/>
        <w:jc w:val="left"/>
        <w:rPr>
          <w:rFonts w:hint="eastAsia"/>
          <w:lang w:val="en-US" w:eastAsia="zh-CN"/>
        </w:rPr>
      </w:pPr>
      <w:r>
        <w:rPr>
          <w:rFonts w:hint="eastAsia"/>
        </w:rPr>
        <w:t>（</w:t>
      </w:r>
      <w:r>
        <w:rPr>
          <w:rFonts w:hint="eastAsia"/>
          <w:lang w:val="en-US" w:eastAsia="zh-CN"/>
        </w:rPr>
        <w:t>2</w:t>
      </w:r>
      <w:r>
        <w:rPr>
          <w:rFonts w:hint="eastAsia"/>
        </w:rPr>
        <w:t>）</w:t>
      </w:r>
      <w:r>
        <w:rPr>
          <w:rFonts w:hint="eastAsia"/>
          <w:lang w:val="en-US" w:eastAsia="zh-CN"/>
        </w:rPr>
        <w:t>台面以人造石为原材料。边缘加厚整体制作, 具有一次成型,无接缝,表面光滑，防止污染残留，容易清洗的特点。边缘作弧形精磨处理,台面与挡水边\台盆均整体成型，整体厚度大于等于12mm,边缘弧形加厚至大于等于30mm。</w:t>
      </w:r>
    </w:p>
    <w:p>
      <w:pPr>
        <w:numPr>
          <w:ilvl w:val="0"/>
          <w:numId w:val="0"/>
        </w:numPr>
        <w:bidi w:val="0"/>
        <w:ind w:firstLine="480" w:firstLineChars="200"/>
        <w:jc w:val="left"/>
        <w:rPr>
          <w:rFonts w:hint="eastAsia"/>
          <w:lang w:val="en-US" w:eastAsia="zh-CN"/>
        </w:rPr>
      </w:pPr>
      <w:r>
        <w:rPr>
          <w:rFonts w:hint="eastAsia"/>
        </w:rPr>
        <w:t>（</w:t>
      </w:r>
      <w:r>
        <w:rPr>
          <w:rFonts w:hint="eastAsia"/>
          <w:lang w:val="en-US" w:eastAsia="zh-CN"/>
        </w:rPr>
        <w:t>3</w:t>
      </w:r>
      <w:r>
        <w:rPr>
          <w:rFonts w:hint="eastAsia"/>
        </w:rPr>
        <w:t>）</w:t>
      </w:r>
      <w:r>
        <w:rPr>
          <w:rFonts w:hint="eastAsia"/>
          <w:lang w:val="en-US" w:eastAsia="zh-CN"/>
        </w:rPr>
        <w:t>主机柜；主机柜带门，门板为外翻收缩式设计，内置专用轨道，门板打开后可推进柜体里面,并配备优质电源插线板。</w:t>
      </w:r>
    </w:p>
    <w:p>
      <w:pPr>
        <w:numPr>
          <w:ilvl w:val="0"/>
          <w:numId w:val="0"/>
        </w:numPr>
        <w:bidi w:val="0"/>
        <w:ind w:firstLine="480" w:firstLineChars="200"/>
        <w:jc w:val="left"/>
        <w:rPr>
          <w:rFonts w:hint="eastAsia"/>
          <w:lang w:val="en-US" w:eastAsia="zh-CN"/>
        </w:rPr>
      </w:pPr>
      <w:r>
        <w:rPr>
          <w:rFonts w:hint="eastAsia"/>
        </w:rPr>
        <w:t>（</w:t>
      </w:r>
      <w:r>
        <w:rPr>
          <w:rFonts w:hint="eastAsia"/>
          <w:lang w:val="en-US" w:eastAsia="zh-CN"/>
        </w:rPr>
        <w:t>4</w:t>
      </w:r>
      <w:r>
        <w:rPr>
          <w:rFonts w:hint="eastAsia"/>
        </w:rPr>
        <w:t>）</w:t>
      </w:r>
      <w:r>
        <w:rPr>
          <w:rFonts w:hint="eastAsia"/>
          <w:lang w:val="en-US" w:eastAsia="zh-CN"/>
        </w:rPr>
        <w:t>洗手及用水设施；采用全铜水龙头，多层电镀处理，表面光亮，使用双控出水装置，可通过脚控开关触动开关进行出水，同时也可以通过扳手式水龙头调节出水温度，既能避免交叉感染又具有调节水温的特点。</w:t>
      </w:r>
    </w:p>
    <w:p>
      <w:pPr>
        <w:numPr>
          <w:ilvl w:val="0"/>
          <w:numId w:val="0"/>
        </w:numPr>
        <w:bidi w:val="0"/>
        <w:ind w:firstLine="480" w:firstLineChars="200"/>
        <w:jc w:val="left"/>
        <w:rPr>
          <w:rFonts w:hint="eastAsia"/>
          <w:lang w:val="en-US" w:eastAsia="zh-CN"/>
        </w:rPr>
      </w:pPr>
      <w:r>
        <w:rPr>
          <w:rFonts w:hint="eastAsia"/>
        </w:rPr>
        <w:t>（</w:t>
      </w:r>
      <w:r>
        <w:rPr>
          <w:rFonts w:hint="eastAsia"/>
          <w:lang w:val="en-US" w:eastAsia="zh-CN"/>
        </w:rPr>
        <w:t>5</w:t>
      </w:r>
      <w:r>
        <w:rPr>
          <w:rFonts w:hint="eastAsia"/>
        </w:rPr>
        <w:t>）</w:t>
      </w:r>
      <w:r>
        <w:rPr>
          <w:rFonts w:hint="eastAsia"/>
          <w:lang w:val="en-US" w:eastAsia="zh-CN"/>
        </w:rPr>
        <w:t>生活垃圾桶；隐蔽式置于洗手盆下方，垃圾箱门无需手动，采用液压缓冲气撑，膝顶式开关， 操作方便，避免交叉污染，内配生活垃圾桶。</w:t>
      </w:r>
    </w:p>
    <w:p>
      <w:pPr>
        <w:numPr>
          <w:ilvl w:val="0"/>
          <w:numId w:val="0"/>
        </w:numPr>
        <w:bidi w:val="0"/>
        <w:ind w:firstLine="480" w:firstLineChars="200"/>
        <w:jc w:val="left"/>
        <w:rPr>
          <w:rFonts w:hint="eastAsia"/>
          <w:lang w:val="en-US" w:eastAsia="zh-CN"/>
        </w:rPr>
      </w:pPr>
      <w:r>
        <w:rPr>
          <w:rFonts w:hint="eastAsia"/>
        </w:rPr>
        <w:t>（</w:t>
      </w:r>
      <w:r>
        <w:rPr>
          <w:rFonts w:hint="eastAsia"/>
          <w:lang w:val="en-US" w:eastAsia="zh-CN"/>
        </w:rPr>
        <w:t>6</w:t>
      </w:r>
      <w:r>
        <w:rPr>
          <w:rFonts w:hint="eastAsia"/>
        </w:rPr>
        <w:t>）</w:t>
      </w:r>
      <w:r>
        <w:rPr>
          <w:rFonts w:hint="eastAsia"/>
          <w:lang w:val="en-US" w:eastAsia="zh-CN"/>
        </w:rPr>
        <w:t>抽屉选用托底阻尼轨道，可自由开合5万次以上，承重大于25kg。</w:t>
      </w:r>
    </w:p>
    <w:p>
      <w:pPr>
        <w:numPr>
          <w:ilvl w:val="0"/>
          <w:numId w:val="0"/>
        </w:numPr>
        <w:bidi w:val="0"/>
        <w:ind w:firstLine="480" w:firstLineChars="200"/>
        <w:jc w:val="left"/>
        <w:rPr>
          <w:rFonts w:hint="eastAsia"/>
          <w:lang w:val="en-US" w:eastAsia="zh-CN"/>
        </w:rPr>
      </w:pPr>
      <w:r>
        <w:rPr>
          <w:rFonts w:hint="eastAsia"/>
        </w:rPr>
        <w:t>（</w:t>
      </w:r>
      <w:r>
        <w:rPr>
          <w:rFonts w:hint="eastAsia"/>
          <w:lang w:val="en-US" w:eastAsia="zh-CN"/>
        </w:rPr>
        <w:t>7</w:t>
      </w:r>
      <w:r>
        <w:rPr>
          <w:rFonts w:hint="eastAsia"/>
        </w:rPr>
        <w:t>）</w:t>
      </w:r>
      <w:r>
        <w:rPr>
          <w:rFonts w:hint="eastAsia"/>
          <w:lang w:val="en-US" w:eastAsia="zh-CN"/>
        </w:rPr>
        <w:t>开门柜；柜门自动闭合，铰链与柜体面水平角度＜30°时，柜门即可自行关闭，阻尼闭合，无碰撞。开启角度＞100°。具有快装快拆三维调节功能，使用便捷。</w:t>
      </w:r>
    </w:p>
    <w:p>
      <w:pPr>
        <w:bidi w:val="0"/>
        <w:jc w:val="left"/>
        <w:rPr>
          <w:rFonts w:hint="default"/>
          <w:lang w:val="en-US"/>
        </w:rPr>
      </w:pPr>
      <w:r>
        <w:rPr>
          <w:rFonts w:hint="eastAsia"/>
          <w:lang w:val="en-US" w:eastAsia="zh-CN"/>
        </w:rPr>
        <w:t>抽屉内置专用的各式搁盘，模塑一体成型。搁盘尺寸分别为长455±5mm宽335±5mm高45±5mm；长450±5mm宽330±5mm高112±5mm；长450±5mm宽330±5mm高140±5mm，规格不少于以上3款；不同规格的搁盘型号有1-3款可选，适合临床的不同应用；能满足科室的专用器具有序科学放置的要求，每一个抽屉均配搁盘。</w:t>
      </w:r>
    </w:p>
    <w:p>
      <w:pPr>
        <w:bidi w:val="0"/>
        <w:jc w:val="left"/>
      </w:pPr>
      <w:r>
        <w:rPr>
          <w:rFonts w:hint="eastAsia"/>
          <w:lang w:val="en-US" w:eastAsia="zh-CN"/>
        </w:rPr>
        <w:t>4.2.4</w:t>
      </w:r>
      <w:r>
        <w:rPr>
          <w:rFonts w:hint="eastAsia"/>
        </w:rPr>
        <w:t>落地式活动操作柜</w:t>
      </w:r>
      <w:r>
        <w:rPr>
          <w:rFonts w:hint="eastAsia"/>
          <w:lang w:eastAsia="zh-CN"/>
        </w:rPr>
        <w:t>：</w:t>
      </w:r>
    </w:p>
    <w:p>
      <w:pPr>
        <w:bidi w:val="0"/>
        <w:jc w:val="left"/>
        <w:rPr>
          <w:rFonts w:hint="eastAsia"/>
        </w:rPr>
      </w:pPr>
      <w:r>
        <w:rPr>
          <w:rFonts w:hint="eastAsia"/>
        </w:rPr>
        <w:t>（1）柜体选用双层电解钢板，材料厚度≥1.0MM，加方管框架结构，采用整体电阻焊接工艺，整体喷涂，柜体下方的下附板和柜体为一体，配置平衡调节机脚</w:t>
      </w:r>
    </w:p>
    <w:p>
      <w:pPr>
        <w:bidi w:val="0"/>
        <w:ind w:left="480" w:leftChars="200" w:firstLine="0" w:firstLineChars="0"/>
        <w:jc w:val="left"/>
        <w:rPr>
          <w:rFonts w:hint="eastAsia"/>
          <w:lang w:eastAsia="zh-CN"/>
        </w:rPr>
      </w:pPr>
      <w:r>
        <w:rPr>
          <w:rFonts w:hint="eastAsia"/>
        </w:rPr>
        <w:t>（</w:t>
      </w:r>
      <w:r>
        <w:rPr>
          <w:rFonts w:hint="eastAsia"/>
          <w:lang w:val="en-US" w:eastAsia="zh-CN"/>
        </w:rPr>
        <w:t>2</w:t>
      </w:r>
      <w:r>
        <w:rPr>
          <w:rFonts w:hint="eastAsia"/>
        </w:rPr>
        <w:t>）台面钢化玻璃材质</w:t>
      </w:r>
      <w:r>
        <w:rPr>
          <w:rFonts w:hint="eastAsia"/>
          <w:lang w:eastAsia="zh-CN"/>
        </w:rPr>
        <w:t>；</w:t>
      </w:r>
    </w:p>
    <w:p>
      <w:pPr>
        <w:bidi w:val="0"/>
        <w:ind w:left="480" w:leftChars="200" w:firstLine="0" w:firstLineChars="0"/>
        <w:jc w:val="left"/>
      </w:pPr>
      <w:r>
        <w:rPr>
          <w:rFonts w:hint="eastAsia"/>
        </w:rPr>
        <w:t>（</w:t>
      </w:r>
      <w:r>
        <w:rPr>
          <w:rFonts w:hint="eastAsia"/>
          <w:lang w:val="en-US" w:eastAsia="zh-CN"/>
        </w:rPr>
        <w:t>3</w:t>
      </w:r>
      <w:r>
        <w:rPr>
          <w:rFonts w:hint="eastAsia"/>
        </w:rPr>
        <w:t>）抽屉内置专用的各式搁盘，模塑一体成型。搁盘尺寸分别为长455±5mm宽335±5mm高45±5mm；长450±5mm宽330±5mm高112±5mm；长450±5mm宽330±5mm高140±5mm，规格不少于以上3款；不同规格的搁盘</w:t>
      </w:r>
      <w:r>
        <w:rPr>
          <w:rFonts w:hint="eastAsia"/>
          <w:lang w:val="en-US" w:eastAsia="zh-CN"/>
        </w:rPr>
        <w:t>。</w:t>
      </w:r>
      <w:r>
        <w:rPr>
          <w:rFonts w:hint="eastAsia"/>
        </w:rPr>
        <w:t xml:space="preserve">型号有1-3款可选，适合临床的不同应用；能满足科室的专用器具有序科学放置的要求，每一个抽屉均配搁盘。 </w:t>
      </w:r>
    </w:p>
    <w:p>
      <w:pPr>
        <w:bidi w:val="0"/>
      </w:pPr>
      <w:r>
        <w:rPr>
          <w:rFonts w:hint="eastAsia"/>
        </w:rPr>
        <w:t>（</w:t>
      </w:r>
      <w:r>
        <w:rPr>
          <w:rFonts w:hint="eastAsia"/>
          <w:lang w:val="en-US" w:eastAsia="zh-CN"/>
        </w:rPr>
        <w:t>4</w:t>
      </w:r>
      <w:r>
        <w:rPr>
          <w:rFonts w:hint="eastAsia"/>
        </w:rPr>
        <w:t>）</w:t>
      </w:r>
      <w:r>
        <w:rPr>
          <w:rFonts w:hint="eastAsia"/>
          <w:lang w:val="en-US" w:eastAsia="zh-CN"/>
        </w:rPr>
        <w:t>操作柜含有五个抽屉。</w:t>
      </w:r>
      <w:r>
        <w:rPr>
          <w:rFonts w:hint="eastAsia"/>
        </w:rPr>
        <w:t xml:space="preserve">  </w:t>
      </w:r>
    </w:p>
    <w:p>
      <w:pPr>
        <w:bidi w:val="0"/>
      </w:pPr>
      <w:r>
        <w:rPr>
          <w:rFonts w:hint="eastAsia"/>
        </w:rPr>
        <w:t>所有实验室</w:t>
      </w:r>
      <w:r>
        <w:rPr>
          <w:rFonts w:hint="eastAsia"/>
          <w:lang w:val="en-US" w:eastAsia="zh-CN"/>
        </w:rPr>
        <w:t>设备</w:t>
      </w:r>
      <w:r>
        <w:rPr>
          <w:rFonts w:hint="eastAsia"/>
        </w:rPr>
        <w:t>的颜色可由使用单位（用户）根据</w:t>
      </w:r>
      <w:r>
        <w:rPr>
          <w:rFonts w:hint="eastAsia"/>
          <w:lang w:val="en-US" w:eastAsia="zh-CN"/>
        </w:rPr>
        <w:t>设备</w:t>
      </w:r>
      <w:r>
        <w:rPr>
          <w:rFonts w:hint="eastAsia"/>
        </w:rPr>
        <w:t>制造商的标准色卡统一选择。</w:t>
      </w:r>
    </w:p>
    <w:p>
      <w:pPr>
        <w:bidi w:val="0"/>
      </w:pPr>
      <w:r>
        <w:rPr>
          <w:rFonts w:hint="eastAsia" w:ascii="仿宋" w:hAnsi="仿宋" w:cs="仿宋"/>
          <w:lang w:val="en-US" w:eastAsia="zh-CN"/>
        </w:rPr>
        <w:t>5</w:t>
      </w:r>
      <w:r>
        <w:rPr>
          <w:rFonts w:hint="eastAsia"/>
        </w:rPr>
        <w:t>产品数量及清单</w:t>
      </w:r>
    </w:p>
    <w:p>
      <w:pPr>
        <w:bidi w:val="0"/>
      </w:pPr>
      <w:r>
        <w:rPr>
          <w:rFonts w:hint="eastAsia"/>
        </w:rPr>
        <w:t>各实验室实验台柜等设备的需求配置表：</w:t>
      </w:r>
    </w:p>
    <w:tbl>
      <w:tblPr>
        <w:tblStyle w:val="88"/>
        <w:tblW w:w="4970" w:type="pct"/>
        <w:jc w:val="center"/>
        <w:tblLayout w:type="autofit"/>
        <w:tblCellMar>
          <w:top w:w="0" w:type="dxa"/>
          <w:left w:w="0" w:type="dxa"/>
          <w:bottom w:w="0" w:type="dxa"/>
          <w:right w:w="0" w:type="dxa"/>
        </w:tblCellMar>
      </w:tblPr>
      <w:tblGrid>
        <w:gridCol w:w="1929"/>
        <w:gridCol w:w="1285"/>
        <w:gridCol w:w="7370"/>
      </w:tblGrid>
      <w:tr>
        <w:tblPrEx>
          <w:tblCellMar>
            <w:top w:w="0" w:type="dxa"/>
            <w:left w:w="0" w:type="dxa"/>
            <w:bottom w:w="0" w:type="dxa"/>
            <w:right w:w="0" w:type="dxa"/>
          </w:tblCellMar>
        </w:tblPrEx>
        <w:trPr>
          <w:trHeight w:val="162" w:hRule="atLeast"/>
          <w:jc w:val="center"/>
        </w:trPr>
        <w:tc>
          <w:tcPr>
            <w:tcW w:w="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eastAsia"/>
                <w:lang w:eastAsia="zh-CN"/>
              </w:rPr>
            </w:pPr>
            <w:r>
              <w:rPr>
                <w:rFonts w:hint="eastAsia"/>
                <w:lang w:val="en-US" w:eastAsia="zh-CN"/>
              </w:rPr>
              <w:t>区域</w:t>
            </w:r>
          </w:p>
        </w:tc>
        <w:tc>
          <w:tcPr>
            <w:tcW w:w="6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ind w:left="0" w:leftChars="0" w:firstLine="0" w:firstLineChars="0"/>
              <w:rPr>
                <w:rFonts w:hint="default"/>
                <w:lang w:val="en-US" w:eastAsia="zh-CN"/>
              </w:rPr>
            </w:pPr>
            <w:r>
              <w:rPr>
                <w:rFonts w:hint="eastAsia"/>
                <w:lang w:val="en-US" w:eastAsia="zh-CN"/>
              </w:rPr>
              <w:t>数量（套）</w:t>
            </w:r>
          </w:p>
        </w:tc>
        <w:tc>
          <w:tcPr>
            <w:tcW w:w="3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pPr>
            <w:r>
              <w:rPr>
                <w:rFonts w:hint="eastAsia"/>
              </w:rPr>
              <w:t>配置需求</w:t>
            </w:r>
          </w:p>
        </w:tc>
      </w:tr>
      <w:tr>
        <w:tblPrEx>
          <w:tblCellMar>
            <w:top w:w="0" w:type="dxa"/>
            <w:left w:w="0" w:type="dxa"/>
            <w:bottom w:w="0" w:type="dxa"/>
            <w:right w:w="0" w:type="dxa"/>
          </w:tblCellMar>
        </w:tblPrEx>
        <w:trPr>
          <w:trHeight w:val="162" w:hRule="atLeast"/>
          <w:jc w:val="center"/>
        </w:trPr>
        <w:tc>
          <w:tcPr>
            <w:tcW w:w="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lang w:val="en-US" w:eastAsia="zh-CN"/>
              </w:rPr>
            </w:pPr>
            <w:r>
              <w:rPr>
                <w:rFonts w:hint="eastAsia"/>
                <w:lang w:val="en-US" w:eastAsia="zh-CN"/>
              </w:rPr>
              <w:t>病理科取材室升降式智能取材台</w:t>
            </w:r>
          </w:p>
        </w:tc>
        <w:tc>
          <w:tcPr>
            <w:tcW w:w="6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lang w:val="en-US" w:eastAsia="zh-CN"/>
              </w:rPr>
            </w:pPr>
            <w:r>
              <w:rPr>
                <w:rFonts w:hint="eastAsia"/>
                <w:lang w:val="en-US" w:eastAsia="zh-CN"/>
              </w:rPr>
              <w:t>1</w:t>
            </w:r>
          </w:p>
        </w:tc>
        <w:tc>
          <w:tcPr>
            <w:tcW w:w="3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lang w:val="en-US" w:eastAsia="zh-CN"/>
              </w:rPr>
            </w:pPr>
            <w:r>
              <w:rPr>
                <w:rFonts w:hint="eastAsia"/>
                <w:lang w:val="en-US" w:eastAsia="zh-CN"/>
              </w:rPr>
              <w:t>配置升降式智能取材台（尺寸规格1800*800*2100）2组；</w:t>
            </w:r>
          </w:p>
        </w:tc>
      </w:tr>
      <w:tr>
        <w:tblPrEx>
          <w:tblCellMar>
            <w:top w:w="0" w:type="dxa"/>
            <w:left w:w="0" w:type="dxa"/>
            <w:bottom w:w="0" w:type="dxa"/>
            <w:right w:w="0" w:type="dxa"/>
          </w:tblCellMar>
        </w:tblPrEx>
        <w:trPr>
          <w:trHeight w:val="837" w:hRule="atLeast"/>
          <w:jc w:val="center"/>
        </w:trPr>
        <w:tc>
          <w:tcPr>
            <w:tcW w:w="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lang w:val="en-US" w:eastAsia="zh-CN"/>
              </w:rPr>
            </w:pPr>
            <w:r>
              <w:rPr>
                <w:rFonts w:hint="eastAsia"/>
                <w:lang w:val="en-US" w:eastAsia="zh-CN"/>
              </w:rPr>
              <w:t>实验台</w:t>
            </w:r>
          </w:p>
        </w:tc>
        <w:tc>
          <w:tcPr>
            <w:tcW w:w="6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lang w:val="en-US" w:eastAsia="zh-CN"/>
              </w:rPr>
            </w:pPr>
            <w:r>
              <w:rPr>
                <w:rFonts w:hint="eastAsia"/>
                <w:lang w:val="en-US" w:eastAsia="zh-CN"/>
              </w:rPr>
              <w:t>1</w:t>
            </w:r>
          </w:p>
        </w:tc>
        <w:tc>
          <w:tcPr>
            <w:tcW w:w="3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lang w:val="en-US" w:eastAsia="zh-CN"/>
              </w:rPr>
            </w:pPr>
            <w:r>
              <w:rPr>
                <w:rFonts w:hint="eastAsia"/>
                <w:lang w:val="en-US" w:eastAsia="zh-CN"/>
              </w:rPr>
              <w:t>配置操作地柜（尺寸规格2500*600*850）3组，落地式活动操作柜（尺寸规格526*490*880）3组。</w:t>
            </w:r>
          </w:p>
        </w:tc>
      </w:tr>
    </w:tbl>
    <w:p>
      <w:pPr>
        <w:bidi w:val="0"/>
      </w:pPr>
      <w:r>
        <w:rPr>
          <w:rFonts w:hint="eastAsia"/>
        </w:rPr>
        <w:t>注：本项目的核心产品为</w:t>
      </w:r>
      <w:r>
        <w:rPr>
          <w:rFonts w:hint="eastAsia"/>
          <w:lang w:val="en-US" w:eastAsia="zh-CN"/>
        </w:rPr>
        <w:t>升降式智能取材台</w:t>
      </w:r>
      <w:r>
        <w:rPr>
          <w:rFonts w:hint="eastAsia"/>
        </w:rPr>
        <w:t>。</w:t>
      </w:r>
    </w:p>
    <w:p>
      <w:pPr>
        <w:bidi w:val="0"/>
        <w:rPr>
          <w:rFonts w:hint="eastAsia" w:ascii="仿宋" w:hAnsi="仿宋" w:eastAsia="仿宋" w:cs="仿宋"/>
          <w:lang w:eastAsia="zh-CN"/>
        </w:rPr>
      </w:pPr>
      <w:r>
        <w:rPr>
          <w:rFonts w:hint="eastAsia" w:ascii="仿宋" w:hAnsi="仿宋" w:cs="仿宋"/>
          <w:lang w:val="en-US" w:eastAsia="zh-CN"/>
        </w:rPr>
        <w:t>6</w:t>
      </w:r>
      <w:r>
        <w:rPr>
          <w:rFonts w:hint="eastAsia" w:ascii="仿宋" w:hAnsi="仿宋" w:eastAsia="仿宋" w:cs="仿宋"/>
          <w:lang w:eastAsia="zh-CN"/>
        </w:rPr>
        <w:t>样品需求</w:t>
      </w:r>
    </w:p>
    <w:p>
      <w:pPr>
        <w:bidi w:val="0"/>
        <w:rPr>
          <w:rFonts w:hint="eastAsia"/>
        </w:rPr>
      </w:pPr>
      <w:r>
        <w:rPr>
          <w:rFonts w:hint="eastAsia" w:ascii="仿宋" w:hAnsi="仿宋" w:cs="仿宋"/>
          <w:lang w:val="en-US" w:eastAsia="zh-CN"/>
        </w:rPr>
        <w:t>6</w:t>
      </w:r>
      <w:r>
        <w:rPr>
          <w:rFonts w:hint="eastAsia" w:ascii="仿宋" w:hAnsi="仿宋" w:eastAsia="仿宋" w:cs="仿宋"/>
          <w:lang w:val="en-US" w:eastAsia="zh-CN"/>
        </w:rPr>
        <w:t>.1</w:t>
      </w:r>
      <w:r>
        <w:rPr>
          <w:rFonts w:hint="eastAsia" w:ascii="仿宋" w:hAnsi="仿宋" w:eastAsia="仿宋" w:cs="仿宋"/>
        </w:rPr>
        <w:t>投</w:t>
      </w:r>
      <w:r>
        <w:rPr>
          <w:rFonts w:hint="eastAsia"/>
        </w:rPr>
        <w:t>标时需提供以下样品，应能展示</w:t>
      </w:r>
      <w:r>
        <w:rPr>
          <w:rFonts w:hint="eastAsia"/>
          <w:lang w:val="en-US" w:eastAsia="zh-CN"/>
        </w:rPr>
        <w:t>所投标产品</w:t>
      </w:r>
      <w:r>
        <w:rPr>
          <w:rFonts w:hint="eastAsia"/>
        </w:rPr>
        <w:t>的整体外观、尺寸、功能和各个细节部分的结构、材质及质量等</w:t>
      </w:r>
      <w:r>
        <w:rPr>
          <w:rFonts w:hint="eastAsia"/>
          <w:lang w:eastAsia="zh-CN"/>
        </w:rPr>
        <w:t>，</w:t>
      </w:r>
      <w:r>
        <w:rPr>
          <w:rFonts w:hint="eastAsia"/>
          <w:lang w:val="en-US" w:eastAsia="zh-CN"/>
        </w:rPr>
        <w:t>技术参数需满足招标文件内容；</w:t>
      </w:r>
    </w:p>
    <w:p>
      <w:pPr>
        <w:bidi w:val="0"/>
        <w:rPr>
          <w:rFonts w:hint="eastAsia"/>
          <w:lang w:val="en-US" w:eastAsia="zh-CN"/>
        </w:rPr>
      </w:pPr>
      <w:r>
        <w:rPr>
          <w:rFonts w:hint="eastAsia"/>
          <w:lang w:val="en-US" w:eastAsia="zh-CN"/>
        </w:rPr>
        <w:t>落地式活动操作柜（尺寸规格526*490*880），含五个抽屉及</w:t>
      </w:r>
      <w:r>
        <w:rPr>
          <w:rFonts w:hint="eastAsia"/>
        </w:rPr>
        <w:t>搁盘</w:t>
      </w:r>
      <w:r>
        <w:rPr>
          <w:rFonts w:hint="eastAsia"/>
          <w:lang w:val="en-US" w:eastAsia="zh-CN"/>
        </w:rPr>
        <w:t>；</w:t>
      </w:r>
    </w:p>
    <w:p>
      <w:pPr>
        <w:bidi w:val="0"/>
      </w:pPr>
      <w:r>
        <w:rPr>
          <w:rFonts w:hint="eastAsia"/>
        </w:rPr>
        <w:t>注：中标人在中标后应按招标人要求提供实物样品以供封样。</w:t>
      </w:r>
    </w:p>
    <w:p>
      <w:pPr>
        <w:bidi w:val="0"/>
        <w:rPr>
          <w:rFonts w:hint="eastAsia" w:ascii="仿宋" w:hAnsi="仿宋" w:eastAsia="仿宋" w:cs="仿宋"/>
        </w:rPr>
      </w:pPr>
      <w:r>
        <w:rPr>
          <w:rFonts w:hint="eastAsia" w:ascii="仿宋" w:hAnsi="仿宋" w:eastAsia="仿宋" w:cs="仿宋"/>
          <w:lang w:val="en-US" w:eastAsia="zh-CN"/>
        </w:rPr>
        <w:t>6.2</w:t>
      </w:r>
      <w:r>
        <w:rPr>
          <w:rFonts w:hint="eastAsia" w:ascii="仿宋" w:hAnsi="仿宋" w:eastAsia="仿宋" w:cs="仿宋"/>
        </w:rPr>
        <w:t>样品递交时间及地点</w:t>
      </w:r>
      <w:r>
        <w:rPr>
          <w:rFonts w:hint="eastAsia" w:ascii="仿宋" w:hAnsi="仿宋" w:eastAsia="仿宋" w:cs="仿宋"/>
          <w:lang w:eastAsia="zh-CN"/>
        </w:rPr>
        <w:t>：</w:t>
      </w:r>
    </w:p>
    <w:p>
      <w:pPr>
        <w:bidi w:val="0"/>
        <w:rPr>
          <w:rFonts w:hint="eastAsia" w:ascii="仿宋" w:hAnsi="仿宋" w:eastAsia="仿宋" w:cs="仿宋"/>
        </w:rPr>
      </w:pPr>
      <w:r>
        <w:rPr>
          <w:rFonts w:hint="eastAsia" w:ascii="仿宋" w:hAnsi="仿宋" w:eastAsia="仿宋" w:cs="仿宋"/>
          <w:lang w:val="en-US" w:eastAsia="zh-CN"/>
        </w:rPr>
        <w:t>投标人请于投标截止时间前送至杭州市富阳区金汇之城3号楼1116室，自行安装完成。样品递交采取预约制，请在投标截止时间前二日内联系项目经办人：李霖，联系方式：13486185025。根据时间安排，独立将样品在预约时间段内送至样品间指定区域自行安装。超过投标截止时间的，采购人或采购代理机构将不予接收，并将清场并封闭样品现场。制作、运输、安装和保管样品所发生的一切费用由投标人自理。</w:t>
      </w:r>
    </w:p>
    <w:p>
      <w:pPr>
        <w:bidi w:val="0"/>
        <w:rPr>
          <w:rFonts w:hint="eastAsia" w:ascii="仿宋" w:hAnsi="仿宋" w:eastAsia="仿宋" w:cs="仿宋"/>
        </w:rPr>
      </w:pPr>
      <w:r>
        <w:rPr>
          <w:rFonts w:hint="eastAsia" w:ascii="仿宋" w:hAnsi="仿宋" w:cs="仿宋"/>
          <w:lang w:val="en-US" w:eastAsia="zh-CN"/>
        </w:rPr>
        <w:t>6.</w:t>
      </w:r>
      <w:r>
        <w:rPr>
          <w:rFonts w:hint="eastAsia" w:ascii="仿宋" w:hAnsi="仿宋" w:eastAsia="仿宋" w:cs="仿宋"/>
          <w:lang w:val="en-US" w:eastAsia="zh-CN"/>
        </w:rPr>
        <w:t>3</w:t>
      </w:r>
      <w:r>
        <w:rPr>
          <w:rFonts w:hint="eastAsia" w:ascii="仿宋" w:hAnsi="仿宋" w:eastAsia="仿宋" w:cs="仿宋"/>
        </w:rPr>
        <w:t>样品递交注意事项</w:t>
      </w:r>
    </w:p>
    <w:p>
      <w:pPr>
        <w:bidi w:val="0"/>
        <w:rPr>
          <w:rFonts w:hint="eastAsia"/>
        </w:rPr>
      </w:pPr>
      <w:r>
        <w:rPr>
          <w:rFonts w:hint="eastAsia"/>
        </w:rPr>
        <w:t>（1）所有提供的样品不能出现投标人的名称、品牌等信息，不能去除商标的应进行遮挡。供应商须对送达样品间的样品进行遮蔽，若因样品未有效遮蔽而导致样品信息泄露，责任由供应商自行承担。</w:t>
      </w:r>
    </w:p>
    <w:p>
      <w:pPr>
        <w:bidi w:val="0"/>
        <w:rPr>
          <w:rFonts w:hint="eastAsia"/>
        </w:rPr>
      </w:pPr>
      <w:r>
        <w:rPr>
          <w:rFonts w:hint="eastAsia"/>
        </w:rPr>
        <w:t>（</w:t>
      </w:r>
      <w:r>
        <w:rPr>
          <w:rFonts w:hint="eastAsia"/>
          <w:lang w:val="en-US" w:eastAsia="zh-CN"/>
        </w:rPr>
        <w:t>2</w:t>
      </w:r>
      <w:r>
        <w:rPr>
          <w:rFonts w:hint="eastAsia"/>
        </w:rPr>
        <w:t>）提供样品的投标人应当指派相关人员在投标截止时间进行现场样品指认，具体要求详见《第一章 投标公告》中关于“投标现场注意事项”的相关内容。评审专家将首先评定样品分，再根据评标办法进行其他商务及技术文件内容评审。</w:t>
      </w:r>
    </w:p>
    <w:p>
      <w:pPr>
        <w:bidi w:val="0"/>
        <w:rPr>
          <w:rFonts w:hint="eastAsia"/>
        </w:rPr>
      </w:pPr>
      <w:r>
        <w:rPr>
          <w:rFonts w:hint="eastAsia"/>
        </w:rPr>
        <w:t>（</w:t>
      </w:r>
      <w:r>
        <w:rPr>
          <w:rFonts w:hint="eastAsia"/>
          <w:lang w:val="en-US" w:eastAsia="zh-CN"/>
        </w:rPr>
        <w:t>3</w:t>
      </w:r>
      <w:r>
        <w:rPr>
          <w:rFonts w:hint="eastAsia"/>
        </w:rPr>
        <w:t>）</w:t>
      </w:r>
      <w:r>
        <w:rPr>
          <w:rFonts w:hint="eastAsia"/>
          <w:lang w:val="en-US" w:eastAsia="zh-CN"/>
        </w:rPr>
        <w:t>采购活动结束后，供应商的样品取回人应在相关材料上签字确认。预中标人须自行联系采购人，在评标结束两个工作日内将其样品运送至采购人指定地点封存作为货物验收的实物质量验收标准。未中标供应商的样品须在评标结束两个工作日内自行撤回。代理公司有权自行处置逾期未撤回的样品，不承担损坏、遗失等保管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 w:val="24"/>
          <w:szCs w:val="24"/>
          <w:highlight w:val="none"/>
        </w:rPr>
      </w:pPr>
      <w:r>
        <w:rPr>
          <w:rFonts w:hint="eastAsia" w:ascii="仿宋" w:hAnsi="仿宋" w:cs="仿宋"/>
          <w:b/>
          <w:bCs/>
          <w:color w:val="auto"/>
          <w:sz w:val="24"/>
          <w:szCs w:val="24"/>
          <w:highlight w:val="none"/>
          <w:lang w:eastAsia="zh-CN"/>
        </w:rPr>
        <w:t>三</w:t>
      </w:r>
      <w:r>
        <w:rPr>
          <w:rFonts w:hint="eastAsia" w:ascii="仿宋" w:hAnsi="仿宋" w:eastAsia="仿宋" w:cs="仿宋"/>
          <w:b/>
          <w:bCs/>
          <w:color w:val="auto"/>
          <w:sz w:val="24"/>
          <w:szCs w:val="24"/>
          <w:highlight w:val="none"/>
        </w:rPr>
        <w:t>、供货要求：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所供的货物必须为全新的，符合国家标准的合格产品；</w:t>
      </w:r>
    </w:p>
    <w:p>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供应商</w:t>
      </w:r>
      <w:r>
        <w:rPr>
          <w:rFonts w:hint="eastAsia" w:ascii="仿宋" w:hAnsi="仿宋" w:eastAsia="仿宋" w:cs="仿宋"/>
          <w:color w:val="auto"/>
          <w:sz w:val="24"/>
          <w:szCs w:val="24"/>
          <w:highlight w:val="none"/>
        </w:rPr>
        <w:t>应保证</w:t>
      </w:r>
      <w:r>
        <w:rPr>
          <w:rFonts w:hint="eastAsia" w:ascii="仿宋" w:hAnsi="仿宋" w:eastAsia="仿宋" w:cs="仿宋"/>
          <w:color w:val="auto"/>
          <w:sz w:val="24"/>
          <w:szCs w:val="24"/>
          <w:highlight w:val="none"/>
          <w:lang w:val="en-US" w:eastAsia="zh-Hans"/>
        </w:rPr>
        <w:t>采购方在</w:t>
      </w:r>
      <w:r>
        <w:rPr>
          <w:rFonts w:hint="eastAsia" w:ascii="仿宋" w:hAnsi="仿宋" w:eastAsia="仿宋" w:cs="仿宋"/>
          <w:color w:val="auto"/>
          <w:sz w:val="24"/>
          <w:szCs w:val="24"/>
          <w:highlight w:val="none"/>
        </w:rPr>
        <w:t>使用</w:t>
      </w:r>
      <w:r>
        <w:rPr>
          <w:rFonts w:hint="eastAsia" w:ascii="仿宋" w:hAnsi="仿宋" w:eastAsia="仿宋" w:cs="仿宋"/>
          <w:color w:val="auto"/>
          <w:sz w:val="24"/>
          <w:szCs w:val="24"/>
          <w:highlight w:val="none"/>
          <w:lang w:val="en-US" w:eastAsia="zh-Hans"/>
        </w:rPr>
        <w:t>其所供货物</w:t>
      </w:r>
      <w:r>
        <w:rPr>
          <w:rFonts w:hint="eastAsia" w:ascii="仿宋" w:hAnsi="仿宋" w:eastAsia="仿宋" w:cs="仿宋"/>
          <w:color w:val="auto"/>
          <w:sz w:val="24"/>
          <w:szCs w:val="24"/>
          <w:highlight w:val="none"/>
        </w:rPr>
        <w:t>或其任何一部分时不受任何第三方提出的侵犯其著作权、商标权、专利权等知识产权方面的起诉；如果任何第三方提出侵权指控，那么</w:t>
      </w:r>
      <w:r>
        <w:rPr>
          <w:rFonts w:hint="eastAsia" w:ascii="仿宋" w:hAnsi="仿宋" w:eastAsia="仿宋" w:cs="仿宋"/>
          <w:color w:val="auto"/>
          <w:sz w:val="24"/>
          <w:szCs w:val="24"/>
          <w:highlight w:val="none"/>
          <w:lang w:val="en-US" w:eastAsia="zh-Hans"/>
        </w:rPr>
        <w:t>供货商</w:t>
      </w:r>
      <w:r>
        <w:rPr>
          <w:rFonts w:hint="eastAsia" w:ascii="仿宋" w:hAnsi="仿宋" w:eastAsia="仿宋" w:cs="仿宋"/>
          <w:color w:val="auto"/>
          <w:sz w:val="24"/>
          <w:szCs w:val="24"/>
          <w:highlight w:val="none"/>
        </w:rPr>
        <w:t>须与该第三方交涉并承担由此发生的一切责任、费用和赔偿；</w:t>
      </w:r>
    </w:p>
    <w:p>
      <w:pPr>
        <w:pStyle w:val="87"/>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000000" w:themeColor="text1"/>
          <w:sz w:val="24"/>
          <w:szCs w:val="24"/>
          <w:highlight w:val="none"/>
          <w14:textFill>
            <w14:solidFill>
              <w14:schemeClr w14:val="tx1"/>
            </w14:solidFill>
          </w14:textFill>
        </w:rPr>
        <w:t>送货地址：</w:t>
      </w:r>
      <w:r>
        <w:rPr>
          <w:rFonts w:hint="eastAsia" w:ascii="仿宋" w:hAnsi="仿宋" w:eastAsia="仿宋" w:cs="仿宋"/>
          <w:color w:val="000000" w:themeColor="text1"/>
          <w:sz w:val="24"/>
          <w:szCs w:val="24"/>
          <w:highlight w:val="none"/>
          <w:lang w:val="en-US" w:eastAsia="zh-CN"/>
          <w14:textFill>
            <w14:solidFill>
              <w14:schemeClr w14:val="tx1"/>
            </w14:solidFill>
          </w14:textFill>
        </w:rPr>
        <w:t>按照采购方要求送至指定区域</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rPr>
          <w:rFonts w:hint="eastAsia" w:eastAsia="仿宋"/>
          <w:color w:val="000000" w:themeColor="text1"/>
          <w:highlight w:val="none"/>
          <w:lang w:val="en-US" w:eastAsia="zh-CN"/>
          <w14:textFill>
            <w14:solidFill>
              <w14:schemeClr w14:val="tx1"/>
            </w14:solidFill>
          </w14:textFill>
        </w:rPr>
      </w:pPr>
      <w:r>
        <w:rPr>
          <w:rFonts w:hint="eastAsia" w:ascii="仿宋" w:hAnsi="仿宋" w:cs="仿宋"/>
          <w:color w:val="000000" w:themeColor="text1"/>
          <w:sz w:val="24"/>
          <w:szCs w:val="24"/>
          <w:highlight w:val="none"/>
          <w:lang w:val="en-US" w:eastAsia="zh-CN"/>
          <w14:textFill>
            <w14:solidFill>
              <w14:schemeClr w14:val="tx1"/>
            </w14:solidFill>
          </w14:textFill>
        </w:rPr>
        <w:t>4本项目采购需求为预估数量，最终结算按实际业主要求数量结算。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cs="仿宋"/>
          <w:b/>
          <w:bCs/>
          <w:color w:val="000000" w:themeColor="text1"/>
          <w:sz w:val="24"/>
          <w:szCs w:val="24"/>
          <w:highlight w:val="none"/>
          <w:lang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、售后服务要求：</w:t>
      </w:r>
    </w:p>
    <w:p>
      <w:pPr>
        <w:spacing w:line="360" w:lineRule="auto"/>
        <w:ind w:firstLine="327" w:firstLineChars="150"/>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pPr>
      <w:r>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t>1.质保期至少</w:t>
      </w:r>
      <w:r>
        <w:rPr>
          <w:rStyle w:val="96"/>
          <w:rFonts w:hint="eastAsia" w:ascii="仿宋" w:hAnsi="仿宋" w:cs="仿宋"/>
          <w:color w:val="000000" w:themeColor="text1"/>
          <w:spacing w:val="-11"/>
          <w:sz w:val="24"/>
          <w:szCs w:val="24"/>
          <w:highlight w:val="none"/>
          <w:lang w:val="en-US" w:eastAsia="zh-CN"/>
          <w14:textFill>
            <w14:solidFill>
              <w14:schemeClr w14:val="tx1"/>
            </w14:solidFill>
          </w14:textFill>
        </w:rPr>
        <w:t>5</w:t>
      </w:r>
      <w:r>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t>年，质保期从验收合格交付使用之日起算。</w:t>
      </w:r>
    </w:p>
    <w:p>
      <w:pPr>
        <w:spacing w:line="360" w:lineRule="auto"/>
        <w:ind w:firstLine="327" w:firstLineChars="150"/>
        <w:rPr>
          <w:rStyle w:val="96"/>
          <w:rFonts w:hint="eastAsia" w:ascii="仿宋" w:hAnsi="仿宋" w:eastAsia="仿宋" w:cs="仿宋"/>
          <w:strike/>
          <w:dstrike w:val="0"/>
          <w:color w:val="000000" w:themeColor="text1"/>
          <w:spacing w:val="-11"/>
          <w:sz w:val="24"/>
          <w:szCs w:val="24"/>
          <w:highlight w:val="none"/>
          <w:lang w:eastAsia="zh-CN"/>
          <w14:textFill>
            <w14:solidFill>
              <w14:schemeClr w14:val="tx1"/>
            </w14:solidFill>
          </w14:textFill>
        </w:rPr>
      </w:pPr>
      <w:r>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t>2.</w:t>
      </w:r>
      <w:r>
        <w:rPr>
          <w:rStyle w:val="96"/>
          <w:rFonts w:hint="eastAsia" w:ascii="仿宋" w:hAnsi="仿宋" w:eastAsia="仿宋" w:cs="仿宋"/>
          <w:color w:val="000000" w:themeColor="text1"/>
          <w:spacing w:val="-11"/>
          <w:sz w:val="24"/>
          <w:szCs w:val="24"/>
          <w:highlight w:val="none"/>
          <w:lang w:eastAsia="zh-CN"/>
          <w14:textFill>
            <w14:solidFill>
              <w14:schemeClr w14:val="tx1"/>
            </w14:solidFill>
          </w14:textFill>
        </w:rPr>
        <w:t>在质保期内，</w:t>
      </w:r>
      <w:r>
        <w:rPr>
          <w:rStyle w:val="96"/>
          <w:rFonts w:hint="eastAsia" w:ascii="仿宋" w:hAnsi="仿宋" w:eastAsia="仿宋" w:cs="仿宋"/>
          <w:color w:val="000000" w:themeColor="text1"/>
          <w:spacing w:val="-11"/>
          <w:sz w:val="24"/>
          <w:szCs w:val="24"/>
          <w:highlight w:val="none"/>
          <w:lang w:val="en-US" w:eastAsia="zh-Hans"/>
          <w14:textFill>
            <w14:solidFill>
              <w14:schemeClr w14:val="tx1"/>
            </w14:solidFill>
          </w14:textFill>
        </w:rPr>
        <w:t>如采购产品出现质量问题，</w:t>
      </w:r>
      <w:r>
        <w:rPr>
          <w:rStyle w:val="96"/>
          <w:rFonts w:hint="eastAsia" w:ascii="仿宋" w:hAnsi="仿宋" w:eastAsia="仿宋" w:cs="仿宋"/>
          <w:color w:val="000000" w:themeColor="text1"/>
          <w:spacing w:val="-11"/>
          <w:sz w:val="24"/>
          <w:szCs w:val="24"/>
          <w:highlight w:val="none"/>
          <w:lang w:eastAsia="zh-CN"/>
          <w14:textFill>
            <w14:solidFill>
              <w14:schemeClr w14:val="tx1"/>
            </w14:solidFill>
          </w14:textFill>
        </w:rPr>
        <w:t>供应商应负责</w:t>
      </w:r>
      <w:r>
        <w:rPr>
          <w:rStyle w:val="96"/>
          <w:rFonts w:hint="eastAsia" w:ascii="仿宋" w:hAnsi="仿宋" w:eastAsia="仿宋" w:cs="仿宋"/>
          <w:color w:val="000000" w:themeColor="text1"/>
          <w:spacing w:val="-11"/>
          <w:sz w:val="24"/>
          <w:szCs w:val="24"/>
          <w:highlight w:val="none"/>
          <w:lang w:val="en-US" w:eastAsia="zh-Hans"/>
          <w14:textFill>
            <w14:solidFill>
              <w14:schemeClr w14:val="tx1"/>
            </w14:solidFill>
          </w14:textFill>
        </w:rPr>
        <w:t>提供免费更换等服务。</w:t>
      </w:r>
    </w:p>
    <w:p>
      <w:pPr>
        <w:spacing w:line="360" w:lineRule="auto"/>
        <w:ind w:firstLine="327" w:firstLineChars="150"/>
        <w:rPr>
          <w:rStyle w:val="96"/>
          <w:rFonts w:hint="eastAsia" w:ascii="仿宋" w:hAnsi="仿宋" w:eastAsia="仿宋" w:cs="仿宋"/>
          <w:color w:val="000000" w:themeColor="text1"/>
          <w:spacing w:val="-11"/>
          <w:sz w:val="24"/>
          <w:szCs w:val="24"/>
          <w:highlight w:val="none"/>
          <w:lang w:eastAsia="zh-CN"/>
          <w14:textFill>
            <w14:solidFill>
              <w14:schemeClr w14:val="tx1"/>
            </w14:solidFill>
          </w14:textFill>
        </w:rPr>
      </w:pPr>
      <w:r>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t>3.</w:t>
      </w:r>
      <w:r>
        <w:rPr>
          <w:rStyle w:val="96"/>
          <w:rFonts w:hint="eastAsia" w:ascii="仿宋" w:hAnsi="仿宋" w:eastAsia="仿宋" w:cs="仿宋"/>
          <w:color w:val="000000" w:themeColor="text1"/>
          <w:spacing w:val="-11"/>
          <w:sz w:val="24"/>
          <w:szCs w:val="24"/>
          <w:highlight w:val="none"/>
          <w:lang w:eastAsia="zh-CN"/>
          <w14:textFill>
            <w14:solidFill>
              <w14:schemeClr w14:val="tx1"/>
            </w14:solidFill>
          </w14:textFill>
        </w:rPr>
        <w:t>质量保修期内，除非招标文件另有规定，供应商须在接到采购人人</w:t>
      </w:r>
      <w:r>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t>要求更换的</w:t>
      </w:r>
      <w:r>
        <w:rPr>
          <w:rStyle w:val="96"/>
          <w:rFonts w:hint="eastAsia" w:ascii="仿宋" w:hAnsi="仿宋" w:eastAsia="仿宋" w:cs="仿宋"/>
          <w:color w:val="000000" w:themeColor="text1"/>
          <w:spacing w:val="-11"/>
          <w:sz w:val="24"/>
          <w:szCs w:val="24"/>
          <w:highlight w:val="none"/>
          <w:lang w:eastAsia="zh-CN"/>
          <w14:textFill>
            <w14:solidFill>
              <w14:schemeClr w14:val="tx1"/>
            </w14:solidFill>
          </w14:textFill>
        </w:rPr>
        <w:t xml:space="preserve">电话后，在 </w:t>
      </w:r>
      <w:r>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t>2</w:t>
      </w:r>
      <w:r>
        <w:rPr>
          <w:rStyle w:val="96"/>
          <w:rFonts w:hint="eastAsia" w:ascii="仿宋" w:hAnsi="仿宋" w:eastAsia="仿宋" w:cs="仿宋"/>
          <w:color w:val="000000" w:themeColor="text1"/>
          <w:spacing w:val="-11"/>
          <w:sz w:val="24"/>
          <w:szCs w:val="24"/>
          <w:highlight w:val="none"/>
          <w:lang w:eastAsia="zh-CN"/>
          <w14:textFill>
            <w14:solidFill>
              <w14:schemeClr w14:val="tx1"/>
            </w14:solidFill>
          </w14:textFill>
        </w:rPr>
        <w:t xml:space="preserve"> 小时内做出响应，在 </w:t>
      </w:r>
      <w:r>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t>24</w:t>
      </w:r>
      <w:r>
        <w:rPr>
          <w:rStyle w:val="96"/>
          <w:rFonts w:hint="eastAsia" w:ascii="仿宋" w:hAnsi="仿宋" w:eastAsia="仿宋" w:cs="仿宋"/>
          <w:color w:val="000000" w:themeColor="text1"/>
          <w:spacing w:val="-11"/>
          <w:sz w:val="24"/>
          <w:szCs w:val="24"/>
          <w:highlight w:val="none"/>
          <w:lang w:eastAsia="zh-CN"/>
          <w14:textFill>
            <w14:solidFill>
              <w14:schemeClr w14:val="tx1"/>
            </w14:solidFill>
          </w14:textFill>
        </w:rPr>
        <w:t>小时内派人到现场进行处理。</w:t>
      </w:r>
      <w:r>
        <w:rPr>
          <w:rStyle w:val="96"/>
          <w:rFonts w:hint="eastAsia" w:ascii="仿宋" w:hAnsi="仿宋" w:eastAsia="仿宋" w:cs="仿宋"/>
          <w:color w:val="000000" w:themeColor="text1"/>
          <w:spacing w:val="-11"/>
          <w:sz w:val="24"/>
          <w:szCs w:val="24"/>
          <w:highlight w:val="none"/>
          <w:lang w:val="en-US" w:eastAsia="zh-Hans"/>
          <w14:textFill>
            <w14:solidFill>
              <w14:schemeClr w14:val="tx1"/>
            </w14:solidFill>
          </w14:textFill>
        </w:rPr>
        <w:t>如供应商超出时间响应或者没有做出响应，则采购人可以根据具体情况自行组织</w:t>
      </w:r>
      <w:r>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t>处理</w:t>
      </w:r>
      <w:r>
        <w:rPr>
          <w:rStyle w:val="96"/>
          <w:rFonts w:hint="eastAsia" w:ascii="仿宋" w:hAnsi="仿宋" w:eastAsia="仿宋" w:cs="仿宋"/>
          <w:color w:val="000000" w:themeColor="text1"/>
          <w:spacing w:val="-11"/>
          <w:sz w:val="24"/>
          <w:szCs w:val="24"/>
          <w:highlight w:val="none"/>
          <w:lang w:val="en-US" w:eastAsia="zh-Hans"/>
          <w14:textFill>
            <w14:solidFill>
              <w14:schemeClr w14:val="tx1"/>
            </w14:solidFill>
          </w14:textFill>
        </w:rPr>
        <w:t>，同时有权要求供应商赔偿贰倍的</w:t>
      </w:r>
      <w:r>
        <w:rPr>
          <w:rStyle w:val="96"/>
          <w:rFonts w:hint="eastAsia" w:ascii="仿宋" w:hAnsi="仿宋" w:eastAsia="仿宋" w:cs="仿宋"/>
          <w:color w:val="000000" w:themeColor="text1"/>
          <w:spacing w:val="-11"/>
          <w:sz w:val="24"/>
          <w:szCs w:val="24"/>
          <w:highlight w:val="none"/>
          <w:lang w:val="en-US" w:eastAsia="zh-CN"/>
          <w14:textFill>
            <w14:solidFill>
              <w14:schemeClr w14:val="tx1"/>
            </w14:solidFill>
          </w14:textFill>
        </w:rPr>
        <w:t>处理</w:t>
      </w:r>
      <w:r>
        <w:rPr>
          <w:rStyle w:val="96"/>
          <w:rFonts w:hint="eastAsia" w:ascii="仿宋" w:hAnsi="仿宋" w:eastAsia="仿宋" w:cs="仿宋"/>
          <w:color w:val="000000" w:themeColor="text1"/>
          <w:spacing w:val="-11"/>
          <w:sz w:val="24"/>
          <w:szCs w:val="24"/>
          <w:highlight w:val="none"/>
          <w:lang w:val="en-US" w:eastAsia="zh-Hans"/>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lang w:eastAsia="zh-CN"/>
          <w14:textFill>
            <w14:solidFill>
              <w14:schemeClr w14:val="tx1"/>
            </w14:solidFill>
          </w14:textFill>
        </w:rPr>
        <w:t xml:space="preserve">、付款方式：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1.按合同约定内容进行货款的结算，结算时按财政结算要求办理资金结算手续。</w:t>
      </w:r>
    </w:p>
    <w:p>
      <w:pPr>
        <w:pStyle w:val="4"/>
        <w:ind w:firstLine="480" w:firstLineChars="200"/>
        <w:rPr>
          <w:rFonts w:hint="eastAsia" w:ascii="仿宋" w:hAnsi="仿宋" w:eastAsia="仿宋" w:cs="仿宋"/>
          <w:color w:val="auto"/>
          <w:sz w:val="24"/>
          <w:szCs w:val="24"/>
          <w:highlight w:val="none"/>
          <w:u w:val="none"/>
          <w:lang w:val="en-US" w:eastAsia="zh-Hans"/>
        </w:rPr>
      </w:pPr>
      <w:r>
        <w:rPr>
          <w:rFonts w:hint="eastAsia" w:ascii="仿宋" w:hAnsi="仿宋" w:eastAsia="仿宋" w:cs="仿宋"/>
          <w:color w:val="auto"/>
          <w:sz w:val="24"/>
          <w:szCs w:val="24"/>
          <w:highlight w:val="none"/>
          <w:u w:val="none"/>
          <w:lang w:val="en-US" w:eastAsia="zh-CN"/>
        </w:rPr>
        <w:t>2.本项目预付款为合同金额的40％，采购</w:t>
      </w:r>
      <w:r>
        <w:rPr>
          <w:rFonts w:hint="eastAsia" w:ascii="仿宋" w:hAnsi="仿宋" w:eastAsia="仿宋" w:cs="仿宋"/>
          <w:color w:val="auto"/>
          <w:sz w:val="24"/>
          <w:szCs w:val="24"/>
          <w:highlight w:val="none"/>
          <w:u w:val="none"/>
          <w:lang w:val="en-US" w:eastAsia="zh-Hans"/>
        </w:rPr>
        <w:t>方</w:t>
      </w:r>
      <w:r>
        <w:rPr>
          <w:rFonts w:hint="eastAsia" w:ascii="仿宋" w:hAnsi="仿宋" w:eastAsia="仿宋" w:cs="仿宋"/>
          <w:color w:val="auto"/>
          <w:sz w:val="24"/>
          <w:szCs w:val="24"/>
          <w:highlight w:val="none"/>
          <w:u w:val="none"/>
          <w:lang w:val="en-US" w:eastAsia="zh-CN"/>
        </w:rPr>
        <w:t>应在合同生效</w:t>
      </w:r>
      <w:r>
        <w:rPr>
          <w:rFonts w:hint="eastAsia" w:ascii="仿宋" w:hAnsi="仿宋" w:eastAsia="仿宋" w:cs="仿宋"/>
          <w:color w:val="auto"/>
          <w:sz w:val="24"/>
          <w:szCs w:val="24"/>
          <w:highlight w:val="none"/>
          <w:u w:val="none"/>
          <w:lang w:val="en-US" w:eastAsia="zh-Hans"/>
        </w:rPr>
        <w:t>且</w:t>
      </w:r>
      <w:r>
        <w:rPr>
          <w:rFonts w:hint="eastAsia" w:ascii="仿宋" w:hAnsi="仿宋" w:eastAsia="仿宋" w:cs="仿宋"/>
          <w:color w:val="auto"/>
          <w:sz w:val="24"/>
          <w:szCs w:val="24"/>
          <w:highlight w:val="none"/>
          <w:u w:val="none"/>
          <w:lang w:val="en-US" w:eastAsia="zh-CN"/>
        </w:rPr>
        <w:t>具备实施条件后</w:t>
      </w:r>
      <w:r>
        <w:rPr>
          <w:rFonts w:hint="eastAsia" w:ascii="仿宋" w:hAnsi="仿宋" w:eastAsia="仿宋" w:cs="仿宋"/>
          <w:color w:val="auto"/>
          <w:sz w:val="24"/>
          <w:szCs w:val="24"/>
          <w:highlight w:val="none"/>
          <w:u w:val="none"/>
          <w:lang w:val="en-US" w:eastAsia="zh-Hans"/>
        </w:rPr>
        <w:t>的</w:t>
      </w:r>
      <w:r>
        <w:rPr>
          <w:rFonts w:hint="eastAsia" w:ascii="仿宋" w:hAnsi="仿宋" w:eastAsia="仿宋" w:cs="仿宋"/>
          <w:color w:val="auto"/>
          <w:sz w:val="24"/>
          <w:szCs w:val="24"/>
          <w:highlight w:val="none"/>
          <w:u w:val="none"/>
          <w:lang w:val="en-US" w:eastAsia="zh-CN"/>
        </w:rPr>
        <w:t>30日内，支付</w:t>
      </w:r>
      <w:r>
        <w:rPr>
          <w:rFonts w:hint="eastAsia" w:ascii="仿宋" w:hAnsi="仿宋" w:eastAsia="仿宋" w:cs="仿宋"/>
          <w:color w:val="auto"/>
          <w:sz w:val="24"/>
          <w:szCs w:val="24"/>
          <w:highlight w:val="none"/>
          <w:u w:val="none"/>
          <w:lang w:val="en-US" w:eastAsia="zh-Hans"/>
        </w:rPr>
        <w:t>应付</w:t>
      </w:r>
      <w:r>
        <w:rPr>
          <w:rFonts w:hint="eastAsia" w:ascii="仿宋" w:hAnsi="仿宋" w:eastAsia="仿宋" w:cs="仿宋"/>
          <w:color w:val="auto"/>
          <w:sz w:val="24"/>
          <w:szCs w:val="24"/>
          <w:highlight w:val="none"/>
          <w:u w:val="none"/>
          <w:lang w:val="en-US" w:eastAsia="zh-CN"/>
        </w:rPr>
        <w:t>预付款。</w:t>
      </w:r>
    </w:p>
    <w:p>
      <w:pPr>
        <w:pStyle w:val="4"/>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en-US" w:eastAsia="zh-Hans"/>
        </w:rPr>
        <w:t>采购商品经采购方</w:t>
      </w:r>
      <w:r>
        <w:rPr>
          <w:rFonts w:hint="eastAsia" w:ascii="仿宋" w:hAnsi="仿宋" w:eastAsia="仿宋" w:cs="仿宋"/>
          <w:color w:val="auto"/>
          <w:sz w:val="24"/>
          <w:szCs w:val="24"/>
          <w:highlight w:val="none"/>
          <w:u w:val="none"/>
          <w:lang w:val="en-US" w:eastAsia="zh-CN"/>
        </w:rPr>
        <w:t>验收合格</w:t>
      </w:r>
      <w:r>
        <w:rPr>
          <w:rFonts w:hint="eastAsia" w:ascii="仿宋" w:hAnsi="仿宋" w:eastAsia="仿宋" w:cs="仿宋"/>
          <w:color w:val="auto"/>
          <w:sz w:val="24"/>
          <w:szCs w:val="24"/>
          <w:highlight w:val="none"/>
          <w:u w:val="none"/>
          <w:lang w:val="en-US" w:eastAsia="zh-Hans"/>
        </w:rPr>
        <w:t>后</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lang w:val="en-US" w:eastAsia="zh-Hans"/>
        </w:rPr>
        <w:t>方</w:t>
      </w:r>
      <w:r>
        <w:rPr>
          <w:rFonts w:hint="eastAsia" w:ascii="仿宋" w:hAnsi="仿宋" w:eastAsia="仿宋" w:cs="仿宋"/>
          <w:color w:val="auto"/>
          <w:sz w:val="24"/>
          <w:szCs w:val="24"/>
          <w:highlight w:val="none"/>
          <w:u w:val="none"/>
          <w:lang w:val="en-US" w:eastAsia="zh-CN"/>
        </w:rPr>
        <w:t>支付</w:t>
      </w:r>
      <w:r>
        <w:rPr>
          <w:rFonts w:hint="eastAsia" w:ascii="仿宋" w:hAnsi="仿宋" w:eastAsia="仿宋" w:cs="仿宋"/>
          <w:color w:val="auto"/>
          <w:sz w:val="24"/>
          <w:szCs w:val="24"/>
          <w:highlight w:val="none"/>
          <w:u w:val="none"/>
          <w:lang w:val="en-US" w:eastAsia="zh-Hans"/>
        </w:rPr>
        <w:t>剩余合同款</w:t>
      </w:r>
      <w:r>
        <w:rPr>
          <w:rFonts w:hint="eastAsia" w:ascii="仿宋" w:hAnsi="仿宋" w:eastAsia="仿宋" w:cs="仿宋"/>
          <w:color w:val="auto"/>
          <w:sz w:val="24"/>
          <w:szCs w:val="24"/>
          <w:highlight w:val="none"/>
          <w:u w:val="none"/>
          <w:lang w:val="en-US" w:eastAsia="zh-CN"/>
        </w:rPr>
        <w:t>，对于满足合同约定支付条件的，采购人应自收到</w:t>
      </w:r>
      <w:r>
        <w:rPr>
          <w:rFonts w:hint="eastAsia" w:ascii="仿宋" w:hAnsi="仿宋" w:eastAsia="仿宋" w:cs="仿宋"/>
          <w:color w:val="auto"/>
          <w:sz w:val="24"/>
          <w:szCs w:val="24"/>
          <w:highlight w:val="none"/>
          <w:u w:val="none"/>
          <w:lang w:val="en-US" w:eastAsia="zh-Hans"/>
        </w:rPr>
        <w:t>供应商</w:t>
      </w:r>
      <w:r>
        <w:rPr>
          <w:rFonts w:hint="eastAsia" w:ascii="仿宋" w:hAnsi="仿宋" w:eastAsia="仿宋" w:cs="仿宋"/>
          <w:color w:val="auto"/>
          <w:sz w:val="24"/>
          <w:szCs w:val="24"/>
          <w:highlight w:val="none"/>
          <w:u w:val="none"/>
          <w:lang w:val="en-US" w:eastAsia="zh-CN"/>
        </w:rPr>
        <w:t>发票后30个工作日内将</w:t>
      </w:r>
      <w:r>
        <w:rPr>
          <w:rFonts w:hint="eastAsia" w:ascii="仿宋" w:hAnsi="仿宋" w:eastAsia="仿宋" w:cs="仿宋"/>
          <w:color w:val="auto"/>
          <w:sz w:val="24"/>
          <w:szCs w:val="24"/>
          <w:highlight w:val="none"/>
          <w:u w:val="none"/>
          <w:lang w:val="en-US" w:eastAsia="zh-Hans"/>
        </w:rPr>
        <w:t>相应合同款项</w:t>
      </w:r>
      <w:r>
        <w:rPr>
          <w:rFonts w:hint="eastAsia" w:ascii="仿宋" w:hAnsi="仿宋" w:eastAsia="仿宋" w:cs="仿宋"/>
          <w:color w:val="auto"/>
          <w:sz w:val="24"/>
          <w:szCs w:val="24"/>
          <w:highlight w:val="none"/>
          <w:u w:val="none"/>
          <w:lang w:val="en-US" w:eastAsia="zh-CN"/>
        </w:rPr>
        <w:t>支付到合同约定的供应商账户。</w:t>
      </w:r>
      <w:r>
        <w:rPr>
          <w:rFonts w:hint="eastAsia" w:ascii="仿宋" w:hAnsi="仿宋" w:eastAsia="仿宋" w:cs="仿宋"/>
          <w:color w:val="auto"/>
          <w:sz w:val="24"/>
          <w:szCs w:val="24"/>
          <w:highlight w:val="none"/>
          <w:u w:val="none"/>
          <w:lang w:val="en-US" w:eastAsia="zh-Hans"/>
        </w:rPr>
        <w:t>否则，采购人有权拖延支付相应合同款项直至供应商满足合同约定支付条件。</w:t>
      </w:r>
    </w:p>
    <w:p>
      <w:pPr>
        <w:pStyle w:val="4"/>
        <w:ind w:firstLine="280" w:firstLineChars="100"/>
        <w:rPr>
          <w:rFonts w:hint="eastAsia" w:ascii="仿宋" w:hAnsi="仿宋" w:eastAsia="仿宋" w:cs="仿宋"/>
          <w:color w:val="auto"/>
          <w:sz w:val="24"/>
          <w:szCs w:val="24"/>
          <w:highlight w:val="none"/>
          <w:u w:val="none"/>
          <w:lang w:val="en-US" w:eastAsia="zh-CN"/>
        </w:rPr>
      </w:pPr>
      <w:r>
        <w:rPr>
          <w:rFonts w:hint="default"/>
          <w:lang w:eastAsia="zh-Hans"/>
        </w:rPr>
        <w:t xml:space="preserve"> </w:t>
      </w:r>
      <w:r>
        <w:rPr>
          <w:rFonts w:hint="eastAsia"/>
          <w:lang w:val="en-US" w:eastAsia="zh-CN"/>
        </w:rPr>
        <w:t>4</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en-US" w:eastAsia="zh-Hans"/>
        </w:rPr>
        <w:t>采购方</w:t>
      </w:r>
      <w:r>
        <w:rPr>
          <w:rFonts w:hint="eastAsia" w:ascii="仿宋" w:hAnsi="仿宋" w:eastAsia="仿宋" w:cs="仿宋"/>
          <w:color w:val="auto"/>
          <w:sz w:val="24"/>
          <w:szCs w:val="24"/>
          <w:highlight w:val="none"/>
          <w:u w:val="none"/>
          <w:lang w:val="en-US" w:eastAsia="zh-CN"/>
        </w:rPr>
        <w:t>付款前，</w:t>
      </w:r>
      <w:r>
        <w:rPr>
          <w:rFonts w:hint="eastAsia" w:ascii="仿宋" w:hAnsi="仿宋" w:eastAsia="仿宋" w:cs="仿宋"/>
          <w:color w:val="auto"/>
          <w:sz w:val="24"/>
          <w:szCs w:val="24"/>
          <w:highlight w:val="none"/>
          <w:u w:val="none"/>
          <w:lang w:val="en-US" w:eastAsia="zh-Hans"/>
        </w:rPr>
        <w:t>供应商</w:t>
      </w:r>
      <w:r>
        <w:rPr>
          <w:rFonts w:hint="eastAsia" w:ascii="仿宋" w:hAnsi="仿宋" w:eastAsia="仿宋" w:cs="仿宋"/>
          <w:color w:val="auto"/>
          <w:sz w:val="24"/>
          <w:szCs w:val="24"/>
          <w:highlight w:val="none"/>
          <w:u w:val="none"/>
          <w:lang w:val="en-US" w:eastAsia="zh-CN"/>
        </w:rPr>
        <w:t>应向</w:t>
      </w:r>
      <w:r>
        <w:rPr>
          <w:rFonts w:hint="eastAsia" w:ascii="仿宋" w:hAnsi="仿宋" w:eastAsia="仿宋" w:cs="仿宋"/>
          <w:color w:val="auto"/>
          <w:sz w:val="24"/>
          <w:szCs w:val="24"/>
          <w:highlight w:val="none"/>
          <w:u w:val="none"/>
          <w:lang w:val="en-US" w:eastAsia="zh-Hans"/>
        </w:rPr>
        <w:t>采购方</w:t>
      </w:r>
      <w:r>
        <w:rPr>
          <w:rFonts w:hint="eastAsia" w:ascii="仿宋" w:hAnsi="仿宋" w:eastAsia="仿宋" w:cs="仿宋"/>
          <w:color w:val="auto"/>
          <w:sz w:val="24"/>
          <w:szCs w:val="24"/>
          <w:highlight w:val="none"/>
          <w:u w:val="none"/>
          <w:lang w:val="en-US" w:eastAsia="zh-CN"/>
        </w:rPr>
        <w:t xml:space="preserve">开具等额有效的增值税发票， </w:t>
      </w:r>
      <w:r>
        <w:rPr>
          <w:rFonts w:hint="eastAsia" w:ascii="仿宋" w:hAnsi="仿宋" w:eastAsia="仿宋" w:cs="仿宋"/>
          <w:color w:val="auto"/>
          <w:sz w:val="24"/>
          <w:szCs w:val="24"/>
          <w:highlight w:val="none"/>
          <w:u w:val="none"/>
          <w:lang w:val="en-US" w:eastAsia="zh-Hans"/>
        </w:rPr>
        <w:t>采购方</w:t>
      </w:r>
      <w:r>
        <w:rPr>
          <w:rFonts w:hint="eastAsia" w:ascii="仿宋" w:hAnsi="仿宋" w:eastAsia="仿宋" w:cs="仿宋"/>
          <w:color w:val="auto"/>
          <w:sz w:val="24"/>
          <w:szCs w:val="24"/>
          <w:highlight w:val="none"/>
          <w:u w:val="none"/>
          <w:lang w:val="en-US" w:eastAsia="zh-CN"/>
        </w:rPr>
        <w:t>未收到发票的，有权不予支付相应款项直至</w:t>
      </w:r>
      <w:r>
        <w:rPr>
          <w:rFonts w:hint="eastAsia" w:ascii="仿宋" w:hAnsi="仿宋" w:eastAsia="仿宋" w:cs="仿宋"/>
          <w:color w:val="auto"/>
          <w:sz w:val="24"/>
          <w:szCs w:val="24"/>
          <w:highlight w:val="none"/>
          <w:u w:val="none"/>
          <w:lang w:val="en-US" w:eastAsia="zh-Hans"/>
        </w:rPr>
        <w:t>供应商</w:t>
      </w:r>
      <w:r>
        <w:rPr>
          <w:rFonts w:hint="eastAsia" w:ascii="仿宋" w:hAnsi="仿宋" w:eastAsia="仿宋" w:cs="仿宋"/>
          <w:color w:val="auto"/>
          <w:sz w:val="24"/>
          <w:szCs w:val="24"/>
          <w:highlight w:val="none"/>
          <w:u w:val="none"/>
          <w:lang w:val="en-US" w:eastAsia="zh-CN"/>
        </w:rPr>
        <w:t>提供合格发票，</w:t>
      </w:r>
      <w:r>
        <w:rPr>
          <w:rFonts w:hint="eastAsia" w:ascii="仿宋" w:hAnsi="仿宋" w:cs="仿宋"/>
          <w:strike w:val="0"/>
          <w:dstrike w:val="0"/>
          <w:color w:val="FF0000"/>
          <w:sz w:val="24"/>
          <w:szCs w:val="24"/>
          <w:highlight w:val="none"/>
          <w:u w:val="none"/>
          <w:lang w:val="en-US" w:eastAsia="zh-Hans"/>
        </w:rPr>
        <w:t>且</w:t>
      </w:r>
      <w:r>
        <w:rPr>
          <w:rFonts w:hint="eastAsia" w:ascii="仿宋" w:hAnsi="仿宋" w:eastAsia="仿宋" w:cs="仿宋"/>
          <w:color w:val="auto"/>
          <w:sz w:val="24"/>
          <w:szCs w:val="24"/>
          <w:highlight w:val="none"/>
          <w:u w:val="none"/>
          <w:lang w:val="en-US" w:eastAsia="zh-CN"/>
        </w:rPr>
        <w:t>不承担延迟付款责任。发票认证通过是付款的必要前提之一。</w:t>
      </w:r>
    </w:p>
    <w:p>
      <w:pPr>
        <w:pStyle w:val="4"/>
        <w:rPr>
          <w:rFonts w:hint="eastAsia"/>
          <w:lang w:eastAsia="zh-CN"/>
        </w:rPr>
      </w:pPr>
      <w:r>
        <w:rPr>
          <w:rFonts w:hint="eastAsia" w:ascii="仿宋" w:hAnsi="仿宋" w:cs="仿宋"/>
          <w:b/>
          <w:color w:val="auto"/>
          <w:sz w:val="24"/>
          <w:szCs w:val="24"/>
          <w:highlight w:val="none"/>
          <w:lang w:val="en-US" w:eastAsia="zh-CN"/>
        </w:rPr>
        <w:t>六</w:t>
      </w:r>
      <w:r>
        <w:rPr>
          <w:rFonts w:hint="eastAsia" w:ascii="仿宋" w:hAnsi="仿宋" w:eastAsia="仿宋" w:cs="仿宋"/>
          <w:b/>
          <w:color w:val="auto"/>
          <w:sz w:val="24"/>
          <w:szCs w:val="24"/>
          <w:highlight w:val="none"/>
        </w:rPr>
        <w:t>、工期要求：</w:t>
      </w:r>
    </w:p>
    <w:p>
      <w:pPr>
        <w:bidi w:val="0"/>
        <w:rPr>
          <w:rFonts w:hint="eastAsia"/>
          <w:lang w:eastAsia="zh-CN"/>
        </w:rPr>
      </w:pPr>
      <w:r>
        <w:rPr>
          <w:rFonts w:hint="eastAsia"/>
          <w:lang w:eastAsia="zh-CN"/>
        </w:rPr>
        <w:t>合同签订后30个自然日内，完成</w:t>
      </w:r>
      <w:r>
        <w:rPr>
          <w:rFonts w:hint="eastAsia"/>
          <w:color w:val="FF0000"/>
          <w:lang w:val="en-US" w:eastAsia="zh-Hans"/>
        </w:rPr>
        <w:t>供货及</w:t>
      </w:r>
      <w:r>
        <w:rPr>
          <w:rFonts w:hint="eastAsia"/>
          <w:lang w:eastAsia="zh-CN"/>
        </w:rPr>
        <w:t>安装调试，并交付使用。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cs="仿宋"/>
          <w:b/>
          <w:color w:val="auto"/>
          <w:sz w:val="24"/>
          <w:szCs w:val="24"/>
          <w:highlight w:val="none"/>
          <w:lang w:val="en-US" w:eastAsia="zh-CN"/>
        </w:rPr>
        <w:t>七</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项目验收方式</w:t>
      </w:r>
    </w:p>
    <w:p>
      <w:pPr>
        <w:pStyle w:val="1536"/>
        <w:spacing w:line="360" w:lineRule="auto"/>
        <w:ind w:left="0" w:leftChars="0" w:firstLine="436" w:firstLineChars="200"/>
        <w:rPr>
          <w:rStyle w:val="96"/>
          <w:rFonts w:hint="eastAsia" w:ascii="仿宋" w:hAnsi="仿宋" w:eastAsia="仿宋" w:cs="仿宋"/>
          <w:color w:val="auto"/>
          <w:spacing w:val="-11"/>
          <w:sz w:val="24"/>
          <w:szCs w:val="24"/>
          <w:highlight w:val="none"/>
          <w:lang w:val="en-US" w:eastAsia="zh-CN"/>
        </w:rPr>
      </w:pPr>
      <w:r>
        <w:rPr>
          <w:rStyle w:val="96"/>
          <w:rFonts w:hint="eastAsia" w:ascii="仿宋" w:hAnsi="仿宋" w:eastAsia="仿宋" w:cs="仿宋"/>
          <w:color w:val="auto"/>
          <w:spacing w:val="-11"/>
          <w:sz w:val="24"/>
          <w:szCs w:val="24"/>
          <w:highlight w:val="none"/>
          <w:lang w:val="en-US" w:eastAsia="zh-CN"/>
        </w:rPr>
        <w:t>全部产品送达</w:t>
      </w:r>
      <w:r>
        <w:rPr>
          <w:rStyle w:val="96"/>
          <w:rFonts w:hint="eastAsia" w:ascii="仿宋" w:hAnsi="仿宋" w:eastAsia="仿宋" w:cs="仿宋"/>
          <w:color w:val="auto"/>
          <w:spacing w:val="-11"/>
          <w:sz w:val="24"/>
          <w:szCs w:val="24"/>
          <w:highlight w:val="none"/>
          <w:lang w:val="en-US" w:eastAsia="zh-Hans"/>
        </w:rPr>
        <w:t>采购方</w:t>
      </w:r>
      <w:r>
        <w:rPr>
          <w:rStyle w:val="96"/>
          <w:rFonts w:hint="eastAsia" w:ascii="仿宋" w:hAnsi="仿宋" w:eastAsia="仿宋" w:cs="仿宋"/>
          <w:color w:val="auto"/>
          <w:spacing w:val="-11"/>
          <w:sz w:val="24"/>
          <w:szCs w:val="24"/>
          <w:highlight w:val="none"/>
          <w:lang w:val="en-US" w:eastAsia="zh-CN"/>
        </w:rPr>
        <w:t>指定地点后，由采购</w:t>
      </w:r>
      <w:r>
        <w:rPr>
          <w:rStyle w:val="96"/>
          <w:rFonts w:hint="eastAsia" w:ascii="仿宋" w:hAnsi="仿宋" w:eastAsia="仿宋" w:cs="仿宋"/>
          <w:color w:val="auto"/>
          <w:spacing w:val="-11"/>
          <w:sz w:val="24"/>
          <w:szCs w:val="24"/>
          <w:highlight w:val="none"/>
          <w:lang w:val="en-US" w:eastAsia="zh-Hans"/>
        </w:rPr>
        <w:t>方</w:t>
      </w:r>
      <w:r>
        <w:rPr>
          <w:rStyle w:val="96"/>
          <w:rFonts w:hint="eastAsia" w:ascii="仿宋" w:hAnsi="仿宋" w:eastAsia="仿宋" w:cs="仿宋"/>
          <w:color w:val="auto"/>
          <w:spacing w:val="-11"/>
          <w:sz w:val="24"/>
          <w:szCs w:val="24"/>
          <w:highlight w:val="none"/>
          <w:lang w:val="en-US" w:eastAsia="zh-CN"/>
        </w:rPr>
        <w:t>组织有关单位，按照招标文件要求、国家及行业相关标准规范进行验收，中标人必须到场参加，以采购</w:t>
      </w:r>
      <w:r>
        <w:rPr>
          <w:rStyle w:val="96"/>
          <w:rFonts w:hint="eastAsia" w:ascii="仿宋" w:hAnsi="仿宋" w:eastAsia="仿宋" w:cs="仿宋"/>
          <w:color w:val="auto"/>
          <w:spacing w:val="-11"/>
          <w:sz w:val="24"/>
          <w:szCs w:val="24"/>
          <w:highlight w:val="none"/>
          <w:lang w:val="en-US" w:eastAsia="zh-Hans"/>
        </w:rPr>
        <w:t>方</w:t>
      </w:r>
      <w:r>
        <w:rPr>
          <w:rStyle w:val="96"/>
          <w:rFonts w:hint="eastAsia" w:ascii="仿宋" w:hAnsi="仿宋" w:eastAsia="仿宋" w:cs="仿宋"/>
          <w:color w:val="auto"/>
          <w:spacing w:val="-11"/>
          <w:sz w:val="24"/>
          <w:szCs w:val="24"/>
          <w:highlight w:val="none"/>
          <w:lang w:val="en-US" w:eastAsia="zh-CN"/>
        </w:rPr>
        <w:t>确认封存的</w:t>
      </w:r>
      <w:r>
        <w:rPr>
          <w:rStyle w:val="96"/>
          <w:rFonts w:hint="eastAsia" w:ascii="仿宋" w:hAnsi="仿宋" w:cs="仿宋"/>
          <w:strike w:val="0"/>
          <w:dstrike w:val="0"/>
          <w:color w:val="FF0000"/>
          <w:spacing w:val="-11"/>
          <w:sz w:val="24"/>
          <w:szCs w:val="24"/>
          <w:highlight w:val="none"/>
          <w:lang w:val="en-US" w:eastAsia="zh-Hans"/>
        </w:rPr>
        <w:t>投标样品</w:t>
      </w:r>
      <w:r>
        <w:rPr>
          <w:rStyle w:val="96"/>
          <w:rFonts w:hint="eastAsia" w:ascii="仿宋" w:hAnsi="仿宋" w:eastAsia="仿宋" w:cs="仿宋"/>
          <w:color w:val="auto"/>
          <w:spacing w:val="-11"/>
          <w:sz w:val="24"/>
          <w:szCs w:val="24"/>
          <w:highlight w:val="none"/>
          <w:lang w:val="en-US" w:eastAsia="zh-CN"/>
        </w:rPr>
        <w:t>为验收标准，验收完毕后</w:t>
      </w:r>
      <w:r>
        <w:rPr>
          <w:rStyle w:val="96"/>
          <w:rFonts w:hint="eastAsia" w:ascii="仿宋" w:hAnsi="仿宋" w:cs="仿宋"/>
          <w:color w:val="FF0000"/>
          <w:spacing w:val="-11"/>
          <w:sz w:val="24"/>
          <w:szCs w:val="24"/>
          <w:highlight w:val="none"/>
          <w:lang w:val="en-US" w:eastAsia="zh-Hans"/>
        </w:rPr>
        <w:t>由验收单位</w:t>
      </w:r>
      <w:r>
        <w:rPr>
          <w:rStyle w:val="96"/>
          <w:rFonts w:hint="eastAsia" w:ascii="仿宋" w:hAnsi="仿宋" w:eastAsia="仿宋" w:cs="仿宋"/>
          <w:color w:val="auto"/>
          <w:spacing w:val="-11"/>
          <w:sz w:val="24"/>
          <w:szCs w:val="24"/>
          <w:highlight w:val="none"/>
          <w:lang w:val="en-US" w:eastAsia="zh-CN"/>
        </w:rPr>
        <w:t>作出验收结果报告</w:t>
      </w:r>
      <w:r>
        <w:rPr>
          <w:rStyle w:val="96"/>
          <w:rFonts w:hint="eastAsia" w:ascii="仿宋" w:hAnsi="仿宋" w:cs="仿宋"/>
          <w:color w:val="FF0000"/>
          <w:spacing w:val="-11"/>
          <w:sz w:val="24"/>
          <w:szCs w:val="24"/>
          <w:highlight w:val="none"/>
          <w:lang w:val="en-US" w:eastAsia="zh-Hans"/>
        </w:rPr>
        <w:t>并由采购单位签字确认</w:t>
      </w:r>
      <w:r>
        <w:rPr>
          <w:rStyle w:val="96"/>
          <w:rFonts w:hint="eastAsia" w:ascii="仿宋" w:hAnsi="仿宋" w:eastAsia="仿宋" w:cs="仿宋"/>
          <w:color w:val="auto"/>
          <w:spacing w:val="-11"/>
          <w:sz w:val="24"/>
          <w:szCs w:val="24"/>
          <w:highlight w:val="none"/>
          <w:lang w:val="en-US" w:eastAsia="zh-CN"/>
        </w:rPr>
        <w:t>；验收费用由中标供应商负责。</w:t>
      </w:r>
    </w:p>
    <w:p>
      <w:pPr>
        <w:pStyle w:val="1536"/>
        <w:spacing w:line="360" w:lineRule="auto"/>
        <w:ind w:left="0" w:leftChars="0" w:firstLine="436" w:firstLineChars="200"/>
        <w:rPr>
          <w:rStyle w:val="96"/>
          <w:rFonts w:hint="eastAsia" w:ascii="仿宋" w:hAnsi="仿宋" w:eastAsia="仿宋" w:cs="仿宋"/>
          <w:color w:val="FF0000"/>
          <w:spacing w:val="-11"/>
          <w:sz w:val="24"/>
          <w:szCs w:val="24"/>
          <w:highlight w:val="none"/>
          <w:lang w:val="en-US" w:eastAsia="zh-CN"/>
        </w:rPr>
      </w:pPr>
      <w:r>
        <w:rPr>
          <w:rStyle w:val="96"/>
          <w:rFonts w:hint="eastAsia" w:ascii="仿宋" w:hAnsi="仿宋" w:eastAsia="仿宋" w:cs="仿宋"/>
          <w:color w:val="FF0000"/>
          <w:spacing w:val="-11"/>
          <w:sz w:val="24"/>
          <w:szCs w:val="24"/>
          <w:highlight w:val="none"/>
          <w:lang w:val="en-US" w:eastAsia="zh-CN"/>
        </w:rPr>
        <w:t>产品要安全、环保，验收后经采购人检测，发现不合格产品或投标产品参数型号与实际</w:t>
      </w:r>
      <w:r>
        <w:rPr>
          <w:rStyle w:val="96"/>
          <w:rFonts w:hint="eastAsia" w:ascii="仿宋" w:hAnsi="仿宋" w:eastAsia="仿宋" w:cs="仿宋"/>
          <w:color w:val="FF0000"/>
          <w:spacing w:val="-11"/>
          <w:sz w:val="24"/>
          <w:szCs w:val="24"/>
          <w:highlight w:val="none"/>
          <w:lang w:val="en-US" w:eastAsia="zh-Hans"/>
        </w:rPr>
        <w:t>供应</w:t>
      </w:r>
      <w:r>
        <w:rPr>
          <w:rStyle w:val="96"/>
          <w:rFonts w:hint="eastAsia" w:ascii="仿宋" w:hAnsi="仿宋" w:eastAsia="仿宋" w:cs="仿宋"/>
          <w:color w:val="FF0000"/>
          <w:spacing w:val="-11"/>
          <w:sz w:val="24"/>
          <w:szCs w:val="24"/>
          <w:highlight w:val="none"/>
          <w:lang w:val="en-US" w:eastAsia="zh-CN"/>
        </w:rPr>
        <w:t>产品不相符，采购人</w:t>
      </w:r>
      <w:r>
        <w:rPr>
          <w:rStyle w:val="96"/>
          <w:rFonts w:hint="eastAsia" w:ascii="仿宋" w:hAnsi="仿宋" w:eastAsia="仿宋" w:cs="仿宋"/>
          <w:color w:val="FF0000"/>
          <w:spacing w:val="-11"/>
          <w:sz w:val="24"/>
          <w:szCs w:val="24"/>
          <w:highlight w:val="none"/>
          <w:lang w:val="en-US" w:eastAsia="zh-Hans"/>
        </w:rPr>
        <w:t>有权</w:t>
      </w:r>
      <w:r>
        <w:rPr>
          <w:rStyle w:val="96"/>
          <w:rFonts w:hint="eastAsia" w:ascii="仿宋" w:hAnsi="仿宋" w:eastAsia="仿宋" w:cs="仿宋"/>
          <w:color w:val="FF0000"/>
          <w:spacing w:val="-11"/>
          <w:sz w:val="24"/>
          <w:szCs w:val="24"/>
          <w:highlight w:val="none"/>
          <w:lang w:val="en-US" w:eastAsia="zh-CN"/>
        </w:rPr>
        <w:t>要求更换货物；如不能按照采购人更换货物的，将取消中标资格，造成的损失</w:t>
      </w:r>
      <w:r>
        <w:rPr>
          <w:rStyle w:val="96"/>
          <w:rFonts w:hint="eastAsia" w:ascii="仿宋" w:hAnsi="仿宋" w:eastAsia="仿宋" w:cs="仿宋"/>
          <w:color w:val="FF0000"/>
          <w:spacing w:val="-11"/>
          <w:sz w:val="24"/>
          <w:szCs w:val="24"/>
          <w:highlight w:val="none"/>
          <w:lang w:val="en-US" w:eastAsia="zh-Hans"/>
        </w:rPr>
        <w:t>全部由</w:t>
      </w:r>
      <w:r>
        <w:rPr>
          <w:rStyle w:val="96"/>
          <w:rFonts w:hint="eastAsia" w:ascii="仿宋" w:hAnsi="仿宋" w:eastAsia="仿宋" w:cs="仿宋"/>
          <w:color w:val="FF0000"/>
          <w:spacing w:val="-11"/>
          <w:sz w:val="24"/>
          <w:szCs w:val="24"/>
          <w:highlight w:val="none"/>
          <w:lang w:val="en-US" w:eastAsia="zh-CN"/>
        </w:rPr>
        <w:t>中标供应商</w:t>
      </w:r>
      <w:r>
        <w:rPr>
          <w:rStyle w:val="96"/>
          <w:rFonts w:hint="eastAsia" w:ascii="仿宋" w:hAnsi="仿宋" w:eastAsia="仿宋" w:cs="仿宋"/>
          <w:color w:val="FF0000"/>
          <w:spacing w:val="-11"/>
          <w:sz w:val="24"/>
          <w:szCs w:val="24"/>
          <w:highlight w:val="none"/>
          <w:lang w:val="en-US" w:eastAsia="zh-Hans"/>
        </w:rPr>
        <w:t>承担</w:t>
      </w:r>
      <w:r>
        <w:rPr>
          <w:rStyle w:val="96"/>
          <w:rFonts w:hint="eastAsia" w:ascii="仿宋" w:hAnsi="仿宋" w:eastAsia="仿宋" w:cs="仿宋"/>
          <w:color w:val="FF0000"/>
          <w:spacing w:val="-11"/>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政府采购货物和服务项目鼓励采购单位免收履约保证金，确需收取履约保证金的，采购人收取不超过政府采购合同总金额1%作为履约保证金。拟签订的合同文本要求中标人提交履约保证金的，供应商应当以支票、汇票、本票或者金融机构、担保机构出具的保函等非现金形式提交。对合同金额400万元以上的项目，采购人应鼓励供应商以履约保函形式提交履约保证金。采购人不得拒收履约保函。履约期（验收合格）结束后15个工作日内，采购人无息退付履约保证金，延迟退还的，应当按照合同约定和法律规定承担相应的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政府采购货物和服务项目中，采购人可根据杭州市政府采购网公布的供应商履约评价情况减免履约保证金。鼓励采购人根据项目特点、供应商诚信等因素免收履约保证金或降低缴纳比例。供应商履约验收评价总分为100分的，采购单位应当免收履约保证金。</w:t>
      </w:r>
    </w:p>
    <w:p>
      <w:pPr>
        <w:bidi w:val="0"/>
        <w:rPr>
          <w:rFonts w:hint="eastAsia"/>
          <w:lang w:val="en-US" w:eastAsia="zh-CN"/>
        </w:rPr>
      </w:pP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highlight w:val="none"/>
          <w:u w:val="none"/>
          <w:lang w:val="en-US" w:eastAsia="zh-CN"/>
        </w:rPr>
        <w:sectPr>
          <w:headerReference r:id="rId13" w:type="default"/>
          <w:footerReference r:id="rId14" w:type="default"/>
          <w:pgSz w:w="11905" w:h="16838"/>
          <w:pgMar w:top="720" w:right="720" w:bottom="720" w:left="567" w:header="851" w:footer="992" w:gutter="0"/>
          <w:pgBorders>
            <w:top w:val="none" w:sz="0" w:space="0"/>
            <w:left w:val="none" w:sz="0" w:space="0"/>
            <w:bottom w:val="none" w:sz="0" w:space="0"/>
            <w:right w:val="none" w:sz="0" w:space="0"/>
          </w:pgBorders>
          <w:pgNumType w:fmt="decimal"/>
          <w:cols w:space="720" w:num="1"/>
          <w:rtlGutter w:val="0"/>
          <w:docGrid w:type="lines" w:linePitch="331" w:charSpace="0"/>
        </w:sectPr>
      </w:pPr>
    </w:p>
    <w:p>
      <w:pPr>
        <w:jc w:val="both"/>
        <w:rPr>
          <w:rFonts w:hint="eastAsia" w:ascii="仿宋" w:hAnsi="仿宋" w:eastAsia="仿宋" w:cs="仿宋"/>
          <w:sz w:val="36"/>
          <w:szCs w:val="36"/>
          <w:lang w:val="en-US" w:eastAsia="zh-CN"/>
        </w:rPr>
      </w:pPr>
    </w:p>
    <w:p>
      <w:pPr>
        <w:spacing w:before="156"/>
        <w:ind w:left="0" w:leftChars="0" w:firstLine="1807" w:firstLineChars="500"/>
        <w:jc w:val="both"/>
        <w:rPr>
          <w:rFonts w:hint="eastAsia" w:ascii="仿宋" w:hAnsi="仿宋" w:eastAsia="仿宋" w:cs="仿宋"/>
          <w:b/>
          <w:bCs/>
          <w:color w:val="auto"/>
          <w:sz w:val="24"/>
          <w:szCs w:val="24"/>
        </w:rPr>
      </w:pPr>
      <w:r>
        <w:rPr>
          <w:rFonts w:hint="eastAsia" w:ascii="仿宋" w:hAnsi="仿宋" w:eastAsia="仿宋" w:cs="仿宋"/>
          <w:b/>
          <w:bCs/>
          <w:color w:val="auto"/>
          <w:sz w:val="36"/>
          <w:szCs w:val="36"/>
        </w:rPr>
        <w:t>第五章  杭州市富阳区政府采购合同主要条款</w:t>
      </w:r>
    </w:p>
    <w:p>
      <w:pPr>
        <w:widowControl/>
        <w:overflowPunct w:val="0"/>
        <w:autoSpaceDE w:val="0"/>
        <w:autoSpaceDN w:val="0"/>
        <w:adjustRightInd w:val="0"/>
        <w:snapToGrid w:val="0"/>
        <w:spacing w:before="156" w:line="360" w:lineRule="auto"/>
        <w:jc w:val="center"/>
        <w:textAlignment w:val="baseline"/>
        <w:rPr>
          <w:rFonts w:hint="eastAsia" w:ascii="仿宋" w:hAnsi="仿宋" w:eastAsia="仿宋" w:cs="仿宋"/>
          <w:b/>
          <w:color w:val="auto"/>
          <w:sz w:val="24"/>
          <w:szCs w:val="24"/>
        </w:rPr>
      </w:pPr>
      <w:r>
        <w:rPr>
          <w:rFonts w:hint="eastAsia" w:ascii="仿宋" w:hAnsi="仿宋" w:eastAsia="仿宋" w:cs="仿宋"/>
          <w:b/>
          <w:bCs/>
          <w:color w:val="auto"/>
          <w:kern w:val="0"/>
          <w:sz w:val="24"/>
          <w:szCs w:val="24"/>
        </w:rPr>
        <w:t>（本合同为合同样稿，最终稿协商后确定）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方（使用方）：</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方（供货方）：</w:t>
      </w:r>
    </w:p>
    <w:p>
      <w:pPr>
        <w:keepNext w:val="0"/>
        <w:keepLines w:val="0"/>
        <w:pageBreakBefore w:val="0"/>
        <w:widowControl w:val="0"/>
        <w:kinsoku/>
        <w:wordWrap/>
        <w:overflowPunct/>
        <w:topLinePunct w:val="0"/>
        <w:autoSpaceDE/>
        <w:autoSpaceDN/>
        <w:bidi w:val="0"/>
        <w:adjustRightInd/>
        <w:snapToGrid/>
        <w:spacing w:before="157" w:beforeLines="5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甲方经委托</w:t>
      </w:r>
      <w:r>
        <w:rPr>
          <w:rFonts w:hint="eastAsia" w:ascii="仿宋" w:hAnsi="仿宋" w:eastAsia="仿宋" w:cs="仿宋"/>
          <w:color w:val="auto"/>
          <w:szCs w:val="24"/>
          <w:highlight w:val="none"/>
          <w:lang w:eastAsia="zh-CN"/>
        </w:rPr>
        <w:t>XXX</w:t>
      </w:r>
      <w:r>
        <w:rPr>
          <w:rFonts w:hint="eastAsia" w:ascii="仿宋" w:hAnsi="仿宋" w:eastAsia="仿宋" w:cs="仿宋"/>
          <w:color w:val="auto"/>
          <w:szCs w:val="24"/>
          <w:highlight w:val="none"/>
        </w:rPr>
        <w:t>公开招标采购（编号：</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确定乙方为中标单位，现于中标通知书发出之日起三十日内，根据《中华人民共和国民法典》《中华人民共和国政府采购法》等相关法律法规之规定，按照平等、自愿、公平、诚实信用和绿色的原则，并基于采购文件确定的事项，经甲、乙双方经协商，达成以下条款，以兹共同遵守、全面履行：</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采购标的</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标的物名称：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标的物数量：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标的物质量：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合同价款</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本合同总价为：人民币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元人民币）</w:t>
      </w:r>
    </w:p>
    <w:p>
      <w:pPr>
        <w:bidi w:val="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color w:val="auto"/>
          <w:sz w:val="24"/>
          <w:szCs w:val="24"/>
          <w:lang w:val="en-US" w:eastAsia="zh-CN"/>
        </w:rPr>
        <w:t>分项价格：</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u w:val="none"/>
          <w:lang w:val="en-US" w:eastAsia="zh-CN"/>
        </w:rPr>
        <w:t>单位：元</w:t>
      </w:r>
    </w:p>
    <w:tbl>
      <w:tblPr>
        <w:tblStyle w:val="89"/>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规格型号（或服务需求）</w:t>
            </w: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资金支付</w:t>
      </w:r>
    </w:p>
    <w:p>
      <w:pPr>
        <w:keepNext w:val="0"/>
        <w:keepLines w:val="0"/>
        <w:pageBreakBefore w:val="0"/>
        <w:widowControl w:val="0"/>
        <w:numPr>
          <w:ilvl w:val="0"/>
          <w:numId w:val="5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政策执行：政府采购的资金结算按照富阳区财政局相关资金支付要求执行。</w:t>
      </w:r>
    </w:p>
    <w:p>
      <w:pPr>
        <w:keepNext w:val="0"/>
        <w:keepLines w:val="0"/>
        <w:pageBreakBefore w:val="0"/>
        <w:widowControl w:val="0"/>
        <w:numPr>
          <w:ilvl w:val="0"/>
          <w:numId w:val="5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供应商信息：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开户银行：</w:t>
      </w:r>
      <w:r>
        <w:rPr>
          <w:rFonts w:hint="eastAsia" w:ascii="仿宋" w:hAnsi="仿宋" w:eastAsia="仿宋" w:cs="仿宋"/>
          <w:color w:val="auto"/>
          <w:sz w:val="24"/>
          <w:szCs w:val="24"/>
          <w:u w:val="single"/>
          <w:lang w:val="zh-CN"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开户名称：</w:t>
      </w:r>
      <w:r>
        <w:rPr>
          <w:rFonts w:hint="eastAsia" w:ascii="仿宋" w:hAnsi="仿宋" w:eastAsia="仿宋" w:cs="仿宋"/>
          <w:color w:val="auto"/>
          <w:sz w:val="24"/>
          <w:szCs w:val="24"/>
          <w:u w:val="single"/>
          <w:lang w:val="zh-CN"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开户</w:t>
      </w: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u w:val="single"/>
          <w:lang w:val="zh-CN" w:eastAsia="zh-CN"/>
        </w:rPr>
        <w:t xml:space="preserve">               </w:t>
      </w:r>
      <w:r>
        <w:rPr>
          <w:rFonts w:hint="eastAsia" w:ascii="仿宋" w:hAnsi="仿宋" w:eastAsia="仿宋" w:cs="仿宋"/>
          <w:color w:val="auto"/>
          <w:sz w:val="24"/>
          <w:szCs w:val="24"/>
          <w:highlight w:val="none"/>
          <w:lang w:val="zh-CN" w:eastAsia="zh-CN"/>
        </w:rPr>
        <w:t xml:space="preserve"> </w:t>
      </w:r>
    </w:p>
    <w:p>
      <w:pPr>
        <w:keepNext w:val="0"/>
        <w:keepLines w:val="0"/>
        <w:pageBreakBefore w:val="0"/>
        <w:widowControl w:val="0"/>
        <w:numPr>
          <w:ilvl w:val="0"/>
          <w:numId w:val="5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keepNext w:val="0"/>
        <w:keepLines w:val="0"/>
        <w:pageBreakBefore w:val="0"/>
        <w:widowControl w:val="0"/>
        <w:numPr>
          <w:ilvl w:val="0"/>
          <w:numId w:val="5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尾款：本项目合同金额的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元。支付方式：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p>
    <w:tbl>
      <w:tblPr>
        <w:tblStyle w:val="89"/>
        <w:tblpPr w:leftFromText="180" w:rightFromText="180" w:vertAnchor="text" w:horzAnchor="page" w:tblpX="1669"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739"/>
        <w:gridCol w:w="1452"/>
        <w:gridCol w:w="169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支付期数</w:t>
            </w:r>
          </w:p>
        </w:tc>
        <w:tc>
          <w:tcPr>
            <w:tcW w:w="1739"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支付金额（元）</w:t>
            </w:r>
          </w:p>
        </w:tc>
        <w:tc>
          <w:tcPr>
            <w:tcW w:w="145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支付比例</w:t>
            </w:r>
          </w:p>
        </w:tc>
        <w:tc>
          <w:tcPr>
            <w:tcW w:w="169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预计支付时间</w:t>
            </w:r>
          </w:p>
        </w:tc>
        <w:tc>
          <w:tcPr>
            <w:tcW w:w="2921"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1739"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45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69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921"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1739"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45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69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921"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p>
        </w:tc>
        <w:tc>
          <w:tcPr>
            <w:tcW w:w="1739"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45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692"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921" w:type="dxa"/>
            <w:noWrap w:val="0"/>
            <w:vAlign w:val="center"/>
          </w:tcPr>
          <w:p>
            <w:pPr>
              <w:pStyle w:val="8"/>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r>
    </w:tbl>
    <w:p>
      <w:pPr>
        <w:bidi w:val="0"/>
        <w:rPr>
          <w:rFonts w:hint="eastAsia" w:ascii="仿宋" w:hAnsi="仿宋" w:eastAsia="仿宋" w:cs="仿宋"/>
          <w:color w:val="auto"/>
          <w:sz w:val="24"/>
          <w:szCs w:val="24"/>
          <w:lang w:val="en-US" w:eastAsia="zh-CN"/>
        </w:rPr>
      </w:pPr>
    </w:p>
    <w:p>
      <w:pPr>
        <w:bidi w:val="0"/>
        <w:rPr>
          <w:rFonts w:hint="eastAsia" w:ascii="仿宋" w:hAnsi="仿宋" w:eastAsia="仿宋" w:cs="仿宋"/>
          <w:color w:val="auto"/>
          <w:sz w:val="24"/>
          <w:szCs w:val="24"/>
          <w:lang w:val="en-US" w:eastAsia="zh-CN"/>
        </w:rPr>
      </w:pPr>
    </w:p>
    <w:p>
      <w:pPr>
        <w:bidi w:val="0"/>
        <w:rPr>
          <w:rFonts w:hint="eastAsia" w:ascii="仿宋" w:hAnsi="仿宋" w:eastAsia="仿宋" w:cs="仿宋"/>
          <w:color w:val="auto"/>
          <w:sz w:val="24"/>
          <w:szCs w:val="24"/>
          <w:lang w:val="en-US" w:eastAsia="zh-CN"/>
        </w:rPr>
      </w:pPr>
    </w:p>
    <w:p>
      <w:pPr>
        <w:bidi w:val="0"/>
        <w:rPr>
          <w:rFonts w:hint="eastAsia" w:ascii="仿宋" w:hAnsi="仿宋" w:eastAsia="仿宋" w:cs="仿宋"/>
          <w:color w:val="auto"/>
          <w:sz w:val="24"/>
          <w:szCs w:val="24"/>
          <w:lang w:val="en-US" w:eastAsia="zh-CN"/>
        </w:rPr>
      </w:pPr>
    </w:p>
    <w:p>
      <w:pPr>
        <w:bidi w:val="0"/>
        <w:rPr>
          <w:rFonts w:hint="eastAsia" w:ascii="仿宋" w:hAnsi="仿宋" w:eastAsia="仿宋" w:cs="仿宋"/>
          <w:color w:val="auto"/>
          <w:sz w:val="24"/>
          <w:szCs w:val="24"/>
          <w:lang w:val="en-US" w:eastAsia="zh-CN"/>
        </w:rPr>
      </w:pPr>
    </w:p>
    <w:p>
      <w:pPr>
        <w:bidi w:val="0"/>
        <w:rPr>
          <w:rFonts w:hint="eastAsia" w:ascii="仿宋" w:hAnsi="仿宋" w:eastAsia="仿宋" w:cs="仿宋"/>
          <w:color w:val="auto"/>
          <w:sz w:val="24"/>
          <w:szCs w:val="24"/>
          <w:lang w:val="en-US" w:eastAsia="zh-CN"/>
        </w:rPr>
      </w:pPr>
    </w:p>
    <w:p>
      <w:pPr>
        <w:bidi w:val="0"/>
        <w:rPr>
          <w:rFonts w:hint="eastAsia" w:ascii="仿宋" w:hAnsi="仿宋" w:eastAsia="仿宋" w:cs="仿宋"/>
          <w:color w:val="auto"/>
          <w:sz w:val="24"/>
          <w:szCs w:val="24"/>
          <w:lang w:val="en-US" w:eastAsia="zh-CN"/>
        </w:rPr>
      </w:pPr>
    </w:p>
    <w:p>
      <w:pPr>
        <w:bidi w:val="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（特别说明：采购人应积极履行合同，及时组织验收，验收合格后应及时将合同款支付完毕</w:t>
      </w:r>
      <w:r>
        <w:rPr>
          <w:rFonts w:hint="eastAsia" w:ascii="仿宋" w:hAnsi="仿宋" w:eastAsia="仿宋" w:cs="仿宋"/>
          <w:color w:val="auto"/>
          <w:sz w:val="24"/>
          <w:szCs w:val="24"/>
          <w:highlight w:val="none"/>
          <w:lang w:val="en-US" w:eastAsia="zh-CN"/>
        </w:rPr>
        <w:t>，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履约保证金</w:t>
      </w:r>
    </w:p>
    <w:p>
      <w:pPr>
        <w:keepNext w:val="0"/>
        <w:keepLines w:val="0"/>
        <w:pageBreakBefore w:val="0"/>
        <w:widowControl w:val="0"/>
        <w:numPr>
          <w:ilvl w:val="0"/>
          <w:numId w:val="5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采购文件要求乙方提交履约保证金的，乙方</w:t>
      </w:r>
      <w:r>
        <w:rPr>
          <w:rFonts w:hint="eastAsia" w:ascii="仿宋" w:hAnsi="仿宋" w:eastAsia="仿宋" w:cs="仿宋"/>
          <w:color w:val="auto"/>
          <w:sz w:val="24"/>
          <w:szCs w:val="24"/>
          <w:lang w:val="zh-CN" w:eastAsia="zh-CN"/>
        </w:rPr>
        <w:t>应在合同签订后5个工作日内</w:t>
      </w:r>
      <w:r>
        <w:rPr>
          <w:rFonts w:hint="eastAsia" w:ascii="仿宋" w:hAnsi="仿宋" w:eastAsia="仿宋" w:cs="仿宋"/>
          <w:color w:val="auto"/>
          <w:sz w:val="24"/>
          <w:szCs w:val="24"/>
          <w:lang w:val="en-US" w:eastAsia="zh-CN"/>
        </w:rPr>
        <w:t>，以支票、汇票、本票或者金融机构、担保机构出具的保函等非现金形式，提交合同价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%的履约保证金。（特别说明：</w:t>
      </w:r>
      <w:r>
        <w:rPr>
          <w:rFonts w:hint="eastAsia" w:ascii="仿宋" w:hAnsi="仿宋" w:eastAsia="仿宋" w:cs="仿宋"/>
          <w:color w:val="auto"/>
          <w:sz w:val="24"/>
          <w:szCs w:val="24"/>
          <w:highlight w:val="none"/>
          <w:lang w:val="en-US" w:eastAsia="zh-CN"/>
        </w:rPr>
        <w:t>收取履约保证金不得高于合同金额1%。鼓励采购人根据项目特点、供应商诚信等因素免收履约保证金或降低缴纳比例。采购人可根据杭州市政府采购网公布的供应商履约评价情况减免履约保证金。供应商履约验收评价总分为100分的，采购人免收履约保证金。鼓励和支持供应商以银行、保险公司出具的保函形式提供履约保证金。对合同金额400万元以上的项目，采购人应鼓励供应商以履约保函形式提交履约保证金。）</w:t>
      </w:r>
    </w:p>
    <w:p>
      <w:pPr>
        <w:keepNext w:val="0"/>
        <w:keepLines w:val="0"/>
        <w:pageBreakBefore w:val="0"/>
        <w:widowControl w:val="0"/>
        <w:numPr>
          <w:ilvl w:val="0"/>
          <w:numId w:val="5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履约期满，通过验收，甲方于收到乙方退还履约保证金申请之日起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个工作日内退还乙方履约保证金。甲方无故逾期退还的，按照每逾期一日支付履约保证金5‰的额度承担违约责任。</w:t>
      </w:r>
    </w:p>
    <w:p>
      <w:pPr>
        <w:keepNext w:val="0"/>
        <w:keepLines w:val="0"/>
        <w:pageBreakBefore w:val="0"/>
        <w:widowControl w:val="0"/>
        <w:numPr>
          <w:ilvl w:val="0"/>
          <w:numId w:val="5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标的物交付期限、地点、方式</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交付期限：</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交付地点：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交付方式：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bidi w:val="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交付说明：</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标的物</w:t>
      </w:r>
      <w:r>
        <w:rPr>
          <w:rFonts w:hint="eastAsia" w:ascii="仿宋" w:hAnsi="仿宋" w:eastAsia="仿宋" w:cs="仿宋"/>
          <w:color w:val="auto"/>
          <w:sz w:val="24"/>
          <w:szCs w:val="24"/>
        </w:rPr>
        <w:t>交付使用时，乙方</w:t>
      </w:r>
      <w:r>
        <w:rPr>
          <w:rFonts w:hint="eastAsia" w:ascii="仿宋" w:hAnsi="仿宋" w:eastAsia="仿宋" w:cs="仿宋"/>
          <w:color w:val="auto"/>
          <w:sz w:val="24"/>
          <w:szCs w:val="24"/>
          <w:lang w:eastAsia="zh-CN"/>
        </w:rPr>
        <w:t>须</w:t>
      </w:r>
      <w:r>
        <w:rPr>
          <w:rFonts w:hint="eastAsia" w:ascii="仿宋" w:hAnsi="仿宋" w:eastAsia="仿宋" w:cs="仿宋"/>
          <w:color w:val="auto"/>
          <w:sz w:val="24"/>
          <w:szCs w:val="24"/>
        </w:rPr>
        <w:t>向甲方提供发票、产品合格证、使用维修说明书、质量保证书、保修卡等</w:t>
      </w:r>
      <w:r>
        <w:rPr>
          <w:rFonts w:hint="eastAsia" w:ascii="仿宋" w:hAnsi="仿宋" w:eastAsia="仿宋" w:cs="仿宋"/>
          <w:color w:val="auto"/>
          <w:sz w:val="24"/>
          <w:szCs w:val="24"/>
          <w:lang w:eastAsia="zh-CN"/>
        </w:rPr>
        <w:t>须</w:t>
      </w:r>
      <w:r>
        <w:rPr>
          <w:rFonts w:hint="eastAsia" w:ascii="仿宋" w:hAnsi="仿宋" w:eastAsia="仿宋" w:cs="仿宋"/>
          <w:color w:val="auto"/>
          <w:sz w:val="24"/>
          <w:szCs w:val="24"/>
        </w:rPr>
        <w:t>具备的相关资料和必备的附件。为</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办理设备保修手续，并向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提供原产服务承诺书原件。乙方</w:t>
      </w:r>
      <w:r>
        <w:rPr>
          <w:rFonts w:hint="eastAsia" w:ascii="仿宋" w:hAnsi="仿宋" w:eastAsia="仿宋" w:cs="仿宋"/>
          <w:color w:val="auto"/>
          <w:sz w:val="24"/>
          <w:szCs w:val="24"/>
          <w:lang w:eastAsia="zh-CN"/>
        </w:rPr>
        <w:t>须</w:t>
      </w:r>
      <w:r>
        <w:rPr>
          <w:rFonts w:hint="eastAsia" w:ascii="仿宋" w:hAnsi="仿宋" w:eastAsia="仿宋" w:cs="仿宋"/>
          <w:color w:val="auto"/>
          <w:sz w:val="24"/>
          <w:szCs w:val="24"/>
        </w:rPr>
        <w:t>提供切实、高效、优质的售后服务，主要产品按要求提供原厂家质保承诺书。供货时，</w:t>
      </w:r>
      <w:r>
        <w:rPr>
          <w:rFonts w:hint="eastAsia" w:ascii="仿宋" w:hAnsi="仿宋" w:eastAsia="仿宋" w:cs="仿宋"/>
          <w:color w:val="auto"/>
          <w:sz w:val="24"/>
          <w:szCs w:val="24"/>
          <w:lang w:eastAsia="zh-CN"/>
        </w:rPr>
        <w:t>须</w:t>
      </w:r>
      <w:r>
        <w:rPr>
          <w:rFonts w:hint="eastAsia" w:ascii="仿宋" w:hAnsi="仿宋" w:eastAsia="仿宋" w:cs="仿宋"/>
          <w:color w:val="auto"/>
          <w:sz w:val="24"/>
          <w:szCs w:val="24"/>
        </w:rPr>
        <w:t>在商品的右侧面显著位置粘贴公司标签，注明公司名称、地址、服务电话及供货日期等。</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技术规范</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知识产权</w:t>
      </w:r>
    </w:p>
    <w:p>
      <w:pPr>
        <w:keepNext w:val="0"/>
        <w:keepLines w:val="0"/>
        <w:pageBreakBefore w:val="0"/>
        <w:widowControl w:val="0"/>
        <w:numPr>
          <w:ilvl w:val="0"/>
          <w:numId w:val="5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乙方应保证甲方在使用该</w:t>
      </w:r>
      <w:r>
        <w:rPr>
          <w:rFonts w:hint="eastAsia" w:ascii="仿宋" w:hAnsi="仿宋" w:eastAsia="仿宋" w:cs="仿宋"/>
          <w:color w:val="auto"/>
          <w:sz w:val="24"/>
          <w:szCs w:val="24"/>
          <w:highlight w:val="none"/>
          <w:lang w:val="en-US" w:eastAsia="zh-CN"/>
        </w:rPr>
        <w:t>标的物或其任何一部分时不受任何第三方提出的侵犯其著作权、商标权、专利权等知识产权方面的起诉；如果任何第三方提出侵权指控，那么乙方须与该第三方交涉并承担由此发生的一切责任、费用和赔偿，造成甲方损失的，乙方应全额赔偿。</w:t>
      </w:r>
    </w:p>
    <w:p>
      <w:pPr>
        <w:keepNext w:val="0"/>
        <w:keepLines w:val="0"/>
        <w:pageBreakBefore w:val="0"/>
        <w:widowControl w:val="0"/>
        <w:numPr>
          <w:ilvl w:val="0"/>
          <w:numId w:val="5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具有知识产权的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等标的物的知识产权归属，详见以下专用条款：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pPr>
        <w:pStyle w:val="8"/>
        <w:numPr>
          <w:ilvl w:val="0"/>
          <w:numId w:val="53"/>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技术资料和保密义务</w:t>
      </w:r>
    </w:p>
    <w:p>
      <w:pPr>
        <w:keepNext w:val="0"/>
        <w:keepLines w:val="0"/>
        <w:pageBreakBefore w:val="0"/>
        <w:widowControl w:val="0"/>
        <w:numPr>
          <w:ilvl w:val="0"/>
          <w:numId w:val="5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5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乙方有义务妥善保管和保护由甲方提供的前款信息和资料等；</w:t>
      </w:r>
    </w:p>
    <w:p>
      <w:pPr>
        <w:numPr>
          <w:ilvl w:val="0"/>
          <w:numId w:val="57"/>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除非依照法律规定或者对方当事人的书面同意，任何一方均应保证不向任何第三方提供或披露</w:t>
      </w:r>
      <w:r>
        <w:rPr>
          <w:rFonts w:hint="eastAsia" w:ascii="仿宋" w:hAnsi="仿宋" w:eastAsia="仿宋" w:cs="仿宋"/>
          <w:color w:val="auto"/>
          <w:highlight w:val="none"/>
        </w:rPr>
        <w:t>、或者在本合同目的之外场合使用</w:t>
      </w:r>
      <w:r>
        <w:rPr>
          <w:rFonts w:hint="eastAsia" w:ascii="仿宋" w:hAnsi="仿宋" w:eastAsia="仿宋" w:cs="仿宋"/>
          <w:color w:val="auto"/>
          <w:szCs w:val="24"/>
          <w:highlight w:val="none"/>
        </w:rPr>
        <w:t>有关合同的或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pStyle w:val="8"/>
        <w:numPr>
          <w:ilvl w:val="0"/>
          <w:numId w:val="53"/>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包装和运输（货物类）</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除</w:t>
      </w:r>
      <w:r>
        <w:rPr>
          <w:rFonts w:hint="eastAsia" w:ascii="仿宋" w:hAnsi="仿宋" w:eastAsia="仿宋" w:cs="仿宋"/>
          <w:color w:val="auto"/>
          <w:sz w:val="24"/>
          <w:szCs w:val="24"/>
          <w:lang w:val="en-US" w:eastAsia="zh-CN"/>
        </w:rPr>
        <w:t>合同</w:t>
      </w:r>
      <w:r>
        <w:rPr>
          <w:rFonts w:hint="eastAsia" w:ascii="仿宋" w:hAnsi="仿宋" w:eastAsia="仿宋" w:cs="仿宋"/>
          <w:color w:val="auto"/>
          <w:sz w:val="24"/>
          <w:szCs w:val="24"/>
        </w:rPr>
        <w:t>另有约定外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乙方交付的全部标的物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均应采用本行业通用的方式进行包装，没有通用方式的，应当采取足以保护标的物的包装方式，且该包装应符合国家有关包装的法律、法规的规定。</w:t>
      </w:r>
      <w:r>
        <w:rPr>
          <w:rFonts w:hint="eastAsia" w:ascii="仿宋" w:hAnsi="仿宋" w:eastAsia="仿宋" w:cs="仿宋"/>
          <w:color w:val="auto"/>
          <w:sz w:val="24"/>
          <w:szCs w:val="24"/>
          <w:highlight w:val="none"/>
        </w:rPr>
        <w:t>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w:t>
      </w:r>
      <w:r>
        <w:rPr>
          <w:rFonts w:hint="eastAsia" w:ascii="仿宋" w:hAnsi="仿宋" w:eastAsia="仿宋" w:cs="仿宋"/>
          <w:color w:val="auto"/>
          <w:sz w:val="24"/>
          <w:szCs w:val="24"/>
        </w:rPr>
        <w:t>物安全无损地运抵现场。由于包装不善所引起的标的物锈蚀、损坏和损失等一切风险均由乙方承担。</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质量保证</w:t>
      </w:r>
    </w:p>
    <w:p>
      <w:pPr>
        <w:keepNext w:val="0"/>
        <w:keepLines w:val="0"/>
        <w:pageBreakBefore w:val="0"/>
        <w:widowControl w:val="0"/>
        <w:numPr>
          <w:ilvl w:val="0"/>
          <w:numId w:val="5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本项目标的物的质保期为：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5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5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乙方应保证履行合同的人员数量和素质、软件和硬件设备的配置、场地、环境和设施等满足全面</w:t>
      </w:r>
      <w:r>
        <w:rPr>
          <w:rFonts w:hint="eastAsia" w:ascii="仿宋" w:hAnsi="仿宋" w:eastAsia="仿宋" w:cs="仿宋"/>
          <w:color w:val="auto"/>
          <w:sz w:val="24"/>
          <w:szCs w:val="24"/>
          <w:highlight w:val="none"/>
          <w:lang w:val="en-US" w:eastAsia="zh-CN"/>
        </w:rPr>
        <w:t>履行合同的要求，并应接受甲方的监督检查。</w:t>
      </w:r>
    </w:p>
    <w:p>
      <w:pPr>
        <w:numPr>
          <w:ilvl w:val="0"/>
          <w:numId w:val="58"/>
        </w:numPr>
        <w:ind w:firstLine="48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乙方应确保项目技术人员的数量和水平与投标文件一致。未经甲方书面同意，乙方不得擅自更换投标文件中注明的项目经理和技术负责人。</w:t>
      </w:r>
      <w:r>
        <w:rPr>
          <w:rFonts w:hint="eastAsia" w:ascii="仿宋" w:hAnsi="仿宋" w:eastAsia="仿宋" w:cs="仿宋"/>
          <w:color w:val="auto"/>
          <w:szCs w:val="24"/>
          <w:highlight w:val="none"/>
        </w:rPr>
        <w:t>否则甲方有权立即</w:t>
      </w:r>
      <w:r>
        <w:rPr>
          <w:rFonts w:hint="eastAsia" w:ascii="仿宋" w:hAnsi="仿宋" w:eastAsia="仿宋" w:cs="仿宋"/>
          <w:color w:val="auto"/>
          <w:highlight w:val="none"/>
        </w:rPr>
        <w:t>单方解除</w:t>
      </w:r>
      <w:r>
        <w:rPr>
          <w:rFonts w:hint="eastAsia" w:ascii="仿宋" w:hAnsi="仿宋" w:eastAsia="仿宋" w:cs="仿宋"/>
          <w:color w:val="auto"/>
          <w:szCs w:val="24"/>
          <w:highlight w:val="none"/>
        </w:rPr>
        <w:t>合同，并没收履约保证金。</w:t>
      </w:r>
    </w:p>
    <w:p>
      <w:pPr>
        <w:keepNext w:val="0"/>
        <w:keepLines w:val="0"/>
        <w:pageBreakBefore w:val="0"/>
        <w:widowControl w:val="0"/>
        <w:numPr>
          <w:ilvl w:val="0"/>
          <w:numId w:val="5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因乙方原因造成甲方其他系统不能正常运行，酿成重大事故（工作日系统中断一天以上）的，乙方应承担全部法律责任，并赔偿经济损失，</w:t>
      </w:r>
      <w:r>
        <w:rPr>
          <w:rFonts w:hint="eastAsia" w:ascii="仿宋" w:hAnsi="仿宋" w:eastAsia="仿宋" w:cs="仿宋"/>
          <w:color w:val="auto"/>
          <w:highlight w:val="none"/>
        </w:rPr>
        <w:t>损失难以量化的，</w:t>
      </w:r>
      <w:r>
        <w:rPr>
          <w:rFonts w:hint="eastAsia" w:ascii="仿宋" w:hAnsi="仿宋" w:eastAsia="仿宋" w:cs="仿宋"/>
          <w:color w:val="auto"/>
          <w:sz w:val="24"/>
          <w:szCs w:val="24"/>
          <w:highlight w:val="none"/>
          <w:lang w:val="en-US" w:eastAsia="zh-CN"/>
        </w:rPr>
        <w:t>赔偿金额为项目总价的30%。</w:t>
      </w:r>
    </w:p>
    <w:p>
      <w:pPr>
        <w:pStyle w:val="8"/>
        <w:numPr>
          <w:ilvl w:val="0"/>
          <w:numId w:val="53"/>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检验和验收</w:t>
      </w:r>
    </w:p>
    <w:p>
      <w:pPr>
        <w:keepNext w:val="0"/>
        <w:keepLines w:val="0"/>
        <w:pageBreakBefore w:val="0"/>
        <w:widowControl w:val="0"/>
        <w:numPr>
          <w:ilvl w:val="0"/>
          <w:numId w:val="5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5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合同履行期间，甲方有权将履行过程中出现的问题反馈给乙方，双方当事人应以书面形式约定需要完善和改进的内容。</w:t>
      </w:r>
    </w:p>
    <w:p>
      <w:pPr>
        <w:keepNext w:val="0"/>
        <w:keepLines w:val="0"/>
        <w:pageBreakBefore w:val="0"/>
        <w:widowControl w:val="0"/>
        <w:numPr>
          <w:ilvl w:val="0"/>
          <w:numId w:val="5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keepNext w:val="0"/>
        <w:keepLines w:val="0"/>
        <w:pageBreakBefore w:val="0"/>
        <w:widowControl w:val="0"/>
        <w:numPr>
          <w:ilvl w:val="0"/>
          <w:numId w:val="5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keepNext w:val="0"/>
        <w:keepLines w:val="0"/>
        <w:pageBreakBefore w:val="0"/>
        <w:widowControl w:val="0"/>
        <w:numPr>
          <w:ilvl w:val="0"/>
          <w:numId w:val="5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 xml:space="preserve">检验和验收的时间、方案及标准、程序、费用等具体内容以及前述验收报告的效力如下：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lang w:val="en-US" w:eastAsia="zh-CN"/>
        </w:rPr>
        <w:t>请参考采购文件要求。）</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乙方应</w:t>
      </w:r>
      <w:r>
        <w:rPr>
          <w:rFonts w:hint="eastAsia" w:ascii="仿宋" w:hAnsi="仿宋" w:eastAsia="仿宋" w:cs="仿宋"/>
          <w:color w:val="auto"/>
          <w:sz w:val="24"/>
          <w:szCs w:val="24"/>
          <w:lang w:val="en-US" w:eastAsia="zh-CN"/>
        </w:rPr>
        <w:t>根据投标文件</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售后服务承诺：</w:t>
      </w:r>
    </w:p>
    <w:p>
      <w:pPr>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本合同项下货物的售后服务期或与质量相关的其他期限均自按照本合同约定方式完成最终验收并由甲方签署了货物最终验收单之日起算，经双方协商一致特别约定的除外。本项目售后服务期为最终验收合格之日起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个月。</w:t>
      </w:r>
    </w:p>
    <w:p>
      <w:pPr>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乙方在售后服务期内应对提供的所有货物进行常规检查、调整等。</w:t>
      </w:r>
    </w:p>
    <w:p>
      <w:pPr>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乙方负责对甲方人员的全免（含交通食宿）集中技术培训（≥</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人），及不少于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年的免费售后现场技术服务。</w:t>
      </w:r>
    </w:p>
    <w:p>
      <w:pPr>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货物在售后服务期内，如因乙方提供的货物硬件或软件有缺陷，或乙方提供的技术资料有错误，或乙方在现场的技术人员指导有错误而使货物不能达到合同规定的指标和技术性能，乙方应按本合同项下相关条款规定实行包换、包退，使货物运行指标和技术性能达到合同规定，由此产生的全部费用和直接经济损失由乙方承担。 </w:t>
      </w:r>
      <w:r>
        <w:rPr>
          <w:rFonts w:hint="eastAsia" w:ascii="仿宋" w:hAnsi="仿宋" w:eastAsia="仿宋" w:cs="仿宋"/>
          <w:color w:val="0000FF"/>
          <w:sz w:val="24"/>
          <w:szCs w:val="24"/>
          <w:lang w:val="en-US" w:eastAsia="zh-CN"/>
        </w:rPr>
        <w:t>若因软件或硬件缺陷导致或引起</w:t>
      </w:r>
      <w:r>
        <w:rPr>
          <w:rFonts w:hint="eastAsia" w:ascii="仿宋" w:hAnsi="仿宋" w:cs="仿宋"/>
          <w:strike w:val="0"/>
          <w:dstrike w:val="0"/>
          <w:color w:val="FF0000"/>
          <w:sz w:val="24"/>
          <w:szCs w:val="24"/>
          <w:lang w:val="en-US" w:eastAsia="zh-Hans"/>
        </w:rPr>
        <w:t>甲方或第三方的人身及财产损害的</w:t>
      </w:r>
      <w:r>
        <w:rPr>
          <w:rFonts w:hint="eastAsia" w:ascii="仿宋" w:hAnsi="仿宋" w:eastAsia="仿宋" w:cs="仿宋"/>
          <w:color w:val="0000FF"/>
          <w:sz w:val="24"/>
          <w:szCs w:val="24"/>
          <w:lang w:val="en-US" w:eastAsia="zh-CN"/>
        </w:rPr>
        <w:t>，全部赔偿责任均应由乙方承担</w:t>
      </w:r>
      <w:r>
        <w:rPr>
          <w:rFonts w:hint="eastAsia" w:ascii="仿宋" w:hAnsi="仿宋" w:eastAsia="仿宋" w:cs="仿宋"/>
          <w:color w:val="auto"/>
          <w:sz w:val="24"/>
          <w:szCs w:val="24"/>
          <w:lang w:val="en-US" w:eastAsia="zh-CN"/>
        </w:rPr>
        <w:t>。</w:t>
      </w:r>
    </w:p>
    <w:p>
      <w:pPr>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货物在售后服务期内，如因甲方使用不当、维护不当或者保管不当而引起的缺陷或损坏，乙方不负免费保修的责任，由此产生的合理费用由甲方承担。质保期满后，乙方仍提供维护服务，收取成本费。</w:t>
      </w:r>
    </w:p>
    <w:p>
      <w:pPr>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pPr>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乙方应提供电话、电子邮件、现场服务等方式的7*24小时的技术支持。若设备发生故障，乙方应在接到通知之时起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小时内赶赴现场处理问题。一般故障</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小时内解决，重大故障</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小时内解决。</w:t>
      </w:r>
    </w:p>
    <w:p>
      <w:pPr>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如投标文件中承诺优于本条规定或其他本条未涉及的承诺，按投标文件中承诺执行。</w:t>
      </w:r>
    </w:p>
    <w:p>
      <w:pPr>
        <w:pStyle w:val="4"/>
        <w:rPr>
          <w:rFonts w:hint="eastAsia" w:ascii="仿宋" w:hAnsi="仿宋" w:eastAsia="仿宋" w:cs="仿宋"/>
          <w:color w:val="0000FF"/>
          <w:lang w:val="en-US" w:eastAsia="zh-CN"/>
        </w:rPr>
      </w:pPr>
      <w:r>
        <w:rPr>
          <w:rFonts w:hint="eastAsia" w:ascii="仿宋" w:hAnsi="仿宋" w:eastAsia="仿宋" w:cs="仿宋"/>
          <w:color w:val="0000FF"/>
          <w:sz w:val="24"/>
          <w:szCs w:val="24"/>
          <w:lang w:val="en-US" w:eastAsia="zh-CN"/>
        </w:rPr>
        <w:t>9.如乙方在售后服务期内未按约定及时履行维护义务，由甲方自行维护的，则乙方应支付甲方双倍的维护费用来承担违约责任。</w:t>
      </w:r>
    </w:p>
    <w:p>
      <w:pPr>
        <w:pStyle w:val="8"/>
        <w:numPr>
          <w:ilvl w:val="0"/>
          <w:numId w:val="53"/>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违约责任</w:t>
      </w:r>
    </w:p>
    <w:p>
      <w:pPr>
        <w:numPr>
          <w:ilvl w:val="0"/>
          <w:numId w:val="61"/>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除不可抗力外，乙方没有按照本合同约定的期限、地点和方式交付标的物的，甲方有权要求乙方支付违约金，违约金按每迟延交付标的物一日的应交付而未交付标的物价格的</w:t>
      </w:r>
      <w:r>
        <w:rPr>
          <w:rFonts w:hint="eastAsia" w:ascii="仿宋" w:hAnsi="仿宋" w:eastAsia="仿宋" w:cs="仿宋"/>
          <w:color w:val="auto"/>
          <w:szCs w:val="24"/>
          <w:highlight w:val="none"/>
          <w:u w:val="single"/>
        </w:rPr>
        <w:t>万分之五</w:t>
      </w:r>
      <w:r>
        <w:rPr>
          <w:rFonts w:hint="eastAsia" w:ascii="仿宋" w:hAnsi="仿宋" w:eastAsia="仿宋" w:cs="仿宋"/>
          <w:color w:val="auto"/>
          <w:szCs w:val="24"/>
          <w:highlight w:val="none"/>
        </w:rPr>
        <w:t>计算，最高限额为本合同总价的</w:t>
      </w:r>
      <w:r>
        <w:rPr>
          <w:rFonts w:hint="eastAsia" w:ascii="仿宋" w:hAnsi="仿宋" w:eastAsia="仿宋" w:cs="仿宋"/>
          <w:color w:val="auto"/>
          <w:szCs w:val="24"/>
          <w:highlight w:val="none"/>
          <w:u w:val="single"/>
        </w:rPr>
        <w:t xml:space="preserve">  20   </w:t>
      </w:r>
      <w:r>
        <w:rPr>
          <w:rFonts w:hint="eastAsia" w:ascii="仿宋" w:hAnsi="仿宋" w:eastAsia="仿宋" w:cs="仿宋"/>
          <w:color w:val="auto"/>
          <w:szCs w:val="24"/>
          <w:highlight w:val="none"/>
        </w:rPr>
        <w:t>%；迟延交付标的物的违约金计算数额达到前述最高限额之日起，甲方有权在要求乙方支付违约金的同时，书面通知乙方</w:t>
      </w:r>
      <w:r>
        <w:rPr>
          <w:rFonts w:hint="eastAsia" w:ascii="仿宋" w:hAnsi="仿宋" w:cs="仿宋"/>
          <w:color w:val="FF0000"/>
          <w:szCs w:val="24"/>
          <w:highlight w:val="none"/>
          <w:lang w:val="en-US" w:eastAsia="zh-Hans"/>
        </w:rPr>
        <w:t>单方</w:t>
      </w:r>
      <w:r>
        <w:rPr>
          <w:rFonts w:hint="eastAsia" w:ascii="仿宋" w:hAnsi="仿宋" w:eastAsia="仿宋" w:cs="仿宋"/>
          <w:color w:val="auto"/>
          <w:szCs w:val="24"/>
          <w:highlight w:val="none"/>
        </w:rPr>
        <w:t>解除本合同。</w:t>
      </w:r>
    </w:p>
    <w:p>
      <w:pPr>
        <w:numPr>
          <w:ilvl w:val="0"/>
          <w:numId w:val="61"/>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除不可抗力外，甲方没有按照本合同约定的付款方式付款的，乙方有权要求甲方支付违约金，违约金按每迟延付款一日的应付而未付款的</w:t>
      </w:r>
      <w:r>
        <w:rPr>
          <w:rFonts w:hint="eastAsia" w:ascii="仿宋" w:hAnsi="仿宋" w:eastAsia="仿宋" w:cs="仿宋"/>
          <w:color w:val="auto"/>
          <w:szCs w:val="24"/>
          <w:highlight w:val="none"/>
          <w:u w:val="single"/>
        </w:rPr>
        <w:t>万分之五</w:t>
      </w:r>
      <w:r>
        <w:rPr>
          <w:rFonts w:hint="eastAsia" w:ascii="仿宋" w:hAnsi="仿宋" w:eastAsia="仿宋" w:cs="仿宋"/>
          <w:color w:val="auto"/>
          <w:szCs w:val="24"/>
          <w:highlight w:val="none"/>
        </w:rPr>
        <w:t>计算，最高限额为本合同总价的</w:t>
      </w:r>
      <w:r>
        <w:rPr>
          <w:rFonts w:hint="eastAsia" w:ascii="仿宋" w:hAnsi="仿宋" w:eastAsia="仿宋" w:cs="仿宋"/>
          <w:color w:val="auto"/>
          <w:szCs w:val="24"/>
          <w:highlight w:val="none"/>
          <w:u w:val="single"/>
        </w:rPr>
        <w:t xml:space="preserve">   20  </w:t>
      </w:r>
      <w:r>
        <w:rPr>
          <w:rFonts w:hint="eastAsia" w:ascii="仿宋" w:hAnsi="仿宋" w:eastAsia="仿宋" w:cs="仿宋"/>
          <w:color w:val="auto"/>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61"/>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w:t>
      </w:r>
      <w:r>
        <w:rPr>
          <w:rFonts w:hint="eastAsia" w:ascii="仿宋" w:hAnsi="仿宋" w:eastAsia="仿宋" w:cs="仿宋"/>
          <w:color w:val="auto"/>
          <w:sz w:val="24"/>
          <w:szCs w:val="24"/>
          <w:lang w:val="en-US" w:eastAsia="zh-CN"/>
        </w:rPr>
        <w:t>履行过程中的行为）的，对方当事人可以书面通知违约方</w:t>
      </w:r>
      <w:r>
        <w:rPr>
          <w:rFonts w:hint="eastAsia" w:ascii="仿宋" w:hAnsi="仿宋" w:cs="仿宋"/>
          <w:color w:val="FF0000"/>
          <w:szCs w:val="24"/>
          <w:highlight w:val="none"/>
          <w:lang w:val="en-US" w:eastAsia="zh-Hans"/>
        </w:rPr>
        <w:t>单方</w:t>
      </w:r>
      <w:r>
        <w:rPr>
          <w:rFonts w:hint="eastAsia" w:ascii="仿宋" w:hAnsi="仿宋" w:eastAsia="仿宋" w:cs="仿宋"/>
          <w:color w:val="auto"/>
          <w:sz w:val="24"/>
          <w:szCs w:val="24"/>
          <w:lang w:val="en-US" w:eastAsia="zh-CN"/>
        </w:rPr>
        <w:t>解除本合同；</w:t>
      </w:r>
    </w:p>
    <w:p>
      <w:pPr>
        <w:keepNext w:val="0"/>
        <w:keepLines w:val="0"/>
        <w:pageBreakBefore w:val="0"/>
        <w:widowControl w:val="0"/>
        <w:numPr>
          <w:ilvl w:val="0"/>
          <w:numId w:val="61"/>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61"/>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除前述约定</w:t>
      </w:r>
      <w:r>
        <w:rPr>
          <w:rFonts w:hint="eastAsia" w:ascii="仿宋" w:hAnsi="仿宋" w:cs="仿宋"/>
          <w:strike w:val="0"/>
          <w:dstrike w:val="0"/>
          <w:color w:val="FF0000"/>
          <w:sz w:val="24"/>
          <w:szCs w:val="24"/>
          <w:lang w:val="en-US" w:eastAsia="zh-Hans"/>
        </w:rPr>
        <w:t>或</w:t>
      </w:r>
      <w:r>
        <w:rPr>
          <w:rFonts w:hint="eastAsia" w:ascii="仿宋" w:hAnsi="仿宋" w:eastAsia="仿宋" w:cs="仿宋"/>
          <w:color w:val="auto"/>
          <w:sz w:val="24"/>
          <w:szCs w:val="24"/>
          <w:lang w:val="en-US" w:eastAsia="zh-CN"/>
        </w:rPr>
        <w:t>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61"/>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如果出现政府采购监督管理部门在处理投诉事项期间，书面通知甲方暂停采购活动的情形，或者询问或质疑事项可能影响中标结果的，导致甲方中止履行合同的，均不视为甲方违约。</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合同的变更、中止和终止</w:t>
      </w:r>
    </w:p>
    <w:p>
      <w:pPr>
        <w:keepNext w:val="0"/>
        <w:keepLines w:val="0"/>
        <w:pageBreakBefore w:val="0"/>
        <w:widowControl w:val="0"/>
        <w:numPr>
          <w:ilvl w:val="0"/>
          <w:numId w:val="6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双方当事人协商一致，可以签订书面补充合同的形式变更合同，但不得违背采购文件确定的事项。如果系追加与合同标的相同的标的物的，那么需经采购监督管理部门同意，且所有补充合同的采购金额</w:t>
      </w:r>
      <w:r>
        <w:rPr>
          <w:rFonts w:hint="eastAsia" w:ascii="仿宋" w:hAnsi="仿宋" w:cs="仿宋"/>
          <w:color w:val="FF0000"/>
          <w:sz w:val="24"/>
          <w:szCs w:val="24"/>
          <w:lang w:val="en-US" w:eastAsia="zh-Hans"/>
        </w:rPr>
        <w:t>总额</w:t>
      </w:r>
      <w:r>
        <w:rPr>
          <w:rFonts w:hint="eastAsia" w:ascii="仿宋" w:hAnsi="仿宋" w:eastAsia="仿宋" w:cs="仿宋"/>
          <w:color w:val="auto"/>
          <w:sz w:val="24"/>
          <w:szCs w:val="24"/>
          <w:lang w:val="en-US" w:eastAsia="zh-CN"/>
        </w:rPr>
        <w:t>不得超过原合同价的10%；</w:t>
      </w:r>
    </w:p>
    <w:p>
      <w:pPr>
        <w:keepNext w:val="0"/>
        <w:keepLines w:val="0"/>
        <w:pageBreakBefore w:val="0"/>
        <w:widowControl w:val="0"/>
        <w:numPr>
          <w:ilvl w:val="0"/>
          <w:numId w:val="6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双方当事人不得擅自中止或者终止合同；</w:t>
      </w:r>
    </w:p>
    <w:p>
      <w:pPr>
        <w:keepNext w:val="0"/>
        <w:keepLines w:val="0"/>
        <w:pageBreakBefore w:val="0"/>
        <w:widowControl w:val="0"/>
        <w:numPr>
          <w:ilvl w:val="0"/>
          <w:numId w:val="6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合同继续履行将损害国家利益和社会公共利益的，双方当事人应当以书面形式变更、中止或者终止合同。有过错的一方应当承担赔偿责任，双方当事人都有过错的，各自承担相应的责任。</w:t>
      </w:r>
    </w:p>
    <w:p>
      <w:pPr>
        <w:keepNext w:val="0"/>
        <w:keepLines w:val="0"/>
        <w:pageBreakBefore w:val="0"/>
        <w:widowControl w:val="0"/>
        <w:numPr>
          <w:ilvl w:val="0"/>
          <w:numId w:val="6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若乙方未能在合同规定的限期或甲方同意延长的限期内提供部分或全部货物和服务，且甲方采取的任何补救措施不起作用，甲方可书面通知乙方终止合同；或若乙方因破产或经营不善导致合同不能继续履行，乙方应书面通知甲方终止合同；在甲方知情而未收到乙方终止合同书面通知时，甲方可在任何时候书面通知乙方终止合同。</w:t>
      </w:r>
    </w:p>
    <w:p>
      <w:pPr>
        <w:pStyle w:val="8"/>
        <w:numPr>
          <w:ilvl w:val="0"/>
          <w:numId w:val="53"/>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合同争议的解决</w:t>
      </w:r>
    </w:p>
    <w:p>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本合同履行过程中发生的任何争议，双方当事人均可通过和解或者调解解决；不愿和解、调解或者和解、调解不成的，任何一方有权</w:t>
      </w:r>
      <w:r>
        <w:rPr>
          <w:rFonts w:hint="eastAsia" w:ascii="仿宋" w:hAnsi="仿宋" w:eastAsia="仿宋" w:cs="仿宋"/>
          <w:color w:val="auto"/>
          <w:highlight w:val="none"/>
        </w:rPr>
        <w:t>选择以下第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w:t>
      </w:r>
      <w:r>
        <w:rPr>
          <w:rFonts w:hint="eastAsia" w:ascii="仿宋" w:hAnsi="仿宋" w:eastAsia="仿宋" w:cs="仿宋"/>
          <w:color w:val="auto"/>
          <w:szCs w:val="24"/>
          <w:highlight w:val="none"/>
        </w:rPr>
        <w:t>的途径解决：</w:t>
      </w:r>
    </w:p>
    <w:p>
      <w:pPr>
        <w:spacing w:before="156" w:beforeLines="5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1.向</w:t>
      </w:r>
      <w:r>
        <w:rPr>
          <w:rFonts w:hint="eastAsia" w:ascii="仿宋" w:hAnsi="仿宋" w:cs="仿宋"/>
          <w:strike w:val="0"/>
          <w:dstrike w:val="0"/>
          <w:color w:val="FF0000"/>
          <w:highlight w:val="none"/>
          <w:lang w:val="en-US" w:eastAsia="zh-Hans"/>
        </w:rPr>
        <w:t>甲方所在地</w:t>
      </w:r>
      <w:r>
        <w:rPr>
          <w:rFonts w:hint="eastAsia" w:ascii="仿宋" w:hAnsi="仿宋" w:eastAsia="仿宋" w:cs="仿宋"/>
          <w:color w:val="auto"/>
          <w:highlight w:val="none"/>
        </w:rPr>
        <w:t>人民法院提起诉讼；</w:t>
      </w:r>
    </w:p>
    <w:p>
      <w:pPr>
        <w:spacing w:before="156" w:beforeLines="5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2.向合同签约地仲裁机构申请仲裁。</w:t>
      </w:r>
    </w:p>
    <w:p>
      <w:pPr>
        <w:pStyle w:val="8"/>
        <w:numPr>
          <w:ilvl w:val="0"/>
          <w:numId w:val="53"/>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合同生效</w:t>
      </w:r>
    </w:p>
    <w:p>
      <w:pPr>
        <w:keepNext w:val="0"/>
        <w:keepLines w:val="0"/>
        <w:pageBreakBefore w:val="0"/>
        <w:widowControl w:val="0"/>
        <w:numPr>
          <w:ilvl w:val="0"/>
          <w:numId w:val="6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本合同经甲方、乙方法定代表人</w:t>
      </w:r>
      <w:r>
        <w:rPr>
          <w:rFonts w:hint="eastAsia" w:ascii="仿宋" w:hAnsi="仿宋" w:eastAsia="仿宋" w:cs="仿宋"/>
          <w:strike w:val="0"/>
          <w:dstrike w:val="0"/>
          <w:color w:val="auto"/>
          <w:sz w:val="24"/>
          <w:szCs w:val="24"/>
          <w:lang w:val="en-US" w:eastAsia="zh-CN"/>
        </w:rPr>
        <w:t>或其委托人</w:t>
      </w:r>
      <w:r>
        <w:rPr>
          <w:rFonts w:hint="eastAsia" w:ascii="仿宋" w:hAnsi="仿宋" w:eastAsia="仿宋" w:cs="仿宋"/>
          <w:color w:val="auto"/>
          <w:sz w:val="24"/>
          <w:szCs w:val="24"/>
          <w:lang w:val="en-US" w:eastAsia="zh-CN"/>
        </w:rPr>
        <w:t>签字并加盖公章后生效。</w:t>
      </w:r>
    </w:p>
    <w:p>
      <w:pPr>
        <w:keepNext w:val="0"/>
        <w:keepLines w:val="0"/>
        <w:pageBreakBefore w:val="0"/>
        <w:widowControl w:val="0"/>
        <w:numPr>
          <w:ilvl w:val="0"/>
          <w:numId w:val="6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招标文件、投标文件及评标过程中形成的文字资料、询标纪要均作为本合同的组成部分，具有同等效力。</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适用法律</w:t>
      </w:r>
    </w:p>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本合同按照中华人民共和国现行法律、法规进行解释。</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特别说明</w:t>
      </w:r>
    </w:p>
    <w:p>
      <w:pPr>
        <w:keepNext w:val="0"/>
        <w:keepLines w:val="0"/>
        <w:pageBreakBefore w:val="0"/>
        <w:widowControl w:val="0"/>
        <w:numPr>
          <w:ilvl w:val="0"/>
          <w:numId w:val="6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除招标文件规定，并经甲方和相关部门事先书面同意外，乙方不得部分转让和分包或全部转让和分包其应履行的合同义务。</w:t>
      </w:r>
    </w:p>
    <w:p>
      <w:pPr>
        <w:keepNext w:val="0"/>
        <w:keepLines w:val="0"/>
        <w:pageBreakBefore w:val="0"/>
        <w:widowControl w:val="0"/>
        <w:numPr>
          <w:ilvl w:val="0"/>
          <w:numId w:val="6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keepNext w:val="0"/>
        <w:keepLines w:val="0"/>
        <w:pageBreakBefore w:val="0"/>
        <w:widowControl w:val="0"/>
        <w:numPr>
          <w:ilvl w:val="0"/>
          <w:numId w:val="6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keepNext w:val="0"/>
        <w:keepLines w:val="0"/>
        <w:pageBreakBefore w:val="0"/>
        <w:widowControl w:val="0"/>
        <w:numPr>
          <w:ilvl w:val="0"/>
          <w:numId w:val="6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甲方及乙方在此承诺：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（1）在签署本合同之前详细阅读并理解本合同文本全文，且均在完全自愿与平等的法律地位基础上签署本合同。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（2）承诺放弃以本合同系属于格式合同为由而提出不利于对方的合同条款的解释的相关主张权。</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（3）对同一条款含义存在不同解释时，应采用与招标文件及其目的最接近的解释。当本合同双方对同一条款含义存在不同解释时，应当以本合同版本发布者或质疑受理机构、投诉受理机构的解释为准。</w:t>
      </w:r>
    </w:p>
    <w:p>
      <w:pPr>
        <w:pStyle w:val="8"/>
        <w:numPr>
          <w:ilvl w:val="0"/>
          <w:numId w:val="53"/>
        </w:num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中小企业政策</w:t>
      </w:r>
    </w:p>
    <w:p>
      <w:pPr>
        <w:bidi w:val="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本合同（□是  □否）为可融资合同，关于中小企业信用融资事项可查看</w:t>
      </w:r>
      <w:r>
        <w:rPr>
          <w:rFonts w:hint="eastAsia" w:ascii="仿宋" w:hAnsi="仿宋" w:eastAsia="仿宋" w:cs="仿宋"/>
          <w:color w:val="auto"/>
          <w:sz w:val="24"/>
          <w:szCs w:val="24"/>
          <w:lang w:val="en-US" w:eastAsia="zh-CN"/>
        </w:rPr>
        <w:t>《富阳区“政采贷”办理指引》http://www.fuyang.gov.cn/art/2022/4/6/art_1228923243_59258040.html</w:t>
      </w:r>
      <w:r>
        <w:rPr>
          <w:rFonts w:hint="eastAsia" w:ascii="仿宋" w:hAnsi="仿宋" w:eastAsia="仿宋" w:cs="仿宋"/>
          <w:color w:val="auto"/>
          <w:sz w:val="24"/>
          <w:szCs w:val="24"/>
          <w:lang w:val="zh-CN"/>
        </w:rPr>
        <w:t>进行查询。</w:t>
      </w:r>
    </w:p>
    <w:p>
      <w:pPr>
        <w:bidi w:val="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本合同（□是  □否）为中小企业预留合同。</w:t>
      </w:r>
    </w:p>
    <w:p>
      <w:pPr>
        <w:pStyle w:val="8"/>
        <w:numPr>
          <w:ilvl w:val="0"/>
          <w:numId w:val="53"/>
        </w:numPr>
        <w:bidi w:val="0"/>
        <w:rPr>
          <w:rFonts w:hint="eastAsia" w:ascii="仿宋" w:hAnsi="仿宋" w:eastAsia="仿宋" w:cs="仿宋"/>
          <w:color w:val="auto"/>
          <w:sz w:val="24"/>
          <w:szCs w:val="24"/>
          <w:lang w:val="en-US" w:eastAsia="zh-CN"/>
        </w:rPr>
      </w:pPr>
      <w:bookmarkStart w:id="8" w:name="_Toc19890"/>
      <w:bookmarkStart w:id="9" w:name="_Toc6885"/>
      <w:bookmarkStart w:id="10" w:name="_Toc14001"/>
      <w:r>
        <w:rPr>
          <w:rFonts w:hint="eastAsia" w:ascii="仿宋" w:hAnsi="仿宋" w:eastAsia="仿宋" w:cs="仿宋"/>
          <w:color w:val="auto"/>
          <w:sz w:val="24"/>
          <w:szCs w:val="24"/>
          <w:lang w:val="en-US" w:eastAsia="zh-CN"/>
        </w:rPr>
        <w:t>合同份数</w:t>
      </w:r>
      <w:bookmarkEnd w:id="8"/>
      <w:bookmarkEnd w:id="9"/>
      <w:bookmarkEnd w:id="10"/>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份，甲方执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份，乙方执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eastAsia="zh-CN"/>
        </w:rPr>
        <w:t>，XXX</w:t>
      </w:r>
      <w:r>
        <w:rPr>
          <w:rFonts w:hint="eastAsia" w:ascii="仿宋" w:hAnsi="仿宋" w:eastAsia="仿宋" w:cs="仿宋"/>
          <w:color w:val="auto"/>
          <w:sz w:val="24"/>
          <w:szCs w:val="24"/>
        </w:rPr>
        <w:t>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份。每份均具有同等法律效力。</w:t>
      </w:r>
    </w:p>
    <w:p>
      <w:pPr>
        <w:pStyle w:val="11"/>
        <w:numPr>
          <w:ilvl w:val="4"/>
          <w:numId w:val="0"/>
        </w:numPr>
        <w:tabs>
          <w:tab w:val="left" w:pos="1008"/>
        </w:tabs>
        <w:spacing w:before="156" w:beforeLines="50" w:line="240" w:lineRule="auto"/>
        <w:ind w:left="480" w:left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（以下为签章处，无正文）</w:t>
      </w:r>
    </w:p>
    <w:p>
      <w:pPr>
        <w:pStyle w:val="11"/>
        <w:pageBreakBefore w:val="0"/>
        <w:widowControl w:val="0"/>
        <w:numPr>
          <w:ilvl w:val="4"/>
          <w:numId w:val="0"/>
        </w:numPr>
        <w:tabs>
          <w:tab w:val="left" w:pos="1573"/>
          <w:tab w:val="clear" w:pos="0"/>
        </w:tabs>
        <w:kinsoku/>
        <w:wordWrap/>
        <w:overflowPunct/>
        <w:topLinePunct w:val="0"/>
        <w:bidi w:val="0"/>
        <w:adjustRightInd/>
        <w:spacing w:before="157" w:beforeLines="50" w:line="240" w:lineRule="auto"/>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ab/>
      </w: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0" w:leftChars="0" w:firstLine="0" w:firstLineChars="0"/>
        <w:jc w:val="left"/>
        <w:textAlignment w:val="baseline"/>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甲方（公章）：                     </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 xml:space="preserve"> 乙方（公章）：</w:t>
      </w: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0" w:leftChars="0" w:firstLine="0" w:firstLineChars="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法定代表人或受委托人（签字）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法定代表人或受委托人（签字）</w:t>
      </w: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0" w:leftChars="0" w:firstLine="0" w:firstLineChars="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地址：</w:t>
      </w: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0" w:leftChars="0" w:firstLine="0" w:firstLineChars="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电话：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电话：</w:t>
      </w:r>
    </w:p>
    <w:p>
      <w:pPr>
        <w:pStyle w:val="8"/>
        <w:rPr>
          <w:rFonts w:hint="eastAsia" w:ascii="仿宋" w:hAnsi="仿宋" w:eastAsia="仿宋" w:cs="仿宋"/>
          <w:color w:val="auto"/>
          <w:highlight w:val="none"/>
        </w:rPr>
      </w:pP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firstLine="482" w:firstLineChars="200"/>
        <w:jc w:val="left"/>
        <w:textAlignment w:val="baseline"/>
        <w:rPr>
          <w:rFonts w:hint="eastAsia" w:ascii="仿宋" w:hAnsi="仿宋" w:eastAsia="仿宋" w:cs="仿宋"/>
          <w:b/>
          <w:bCs/>
          <w:color w:val="auto"/>
          <w:kern w:val="0"/>
          <w:sz w:val="24"/>
          <w:szCs w:val="24"/>
          <w:highlight w:val="none"/>
        </w:rPr>
      </w:pP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67" w:leftChars="-28" w:firstLine="480" w:firstLineChars="200"/>
        <w:jc w:val="left"/>
        <w:textAlignment w:val="baseline"/>
        <w:rPr>
          <w:rFonts w:hint="eastAsia" w:ascii="仿宋" w:hAnsi="仿宋" w:eastAsia="仿宋" w:cs="仿宋"/>
          <w:color w:val="auto"/>
          <w:kern w:val="0"/>
          <w:sz w:val="24"/>
          <w:szCs w:val="24"/>
          <w:highlight w:val="none"/>
        </w:rPr>
      </w:pP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67" w:leftChars="-28" w:firstLine="480" w:firstLineChars="200"/>
        <w:jc w:val="center"/>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签约时间：</w:t>
      </w:r>
      <w:r>
        <w:rPr>
          <w:rFonts w:hint="eastAsia" w:ascii="仿宋" w:hAnsi="仿宋" w:eastAsia="仿宋" w:cs="仿宋"/>
          <w:color w:val="auto"/>
          <w:kern w:val="0"/>
          <w:sz w:val="24"/>
          <w:szCs w:val="24"/>
          <w:highlight w:val="none"/>
          <w:lang w:eastAsia="zh-CN"/>
        </w:rPr>
        <w:t>20</w:t>
      </w:r>
      <w:r>
        <w:rPr>
          <w:rFonts w:hint="eastAsia" w:ascii="仿宋" w:hAnsi="仿宋" w:eastAsia="仿宋" w:cs="仿宋"/>
          <w:color w:val="auto"/>
          <w:kern w:val="0"/>
          <w:sz w:val="24"/>
          <w:szCs w:val="24"/>
          <w:highlight w:val="none"/>
          <w:lang w:val="en-US" w:eastAsia="zh-CN"/>
        </w:rPr>
        <w:t>23</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rPr>
        <w:t xml:space="preserve">  月  日</w:t>
      </w: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2" w:leftChars="-1" w:firstLine="480" w:firstLineChars="200"/>
        <w:jc w:val="left"/>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签约地点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 xml:space="preserve">              </w:t>
      </w:r>
    </w:p>
    <w:p>
      <w:pPr>
        <w:numPr>
          <w:ilvl w:val="0"/>
          <w:numId w:val="0"/>
        </w:numPr>
        <w:bidi w:val="0"/>
        <w:ind w:leftChars="200"/>
        <w:rPr>
          <w:rFonts w:hint="eastAsia" w:ascii="仿宋" w:hAnsi="仿宋" w:eastAsia="仿宋" w:cs="仿宋"/>
          <w:color w:val="auto"/>
        </w:rPr>
      </w:pPr>
    </w:p>
    <w:p>
      <w:pPr>
        <w:rPr>
          <w:rFonts w:hint="eastAsia" w:ascii="仿宋" w:hAnsi="仿宋" w:eastAsia="仿宋" w:cs="仿宋"/>
          <w:color w:val="auto"/>
        </w:rPr>
      </w:pPr>
    </w:p>
    <w:p>
      <w:pPr>
        <w:pStyle w:val="155"/>
        <w:ind w:left="0" w:leftChars="0" w:firstLine="0" w:firstLineChars="0"/>
        <w:rPr>
          <w:rFonts w:hint="eastAsia" w:ascii="仿宋" w:hAnsi="仿宋" w:eastAsia="仿宋" w:cs="仿宋"/>
          <w:color w:val="auto"/>
        </w:rPr>
        <w:sectPr>
          <w:headerReference r:id="rId15" w:type="default"/>
          <w:footerReference r:id="rId16" w:type="default"/>
          <w:pgSz w:w="11905" w:h="16838"/>
          <w:pgMar w:top="720" w:right="720" w:bottom="720" w:left="567" w:header="851" w:footer="992" w:gutter="0"/>
          <w:pgBorders>
            <w:top w:val="none" w:sz="0" w:space="0"/>
            <w:left w:val="none" w:sz="0" w:space="0"/>
            <w:bottom w:val="none" w:sz="0" w:space="0"/>
            <w:right w:val="none" w:sz="0" w:space="0"/>
          </w:pgBorders>
          <w:pgNumType w:fmt="decimal"/>
          <w:cols w:space="720" w:num="1"/>
          <w:rtlGutter w:val="0"/>
          <w:docGrid w:type="lines" w:linePitch="331" w:charSpace="0"/>
        </w:sectPr>
      </w:pPr>
    </w:p>
    <w:p>
      <w:pPr>
        <w:pStyle w:val="7"/>
        <w:bidi w:val="0"/>
        <w:rPr>
          <w:rFonts w:hint="eastAsia" w:ascii="仿宋" w:hAnsi="仿宋" w:eastAsia="仿宋" w:cs="仿宋"/>
          <w:b/>
          <w:color w:val="auto"/>
          <w:sz w:val="36"/>
          <w:szCs w:val="36"/>
        </w:rPr>
      </w:pPr>
      <w:r>
        <w:rPr>
          <w:rFonts w:hint="eastAsia" w:ascii="仿宋" w:hAnsi="仿宋" w:eastAsia="仿宋" w:cs="仿宋"/>
          <w:color w:val="auto"/>
        </w:rPr>
        <w:t>第六章 投标文件格式附件</w:t>
      </w:r>
    </w:p>
    <w:p>
      <w:pPr>
        <w:bidi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投标人提交投标文件须知：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（一）投标人应严格按照以下要求填写和提交下述规定的全部格式文件以及其他有关资料，混乱的编排导致投标文件被误读或评标委员会查找不到有效文件是投标人的风险。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（二）所附表格中要求回答的全部问题、信息都</w:t>
      </w:r>
      <w:r>
        <w:rPr>
          <w:rFonts w:hint="eastAsia" w:ascii="仿宋" w:hAnsi="仿宋" w:eastAsia="仿宋" w:cs="仿宋"/>
          <w:color w:val="auto"/>
          <w:lang w:eastAsia="zh-CN"/>
        </w:rPr>
        <w:t>须</w:t>
      </w:r>
      <w:r>
        <w:rPr>
          <w:rFonts w:hint="eastAsia" w:ascii="仿宋" w:hAnsi="仿宋" w:eastAsia="仿宋" w:cs="仿宋"/>
          <w:color w:val="auto"/>
        </w:rPr>
        <w:t>正面回答。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（三）投标响应函的签字人应保证全部声明和问题的回答是真实的和准确的。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（四）评标委员会将</w:t>
      </w:r>
      <w:r>
        <w:rPr>
          <w:rFonts w:hint="eastAsia" w:ascii="仿宋" w:hAnsi="仿宋" w:eastAsia="仿宋" w:cs="仿宋"/>
          <w:color w:val="auto"/>
          <w:lang w:eastAsia="zh-CN"/>
        </w:rPr>
        <w:t>根据</w:t>
      </w:r>
      <w:r>
        <w:rPr>
          <w:rFonts w:hint="eastAsia" w:ascii="仿宋" w:hAnsi="仿宋" w:eastAsia="仿宋" w:cs="仿宋"/>
          <w:color w:val="auto"/>
        </w:rPr>
        <w:t>投标人提交的资料作出判断。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（五）投标人提交的材料将在一定期限内被保密保存，但不退还。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rPr>
      </w:pPr>
      <w:r>
        <w:rPr>
          <w:rFonts w:hint="eastAsia" w:ascii="仿宋" w:hAnsi="仿宋" w:eastAsia="仿宋" w:cs="仿宋"/>
          <w:color w:val="auto"/>
        </w:rPr>
        <w:t>（六）电子投标文件，</w:t>
      </w:r>
      <w:r>
        <w:rPr>
          <w:rFonts w:hint="eastAsia" w:ascii="仿宋" w:hAnsi="仿宋" w:eastAsia="仿宋" w:cs="仿宋"/>
          <w:color w:val="auto"/>
          <w:lang w:eastAsia="zh-CN"/>
        </w:rPr>
        <w:t>需</w:t>
      </w:r>
      <w:r>
        <w:rPr>
          <w:rFonts w:hint="eastAsia" w:ascii="仿宋" w:hAnsi="仿宋" w:eastAsia="仿宋" w:cs="仿宋"/>
          <w:color w:val="auto"/>
        </w:rPr>
        <w:t>按政采云平台项目采购</w:t>
      </w:r>
      <w:r>
        <w:rPr>
          <w:rFonts w:hint="eastAsia" w:ascii="仿宋" w:hAnsi="仿宋" w:eastAsia="仿宋" w:cs="仿宋"/>
          <w:color w:val="auto"/>
          <w:lang w:eastAsia="zh-CN"/>
        </w:rPr>
        <w:t>－</w:t>
      </w:r>
      <w:r>
        <w:rPr>
          <w:rFonts w:hint="eastAsia" w:ascii="仿宋" w:hAnsi="仿宋" w:eastAsia="仿宋" w:cs="仿宋"/>
          <w:color w:val="auto"/>
        </w:rPr>
        <w:t>电子招投标操作指南及本招标文件要求递交。</w:t>
      </w:r>
      <w:r>
        <w:rPr>
          <w:rFonts w:hint="eastAsia" w:ascii="仿宋" w:hAnsi="仿宋" w:eastAsia="仿宋" w:cs="仿宋"/>
          <w:color w:val="auto"/>
          <w:lang w:eastAsia="zh-CN"/>
        </w:rPr>
        <w:t>电子</w:t>
      </w:r>
      <w:r>
        <w:rPr>
          <w:rFonts w:hint="eastAsia" w:ascii="仿宋" w:hAnsi="仿宋" w:eastAsia="仿宋" w:cs="仿宋"/>
          <w:color w:val="auto"/>
        </w:rPr>
        <w:t>投标文件均由</w:t>
      </w:r>
      <w:r>
        <w:rPr>
          <w:rFonts w:hint="eastAsia" w:ascii="仿宋" w:hAnsi="仿宋" w:eastAsia="仿宋" w:cs="仿宋"/>
          <w:color w:val="auto"/>
          <w:lang w:eastAsia="zh-CN"/>
        </w:rPr>
        <w:t>资格</w:t>
      </w:r>
      <w:r>
        <w:rPr>
          <w:rFonts w:hint="eastAsia" w:ascii="仿宋" w:hAnsi="仿宋" w:eastAsia="仿宋" w:cs="仿宋"/>
          <w:color w:val="auto"/>
        </w:rPr>
        <w:t>文件、技术及商务文件、报价文件组成。投标人务必按时自行解密，</w:t>
      </w:r>
      <w:r>
        <w:rPr>
          <w:rFonts w:hint="eastAsia" w:ascii="仿宋" w:hAnsi="仿宋" w:eastAsia="仿宋" w:cs="仿宋"/>
          <w:b/>
          <w:bCs/>
          <w:color w:val="auto"/>
        </w:rPr>
        <w:t>规定时间内解密失败者作无效响应处理。</w:t>
      </w:r>
      <w:r>
        <w:rPr>
          <w:rFonts w:hint="eastAsia" w:ascii="仿宋" w:hAnsi="仿宋" w:eastAsia="仿宋" w:cs="仿宋"/>
          <w:color w:val="auto"/>
        </w:rPr>
        <w:t>全部文件应按投标人须知中规定的语言提交。</w:t>
      </w:r>
      <w:r>
        <w:rPr>
          <w:rFonts w:hint="eastAsia" w:ascii="仿宋" w:hAnsi="仿宋" w:eastAsia="仿宋" w:cs="仿宋"/>
          <w:b/>
          <w:bCs/>
          <w:color w:val="auto"/>
        </w:rPr>
        <w:t>投标文件组成漏项或未按规定的格式编制，内容不全或内容字迹模糊辨认不清的情况，</w:t>
      </w:r>
      <w:r>
        <w:rPr>
          <w:rFonts w:hint="eastAsia" w:ascii="仿宋" w:hAnsi="仿宋" w:eastAsia="仿宋" w:cs="仿宋"/>
          <w:b/>
          <w:bCs/>
          <w:color w:val="auto"/>
          <w:lang w:val="en-US" w:eastAsia="zh-CN"/>
        </w:rPr>
        <w:t>导致影响评标的，</w:t>
      </w:r>
      <w:r>
        <w:rPr>
          <w:rFonts w:hint="eastAsia" w:ascii="仿宋" w:hAnsi="仿宋" w:eastAsia="仿宋" w:cs="仿宋"/>
          <w:b/>
          <w:bCs/>
          <w:color w:val="auto"/>
        </w:rPr>
        <w:t>将被评标委员会认定为投标无效。</w:t>
      </w:r>
    </w:p>
    <w:p>
      <w:pPr>
        <w:widowControl/>
        <w:snapToGrid w:val="0"/>
        <w:spacing w:before="156" w:line="360" w:lineRule="auto"/>
        <w:ind w:firstLine="723" w:firstLineChars="200"/>
        <w:rPr>
          <w:rFonts w:hint="eastAsia" w:ascii="仿宋" w:hAnsi="仿宋" w:eastAsia="仿宋" w:cs="仿宋"/>
          <w:b/>
          <w:color w:val="auto"/>
          <w:sz w:val="36"/>
          <w:szCs w:val="36"/>
          <w:highlight w:val="none"/>
          <w:u w:val="single"/>
        </w:rPr>
      </w:pPr>
    </w:p>
    <w:p>
      <w:pPr>
        <w:spacing w:before="156"/>
        <w:jc w:val="center"/>
        <w:rPr>
          <w:rFonts w:hint="eastAsia" w:ascii="仿宋" w:hAnsi="仿宋" w:eastAsia="仿宋" w:cs="仿宋"/>
          <w:b/>
          <w:sz w:val="32"/>
          <w:highlight w:val="none"/>
        </w:rPr>
      </w:pPr>
      <w:r>
        <w:rPr>
          <w:rFonts w:hint="eastAsia" w:ascii="仿宋" w:hAnsi="仿宋" w:eastAsia="仿宋" w:cs="仿宋"/>
          <w:b/>
          <w:color w:val="auto"/>
          <w:sz w:val="36"/>
          <w:szCs w:val="36"/>
        </w:rPr>
        <w:br w:type="page"/>
      </w:r>
      <w:r>
        <w:rPr>
          <w:rFonts w:hint="eastAsia" w:ascii="仿宋" w:hAnsi="仿宋" w:eastAsia="仿宋" w:cs="仿宋"/>
          <w:b/>
          <w:sz w:val="30"/>
          <w:szCs w:val="30"/>
          <w:highlight w:val="none"/>
        </w:rPr>
        <w:t>投标文件封面</w:t>
      </w:r>
      <w:r>
        <w:rPr>
          <w:rFonts w:hint="eastAsia" w:ascii="仿宋" w:hAnsi="仿宋" w:eastAsia="仿宋" w:cs="仿宋"/>
          <w:b/>
          <w:sz w:val="32"/>
          <w:highlight w:val="none"/>
        </w:rPr>
        <w:t>（格式供参考）</w:t>
      </w:r>
    </w:p>
    <w:p>
      <w:pPr>
        <w:spacing w:before="156"/>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资格文件</w:t>
      </w:r>
    </w:p>
    <w:p>
      <w:pPr>
        <w:spacing w:before="156"/>
        <w:rPr>
          <w:rFonts w:hint="eastAsia" w:ascii="仿宋" w:hAnsi="仿宋" w:eastAsia="仿宋" w:cs="仿宋"/>
          <w:b/>
          <w:sz w:val="28"/>
          <w:szCs w:val="28"/>
          <w:highlight w:val="none"/>
        </w:rPr>
      </w:pPr>
    </w:p>
    <w:p>
      <w:pPr>
        <w:spacing w:before="156"/>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u w:val="single"/>
        </w:rPr>
        <w:t xml:space="preserve">                                    </w:t>
      </w:r>
    </w:p>
    <w:p>
      <w:pPr>
        <w:spacing w:before="156"/>
        <w:rPr>
          <w:rFonts w:hint="eastAsia" w:ascii="仿宋" w:hAnsi="仿宋" w:eastAsia="仿宋" w:cs="仿宋"/>
          <w:b/>
          <w:sz w:val="30"/>
          <w:szCs w:val="30"/>
          <w:highlight w:val="none"/>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u w:val="single"/>
        </w:rPr>
        <w:t xml:space="preserve">                                    </w:t>
      </w:r>
    </w:p>
    <w:p>
      <w:pPr>
        <w:spacing w:before="156"/>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投标人全称（电子签章）：</w:t>
      </w:r>
      <w:r>
        <w:rPr>
          <w:rFonts w:hint="eastAsia" w:ascii="仿宋" w:hAnsi="仿宋" w:eastAsia="仿宋" w:cs="仿宋"/>
          <w:b/>
          <w:sz w:val="30"/>
          <w:szCs w:val="30"/>
          <w:highlight w:val="none"/>
          <w:u w:val="single"/>
        </w:rPr>
        <w:t xml:space="preserve">                        </w:t>
      </w:r>
    </w:p>
    <w:p>
      <w:pPr>
        <w:spacing w:before="156"/>
        <w:rPr>
          <w:rFonts w:hint="eastAsia" w:ascii="仿宋" w:hAnsi="仿宋" w:eastAsia="仿宋" w:cs="仿宋"/>
          <w:b/>
          <w:sz w:val="30"/>
          <w:szCs w:val="30"/>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jc w:val="left"/>
        <w:rPr>
          <w:rFonts w:hint="eastAsia" w:ascii="仿宋" w:hAnsi="仿宋" w:eastAsia="仿宋" w:cs="仿宋"/>
          <w:highlight w:val="none"/>
        </w:rPr>
      </w:pPr>
    </w:p>
    <w:p>
      <w:pPr>
        <w:snapToGrid w:val="0"/>
        <w:spacing w:before="120" w:after="50" w:line="460" w:lineRule="exact"/>
        <w:ind w:firstLine="630" w:firstLineChars="196"/>
        <w:rPr>
          <w:rFonts w:hint="eastAsia" w:ascii="仿宋" w:hAnsi="仿宋" w:eastAsia="仿宋" w:cs="仿宋"/>
          <w:b/>
          <w:sz w:val="32"/>
          <w:szCs w:val="32"/>
          <w:highlight w:val="none"/>
        </w:rPr>
      </w:pPr>
      <w:r>
        <w:rPr>
          <w:rFonts w:hint="eastAsia" w:ascii="仿宋" w:hAnsi="仿宋" w:eastAsia="仿宋" w:cs="仿宋"/>
          <w:b/>
          <w:sz w:val="32"/>
          <w:highlight w:val="none"/>
        </w:rPr>
        <w:br w:type="page"/>
      </w:r>
      <w:r>
        <w:rPr>
          <w:rFonts w:hint="eastAsia" w:ascii="仿宋" w:hAnsi="仿宋" w:eastAsia="仿宋" w:cs="仿宋"/>
          <w:b/>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20" w:after="50" w:line="460" w:lineRule="exact"/>
        <w:jc w:val="center"/>
        <w:rPr>
          <w:rFonts w:hint="eastAsia" w:ascii="仿宋" w:hAnsi="仿宋" w:eastAsia="仿宋" w:cs="仿宋"/>
          <w:highlight w:val="none"/>
        </w:rPr>
      </w:pPr>
    </w:p>
    <w:p>
      <w:pPr>
        <w:pStyle w:val="47"/>
        <w:keepNext w:val="0"/>
        <w:keepLines w:val="0"/>
        <w:pageBreakBefore w:val="0"/>
        <w:widowControl w:val="0"/>
        <w:kinsoku/>
        <w:wordWrap/>
        <w:overflowPunct/>
        <w:topLinePunct w:val="0"/>
        <w:autoSpaceDE/>
        <w:autoSpaceDN/>
        <w:bidi w:val="0"/>
        <w:adjustRightInd/>
        <w:snapToGrid/>
        <w:spacing w:afterLines="0" w:line="240" w:lineRule="auto"/>
        <w:ind w:firstLine="482" w:firstLineChars="200"/>
        <w:textAlignment w:val="auto"/>
        <w:rPr>
          <w:rFonts w:hint="eastAsia" w:ascii="仿宋" w:hAnsi="仿宋" w:eastAsia="仿宋" w:cs="仿宋"/>
          <w:highlight w:val="none"/>
        </w:rPr>
      </w:pPr>
      <w:r>
        <w:rPr>
          <w:rFonts w:hint="eastAsia" w:ascii="仿宋" w:hAnsi="仿宋" w:eastAsia="仿宋" w:cs="仿宋"/>
          <w:b/>
          <w:bCs w:val="0"/>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before="120"/>
        <w:rPr>
          <w:rFonts w:hint="eastAsia" w:ascii="仿宋" w:hAnsi="仿宋" w:eastAsia="仿宋" w:cs="仿宋"/>
          <w:highlight w:val="none"/>
        </w:rPr>
      </w:pPr>
    </w:p>
    <w:p>
      <w:pPr>
        <w:pStyle w:val="1525"/>
        <w:snapToGrid w:val="0"/>
        <w:spacing w:before="120"/>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kern w:val="0"/>
          <w:highlight w:val="none"/>
          <w:lang w:val="zh-CN"/>
        </w:rPr>
        <w:t>电子签章</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snapToGrid w:val="0"/>
        <w:spacing w:before="120" w:after="50" w:line="460" w:lineRule="exact"/>
        <w:rPr>
          <w:rFonts w:hint="eastAsia" w:ascii="仿宋" w:hAnsi="仿宋" w:eastAsia="仿宋" w:cs="仿宋"/>
          <w:highlight w:val="none"/>
          <w:u w:val="single"/>
        </w:rPr>
      </w:pPr>
      <w:r>
        <w:rPr>
          <w:rFonts w:hint="eastAsia" w:ascii="仿宋" w:hAnsi="仿宋" w:eastAsia="仿宋" w:cs="仿宋"/>
          <w:highlight w:val="none"/>
        </w:rPr>
        <w:t>日期：</w:t>
      </w:r>
      <w:r>
        <w:rPr>
          <w:rFonts w:hint="eastAsia" w:ascii="仿宋" w:hAnsi="仿宋" w:eastAsia="仿宋" w:cs="仿宋"/>
          <w:highlight w:val="none"/>
          <w:u w:val="single"/>
        </w:rPr>
        <w:t xml:space="preserve">       年     月     日</w:t>
      </w: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jc w:val="center"/>
        <w:rPr>
          <w:rFonts w:hint="eastAsia" w:ascii="仿宋" w:hAnsi="仿宋" w:eastAsia="仿宋" w:cs="仿宋"/>
          <w:b/>
          <w:sz w:val="32"/>
          <w:szCs w:val="32"/>
          <w:highlight w:val="none"/>
        </w:rPr>
      </w:pPr>
      <w:r>
        <w:rPr>
          <w:rFonts w:hint="eastAsia" w:ascii="仿宋" w:hAnsi="仿宋" w:eastAsia="仿宋" w:cs="仿宋"/>
        </w:rPr>
        <w:br w:type="page"/>
      </w:r>
      <w:r>
        <w:rPr>
          <w:rFonts w:hint="eastAsia" w:ascii="仿宋" w:hAnsi="仿宋" w:eastAsia="仿宋" w:cs="仿宋"/>
          <w:b/>
          <w:sz w:val="32"/>
          <w:szCs w:val="32"/>
          <w:highlight w:val="none"/>
        </w:rPr>
        <w:t>法定代表人授权委托书</w:t>
      </w:r>
    </w:p>
    <w:p>
      <w:pPr>
        <w:pStyle w:val="47"/>
        <w:spacing w:beforeLines="0" w:afterLines="0" w:line="480" w:lineRule="auto"/>
        <w:rPr>
          <w:rFonts w:hint="eastAsia" w:ascii="仿宋" w:hAnsi="仿宋" w:eastAsia="仿宋" w:cs="仿宋"/>
          <w:highlight w:val="none"/>
        </w:rPr>
      </w:pPr>
      <w:r>
        <w:rPr>
          <w:rFonts w:hint="eastAsia" w:ascii="仿宋" w:hAnsi="仿宋" w:eastAsia="仿宋" w:cs="仿宋"/>
          <w:highlight w:val="none"/>
          <w:lang w:eastAsia="zh-CN"/>
        </w:rPr>
        <w:t>浙江五石中正工程咨询有限公司</w:t>
      </w:r>
      <w:r>
        <w:rPr>
          <w:rFonts w:hint="eastAsia" w:ascii="仿宋" w:hAnsi="仿宋" w:eastAsia="仿宋" w:cs="仿宋"/>
          <w:highlight w:val="none"/>
        </w:rPr>
        <w:t>：</w:t>
      </w:r>
    </w:p>
    <w:p>
      <w:pPr>
        <w:wordWrap w:val="0"/>
        <w:topLinePunct/>
        <w:snapToGrid w:val="0"/>
        <w:spacing w:line="480" w:lineRule="auto"/>
        <w:ind w:firstLine="720" w:firstLineChars="300"/>
        <w:rPr>
          <w:rFonts w:hint="eastAsia" w:ascii="仿宋" w:hAnsi="仿宋" w:eastAsia="仿宋" w:cs="仿宋"/>
          <w:highlight w:val="none"/>
        </w:rPr>
      </w:pPr>
      <w:r>
        <w:rPr>
          <w:rFonts w:hint="eastAsia" w:ascii="仿宋" w:hAnsi="仿宋" w:eastAsia="仿宋" w:cs="仿宋"/>
          <w:highlight w:val="none"/>
        </w:rPr>
        <w:t>我</w:t>
      </w:r>
      <w:r>
        <w:rPr>
          <w:rFonts w:hint="eastAsia" w:ascii="仿宋" w:hAnsi="仿宋" w:eastAsia="仿宋" w:cs="仿宋"/>
          <w:highlight w:val="none"/>
          <w:u w:val="single"/>
        </w:rPr>
        <w:t xml:space="preserve">          </w:t>
      </w:r>
      <w:r>
        <w:rPr>
          <w:rFonts w:hint="eastAsia" w:ascii="仿宋" w:hAnsi="仿宋" w:eastAsia="仿宋" w:cs="仿宋"/>
          <w:highlight w:val="none"/>
        </w:rPr>
        <w:t>（姓名）系</w:t>
      </w:r>
      <w:r>
        <w:rPr>
          <w:rFonts w:hint="eastAsia" w:ascii="仿宋" w:hAnsi="仿宋" w:eastAsia="仿宋" w:cs="仿宋"/>
          <w:highlight w:val="none"/>
          <w:u w:val="single"/>
        </w:rPr>
        <w:t xml:space="preserve">                    </w:t>
      </w:r>
      <w:r>
        <w:rPr>
          <w:rFonts w:hint="eastAsia" w:ascii="仿宋" w:hAnsi="仿宋" w:eastAsia="仿宋" w:cs="仿宋"/>
          <w:highlight w:val="none"/>
        </w:rPr>
        <w:t xml:space="preserve">（投标人名称）的法定代表人，现授权委托本单位在职职工 </w:t>
      </w:r>
      <w:r>
        <w:rPr>
          <w:rFonts w:hint="eastAsia" w:ascii="仿宋" w:hAnsi="仿宋" w:eastAsia="仿宋" w:cs="仿宋"/>
          <w:highlight w:val="none"/>
          <w:u w:val="single"/>
        </w:rPr>
        <w:t xml:space="preserve">         </w:t>
      </w:r>
      <w:r>
        <w:rPr>
          <w:rFonts w:hint="eastAsia" w:ascii="仿宋" w:hAnsi="仿宋" w:eastAsia="仿宋" w:cs="仿宋"/>
          <w:highlight w:val="none"/>
        </w:rPr>
        <w:t>（姓名）为授权代表，以我方的名义参加项目编号：</w:t>
      </w:r>
      <w:r>
        <w:rPr>
          <w:rFonts w:hint="eastAsia" w:ascii="仿宋" w:hAnsi="仿宋" w:eastAsia="仿宋" w:cs="仿宋"/>
          <w:highlight w:val="none"/>
          <w:u w:val="single"/>
        </w:rPr>
        <w:t xml:space="preserve">           </w:t>
      </w:r>
      <w:r>
        <w:rPr>
          <w:rFonts w:hint="eastAsia" w:ascii="仿宋" w:hAnsi="仿宋" w:eastAsia="仿宋" w:cs="仿宋"/>
          <w:highlight w:val="none"/>
        </w:rPr>
        <w:t>项目名称：</w:t>
      </w:r>
      <w:r>
        <w:rPr>
          <w:rFonts w:hint="eastAsia" w:ascii="仿宋" w:hAnsi="仿宋" w:eastAsia="仿宋" w:cs="仿宋"/>
          <w:highlight w:val="none"/>
          <w:u w:val="single"/>
        </w:rPr>
        <w:t xml:space="preserve">                              </w:t>
      </w:r>
      <w:r>
        <w:rPr>
          <w:rFonts w:hint="eastAsia" w:ascii="仿宋" w:hAnsi="仿宋" w:eastAsia="仿宋" w:cs="仿宋"/>
          <w:highlight w:val="none"/>
        </w:rPr>
        <w:t>项目的投标活动，并代表我方全权办理针对上述项目投标过程中的一切与之有关的事务，其在投标中的一切活动本公司均予承认。我方对授权代表的签名事项负全部责任。</w:t>
      </w:r>
    </w:p>
    <w:p>
      <w:pPr>
        <w:snapToGrid w:val="0"/>
        <w:spacing w:line="480" w:lineRule="auto"/>
        <w:ind w:firstLine="480"/>
        <w:rPr>
          <w:rFonts w:hint="eastAsia" w:ascii="仿宋" w:hAnsi="仿宋" w:eastAsia="仿宋" w:cs="仿宋"/>
          <w:highlight w:val="none"/>
        </w:rPr>
      </w:pPr>
      <w:r>
        <w:rPr>
          <w:rFonts w:hint="eastAsia" w:ascii="仿宋" w:hAnsi="仿宋" w:eastAsia="仿宋" w:cs="仿宋"/>
          <w:highlight w:val="none"/>
        </w:rPr>
        <w:t>在撤销授权的书面通知以前，本授权书一直有效。授权代表在授权书有效期内签署的所有文件不因授权的撤销而失效。</w:t>
      </w:r>
    </w:p>
    <w:p>
      <w:pPr>
        <w:snapToGrid w:val="0"/>
        <w:spacing w:line="480" w:lineRule="auto"/>
        <w:ind w:firstLine="480"/>
        <w:rPr>
          <w:rFonts w:hint="eastAsia" w:ascii="仿宋" w:hAnsi="仿宋" w:eastAsia="仿宋" w:cs="仿宋"/>
          <w:highlight w:val="none"/>
        </w:rPr>
      </w:pPr>
      <w:r>
        <w:rPr>
          <w:rFonts w:hint="eastAsia" w:ascii="仿宋" w:hAnsi="仿宋" w:eastAsia="仿宋" w:cs="仿宋"/>
          <w:highlight w:val="none"/>
        </w:rPr>
        <w:t>授权代表无转委托权，特此委托。</w:t>
      </w:r>
    </w:p>
    <w:p>
      <w:pPr>
        <w:snapToGrid w:val="0"/>
        <w:spacing w:before="156"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授权代表（签名或</w:t>
      </w:r>
      <w:r>
        <w:rPr>
          <w:rFonts w:hint="eastAsia" w:ascii="仿宋" w:hAnsi="仿宋" w:eastAsia="仿宋" w:cs="仿宋"/>
          <w:sz w:val="24"/>
          <w:szCs w:val="24"/>
          <w:highlight w:val="none"/>
          <w:lang w:eastAsia="zh-CN"/>
        </w:rPr>
        <w:t>盖</w:t>
      </w:r>
      <w:r>
        <w:rPr>
          <w:rFonts w:hint="eastAsia" w:ascii="仿宋" w:hAnsi="仿宋" w:eastAsia="仿宋" w:cs="仿宋"/>
          <w:sz w:val="24"/>
          <w:szCs w:val="24"/>
          <w:highlight w:val="none"/>
        </w:rPr>
        <w:t>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职务：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u w:val="single"/>
        </w:rPr>
        <w:t xml:space="preserve">            </w:t>
      </w:r>
    </w:p>
    <w:p>
      <w:pPr>
        <w:snapToGrid w:val="0"/>
        <w:spacing w:before="156"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授权代表身份证号码：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napToGrid w:val="0"/>
        <w:spacing w:before="156"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法定代表人（签名或</w:t>
      </w:r>
      <w:r>
        <w:rPr>
          <w:rFonts w:hint="eastAsia" w:ascii="仿宋" w:hAnsi="仿宋" w:eastAsia="仿宋" w:cs="仿宋"/>
          <w:sz w:val="24"/>
          <w:szCs w:val="24"/>
          <w:highlight w:val="none"/>
          <w:lang w:eastAsia="zh-CN"/>
        </w:rPr>
        <w:t>盖</w:t>
      </w:r>
      <w:r>
        <w:rPr>
          <w:rFonts w:hint="eastAsia" w:ascii="仿宋" w:hAnsi="仿宋" w:eastAsia="仿宋" w:cs="仿宋"/>
          <w:sz w:val="24"/>
          <w:szCs w:val="24"/>
          <w:highlight w:val="none"/>
        </w:rPr>
        <w:t>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职务：</w:t>
      </w:r>
      <w:r>
        <w:rPr>
          <w:rFonts w:hint="eastAsia" w:ascii="仿宋" w:hAnsi="仿宋" w:eastAsia="仿宋" w:cs="仿宋"/>
          <w:sz w:val="24"/>
          <w:szCs w:val="24"/>
          <w:highlight w:val="none"/>
          <w:u w:val="single"/>
        </w:rPr>
        <w:t xml:space="preserve">           </w:t>
      </w:r>
    </w:p>
    <w:p>
      <w:pPr>
        <w:snapToGrid w:val="0"/>
        <w:spacing w:before="156" w:line="360" w:lineRule="auto"/>
        <w:rPr>
          <w:rFonts w:hint="eastAsia" w:ascii="仿宋" w:hAnsi="仿宋" w:eastAsia="仿宋" w:cs="仿宋"/>
          <w:color w:val="auto"/>
          <w:kern w:val="0"/>
          <w:sz w:val="24"/>
          <w:highlight w:val="none"/>
          <w:u w:val="none"/>
          <w:lang w:val="zh-CN"/>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授权日期：</w:t>
      </w:r>
      <w:r>
        <w:rPr>
          <w:rFonts w:hint="eastAsia" w:ascii="仿宋" w:hAnsi="仿宋" w:eastAsia="仿宋" w:cs="仿宋"/>
          <w:sz w:val="24"/>
          <w:szCs w:val="24"/>
          <w:highlight w:val="none"/>
          <w:u w:val="single"/>
        </w:rPr>
        <w:t xml:space="preserve">     年   月   日</w:t>
      </w:r>
    </w:p>
    <w:p>
      <w:pPr>
        <w:pStyle w:val="902"/>
        <w:spacing w:line="360" w:lineRule="auto"/>
        <w:rPr>
          <w:rFonts w:hint="eastAsia" w:ascii="仿宋" w:hAnsi="仿宋" w:eastAsia="仿宋" w:cs="仿宋"/>
          <w:bCs/>
          <w:color w:val="auto"/>
          <w:sz w:val="24"/>
          <w:highlight w:val="none"/>
        </w:rPr>
      </w:pPr>
      <w:r>
        <w:rPr>
          <w:rFonts w:hint="eastAsia" w:ascii="仿宋" w:hAnsi="仿宋" w:eastAsia="仿宋" w:cs="仿宋"/>
          <w:b/>
          <w:bCs w:val="0"/>
          <w:sz w:val="24"/>
          <w:highlight w:val="none"/>
          <w:lang w:eastAsia="zh-CN"/>
        </w:rPr>
        <w:t>附授权代表的身份</w:t>
      </w:r>
      <w:r>
        <w:rPr>
          <w:rFonts w:hint="eastAsia" w:ascii="仿宋" w:hAnsi="仿宋" w:eastAsia="仿宋" w:cs="仿宋"/>
          <w:b/>
          <w:bCs w:val="0"/>
          <w:sz w:val="24"/>
          <w:highlight w:val="none"/>
        </w:rPr>
        <w:t>证件</w:t>
      </w:r>
      <w:r>
        <w:rPr>
          <w:rFonts w:hint="eastAsia" w:ascii="仿宋" w:hAnsi="仿宋" w:eastAsia="仿宋" w:cs="仿宋"/>
          <w:b/>
          <w:bCs w:val="0"/>
          <w:sz w:val="24"/>
          <w:highlight w:val="none"/>
          <w:lang w:eastAsia="zh-CN"/>
        </w:rPr>
        <w:t>正反复印件：</w:t>
      </w:r>
    </w:p>
    <w:tbl>
      <w:tblPr>
        <w:tblStyle w:val="88"/>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pPr>
              <w:pStyle w:val="90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902"/>
              <w:spacing w:line="360" w:lineRule="auto"/>
              <w:rPr>
                <w:rFonts w:hint="eastAsia" w:ascii="仿宋" w:hAnsi="仿宋" w:eastAsia="仿宋" w:cs="仿宋"/>
                <w:bCs/>
                <w:color w:val="auto"/>
                <w:sz w:val="24"/>
                <w:highlight w:val="none"/>
              </w:rPr>
            </w:pPr>
          </w:p>
        </w:tc>
      </w:tr>
    </w:tbl>
    <w:p>
      <w:pPr>
        <w:pStyle w:val="1525"/>
        <w:snapToGrid w:val="0"/>
        <w:spacing w:before="156" w:line="360" w:lineRule="auto"/>
        <w:jc w:val="left"/>
        <w:rPr>
          <w:rFonts w:hint="eastAsia" w:ascii="仿宋" w:hAnsi="仿宋" w:eastAsia="仿宋" w:cs="仿宋"/>
          <w:b/>
          <w:bCs w:val="0"/>
          <w:kern w:val="2"/>
          <w:sz w:val="24"/>
          <w:szCs w:val="21"/>
          <w:highlight w:val="none"/>
          <w:lang w:val="zh-CN" w:eastAsia="zh-CN" w:bidi="ar-SA"/>
        </w:rPr>
        <w:sectPr>
          <w:headerReference r:id="rId17" w:type="default"/>
          <w:footerReference r:id="rId18"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bCs w:val="0"/>
          <w:kern w:val="2"/>
          <w:sz w:val="24"/>
          <w:szCs w:val="21"/>
          <w:highlight w:val="none"/>
          <w:lang w:val="zh-CN" w:eastAsia="zh-CN" w:bidi="ar-SA"/>
        </w:rPr>
        <w:t>（</w:t>
      </w:r>
      <w:r>
        <w:rPr>
          <w:rFonts w:hint="eastAsia" w:ascii="仿宋" w:hAnsi="仿宋" w:eastAsia="仿宋" w:cs="仿宋"/>
          <w:b/>
          <w:bCs w:val="0"/>
          <w:kern w:val="2"/>
          <w:sz w:val="24"/>
          <w:szCs w:val="21"/>
          <w:highlight w:val="none"/>
          <w:lang w:val="en-US" w:eastAsia="zh-CN" w:bidi="ar-SA"/>
        </w:rPr>
        <w:t>注：如法定代表人直接参加投标并对相应文件签字的，只需提供其身份证复印件正反面。</w:t>
      </w:r>
      <w:r>
        <w:rPr>
          <w:rFonts w:hint="eastAsia" w:ascii="仿宋" w:hAnsi="仿宋" w:eastAsia="仿宋" w:cs="仿宋"/>
          <w:b/>
          <w:bCs w:val="0"/>
          <w:kern w:val="2"/>
          <w:sz w:val="24"/>
          <w:szCs w:val="21"/>
          <w:highlight w:val="none"/>
          <w:lang w:val="zh-CN" w:eastAsia="zh-CN" w:bidi="ar-SA"/>
        </w:rPr>
        <w:t>）</w:t>
      </w:r>
      <w:r>
        <w:rPr>
          <w:rFonts w:hint="eastAsia" w:ascii="仿宋" w:hAnsi="仿宋" w:eastAsia="仿宋" w:cs="仿宋"/>
          <w:b/>
          <w:bCs/>
          <w:color w:val="auto"/>
          <w:sz w:val="24"/>
          <w:highlight w:val="none"/>
        </w:rPr>
        <w:t>▲投标文件中法定代表人授权委托书所载内容与本项目内容有异的，投标无效</w:t>
      </w:r>
      <w:r>
        <w:rPr>
          <w:rFonts w:hint="eastAsia" w:ascii="仿宋" w:hAnsi="仿宋" w:eastAsia="仿宋" w:cs="仿宋"/>
          <w:b/>
          <w:bCs/>
          <w:color w:val="auto"/>
          <w:sz w:val="24"/>
          <w:highlight w:val="none"/>
          <w:lang w:eastAsia="zh-CN"/>
        </w:rPr>
        <w:t>。</w:t>
      </w:r>
    </w:p>
    <w:p>
      <w:pPr>
        <w:snapToGrid w:val="0"/>
        <w:spacing w:line="360" w:lineRule="auto"/>
        <w:ind w:right="480" w:firstLine="643"/>
        <w:jc w:val="center"/>
        <w:rPr>
          <w:rFonts w:hint="eastAsia" w:ascii="仿宋" w:hAnsi="仿宋" w:eastAsia="仿宋" w:cs="仿宋"/>
          <w:b/>
          <w:kern w:val="0"/>
          <w:szCs w:val="24"/>
        </w:rPr>
      </w:pPr>
      <w:r>
        <w:rPr>
          <w:rFonts w:hint="eastAsia" w:ascii="仿宋" w:hAnsi="仿宋" w:eastAsia="仿宋" w:cs="仿宋"/>
          <w:b/>
          <w:sz w:val="32"/>
          <w:szCs w:val="32"/>
        </w:rPr>
        <w:t>符合参加政府采购活动应当具备的一般条件的承诺函</w:t>
      </w:r>
    </w:p>
    <w:p>
      <w:pPr>
        <w:ind w:firstLine="480"/>
        <w:rPr>
          <w:rFonts w:hint="eastAsia" w:ascii="仿宋" w:hAnsi="仿宋" w:eastAsia="仿宋" w:cs="仿宋"/>
        </w:rPr>
      </w:pPr>
      <w:r>
        <w:rPr>
          <w:rFonts w:hint="eastAsia" w:ascii="仿宋" w:hAnsi="仿宋" w:eastAsia="仿宋" w:cs="仿宋"/>
          <w:highlight w:val="none"/>
          <w:lang w:eastAsia="zh-CN"/>
        </w:rPr>
        <w:t>浙江五石中正工程咨询有限公司</w:t>
      </w:r>
      <w:r>
        <w:rPr>
          <w:rFonts w:hint="eastAsia" w:ascii="仿宋" w:hAnsi="仿宋" w:eastAsia="仿宋" w:cs="仿宋"/>
        </w:rPr>
        <w:t>：</w:t>
      </w:r>
    </w:p>
    <w:p>
      <w:pPr>
        <w:ind w:firstLine="480"/>
        <w:rPr>
          <w:rFonts w:hint="eastAsia" w:ascii="仿宋" w:hAnsi="仿宋" w:eastAsia="仿宋" w:cs="仿宋"/>
          <w:u w:val="single"/>
        </w:rPr>
      </w:pPr>
    </w:p>
    <w:p>
      <w:pPr>
        <w:ind w:firstLine="480"/>
        <w:rPr>
          <w:rFonts w:hint="eastAsia" w:ascii="仿宋" w:hAnsi="仿宋" w:eastAsia="仿宋" w:cs="仿宋"/>
        </w:rPr>
      </w:pPr>
      <w:r>
        <w:rPr>
          <w:rFonts w:hint="eastAsia" w:ascii="仿宋" w:hAnsi="仿宋" w:eastAsia="仿宋" w:cs="仿宋"/>
        </w:rPr>
        <w:t>我方参与</w:t>
      </w:r>
      <w:r>
        <w:rPr>
          <w:rFonts w:hint="eastAsia" w:ascii="仿宋" w:hAnsi="仿宋" w:eastAsia="仿宋" w:cs="仿宋"/>
          <w:u w:val="single"/>
        </w:rPr>
        <w:t xml:space="preserve">    （项目名称）     </w:t>
      </w:r>
      <w:r>
        <w:rPr>
          <w:rFonts w:hint="eastAsia" w:ascii="仿宋" w:hAnsi="仿宋" w:eastAsia="仿宋" w:cs="仿宋"/>
        </w:rPr>
        <w:t>【招标编号</w:t>
      </w:r>
      <w:r>
        <w:rPr>
          <w:rFonts w:hint="eastAsia" w:ascii="仿宋" w:hAnsi="仿宋" w:eastAsia="仿宋" w:cs="仿宋"/>
          <w:u w:val="single"/>
        </w:rPr>
        <w:t xml:space="preserve">：   项目编号   </w:t>
      </w:r>
      <w:r>
        <w:rPr>
          <w:rFonts w:hint="eastAsia" w:ascii="仿宋" w:hAnsi="仿宋" w:eastAsia="仿宋" w:cs="仿宋"/>
        </w:rPr>
        <w:t>】政府采购活动，郑重承诺：</w:t>
      </w:r>
    </w:p>
    <w:p>
      <w:pPr>
        <w:ind w:firstLine="480"/>
        <w:rPr>
          <w:rFonts w:hint="eastAsia" w:ascii="仿宋" w:hAnsi="仿宋" w:eastAsia="仿宋" w:cs="仿宋"/>
        </w:rPr>
      </w:pPr>
      <w:r>
        <w:rPr>
          <w:rFonts w:hint="eastAsia" w:ascii="仿宋" w:hAnsi="仿宋" w:eastAsia="仿宋" w:cs="仿宋"/>
        </w:rPr>
        <w:t>（一）具备《中华人民共和国政府采购法》第二十二条第一款规定的条件：</w:t>
      </w:r>
    </w:p>
    <w:p>
      <w:pPr>
        <w:numPr>
          <w:ilvl w:val="0"/>
          <w:numId w:val="65"/>
        </w:numPr>
        <w:ind w:firstLine="480"/>
        <w:rPr>
          <w:rFonts w:hint="eastAsia" w:ascii="仿宋" w:hAnsi="仿宋" w:eastAsia="仿宋" w:cs="仿宋"/>
        </w:rPr>
      </w:pPr>
      <w:r>
        <w:rPr>
          <w:rFonts w:hint="eastAsia" w:ascii="仿宋" w:hAnsi="仿宋" w:eastAsia="仿宋" w:cs="仿宋"/>
        </w:rPr>
        <w:t>具有独立承担民事责任的能力；</w:t>
      </w:r>
    </w:p>
    <w:p>
      <w:pPr>
        <w:numPr>
          <w:ilvl w:val="0"/>
          <w:numId w:val="65"/>
        </w:numPr>
        <w:ind w:firstLine="480"/>
        <w:rPr>
          <w:rFonts w:hint="eastAsia" w:ascii="仿宋" w:hAnsi="仿宋" w:eastAsia="仿宋" w:cs="仿宋"/>
        </w:rPr>
      </w:pPr>
      <w:r>
        <w:rPr>
          <w:rFonts w:hint="eastAsia" w:ascii="仿宋" w:hAnsi="仿宋" w:eastAsia="仿宋" w:cs="仿宋"/>
        </w:rPr>
        <w:t xml:space="preserve">具有良好的商业信誉和健全的财务会计制度； </w:t>
      </w:r>
    </w:p>
    <w:p>
      <w:pPr>
        <w:numPr>
          <w:ilvl w:val="0"/>
          <w:numId w:val="65"/>
        </w:numPr>
        <w:ind w:firstLine="480"/>
        <w:rPr>
          <w:rFonts w:hint="eastAsia" w:ascii="仿宋" w:hAnsi="仿宋" w:eastAsia="仿宋" w:cs="仿宋"/>
        </w:rPr>
      </w:pPr>
      <w:r>
        <w:rPr>
          <w:rFonts w:hint="eastAsia" w:ascii="仿宋" w:hAnsi="仿宋" w:eastAsia="仿宋" w:cs="仿宋"/>
        </w:rPr>
        <w:t>具有履行合同所必需的设备和专业技术能力；</w:t>
      </w:r>
    </w:p>
    <w:p>
      <w:pPr>
        <w:numPr>
          <w:ilvl w:val="0"/>
          <w:numId w:val="65"/>
        </w:numPr>
        <w:ind w:firstLine="480"/>
        <w:rPr>
          <w:rFonts w:hint="eastAsia" w:ascii="仿宋" w:hAnsi="仿宋" w:eastAsia="仿宋" w:cs="仿宋"/>
        </w:rPr>
      </w:pPr>
      <w:r>
        <w:rPr>
          <w:rFonts w:hint="eastAsia" w:ascii="仿宋" w:hAnsi="仿宋" w:eastAsia="仿宋" w:cs="仿宋"/>
        </w:rPr>
        <w:t>有依法缴纳税收和社会保障资金的良好记录；</w:t>
      </w:r>
    </w:p>
    <w:p>
      <w:pPr>
        <w:numPr>
          <w:ilvl w:val="0"/>
          <w:numId w:val="65"/>
        </w:numPr>
        <w:ind w:firstLine="480"/>
        <w:rPr>
          <w:rFonts w:hint="eastAsia" w:ascii="仿宋" w:hAnsi="仿宋" w:eastAsia="仿宋" w:cs="仿宋"/>
        </w:rPr>
      </w:pPr>
      <w:r>
        <w:rPr>
          <w:rFonts w:hint="eastAsia" w:ascii="仿宋" w:hAnsi="仿宋" w:eastAsia="仿宋" w:cs="仿宋"/>
        </w:rPr>
        <w:t>参加政府采购活动前三年内，在经营活动中没有重大违法记录；</w:t>
      </w:r>
    </w:p>
    <w:p>
      <w:pPr>
        <w:numPr>
          <w:ilvl w:val="0"/>
          <w:numId w:val="65"/>
        </w:numPr>
        <w:ind w:firstLine="480"/>
        <w:rPr>
          <w:rFonts w:hint="eastAsia" w:ascii="仿宋" w:hAnsi="仿宋" w:eastAsia="仿宋" w:cs="仿宋"/>
        </w:rPr>
      </w:pPr>
      <w:r>
        <w:rPr>
          <w:rFonts w:hint="eastAsia" w:ascii="仿宋" w:hAnsi="仿宋" w:eastAsia="仿宋" w:cs="仿宋"/>
        </w:rPr>
        <w:t>具有法律、行政法规规定的其他条件。</w:t>
      </w:r>
    </w:p>
    <w:p>
      <w:pPr>
        <w:ind w:firstLine="480"/>
        <w:rPr>
          <w:rFonts w:hint="eastAsia" w:ascii="仿宋" w:hAnsi="仿宋" w:eastAsia="仿宋" w:cs="仿宋"/>
        </w:rPr>
      </w:pPr>
      <w:r>
        <w:rPr>
          <w:rFonts w:hint="eastAsia" w:ascii="仿宋" w:hAnsi="仿宋" w:eastAsia="仿宋" w:cs="仿宋"/>
        </w:rPr>
        <w:t>（二）未被信用中国（www.creditchina.gov.cn)、中国政府采购网（www.ccgp.gov.cn）列入失信被执行人、重大税收违法案件当事人名单、政府采购严重违法失信行为记录名单。</w:t>
      </w:r>
    </w:p>
    <w:p>
      <w:pPr>
        <w:ind w:firstLine="480"/>
        <w:rPr>
          <w:rFonts w:hint="eastAsia" w:ascii="仿宋" w:hAnsi="仿宋" w:eastAsia="仿宋" w:cs="仿宋"/>
        </w:rPr>
      </w:pPr>
      <w:r>
        <w:rPr>
          <w:rFonts w:hint="eastAsia" w:ascii="仿宋" w:hAnsi="仿宋" w:eastAsia="仿宋" w:cs="仿宋"/>
        </w:rPr>
        <w:t>（三）不存在以下情况：</w:t>
      </w:r>
    </w:p>
    <w:p>
      <w:pPr>
        <w:numPr>
          <w:ilvl w:val="0"/>
          <w:numId w:val="66"/>
        </w:numPr>
        <w:ind w:firstLine="480"/>
        <w:rPr>
          <w:rFonts w:hint="eastAsia" w:ascii="仿宋" w:hAnsi="仿宋" w:eastAsia="仿宋" w:cs="仿宋"/>
        </w:rPr>
      </w:pPr>
      <w:r>
        <w:rPr>
          <w:rFonts w:hint="eastAsia" w:ascii="仿宋" w:hAnsi="仿宋" w:eastAsia="仿宋" w:cs="仿宋"/>
        </w:rPr>
        <w:t>单位负责人为同一人或者存在直接控股、管理关系的不同供应商参加同一合同项下的政府采购活动的；</w:t>
      </w:r>
    </w:p>
    <w:p>
      <w:pPr>
        <w:numPr>
          <w:ilvl w:val="0"/>
          <w:numId w:val="66"/>
        </w:numPr>
        <w:ind w:firstLine="480"/>
        <w:rPr>
          <w:rFonts w:hint="eastAsia" w:ascii="仿宋" w:hAnsi="仿宋" w:eastAsia="仿宋" w:cs="仿宋"/>
        </w:rPr>
      </w:pPr>
      <w:r>
        <w:rPr>
          <w:rFonts w:hint="eastAsia" w:ascii="仿宋" w:hAnsi="仿宋" w:eastAsia="仿宋" w:cs="仿宋"/>
        </w:rPr>
        <w:t>为采购项目提供整体设计、规范编制或者项目管理、监理、检测等服务后再参加该采购项目的其他采购活动的。</w:t>
      </w:r>
    </w:p>
    <w:p>
      <w:pPr>
        <w:snapToGrid w:val="0"/>
        <w:spacing w:before="156" w:line="360" w:lineRule="auto"/>
        <w:ind w:firstLine="3120" w:firstLineChars="1300"/>
        <w:rPr>
          <w:rFonts w:hint="eastAsia" w:ascii="仿宋" w:hAnsi="仿宋" w:eastAsia="仿宋" w:cs="仿宋"/>
          <w:szCs w:val="24"/>
        </w:rPr>
      </w:pPr>
    </w:p>
    <w:p>
      <w:pPr>
        <w:snapToGrid w:val="0"/>
        <w:spacing w:before="156" w:line="360" w:lineRule="auto"/>
        <w:ind w:firstLine="3120" w:firstLineChars="13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60" w:lineRule="exact"/>
        <w:ind w:firstLine="3840" w:firstLineChars="1600"/>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pPr>
        <w:bidi w:val="0"/>
        <w:rPr>
          <w:rFonts w:hint="eastAsia" w:ascii="仿宋" w:hAnsi="仿宋" w:eastAsia="仿宋" w:cs="仿宋"/>
        </w:rPr>
      </w:pPr>
    </w:p>
    <w:p>
      <w:pPr>
        <w:snapToGrid w:val="0"/>
        <w:spacing w:before="156" w:after="50" w:line="460" w:lineRule="exact"/>
        <w:rPr>
          <w:rFonts w:hint="eastAsia" w:ascii="仿宋" w:hAnsi="仿宋" w:eastAsia="仿宋" w:cs="仿宋"/>
          <w:b/>
          <w:sz w:val="28"/>
          <w:szCs w:val="28"/>
          <w:highlight w:val="none"/>
        </w:rPr>
      </w:pPr>
      <w:r>
        <w:rPr>
          <w:rFonts w:hint="eastAsia" w:ascii="仿宋" w:hAnsi="仿宋" w:eastAsia="仿宋" w:cs="仿宋"/>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pPr>
        <w:numPr>
          <w:ilvl w:val="0"/>
          <w:numId w:val="0"/>
        </w:numPr>
        <w:spacing w:before="156" w:line="360" w:lineRule="auto"/>
        <w:ind w:leftChars="0"/>
        <w:jc w:val="center"/>
        <w:rPr>
          <w:rFonts w:hint="eastAsia" w:ascii="仿宋" w:hAnsi="仿宋" w:eastAsia="仿宋" w:cs="仿宋"/>
          <w:b/>
          <w:color w:val="000000"/>
          <w:sz w:val="32"/>
          <w:szCs w:val="32"/>
          <w:highlight w:val="none"/>
          <w:u w:val="none"/>
          <w:lang w:val="en-US" w:eastAsia="zh-CN"/>
        </w:rPr>
      </w:pPr>
      <w:r>
        <w:rPr>
          <w:rFonts w:hint="eastAsia" w:ascii="仿宋" w:hAnsi="仿宋" w:eastAsia="仿宋" w:cs="仿宋"/>
        </w:rPr>
        <w:br w:type="page"/>
      </w:r>
      <w:r>
        <w:rPr>
          <w:rFonts w:hint="eastAsia" w:ascii="仿宋" w:hAnsi="仿宋" w:eastAsia="仿宋" w:cs="仿宋"/>
          <w:b/>
          <w:color w:val="000000"/>
          <w:sz w:val="32"/>
          <w:szCs w:val="32"/>
          <w:highlight w:val="none"/>
          <w:u w:val="none"/>
          <w:lang w:val="en-US" w:eastAsia="zh-CN"/>
        </w:rPr>
        <w:t>中小企业声明函（货物）</w:t>
      </w:r>
    </w:p>
    <w:p>
      <w:pPr>
        <w:pStyle w:val="81"/>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lang w:val="en-US" w:eastAsia="zh-CN" w:bidi="ar"/>
        </w:rPr>
        <w:t>本公司（联合体）郑重声明，根据《政府采购促进中小企业发展管理办法》（财库﹝2020﹞46 号）的规定，本公司（联合体）参加</w:t>
      </w:r>
      <w:r>
        <w:rPr>
          <w:rFonts w:hint="eastAsia" w:ascii="仿宋" w:hAnsi="仿宋" w:eastAsia="仿宋" w:cs="仿宋"/>
          <w:b/>
          <w:bCs/>
          <w:i w:val="0"/>
          <w:iCs/>
          <w:color w:val="000000"/>
          <w:kern w:val="0"/>
          <w:sz w:val="24"/>
          <w:szCs w:val="24"/>
          <w:highlight w:val="none"/>
          <w:u w:val="single"/>
          <w:lang w:val="en-US" w:eastAsia="zh-CN" w:bidi="ar"/>
        </w:rPr>
        <w:t>（        单位名称      ）</w:t>
      </w:r>
      <w:r>
        <w:rPr>
          <w:rFonts w:hint="eastAsia" w:ascii="仿宋" w:hAnsi="仿宋" w:eastAsia="仿宋" w:cs="仿宋"/>
          <w:i w:val="0"/>
          <w:iCs/>
          <w:color w:val="000000"/>
          <w:kern w:val="0"/>
          <w:sz w:val="24"/>
          <w:szCs w:val="24"/>
          <w:highlight w:val="none"/>
          <w:lang w:val="en-US" w:eastAsia="zh-CN" w:bidi="ar"/>
        </w:rPr>
        <w:t>的</w:t>
      </w:r>
      <w:r>
        <w:rPr>
          <w:rFonts w:hint="eastAsia" w:ascii="仿宋" w:hAnsi="仿宋" w:eastAsia="仿宋" w:cs="仿宋"/>
          <w:b/>
          <w:bCs/>
          <w:i w:val="0"/>
          <w:iCs/>
          <w:color w:val="000000"/>
          <w:kern w:val="0"/>
          <w:sz w:val="24"/>
          <w:szCs w:val="24"/>
          <w:highlight w:val="none"/>
          <w:u w:val="single"/>
          <w:lang w:val="en-US" w:eastAsia="zh-CN" w:bidi="ar"/>
        </w:rPr>
        <w:t>（      项目名称      ）</w:t>
      </w:r>
      <w:r>
        <w:rPr>
          <w:rFonts w:hint="eastAsia" w:ascii="仿宋" w:hAnsi="仿宋" w:eastAsia="仿宋" w:cs="仿宋"/>
          <w:color w:val="000000"/>
          <w:kern w:val="0"/>
          <w:sz w:val="24"/>
          <w:szCs w:val="24"/>
          <w:highlight w:val="none"/>
          <w:lang w:val="en-US" w:eastAsia="zh-CN" w:bidi="ar"/>
        </w:rPr>
        <w:t>采购活动，提供的货物全部由符合政策要求的中小企业制造。相关企业 （含联合体中的中小企业、签订分包意向协议的中小企业） 的具体情况如下：</w:t>
      </w:r>
    </w:p>
    <w:tbl>
      <w:tblPr>
        <w:tblStyle w:val="8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872"/>
        <w:gridCol w:w="1160"/>
        <w:gridCol w:w="1914"/>
        <w:gridCol w:w="1207"/>
        <w:gridCol w:w="1331"/>
        <w:gridCol w:w="120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序号</w:t>
            </w:r>
          </w:p>
        </w:tc>
        <w:tc>
          <w:tcPr>
            <w:tcW w:w="864" w:type="pct"/>
            <w:noWrap w:val="0"/>
            <w:vAlign w:val="center"/>
          </w:tcPr>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标的名称</w:t>
            </w:r>
          </w:p>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000000"/>
                <w:highlight w:val="none"/>
                <w:lang w:val="en-US" w:eastAsia="zh-CN"/>
              </w:rPr>
            </w:pPr>
            <w:r>
              <w:rPr>
                <w:rFonts w:hint="eastAsia" w:ascii="仿宋" w:hAnsi="仿宋" w:eastAsia="仿宋" w:cs="仿宋"/>
                <w:b/>
                <w:bCs/>
                <w:color w:val="000000"/>
                <w:highlight w:val="none"/>
                <w:lang w:val="en-US" w:eastAsia="zh-CN"/>
              </w:rPr>
              <w:t>（即采购需求表所列产品名称</w:t>
            </w:r>
            <w:r>
              <w:rPr>
                <w:rFonts w:hint="eastAsia" w:ascii="仿宋" w:hAnsi="仿宋" w:eastAsia="仿宋" w:cs="仿宋"/>
                <w:color w:val="000000"/>
                <w:highlight w:val="none"/>
                <w:lang w:val="en-US" w:eastAsia="zh-CN"/>
              </w:rPr>
              <w:t>）</w:t>
            </w:r>
          </w:p>
        </w:tc>
        <w:tc>
          <w:tcPr>
            <w:tcW w:w="535" w:type="pct"/>
            <w:noWrap w:val="0"/>
            <w:vAlign w:val="center"/>
          </w:tcPr>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采购文件中明确的所属行业</w:t>
            </w:r>
          </w:p>
        </w:tc>
        <w:tc>
          <w:tcPr>
            <w:tcW w:w="883" w:type="pct"/>
            <w:noWrap w:val="0"/>
            <w:vAlign w:val="center"/>
          </w:tcPr>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承接企业（企业名称）</w:t>
            </w:r>
          </w:p>
        </w:tc>
        <w:tc>
          <w:tcPr>
            <w:tcW w:w="557" w:type="pct"/>
            <w:noWrap w:val="0"/>
            <w:vAlign w:val="center"/>
          </w:tcPr>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从业人员（人）</w:t>
            </w:r>
          </w:p>
        </w:tc>
        <w:tc>
          <w:tcPr>
            <w:tcW w:w="614" w:type="pct"/>
            <w:noWrap w:val="0"/>
            <w:vAlign w:val="center"/>
          </w:tcPr>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营业收入（万元）</w:t>
            </w:r>
          </w:p>
        </w:tc>
        <w:tc>
          <w:tcPr>
            <w:tcW w:w="554" w:type="pct"/>
            <w:noWrap w:val="0"/>
            <w:vAlign w:val="center"/>
          </w:tcPr>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资产总额（万元）</w:t>
            </w:r>
          </w:p>
        </w:tc>
        <w:tc>
          <w:tcPr>
            <w:tcW w:w="688" w:type="pct"/>
            <w:noWrap w:val="0"/>
            <w:vAlign w:val="center"/>
          </w:tcPr>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属于</w:t>
            </w:r>
          </w:p>
          <w:p>
            <w:pPr>
              <w:pStyle w:val="15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2" w:type="pct"/>
            <w:noWrap w:val="0"/>
            <w:vAlign w:val="top"/>
          </w:tcPr>
          <w:p>
            <w:pPr>
              <w:pStyle w:val="155"/>
              <w:tabs>
                <w:tab w:val="left" w:pos="822"/>
              </w:tabs>
              <w:ind w:left="0" w:leftChars="0" w:firstLine="0" w:firstLineChars="0"/>
              <w:jc w:val="center"/>
              <w:rPr>
                <w:rFonts w:hint="eastAsia" w:ascii="仿宋" w:hAnsi="仿宋" w:eastAsia="仿宋" w:cs="仿宋"/>
                <w:color w:val="000000"/>
                <w:kern w:val="3"/>
                <w:sz w:val="24"/>
                <w:szCs w:val="24"/>
                <w:highlight w:val="none"/>
                <w:lang w:val="en-US" w:eastAsia="zh-CN" w:bidi="ar-SA"/>
              </w:rPr>
            </w:pPr>
            <w:r>
              <w:rPr>
                <w:rFonts w:hint="eastAsia" w:ascii="仿宋" w:hAnsi="仿宋" w:eastAsia="仿宋" w:cs="仿宋"/>
                <w:color w:val="000000"/>
                <w:kern w:val="3"/>
                <w:sz w:val="24"/>
                <w:szCs w:val="24"/>
                <w:highlight w:val="none"/>
                <w:lang w:val="en-US" w:eastAsia="zh-CN" w:bidi="ar-SA"/>
              </w:rPr>
              <w:t>1</w:t>
            </w:r>
          </w:p>
        </w:tc>
        <w:tc>
          <w:tcPr>
            <w:tcW w:w="864" w:type="pct"/>
            <w:noWrap w:val="0"/>
            <w:vAlign w:val="top"/>
          </w:tcPr>
          <w:p>
            <w:pPr>
              <w:pStyle w:val="155"/>
              <w:tabs>
                <w:tab w:val="left" w:pos="822"/>
              </w:tabs>
              <w:spacing w:before="0" w:after="0" w:line="240" w:lineRule="auto"/>
              <w:ind w:left="0"/>
              <w:rPr>
                <w:rFonts w:hint="eastAsia" w:ascii="仿宋" w:hAnsi="仿宋" w:eastAsia="仿宋" w:cs="仿宋"/>
                <w:color w:val="000000"/>
                <w:highlight w:val="none"/>
                <w:vertAlign w:val="baseline"/>
                <w:lang w:val="en-US" w:eastAsia="zh-CN"/>
              </w:rPr>
            </w:pPr>
          </w:p>
        </w:tc>
        <w:tc>
          <w:tcPr>
            <w:tcW w:w="535" w:type="pct"/>
            <w:noWrap w:val="0"/>
            <w:vAlign w:val="top"/>
          </w:tcPr>
          <w:p>
            <w:pPr>
              <w:pStyle w:val="155"/>
              <w:tabs>
                <w:tab w:val="left" w:pos="822"/>
              </w:tabs>
              <w:spacing w:before="0" w:after="0" w:line="240" w:lineRule="auto"/>
              <w:ind w:left="0"/>
              <w:rPr>
                <w:rFonts w:hint="eastAsia" w:ascii="仿宋" w:hAnsi="仿宋" w:eastAsia="仿宋" w:cs="仿宋"/>
                <w:color w:val="000000"/>
                <w:highlight w:val="none"/>
                <w:vertAlign w:val="baseline"/>
                <w:lang w:eastAsia="zh-CN"/>
              </w:rPr>
            </w:pPr>
          </w:p>
        </w:tc>
        <w:tc>
          <w:tcPr>
            <w:tcW w:w="883" w:type="pct"/>
            <w:noWrap w:val="0"/>
            <w:vAlign w:val="top"/>
          </w:tcPr>
          <w:p>
            <w:pPr>
              <w:pStyle w:val="155"/>
              <w:tabs>
                <w:tab w:val="left" w:pos="822"/>
              </w:tabs>
              <w:rPr>
                <w:rFonts w:hint="eastAsia" w:ascii="仿宋" w:hAnsi="仿宋" w:eastAsia="仿宋" w:cs="仿宋"/>
                <w:color w:val="000000"/>
                <w:highlight w:val="none"/>
                <w:vertAlign w:val="baseline"/>
              </w:rPr>
            </w:pPr>
          </w:p>
        </w:tc>
        <w:tc>
          <w:tcPr>
            <w:tcW w:w="557" w:type="pct"/>
            <w:noWrap w:val="0"/>
            <w:vAlign w:val="top"/>
          </w:tcPr>
          <w:p>
            <w:pPr>
              <w:pStyle w:val="155"/>
              <w:tabs>
                <w:tab w:val="left" w:pos="822"/>
              </w:tabs>
              <w:rPr>
                <w:rFonts w:hint="eastAsia" w:ascii="仿宋" w:hAnsi="仿宋" w:eastAsia="仿宋" w:cs="仿宋"/>
                <w:color w:val="000000"/>
                <w:highlight w:val="none"/>
                <w:vertAlign w:val="baseline"/>
              </w:rPr>
            </w:pPr>
          </w:p>
        </w:tc>
        <w:tc>
          <w:tcPr>
            <w:tcW w:w="614" w:type="pct"/>
            <w:noWrap w:val="0"/>
            <w:vAlign w:val="top"/>
          </w:tcPr>
          <w:p>
            <w:pPr>
              <w:pStyle w:val="155"/>
              <w:tabs>
                <w:tab w:val="left" w:pos="822"/>
              </w:tabs>
              <w:rPr>
                <w:rFonts w:hint="eastAsia" w:ascii="仿宋" w:hAnsi="仿宋" w:eastAsia="仿宋" w:cs="仿宋"/>
                <w:color w:val="000000"/>
                <w:highlight w:val="none"/>
                <w:vertAlign w:val="baseline"/>
              </w:rPr>
            </w:pPr>
          </w:p>
        </w:tc>
        <w:tc>
          <w:tcPr>
            <w:tcW w:w="554" w:type="pct"/>
            <w:noWrap w:val="0"/>
            <w:vAlign w:val="top"/>
          </w:tcPr>
          <w:p>
            <w:pPr>
              <w:pStyle w:val="155"/>
              <w:tabs>
                <w:tab w:val="left" w:pos="822"/>
              </w:tabs>
              <w:rPr>
                <w:rFonts w:hint="eastAsia" w:ascii="仿宋" w:hAnsi="仿宋" w:eastAsia="仿宋" w:cs="仿宋"/>
                <w:color w:val="000000"/>
                <w:highlight w:val="none"/>
                <w:vertAlign w:val="baseline"/>
              </w:rPr>
            </w:pPr>
          </w:p>
        </w:tc>
        <w:tc>
          <w:tcPr>
            <w:tcW w:w="688" w:type="pct"/>
            <w:noWrap w:val="0"/>
            <w:vAlign w:val="top"/>
          </w:tcPr>
          <w:p>
            <w:pPr>
              <w:pStyle w:val="155"/>
              <w:tabs>
                <w:tab w:val="left" w:pos="822"/>
              </w:tabs>
              <w:rPr>
                <w:rFonts w:hint="eastAsia" w:ascii="仿宋" w:hAnsi="仿宋" w:eastAsia="仿宋" w:cs="仿宋"/>
                <w:color w:val="00000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02" w:type="pct"/>
            <w:noWrap w:val="0"/>
            <w:vAlign w:val="top"/>
          </w:tcPr>
          <w:p>
            <w:pPr>
              <w:pStyle w:val="155"/>
              <w:tabs>
                <w:tab w:val="left" w:pos="822"/>
              </w:tabs>
              <w:ind w:left="0" w:leftChars="0" w:firstLine="0" w:firstLineChars="0"/>
              <w:jc w:val="center"/>
              <w:rPr>
                <w:rFonts w:hint="eastAsia" w:ascii="仿宋" w:hAnsi="仿宋" w:eastAsia="仿宋" w:cs="仿宋"/>
                <w:color w:val="000000"/>
                <w:kern w:val="3"/>
                <w:sz w:val="24"/>
                <w:szCs w:val="24"/>
                <w:highlight w:val="none"/>
                <w:lang w:val="en-US" w:eastAsia="zh-CN" w:bidi="ar-SA"/>
              </w:rPr>
            </w:pPr>
            <w:r>
              <w:rPr>
                <w:rFonts w:hint="eastAsia" w:ascii="仿宋" w:hAnsi="仿宋" w:eastAsia="仿宋" w:cs="仿宋"/>
                <w:color w:val="000000"/>
                <w:kern w:val="3"/>
                <w:sz w:val="24"/>
                <w:szCs w:val="24"/>
                <w:highlight w:val="none"/>
                <w:lang w:val="en-US" w:eastAsia="zh-CN" w:bidi="ar-SA"/>
              </w:rPr>
              <w:t>...</w:t>
            </w:r>
          </w:p>
        </w:tc>
        <w:tc>
          <w:tcPr>
            <w:tcW w:w="864" w:type="pct"/>
            <w:noWrap w:val="0"/>
            <w:vAlign w:val="top"/>
          </w:tcPr>
          <w:p>
            <w:pPr>
              <w:pStyle w:val="155"/>
              <w:tabs>
                <w:tab w:val="left" w:pos="822"/>
              </w:tabs>
              <w:spacing w:before="0" w:after="0" w:line="240" w:lineRule="auto"/>
              <w:ind w:left="0"/>
              <w:rPr>
                <w:rFonts w:hint="eastAsia" w:ascii="仿宋" w:hAnsi="仿宋" w:eastAsia="仿宋" w:cs="仿宋"/>
                <w:color w:val="000000"/>
                <w:highlight w:val="none"/>
                <w:vertAlign w:val="baseline"/>
                <w:lang w:val="en-US" w:eastAsia="zh-CN"/>
              </w:rPr>
            </w:pPr>
          </w:p>
        </w:tc>
        <w:tc>
          <w:tcPr>
            <w:tcW w:w="535" w:type="pct"/>
            <w:noWrap w:val="0"/>
            <w:vAlign w:val="top"/>
          </w:tcPr>
          <w:p>
            <w:pPr>
              <w:pStyle w:val="155"/>
              <w:tabs>
                <w:tab w:val="left" w:pos="822"/>
              </w:tabs>
              <w:spacing w:before="0" w:after="0" w:line="240" w:lineRule="auto"/>
              <w:ind w:left="0"/>
              <w:rPr>
                <w:rFonts w:hint="eastAsia" w:ascii="仿宋" w:hAnsi="仿宋" w:eastAsia="仿宋" w:cs="仿宋"/>
                <w:color w:val="000000"/>
                <w:highlight w:val="none"/>
                <w:vertAlign w:val="baseline"/>
                <w:lang w:eastAsia="zh-CN"/>
              </w:rPr>
            </w:pPr>
          </w:p>
        </w:tc>
        <w:tc>
          <w:tcPr>
            <w:tcW w:w="883" w:type="pct"/>
            <w:noWrap w:val="0"/>
            <w:vAlign w:val="top"/>
          </w:tcPr>
          <w:p>
            <w:pPr>
              <w:pStyle w:val="155"/>
              <w:tabs>
                <w:tab w:val="left" w:pos="822"/>
              </w:tabs>
              <w:rPr>
                <w:rFonts w:hint="eastAsia" w:ascii="仿宋" w:hAnsi="仿宋" w:eastAsia="仿宋" w:cs="仿宋"/>
                <w:color w:val="000000"/>
                <w:highlight w:val="none"/>
                <w:vertAlign w:val="baseline"/>
              </w:rPr>
            </w:pPr>
          </w:p>
        </w:tc>
        <w:tc>
          <w:tcPr>
            <w:tcW w:w="557" w:type="pct"/>
            <w:noWrap w:val="0"/>
            <w:vAlign w:val="top"/>
          </w:tcPr>
          <w:p>
            <w:pPr>
              <w:pStyle w:val="155"/>
              <w:tabs>
                <w:tab w:val="left" w:pos="822"/>
              </w:tabs>
              <w:rPr>
                <w:rFonts w:hint="eastAsia" w:ascii="仿宋" w:hAnsi="仿宋" w:eastAsia="仿宋" w:cs="仿宋"/>
                <w:color w:val="000000"/>
                <w:highlight w:val="none"/>
                <w:vertAlign w:val="baseline"/>
              </w:rPr>
            </w:pPr>
          </w:p>
        </w:tc>
        <w:tc>
          <w:tcPr>
            <w:tcW w:w="614" w:type="pct"/>
            <w:noWrap w:val="0"/>
            <w:vAlign w:val="top"/>
          </w:tcPr>
          <w:p>
            <w:pPr>
              <w:pStyle w:val="155"/>
              <w:tabs>
                <w:tab w:val="left" w:pos="822"/>
              </w:tabs>
              <w:rPr>
                <w:rFonts w:hint="eastAsia" w:ascii="仿宋" w:hAnsi="仿宋" w:eastAsia="仿宋" w:cs="仿宋"/>
                <w:color w:val="000000"/>
                <w:highlight w:val="none"/>
                <w:vertAlign w:val="baseline"/>
              </w:rPr>
            </w:pPr>
          </w:p>
        </w:tc>
        <w:tc>
          <w:tcPr>
            <w:tcW w:w="554" w:type="pct"/>
            <w:noWrap w:val="0"/>
            <w:vAlign w:val="top"/>
          </w:tcPr>
          <w:p>
            <w:pPr>
              <w:pStyle w:val="155"/>
              <w:tabs>
                <w:tab w:val="left" w:pos="822"/>
              </w:tabs>
              <w:rPr>
                <w:rFonts w:hint="eastAsia" w:ascii="仿宋" w:hAnsi="仿宋" w:eastAsia="仿宋" w:cs="仿宋"/>
                <w:color w:val="000000"/>
                <w:highlight w:val="none"/>
                <w:vertAlign w:val="baseline"/>
              </w:rPr>
            </w:pPr>
          </w:p>
        </w:tc>
        <w:tc>
          <w:tcPr>
            <w:tcW w:w="688" w:type="pct"/>
            <w:noWrap w:val="0"/>
            <w:vAlign w:val="top"/>
          </w:tcPr>
          <w:p>
            <w:pPr>
              <w:pStyle w:val="155"/>
              <w:tabs>
                <w:tab w:val="left" w:pos="822"/>
              </w:tabs>
              <w:rPr>
                <w:rFonts w:hint="eastAsia" w:ascii="仿宋" w:hAnsi="仿宋" w:eastAsia="仿宋" w:cs="仿宋"/>
                <w:color w:val="000000"/>
                <w:highlight w:val="none"/>
                <w:vertAlign w:val="baseline"/>
                <w:lang w:eastAsia="zh-CN"/>
              </w:rPr>
            </w:pPr>
          </w:p>
        </w:tc>
      </w:tr>
    </w:tbl>
    <w:p>
      <w:pPr>
        <w:pStyle w:val="81"/>
        <w:pageBreakBefore w:val="0"/>
        <w:kinsoku/>
        <w:bidi w:val="0"/>
        <w:spacing w:beforeAutospacing="0" w:afterAutospacing="0"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以上企业，不属于大企业的分支机构，不存在控股股东为大企业的情形，也不存在与大企业的负责人为同一人的情形。</w:t>
      </w:r>
    </w:p>
    <w:p>
      <w:pPr>
        <w:pStyle w:val="81"/>
        <w:pageBreakBefore w:val="0"/>
        <w:kinsoku/>
        <w:bidi w:val="0"/>
        <w:spacing w:beforeAutospacing="0" w:afterAutospacing="0"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本企业对上述声明内容的真实性负责。如有虚假，将依法承担相应责任。</w:t>
      </w:r>
    </w:p>
    <w:p>
      <w:pPr>
        <w:pStyle w:val="1525"/>
        <w:pageBreakBefore w:val="0"/>
        <w:kinsoku/>
        <w:bidi w:val="0"/>
        <w:snapToGrid w:val="0"/>
        <w:spacing w:beforeAutospacing="0" w:afterAutospacing="0" w:line="440" w:lineRule="exact"/>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投标人全称（</w:t>
      </w:r>
      <w:r>
        <w:rPr>
          <w:rFonts w:hint="eastAsia" w:ascii="仿宋" w:hAnsi="仿宋" w:eastAsia="仿宋" w:cs="仿宋"/>
          <w:color w:val="000000"/>
          <w:kern w:val="0"/>
          <w:highlight w:val="none"/>
          <w:lang w:val="zh-CN"/>
        </w:rPr>
        <w:t>电子签章</w:t>
      </w:r>
      <w:r>
        <w:rPr>
          <w:rFonts w:hint="eastAsia" w:ascii="仿宋" w:hAnsi="仿宋" w:eastAsia="仿宋" w:cs="仿宋"/>
          <w:color w:val="000000"/>
          <w:szCs w:val="24"/>
          <w:highlight w:val="none"/>
        </w:rPr>
        <w:t>）：</w:t>
      </w:r>
      <w:r>
        <w:rPr>
          <w:rFonts w:hint="eastAsia" w:ascii="仿宋" w:hAnsi="仿宋" w:eastAsia="仿宋" w:cs="仿宋"/>
          <w:color w:val="000000"/>
          <w:szCs w:val="24"/>
          <w:highlight w:val="none"/>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color w:val="000000"/>
          <w:highlight w:val="none"/>
        </w:rPr>
      </w:pPr>
      <w:r>
        <w:rPr>
          <w:rFonts w:hint="eastAsia" w:ascii="仿宋" w:hAnsi="仿宋" w:eastAsia="仿宋" w:cs="仿宋"/>
          <w:color w:val="000000"/>
          <w:highlight w:val="none"/>
        </w:rPr>
        <w:t>法定代表人或授权代表（签名或盖章）：</w:t>
      </w:r>
      <w:r>
        <w:rPr>
          <w:rFonts w:hint="eastAsia" w:ascii="仿宋" w:hAnsi="仿宋" w:eastAsia="仿宋" w:cs="仿宋"/>
          <w:color w:val="000000"/>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b/>
          <w:color w:val="000000"/>
          <w:sz w:val="32"/>
          <w:szCs w:val="32"/>
          <w:highlight w:val="none"/>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rPr>
        <w:t xml:space="preserve">       年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月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日</w:t>
      </w:r>
    </w:p>
    <w:p>
      <w:pPr>
        <w:pageBreakBefore w:val="0"/>
        <w:kinsoku/>
        <w:bidi w:val="0"/>
        <w:snapToGrid w:val="0"/>
        <w:spacing w:beforeAutospacing="0" w:afterAutospacing="0" w:line="440" w:lineRule="exact"/>
        <w:ind w:firstLine="480" w:firstLineChars="200"/>
        <w:rPr>
          <w:rFonts w:hint="eastAsia" w:ascii="仿宋" w:hAnsi="仿宋" w:eastAsia="仿宋" w:cs="仿宋"/>
          <w:b/>
          <w:color w:val="000000"/>
          <w:highlight w:val="none"/>
        </w:rPr>
      </w:pPr>
      <w:r>
        <w:rPr>
          <w:rFonts w:hint="eastAsia" w:ascii="仿宋" w:hAnsi="仿宋" w:eastAsia="仿宋" w:cs="仿宋"/>
          <w:color w:val="000000"/>
          <w:highlight w:val="none"/>
        </w:rPr>
        <w:t>注：从业人员、营业收入、资产总额填报上一年度数据，无上一年度数据的新成立企业可不填报。</w:t>
      </w:r>
    </w:p>
    <w:p>
      <w:pPr>
        <w:pageBreakBefore w:val="0"/>
        <w:kinsoku/>
        <w:bidi w:val="0"/>
        <w:snapToGrid w:val="0"/>
        <w:spacing w:beforeAutospacing="0" w:afterAutospacing="0" w:line="440" w:lineRule="exact"/>
        <w:ind w:firstLine="472" w:firstLineChars="196"/>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w:t>
      </w:r>
      <w:r>
        <w:rPr>
          <w:rFonts w:hint="eastAsia" w:ascii="仿宋" w:hAnsi="仿宋" w:eastAsia="仿宋" w:cs="仿宋"/>
          <w:b/>
          <w:color w:val="000000"/>
          <w:highlight w:val="none"/>
        </w:rPr>
        <w:t>注：</w:t>
      </w:r>
      <w:r>
        <w:rPr>
          <w:rFonts w:hint="eastAsia" w:ascii="仿宋" w:hAnsi="仿宋" w:eastAsia="仿宋" w:cs="仿宋"/>
          <w:b/>
          <w:bCs w:val="0"/>
          <w:color w:val="000000"/>
          <w:kern w:val="2"/>
          <w:sz w:val="24"/>
          <w:szCs w:val="24"/>
          <w:highlight w:val="none"/>
          <w:lang w:val="en-US" w:eastAsia="zh-CN" w:bidi="ar-SA"/>
        </w:rPr>
        <w:t>投标人应当对其出具的</w:t>
      </w:r>
      <w:r>
        <w:rPr>
          <w:rFonts w:hint="eastAsia" w:ascii="仿宋" w:hAnsi="仿宋" w:eastAsia="仿宋" w:cs="仿宋"/>
          <w:b/>
          <w:color w:val="000000"/>
          <w:szCs w:val="24"/>
          <w:highlight w:val="none"/>
        </w:rPr>
        <w:t>《中小企业声明函》、监狱企业</w:t>
      </w:r>
      <w:r>
        <w:rPr>
          <w:rFonts w:hint="eastAsia" w:ascii="仿宋" w:hAnsi="仿宋" w:eastAsia="仿宋" w:cs="仿宋"/>
          <w:b/>
          <w:color w:val="000000"/>
          <w:szCs w:val="24"/>
          <w:highlight w:val="none"/>
          <w:lang w:eastAsia="zh-CN"/>
        </w:rPr>
        <w:t>证明文件</w:t>
      </w:r>
      <w:r>
        <w:rPr>
          <w:rFonts w:hint="eastAsia" w:ascii="仿宋" w:hAnsi="仿宋" w:eastAsia="仿宋" w:cs="仿宋"/>
          <w:b/>
          <w:color w:val="000000"/>
          <w:szCs w:val="24"/>
          <w:highlight w:val="none"/>
        </w:rPr>
        <w:t>、《残疾人福利性单位声明函》</w:t>
      </w:r>
      <w:r>
        <w:rPr>
          <w:rFonts w:hint="eastAsia" w:ascii="仿宋" w:hAnsi="仿宋" w:eastAsia="仿宋" w:cs="仿宋"/>
          <w:b/>
          <w:bCs w:val="0"/>
          <w:color w:val="000000"/>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13"/>
        <w:spacing w:line="480" w:lineRule="auto"/>
        <w:ind w:right="480" w:firstLine="0"/>
        <w:jc w:val="center"/>
        <w:rPr>
          <w:rFonts w:hint="eastAsia" w:ascii="仿宋" w:hAnsi="仿宋" w:eastAsia="仿宋" w:cs="仿宋"/>
          <w:szCs w:val="24"/>
          <w:highlight w:val="none"/>
        </w:rPr>
      </w:pPr>
      <w:r>
        <w:rPr>
          <w:rFonts w:hint="eastAsia" w:ascii="仿宋" w:hAnsi="仿宋" w:eastAsia="仿宋" w:cs="仿宋"/>
          <w:b/>
          <w:bCs w:val="0"/>
          <w:color w:val="000000"/>
          <w:kern w:val="2"/>
          <w:sz w:val="24"/>
          <w:szCs w:val="24"/>
          <w:highlight w:val="none"/>
          <w:lang w:val="en-US" w:eastAsia="zh-CN" w:bidi="ar-SA"/>
        </w:rPr>
        <w:br w:type="page"/>
      </w:r>
      <w:r>
        <w:rPr>
          <w:rFonts w:hint="eastAsia" w:ascii="仿宋" w:hAnsi="仿宋" w:eastAsia="仿宋" w:cs="仿宋"/>
          <w:b/>
          <w:sz w:val="32"/>
          <w:szCs w:val="32"/>
          <w:highlight w:val="none"/>
        </w:rPr>
        <w:t>残疾人福利性单位声明函</w:t>
      </w:r>
    </w:p>
    <w:p>
      <w:pPr>
        <w:pStyle w:val="13"/>
        <w:spacing w:line="480" w:lineRule="auto"/>
        <w:ind w:right="482" w:firstLine="400" w:firstLineChars="200"/>
        <w:jc w:val="left"/>
        <w:rPr>
          <w:rFonts w:hint="eastAsia" w:ascii="仿宋" w:hAnsi="仿宋" w:eastAsia="仿宋" w:cs="仿宋"/>
          <w:szCs w:val="24"/>
          <w:highlight w:val="none"/>
        </w:rPr>
      </w:pPr>
      <w:r>
        <w:rPr>
          <w:rFonts w:hint="eastAsia" w:ascii="仿宋" w:hAnsi="仿宋" w:eastAsia="仿宋" w:cs="仿宋"/>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3"/>
        <w:spacing w:line="480" w:lineRule="auto"/>
        <w:ind w:right="482" w:firstLine="400" w:firstLineChars="200"/>
        <w:jc w:val="left"/>
        <w:rPr>
          <w:rFonts w:hint="eastAsia" w:ascii="仿宋" w:hAnsi="仿宋" w:eastAsia="仿宋" w:cs="仿宋"/>
          <w:szCs w:val="24"/>
          <w:highlight w:val="none"/>
        </w:rPr>
      </w:pPr>
      <w:r>
        <w:rPr>
          <w:rFonts w:hint="eastAsia" w:ascii="仿宋" w:hAnsi="仿宋" w:eastAsia="仿宋" w:cs="仿宋"/>
          <w:szCs w:val="24"/>
          <w:highlight w:val="none"/>
        </w:rPr>
        <w:t>本单位对上述声明的真实性负责。如有虚假，将依法承担相应责任。</w:t>
      </w:r>
    </w:p>
    <w:p>
      <w:pPr>
        <w:pStyle w:val="13"/>
        <w:spacing w:line="480" w:lineRule="auto"/>
        <w:ind w:right="480" w:firstLine="0"/>
        <w:jc w:val="left"/>
        <w:rPr>
          <w:rFonts w:hint="eastAsia" w:ascii="仿宋" w:hAnsi="仿宋" w:eastAsia="仿宋" w:cs="仿宋"/>
          <w:szCs w:val="24"/>
          <w:highlight w:val="none"/>
          <w:lang w:eastAsia="zh-CN"/>
        </w:rPr>
      </w:pPr>
    </w:p>
    <w:p>
      <w:pPr>
        <w:pStyle w:val="13"/>
        <w:spacing w:line="480" w:lineRule="auto"/>
        <w:ind w:right="480" w:firstLine="0"/>
        <w:jc w:val="left"/>
        <w:rPr>
          <w:rFonts w:hint="eastAsia" w:ascii="仿宋" w:hAnsi="仿宋" w:eastAsia="仿宋" w:cs="仿宋"/>
          <w:szCs w:val="24"/>
          <w:highlight w:val="none"/>
          <w:lang w:eastAsia="zh-CN"/>
        </w:rPr>
      </w:pPr>
    </w:p>
    <w:p>
      <w:pPr>
        <w:pStyle w:val="13"/>
        <w:spacing w:line="480" w:lineRule="auto"/>
        <w:ind w:right="480" w:firstLine="3000" w:firstLineChars="1500"/>
        <w:jc w:val="left"/>
        <w:rPr>
          <w:rFonts w:hint="eastAsia" w:ascii="仿宋" w:hAnsi="仿宋" w:eastAsia="仿宋" w:cs="仿宋"/>
          <w:szCs w:val="24"/>
          <w:highlight w:val="none"/>
        </w:rPr>
      </w:pPr>
      <w:r>
        <w:rPr>
          <w:rFonts w:hint="eastAsia" w:ascii="仿宋" w:hAnsi="仿宋" w:eastAsia="仿宋" w:cs="仿宋"/>
          <w:szCs w:val="24"/>
          <w:highlight w:val="none"/>
        </w:rPr>
        <w:t xml:space="preserve">                  投标人全称(电子签章)</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xml:space="preserve">     </w:t>
      </w:r>
      <w:r>
        <w:rPr>
          <w:rFonts w:hint="eastAsia" w:ascii="仿宋" w:hAnsi="仿宋" w:eastAsia="仿宋" w:cs="仿宋"/>
          <w:szCs w:val="24"/>
          <w:highlight w:val="none"/>
          <w:u w:val="single"/>
        </w:rPr>
        <w:t xml:space="preserve">      </w:t>
      </w:r>
    </w:p>
    <w:p>
      <w:pPr>
        <w:spacing w:line="480" w:lineRule="auto"/>
        <w:ind w:firstLine="480" w:firstLineChars="200"/>
        <w:jc w:val="center"/>
        <w:rPr>
          <w:rFonts w:hint="eastAsia" w:ascii="仿宋" w:hAnsi="仿宋" w:eastAsia="仿宋" w:cs="仿宋"/>
          <w:b/>
          <w:highlight w:val="none"/>
        </w:rPr>
      </w:pPr>
      <w:r>
        <w:rPr>
          <w:rFonts w:hint="eastAsia" w:ascii="仿宋" w:hAnsi="仿宋" w:eastAsia="仿宋" w:cs="仿宋"/>
          <w:highlight w:val="none"/>
        </w:rPr>
        <w:t xml:space="preserve">                              日期：</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pPr>
        <w:widowControl/>
        <w:spacing w:before="120"/>
        <w:ind w:firstLine="480" w:firstLineChars="200"/>
        <w:jc w:val="left"/>
        <w:rPr>
          <w:rFonts w:hint="eastAsia" w:ascii="仿宋" w:hAnsi="仿宋" w:eastAsia="仿宋" w:cs="仿宋"/>
          <w:kern w:val="0"/>
          <w:highlight w:val="none"/>
        </w:rPr>
      </w:pPr>
    </w:p>
    <w:p>
      <w:pPr>
        <w:pStyle w:val="4"/>
        <w:rPr>
          <w:rFonts w:hint="eastAsia" w:ascii="仿宋" w:hAnsi="仿宋" w:eastAsia="仿宋" w:cs="仿宋"/>
          <w:highlight w:val="none"/>
        </w:rPr>
      </w:pPr>
    </w:p>
    <w:p>
      <w:pPr>
        <w:snapToGrid w:val="0"/>
        <w:spacing w:line="400" w:lineRule="exact"/>
        <w:ind w:firstLine="472" w:firstLineChars="196"/>
        <w:rPr>
          <w:rFonts w:hint="eastAsia" w:ascii="仿宋" w:hAnsi="仿宋" w:eastAsia="仿宋" w:cs="仿宋"/>
          <w:b/>
          <w:szCs w:val="24"/>
          <w:highlight w:val="none"/>
        </w:rPr>
      </w:pPr>
      <w:r>
        <w:rPr>
          <w:rFonts w:hint="eastAsia" w:ascii="仿宋" w:hAnsi="仿宋" w:eastAsia="仿宋" w:cs="仿宋"/>
          <w:b/>
          <w:bCs w:val="0"/>
          <w:kern w:val="2"/>
          <w:sz w:val="24"/>
          <w:szCs w:val="24"/>
          <w:highlight w:val="none"/>
          <w:lang w:val="en-US" w:eastAsia="zh-CN" w:bidi="ar-SA"/>
        </w:rPr>
        <w:t>▲</w:t>
      </w:r>
      <w:r>
        <w:rPr>
          <w:rFonts w:hint="eastAsia" w:ascii="仿宋" w:hAnsi="仿宋" w:eastAsia="仿宋" w:cs="仿宋"/>
          <w:b/>
          <w:highlight w:val="none"/>
        </w:rPr>
        <w:t>注：</w:t>
      </w:r>
      <w:r>
        <w:rPr>
          <w:rFonts w:hint="eastAsia" w:ascii="仿宋" w:hAnsi="仿宋" w:eastAsia="仿宋" w:cs="仿宋"/>
          <w:b/>
          <w:bCs w:val="0"/>
          <w:kern w:val="2"/>
          <w:sz w:val="24"/>
          <w:szCs w:val="24"/>
          <w:highlight w:val="none"/>
          <w:lang w:val="en-US" w:eastAsia="zh-CN" w:bidi="ar-SA"/>
        </w:rPr>
        <w:t>投标人应当对其出具的</w:t>
      </w:r>
      <w:r>
        <w:rPr>
          <w:rFonts w:hint="eastAsia" w:ascii="仿宋" w:hAnsi="仿宋" w:eastAsia="仿宋" w:cs="仿宋"/>
          <w:b/>
          <w:szCs w:val="24"/>
          <w:highlight w:val="none"/>
        </w:rPr>
        <w:t>《中小企业声明函》、监狱企业</w:t>
      </w:r>
      <w:r>
        <w:rPr>
          <w:rFonts w:hint="eastAsia" w:ascii="仿宋" w:hAnsi="仿宋" w:eastAsia="仿宋" w:cs="仿宋"/>
          <w:b/>
          <w:szCs w:val="24"/>
          <w:highlight w:val="none"/>
          <w:lang w:eastAsia="zh-CN"/>
        </w:rPr>
        <w:t>证明文件</w:t>
      </w:r>
      <w:r>
        <w:rPr>
          <w:rFonts w:hint="eastAsia" w:ascii="仿宋" w:hAnsi="仿宋" w:eastAsia="仿宋" w:cs="仿宋"/>
          <w:b/>
          <w:szCs w:val="24"/>
          <w:highlight w:val="none"/>
        </w:rPr>
        <w:t>、《残疾人福利性单位声明函》</w:t>
      </w:r>
      <w:r>
        <w:rPr>
          <w:rFonts w:hint="eastAsia" w:ascii="仿宋" w:hAnsi="仿宋" w:eastAsia="仿宋" w:cs="仿宋"/>
          <w:b/>
          <w:bCs w:val="0"/>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13"/>
        <w:ind w:right="482" w:firstLine="0"/>
        <w:rPr>
          <w:rFonts w:hint="eastAsia" w:ascii="仿宋" w:hAnsi="仿宋" w:eastAsia="仿宋" w:cs="仿宋"/>
          <w:b/>
          <w:szCs w:val="24"/>
          <w:highlight w:val="none"/>
        </w:rPr>
      </w:pPr>
    </w:p>
    <w:p>
      <w:pPr>
        <w:rPr>
          <w:rFonts w:hint="eastAsia" w:ascii="仿宋" w:hAnsi="仿宋" w:eastAsia="仿宋" w:cs="仿宋"/>
          <w:highlight w:val="none"/>
        </w:rPr>
      </w:pPr>
    </w:p>
    <w:p>
      <w:pPr>
        <w:bidi w:val="0"/>
        <w:ind w:left="0" w:leftChars="0" w:firstLine="0" w:firstLineChars="0"/>
        <w:rPr>
          <w:rFonts w:hint="eastAsia" w:ascii="仿宋" w:hAnsi="仿宋" w:eastAsia="仿宋" w:cs="仿宋"/>
          <w:color w:val="auto"/>
          <w:highlight w:val="none"/>
        </w:rPr>
        <w:sectPr>
          <w:headerReference r:id="rId19" w:type="default"/>
          <w:footerReference r:id="rId20" w:type="default"/>
          <w:pgSz w:w="11905" w:h="16838"/>
          <w:pgMar w:top="720" w:right="720" w:bottom="720" w:left="567" w:header="850" w:footer="850" w:gutter="0"/>
          <w:pgBorders>
            <w:top w:val="none" w:sz="0" w:space="0"/>
            <w:left w:val="none" w:sz="0" w:space="0"/>
            <w:bottom w:val="none" w:sz="0" w:space="0"/>
            <w:right w:val="none" w:sz="0" w:space="0"/>
          </w:pgBorders>
          <w:pgNumType w:fmt="decimal"/>
          <w:cols w:space="720" w:num="1"/>
          <w:rtlGutter w:val="0"/>
          <w:docGrid w:type="lines" w:linePitch="331" w:charSpace="0"/>
        </w:sect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000000"/>
          <w:sz w:val="32"/>
          <w:highlight w:val="none"/>
        </w:rPr>
      </w:pPr>
      <w:r>
        <w:rPr>
          <w:rFonts w:hint="eastAsia"/>
          <w:b/>
          <w:color w:val="000000"/>
          <w:sz w:val="30"/>
          <w:szCs w:val="30"/>
          <w:highlight w:val="none"/>
        </w:rPr>
        <w:t>投标文件封面</w:t>
      </w:r>
      <w:r>
        <w:rPr>
          <w:rFonts w:hint="eastAsia"/>
          <w:b/>
          <w:color w:val="000000"/>
          <w:sz w:val="32"/>
          <w:highlight w:val="none"/>
        </w:rPr>
        <w:t>（</w:t>
      </w:r>
      <w:r>
        <w:rPr>
          <w:rFonts w:hint="eastAsia"/>
          <w:b/>
          <w:color w:val="000000"/>
          <w:sz w:val="32"/>
          <w:highlight w:val="none"/>
          <w:lang w:val="en-US" w:eastAsia="zh-CN"/>
        </w:rPr>
        <w:t>封面</w:t>
      </w:r>
      <w:r>
        <w:rPr>
          <w:rFonts w:hint="eastAsia"/>
          <w:b/>
          <w:color w:val="000000"/>
          <w:sz w:val="32"/>
          <w:highlight w:val="none"/>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000000"/>
          <w:sz w:val="52"/>
          <w:szCs w:val="52"/>
          <w:highlight w:val="none"/>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000000"/>
          <w:sz w:val="52"/>
          <w:szCs w:val="52"/>
          <w:highlight w:val="none"/>
        </w:rPr>
      </w:pPr>
      <w:r>
        <w:rPr>
          <w:rFonts w:hint="eastAsia"/>
          <w:b/>
          <w:color w:val="000000"/>
          <w:sz w:val="52"/>
          <w:szCs w:val="52"/>
          <w:highlight w:val="none"/>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000000"/>
          <w:sz w:val="28"/>
          <w:szCs w:val="28"/>
          <w:highlight w:val="none"/>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000000"/>
          <w:sz w:val="30"/>
          <w:szCs w:val="30"/>
          <w:highlight w:val="none"/>
        </w:rPr>
      </w:pPr>
      <w:r>
        <w:rPr>
          <w:rFonts w:hint="eastAsia"/>
          <w:b/>
          <w:color w:val="000000"/>
          <w:sz w:val="30"/>
          <w:szCs w:val="30"/>
          <w:highlight w:val="none"/>
        </w:rPr>
        <w:t>项目名称：</w:t>
      </w:r>
      <w:r>
        <w:rPr>
          <w:rFonts w:hint="eastAsia"/>
          <w:b/>
          <w:color w:val="000000"/>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000000"/>
          <w:sz w:val="30"/>
          <w:szCs w:val="30"/>
          <w:highlight w:val="none"/>
        </w:rPr>
      </w:pPr>
      <w:r>
        <w:rPr>
          <w:rFonts w:hint="eastAsia"/>
          <w:b/>
          <w:color w:val="000000"/>
          <w:sz w:val="30"/>
          <w:szCs w:val="30"/>
          <w:highlight w:val="none"/>
        </w:rPr>
        <w:t>项目编号：</w:t>
      </w:r>
      <w:r>
        <w:rPr>
          <w:rFonts w:hint="eastAsia"/>
          <w:b/>
          <w:color w:val="000000"/>
          <w:sz w:val="30"/>
          <w:szCs w:val="30"/>
          <w:highlight w:val="none"/>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000000"/>
          <w:sz w:val="30"/>
          <w:szCs w:val="30"/>
          <w:highlight w:val="none"/>
        </w:rPr>
      </w:pPr>
      <w:r>
        <w:rPr>
          <w:rFonts w:hint="eastAsia"/>
          <w:b/>
          <w:color w:val="000000"/>
          <w:sz w:val="30"/>
          <w:szCs w:val="30"/>
          <w:highlight w:val="none"/>
        </w:rPr>
        <w:t>投标人全称（电子签章）：</w:t>
      </w:r>
      <w:r>
        <w:rPr>
          <w:rFonts w:hint="eastAsia"/>
          <w:b/>
          <w:color w:val="000000"/>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bCs/>
          <w:color w:val="000000"/>
          <w:sz w:val="30"/>
          <w:szCs w:val="30"/>
          <w:highlight w:val="none"/>
        </w:rPr>
      </w:pPr>
      <w:r>
        <w:rPr>
          <w:b/>
          <w:color w:val="000000"/>
          <w:sz w:val="32"/>
          <w:szCs w:val="32"/>
          <w:highlight w:val="none"/>
        </w:rPr>
        <w:br w:type="page"/>
      </w:r>
      <w:r>
        <w:rPr>
          <w:rFonts w:hint="eastAsia"/>
          <w:b/>
          <w:bCs/>
          <w:color w:val="000000"/>
          <w:sz w:val="30"/>
          <w:szCs w:val="30"/>
          <w:highlight w:val="none"/>
        </w:rPr>
        <w:t>商务技术评分索引</w:t>
      </w:r>
    </w:p>
    <w:p>
      <w:pPr>
        <w:pageBreakBefore w:val="0"/>
        <w:kinsoku/>
        <w:bidi w:val="0"/>
        <w:spacing w:beforeAutospacing="0" w:afterAutospacing="0" w:line="440" w:lineRule="exact"/>
        <w:jc w:val="center"/>
        <w:rPr>
          <w:color w:val="000000"/>
          <w:highlight w:val="none"/>
        </w:rPr>
      </w:pPr>
      <w:r>
        <w:rPr>
          <w:rFonts w:hint="eastAsia"/>
          <w:color w:val="000000"/>
          <w:highlight w:val="none"/>
        </w:rPr>
        <w:t>（此表请放于商务技术投标文件正文首页）</w:t>
      </w:r>
    </w:p>
    <w:p>
      <w:pPr>
        <w:pageBreakBefore w:val="0"/>
        <w:kinsoku/>
        <w:bidi w:val="0"/>
        <w:spacing w:beforeAutospacing="0" w:afterAutospacing="0" w:line="440" w:lineRule="exact"/>
        <w:jc w:val="both"/>
        <w:rPr>
          <w:rFonts w:hint="eastAsia" w:eastAsia="仿宋"/>
          <w:color w:val="000000"/>
          <w:highlight w:val="none"/>
          <w:lang w:eastAsia="zh-CN"/>
        </w:rPr>
      </w:pPr>
      <w:r>
        <w:rPr>
          <w:rFonts w:hint="eastAsia"/>
          <w:color w:val="000000"/>
          <w:highlight w:val="none"/>
        </w:rPr>
        <w:t>项目名称：</w:t>
      </w:r>
      <w:r>
        <w:rPr>
          <w:rFonts w:hint="eastAsia"/>
          <w:color w:val="000000"/>
          <w:highlight w:val="none"/>
          <w:lang w:eastAsia="zh-CN"/>
        </w:rPr>
        <w:t>（项目名称）</w:t>
      </w:r>
    </w:p>
    <w:tbl>
      <w:tblPr>
        <w:tblStyle w:val="8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6018"/>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eastAsia" w:ascii="仿宋" w:hAnsi="仿宋" w:eastAsia="仿宋" w:cs="仿宋"/>
                <w:b w:val="0"/>
                <w:bCs w:val="0"/>
                <w:color w:val="000000"/>
                <w:kern w:val="3"/>
                <w:sz w:val="24"/>
                <w:szCs w:val="24"/>
                <w:highlight w:val="none"/>
                <w:lang w:val="en-US" w:eastAsia="zh-CN" w:bidi="ar-SA"/>
              </w:rPr>
            </w:pPr>
            <w:r>
              <w:rPr>
                <w:rFonts w:hint="eastAsia" w:ascii="仿宋" w:hAnsi="仿宋" w:eastAsia="仿宋" w:cs="仿宋"/>
                <w:b w:val="0"/>
                <w:bCs w:val="0"/>
                <w:color w:val="000000"/>
                <w:kern w:val="3"/>
                <w:sz w:val="24"/>
                <w:szCs w:val="24"/>
                <w:highlight w:val="none"/>
                <w:lang w:val="en-US" w:eastAsia="zh-CN" w:bidi="ar-SA"/>
              </w:rPr>
              <w:t>序号</w:t>
            </w:r>
          </w:p>
        </w:tc>
        <w:tc>
          <w:tcPr>
            <w:tcW w:w="3300"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default" w:ascii="仿宋" w:hAnsi="仿宋" w:eastAsia="仿宋" w:cs="仿宋"/>
                <w:b w:val="0"/>
                <w:bCs w:val="0"/>
                <w:color w:val="000000"/>
                <w:kern w:val="3"/>
                <w:sz w:val="24"/>
                <w:szCs w:val="24"/>
                <w:highlight w:val="none"/>
                <w:lang w:val="en-US" w:eastAsia="zh-CN" w:bidi="ar-SA"/>
              </w:rPr>
            </w:pPr>
            <w:r>
              <w:rPr>
                <w:rFonts w:hint="eastAsia" w:ascii="仿宋" w:hAnsi="仿宋" w:eastAsia="仿宋" w:cs="仿宋"/>
                <w:b w:val="0"/>
                <w:bCs w:val="0"/>
                <w:color w:val="000000"/>
                <w:kern w:val="3"/>
                <w:sz w:val="24"/>
                <w:szCs w:val="24"/>
                <w:highlight w:val="none"/>
                <w:lang w:val="en-US" w:eastAsia="zh-CN" w:bidi="ar-SA"/>
              </w:rPr>
              <w:t xml:space="preserve">投标文件内容 </w:t>
            </w: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r>
              <w:rPr>
                <w:rFonts w:hint="eastAsia" w:ascii="仿宋" w:hAnsi="仿宋" w:eastAsia="仿宋" w:cs="仿宋"/>
                <w:b w:val="0"/>
                <w:bCs w:val="0"/>
                <w:color w:val="000000"/>
                <w:kern w:val="3"/>
                <w:sz w:val="24"/>
                <w:szCs w:val="24"/>
                <w:highlight w:val="none"/>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ascii="仿宋" w:hAnsi="仿宋" w:eastAsia="仿宋" w:cs="仿宋"/>
                <w:b w:val="0"/>
                <w:bCs w:val="0"/>
                <w:color w:val="000000"/>
                <w:kern w:val="3"/>
                <w:sz w:val="24"/>
                <w:szCs w:val="24"/>
                <w:highlight w:val="none"/>
                <w:lang w:val="en-US" w:eastAsia="zh-CN" w:bidi="ar-SA"/>
              </w:rPr>
            </w:pPr>
          </w:p>
        </w:tc>
        <w:tc>
          <w:tcPr>
            <w:tcW w:w="3300" w:type="pct"/>
            <w:noWrap w:val="0"/>
            <w:vAlign w:val="top"/>
          </w:tcPr>
          <w:p>
            <w:pPr>
              <w:pStyle w:val="11"/>
              <w:pageBreakBefore w:val="0"/>
              <w:widowControl w:val="0"/>
              <w:tabs>
                <w:tab w:val="left" w:pos="1008"/>
              </w:tabs>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r>
              <w:rPr>
                <w:rFonts w:hint="eastAsia" w:ascii="仿宋" w:hAnsi="仿宋" w:eastAsia="仿宋" w:cs="仿宋"/>
                <w:b w:val="0"/>
                <w:bCs w:val="0"/>
                <w:color w:val="000000"/>
                <w:kern w:val="3"/>
                <w:sz w:val="24"/>
                <w:szCs w:val="24"/>
                <w:highlight w:val="none"/>
                <w:lang w:val="en-US" w:eastAsia="zh-CN" w:bidi="ar-SA"/>
              </w:rPr>
              <w:t>法定代表人授权委托书（格式见附件）</w:t>
            </w: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ascii="仿宋" w:hAnsi="仿宋" w:eastAsia="仿宋" w:cs="仿宋"/>
                <w:b w:val="0"/>
                <w:bCs w:val="0"/>
                <w:color w:val="000000"/>
                <w:kern w:val="3"/>
                <w:sz w:val="24"/>
                <w:szCs w:val="24"/>
                <w:highlight w:val="none"/>
                <w:lang w:val="en-US" w:eastAsia="zh-CN" w:bidi="ar-SA"/>
              </w:rPr>
            </w:pPr>
          </w:p>
        </w:tc>
        <w:tc>
          <w:tcPr>
            <w:tcW w:w="3300" w:type="pct"/>
            <w:noWrap w:val="0"/>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r>
              <w:rPr>
                <w:rFonts w:hint="eastAsia"/>
                <w:bCs/>
                <w:color w:val="000000"/>
                <w:highlight w:val="none"/>
                <w:lang w:eastAsia="zh-CN"/>
              </w:rPr>
              <w:t>投标响应函</w:t>
            </w:r>
            <w:r>
              <w:rPr>
                <w:rFonts w:hint="eastAsia"/>
                <w:color w:val="000000"/>
                <w:highlight w:val="none"/>
              </w:rPr>
              <w:t>（格式见附件）；</w:t>
            </w: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ascii="仿宋" w:hAnsi="仿宋" w:eastAsia="仿宋" w:cs="仿宋"/>
                <w:b w:val="0"/>
                <w:bCs w:val="0"/>
                <w:color w:val="000000"/>
                <w:kern w:val="3"/>
                <w:sz w:val="24"/>
                <w:szCs w:val="24"/>
                <w:highlight w:val="none"/>
                <w:lang w:val="en-US" w:eastAsia="zh-CN" w:bidi="ar-SA"/>
              </w:rPr>
            </w:pPr>
          </w:p>
        </w:tc>
        <w:tc>
          <w:tcPr>
            <w:tcW w:w="3300" w:type="pct"/>
            <w:noWrap w:val="0"/>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r>
              <w:rPr>
                <w:rFonts w:hint="eastAsia"/>
                <w:color w:val="000000"/>
                <w:highlight w:val="none"/>
              </w:rPr>
              <w:t>政府采购供应商廉洁自律承诺书（格式见附件）；</w:t>
            </w: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ascii="仿宋" w:hAnsi="仿宋" w:eastAsia="仿宋" w:cs="仿宋"/>
                <w:b w:val="0"/>
                <w:bCs w:val="0"/>
                <w:color w:val="000000"/>
                <w:kern w:val="3"/>
                <w:sz w:val="24"/>
                <w:szCs w:val="24"/>
                <w:highlight w:val="none"/>
                <w:lang w:val="en-US" w:eastAsia="zh-CN" w:bidi="ar-SA"/>
              </w:rPr>
            </w:pPr>
          </w:p>
        </w:tc>
        <w:tc>
          <w:tcPr>
            <w:tcW w:w="3300" w:type="pct"/>
            <w:noWrap w:val="0"/>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r>
              <w:rPr>
                <w:rFonts w:hint="eastAsia"/>
                <w:bCs/>
                <w:color w:val="000000"/>
                <w:highlight w:val="none"/>
              </w:rPr>
              <w:t>廉政承诺书</w:t>
            </w:r>
            <w:r>
              <w:rPr>
                <w:rFonts w:hint="eastAsia"/>
                <w:color w:val="000000"/>
                <w:highlight w:val="none"/>
              </w:rPr>
              <w:t>（格式见附件）；</w:t>
            </w: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ascii="仿宋" w:hAnsi="仿宋" w:eastAsia="仿宋" w:cs="仿宋"/>
                <w:b w:val="0"/>
                <w:bCs w:val="0"/>
                <w:color w:val="000000"/>
                <w:kern w:val="3"/>
                <w:sz w:val="24"/>
                <w:szCs w:val="24"/>
                <w:highlight w:val="none"/>
                <w:lang w:val="en-US" w:eastAsia="zh-CN" w:bidi="ar-SA"/>
              </w:rPr>
            </w:pPr>
          </w:p>
        </w:tc>
        <w:tc>
          <w:tcPr>
            <w:tcW w:w="3300" w:type="pct"/>
            <w:noWrap w:val="0"/>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r>
              <w:rPr>
                <w:rFonts w:hint="eastAsia"/>
                <w:color w:val="000000"/>
                <w:highlight w:val="none"/>
              </w:rPr>
              <w:t>投标人情况介绍(格式见附件)；</w:t>
            </w: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ascii="仿宋" w:hAnsi="仿宋" w:eastAsia="仿宋" w:cs="仿宋"/>
                <w:b w:val="0"/>
                <w:bCs w:val="0"/>
                <w:color w:val="000000"/>
                <w:kern w:val="3"/>
                <w:sz w:val="24"/>
                <w:szCs w:val="24"/>
                <w:highlight w:val="none"/>
                <w:lang w:val="en-US" w:eastAsia="zh-CN" w:bidi="ar-SA"/>
              </w:rPr>
            </w:pPr>
          </w:p>
        </w:tc>
        <w:tc>
          <w:tcPr>
            <w:tcW w:w="3300" w:type="pct"/>
            <w:noWrap w:val="0"/>
            <w:vAlign w:val="top"/>
          </w:tcPr>
          <w:p>
            <w:pPr>
              <w:pStyle w:val="11"/>
              <w:pageBreakBefore w:val="0"/>
              <w:widowControl w:val="0"/>
              <w:tabs>
                <w:tab w:val="left" w:pos="1008"/>
              </w:tabs>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ascii="仿宋" w:hAnsi="仿宋" w:eastAsia="仿宋" w:cs="仿宋"/>
                <w:b w:val="0"/>
                <w:bCs w:val="0"/>
                <w:color w:val="000000"/>
                <w:kern w:val="3"/>
                <w:sz w:val="24"/>
                <w:szCs w:val="24"/>
                <w:highlight w:val="none"/>
                <w:lang w:val="en-US" w:eastAsia="zh-CN" w:bidi="ar-SA"/>
              </w:rPr>
            </w:pPr>
          </w:p>
        </w:tc>
        <w:tc>
          <w:tcPr>
            <w:tcW w:w="3300" w:type="pct"/>
            <w:noWrap w:val="0"/>
            <w:vAlign w:val="top"/>
          </w:tcPr>
          <w:p>
            <w:pPr>
              <w:pStyle w:val="11"/>
              <w:pageBreakBefore w:val="0"/>
              <w:widowControl w:val="0"/>
              <w:tabs>
                <w:tab w:val="left" w:pos="1008"/>
              </w:tabs>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cs="仿宋"/>
                <w:b w:val="0"/>
                <w:bCs w:val="0"/>
                <w:color w:val="000000"/>
                <w:kern w:val="3"/>
                <w:sz w:val="24"/>
                <w:szCs w:val="24"/>
                <w:highlight w:val="none"/>
                <w:lang w:val="en-US" w:eastAsia="zh-CN" w:bidi="ar-SA"/>
              </w:rPr>
            </w:pPr>
          </w:p>
        </w:tc>
        <w:tc>
          <w:tcPr>
            <w:tcW w:w="3300" w:type="pct"/>
            <w:noWrap w:val="0"/>
            <w:vAlign w:val="top"/>
          </w:tcPr>
          <w:p>
            <w:pPr>
              <w:pStyle w:val="11"/>
              <w:pageBreakBefore w:val="0"/>
              <w:widowControl w:val="0"/>
              <w:tabs>
                <w:tab w:val="left" w:pos="1008"/>
              </w:tabs>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cs="仿宋"/>
                <w:b w:val="0"/>
                <w:bCs w:val="0"/>
                <w:color w:val="000000"/>
                <w:kern w:val="3"/>
                <w:sz w:val="24"/>
                <w:szCs w:val="24"/>
                <w:highlight w:val="none"/>
                <w:lang w:val="en-US" w:eastAsia="zh-CN" w:bidi="ar-SA"/>
              </w:rPr>
            </w:pPr>
          </w:p>
        </w:tc>
        <w:tc>
          <w:tcPr>
            <w:tcW w:w="3300" w:type="pct"/>
            <w:noWrap w:val="0"/>
            <w:vAlign w:val="top"/>
          </w:tcPr>
          <w:p>
            <w:pPr>
              <w:pStyle w:val="11"/>
              <w:pageBreakBefore w:val="0"/>
              <w:widowControl w:val="0"/>
              <w:tabs>
                <w:tab w:val="left" w:pos="1008"/>
              </w:tabs>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cs="仿宋"/>
                <w:b w:val="0"/>
                <w:bCs w:val="0"/>
                <w:color w:val="000000"/>
                <w:kern w:val="3"/>
                <w:sz w:val="24"/>
                <w:szCs w:val="24"/>
                <w:highlight w:val="none"/>
                <w:lang w:val="en-US" w:eastAsia="zh-CN" w:bidi="ar-SA"/>
              </w:rPr>
            </w:pPr>
          </w:p>
        </w:tc>
        <w:tc>
          <w:tcPr>
            <w:tcW w:w="3300" w:type="pct"/>
            <w:noWrap w:val="0"/>
            <w:vAlign w:val="top"/>
          </w:tcPr>
          <w:p>
            <w:pPr>
              <w:pStyle w:val="11"/>
              <w:pageBreakBefore w:val="0"/>
              <w:widowControl w:val="0"/>
              <w:tabs>
                <w:tab w:val="left" w:pos="1008"/>
              </w:tabs>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000000"/>
                <w:kern w:val="3"/>
                <w:sz w:val="24"/>
                <w:szCs w:val="24"/>
                <w:highlight w:val="none"/>
                <w:lang w:val="en-US" w:eastAsia="zh-CN" w:bidi="ar-SA"/>
              </w:rPr>
            </w:pP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cs="仿宋"/>
                <w:b w:val="0"/>
                <w:bCs w:val="0"/>
                <w:color w:val="000000"/>
                <w:kern w:val="3"/>
                <w:sz w:val="24"/>
                <w:szCs w:val="24"/>
                <w:highlight w:val="none"/>
                <w:lang w:val="en-US" w:eastAsia="zh-CN" w:bidi="ar-SA"/>
              </w:rPr>
            </w:pPr>
          </w:p>
        </w:tc>
        <w:tc>
          <w:tcPr>
            <w:tcW w:w="3300" w:type="pct"/>
            <w:noWrap w:val="0"/>
            <w:vAlign w:val="top"/>
          </w:tcPr>
          <w:p>
            <w:pPr>
              <w:pStyle w:val="11"/>
              <w:pageBreakBefore w:val="0"/>
              <w:widowControl w:val="0"/>
              <w:tabs>
                <w:tab w:val="left" w:pos="1008"/>
              </w:tabs>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000000"/>
                <w:kern w:val="3"/>
                <w:sz w:val="24"/>
                <w:szCs w:val="24"/>
                <w:highlight w:val="none"/>
                <w:lang w:val="en-US" w:eastAsia="zh-CN" w:bidi="ar-SA"/>
              </w:rPr>
            </w:pPr>
            <w:r>
              <w:rPr>
                <w:rFonts w:hint="eastAsia" w:cs="仿宋"/>
                <w:b w:val="0"/>
                <w:bCs w:val="0"/>
                <w:color w:val="000000"/>
                <w:kern w:val="3"/>
                <w:sz w:val="24"/>
                <w:szCs w:val="24"/>
                <w:highlight w:val="none"/>
                <w:lang w:val="en-US" w:eastAsia="zh-CN" w:bidi="ar-SA"/>
              </w:rPr>
              <w:t>......</w:t>
            </w: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eastAsia" w:ascii="仿宋" w:hAnsi="仿宋" w:eastAsia="仿宋" w:cs="仿宋"/>
                <w:b w:val="0"/>
                <w:bCs w:val="0"/>
                <w:color w:val="000000"/>
                <w:kern w:val="3"/>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both"/>
              <w:textAlignment w:val="auto"/>
              <w:rPr>
                <w:rFonts w:hint="default" w:cs="仿宋"/>
                <w:b w:val="0"/>
                <w:bCs w:val="0"/>
                <w:color w:val="000000"/>
                <w:kern w:val="3"/>
                <w:sz w:val="24"/>
                <w:szCs w:val="24"/>
                <w:highlight w:val="none"/>
                <w:lang w:val="en-US" w:eastAsia="zh-CN" w:bidi="ar-SA"/>
              </w:rPr>
            </w:pPr>
          </w:p>
        </w:tc>
        <w:tc>
          <w:tcPr>
            <w:tcW w:w="3300" w:type="pct"/>
            <w:noWrap w:val="0"/>
            <w:vAlign w:val="top"/>
          </w:tcPr>
          <w:p>
            <w:pPr>
              <w:pStyle w:val="11"/>
              <w:pageBreakBefore w:val="0"/>
              <w:widowControl w:val="0"/>
              <w:tabs>
                <w:tab w:val="left" w:pos="1008"/>
              </w:tabs>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000000"/>
                <w:kern w:val="3"/>
                <w:sz w:val="24"/>
                <w:szCs w:val="24"/>
                <w:highlight w:val="none"/>
                <w:lang w:val="en-US" w:eastAsia="zh-CN" w:bidi="ar-SA"/>
              </w:rPr>
            </w:pPr>
            <w:r>
              <w:rPr>
                <w:rFonts w:hint="eastAsia" w:cs="仿宋"/>
                <w:b w:val="0"/>
                <w:bCs w:val="0"/>
                <w:color w:val="000000"/>
                <w:kern w:val="3"/>
                <w:sz w:val="24"/>
                <w:szCs w:val="24"/>
                <w:highlight w:val="none"/>
                <w:lang w:val="en-US" w:eastAsia="zh-CN" w:bidi="ar-SA"/>
              </w:rPr>
              <w:t>......</w:t>
            </w:r>
          </w:p>
        </w:tc>
        <w:tc>
          <w:tcPr>
            <w:tcW w:w="896" w:type="pct"/>
            <w:noWrap w:val="0"/>
            <w:vAlign w:val="top"/>
          </w:tcPr>
          <w:p>
            <w:pPr>
              <w:pStyle w:val="11"/>
              <w:pageBreakBefore w:val="0"/>
              <w:widowControl w:val="0"/>
              <w:numPr>
                <w:ilvl w:val="0"/>
                <w:numId w:val="0"/>
              </w:numPr>
              <w:tabs>
                <w:tab w:val="left" w:pos="1008"/>
              </w:tabs>
              <w:kinsoku/>
              <w:wordWrap/>
              <w:overflowPunct/>
              <w:topLinePunct w:val="0"/>
              <w:autoSpaceDE/>
              <w:autoSpaceDN/>
              <w:bidi w:val="0"/>
              <w:adjustRightInd/>
              <w:snapToGrid/>
              <w:spacing w:before="157" w:beforeLines="50" w:after="157" w:afterLines="50" w:line="400" w:lineRule="exact"/>
              <w:ind w:leftChars="0"/>
              <w:jc w:val="left"/>
              <w:textAlignment w:val="auto"/>
              <w:rPr>
                <w:rFonts w:hint="default" w:ascii="仿宋" w:hAnsi="仿宋" w:eastAsia="仿宋" w:cs="仿宋"/>
                <w:b w:val="0"/>
                <w:bCs w:val="0"/>
                <w:color w:val="000000"/>
                <w:kern w:val="3"/>
                <w:sz w:val="24"/>
                <w:szCs w:val="24"/>
                <w:highlight w:val="none"/>
                <w:lang w:val="en-US" w:eastAsia="zh-CN" w:bidi="ar-SA"/>
              </w:rPr>
            </w:pPr>
          </w:p>
        </w:tc>
      </w:tr>
    </w:tbl>
    <w:p>
      <w:pPr>
        <w:pStyle w:val="47"/>
        <w:spacing w:beforeLines="0" w:afterLines="0" w:line="480" w:lineRule="auto"/>
        <w:jc w:val="center"/>
        <w:rPr>
          <w:rFonts w:hint="eastAsia"/>
          <w:b/>
          <w:sz w:val="32"/>
          <w:szCs w:val="32"/>
          <w:highlight w:val="none"/>
          <w:lang w:eastAsia="zh-CN"/>
        </w:rPr>
      </w:pPr>
      <w:r>
        <w:rPr>
          <w:color w:val="000000"/>
          <w:highlight w:val="none"/>
        </w:rPr>
        <w:br w:type="page"/>
      </w:r>
      <w:r>
        <w:rPr>
          <w:rFonts w:hint="eastAsia"/>
          <w:b/>
          <w:sz w:val="32"/>
          <w:szCs w:val="32"/>
          <w:highlight w:val="none"/>
          <w:lang w:eastAsia="zh-CN"/>
        </w:rPr>
        <w:t>投标响应函</w:t>
      </w:r>
    </w:p>
    <w:p>
      <w:pPr>
        <w:pStyle w:val="47"/>
        <w:spacing w:beforeLines="0" w:afterLines="0" w:line="480" w:lineRule="auto"/>
        <w:rPr>
          <w:rFonts w:ascii="仿宋" w:hAnsi="仿宋"/>
          <w:highlight w:val="none"/>
        </w:rPr>
      </w:pPr>
      <w:r>
        <w:rPr>
          <w:rFonts w:hint="eastAsia" w:ascii="仿宋" w:hAnsi="仿宋"/>
          <w:highlight w:val="none"/>
          <w:lang w:eastAsia="zh-CN"/>
        </w:rPr>
        <w:t>浙江五石中正工程咨询有限公司</w:t>
      </w:r>
      <w:r>
        <w:rPr>
          <w:rFonts w:hint="eastAsia" w:ascii="仿宋" w:hAnsi="仿宋"/>
          <w:highlight w:val="none"/>
        </w:rPr>
        <w:t>：</w:t>
      </w:r>
    </w:p>
    <w:p>
      <w:pPr>
        <w:pStyle w:val="47"/>
        <w:keepNext w:val="0"/>
        <w:keepLines w:val="0"/>
        <w:pageBreakBefore w:val="0"/>
        <w:kinsoku/>
        <w:wordWrap/>
        <w:overflowPunct/>
        <w:topLinePunct w:val="0"/>
        <w:autoSpaceDE/>
        <w:autoSpaceDN/>
        <w:bidi w:val="0"/>
        <w:adjustRightInd/>
        <w:spacing w:before="0" w:beforeLines="0" w:after="157" w:afterLines="50" w:line="240" w:lineRule="auto"/>
        <w:ind w:firstLine="480" w:firstLineChars="200"/>
        <w:textAlignment w:val="auto"/>
        <w:rPr>
          <w:rFonts w:hint="eastAsia" w:ascii="仿宋" w:hAnsi="仿宋" w:eastAsia="仿宋" w:cs="仿宋"/>
          <w:highlight w:val="none"/>
          <w:u w:val="none"/>
        </w:rPr>
      </w:pPr>
      <w:r>
        <w:rPr>
          <w:rFonts w:hint="eastAsia" w:ascii="仿宋" w:hAnsi="仿宋" w:eastAsia="仿宋" w:cs="仿宋"/>
          <w:highlight w:val="none"/>
          <w:u w:val="none"/>
        </w:rPr>
        <w:t>我</w:t>
      </w:r>
      <w:r>
        <w:rPr>
          <w:rFonts w:hint="eastAsia" w:ascii="仿宋" w:hAnsi="仿宋" w:eastAsia="仿宋" w:cs="仿宋"/>
          <w:highlight w:val="none"/>
          <w:u w:val="none"/>
          <w:lang w:val="en-US" w:eastAsia="zh-CN"/>
        </w:rPr>
        <w:t xml:space="preserve"> </w:t>
      </w:r>
      <w:r>
        <w:rPr>
          <w:rFonts w:hint="eastAsia" w:ascii="仿宋" w:hAnsi="仿宋" w:eastAsia="仿宋" w:cs="仿宋"/>
          <w:highlight w:val="none"/>
          <w:u w:val="single"/>
        </w:rPr>
        <w:t>（姓名）</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rPr>
        <w:t>系</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（投标人名称）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rPr>
        <w:t>的法定代表人，授权</w:t>
      </w:r>
      <w:r>
        <w:rPr>
          <w:rFonts w:hint="eastAsia" w:ascii="仿宋" w:hAnsi="仿宋" w:eastAsia="仿宋" w:cs="仿宋"/>
          <w:highlight w:val="none"/>
          <w:u w:val="single"/>
        </w:rPr>
        <w:t xml:space="preserve">  （全名、职务）</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rPr>
        <w:t>为全权代表，参加贵方组织的</w:t>
      </w:r>
      <w:r>
        <w:rPr>
          <w:rFonts w:hint="eastAsia" w:ascii="仿宋" w:hAnsi="仿宋" w:eastAsia="仿宋" w:cs="仿宋"/>
          <w:highlight w:val="none"/>
          <w:u w:val="single"/>
        </w:rPr>
        <w:t xml:space="preserve">           （招标项目名称）        项目（项目编号：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u w:val="none"/>
        </w:rPr>
        <w:t>）采购的有关活动，并对此项目进行投标。为此，我方就本次投标有关事项郑重声明如下：</w:t>
      </w:r>
    </w:p>
    <w:p>
      <w:pPr>
        <w:pStyle w:val="47"/>
        <w:keepNext w:val="0"/>
        <w:keepLines w:val="0"/>
        <w:pageBreakBefore w:val="0"/>
        <w:kinsoku/>
        <w:wordWrap/>
        <w:overflowPunct/>
        <w:topLinePunct w:val="0"/>
        <w:autoSpaceDE/>
        <w:autoSpaceDN/>
        <w:bidi w:val="0"/>
        <w:adjustRightInd/>
        <w:spacing w:before="0" w:beforeLines="0" w:after="157" w:afterLines="50" w:line="24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1.我方承诺已经具备《中华人民共和国政府采购法》中规定的参加政府采购活动的供应商应当具备的条件：</w:t>
      </w:r>
    </w:p>
    <w:p>
      <w:pPr>
        <w:keepNext w:val="0"/>
        <w:keepLines w:val="0"/>
        <w:pageBreakBefore w:val="0"/>
        <w:widowControl/>
        <w:kinsoku/>
        <w:wordWrap/>
        <w:overflowPunct/>
        <w:topLinePunct w:val="0"/>
        <w:autoSpaceDE/>
        <w:autoSpaceDN/>
        <w:bidi w:val="0"/>
        <w:adjustRightInd/>
        <w:snapToGrid w:val="0"/>
        <w:spacing w:beforeLines="0" w:after="157" w:afterLines="50" w:line="240" w:lineRule="auto"/>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（1）具有独立承担民事责任能力；</w:t>
      </w:r>
    </w:p>
    <w:p>
      <w:pPr>
        <w:keepNext w:val="0"/>
        <w:keepLines w:val="0"/>
        <w:pageBreakBefore w:val="0"/>
        <w:widowControl/>
        <w:kinsoku/>
        <w:wordWrap/>
        <w:overflowPunct/>
        <w:topLinePunct w:val="0"/>
        <w:autoSpaceDE/>
        <w:autoSpaceDN/>
        <w:bidi w:val="0"/>
        <w:adjustRightInd/>
        <w:snapToGrid w:val="0"/>
        <w:spacing w:beforeLines="0" w:after="157" w:afterLines="50" w:line="240" w:lineRule="auto"/>
        <w:ind w:firstLine="480" w:firstLineChars="200"/>
        <w:jc w:val="left"/>
        <w:textAlignment w:val="auto"/>
        <w:rPr>
          <w:rFonts w:hint="eastAsia" w:ascii="仿宋" w:hAnsi="仿宋" w:eastAsia="仿宋" w:cs="仿宋"/>
          <w:kern w:val="0"/>
          <w:sz w:val="24"/>
          <w:highlight w:val="none"/>
          <w:u w:val="none"/>
          <w:lang w:eastAsia="zh-CN"/>
        </w:rPr>
      </w:pPr>
      <w:r>
        <w:rPr>
          <w:rFonts w:hint="eastAsia" w:ascii="仿宋" w:hAnsi="仿宋" w:eastAsia="仿宋" w:cs="仿宋"/>
          <w:kern w:val="0"/>
          <w:sz w:val="24"/>
          <w:highlight w:val="none"/>
        </w:rPr>
        <w:t>（2）遵守国家法律、行政法规，具有良好</w:t>
      </w:r>
      <w:r>
        <w:rPr>
          <w:rFonts w:hint="eastAsia" w:ascii="仿宋" w:hAnsi="仿宋" w:eastAsia="仿宋" w:cs="仿宋"/>
          <w:kern w:val="0"/>
          <w:sz w:val="24"/>
          <w:highlight w:val="none"/>
          <w:u w:val="none"/>
        </w:rPr>
        <w:t>的商业信誉</w:t>
      </w:r>
      <w:r>
        <w:rPr>
          <w:rFonts w:hint="eastAsia" w:ascii="仿宋" w:hAnsi="仿宋" w:eastAsia="仿宋" w:cs="仿宋"/>
          <w:kern w:val="0"/>
          <w:sz w:val="24"/>
          <w:highlight w:val="none"/>
          <w:u w:val="none"/>
          <w:lang w:eastAsia="zh-CN"/>
        </w:rPr>
        <w:t>、商业道德</w:t>
      </w:r>
      <w:r>
        <w:rPr>
          <w:rFonts w:hint="eastAsia" w:ascii="仿宋" w:hAnsi="仿宋" w:eastAsia="仿宋" w:cs="仿宋"/>
          <w:kern w:val="0"/>
          <w:sz w:val="24"/>
          <w:highlight w:val="none"/>
          <w:u w:val="none"/>
        </w:rPr>
        <w:t>和健全的财务会计制度；</w:t>
      </w:r>
    </w:p>
    <w:p>
      <w:pPr>
        <w:keepNext w:val="0"/>
        <w:keepLines w:val="0"/>
        <w:pageBreakBefore w:val="0"/>
        <w:kinsoku/>
        <w:wordWrap/>
        <w:overflowPunct/>
        <w:topLinePunct w:val="0"/>
        <w:autoSpaceDE/>
        <w:autoSpaceDN/>
        <w:bidi w:val="0"/>
        <w:adjustRightInd/>
        <w:snapToGrid w:val="0"/>
        <w:spacing w:beforeLines="0" w:after="157" w:afterLines="50" w:line="240" w:lineRule="auto"/>
        <w:ind w:firstLine="480" w:firstLineChars="200"/>
        <w:textAlignment w:val="auto"/>
        <w:rPr>
          <w:rFonts w:hint="eastAsia" w:ascii="仿宋" w:hAnsi="仿宋" w:eastAsia="仿宋" w:cs="仿宋"/>
          <w:kern w:val="0"/>
          <w:sz w:val="24"/>
          <w:highlight w:val="none"/>
          <w:u w:val="none"/>
        </w:rPr>
      </w:pPr>
      <w:r>
        <w:rPr>
          <w:rFonts w:hint="eastAsia" w:ascii="仿宋" w:hAnsi="仿宋" w:eastAsia="仿宋" w:cs="仿宋"/>
          <w:kern w:val="0"/>
          <w:sz w:val="24"/>
          <w:highlight w:val="none"/>
          <w:u w:val="none"/>
        </w:rPr>
        <w:t>（3）具有履行合同所必需的设备和专业技术能</w:t>
      </w:r>
      <w:r>
        <w:rPr>
          <w:rFonts w:hint="eastAsia" w:ascii="仿宋" w:hAnsi="仿宋" w:eastAsia="仿宋" w:cs="仿宋"/>
          <w:kern w:val="0"/>
          <w:sz w:val="24"/>
          <w:szCs w:val="22"/>
          <w:highlight w:val="none"/>
          <w:u w:val="none"/>
        </w:rPr>
        <w:t>力</w:t>
      </w:r>
      <w:r>
        <w:rPr>
          <w:rFonts w:hint="eastAsia" w:ascii="仿宋" w:hAnsi="仿宋" w:eastAsia="仿宋" w:cs="仿宋_GB2312"/>
          <w:color w:val="auto"/>
          <w:sz w:val="24"/>
          <w:highlight w:val="none"/>
          <w:u w:val="none"/>
        </w:rPr>
        <w:t>；</w:t>
      </w:r>
    </w:p>
    <w:p>
      <w:pPr>
        <w:keepNext w:val="0"/>
        <w:keepLines w:val="0"/>
        <w:pageBreakBefore w:val="0"/>
        <w:widowControl/>
        <w:kinsoku/>
        <w:wordWrap/>
        <w:overflowPunct/>
        <w:topLinePunct w:val="0"/>
        <w:autoSpaceDE/>
        <w:autoSpaceDN/>
        <w:bidi w:val="0"/>
        <w:adjustRightInd/>
        <w:snapToGrid w:val="0"/>
        <w:spacing w:beforeLines="0" w:after="157" w:afterLines="50" w:line="240" w:lineRule="auto"/>
        <w:ind w:firstLine="480" w:firstLineChars="200"/>
        <w:jc w:val="left"/>
        <w:textAlignment w:val="auto"/>
        <w:rPr>
          <w:rFonts w:hint="eastAsia" w:ascii="仿宋" w:hAnsi="仿宋" w:eastAsia="仿宋" w:cs="仿宋"/>
          <w:kern w:val="0"/>
          <w:sz w:val="24"/>
          <w:highlight w:val="none"/>
          <w:u w:val="none"/>
        </w:rPr>
      </w:pPr>
      <w:r>
        <w:rPr>
          <w:rFonts w:hint="eastAsia" w:ascii="仿宋" w:hAnsi="仿宋" w:eastAsia="仿宋" w:cs="仿宋"/>
          <w:kern w:val="0"/>
          <w:sz w:val="24"/>
          <w:highlight w:val="none"/>
          <w:u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beforeLines="0" w:after="157" w:afterLines="50" w:line="240" w:lineRule="auto"/>
        <w:ind w:firstLine="480" w:firstLineChars="200"/>
        <w:jc w:val="left"/>
        <w:textAlignment w:val="auto"/>
        <w:rPr>
          <w:rFonts w:hint="eastAsia" w:ascii="仿宋" w:hAnsi="仿宋" w:eastAsia="仿宋" w:cs="仿宋"/>
          <w:kern w:val="0"/>
          <w:sz w:val="24"/>
          <w:highlight w:val="none"/>
          <w:u w:val="none"/>
        </w:rPr>
      </w:pPr>
      <w:r>
        <w:rPr>
          <w:rFonts w:hint="eastAsia" w:ascii="仿宋" w:hAnsi="仿宋" w:eastAsia="仿宋" w:cs="仿宋"/>
          <w:kern w:val="0"/>
          <w:sz w:val="24"/>
          <w:highlight w:val="none"/>
          <w:u w:val="none"/>
        </w:rPr>
        <w:t>（5）遵守中华人民共和国政府采购有关规定，没有违反政府采购法规、政策的记录；</w:t>
      </w:r>
    </w:p>
    <w:p>
      <w:pPr>
        <w:keepNext w:val="0"/>
        <w:keepLines w:val="0"/>
        <w:pageBreakBefore w:val="0"/>
        <w:widowControl/>
        <w:kinsoku/>
        <w:wordWrap/>
        <w:overflowPunct/>
        <w:topLinePunct w:val="0"/>
        <w:autoSpaceDE/>
        <w:autoSpaceDN/>
        <w:bidi w:val="0"/>
        <w:adjustRightInd/>
        <w:snapToGrid w:val="0"/>
        <w:spacing w:beforeLines="0" w:after="157" w:afterLines="50" w:line="240" w:lineRule="auto"/>
        <w:ind w:firstLine="480" w:firstLineChars="200"/>
        <w:jc w:val="left"/>
        <w:textAlignment w:val="auto"/>
        <w:rPr>
          <w:rFonts w:hint="eastAsia" w:ascii="仿宋" w:hAnsi="仿宋" w:eastAsia="仿宋" w:cs="仿宋"/>
          <w:kern w:val="0"/>
          <w:sz w:val="24"/>
          <w:highlight w:val="none"/>
          <w:u w:val="none"/>
        </w:rPr>
      </w:pPr>
      <w:r>
        <w:rPr>
          <w:rFonts w:hint="eastAsia" w:ascii="仿宋" w:hAnsi="仿宋" w:eastAsia="仿宋" w:cs="仿宋"/>
          <w:kern w:val="0"/>
          <w:sz w:val="24"/>
          <w:highlight w:val="none"/>
          <w:u w:val="none"/>
        </w:rPr>
        <w:t>（6）具有良好的财务状况以及良好的履行合同的能力和记录；</w:t>
      </w:r>
    </w:p>
    <w:p>
      <w:pPr>
        <w:keepNext w:val="0"/>
        <w:keepLines w:val="0"/>
        <w:pageBreakBefore w:val="0"/>
        <w:widowControl/>
        <w:kinsoku/>
        <w:wordWrap/>
        <w:overflowPunct/>
        <w:topLinePunct w:val="0"/>
        <w:autoSpaceDE/>
        <w:autoSpaceDN/>
        <w:bidi w:val="0"/>
        <w:adjustRightInd/>
        <w:snapToGrid w:val="0"/>
        <w:spacing w:beforeLines="0" w:after="157" w:afterLines="50" w:line="240" w:lineRule="auto"/>
        <w:ind w:firstLine="480" w:firstLineChars="200"/>
        <w:jc w:val="left"/>
        <w:textAlignment w:val="auto"/>
        <w:rPr>
          <w:rFonts w:hint="eastAsia" w:ascii="仿宋" w:hAnsi="仿宋" w:eastAsia="仿宋" w:cs="仿宋"/>
          <w:kern w:val="0"/>
          <w:sz w:val="24"/>
          <w:highlight w:val="none"/>
          <w:u w:val="none"/>
        </w:rPr>
      </w:pPr>
      <w:r>
        <w:rPr>
          <w:rFonts w:hint="eastAsia" w:ascii="仿宋" w:hAnsi="仿宋" w:eastAsia="仿宋" w:cs="仿宋"/>
          <w:kern w:val="0"/>
          <w:sz w:val="24"/>
          <w:highlight w:val="none"/>
          <w:u w:val="none"/>
        </w:rPr>
        <w:t>（7）产品及生产所需装备符合中国政府规定的相应技术标准和环保标准；</w:t>
      </w:r>
    </w:p>
    <w:p>
      <w:pPr>
        <w:keepNext w:val="0"/>
        <w:keepLines w:val="0"/>
        <w:pageBreakBefore w:val="0"/>
        <w:widowControl/>
        <w:kinsoku/>
        <w:wordWrap/>
        <w:overflowPunct/>
        <w:topLinePunct w:val="0"/>
        <w:autoSpaceDE/>
        <w:autoSpaceDN/>
        <w:bidi w:val="0"/>
        <w:adjustRightInd/>
        <w:snapToGrid w:val="0"/>
        <w:spacing w:beforeLines="0" w:after="157" w:afterLines="50" w:line="240" w:lineRule="auto"/>
        <w:ind w:firstLine="480" w:firstLineChars="200"/>
        <w:jc w:val="left"/>
        <w:textAlignment w:val="auto"/>
        <w:rPr>
          <w:rFonts w:hint="eastAsia" w:ascii="仿宋" w:hAnsi="仿宋" w:eastAsia="仿宋" w:cs="仿宋"/>
          <w:kern w:val="0"/>
          <w:sz w:val="24"/>
          <w:highlight w:val="none"/>
          <w:u w:val="single"/>
          <w:lang w:eastAsia="zh-CN"/>
        </w:rPr>
      </w:pPr>
      <w:r>
        <w:rPr>
          <w:rFonts w:hint="eastAsia" w:ascii="仿宋" w:hAnsi="仿宋" w:eastAsia="仿宋" w:cs="仿宋"/>
          <w:kern w:val="0"/>
          <w:sz w:val="24"/>
          <w:highlight w:val="none"/>
          <w:u w:val="none"/>
        </w:rPr>
        <w:t>（8）没有违反政府采购法规、政策的记录</w:t>
      </w:r>
      <w:r>
        <w:rPr>
          <w:rFonts w:hint="eastAsia" w:ascii="仿宋" w:hAnsi="仿宋" w:eastAsia="仿宋" w:cs="仿宋"/>
          <w:kern w:val="0"/>
          <w:sz w:val="24"/>
          <w:highlight w:val="none"/>
          <w:u w:val="none"/>
          <w:lang w:eastAsia="zh-CN"/>
        </w:rPr>
        <w:t>。</w:t>
      </w:r>
    </w:p>
    <w:p>
      <w:pPr>
        <w:pStyle w:val="47"/>
        <w:keepNext w:val="0"/>
        <w:keepLines w:val="0"/>
        <w:pageBreakBefore w:val="0"/>
        <w:kinsoku/>
        <w:wordWrap/>
        <w:overflowPunct/>
        <w:topLinePunct w:val="0"/>
        <w:autoSpaceDE/>
        <w:autoSpaceDN/>
        <w:bidi w:val="0"/>
        <w:adjustRightInd/>
        <w:spacing w:before="0" w:beforeLines="0" w:after="157" w:afterLines="50" w:line="240" w:lineRule="auto"/>
        <w:ind w:firstLine="480" w:firstLineChars="200"/>
        <w:textAlignment w:val="auto"/>
        <w:rPr>
          <w:rFonts w:hint="eastAsia" w:ascii="仿宋" w:hAnsi="仿宋" w:eastAsia="仿宋" w:cs="仿宋"/>
          <w:highlight w:val="none"/>
          <w:u w:val="none"/>
          <w:lang w:eastAsia="zh-CN"/>
        </w:rPr>
      </w:pPr>
      <w:r>
        <w:rPr>
          <w:rFonts w:hint="eastAsia" w:ascii="仿宋" w:hAnsi="仿宋" w:eastAsia="仿宋" w:cs="仿宋"/>
          <w:highlight w:val="none"/>
          <w:u w:val="none"/>
        </w:rPr>
        <w:t>2.我方同意在招标文件规定的开标日期起遵守本投标文件中的承诺且在投标有效期满之前均具有约束力。</w:t>
      </w:r>
    </w:p>
    <w:p>
      <w:pPr>
        <w:keepNext w:val="0"/>
        <w:keepLines w:val="0"/>
        <w:pageBreakBefore w:val="0"/>
        <w:kinsoku/>
        <w:wordWrap/>
        <w:overflowPunct/>
        <w:topLinePunct w:val="0"/>
        <w:autoSpaceDE/>
        <w:autoSpaceDN/>
        <w:bidi w:val="0"/>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3.本项目实行电子投标，须提供投标人须知规定的全部投标文件，供应商应准备电子投标文件</w:t>
      </w:r>
      <w:r>
        <w:rPr>
          <w:rFonts w:hint="eastAsia" w:ascii="仿宋" w:hAnsi="仿宋" w:eastAsia="仿宋" w:cs="仿宋"/>
          <w:color w:val="auto"/>
          <w:kern w:val="0"/>
          <w:sz w:val="24"/>
          <w:szCs w:val="24"/>
          <w:highlight w:val="none"/>
          <w:u w:val="none"/>
          <w:lang w:eastAsia="zh-CN"/>
        </w:rPr>
        <w:t>及</w:t>
      </w:r>
      <w:r>
        <w:rPr>
          <w:rFonts w:hint="eastAsia" w:ascii="仿宋" w:hAnsi="仿宋" w:eastAsia="仿宋" w:cs="仿宋"/>
          <w:color w:val="auto"/>
          <w:sz w:val="24"/>
          <w:highlight w:val="none"/>
          <w:u w:val="none"/>
        </w:rPr>
        <w:t>其他要求投标人提交的全部</w:t>
      </w:r>
      <w:r>
        <w:rPr>
          <w:rFonts w:hint="eastAsia" w:ascii="仿宋" w:hAnsi="仿宋" w:eastAsia="仿宋" w:cs="仿宋"/>
          <w:color w:val="auto"/>
          <w:sz w:val="24"/>
          <w:highlight w:val="none"/>
          <w:u w:val="none"/>
          <w:lang w:eastAsia="zh-CN"/>
        </w:rPr>
        <w:t>材料</w:t>
      </w:r>
      <w:r>
        <w:rPr>
          <w:rFonts w:hint="eastAsia" w:ascii="仿宋" w:hAnsi="仿宋" w:eastAsia="仿宋" w:cs="仿宋"/>
          <w:color w:val="auto"/>
          <w:kern w:val="0"/>
          <w:sz w:val="24"/>
          <w:szCs w:val="24"/>
          <w:highlight w:val="none"/>
          <w:u w:val="none"/>
        </w:rPr>
        <w:t>，按政采云平台项目采购-电子招投标操作指南及本招标文件要求递交。</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4.按招标文件要求提供和交付的货物和服务的投标报价详见报价一览表。</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5.我方已详细审查全部招标文件，</w:t>
      </w:r>
      <w:r>
        <w:rPr>
          <w:rFonts w:hint="eastAsia" w:ascii="仿宋" w:hAnsi="仿宋" w:eastAsia="仿宋" w:cs="仿宋_GB2312"/>
          <w:color w:val="auto"/>
          <w:sz w:val="24"/>
          <w:highlight w:val="none"/>
          <w:u w:val="none"/>
        </w:rPr>
        <w:t>包括招标文件</w:t>
      </w:r>
      <w:r>
        <w:rPr>
          <w:rFonts w:hint="eastAsia" w:ascii="仿宋" w:hAnsi="仿宋" w:eastAsia="仿宋" w:cs="仿宋_GB2312"/>
          <w:color w:val="auto"/>
          <w:sz w:val="24"/>
          <w:highlight w:val="none"/>
          <w:u w:val="none"/>
          <w:lang w:eastAsia="zh-CN"/>
        </w:rPr>
        <w:t>澄清修改内容</w:t>
      </w:r>
      <w:r>
        <w:rPr>
          <w:rFonts w:hint="eastAsia" w:ascii="仿宋" w:hAnsi="仿宋" w:eastAsia="仿宋" w:cs="仿宋_GB2312"/>
          <w:color w:val="auto"/>
          <w:sz w:val="24"/>
          <w:highlight w:val="none"/>
          <w:u w:val="none"/>
        </w:rPr>
        <w:t>(如果有)、参考资料及有关附件，</w:t>
      </w:r>
      <w:r>
        <w:rPr>
          <w:rFonts w:hint="eastAsia" w:ascii="仿宋" w:hAnsi="仿宋" w:eastAsia="仿宋" w:cs="仿宋"/>
          <w:sz w:val="24"/>
          <w:highlight w:val="none"/>
          <w:u w:val="none"/>
        </w:rPr>
        <w:t>确认无误，同意并保证遵守招标文件（包括答疑文件、补充文件等）的各项规定和要求。</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6.</w:t>
      </w:r>
      <w:r>
        <w:rPr>
          <w:rFonts w:hint="eastAsia" w:ascii="仿宋" w:hAnsi="仿宋" w:eastAsia="仿宋" w:cs="仿宋"/>
          <w:sz w:val="24"/>
          <w:highlight w:val="none"/>
          <w:u w:val="none"/>
          <w:lang w:eastAsia="zh-CN"/>
        </w:rPr>
        <w:t>我方同意在中标后按时签订合同</w:t>
      </w:r>
      <w:r>
        <w:rPr>
          <w:rFonts w:hint="eastAsia" w:ascii="仿宋" w:hAnsi="仿宋" w:eastAsia="仿宋" w:cs="仿宋"/>
          <w:sz w:val="24"/>
          <w:highlight w:val="none"/>
          <w:u w:val="none"/>
        </w:rPr>
        <w:t>。</w:t>
      </w:r>
    </w:p>
    <w:p>
      <w:pPr>
        <w:keepNext w:val="0"/>
        <w:keepLines w:val="0"/>
        <w:pageBreakBefore w:val="0"/>
        <w:kinsoku/>
        <w:wordWrap/>
        <w:overflowPunct/>
        <w:topLinePunct w:val="0"/>
        <w:autoSpaceDE/>
        <w:autoSpaceDN/>
        <w:bidi w:val="0"/>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sz w:val="24"/>
          <w:highlight w:val="none"/>
          <w:u w:val="none"/>
          <w:lang w:eastAsia="zh-CN"/>
        </w:rPr>
        <w:t>我方</w:t>
      </w:r>
      <w:r>
        <w:rPr>
          <w:rFonts w:hint="eastAsia" w:ascii="仿宋" w:hAnsi="仿宋" w:eastAsia="仿宋" w:cs="仿宋"/>
          <w:color w:val="auto"/>
          <w:kern w:val="0"/>
          <w:sz w:val="24"/>
          <w:szCs w:val="24"/>
          <w:highlight w:val="none"/>
        </w:rPr>
        <w:t>保证遵守招标文件中的其他有关规定。</w:t>
      </w:r>
    </w:p>
    <w:p>
      <w:pPr>
        <w:keepNext w:val="0"/>
        <w:keepLines w:val="0"/>
        <w:pageBreakBefore w:val="0"/>
        <w:kinsoku/>
        <w:wordWrap/>
        <w:overflowPunct/>
        <w:topLinePunct w:val="0"/>
        <w:autoSpaceDE/>
        <w:autoSpaceDN/>
        <w:bidi w:val="0"/>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8.我方愿意向贵方提供任何与该项投标有关的数据、情况和技术资料。若贵方需要，我方愿意提供我方作出的一切承诺的证明材料</w:t>
      </w:r>
      <w:r>
        <w:rPr>
          <w:rFonts w:hint="eastAsia" w:ascii="仿宋" w:hAnsi="仿宋" w:eastAsia="仿宋" w:cs="仿宋"/>
          <w:color w:val="auto"/>
          <w:kern w:val="0"/>
          <w:sz w:val="24"/>
          <w:szCs w:val="24"/>
          <w:highlight w:val="none"/>
          <w:lang w:eastAsia="zh-CN"/>
        </w:rPr>
        <w:t>。我方</w:t>
      </w:r>
      <w:r>
        <w:rPr>
          <w:rFonts w:hint="eastAsia" w:ascii="仿宋" w:hAnsi="仿宋" w:eastAsia="仿宋" w:cs="仿宋"/>
          <w:color w:val="auto"/>
          <w:kern w:val="0"/>
          <w:sz w:val="24"/>
          <w:szCs w:val="24"/>
          <w:highlight w:val="none"/>
        </w:rPr>
        <w:t>理解贵方不一定要接受最低价的投标或收到的任何投标。</w:t>
      </w:r>
    </w:p>
    <w:p>
      <w:pPr>
        <w:keepNext w:val="0"/>
        <w:keepLines w:val="0"/>
        <w:pageBreakBefore w:val="0"/>
        <w:kinsoku/>
        <w:wordWrap/>
        <w:overflowPunct/>
        <w:topLinePunct w:val="0"/>
        <w:autoSpaceDE/>
        <w:autoSpaceDN/>
        <w:bidi w:val="0"/>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9.我方向贵方提交的所有投标文件、资料都是准确的和真实的。</w:t>
      </w:r>
    </w:p>
    <w:p>
      <w:pPr>
        <w:keepNext w:val="0"/>
        <w:keepLines w:val="0"/>
        <w:pageBreakBefore w:val="0"/>
        <w:kinsoku/>
        <w:wordWrap/>
        <w:overflowPunct/>
        <w:topLinePunct w:val="0"/>
        <w:autoSpaceDE/>
        <w:autoSpaceDN/>
        <w:bidi w:val="0"/>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我方承诺投标有效期从提交投标文件的截止之日起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天，不少于招标文件中载明的投标有效期（从提交投标文件的截止之日起90天）。</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（1)提供虚假材料谋取中标、成交的；</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（2)采取不正当手段诋毁、排挤其他供应商的；</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（3)与采购人、其它供应商或者采购代理机构恶意串通的；</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（4)向采购人、采购代理机构行贿或者提供其他不正当利益的；</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（5)在招标采购过程中与采购人进行协商谈判的；</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（6)拒绝有关部门监督检查或提供虚假情况的。</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供应商有前款第（1)至（5)项情形之一的，中标、成交无效。</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u w:val="none"/>
        </w:rPr>
      </w:pPr>
      <w:r>
        <w:rPr>
          <w:rFonts w:hint="eastAsia" w:ascii="仿宋" w:hAnsi="仿宋" w:eastAsia="仿宋" w:cs="仿宋"/>
          <w:sz w:val="24"/>
          <w:highlight w:val="none"/>
          <w:u w:val="none"/>
        </w:rPr>
        <w:t>以上事项如有虚假或隐瞒，我方愿意承担一切后果，并不再寻求任何旨在减轻或免除法律责任的辩解。</w:t>
      </w:r>
    </w:p>
    <w:p>
      <w:pPr>
        <w:keepNext w:val="0"/>
        <w:keepLines w:val="0"/>
        <w:pageBreakBefore w:val="0"/>
        <w:kinsoku/>
        <w:wordWrap/>
        <w:overflowPunct/>
        <w:topLinePunct w:val="0"/>
        <w:autoSpaceDE/>
        <w:autoSpaceDN/>
        <w:bidi w:val="0"/>
        <w:adjustRightInd/>
        <w:spacing w:beforeLines="0" w:after="157" w:afterLines="50"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u w:val="none"/>
        </w:rPr>
        <w:t>与本投标有关的一切正式往来通讯请</w:t>
      </w:r>
      <w:r>
        <w:rPr>
          <w:rFonts w:hint="eastAsia" w:ascii="仿宋" w:hAnsi="仿宋" w:eastAsia="仿宋" w:cs="仿宋"/>
          <w:sz w:val="24"/>
          <w:highlight w:val="none"/>
          <w:u w:val="none"/>
          <w:lang w:eastAsia="zh-CN"/>
        </w:rPr>
        <w:t>联系</w:t>
      </w:r>
      <w:r>
        <w:rPr>
          <w:rFonts w:hint="eastAsia" w:ascii="仿宋" w:hAnsi="仿宋" w:eastAsia="仿宋" w:cs="仿宋"/>
          <w:sz w:val="24"/>
          <w:highlight w:val="none"/>
          <w:u w:val="none"/>
        </w:rPr>
        <w:t>：</w:t>
      </w: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sz w:val="24"/>
          <w:highlight w:val="none"/>
        </w:rPr>
      </w:pP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lang w:eastAsia="zh-CN"/>
        </w:rPr>
        <w:t>电子签章</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法定代表人（</w:t>
      </w:r>
      <w:r>
        <w:rPr>
          <w:rFonts w:hint="eastAsia" w:ascii="仿宋" w:hAnsi="仿宋" w:eastAsia="仿宋" w:cs="仿宋"/>
          <w:sz w:val="24"/>
          <w:szCs w:val="24"/>
          <w:highlight w:val="none"/>
        </w:rPr>
        <w:t>签名或</w:t>
      </w:r>
      <w:r>
        <w:rPr>
          <w:rFonts w:hint="eastAsia" w:cs="仿宋"/>
          <w:sz w:val="24"/>
          <w:szCs w:val="24"/>
          <w:highlight w:val="none"/>
          <w:lang w:eastAsia="zh-CN"/>
        </w:rPr>
        <w:t>盖</w:t>
      </w:r>
      <w:r>
        <w:rPr>
          <w:rFonts w:hint="eastAsia" w:ascii="仿宋" w:hAnsi="仿宋" w:eastAsia="仿宋" w:cs="仿宋"/>
          <w:sz w:val="24"/>
          <w:szCs w:val="24"/>
          <w:highlight w:val="none"/>
        </w:rPr>
        <w:t>章</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授权代表签名:</w:t>
      </w:r>
      <w:r>
        <w:rPr>
          <w:rFonts w:hint="eastAsia" w:ascii="仿宋" w:hAnsi="仿宋" w:eastAsia="仿宋" w:cs="仿宋"/>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eastAsia="zh-CN"/>
        </w:rPr>
        <w:t>邮箱</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投标日期: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keepNext w:val="0"/>
        <w:keepLines w:val="0"/>
        <w:pageBreakBefore w:val="0"/>
        <w:kinsoku/>
        <w:wordWrap/>
        <w:overflowPunct/>
        <w:topLinePunct w:val="0"/>
        <w:autoSpaceDE/>
        <w:autoSpaceDN/>
        <w:bidi w:val="0"/>
        <w:adjustRightInd/>
        <w:spacing w:beforeLines="0"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kinsoku/>
        <w:wordWrap/>
        <w:overflowPunct/>
        <w:topLinePunct w:val="0"/>
        <w:autoSpaceDE/>
        <w:autoSpaceDN/>
        <w:bidi w:val="0"/>
        <w:adjustRightInd/>
        <w:spacing w:beforeLines="0"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kinsoku/>
        <w:wordWrap/>
        <w:overflowPunct/>
        <w:topLinePunct w:val="0"/>
        <w:autoSpaceDE/>
        <w:autoSpaceDN/>
        <w:bidi w:val="0"/>
        <w:adjustRightInd/>
        <w:spacing w:beforeLines="0" w:line="360" w:lineRule="auto"/>
        <w:ind w:firstLine="482" w:firstLineChars="200"/>
        <w:textAlignment w:val="auto"/>
        <w:rPr>
          <w:rFonts w:hint="eastAsia" w:ascii="仿宋_GB2312" w:hAnsi="仿宋" w:eastAsia="仿宋_GB2312"/>
          <w:b/>
          <w:sz w:val="32"/>
          <w:highlight w:val="none"/>
        </w:rPr>
        <w:sectPr>
          <w:headerReference r:id="rId21" w:type="default"/>
          <w:footerReference r:id="rId22"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highlight w:val="none"/>
        </w:rPr>
        <w:t>▲注：未按照本投标响应函要求填报的将被视为非实质性响应投标。</w:t>
      </w:r>
    </w:p>
    <w:p>
      <w:pPr>
        <w:tabs>
          <w:tab w:val="left" w:pos="0"/>
        </w:tabs>
        <w:autoSpaceDE w:val="0"/>
        <w:autoSpaceDN w:val="0"/>
        <w:spacing w:line="360" w:lineRule="auto"/>
        <w:ind w:firstLine="2249" w:firstLineChars="700"/>
        <w:rPr>
          <w:rFonts w:hint="eastAsia" w:ascii="仿宋_GB2312" w:hAnsi="宋体" w:eastAsia="仿宋_GB2312" w:cs="Times New Roman"/>
          <w:b/>
          <w:kern w:val="2"/>
          <w:sz w:val="32"/>
          <w:szCs w:val="32"/>
          <w:highlight w:val="none"/>
          <w:lang w:val="en-US" w:eastAsia="zh-CN" w:bidi="ar-SA"/>
        </w:rPr>
      </w:pPr>
    </w:p>
    <w:p>
      <w:pPr>
        <w:tabs>
          <w:tab w:val="left" w:pos="0"/>
        </w:tabs>
        <w:autoSpaceDE w:val="0"/>
        <w:autoSpaceDN w:val="0"/>
        <w:spacing w:line="360" w:lineRule="auto"/>
        <w:ind w:firstLine="2249" w:firstLineChars="700"/>
        <w:rPr>
          <w:rFonts w:ascii="仿宋_GB2312" w:hAnsi="仿宋" w:eastAsia="仿宋_GB2312" w:cs="仿宋_GB2312"/>
          <w:sz w:val="24"/>
          <w:highlight w:val="none"/>
        </w:rPr>
      </w:pPr>
      <w:r>
        <w:rPr>
          <w:rFonts w:hint="eastAsia" w:ascii="仿宋_GB2312" w:hAnsi="宋体" w:eastAsia="仿宋_GB2312" w:cs="Times New Roman"/>
          <w:b/>
          <w:kern w:val="2"/>
          <w:sz w:val="32"/>
          <w:szCs w:val="32"/>
          <w:highlight w:val="none"/>
          <w:lang w:val="en-US" w:eastAsia="zh-CN" w:bidi="ar-SA"/>
        </w:rPr>
        <w:t>政府采购供应商廉洁自律承诺书</w:t>
      </w:r>
      <w:r>
        <w:rPr>
          <w:rFonts w:hint="eastAsia" w:ascii="宋体" w:hAnsi="宋体" w:cs="宋体"/>
          <w:sz w:val="24"/>
          <w:highlight w:val="none"/>
        </w:rPr>
        <w:t> </w:t>
      </w:r>
    </w:p>
    <w:p>
      <w:pPr>
        <w:spacing w:line="360" w:lineRule="auto"/>
        <w:rPr>
          <w:rFonts w:hint="eastAsia" w:ascii="仿宋_GB2312" w:eastAsia="仿宋_GB2312" w:cs="仿宋_GB2312"/>
          <w:sz w:val="28"/>
          <w:szCs w:val="28"/>
          <w:highlight w:val="none"/>
          <w:lang w:eastAsia="zh-CN"/>
        </w:rPr>
      </w:pPr>
    </w:p>
    <w:p>
      <w:pPr>
        <w:spacing w:line="360" w:lineRule="auto"/>
        <w:rPr>
          <w:rFonts w:hint="eastAsia" w:ascii="仿宋_GB2312" w:hAnsi="仿宋" w:eastAsia="仿宋_GB2312" w:cs="仿宋_GB2312"/>
          <w:sz w:val="28"/>
          <w:szCs w:val="28"/>
          <w:highlight w:val="none"/>
        </w:rPr>
      </w:pPr>
      <w:r>
        <w:rPr>
          <w:rFonts w:hint="eastAsia" w:ascii="仿宋_GB2312" w:eastAsia="仿宋_GB2312" w:cs="仿宋_GB2312"/>
          <w:sz w:val="28"/>
          <w:szCs w:val="28"/>
          <w:highlight w:val="none"/>
          <w:lang w:eastAsia="zh-CN"/>
        </w:rPr>
        <w:t>浙江五石中正工程咨询有限公司</w:t>
      </w:r>
      <w:r>
        <w:rPr>
          <w:rFonts w:hint="eastAsia" w:ascii="仿宋_GB2312" w:hAnsi="仿宋" w:eastAsia="仿宋_GB2312" w:cs="仿宋_GB2312"/>
          <w:sz w:val="28"/>
          <w:szCs w:val="28"/>
          <w:highlight w:val="none"/>
        </w:rPr>
        <w:t>：</w:t>
      </w:r>
    </w:p>
    <w:p>
      <w:pPr>
        <w:snapToGrid w:val="0"/>
        <w:spacing w:before="156" w:line="360" w:lineRule="auto"/>
        <w:ind w:firstLine="840" w:firstLineChars="3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本单位合法参加</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项目（</w:t>
      </w:r>
      <w:r>
        <w:rPr>
          <w:rFonts w:hint="eastAsia" w:ascii="仿宋" w:hAnsi="仿宋" w:eastAsia="仿宋" w:cs="仿宋"/>
          <w:color w:val="000000"/>
          <w:sz w:val="28"/>
          <w:szCs w:val="28"/>
          <w:highlight w:val="none"/>
          <w:lang w:eastAsia="zh-CN"/>
        </w:rPr>
        <w:t>项目</w:t>
      </w:r>
      <w:r>
        <w:rPr>
          <w:rFonts w:hint="eastAsia" w:ascii="仿宋" w:hAnsi="仿宋" w:eastAsia="仿宋" w:cs="仿宋"/>
          <w:color w:val="000000"/>
          <w:sz w:val="28"/>
          <w:szCs w:val="28"/>
          <w:highlight w:val="none"/>
        </w:rPr>
        <w:t>编号：</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）政府采购活动，就有关廉洁自律和公平竞争事项郑重声明如下：</w:t>
      </w:r>
    </w:p>
    <w:p>
      <w:pPr>
        <w:snapToGrid w:val="0"/>
        <w:spacing w:before="156" w:line="360" w:lineRule="auto"/>
        <w:ind w:firstLine="840" w:firstLineChars="3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一、本单位与采购人之间不存在利害关系，不存在行贿、串通等违法行为。</w:t>
      </w:r>
    </w:p>
    <w:p>
      <w:pPr>
        <w:snapToGrid w:val="0"/>
        <w:spacing w:before="156" w:line="360" w:lineRule="auto"/>
        <w:ind w:firstLine="840" w:firstLineChars="3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二、本单位与其他当事人之间不存在直接控股、管理关系等情况，不存在法定的不允许投标情形，不存在行贿、串通等违法行为。</w:t>
      </w:r>
    </w:p>
    <w:p>
      <w:pPr>
        <w:snapToGrid w:val="0"/>
        <w:spacing w:before="156" w:line="360" w:lineRule="auto"/>
        <w:ind w:firstLine="840" w:firstLineChars="3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三、本单位清楚知道并严格遵守政府采购法律法规、政策文件和相关纪律。</w:t>
      </w:r>
    </w:p>
    <w:p>
      <w:pPr>
        <w:tabs>
          <w:tab w:val="left" w:pos="0"/>
        </w:tabs>
        <w:autoSpaceDE w:val="0"/>
        <w:autoSpaceDN w:val="0"/>
        <w:spacing w:line="360" w:lineRule="auto"/>
        <w:ind w:firstLine="2249" w:firstLineChars="800"/>
        <w:rPr>
          <w:rFonts w:hint="eastAsia" w:ascii="仿宋_GB2312" w:hAnsi="仿宋" w:eastAsia="仿宋_GB2312" w:cs="仿宋_GB2312"/>
          <w:b/>
          <w:bCs/>
          <w:sz w:val="28"/>
          <w:szCs w:val="28"/>
          <w:highlight w:val="none"/>
        </w:rPr>
      </w:pPr>
    </w:p>
    <w:p>
      <w:pPr>
        <w:pStyle w:val="1525"/>
        <w:snapToGrid w:val="0"/>
        <w:spacing w:before="156"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w:t>
      </w:r>
      <w:r>
        <w:rPr>
          <w:rFonts w:hint="eastAsia" w:ascii="仿宋" w:hAnsi="仿宋" w:eastAsia="仿宋" w:cs="仿宋"/>
          <w:color w:val="auto"/>
          <w:kern w:val="0"/>
          <w:sz w:val="28"/>
          <w:szCs w:val="28"/>
          <w:highlight w:val="none"/>
          <w:u w:val="none"/>
          <w:lang w:val="zh-CN"/>
        </w:rPr>
        <w:t>电子签章</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p>
    <w:p>
      <w:pPr>
        <w:snapToGrid w:val="0"/>
        <w:spacing w:before="156" w:after="50" w:line="460" w:lineRule="exact"/>
        <w:rPr>
          <w:rFonts w:hint="eastAsia" w:ascii="仿宋" w:hAnsi="仿宋" w:eastAsia="仿宋" w:cs="仿宋"/>
          <w:b/>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年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月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日</w:t>
      </w:r>
    </w:p>
    <w:p>
      <w:pPr>
        <w:pStyle w:val="8"/>
        <w:tabs>
          <w:tab w:val="left" w:pos="576"/>
        </w:tabs>
        <w:rPr>
          <w:rFonts w:hint="eastAsia"/>
          <w:highlight w:val="none"/>
        </w:rPr>
      </w:pPr>
    </w:p>
    <w:p>
      <w:pPr>
        <w:rPr>
          <w:rFonts w:hint="eastAsia"/>
          <w:highlight w:val="none"/>
        </w:rPr>
      </w:pPr>
    </w:p>
    <w:p>
      <w:pPr>
        <w:keepNext w:val="0"/>
        <w:keepLines w:val="0"/>
        <w:pageBreakBefore w:val="0"/>
        <w:kinsoku/>
        <w:wordWrap/>
        <w:overflowPunct/>
        <w:topLinePunct w:val="0"/>
        <w:autoSpaceDE/>
        <w:autoSpaceDN/>
        <w:bidi w:val="0"/>
        <w:adjustRightInd/>
        <w:spacing w:beforeLines="0" w:line="360" w:lineRule="auto"/>
        <w:ind w:firstLine="482" w:firstLineChars="200"/>
        <w:textAlignment w:val="auto"/>
        <w:rPr>
          <w:rFonts w:hint="eastAsia" w:ascii="仿宋_GB2312" w:hAnsi="仿宋" w:eastAsia="仿宋_GB2312"/>
          <w:b/>
          <w:sz w:val="32"/>
          <w:highlight w:val="none"/>
        </w:rPr>
        <w:sectPr>
          <w:headerReference r:id="rId23" w:type="default"/>
          <w:footerReference r:id="rId24"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highlight w:val="none"/>
        </w:rPr>
        <w:t>▲注：未按照本政府采购供应商廉洁自律承诺书要求填报的将被视为非实质性响应投标。</w:t>
      </w:r>
    </w:p>
    <w:p>
      <w:pPr>
        <w:tabs>
          <w:tab w:val="left" w:pos="0"/>
        </w:tabs>
        <w:autoSpaceDE w:val="0"/>
        <w:autoSpaceDN w:val="0"/>
        <w:spacing w:line="360" w:lineRule="auto"/>
        <w:jc w:val="center"/>
        <w:rPr>
          <w:rFonts w:hint="eastAsia" w:ascii="仿宋_GB2312" w:hAnsi="宋体" w:eastAsia="仿宋_GB2312" w:cs="Times New Roman"/>
          <w:b/>
          <w:kern w:val="2"/>
          <w:sz w:val="32"/>
          <w:szCs w:val="32"/>
          <w:highlight w:val="none"/>
          <w:lang w:val="en-US" w:eastAsia="zh-CN" w:bidi="ar-SA"/>
        </w:rPr>
      </w:pPr>
    </w:p>
    <w:p>
      <w:pPr>
        <w:tabs>
          <w:tab w:val="left" w:pos="0"/>
        </w:tabs>
        <w:autoSpaceDE w:val="0"/>
        <w:autoSpaceDN w:val="0"/>
        <w:spacing w:line="360" w:lineRule="auto"/>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color w:val="000000"/>
          <w:sz w:val="24"/>
          <w:szCs w:val="22"/>
          <w:highlight w:val="none"/>
          <w:lang w:val="zh-CN"/>
        </w:rPr>
      </w:pPr>
      <w:r>
        <w:rPr>
          <w:rFonts w:hint="eastAsia" w:ascii="仿宋" w:hAnsi="仿宋" w:eastAsia="仿宋" w:cs="仿宋"/>
          <w:sz w:val="24"/>
          <w:highlight w:val="none"/>
          <w:lang w:eastAsia="zh-CN"/>
        </w:rPr>
        <w:t>浙江五石中正工程咨询有限公司</w:t>
      </w:r>
      <w:r>
        <w:rPr>
          <w:rFonts w:hint="eastAsia" w:ascii="仿宋" w:hAnsi="仿宋" w:eastAsia="仿宋" w:cs="仿宋"/>
          <w:sz w:val="24"/>
          <w:highlight w:val="none"/>
        </w:rPr>
        <w:t>：</w:t>
      </w:r>
      <w:r>
        <w:rPr>
          <w:rFonts w:hint="eastAsia" w:ascii="仿宋" w:hAnsi="仿宋" w:eastAsia="仿宋" w:cs="仿宋"/>
          <w:color w:val="000000"/>
          <w:sz w:val="24"/>
          <w:szCs w:val="22"/>
          <w:highlight w:val="none"/>
          <w:lang w:val="zh-CN"/>
        </w:rPr>
        <w:t xml:space="preserve">    </w:t>
      </w:r>
    </w:p>
    <w:p>
      <w:pPr>
        <w:snapToGrid w:val="0"/>
        <w:spacing w:before="156" w:line="360" w:lineRule="auto"/>
        <w:ind w:firstLine="720" w:firstLineChars="300"/>
        <w:rPr>
          <w:rFonts w:hint="eastAsia" w:ascii="仿宋" w:hAnsi="仿宋" w:eastAsia="仿宋" w:cs="仿宋"/>
          <w:color w:val="000000"/>
          <w:sz w:val="24"/>
          <w:szCs w:val="22"/>
          <w:highlight w:val="none"/>
          <w:lang w:val="zh-CN"/>
        </w:rPr>
      </w:pPr>
      <w:r>
        <w:rPr>
          <w:rFonts w:hint="eastAsia" w:ascii="仿宋" w:hAnsi="仿宋" w:eastAsia="仿宋" w:cs="仿宋"/>
          <w:color w:val="000000"/>
          <w:sz w:val="24"/>
          <w:szCs w:val="22"/>
          <w:highlight w:val="none"/>
          <w:lang w:val="zh-CN"/>
        </w:rPr>
        <w:t>我单位响应你</w:t>
      </w:r>
      <w:r>
        <w:rPr>
          <w:rFonts w:hint="eastAsia" w:ascii="仿宋" w:hAnsi="仿宋" w:eastAsia="仿宋" w:cs="仿宋"/>
          <w:color w:val="000000"/>
          <w:sz w:val="24"/>
          <w:szCs w:val="22"/>
          <w:highlight w:val="none"/>
        </w:rPr>
        <w:t>单位</w:t>
      </w:r>
      <w:r>
        <w:rPr>
          <w:rFonts w:hint="eastAsia" w:ascii="仿宋" w:hAnsi="仿宋" w:eastAsia="仿宋" w:cs="仿宋"/>
          <w:color w:val="000000"/>
          <w:sz w:val="24"/>
          <w:szCs w:val="22"/>
          <w:highlight w:val="none"/>
          <w:u w:val="single"/>
          <w:lang w:val="en-US" w:eastAsia="zh-CN"/>
        </w:rPr>
        <w:t xml:space="preserve">                       </w:t>
      </w:r>
      <w:r>
        <w:rPr>
          <w:rFonts w:hint="eastAsia" w:ascii="仿宋" w:hAnsi="仿宋" w:eastAsia="仿宋" w:cs="仿宋"/>
          <w:color w:val="000000"/>
          <w:sz w:val="24"/>
          <w:szCs w:val="22"/>
          <w:highlight w:val="none"/>
          <w:lang w:val="zh-CN"/>
        </w:rPr>
        <w:t>项目</w:t>
      </w:r>
      <w:r>
        <w:rPr>
          <w:rFonts w:hint="eastAsia" w:ascii="仿宋" w:hAnsi="仿宋" w:eastAsia="仿宋" w:cs="仿宋"/>
          <w:color w:val="000000"/>
          <w:sz w:val="24"/>
          <w:szCs w:val="22"/>
          <w:highlight w:val="none"/>
        </w:rPr>
        <w:t>（</w:t>
      </w:r>
      <w:r>
        <w:rPr>
          <w:rFonts w:hint="eastAsia" w:ascii="仿宋" w:hAnsi="仿宋" w:eastAsia="仿宋" w:cs="仿宋"/>
          <w:color w:val="000000"/>
          <w:sz w:val="24"/>
          <w:szCs w:val="22"/>
          <w:highlight w:val="none"/>
          <w:lang w:eastAsia="zh-CN"/>
        </w:rPr>
        <w:t>项目</w:t>
      </w:r>
      <w:r>
        <w:rPr>
          <w:rFonts w:hint="eastAsia" w:ascii="仿宋" w:hAnsi="仿宋" w:eastAsia="仿宋" w:cs="仿宋"/>
          <w:color w:val="000000"/>
          <w:sz w:val="24"/>
          <w:szCs w:val="22"/>
          <w:highlight w:val="none"/>
        </w:rPr>
        <w:t>编号：</w:t>
      </w:r>
      <w:r>
        <w:rPr>
          <w:rFonts w:hint="eastAsia" w:ascii="仿宋" w:hAnsi="仿宋" w:eastAsia="仿宋" w:cs="仿宋"/>
          <w:color w:val="000000"/>
          <w:sz w:val="24"/>
          <w:szCs w:val="22"/>
          <w:highlight w:val="none"/>
          <w:u w:val="single"/>
          <w:lang w:val="en-US" w:eastAsia="zh-CN"/>
        </w:rPr>
        <w:t xml:space="preserve">        </w:t>
      </w:r>
      <w:r>
        <w:rPr>
          <w:rFonts w:hint="eastAsia" w:ascii="仿宋" w:hAnsi="仿宋" w:eastAsia="仿宋" w:cs="仿宋"/>
          <w:color w:val="000000"/>
          <w:sz w:val="24"/>
          <w:szCs w:val="22"/>
          <w:highlight w:val="none"/>
          <w:lang w:val="en-US" w:eastAsia="zh-CN"/>
        </w:rPr>
        <w:t xml:space="preserve"> </w:t>
      </w:r>
      <w:r>
        <w:rPr>
          <w:rFonts w:hint="eastAsia" w:ascii="仿宋" w:hAnsi="仿宋" w:eastAsia="仿宋" w:cs="仿宋"/>
          <w:color w:val="000000"/>
          <w:sz w:val="24"/>
          <w:szCs w:val="22"/>
          <w:highlight w:val="none"/>
        </w:rPr>
        <w:t>）</w:t>
      </w:r>
      <w:r>
        <w:rPr>
          <w:rFonts w:hint="eastAsia" w:ascii="仿宋" w:hAnsi="仿宋" w:eastAsia="仿宋" w:cs="仿宋"/>
          <w:color w:val="000000"/>
          <w:sz w:val="24"/>
          <w:szCs w:val="22"/>
          <w:highlight w:val="none"/>
          <w:lang w:val="zh-CN"/>
        </w:rPr>
        <w:t>招标要求参加投标。在这次投标过程中和中标后，我们将严格遵守国家法律法规要求，并郑重承诺：</w:t>
      </w:r>
    </w:p>
    <w:p>
      <w:pPr>
        <w:snapToGrid w:val="0"/>
        <w:spacing w:before="156" w:line="360" w:lineRule="auto"/>
        <w:ind w:firstLine="720" w:firstLineChars="300"/>
        <w:rPr>
          <w:rFonts w:hint="eastAsia" w:ascii="仿宋" w:hAnsi="仿宋" w:eastAsia="仿宋" w:cs="仿宋"/>
          <w:color w:val="000000"/>
          <w:sz w:val="24"/>
          <w:szCs w:val="22"/>
          <w:highlight w:val="none"/>
          <w:lang w:val="zh-CN"/>
        </w:rPr>
      </w:pPr>
      <w:r>
        <w:rPr>
          <w:rFonts w:hint="eastAsia" w:ascii="仿宋" w:hAnsi="仿宋" w:eastAsia="仿宋" w:cs="仿宋"/>
          <w:color w:val="000000"/>
          <w:sz w:val="24"/>
          <w:szCs w:val="22"/>
          <w:highlight w:val="none"/>
          <w:lang w:val="zh-CN"/>
        </w:rPr>
        <w:t xml:space="preserve">一、不向项目有关人员及部门赠送礼金礼物、有价证券、回扣以及中介费、介绍费、咨询费等好处费； </w:t>
      </w:r>
    </w:p>
    <w:p>
      <w:pPr>
        <w:snapToGrid w:val="0"/>
        <w:spacing w:before="156" w:line="360" w:lineRule="auto"/>
        <w:ind w:firstLine="720" w:firstLineChars="300"/>
        <w:rPr>
          <w:rFonts w:hint="eastAsia" w:ascii="仿宋" w:hAnsi="仿宋" w:eastAsia="仿宋" w:cs="仿宋"/>
          <w:color w:val="000000"/>
          <w:sz w:val="24"/>
          <w:szCs w:val="22"/>
          <w:highlight w:val="none"/>
          <w:lang w:val="zh-CN"/>
        </w:rPr>
      </w:pPr>
      <w:r>
        <w:rPr>
          <w:rFonts w:hint="eastAsia" w:ascii="仿宋" w:hAnsi="仿宋" w:eastAsia="仿宋" w:cs="仿宋"/>
          <w:color w:val="000000"/>
          <w:sz w:val="24"/>
          <w:szCs w:val="22"/>
          <w:highlight w:val="none"/>
          <w:lang w:val="zh-CN"/>
        </w:rPr>
        <w:t xml:space="preserve">二、不为项目有关人员及部门报销应由你方单位或个人支付的费用； </w:t>
      </w:r>
    </w:p>
    <w:p>
      <w:pPr>
        <w:snapToGrid w:val="0"/>
        <w:spacing w:before="156" w:line="360" w:lineRule="auto"/>
        <w:ind w:firstLine="720" w:firstLineChars="300"/>
        <w:rPr>
          <w:rFonts w:hint="eastAsia" w:ascii="仿宋" w:hAnsi="仿宋" w:eastAsia="仿宋" w:cs="仿宋"/>
          <w:color w:val="000000"/>
          <w:sz w:val="24"/>
          <w:szCs w:val="22"/>
          <w:highlight w:val="none"/>
          <w:lang w:val="zh-CN"/>
        </w:rPr>
      </w:pPr>
      <w:r>
        <w:rPr>
          <w:rFonts w:hint="eastAsia" w:ascii="仿宋" w:hAnsi="仿宋" w:eastAsia="仿宋" w:cs="仿宋"/>
          <w:color w:val="000000"/>
          <w:sz w:val="24"/>
          <w:szCs w:val="22"/>
          <w:highlight w:val="none"/>
          <w:lang w:val="zh-CN"/>
        </w:rPr>
        <w:t xml:space="preserve">三、不向项目有关人员及部门提供有可能影响公正的宴请和健身娱乐等活动； </w:t>
      </w:r>
    </w:p>
    <w:p>
      <w:pPr>
        <w:snapToGrid w:val="0"/>
        <w:spacing w:before="156" w:line="360" w:lineRule="auto"/>
        <w:ind w:firstLine="720" w:firstLineChars="300"/>
        <w:rPr>
          <w:rFonts w:hint="eastAsia" w:ascii="仿宋" w:hAnsi="仿宋" w:eastAsia="仿宋" w:cs="仿宋"/>
          <w:color w:val="000000"/>
          <w:sz w:val="24"/>
          <w:szCs w:val="22"/>
          <w:highlight w:val="none"/>
          <w:lang w:val="zh-CN"/>
        </w:rPr>
      </w:pPr>
      <w:r>
        <w:rPr>
          <w:rFonts w:hint="eastAsia" w:ascii="仿宋" w:hAnsi="仿宋" w:eastAsia="仿宋" w:cs="仿宋"/>
          <w:color w:val="000000"/>
          <w:sz w:val="24"/>
          <w:szCs w:val="22"/>
          <w:highlight w:val="none"/>
          <w:lang w:val="zh-CN"/>
        </w:rPr>
        <w:t>四、不为项目有关人员及部门出国（境）、旅游等提供方便；</w:t>
      </w:r>
    </w:p>
    <w:p>
      <w:pPr>
        <w:snapToGrid w:val="0"/>
        <w:spacing w:before="156" w:line="360" w:lineRule="auto"/>
        <w:ind w:firstLine="720" w:firstLineChars="300"/>
        <w:rPr>
          <w:rFonts w:hint="eastAsia" w:ascii="仿宋" w:hAnsi="仿宋" w:eastAsia="仿宋" w:cs="仿宋"/>
          <w:color w:val="000000"/>
          <w:sz w:val="24"/>
          <w:szCs w:val="22"/>
          <w:highlight w:val="none"/>
          <w:lang w:val="zh-CN"/>
        </w:rPr>
      </w:pPr>
      <w:r>
        <w:rPr>
          <w:rFonts w:hint="eastAsia" w:ascii="仿宋" w:hAnsi="仿宋" w:eastAsia="仿宋" w:cs="仿宋"/>
          <w:color w:val="000000"/>
          <w:sz w:val="24"/>
          <w:szCs w:val="22"/>
          <w:highlight w:val="none"/>
          <w:lang w:val="zh-CN"/>
        </w:rPr>
        <w:t>五、不为项目有关人员个人装修住房、婚丧嫁娶、配偶子女工作安排等提供好处；</w:t>
      </w:r>
    </w:p>
    <w:p>
      <w:pPr>
        <w:snapToGrid w:val="0"/>
        <w:spacing w:before="156" w:line="360" w:lineRule="auto"/>
        <w:ind w:firstLine="720" w:firstLineChars="300"/>
        <w:rPr>
          <w:rFonts w:hint="eastAsia" w:ascii="仿宋" w:hAnsi="仿宋" w:eastAsia="仿宋" w:cs="仿宋"/>
          <w:color w:val="000000"/>
          <w:sz w:val="24"/>
          <w:szCs w:val="22"/>
          <w:highlight w:val="none"/>
          <w:lang w:val="zh-CN"/>
        </w:rPr>
      </w:pPr>
      <w:r>
        <w:rPr>
          <w:rFonts w:hint="eastAsia" w:ascii="仿宋" w:hAnsi="仿宋" w:eastAsia="仿宋" w:cs="仿宋"/>
          <w:color w:val="000000"/>
          <w:sz w:val="24"/>
          <w:szCs w:val="22"/>
          <w:highlight w:val="none"/>
          <w:lang w:val="zh-CN"/>
        </w:rPr>
        <w:t xml:space="preserve">六、严格遵守《中华人民共和国政府采购法》《中华人民共和国招标投标法》《中华人民共和国民法典》等法律法规，诚实守信，合法经营，坚决抵制各种违法违纪行为。 </w:t>
      </w:r>
    </w:p>
    <w:p>
      <w:pPr>
        <w:snapToGrid w:val="0"/>
        <w:spacing w:before="156" w:line="360" w:lineRule="auto"/>
        <w:ind w:firstLine="720" w:firstLineChars="300"/>
        <w:rPr>
          <w:rFonts w:hint="eastAsia" w:ascii="仿宋" w:hAnsi="仿宋" w:eastAsia="仿宋" w:cs="仿宋"/>
          <w:color w:val="000000"/>
          <w:sz w:val="24"/>
          <w:szCs w:val="22"/>
          <w:highlight w:val="none"/>
          <w:lang w:val="zh-CN"/>
        </w:rPr>
      </w:pPr>
      <w:r>
        <w:rPr>
          <w:rFonts w:hint="eastAsia" w:ascii="仿宋" w:hAnsi="仿宋" w:eastAsia="仿宋" w:cs="仿宋"/>
          <w:color w:val="000000"/>
          <w:sz w:val="24"/>
          <w:szCs w:val="22"/>
          <w:highlight w:val="none"/>
          <w:lang w:val="zh-CN"/>
        </w:rPr>
        <w:t>如违反上述承诺，你</w:t>
      </w:r>
      <w:r>
        <w:rPr>
          <w:rFonts w:hint="eastAsia" w:ascii="仿宋" w:hAnsi="仿宋" w:eastAsia="仿宋" w:cs="仿宋"/>
          <w:color w:val="000000"/>
          <w:sz w:val="24"/>
          <w:szCs w:val="22"/>
          <w:highlight w:val="none"/>
        </w:rPr>
        <w:t>单位</w:t>
      </w:r>
      <w:r>
        <w:rPr>
          <w:rFonts w:hint="eastAsia" w:ascii="仿宋" w:hAnsi="仿宋" w:eastAsia="仿宋" w:cs="仿宋"/>
          <w:color w:val="000000"/>
          <w:sz w:val="24"/>
          <w:szCs w:val="22"/>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2"/>
          <w:highlight w:val="none"/>
        </w:rPr>
        <w:t>单位</w:t>
      </w:r>
      <w:r>
        <w:rPr>
          <w:rFonts w:hint="eastAsia" w:ascii="仿宋" w:hAnsi="仿宋" w:eastAsia="仿宋" w:cs="仿宋"/>
          <w:color w:val="000000"/>
          <w:sz w:val="24"/>
          <w:szCs w:val="22"/>
          <w:highlight w:val="none"/>
          <w:lang w:val="zh-CN"/>
        </w:rPr>
        <w:t>进行项目建设或其他经营活动，并通报区财政局。由此引起的相应损失均由我单位承担。</w:t>
      </w:r>
    </w:p>
    <w:p>
      <w:pPr>
        <w:snapToGrid w:val="0"/>
        <w:spacing w:before="156" w:line="360" w:lineRule="auto"/>
        <w:ind w:firstLine="720" w:firstLineChars="300"/>
        <w:rPr>
          <w:rFonts w:hint="eastAsia" w:ascii="仿宋" w:hAnsi="仿宋" w:eastAsia="仿宋" w:cs="仿宋"/>
          <w:color w:val="000000"/>
          <w:sz w:val="24"/>
          <w:szCs w:val="22"/>
          <w:highlight w:val="none"/>
          <w:lang w:val="zh-CN"/>
        </w:rPr>
      </w:pPr>
    </w:p>
    <w:p>
      <w:pPr>
        <w:snapToGrid w:val="0"/>
        <w:spacing w:before="156" w:line="360" w:lineRule="auto"/>
        <w:ind w:firstLine="720" w:firstLineChars="300"/>
        <w:rPr>
          <w:rFonts w:hint="eastAsia" w:ascii="仿宋" w:hAnsi="仿宋" w:eastAsia="仿宋" w:cs="仿宋"/>
          <w:color w:val="000000"/>
          <w:sz w:val="24"/>
          <w:szCs w:val="22"/>
          <w:highlight w:val="none"/>
          <w:lang w:val="zh-CN"/>
        </w:rPr>
      </w:pPr>
    </w:p>
    <w:p>
      <w:pPr>
        <w:pStyle w:val="1525"/>
        <w:snapToGrid w:val="0"/>
        <w:spacing w:before="156" w:line="360" w:lineRule="auto"/>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snapToGrid w:val="0"/>
        <w:spacing w:before="156" w:after="50" w:line="460" w:lineRule="exact"/>
        <w:rPr>
          <w:rFonts w:hint="eastAsia" w:ascii="仿宋" w:hAnsi="仿宋" w:eastAsia="仿宋" w:cs="仿宋"/>
          <w:b/>
          <w:sz w:val="32"/>
          <w:szCs w:val="32"/>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spacing w:line="360" w:lineRule="auto"/>
        <w:jc w:val="center"/>
        <w:rPr>
          <w:rFonts w:ascii="仿宋" w:hAnsi="仿宋" w:eastAsia="仿宋" w:cs="仿宋_GB2312"/>
          <w:b/>
          <w:bCs/>
          <w:sz w:val="24"/>
          <w:highlight w:val="none"/>
        </w:rPr>
        <w:sectPr>
          <w:pgSz w:w="11906" w:h="16838"/>
          <w:pgMar w:top="1247" w:right="1418" w:bottom="1276" w:left="1418" w:header="851" w:footer="992" w:gutter="0"/>
          <w:cols w:space="720" w:num="1"/>
          <w:titlePg/>
          <w:docGrid w:linePitch="312" w:charSpace="0"/>
        </w:sectPr>
      </w:pPr>
    </w:p>
    <w:p>
      <w:pPr>
        <w:jc w:val="center"/>
        <w:rPr>
          <w:b/>
          <w:sz w:val="32"/>
          <w:szCs w:val="32"/>
          <w:highlight w:val="none"/>
        </w:rPr>
      </w:pPr>
      <w:r>
        <w:rPr>
          <w:rFonts w:hint="eastAsia"/>
          <w:b/>
          <w:sz w:val="32"/>
          <w:szCs w:val="32"/>
          <w:highlight w:val="none"/>
        </w:rPr>
        <w:t>投标人情况介绍</w:t>
      </w:r>
    </w:p>
    <w:p>
      <w:pPr>
        <w:jc w:val="center"/>
        <w:rPr>
          <w:b/>
          <w:highlight w:val="none"/>
        </w:rPr>
      </w:pPr>
    </w:p>
    <w:tbl>
      <w:tblPr>
        <w:tblStyle w:val="88"/>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jc w:val="center"/>
              <w:rPr>
                <w:highlight w:val="none"/>
              </w:rPr>
            </w:pPr>
            <w:r>
              <w:rPr>
                <w:rFonts w:hint="eastAsia"/>
                <w:highlight w:val="none"/>
              </w:rPr>
              <w:t>投标人名称</w:t>
            </w:r>
          </w:p>
        </w:tc>
        <w:tc>
          <w:tcPr>
            <w:tcW w:w="6339" w:type="dxa"/>
            <w:gridSpan w:val="5"/>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jc w:val="center"/>
              <w:rPr>
                <w:highlight w:val="none"/>
              </w:rPr>
            </w:pPr>
            <w:r>
              <w:rPr>
                <w:rFonts w:hint="eastAsia"/>
                <w:highlight w:val="none"/>
              </w:rPr>
              <w:t>地址</w:t>
            </w:r>
          </w:p>
        </w:tc>
        <w:tc>
          <w:tcPr>
            <w:tcW w:w="6339" w:type="dxa"/>
            <w:gridSpan w:val="5"/>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pPr>
              <w:jc w:val="center"/>
              <w:rPr>
                <w:highlight w:val="none"/>
              </w:rPr>
            </w:pPr>
            <w:r>
              <w:rPr>
                <w:rFonts w:hint="eastAsia"/>
                <w:highlight w:val="none"/>
              </w:rPr>
              <w:t>经营范围</w:t>
            </w:r>
          </w:p>
        </w:tc>
        <w:tc>
          <w:tcPr>
            <w:tcW w:w="2118" w:type="dxa"/>
            <w:noWrap w:val="0"/>
            <w:vAlign w:val="center"/>
          </w:tcPr>
          <w:p>
            <w:pPr>
              <w:jc w:val="center"/>
              <w:rPr>
                <w:highlight w:val="none"/>
              </w:rPr>
            </w:pPr>
          </w:p>
        </w:tc>
        <w:tc>
          <w:tcPr>
            <w:tcW w:w="1980" w:type="dxa"/>
            <w:noWrap w:val="0"/>
            <w:vAlign w:val="center"/>
          </w:tcPr>
          <w:p>
            <w:pPr>
              <w:jc w:val="center"/>
              <w:rPr>
                <w:highlight w:val="none"/>
              </w:rPr>
            </w:pPr>
            <w:r>
              <w:rPr>
                <w:rFonts w:hint="eastAsia"/>
                <w:highlight w:val="none"/>
              </w:rPr>
              <w:t>企业类型</w:t>
            </w:r>
          </w:p>
        </w:tc>
        <w:tc>
          <w:tcPr>
            <w:tcW w:w="2241" w:type="dxa"/>
            <w:gridSpan w:val="3"/>
            <w:noWrap w:val="0"/>
            <w:vAlign w:val="center"/>
          </w:tcPr>
          <w:p>
            <w:pPr>
              <w:jc w:val="center"/>
              <w:rPr>
                <w:highlight w:val="none"/>
              </w:rPr>
            </w:pPr>
            <w:r>
              <w:rPr>
                <w:rFonts w:hint="eastAsia"/>
                <w:highlight w:val="none"/>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jc w:val="center"/>
              <w:rPr>
                <w:highlight w:val="none"/>
              </w:rPr>
            </w:pPr>
            <w:r>
              <w:rPr>
                <w:rFonts w:hint="eastAsia"/>
                <w:highlight w:val="none"/>
              </w:rPr>
              <w:t>成立时间</w:t>
            </w:r>
          </w:p>
        </w:tc>
        <w:tc>
          <w:tcPr>
            <w:tcW w:w="2118" w:type="dxa"/>
            <w:noWrap w:val="0"/>
            <w:vAlign w:val="center"/>
          </w:tcPr>
          <w:p>
            <w:pPr>
              <w:jc w:val="center"/>
              <w:rPr>
                <w:highlight w:val="none"/>
              </w:rPr>
            </w:pPr>
          </w:p>
        </w:tc>
        <w:tc>
          <w:tcPr>
            <w:tcW w:w="1980" w:type="dxa"/>
            <w:noWrap w:val="0"/>
            <w:vAlign w:val="center"/>
          </w:tcPr>
          <w:p>
            <w:pPr>
              <w:jc w:val="center"/>
              <w:rPr>
                <w:highlight w:val="none"/>
              </w:rPr>
            </w:pPr>
            <w:r>
              <w:rPr>
                <w:rFonts w:hint="eastAsia"/>
                <w:highlight w:val="none"/>
              </w:rPr>
              <w:t>经济性质</w:t>
            </w:r>
          </w:p>
        </w:tc>
        <w:tc>
          <w:tcPr>
            <w:tcW w:w="2241" w:type="dxa"/>
            <w:gridSpan w:val="3"/>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jc w:val="center"/>
              <w:rPr>
                <w:highlight w:val="none"/>
              </w:rPr>
            </w:pPr>
            <w:r>
              <w:rPr>
                <w:rFonts w:hint="eastAsia"/>
                <w:highlight w:val="none"/>
              </w:rPr>
              <w:t>法定代表人</w:t>
            </w:r>
          </w:p>
        </w:tc>
        <w:tc>
          <w:tcPr>
            <w:tcW w:w="2118" w:type="dxa"/>
            <w:noWrap w:val="0"/>
            <w:vAlign w:val="center"/>
          </w:tcPr>
          <w:p>
            <w:pPr>
              <w:jc w:val="center"/>
              <w:rPr>
                <w:highlight w:val="none"/>
              </w:rPr>
            </w:pPr>
          </w:p>
        </w:tc>
        <w:tc>
          <w:tcPr>
            <w:tcW w:w="1980" w:type="dxa"/>
            <w:noWrap w:val="0"/>
            <w:vAlign w:val="center"/>
          </w:tcPr>
          <w:p>
            <w:pPr>
              <w:jc w:val="center"/>
              <w:rPr>
                <w:highlight w:val="none"/>
              </w:rPr>
            </w:pPr>
            <w:r>
              <w:rPr>
                <w:rFonts w:hint="eastAsia"/>
                <w:highlight w:val="none"/>
              </w:rPr>
              <w:t>联系电话</w:t>
            </w:r>
          </w:p>
        </w:tc>
        <w:tc>
          <w:tcPr>
            <w:tcW w:w="2241" w:type="dxa"/>
            <w:gridSpan w:val="3"/>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jc w:val="center"/>
              <w:rPr>
                <w:highlight w:val="none"/>
              </w:rPr>
            </w:pPr>
            <w:r>
              <w:rPr>
                <w:rFonts w:hint="eastAsia"/>
                <w:highlight w:val="none"/>
              </w:rPr>
              <w:t>注册资本</w:t>
            </w:r>
          </w:p>
        </w:tc>
        <w:tc>
          <w:tcPr>
            <w:tcW w:w="2118" w:type="dxa"/>
            <w:vMerge w:val="restart"/>
            <w:noWrap w:val="0"/>
            <w:vAlign w:val="center"/>
          </w:tcPr>
          <w:p>
            <w:pPr>
              <w:jc w:val="center"/>
              <w:rPr>
                <w:highlight w:val="none"/>
              </w:rPr>
            </w:pPr>
          </w:p>
        </w:tc>
        <w:tc>
          <w:tcPr>
            <w:tcW w:w="1980" w:type="dxa"/>
            <w:vMerge w:val="restart"/>
            <w:noWrap w:val="0"/>
            <w:vAlign w:val="center"/>
          </w:tcPr>
          <w:p>
            <w:pPr>
              <w:jc w:val="center"/>
              <w:rPr>
                <w:highlight w:val="none"/>
              </w:rPr>
            </w:pPr>
            <w:r>
              <w:rPr>
                <w:rFonts w:hint="eastAsia"/>
                <w:highlight w:val="none"/>
              </w:rPr>
              <w:t>技术人员数</w:t>
            </w:r>
          </w:p>
        </w:tc>
        <w:tc>
          <w:tcPr>
            <w:tcW w:w="720" w:type="dxa"/>
            <w:noWrap w:val="0"/>
            <w:vAlign w:val="center"/>
          </w:tcPr>
          <w:p>
            <w:pPr>
              <w:ind w:left="0" w:leftChars="0" w:firstLine="0" w:firstLineChars="0"/>
              <w:jc w:val="both"/>
              <w:rPr>
                <w:highlight w:val="none"/>
              </w:rPr>
            </w:pPr>
            <w:r>
              <w:rPr>
                <w:rFonts w:hint="eastAsia"/>
                <w:highlight w:val="none"/>
              </w:rPr>
              <w:t>高级</w:t>
            </w:r>
          </w:p>
        </w:tc>
        <w:tc>
          <w:tcPr>
            <w:tcW w:w="720" w:type="dxa"/>
            <w:noWrap w:val="0"/>
            <w:vAlign w:val="center"/>
          </w:tcPr>
          <w:p>
            <w:pPr>
              <w:ind w:left="0" w:leftChars="0" w:firstLine="0" w:firstLineChars="0"/>
              <w:jc w:val="both"/>
              <w:rPr>
                <w:highlight w:val="none"/>
              </w:rPr>
            </w:pPr>
            <w:r>
              <w:rPr>
                <w:rFonts w:hint="eastAsia"/>
                <w:highlight w:val="none"/>
              </w:rPr>
              <w:t>中级</w:t>
            </w:r>
          </w:p>
        </w:tc>
        <w:tc>
          <w:tcPr>
            <w:tcW w:w="801" w:type="dxa"/>
            <w:noWrap w:val="0"/>
            <w:vAlign w:val="center"/>
          </w:tcPr>
          <w:p>
            <w:pPr>
              <w:ind w:left="0" w:leftChars="0" w:firstLine="0" w:firstLineChars="0"/>
              <w:jc w:val="both"/>
              <w:rPr>
                <w:highlight w:val="none"/>
              </w:rPr>
            </w:pPr>
            <w:r>
              <w:rPr>
                <w:rFonts w:hint="eastAsia"/>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jc w:val="center"/>
              <w:rPr>
                <w:highlight w:val="none"/>
              </w:rPr>
            </w:pPr>
          </w:p>
        </w:tc>
        <w:tc>
          <w:tcPr>
            <w:tcW w:w="2118" w:type="dxa"/>
            <w:vMerge w:val="continue"/>
            <w:noWrap w:val="0"/>
            <w:vAlign w:val="center"/>
          </w:tcPr>
          <w:p>
            <w:pPr>
              <w:jc w:val="center"/>
              <w:rPr>
                <w:highlight w:val="none"/>
              </w:rPr>
            </w:pPr>
          </w:p>
        </w:tc>
        <w:tc>
          <w:tcPr>
            <w:tcW w:w="1980" w:type="dxa"/>
            <w:vMerge w:val="continue"/>
            <w:noWrap w:val="0"/>
            <w:vAlign w:val="center"/>
          </w:tcPr>
          <w:p>
            <w:pPr>
              <w:jc w:val="center"/>
              <w:rPr>
                <w:highlight w:val="none"/>
              </w:rPr>
            </w:pPr>
          </w:p>
        </w:tc>
        <w:tc>
          <w:tcPr>
            <w:tcW w:w="720" w:type="dxa"/>
            <w:noWrap w:val="0"/>
            <w:vAlign w:val="center"/>
          </w:tcPr>
          <w:p>
            <w:pPr>
              <w:jc w:val="center"/>
              <w:rPr>
                <w:highlight w:val="none"/>
              </w:rPr>
            </w:pPr>
          </w:p>
        </w:tc>
        <w:tc>
          <w:tcPr>
            <w:tcW w:w="720" w:type="dxa"/>
            <w:noWrap w:val="0"/>
            <w:vAlign w:val="center"/>
          </w:tcPr>
          <w:p>
            <w:pPr>
              <w:jc w:val="center"/>
              <w:rPr>
                <w:highlight w:val="none"/>
              </w:rPr>
            </w:pPr>
          </w:p>
        </w:tc>
        <w:tc>
          <w:tcPr>
            <w:tcW w:w="801" w:type="dxa"/>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jc w:val="center"/>
              <w:rPr>
                <w:highlight w:val="none"/>
              </w:rPr>
            </w:pPr>
            <w:r>
              <w:rPr>
                <w:rFonts w:hint="eastAsia"/>
                <w:highlight w:val="none"/>
              </w:rPr>
              <w:t>资产总额</w:t>
            </w:r>
          </w:p>
        </w:tc>
        <w:tc>
          <w:tcPr>
            <w:tcW w:w="2118" w:type="dxa"/>
            <w:noWrap w:val="0"/>
            <w:vAlign w:val="center"/>
          </w:tcPr>
          <w:p>
            <w:pPr>
              <w:jc w:val="center"/>
              <w:rPr>
                <w:highlight w:val="none"/>
              </w:rPr>
            </w:pPr>
          </w:p>
        </w:tc>
        <w:tc>
          <w:tcPr>
            <w:tcW w:w="1980" w:type="dxa"/>
            <w:noWrap w:val="0"/>
            <w:vAlign w:val="center"/>
          </w:tcPr>
          <w:p>
            <w:pPr>
              <w:jc w:val="center"/>
              <w:rPr>
                <w:highlight w:val="none"/>
              </w:rPr>
            </w:pPr>
            <w:r>
              <w:rPr>
                <w:rFonts w:hint="eastAsia"/>
                <w:highlight w:val="none"/>
              </w:rPr>
              <w:t>所有者权益</w:t>
            </w:r>
          </w:p>
        </w:tc>
        <w:tc>
          <w:tcPr>
            <w:tcW w:w="2241" w:type="dxa"/>
            <w:gridSpan w:val="3"/>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jc w:val="center"/>
              <w:rPr>
                <w:highlight w:val="none"/>
              </w:rPr>
            </w:pPr>
            <w:r>
              <w:rPr>
                <w:rFonts w:hint="eastAsia"/>
                <w:highlight w:val="none"/>
              </w:rPr>
              <w:t>工商登记号</w:t>
            </w:r>
          </w:p>
        </w:tc>
        <w:tc>
          <w:tcPr>
            <w:tcW w:w="2118" w:type="dxa"/>
            <w:noWrap w:val="0"/>
            <w:vAlign w:val="center"/>
          </w:tcPr>
          <w:p>
            <w:pPr>
              <w:jc w:val="center"/>
              <w:rPr>
                <w:highlight w:val="none"/>
              </w:rPr>
            </w:pPr>
          </w:p>
        </w:tc>
        <w:tc>
          <w:tcPr>
            <w:tcW w:w="1980" w:type="dxa"/>
            <w:noWrap w:val="0"/>
            <w:vAlign w:val="center"/>
          </w:tcPr>
          <w:p>
            <w:pPr>
              <w:jc w:val="center"/>
              <w:rPr>
                <w:highlight w:val="none"/>
              </w:rPr>
            </w:pPr>
            <w:r>
              <w:rPr>
                <w:rFonts w:hint="eastAsia"/>
                <w:highlight w:val="none"/>
              </w:rPr>
              <w:t>税务登记号</w:t>
            </w:r>
          </w:p>
        </w:tc>
        <w:tc>
          <w:tcPr>
            <w:tcW w:w="2241" w:type="dxa"/>
            <w:gridSpan w:val="3"/>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jc w:val="center"/>
              <w:rPr>
                <w:highlight w:val="none"/>
              </w:rPr>
            </w:pPr>
            <w:r>
              <w:rPr>
                <w:rFonts w:hint="eastAsia"/>
                <w:highlight w:val="none"/>
              </w:rPr>
              <w:t>是否依法纳税</w:t>
            </w:r>
          </w:p>
        </w:tc>
        <w:tc>
          <w:tcPr>
            <w:tcW w:w="2118" w:type="dxa"/>
            <w:noWrap w:val="0"/>
            <w:vAlign w:val="center"/>
          </w:tcPr>
          <w:p>
            <w:pPr>
              <w:jc w:val="center"/>
              <w:rPr>
                <w:highlight w:val="none"/>
              </w:rPr>
            </w:pPr>
          </w:p>
        </w:tc>
        <w:tc>
          <w:tcPr>
            <w:tcW w:w="1980" w:type="dxa"/>
            <w:noWrap w:val="0"/>
            <w:vAlign w:val="center"/>
          </w:tcPr>
          <w:p>
            <w:pPr>
              <w:jc w:val="center"/>
              <w:rPr>
                <w:highlight w:val="none"/>
              </w:rPr>
            </w:pPr>
            <w:r>
              <w:rPr>
                <w:rFonts w:hint="eastAsia"/>
                <w:highlight w:val="none"/>
              </w:rPr>
              <w:t>是否参加社保</w:t>
            </w:r>
          </w:p>
        </w:tc>
        <w:tc>
          <w:tcPr>
            <w:tcW w:w="2241" w:type="dxa"/>
            <w:gridSpan w:val="3"/>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jc w:val="center"/>
              <w:rPr>
                <w:highlight w:val="none"/>
              </w:rPr>
            </w:pPr>
            <w:r>
              <w:rPr>
                <w:rFonts w:hint="eastAsia"/>
                <w:highlight w:val="none"/>
              </w:rPr>
              <w:t>售后服务机构情况</w:t>
            </w:r>
          </w:p>
        </w:tc>
        <w:tc>
          <w:tcPr>
            <w:tcW w:w="6339" w:type="dxa"/>
            <w:gridSpan w:val="5"/>
            <w:noWrap w:val="0"/>
            <w:vAlign w:val="center"/>
          </w:tcPr>
          <w:p>
            <w:pPr>
              <w:ind w:firstLine="60" w:firstLineChars="25"/>
              <w:rPr>
                <w:highlight w:val="none"/>
              </w:rPr>
            </w:pPr>
            <w:r>
              <w:rPr>
                <w:rFonts w:hint="eastAsia"/>
                <w:highlight w:val="none"/>
              </w:rPr>
              <w:t>名称：</w:t>
            </w:r>
          </w:p>
          <w:p>
            <w:pPr>
              <w:ind w:firstLine="60" w:firstLineChars="25"/>
              <w:rPr>
                <w:highlight w:val="none"/>
              </w:rPr>
            </w:pPr>
            <w:r>
              <w:rPr>
                <w:rFonts w:hint="eastAsia"/>
                <w:highlight w:val="none"/>
              </w:rPr>
              <w:t>地址：</w:t>
            </w:r>
          </w:p>
          <w:p>
            <w:pPr>
              <w:ind w:firstLine="60" w:firstLineChars="25"/>
              <w:rPr>
                <w:highlight w:val="none"/>
              </w:rPr>
            </w:pPr>
            <w:r>
              <w:rPr>
                <w:rFonts w:hint="eastAsia"/>
                <w:highlight w:val="none"/>
              </w:rPr>
              <w:t>人员状况：</w:t>
            </w:r>
          </w:p>
          <w:p>
            <w:pPr>
              <w:ind w:firstLine="60" w:firstLineChars="25"/>
              <w:rPr>
                <w:highlight w:val="none"/>
              </w:rPr>
            </w:pPr>
            <w:r>
              <w:rPr>
                <w:rFonts w:hint="eastAsia"/>
                <w:highlight w:val="none"/>
              </w:rPr>
              <w:t>联系方式：</w:t>
            </w:r>
          </w:p>
          <w:p>
            <w:pPr>
              <w:ind w:firstLine="60" w:firstLineChars="25"/>
              <w:rPr>
                <w:highlight w:val="none"/>
              </w:rPr>
            </w:pPr>
            <w:r>
              <w:rPr>
                <w:rFonts w:hint="eastAsia"/>
                <w:highlight w:val="none"/>
              </w:rPr>
              <w:t>（可另附纸说明）</w:t>
            </w:r>
          </w:p>
        </w:tc>
      </w:tr>
    </w:tbl>
    <w:p>
      <w:pPr>
        <w:ind w:firstLine="480" w:firstLineChars="200"/>
        <w:rPr>
          <w:highlight w:val="none"/>
        </w:rPr>
      </w:pPr>
    </w:p>
    <w:p>
      <w:pPr>
        <w:pStyle w:val="1525"/>
        <w:snapToGrid w:val="0"/>
        <w:rPr>
          <w:rFonts w:ascii="仿宋" w:hAnsi="仿宋"/>
          <w:szCs w:val="24"/>
          <w:highlight w:val="none"/>
        </w:rPr>
      </w:pPr>
      <w:r>
        <w:rPr>
          <w:rFonts w:hint="eastAsia" w:ascii="仿宋" w:hAnsi="仿宋"/>
          <w:szCs w:val="24"/>
          <w:highlight w:val="none"/>
        </w:rPr>
        <w:t>投标人全称（电子签章）：</w:t>
      </w:r>
      <w:r>
        <w:rPr>
          <w:rFonts w:hint="eastAsia" w:ascii="仿宋" w:hAnsi="仿宋"/>
          <w:szCs w:val="24"/>
          <w:highlight w:val="none"/>
          <w:u w:val="single"/>
        </w:rPr>
        <w:t xml:space="preserve">                      </w:t>
      </w:r>
    </w:p>
    <w:p>
      <w:pPr>
        <w:snapToGrid w:val="0"/>
        <w:ind w:right="600"/>
        <w:rPr>
          <w:highlight w:val="none"/>
        </w:rPr>
      </w:pPr>
      <w:r>
        <w:rPr>
          <w:rFonts w:hint="eastAsia"/>
          <w:highlight w:val="none"/>
        </w:rPr>
        <w:t>法定代表人或授权委托人（签名或盖章）：</w:t>
      </w:r>
      <w:r>
        <w:rPr>
          <w:rFonts w:hint="eastAsia"/>
          <w:highlight w:val="none"/>
          <w:u w:val="single"/>
        </w:rPr>
        <w:t xml:space="preserve">                </w:t>
      </w:r>
    </w:p>
    <w:p>
      <w:pPr>
        <w:snapToGrid w:val="0"/>
        <w:ind w:right="600"/>
        <w:rPr>
          <w:highlight w:val="none"/>
          <w:u w:val="single"/>
        </w:rPr>
      </w:pPr>
      <w:r>
        <w:rPr>
          <w:rFonts w:hint="eastAsia"/>
          <w:highlight w:val="none"/>
        </w:rPr>
        <w:t>投标日期：</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rPr>
      </w:pPr>
      <w:r>
        <w:rPr>
          <w:highlight w:val="none"/>
          <w:u w:val="single"/>
        </w:rPr>
        <w:br w:type="page"/>
      </w:r>
      <w:r>
        <w:rPr>
          <w:rFonts w:hint="eastAsia" w:ascii="仿宋" w:hAnsi="仿宋" w:eastAsia="仿宋" w:cs="仿宋"/>
          <w:b/>
          <w:bCs/>
          <w:color w:val="auto"/>
          <w:sz w:val="32"/>
          <w:szCs w:val="32"/>
        </w:rPr>
        <w:t>投标人</w:t>
      </w:r>
      <w:r>
        <w:rPr>
          <w:rFonts w:hint="eastAsia" w:ascii="仿宋" w:hAnsi="仿宋" w:eastAsia="仿宋" w:cs="仿宋"/>
          <w:b/>
          <w:bCs/>
          <w:color w:val="auto"/>
          <w:sz w:val="32"/>
          <w:szCs w:val="32"/>
          <w:lang w:eastAsia="zh-CN"/>
        </w:rPr>
        <w:t>类似</w:t>
      </w:r>
      <w:r>
        <w:rPr>
          <w:rFonts w:hint="eastAsia" w:ascii="仿宋" w:hAnsi="仿宋" w:eastAsia="仿宋" w:cs="仿宋"/>
          <w:b/>
          <w:bCs/>
          <w:color w:val="auto"/>
          <w:sz w:val="32"/>
          <w:szCs w:val="32"/>
        </w:rPr>
        <w:t>项目实施业绩一览表</w:t>
      </w:r>
    </w:p>
    <w:tbl>
      <w:tblPr>
        <w:tblStyle w:val="88"/>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8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60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实施时间</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项目地址、采购人</w:t>
            </w:r>
            <w:r>
              <w:rPr>
                <w:rFonts w:hint="eastAsia" w:ascii="仿宋" w:hAnsi="仿宋" w:eastAsia="仿宋" w:cs="仿宋"/>
                <w:color w:val="auto"/>
                <w:sz w:val="24"/>
                <w:szCs w:val="24"/>
              </w:rPr>
              <w:t>联系人及联系电话</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rPr>
            </w:pPr>
          </w:p>
        </w:tc>
      </w:tr>
    </w:tbl>
    <w:p>
      <w:pPr>
        <w:pStyle w:val="27"/>
        <w:snapToGrid w:val="0"/>
        <w:spacing w:line="360" w:lineRule="auto"/>
        <w:rPr>
          <w:rFonts w:hint="eastAsia" w:ascii="仿宋" w:hAnsi="仿宋" w:eastAsia="仿宋" w:cs="仿宋"/>
          <w:b/>
          <w:color w:val="auto"/>
          <w:sz w:val="24"/>
        </w:rPr>
      </w:pPr>
    </w:p>
    <w:p>
      <w:pPr>
        <w:bidi w:val="0"/>
        <w:rPr>
          <w:rFonts w:hint="eastAsia" w:ascii="仿宋" w:hAnsi="仿宋" w:eastAsia="仿宋" w:cs="仿宋"/>
          <w:b/>
          <w:bCs/>
          <w:color w:val="auto"/>
        </w:rPr>
      </w:pPr>
      <w:r>
        <w:rPr>
          <w:rFonts w:hint="eastAsia" w:ascii="仿宋" w:hAnsi="仿宋" w:eastAsia="仿宋" w:cs="仿宋"/>
          <w:b/>
          <w:bCs/>
          <w:color w:val="auto"/>
        </w:rPr>
        <w:t>注：投标人可按上述的格式自行编制，须随表提交相应</w:t>
      </w:r>
      <w:r>
        <w:rPr>
          <w:rFonts w:hint="eastAsia" w:ascii="仿宋" w:hAnsi="仿宋" w:eastAsia="仿宋" w:cs="仿宋"/>
          <w:b/>
          <w:bCs/>
          <w:color w:val="auto"/>
          <w:lang w:eastAsia="zh-CN"/>
        </w:rPr>
        <w:t>类似业绩</w:t>
      </w:r>
      <w:r>
        <w:rPr>
          <w:rFonts w:hint="eastAsia" w:ascii="仿宋" w:hAnsi="仿宋" w:eastAsia="仿宋" w:cs="仿宋"/>
          <w:b/>
          <w:bCs/>
          <w:color w:val="auto"/>
        </w:rPr>
        <w:t>的</w:t>
      </w:r>
      <w:r>
        <w:rPr>
          <w:rFonts w:hint="eastAsia" w:ascii="仿宋" w:hAnsi="仿宋" w:eastAsia="仿宋" w:cs="仿宋"/>
          <w:b/>
          <w:bCs/>
          <w:color w:val="auto"/>
          <w:lang w:val="en-US" w:eastAsia="zh-CN"/>
        </w:rPr>
        <w:t>提供合同（或中标通知书）、用户验收报告</w:t>
      </w:r>
      <w:r>
        <w:rPr>
          <w:rFonts w:hint="eastAsia" w:ascii="仿宋" w:hAnsi="仿宋" w:eastAsia="仿宋" w:cs="仿宋"/>
          <w:b/>
          <w:bCs/>
          <w:color w:val="auto"/>
        </w:rPr>
        <w:t>复印件并加盖投标人公章</w:t>
      </w:r>
      <w:r>
        <w:rPr>
          <w:rFonts w:hint="eastAsia" w:ascii="仿宋" w:hAnsi="仿宋" w:eastAsia="仿宋" w:cs="仿宋"/>
          <w:b/>
          <w:bCs/>
          <w:color w:val="auto"/>
          <w:lang w:eastAsia="zh-CN"/>
        </w:rPr>
        <w:t>，</w:t>
      </w:r>
      <w:r>
        <w:rPr>
          <w:rFonts w:hint="eastAsia" w:ascii="仿宋" w:hAnsi="仿宋" w:eastAsia="仿宋" w:cs="仿宋"/>
          <w:b/>
          <w:bCs/>
          <w:color w:val="auto"/>
        </w:rPr>
        <w:t>注明所在投标人商务</w:t>
      </w:r>
      <w:r>
        <w:rPr>
          <w:rFonts w:hint="eastAsia" w:ascii="仿宋" w:hAnsi="仿宋" w:eastAsia="仿宋" w:cs="仿宋"/>
          <w:b/>
          <w:bCs/>
          <w:color w:val="auto"/>
          <w:lang w:eastAsia="zh-CN"/>
        </w:rPr>
        <w:t>及</w:t>
      </w:r>
      <w:r>
        <w:rPr>
          <w:rFonts w:hint="eastAsia" w:ascii="仿宋" w:hAnsi="仿宋" w:eastAsia="仿宋" w:cs="仿宋"/>
          <w:b/>
          <w:bCs/>
          <w:color w:val="auto"/>
        </w:rPr>
        <w:t>技术文件页码。</w:t>
      </w:r>
    </w:p>
    <w:p>
      <w:pPr>
        <w:spacing w:before="156" w:line="360" w:lineRule="auto"/>
        <w:rPr>
          <w:rFonts w:hint="eastAsia" w:ascii="仿宋" w:hAnsi="仿宋" w:eastAsia="仿宋" w:cs="仿宋"/>
          <w:color w:val="auto"/>
          <w:sz w:val="24"/>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ind w:right="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napToGrid w:val="0"/>
        <w:ind w:right="600"/>
        <w:jc w:val="center"/>
        <w:rPr>
          <w:rFonts w:hint="eastAsia" w:ascii="仿宋" w:hAnsi="仿宋" w:eastAsia="仿宋" w:cs="仿宋"/>
          <w:b/>
          <w:color w:val="auto"/>
          <w:sz w:val="32"/>
          <w:highlight w:val="none"/>
          <w:lang w:eastAsia="zh-CN"/>
        </w:rPr>
      </w:pPr>
      <w:r>
        <w:rPr>
          <w:rFonts w:hint="eastAsia" w:ascii="仿宋" w:hAnsi="仿宋" w:eastAsia="仿宋" w:cs="仿宋"/>
          <w:color w:val="auto"/>
          <w:sz w:val="24"/>
          <w:szCs w:val="24"/>
          <w:highlight w:val="none"/>
          <w:u w:val="single"/>
        </w:rPr>
        <w:br w:type="page"/>
      </w:r>
      <w:r>
        <w:rPr>
          <w:rFonts w:hint="eastAsia" w:ascii="仿宋_GB2312" w:hAnsi="仿宋" w:eastAsia="仿宋_GB2312"/>
          <w:b/>
          <w:color w:val="000000"/>
          <w:sz w:val="32"/>
          <w:highlight w:val="none"/>
        </w:rPr>
        <w:t>投标产品配置表</w:t>
      </w:r>
    </w:p>
    <w:p>
      <w:pPr>
        <w:spacing w:before="156" w:line="360" w:lineRule="auto"/>
        <w:jc w:val="left"/>
        <w:rPr>
          <w:rFonts w:hint="eastAsia" w:ascii="仿宋" w:hAnsi="仿宋" w:eastAsia="仿宋" w:cs="仿宋"/>
          <w:b/>
          <w:color w:val="auto"/>
          <w:sz w:val="30"/>
          <w:szCs w:val="30"/>
        </w:rPr>
      </w:pPr>
      <w:r>
        <w:rPr>
          <w:rFonts w:hint="eastAsia" w:ascii="仿宋" w:hAnsi="仿宋" w:eastAsia="仿宋" w:cs="仿宋"/>
          <w:b/>
          <w:color w:val="auto"/>
          <w:sz w:val="24"/>
          <w:szCs w:val="24"/>
        </w:rPr>
        <w:t>项目编号：</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highlight w:val="none"/>
        </w:rPr>
        <w:t xml:space="preserve"> </w:t>
      </w:r>
    </w:p>
    <w:tbl>
      <w:tblPr>
        <w:tblStyle w:val="8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88"/>
        <w:gridCol w:w="1764"/>
        <w:gridCol w:w="1320"/>
        <w:gridCol w:w="1279"/>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1788" w:type="dxa"/>
            <w:noWrap w:val="0"/>
            <w:vAlign w:val="center"/>
          </w:tcPr>
          <w:p>
            <w:pPr>
              <w:keepNext w:val="0"/>
              <w:keepLines w:val="0"/>
              <w:pageBreakBefore w:val="0"/>
              <w:widowControl w:val="0"/>
              <w:kinsoku/>
              <w:wordWrap/>
              <w:overflowPunct/>
              <w:topLinePunct w:val="0"/>
              <w:bidi w:val="0"/>
              <w:snapToGrid/>
              <w:spacing w:before="156" w:line="440" w:lineRule="exact"/>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产品名称</w:t>
            </w:r>
          </w:p>
        </w:tc>
        <w:tc>
          <w:tcPr>
            <w:tcW w:w="1764" w:type="dxa"/>
            <w:noWrap w:val="0"/>
            <w:vAlign w:val="center"/>
          </w:tcPr>
          <w:p>
            <w:pPr>
              <w:keepNext w:val="0"/>
              <w:keepLines w:val="0"/>
              <w:pageBreakBefore w:val="0"/>
              <w:widowControl w:val="0"/>
              <w:kinsoku/>
              <w:wordWrap/>
              <w:overflowPunct/>
              <w:topLinePunct w:val="0"/>
              <w:bidi w:val="0"/>
              <w:snapToGrid/>
              <w:spacing w:before="156" w:line="440" w:lineRule="exact"/>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品牌（如果有）</w:t>
            </w:r>
          </w:p>
        </w:tc>
        <w:tc>
          <w:tcPr>
            <w:tcW w:w="1320" w:type="dxa"/>
            <w:noWrap w:val="0"/>
            <w:vAlign w:val="center"/>
          </w:tcPr>
          <w:p>
            <w:pPr>
              <w:keepNext w:val="0"/>
              <w:keepLines w:val="0"/>
              <w:pageBreakBefore w:val="0"/>
              <w:widowControl w:val="0"/>
              <w:kinsoku/>
              <w:wordWrap/>
              <w:overflowPunct/>
              <w:topLinePunct w:val="0"/>
              <w:bidi w:val="0"/>
              <w:snapToGrid/>
              <w:spacing w:before="156" w:line="440" w:lineRule="exact"/>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规格型号（如果有）</w:t>
            </w:r>
          </w:p>
        </w:tc>
        <w:tc>
          <w:tcPr>
            <w:tcW w:w="1279" w:type="dxa"/>
            <w:noWrap w:val="0"/>
            <w:vAlign w:val="center"/>
          </w:tcPr>
          <w:p>
            <w:pPr>
              <w:keepNext w:val="0"/>
              <w:keepLines w:val="0"/>
              <w:pageBreakBefore w:val="0"/>
              <w:widowControl w:val="0"/>
              <w:kinsoku/>
              <w:wordWrap/>
              <w:overflowPunct/>
              <w:topLinePunct w:val="0"/>
              <w:bidi w:val="0"/>
              <w:snapToGrid/>
              <w:spacing w:before="156" w:line="440" w:lineRule="exact"/>
              <w:ind w:firstLine="0" w:firstLineChars="0"/>
              <w:jc w:val="center"/>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规格配置详细说明</w:t>
            </w: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数量</w:t>
            </w: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rPr>
            </w:pPr>
            <w:r>
              <w:rPr>
                <w:rFonts w:hint="eastAsia" w:ascii="仿宋" w:hAnsi="仿宋" w:eastAsia="仿宋" w:cs="仿宋"/>
                <w:b/>
                <w:color w:val="auto"/>
                <w:sz w:val="24"/>
              </w:rPr>
              <w:t>单位</w:t>
            </w:r>
          </w:p>
        </w:tc>
        <w:tc>
          <w:tcPr>
            <w:tcW w:w="768"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产地</w:t>
            </w:r>
          </w:p>
        </w:tc>
        <w:tc>
          <w:tcPr>
            <w:tcW w:w="756"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68"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56"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7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7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7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r>
              <w:rPr>
                <w:rFonts w:hint="eastAsia" w:ascii="仿宋" w:hAnsi="仿宋" w:eastAsia="仿宋" w:cs="仿宋"/>
                <w:color w:val="auto"/>
                <w:sz w:val="24"/>
              </w:rPr>
              <w:t>…</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rPr>
            </w:pP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c>
          <w:tcPr>
            <w:tcW w:w="7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rPr>
            </w:pPr>
          </w:p>
        </w:tc>
      </w:tr>
    </w:tbl>
    <w:p>
      <w:pPr>
        <w:spacing w:before="156"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pPr>
        <w:keepNext w:val="0"/>
        <w:keepLines w:val="0"/>
        <w:pageBreakBefore w:val="0"/>
        <w:widowControl w:val="0"/>
        <w:numPr>
          <w:ilvl w:val="0"/>
          <w:numId w:val="6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如本项目涉及硬件设备采购，须在技术文件中提供此配置清单。须针对本项目的需求清单一一对应填</w:t>
      </w:r>
      <w:r>
        <w:rPr>
          <w:rFonts w:hint="eastAsia" w:ascii="仿宋" w:hAnsi="仿宋" w:eastAsia="仿宋" w:cs="仿宋"/>
          <w:color w:val="auto"/>
          <w:highlight w:val="none"/>
          <w:lang w:val="zh-CN" w:eastAsia="zh-CN"/>
        </w:rPr>
        <w:t>写投标标的清单。</w:t>
      </w:r>
    </w:p>
    <w:p>
      <w:pPr>
        <w:keepNext w:val="0"/>
        <w:keepLines w:val="0"/>
        <w:pageBreakBefore w:val="0"/>
        <w:widowControl w:val="0"/>
        <w:numPr>
          <w:ilvl w:val="0"/>
          <w:numId w:val="6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投标文件中须明确主要产品的品牌、规格型号、规格配置如配置参数、性能指标等内容。可附投标产品介绍图文资料。</w:t>
      </w:r>
    </w:p>
    <w:p>
      <w:pPr>
        <w:keepNext w:val="0"/>
        <w:keepLines w:val="0"/>
        <w:pageBreakBefore w:val="0"/>
        <w:widowControl w:val="0"/>
        <w:numPr>
          <w:ilvl w:val="0"/>
          <w:numId w:val="6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所有技术指标表述均应采用中文汉语，如当前公布的技术指标只有外文或少数民族文字表述的，须由投标人作出中文汉语翻译（评审时以中文汉语翻译为准）。否则任何含糊不清的表述导致评标委员会技术扣分直至认定为投标无效都将是投标人的责任。</w:t>
      </w:r>
    </w:p>
    <w:p>
      <w:pPr>
        <w:keepNext w:val="0"/>
        <w:keepLines w:val="0"/>
        <w:pageBreakBefore w:val="0"/>
        <w:widowControl w:val="0"/>
        <w:numPr>
          <w:ilvl w:val="0"/>
          <w:numId w:val="6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本项目如需采购政府强制采购的节能产品的或投标人提供的产品是环境标志产品，投标人按格式提供节能产品、环境标志产品认证证书复印件。</w:t>
      </w:r>
    </w:p>
    <w:p>
      <w:pPr>
        <w:keepNext w:val="0"/>
        <w:keepLines w:val="0"/>
        <w:pageBreakBefore w:val="0"/>
        <w:widowControl w:val="0"/>
        <w:numPr>
          <w:ilvl w:val="0"/>
          <w:numId w:val="6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 xml:space="preserve">此表可在不改变格式的情况下自行制作。 </w:t>
      </w: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z w:val="32"/>
        </w:rPr>
        <w:br w:type="page"/>
      </w:r>
      <w:r>
        <w:rPr>
          <w:rFonts w:hint="eastAsia" w:ascii="仿宋" w:hAnsi="仿宋" w:eastAsia="仿宋" w:cs="仿宋"/>
          <w:b/>
          <w:color w:val="auto"/>
          <w:sz w:val="32"/>
        </w:rPr>
        <w:t>节能产品认证证书复印件</w:t>
      </w:r>
    </w:p>
    <w:p>
      <w:pPr>
        <w:pStyle w:val="155"/>
        <w:rPr>
          <w:rFonts w:hint="eastAsia" w:ascii="仿宋" w:hAnsi="仿宋" w:eastAsia="仿宋" w:cs="仿宋"/>
          <w:color w:val="auto"/>
        </w:rPr>
      </w:pPr>
    </w:p>
    <w:p>
      <w:pPr>
        <w:rPr>
          <w:rFonts w:hint="eastAsia" w:ascii="仿宋" w:hAnsi="仿宋" w:eastAsia="仿宋" w:cs="仿宋"/>
          <w:color w:val="auto"/>
        </w:rPr>
      </w:pPr>
    </w:p>
    <w:p>
      <w:pPr>
        <w:pStyle w:val="155"/>
        <w:rPr>
          <w:rFonts w:hint="eastAsia" w:ascii="仿宋" w:hAnsi="仿宋" w:eastAsia="仿宋" w:cs="仿宋"/>
          <w:color w:val="auto"/>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155"/>
        <w:rPr>
          <w:rFonts w:hint="eastAsia" w:ascii="仿宋" w:hAnsi="仿宋" w:eastAsia="仿宋" w:cs="仿宋"/>
          <w:color w:val="auto"/>
        </w:rPr>
      </w:pPr>
    </w:p>
    <w:p>
      <w:pPr>
        <w:rPr>
          <w:rFonts w:hint="eastAsia" w:ascii="仿宋" w:hAnsi="仿宋" w:eastAsia="仿宋" w:cs="仿宋"/>
          <w:color w:val="auto"/>
        </w:rPr>
      </w:pPr>
    </w:p>
    <w:p>
      <w:pPr>
        <w:pStyle w:val="155"/>
        <w:rPr>
          <w:rFonts w:hint="eastAsia" w:ascii="仿宋" w:hAnsi="仿宋" w:eastAsia="仿宋" w:cs="仿宋"/>
          <w:color w:val="auto"/>
        </w:rPr>
      </w:pPr>
    </w:p>
    <w:p>
      <w:pPr>
        <w:rPr>
          <w:rFonts w:hint="eastAsia" w:ascii="仿宋" w:hAnsi="仿宋" w:eastAsia="仿宋" w:cs="仿宋"/>
          <w:color w:val="auto"/>
        </w:rPr>
      </w:pPr>
    </w:p>
    <w:p>
      <w:pPr>
        <w:pStyle w:val="155"/>
        <w:ind w:left="0" w:leftChars="0" w:firstLine="0" w:firstLineChars="0"/>
        <w:rPr>
          <w:rFonts w:hint="eastAsia" w:ascii="仿宋" w:hAnsi="仿宋" w:eastAsia="仿宋" w:cs="仿宋"/>
          <w:color w:val="auto"/>
        </w:rPr>
      </w:pPr>
    </w:p>
    <w:p>
      <w:pPr>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center"/>
        <w:textAlignment w:val="auto"/>
        <w:rPr>
          <w:rFonts w:hint="eastAsia" w:ascii="仿宋" w:hAnsi="仿宋" w:eastAsia="仿宋" w:cs="仿宋"/>
          <w:b/>
          <w:color w:val="auto"/>
          <w:sz w:val="32"/>
        </w:rPr>
      </w:pPr>
      <w:r>
        <w:rPr>
          <w:rFonts w:hint="eastAsia" w:ascii="仿宋" w:hAnsi="仿宋" w:eastAsia="仿宋" w:cs="仿宋"/>
          <w:b/>
          <w:color w:val="auto"/>
          <w:sz w:val="32"/>
        </w:rPr>
        <w:t>环境标志产品认证证书复印件</w:t>
      </w:r>
    </w:p>
    <w:p>
      <w:pPr>
        <w:rPr>
          <w:rFonts w:hint="eastAsia" w:ascii="仿宋" w:hAnsi="仿宋" w:eastAsia="仿宋" w:cs="仿宋"/>
          <w:color w:val="auto"/>
        </w:rPr>
      </w:pPr>
    </w:p>
    <w:p>
      <w:pPr>
        <w:pStyle w:val="155"/>
        <w:rPr>
          <w:rFonts w:hint="eastAsia" w:ascii="仿宋" w:hAnsi="仿宋" w:eastAsia="仿宋" w:cs="仿宋"/>
          <w:color w:val="auto"/>
        </w:rPr>
      </w:pPr>
    </w:p>
    <w:p>
      <w:pPr>
        <w:rPr>
          <w:rFonts w:hint="eastAsia" w:ascii="仿宋" w:hAnsi="仿宋" w:eastAsia="仿宋" w:cs="仿宋"/>
          <w:color w:val="auto"/>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155"/>
        <w:rPr>
          <w:rFonts w:hint="eastAsia" w:ascii="仿宋" w:hAnsi="仿宋" w:eastAsia="仿宋" w:cs="仿宋"/>
          <w:color w:val="auto"/>
          <w:highlight w:val="none"/>
        </w:rPr>
      </w:pPr>
    </w:p>
    <w:p>
      <w:pPr>
        <w:rPr>
          <w:rFonts w:hint="eastAsia" w:ascii="仿宋" w:hAnsi="仿宋" w:eastAsia="仿宋" w:cs="仿宋"/>
          <w:color w:val="auto"/>
          <w:highlight w:val="none"/>
        </w:rPr>
      </w:pPr>
    </w:p>
    <w:p>
      <w:pPr>
        <w:bidi w:val="0"/>
        <w:rPr>
          <w:rFonts w:hint="eastAsia" w:ascii="仿宋" w:hAnsi="仿宋" w:eastAsia="仿宋" w:cs="仿宋"/>
          <w:b/>
          <w:bCs/>
          <w:color w:val="auto"/>
          <w:lang w:val="zh-CN" w:eastAsia="zh-CN"/>
        </w:rPr>
      </w:pPr>
      <w:r>
        <w:rPr>
          <w:rFonts w:hint="eastAsia" w:ascii="仿宋" w:hAnsi="仿宋" w:eastAsia="仿宋" w:cs="仿宋"/>
          <w:b/>
          <w:bCs/>
          <w:color w:val="auto"/>
        </w:rPr>
        <w:t>注：</w:t>
      </w:r>
      <w:r>
        <w:rPr>
          <w:rFonts w:hint="eastAsia" w:ascii="仿宋" w:hAnsi="仿宋" w:eastAsia="仿宋" w:cs="仿宋"/>
          <w:b/>
          <w:bCs/>
          <w:color w:val="auto"/>
          <w:lang w:val="zh-CN" w:eastAsia="zh-CN"/>
        </w:rPr>
        <w:t>本项目如需采购政府强制采购的节能产品的或投标人提供的产品是环境标志产品，投标人按格式提供节能产品、环境标志产品认证证书复印件。</w:t>
      </w:r>
    </w:p>
    <w:p>
      <w:pPr>
        <w:bidi w:val="0"/>
        <w:jc w:val="center"/>
        <w:rPr>
          <w:rFonts w:hint="eastAsia" w:ascii="仿宋" w:hAnsi="仿宋" w:eastAsia="仿宋" w:cs="仿宋"/>
          <w:b/>
          <w:bCs/>
          <w:color w:val="auto"/>
          <w:sz w:val="32"/>
          <w:szCs w:val="32"/>
        </w:rPr>
      </w:pPr>
      <w:r>
        <w:rPr>
          <w:rFonts w:hint="eastAsia" w:ascii="仿宋" w:hAnsi="仿宋" w:eastAsia="仿宋" w:cs="仿宋"/>
          <w:b/>
          <w:bCs/>
          <w:color w:val="auto"/>
          <w:lang w:val="zh-CN" w:eastAsia="zh-CN"/>
        </w:rPr>
        <w:br w:type="page"/>
      </w:r>
      <w:r>
        <w:rPr>
          <w:rFonts w:hint="eastAsia" w:ascii="仿宋" w:hAnsi="仿宋" w:eastAsia="仿宋" w:cs="仿宋"/>
          <w:b/>
          <w:bCs/>
          <w:color w:val="auto"/>
          <w:sz w:val="32"/>
          <w:szCs w:val="32"/>
          <w:lang w:val="en-US" w:eastAsia="zh-CN"/>
        </w:rPr>
        <w:t>技术规格</w:t>
      </w:r>
      <w:r>
        <w:rPr>
          <w:rFonts w:hint="eastAsia" w:ascii="仿宋" w:hAnsi="仿宋" w:eastAsia="仿宋" w:cs="仿宋"/>
          <w:b/>
          <w:bCs/>
          <w:color w:val="auto"/>
          <w:sz w:val="32"/>
          <w:szCs w:val="32"/>
        </w:rPr>
        <w:t>偏离表</w:t>
      </w:r>
    </w:p>
    <w:p>
      <w:pPr>
        <w:spacing w:before="156" w:line="360" w:lineRule="auto"/>
        <w:ind w:firstLine="482"/>
        <w:jc w:val="left"/>
        <w:rPr>
          <w:rFonts w:hint="eastAsia" w:ascii="仿宋" w:hAnsi="仿宋" w:eastAsia="仿宋" w:cs="仿宋"/>
          <w:b/>
          <w:bCs/>
          <w:sz w:val="18"/>
          <w:szCs w:val="18"/>
          <w:lang w:val="en-US" w:eastAsia="zh-CN"/>
        </w:rPr>
      </w:pPr>
      <w:r>
        <w:rPr>
          <w:rFonts w:hint="eastAsia" w:ascii="仿宋" w:hAnsi="仿宋" w:eastAsia="仿宋" w:cs="仿宋"/>
          <w:b/>
          <w:szCs w:val="24"/>
        </w:rPr>
        <w:t>项目编号：</w:t>
      </w:r>
      <w:r>
        <w:rPr>
          <w:rFonts w:hint="eastAsia" w:ascii="仿宋" w:hAnsi="仿宋" w:eastAsia="仿宋" w:cs="仿宋"/>
          <w:b/>
          <w:szCs w:val="24"/>
          <w:u w:val="single"/>
        </w:rPr>
        <w:t xml:space="preserve">       </w:t>
      </w:r>
      <w:r>
        <w:rPr>
          <w:rFonts w:hint="eastAsia" w:ascii="仿宋" w:hAnsi="仿宋" w:eastAsia="仿宋" w:cs="仿宋"/>
        </w:rPr>
        <w:t xml:space="preserve">                             </w:t>
      </w:r>
      <w:r>
        <w:rPr>
          <w:rFonts w:hint="eastAsia" w:ascii="仿宋" w:hAnsi="仿宋" w:eastAsia="仿宋" w:cs="仿宋"/>
          <w:bCs/>
          <w:szCs w:val="24"/>
        </w:rPr>
        <w:t xml:space="preserve">  </w:t>
      </w:r>
      <w:r>
        <w:rPr>
          <w:rFonts w:hint="eastAsia" w:ascii="仿宋" w:hAnsi="仿宋" w:eastAsia="仿宋" w:cs="仿宋"/>
          <w:bCs/>
          <w:szCs w:val="24"/>
          <w:lang w:val="en-US" w:eastAsia="zh-CN"/>
        </w:rPr>
        <w:t xml:space="preserve"> </w:t>
      </w:r>
    </w:p>
    <w:tbl>
      <w:tblPr>
        <w:tblStyle w:val="88"/>
        <w:tblpPr w:leftFromText="180" w:rightFromText="180" w:vertAnchor="text" w:horzAnchor="page" w:tblpX="1462" w:tblpY="503"/>
        <w:tblOverlap w:val="never"/>
        <w:tblW w:w="96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标的名称</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采购要求</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投标响应情况</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偏离情况</w:t>
            </w:r>
          </w:p>
          <w:p>
            <w:pPr>
              <w:ind w:firstLine="0" w:firstLineChars="0"/>
              <w:jc w:val="center"/>
              <w:rPr>
                <w:rFonts w:hint="eastAsia" w:ascii="仿宋" w:hAnsi="仿宋" w:eastAsia="仿宋" w:cs="仿宋"/>
              </w:rPr>
            </w:pPr>
            <w:r>
              <w:rPr>
                <w:rFonts w:hint="eastAsia" w:ascii="仿宋" w:hAnsi="仿宋" w:eastAsia="仿宋" w:cs="仿宋"/>
                <w:szCs w:val="24"/>
                <w:lang w:val="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仿宋"/>
                <w:b/>
                <w:bCs/>
                <w:szCs w:val="24"/>
              </w:rPr>
            </w:pPr>
            <w:r>
              <w:rPr>
                <w:rFonts w:hint="eastAsia" w:ascii="仿宋" w:hAnsi="仿宋" w:eastAsia="仿宋" w:cs="仿宋"/>
                <w:b/>
                <w:bCs/>
                <w:szCs w:val="24"/>
              </w:rPr>
              <w:t>说明</w:t>
            </w:r>
          </w:p>
          <w:p>
            <w:pPr>
              <w:ind w:firstLine="0" w:firstLineChars="0"/>
              <w:jc w:val="center"/>
              <w:rPr>
                <w:rFonts w:hint="eastAsia" w:ascii="仿宋" w:hAnsi="仿宋" w:eastAsia="仿宋" w:cs="仿宋"/>
              </w:rPr>
            </w:pPr>
            <w:r>
              <w:rPr>
                <w:rFonts w:hint="eastAsia" w:ascii="仿宋" w:hAnsi="仿宋" w:eastAsia="仿宋" w:cs="仿宋"/>
                <w:szCs w:val="24"/>
              </w:rPr>
              <w:t>（如有负偏离或正偏离请详细说明）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08"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ascii="仿宋" w:hAnsi="仿宋" w:eastAsia="仿宋" w:cs="仿宋"/>
                <w:szCs w:val="24"/>
              </w:rPr>
            </w:pPr>
          </w:p>
        </w:tc>
      </w:tr>
    </w:tbl>
    <w:p>
      <w:pPr>
        <w:ind w:left="480" w:leftChars="200" w:firstLine="0" w:firstLineChars="0"/>
        <w:rPr>
          <w:rFonts w:hint="eastAsia" w:ascii="仿宋" w:hAnsi="仿宋" w:eastAsia="仿宋" w:cs="仿宋"/>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p>
    <w:p>
      <w:pPr>
        <w:ind w:firstLine="482"/>
        <w:rPr>
          <w:rFonts w:hint="eastAsia" w:ascii="仿宋" w:hAnsi="仿宋" w:eastAsia="仿宋" w:cs="仿宋"/>
          <w:b/>
          <w:bCs/>
          <w:lang w:val="zh-CN"/>
        </w:rPr>
      </w:pPr>
      <w:r>
        <w:rPr>
          <w:rFonts w:hint="eastAsia" w:ascii="仿宋" w:hAnsi="仿宋" w:eastAsia="仿宋" w:cs="仿宋"/>
          <w:b/>
          <w:bCs/>
          <w:lang w:val="zh-CN"/>
        </w:rPr>
        <w:t>注：</w:t>
      </w:r>
    </w:p>
    <w:p>
      <w:pPr>
        <w:spacing w:line="240" w:lineRule="auto"/>
        <w:ind w:firstLine="480"/>
        <w:rPr>
          <w:rFonts w:hint="eastAsia" w:ascii="仿宋" w:hAnsi="仿宋" w:eastAsia="仿宋" w:cs="仿宋"/>
        </w:rPr>
      </w:pPr>
      <w:r>
        <w:rPr>
          <w:rFonts w:hint="eastAsia" w:ascii="仿宋" w:hAnsi="仿宋" w:eastAsia="仿宋" w:cs="仿宋"/>
        </w:rPr>
        <w:t>1.偏离表中</w:t>
      </w:r>
      <w:r>
        <w:rPr>
          <w:rFonts w:hint="eastAsia" w:ascii="仿宋" w:hAnsi="仿宋" w:eastAsia="仿宋" w:cs="仿宋"/>
          <w:b/>
          <w:bCs/>
        </w:rPr>
        <w:t>仅填写与招标文件要求有差异的条款。</w:t>
      </w:r>
    </w:p>
    <w:p>
      <w:pPr>
        <w:spacing w:line="240" w:lineRule="auto"/>
        <w:ind w:firstLine="480"/>
        <w:rPr>
          <w:rFonts w:hint="eastAsia" w:ascii="仿宋" w:hAnsi="仿宋" w:eastAsia="仿宋" w:cs="仿宋"/>
        </w:rPr>
      </w:pPr>
      <w:r>
        <w:rPr>
          <w:rFonts w:hint="eastAsia" w:ascii="仿宋" w:hAnsi="仿宋" w:eastAsia="仿宋" w:cs="仿宋"/>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240" w:lineRule="auto"/>
        <w:ind w:firstLine="480"/>
        <w:rPr>
          <w:rFonts w:hint="eastAsia" w:ascii="仿宋" w:hAnsi="仿宋" w:eastAsia="仿宋" w:cs="仿宋"/>
          <w:b/>
        </w:rPr>
      </w:pPr>
      <w:r>
        <w:rPr>
          <w:rFonts w:hint="eastAsia" w:ascii="仿宋" w:hAnsi="仿宋" w:eastAsia="仿宋" w:cs="仿宋"/>
        </w:rPr>
        <w:t>3.</w:t>
      </w:r>
      <w:r>
        <w:rPr>
          <w:rFonts w:hint="eastAsia" w:ascii="仿宋" w:hAnsi="仿宋" w:eastAsia="仿宋" w:cs="仿宋"/>
          <w:b/>
        </w:rPr>
        <w:t>没有填写在偏离表中的其它所有技术或商务(不包含报价)条款都默认为完全响应招标要求。</w:t>
      </w:r>
    </w:p>
    <w:p>
      <w:pPr>
        <w:spacing w:line="240" w:lineRule="auto"/>
        <w:ind w:firstLine="480"/>
        <w:rPr>
          <w:rFonts w:hint="eastAsia" w:ascii="仿宋" w:hAnsi="仿宋" w:eastAsia="仿宋" w:cs="仿宋"/>
        </w:rPr>
      </w:pPr>
      <w:r>
        <w:rPr>
          <w:rFonts w:hint="eastAsia" w:ascii="仿宋" w:hAnsi="仿宋" w:eastAsia="仿宋" w:cs="仿宋"/>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2"/>
        <w:ind w:left="480" w:firstLine="384"/>
        <w:rPr>
          <w:rFonts w:hint="eastAsia" w:ascii="仿宋" w:hAnsi="仿宋" w:eastAsia="仿宋" w:cs="仿宋"/>
        </w:rPr>
      </w:pP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color w:val="auto"/>
          <w:sz w:val="24"/>
          <w:szCs w:val="24"/>
          <w:highlight w:val="none"/>
          <w:u w:val="single"/>
        </w:rPr>
        <w:br w:type="page"/>
      </w:r>
      <w:r>
        <w:rPr>
          <w:rFonts w:hint="eastAsia" w:ascii="仿宋" w:hAnsi="仿宋" w:eastAsia="仿宋" w:cs="仿宋"/>
          <w:b/>
          <w:bCs/>
          <w:color w:val="auto"/>
          <w:sz w:val="32"/>
          <w:szCs w:val="32"/>
          <w:lang w:eastAsia="zh-CN"/>
        </w:rPr>
        <w:t>本项目实施人员（主要从业人员及其技术资格）一览表</w:t>
      </w:r>
    </w:p>
    <w:p>
      <w:pPr>
        <w:snapToGrid w:val="0"/>
        <w:spacing w:before="156" w:after="50"/>
        <w:jc w:val="center"/>
        <w:rPr>
          <w:rFonts w:hint="eastAsia" w:ascii="仿宋" w:hAnsi="仿宋" w:eastAsia="仿宋" w:cs="仿宋"/>
          <w:b/>
          <w:color w:val="auto"/>
          <w:sz w:val="24"/>
          <w:szCs w:val="24"/>
        </w:rPr>
      </w:pPr>
    </w:p>
    <w:p>
      <w:pPr>
        <w:pStyle w:val="27"/>
        <w:snapToGrid w:val="0"/>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p>
    <w:tbl>
      <w:tblPr>
        <w:tblStyle w:val="88"/>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8"/>
        <w:gridCol w:w="763"/>
        <w:gridCol w:w="865"/>
        <w:gridCol w:w="911"/>
        <w:gridCol w:w="856"/>
        <w:gridCol w:w="1609"/>
        <w:gridCol w:w="1071"/>
        <w:gridCol w:w="1433"/>
        <w:gridCol w:w="1407"/>
        <w:gridCol w:w="11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3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3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出生年月</w:t>
            </w:r>
          </w:p>
        </w:tc>
        <w:tc>
          <w:tcPr>
            <w:tcW w:w="4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专业及学历</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担任</w:t>
            </w:r>
            <w:r>
              <w:rPr>
                <w:rFonts w:hint="eastAsia" w:ascii="仿宋" w:hAnsi="仿宋" w:eastAsia="仿宋" w:cs="仿宋"/>
                <w:color w:val="auto"/>
                <w:sz w:val="24"/>
                <w:szCs w:val="24"/>
              </w:rPr>
              <w:t>职务</w:t>
            </w:r>
          </w:p>
        </w:tc>
        <w:tc>
          <w:tcPr>
            <w:tcW w:w="7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职称或</w:t>
            </w:r>
            <w:r>
              <w:rPr>
                <w:rFonts w:hint="eastAsia" w:ascii="仿宋" w:hAnsi="仿宋" w:eastAsia="仿宋" w:cs="仿宋"/>
                <w:color w:val="auto"/>
                <w:sz w:val="24"/>
                <w:szCs w:val="24"/>
              </w:rPr>
              <w:t>专业技术资格</w:t>
            </w:r>
          </w:p>
        </w:tc>
        <w:tc>
          <w:tcPr>
            <w:tcW w:w="4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资质</w:t>
            </w:r>
            <w:r>
              <w:rPr>
                <w:rFonts w:hint="eastAsia" w:ascii="仿宋" w:hAnsi="仿宋" w:eastAsia="仿宋" w:cs="仿宋"/>
                <w:color w:val="auto"/>
                <w:sz w:val="24"/>
                <w:szCs w:val="24"/>
              </w:rPr>
              <w:t>证书编号</w:t>
            </w:r>
          </w:p>
        </w:tc>
        <w:tc>
          <w:tcPr>
            <w:tcW w:w="6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参加本单位工作时间</w:t>
            </w:r>
          </w:p>
        </w:tc>
        <w:tc>
          <w:tcPr>
            <w:tcW w:w="6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本项目中的职责</w:t>
            </w:r>
          </w:p>
        </w:tc>
        <w:tc>
          <w:tcPr>
            <w:tcW w:w="5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42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9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74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66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64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53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42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9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74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66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64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53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42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9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742" w:type="pct"/>
            <w:tcBorders>
              <w:top w:val="single" w:color="auto" w:sz="4" w:space="0"/>
              <w:left w:val="single" w:color="auto" w:sz="4" w:space="0"/>
              <w:bottom w:val="single" w:color="auto" w:sz="4" w:space="0"/>
              <w:right w:val="single" w:color="auto" w:sz="4" w:space="0"/>
            </w:tcBorders>
            <w:noWrap w:val="0"/>
            <w:vAlign w:val="top"/>
          </w:tcPr>
          <w:p>
            <w:pPr>
              <w:pStyle w:val="48"/>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kern w:val="2"/>
                <w:sz w:val="24"/>
                <w:szCs w:val="24"/>
                <w:lang w:val="en-US" w:eastAsia="zh-CN"/>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66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64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53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42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39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74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66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64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c>
          <w:tcPr>
            <w:tcW w:w="53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rPr>
            </w:pPr>
          </w:p>
        </w:tc>
      </w:tr>
    </w:tbl>
    <w:p>
      <w:pPr>
        <w:bidi w:val="0"/>
        <w:rPr>
          <w:rFonts w:hint="eastAsia" w:ascii="仿宋" w:hAnsi="仿宋" w:eastAsia="仿宋" w:cs="仿宋"/>
          <w:b/>
          <w:bCs/>
          <w:color w:val="auto"/>
        </w:rPr>
      </w:pPr>
    </w:p>
    <w:p>
      <w:pPr>
        <w:bidi w:val="0"/>
        <w:rPr>
          <w:rFonts w:hint="eastAsia" w:ascii="仿宋" w:hAnsi="仿宋" w:eastAsia="仿宋" w:cs="仿宋"/>
          <w:b/>
          <w:bCs/>
          <w:color w:val="auto"/>
        </w:rPr>
      </w:pPr>
      <w:r>
        <w:rPr>
          <w:rFonts w:hint="eastAsia" w:ascii="仿宋" w:hAnsi="仿宋" w:eastAsia="仿宋" w:cs="仿宋"/>
          <w:b/>
          <w:bCs/>
          <w:color w:val="auto"/>
        </w:rPr>
        <w:t>注：投标人可按上述的格式自行编制，须随表提交相应的证书复印件</w:t>
      </w:r>
      <w:r>
        <w:rPr>
          <w:rFonts w:hint="eastAsia" w:ascii="仿宋" w:hAnsi="仿宋" w:eastAsia="仿宋" w:cs="仿宋"/>
          <w:b/>
          <w:bCs/>
          <w:color w:val="auto"/>
          <w:lang w:eastAsia="zh-CN"/>
        </w:rPr>
        <w:t>，</w:t>
      </w:r>
      <w:r>
        <w:rPr>
          <w:rFonts w:hint="eastAsia" w:ascii="仿宋" w:hAnsi="仿宋" w:eastAsia="仿宋" w:cs="仿宋"/>
          <w:b/>
          <w:bCs/>
          <w:color w:val="auto"/>
        </w:rPr>
        <w:t>并注明所在</w:t>
      </w:r>
      <w:r>
        <w:rPr>
          <w:rFonts w:hint="eastAsia" w:ascii="仿宋" w:hAnsi="仿宋" w:eastAsia="仿宋" w:cs="仿宋"/>
          <w:b/>
          <w:bCs/>
          <w:color w:val="auto"/>
          <w:lang w:eastAsia="zh-CN"/>
        </w:rPr>
        <w:t>商务及</w:t>
      </w:r>
      <w:r>
        <w:rPr>
          <w:rFonts w:hint="eastAsia" w:ascii="仿宋" w:hAnsi="仿宋" w:eastAsia="仿宋" w:cs="仿宋"/>
          <w:b/>
          <w:bCs/>
          <w:color w:val="auto"/>
        </w:rPr>
        <w:t>技术文件页码。</w:t>
      </w:r>
    </w:p>
    <w:p>
      <w:pPr>
        <w:snapToGrid w:val="0"/>
        <w:spacing w:before="156" w:line="360" w:lineRule="auto"/>
        <w:rPr>
          <w:rFonts w:hint="eastAsia" w:ascii="仿宋" w:hAnsi="仿宋" w:eastAsia="仿宋" w:cs="仿宋"/>
          <w:color w:val="auto"/>
          <w:sz w:val="24"/>
          <w:szCs w:val="24"/>
          <w:u w:val="single"/>
        </w:rPr>
      </w:pPr>
    </w:p>
    <w:p>
      <w:pPr>
        <w:snapToGrid w:val="0"/>
        <w:spacing w:before="156" w:line="360" w:lineRule="auto"/>
        <w:rPr>
          <w:rFonts w:hint="eastAsia" w:ascii="仿宋" w:hAnsi="仿宋" w:eastAsia="仿宋" w:cs="仿宋"/>
          <w:color w:val="auto"/>
          <w:sz w:val="24"/>
          <w:szCs w:val="24"/>
          <w:u w:val="singl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68"/>
        <w:keepNext w:val="0"/>
        <w:keepLines w:val="0"/>
        <w:pageBreakBefore w:val="0"/>
        <w:widowControl w:val="0"/>
        <w:kinsoku/>
        <w:wordWrap/>
        <w:overflowPunct/>
        <w:topLinePunct w:val="0"/>
        <w:autoSpaceDE/>
        <w:autoSpaceDN/>
        <w:bidi w:val="0"/>
        <w:adjustRightInd/>
        <w:snapToGrid w:val="0"/>
        <w:spacing w:before="156" w:line="360" w:lineRule="auto"/>
        <w:ind w:left="0" w:leftChars="0" w:firstLine="0" w:firstLineChars="0"/>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color w:val="auto"/>
          <w:sz w:val="24"/>
          <w:u w:val="single"/>
        </w:rPr>
        <w:br w:type="page"/>
      </w:r>
      <w:r>
        <w:rPr>
          <w:rFonts w:hint="eastAsia" w:ascii="仿宋" w:hAnsi="仿宋" w:eastAsia="仿宋" w:cs="仿宋"/>
          <w:b/>
          <w:bCs/>
          <w:color w:val="auto"/>
          <w:sz w:val="32"/>
          <w:szCs w:val="32"/>
          <w:lang w:val="en-US" w:eastAsia="zh-CN"/>
        </w:rPr>
        <w:t>本项目设备投入一览表</w:t>
      </w:r>
    </w:p>
    <w:p>
      <w:pPr>
        <w:pStyle w:val="27"/>
        <w:snapToGrid w:val="0"/>
        <w:rPr>
          <w:rFonts w:hint="eastAsia" w:ascii="仿宋" w:hAnsi="仿宋" w:eastAsia="仿宋" w:cs="仿宋"/>
          <w:b/>
          <w:color w:val="auto"/>
          <w:sz w:val="32"/>
          <w:szCs w:val="32"/>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lang w:val="en-US"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设备名称</w:t>
            </w: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型号</w:t>
            </w: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c>
          <w:tcPr>
            <w:tcW w:w="311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u w:val="single"/>
              </w:rPr>
            </w:pPr>
          </w:p>
        </w:tc>
      </w:tr>
    </w:tbl>
    <w:p>
      <w:pPr>
        <w:snapToGrid w:val="0"/>
        <w:spacing w:before="156" w:line="360" w:lineRule="auto"/>
        <w:rPr>
          <w:rFonts w:hint="eastAsia" w:ascii="仿宋" w:hAnsi="仿宋" w:eastAsia="仿宋" w:cs="仿宋"/>
          <w:color w:val="auto"/>
          <w:szCs w:val="24"/>
          <w:highlight w:val="none"/>
        </w:rPr>
      </w:pPr>
    </w:p>
    <w:p>
      <w:pPr>
        <w:bidi w:val="0"/>
        <w:rPr>
          <w:rFonts w:hint="eastAsia" w:ascii="仿宋" w:hAnsi="仿宋" w:eastAsia="仿宋" w:cs="仿宋"/>
          <w:b/>
          <w:bCs/>
          <w:color w:val="auto"/>
        </w:rPr>
      </w:pPr>
      <w:r>
        <w:rPr>
          <w:rFonts w:hint="eastAsia" w:ascii="仿宋" w:hAnsi="仿宋" w:eastAsia="仿宋" w:cs="仿宋"/>
          <w:b/>
          <w:bCs/>
          <w:color w:val="auto"/>
        </w:rPr>
        <w:t>注：投标人可按上述的格式自行编制，须随表提交相应的</w:t>
      </w:r>
      <w:r>
        <w:rPr>
          <w:rFonts w:hint="eastAsia" w:ascii="仿宋" w:hAnsi="仿宋" w:eastAsia="仿宋" w:cs="仿宋"/>
          <w:b/>
          <w:bCs/>
          <w:color w:val="auto"/>
          <w:lang w:eastAsia="zh-CN"/>
        </w:rPr>
        <w:t>证明材料</w:t>
      </w:r>
      <w:r>
        <w:rPr>
          <w:rFonts w:hint="eastAsia" w:ascii="仿宋" w:hAnsi="仿宋" w:eastAsia="仿宋" w:cs="仿宋"/>
          <w:b/>
          <w:bCs/>
          <w:color w:val="auto"/>
        </w:rPr>
        <w:t>复印件</w:t>
      </w:r>
      <w:r>
        <w:rPr>
          <w:rFonts w:hint="eastAsia" w:ascii="仿宋" w:hAnsi="仿宋" w:eastAsia="仿宋" w:cs="仿宋"/>
          <w:b/>
          <w:bCs/>
          <w:color w:val="auto"/>
          <w:lang w:eastAsia="zh-CN"/>
        </w:rPr>
        <w:t>，</w:t>
      </w:r>
      <w:r>
        <w:rPr>
          <w:rFonts w:hint="eastAsia" w:ascii="仿宋" w:hAnsi="仿宋" w:eastAsia="仿宋" w:cs="仿宋"/>
          <w:b/>
          <w:bCs/>
          <w:color w:val="auto"/>
        </w:rPr>
        <w:t>并注明所在</w:t>
      </w:r>
      <w:r>
        <w:rPr>
          <w:rFonts w:hint="eastAsia" w:ascii="仿宋" w:hAnsi="仿宋" w:eastAsia="仿宋" w:cs="仿宋"/>
          <w:b/>
          <w:bCs/>
          <w:color w:val="auto"/>
          <w:lang w:eastAsia="zh-CN"/>
        </w:rPr>
        <w:t>商务及</w:t>
      </w:r>
      <w:r>
        <w:rPr>
          <w:rFonts w:hint="eastAsia" w:ascii="仿宋" w:hAnsi="仿宋" w:eastAsia="仿宋" w:cs="仿宋"/>
          <w:b/>
          <w:bCs/>
          <w:color w:val="auto"/>
        </w:rPr>
        <w:t>技术文件页码。</w:t>
      </w: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before="156"/>
        <w:jc w:val="center"/>
        <w:rPr>
          <w:b/>
          <w:sz w:val="32"/>
          <w:highlight w:val="none"/>
        </w:rPr>
      </w:pPr>
      <w:r>
        <w:rPr>
          <w:rFonts w:hint="eastAsia" w:ascii="仿宋" w:hAnsi="仿宋" w:eastAsia="仿宋" w:cs="仿宋"/>
          <w:color w:val="auto"/>
          <w:sz w:val="24"/>
          <w:szCs w:val="24"/>
          <w:highlight w:val="none"/>
          <w:u w:val="single"/>
        </w:rPr>
        <w:br w:type="page"/>
      </w:r>
      <w:r>
        <w:rPr>
          <w:rFonts w:hint="eastAsia"/>
          <w:b/>
          <w:sz w:val="30"/>
          <w:szCs w:val="30"/>
          <w:highlight w:val="none"/>
        </w:rPr>
        <w:t>投标文件封面</w:t>
      </w:r>
      <w:r>
        <w:rPr>
          <w:rFonts w:hint="eastAsia"/>
          <w:b/>
          <w:sz w:val="32"/>
          <w:highlight w:val="none"/>
        </w:rPr>
        <w:t>（格式供参考）</w:t>
      </w:r>
    </w:p>
    <w:p>
      <w:pPr>
        <w:spacing w:before="156"/>
        <w:jc w:val="center"/>
        <w:rPr>
          <w:rFonts w:hint="eastAsia"/>
          <w:b/>
          <w:sz w:val="52"/>
          <w:szCs w:val="52"/>
          <w:highlight w:val="none"/>
        </w:rPr>
      </w:pPr>
    </w:p>
    <w:p>
      <w:pPr>
        <w:spacing w:before="156"/>
        <w:jc w:val="center"/>
        <w:rPr>
          <w:b/>
          <w:sz w:val="52"/>
          <w:szCs w:val="52"/>
          <w:highlight w:val="none"/>
        </w:rPr>
      </w:pPr>
      <w:r>
        <w:rPr>
          <w:rFonts w:hint="eastAsia"/>
          <w:b/>
          <w:sz w:val="52"/>
          <w:szCs w:val="52"/>
          <w:highlight w:val="none"/>
        </w:rPr>
        <w:t>报价文件</w:t>
      </w:r>
    </w:p>
    <w:p>
      <w:pPr>
        <w:spacing w:before="156"/>
        <w:rPr>
          <w:b/>
          <w:sz w:val="28"/>
          <w:szCs w:val="28"/>
          <w:highlight w:val="none"/>
        </w:rPr>
      </w:pPr>
    </w:p>
    <w:p>
      <w:pPr>
        <w:spacing w:before="156"/>
        <w:rPr>
          <w:b/>
          <w:sz w:val="30"/>
          <w:szCs w:val="30"/>
          <w:highlight w:val="none"/>
        </w:rPr>
      </w:pPr>
      <w:r>
        <w:rPr>
          <w:rFonts w:hint="eastAsia"/>
          <w:b/>
          <w:sz w:val="30"/>
          <w:szCs w:val="30"/>
          <w:highlight w:val="none"/>
        </w:rPr>
        <w:t>项目名称：</w:t>
      </w:r>
      <w:r>
        <w:rPr>
          <w:rFonts w:hint="eastAsia"/>
          <w:b/>
          <w:sz w:val="30"/>
          <w:szCs w:val="30"/>
          <w:highlight w:val="none"/>
          <w:u w:val="single"/>
        </w:rPr>
        <w:t xml:space="preserve">                                    </w:t>
      </w:r>
    </w:p>
    <w:p>
      <w:pPr>
        <w:spacing w:before="156"/>
        <w:rPr>
          <w:b/>
          <w:sz w:val="30"/>
          <w:szCs w:val="30"/>
          <w:highlight w:val="none"/>
        </w:rPr>
      </w:pPr>
      <w:r>
        <w:rPr>
          <w:rFonts w:hint="eastAsia"/>
          <w:b/>
          <w:sz w:val="30"/>
          <w:szCs w:val="30"/>
          <w:highlight w:val="none"/>
        </w:rPr>
        <w:t>项目编号：</w:t>
      </w:r>
      <w:r>
        <w:rPr>
          <w:rFonts w:hint="eastAsia"/>
          <w:b/>
          <w:sz w:val="30"/>
          <w:szCs w:val="30"/>
          <w:highlight w:val="none"/>
          <w:u w:val="single"/>
        </w:rPr>
        <w:t xml:space="preserve">                                    </w:t>
      </w:r>
    </w:p>
    <w:p>
      <w:pPr>
        <w:spacing w:before="156"/>
        <w:rPr>
          <w:b/>
          <w:sz w:val="30"/>
          <w:szCs w:val="30"/>
          <w:highlight w:val="none"/>
        </w:rPr>
      </w:pPr>
      <w:r>
        <w:rPr>
          <w:rFonts w:hint="eastAsia"/>
          <w:b/>
          <w:sz w:val="30"/>
          <w:szCs w:val="30"/>
          <w:highlight w:val="none"/>
        </w:rPr>
        <w:t>投标人全称（电子签章）：</w:t>
      </w:r>
      <w:r>
        <w:rPr>
          <w:rFonts w:hint="eastAsia"/>
          <w:b/>
          <w:sz w:val="30"/>
          <w:szCs w:val="30"/>
          <w:highlight w:val="none"/>
          <w:u w:val="single"/>
        </w:rPr>
        <w:t xml:space="preserve">                        </w:t>
      </w:r>
    </w:p>
    <w:p>
      <w:pPr>
        <w:snapToGrid w:val="0"/>
        <w:spacing w:before="156"/>
        <w:jc w:val="center"/>
        <w:rPr>
          <w:color w:val="000000"/>
          <w:highlight w:val="none"/>
        </w:rPr>
      </w:pPr>
    </w:p>
    <w:p>
      <w:pPr>
        <w:snapToGrid w:val="0"/>
        <w:spacing w:before="156" w:after="50" w:line="460" w:lineRule="exact"/>
        <w:jc w:val="center"/>
        <w:rPr>
          <w:rFonts w:hint="eastAsia" w:ascii="仿宋" w:hAnsi="仿宋" w:eastAsia="仿宋" w:cs="仿宋"/>
          <w:b/>
          <w:color w:val="000000"/>
          <w:sz w:val="32"/>
        </w:rPr>
      </w:pPr>
      <w:r>
        <w:rPr>
          <w:rFonts w:hint="eastAsia"/>
          <w:highlight w:val="none"/>
          <w:u w:val="single"/>
        </w:rPr>
        <w:br w:type="page"/>
      </w:r>
      <w:r>
        <w:rPr>
          <w:rFonts w:hint="eastAsia" w:ascii="仿宋" w:hAnsi="仿宋" w:eastAsia="仿宋" w:cs="仿宋"/>
          <w:b/>
          <w:color w:val="000000"/>
          <w:sz w:val="32"/>
          <w:szCs w:val="32"/>
        </w:rPr>
        <w:t>报价</w:t>
      </w:r>
      <w:r>
        <w:rPr>
          <w:rFonts w:hint="eastAsia" w:ascii="仿宋" w:hAnsi="仿宋" w:eastAsia="仿宋" w:cs="仿宋"/>
          <w:b/>
          <w:color w:val="000000"/>
          <w:sz w:val="32"/>
        </w:rPr>
        <w:t>一览表</w:t>
      </w:r>
    </w:p>
    <w:p>
      <w:pPr>
        <w:spacing w:line="500" w:lineRule="exact"/>
        <w:ind w:firstLine="480"/>
        <w:jc w:val="left"/>
        <w:rPr>
          <w:rFonts w:hint="eastAsia" w:ascii="仿宋" w:hAnsi="仿宋" w:eastAsia="仿宋" w:cs="仿宋"/>
          <w:color w:val="000000"/>
          <w:lang w:eastAsia="zh-CN"/>
        </w:rPr>
      </w:pPr>
      <w:r>
        <w:rPr>
          <w:rFonts w:hint="eastAsia" w:ascii="仿宋" w:hAnsi="仿宋" w:eastAsia="仿宋" w:cs="仿宋"/>
          <w:color w:val="000000"/>
        </w:rPr>
        <w:t>项目名称：</w:t>
      </w:r>
    </w:p>
    <w:p>
      <w:pPr>
        <w:spacing w:line="500" w:lineRule="exact"/>
        <w:ind w:firstLine="480"/>
        <w:rPr>
          <w:rFonts w:hint="eastAsia" w:ascii="仿宋" w:hAnsi="仿宋" w:eastAsia="仿宋" w:cs="仿宋"/>
        </w:rPr>
      </w:pPr>
      <w:r>
        <w:rPr>
          <w:rFonts w:hint="eastAsia" w:ascii="仿宋" w:hAnsi="仿宋" w:eastAsia="仿宋" w:cs="仿宋"/>
          <w:color w:val="000000"/>
        </w:rPr>
        <w:t>项目编号：</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9"/>
        <w:gridCol w:w="1334"/>
        <w:gridCol w:w="2794"/>
        <w:gridCol w:w="1130"/>
        <w:gridCol w:w="1286"/>
        <w:gridCol w:w="1504"/>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left="0" w:leftChars="0" w:firstLine="0" w:firstLineChars="0"/>
              <w:jc w:val="center"/>
              <w:rPr>
                <w:rFonts w:hint="eastAsia" w:ascii="仿宋" w:hAnsi="仿宋" w:eastAsia="仿宋" w:cs="仿宋"/>
                <w:b/>
              </w:rPr>
            </w:pPr>
            <w:r>
              <w:rPr>
                <w:rFonts w:hint="eastAsia" w:ascii="仿宋" w:hAnsi="仿宋" w:eastAsia="仿宋" w:cs="仿宋"/>
                <w:b/>
              </w:rPr>
              <w:t>序号</w:t>
            </w:r>
          </w:p>
        </w:tc>
        <w:tc>
          <w:tcPr>
            <w:tcW w:w="627"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left="0" w:leftChars="0" w:firstLine="0" w:firstLineChars="0"/>
              <w:jc w:val="center"/>
              <w:rPr>
                <w:rFonts w:hint="eastAsia" w:ascii="仿宋" w:hAnsi="仿宋" w:eastAsia="仿宋" w:cs="仿宋"/>
                <w:b/>
              </w:rPr>
            </w:pPr>
            <w:r>
              <w:rPr>
                <w:rFonts w:hint="eastAsia" w:ascii="仿宋" w:hAnsi="仿宋" w:eastAsia="仿宋" w:cs="仿宋"/>
                <w:b/>
              </w:rPr>
              <w:t>名称</w:t>
            </w:r>
          </w:p>
        </w:tc>
        <w:tc>
          <w:tcPr>
            <w:tcW w:w="1315"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left="0" w:leftChars="0" w:firstLine="0" w:firstLineChars="0"/>
              <w:jc w:val="center"/>
              <w:rPr>
                <w:rFonts w:hint="eastAsia" w:ascii="仿宋" w:hAnsi="仿宋" w:eastAsia="仿宋" w:cs="仿宋"/>
                <w:b/>
              </w:rPr>
            </w:pPr>
            <w:r>
              <w:rPr>
                <w:rFonts w:hint="eastAsia" w:ascii="仿宋" w:hAnsi="仿宋" w:eastAsia="仿宋" w:cs="仿宋"/>
                <w:b/>
              </w:rPr>
              <w:t>规格型号 （或具体服务）</w:t>
            </w: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left="0" w:leftChars="0" w:firstLine="0" w:firstLineChars="0"/>
              <w:jc w:val="center"/>
              <w:rPr>
                <w:rFonts w:hint="eastAsia" w:ascii="仿宋" w:hAnsi="仿宋" w:eastAsia="仿宋" w:cs="仿宋"/>
                <w:b/>
              </w:rPr>
            </w:pPr>
            <w:r>
              <w:rPr>
                <w:rFonts w:hint="eastAsia" w:ascii="仿宋" w:hAnsi="仿宋" w:eastAsia="仿宋" w:cs="仿宋"/>
                <w:b/>
              </w:rPr>
              <w:t>数量</w:t>
            </w:r>
          </w:p>
        </w:tc>
        <w:tc>
          <w:tcPr>
            <w:tcW w:w="605"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left="0" w:leftChars="0" w:firstLine="0" w:firstLineChars="0"/>
              <w:jc w:val="center"/>
              <w:rPr>
                <w:rFonts w:hint="eastAsia" w:ascii="仿宋" w:hAnsi="仿宋" w:eastAsia="仿宋" w:cs="仿宋"/>
                <w:b/>
              </w:rPr>
            </w:pPr>
            <w:r>
              <w:rPr>
                <w:rFonts w:hint="eastAsia" w:ascii="仿宋" w:hAnsi="仿宋" w:eastAsia="仿宋" w:cs="仿宋"/>
                <w:b/>
              </w:rPr>
              <w:t>综合单价（元）</w:t>
            </w:r>
          </w:p>
        </w:tc>
        <w:tc>
          <w:tcPr>
            <w:tcW w:w="708"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left="0" w:leftChars="0" w:firstLine="0" w:firstLineChars="0"/>
              <w:jc w:val="center"/>
              <w:rPr>
                <w:rFonts w:hint="eastAsia" w:ascii="仿宋" w:hAnsi="仿宋" w:eastAsia="仿宋" w:cs="仿宋"/>
                <w:b/>
              </w:rPr>
            </w:pPr>
            <w:r>
              <w:rPr>
                <w:rFonts w:hint="eastAsia" w:ascii="仿宋" w:hAnsi="仿宋" w:eastAsia="仿宋" w:cs="仿宋"/>
                <w:b/>
              </w:rPr>
              <w:t>合价（元）</w:t>
            </w:r>
          </w:p>
        </w:tc>
        <w:tc>
          <w:tcPr>
            <w:tcW w:w="848"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left="0" w:leftChars="0" w:firstLine="0" w:firstLineChars="0"/>
              <w:jc w:val="center"/>
              <w:rPr>
                <w:rFonts w:hint="eastAsia" w:ascii="仿宋" w:hAnsi="仿宋" w:eastAsia="仿宋" w:cs="仿宋"/>
                <w:b/>
              </w:rPr>
            </w:pPr>
            <w:r>
              <w:rPr>
                <w:rFonts w:hint="eastAsia" w:ascii="仿宋" w:hAnsi="仿宋" w:eastAsia="仿宋" w:cs="仿宋"/>
                <w:b/>
              </w:rPr>
              <w:t>服务/质保要求（年限）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0" w:leftChars="0" w:firstLine="0" w:firstLineChars="0"/>
              <w:jc w:val="center"/>
              <w:rPr>
                <w:rFonts w:hint="eastAsia" w:ascii="仿宋" w:hAnsi="仿宋" w:eastAsia="仿宋" w:cs="仿宋"/>
              </w:rPr>
            </w:pPr>
            <w:r>
              <w:rPr>
                <w:rFonts w:hint="eastAsia" w:ascii="仿宋" w:hAnsi="仿宋" w:eastAsia="仿宋" w:cs="仿宋"/>
                <w:bCs/>
              </w:rPr>
              <w:t>1</w:t>
            </w:r>
          </w:p>
        </w:tc>
        <w:tc>
          <w:tcPr>
            <w:tcW w:w="627"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0"/>
              <w:jc w:val="center"/>
              <w:rPr>
                <w:rFonts w:hint="eastAsia" w:ascii="仿宋" w:hAnsi="仿宋" w:eastAsia="仿宋" w:cs="仿宋"/>
                <w:bCs/>
                <w:szCs w:val="21"/>
              </w:rPr>
            </w:pPr>
          </w:p>
        </w:tc>
        <w:tc>
          <w:tcPr>
            <w:tcW w:w="1315"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2"/>
              <w:jc w:val="center"/>
              <w:rPr>
                <w:rFonts w:hint="eastAsia" w:ascii="仿宋" w:hAnsi="仿宋" w:eastAsia="仿宋" w:cs="仿宋"/>
                <w:b/>
                <w:bCs/>
                <w:szCs w:val="21"/>
              </w:rPr>
            </w:pP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2"/>
              <w:jc w:val="center"/>
              <w:rPr>
                <w:rFonts w:hint="eastAsia" w:ascii="仿宋" w:hAnsi="仿宋" w:eastAsia="仿宋" w:cs="仿宋"/>
                <w:b/>
                <w:bCs/>
                <w:szCs w:val="21"/>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firstLine="480"/>
              <w:jc w:val="center"/>
              <w:rPr>
                <w:rFonts w:hint="eastAsia" w:ascii="仿宋" w:hAnsi="仿宋" w:eastAsia="仿宋" w:cs="仿宋"/>
              </w:rPr>
            </w:pPr>
          </w:p>
        </w:tc>
        <w:tc>
          <w:tcPr>
            <w:tcW w:w="708"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firstLine="480"/>
              <w:jc w:val="center"/>
              <w:rPr>
                <w:rFonts w:hint="eastAsia" w:ascii="仿宋" w:hAnsi="仿宋" w:eastAsia="仿宋" w:cs="仿宋"/>
              </w:rPr>
            </w:pPr>
          </w:p>
        </w:tc>
        <w:tc>
          <w:tcPr>
            <w:tcW w:w="848" w:type="pct"/>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0" w:leftChars="0" w:firstLine="0" w:firstLineChars="0"/>
              <w:jc w:val="center"/>
              <w:rPr>
                <w:rFonts w:hint="eastAsia" w:ascii="仿宋" w:hAnsi="仿宋" w:eastAsia="仿宋" w:cs="仿宋"/>
                <w:bCs/>
              </w:rPr>
            </w:pPr>
            <w:r>
              <w:rPr>
                <w:rFonts w:hint="eastAsia" w:ascii="仿宋" w:hAnsi="仿宋" w:eastAsia="仿宋" w:cs="仿宋"/>
                <w:bCs/>
              </w:rPr>
              <w:t>2</w:t>
            </w:r>
          </w:p>
        </w:tc>
        <w:tc>
          <w:tcPr>
            <w:tcW w:w="627"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0"/>
              <w:jc w:val="center"/>
              <w:rPr>
                <w:rFonts w:hint="eastAsia" w:ascii="仿宋" w:hAnsi="仿宋" w:eastAsia="仿宋" w:cs="仿宋"/>
                <w:bCs/>
                <w:szCs w:val="21"/>
              </w:rPr>
            </w:pPr>
          </w:p>
        </w:tc>
        <w:tc>
          <w:tcPr>
            <w:tcW w:w="1315"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2"/>
              <w:jc w:val="center"/>
              <w:rPr>
                <w:rFonts w:hint="eastAsia" w:ascii="仿宋" w:hAnsi="仿宋" w:eastAsia="仿宋" w:cs="仿宋"/>
                <w:b/>
                <w:bCs/>
                <w:szCs w:val="21"/>
              </w:rPr>
            </w:pP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2"/>
              <w:jc w:val="center"/>
              <w:rPr>
                <w:rFonts w:hint="eastAsia" w:ascii="仿宋" w:hAnsi="仿宋" w:eastAsia="仿宋" w:cs="仿宋"/>
                <w:b/>
                <w:bCs/>
                <w:szCs w:val="21"/>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firstLine="480"/>
              <w:jc w:val="center"/>
              <w:rPr>
                <w:rFonts w:hint="eastAsia" w:ascii="仿宋" w:hAnsi="仿宋" w:eastAsia="仿宋" w:cs="仿宋"/>
              </w:rPr>
            </w:pPr>
          </w:p>
        </w:tc>
        <w:tc>
          <w:tcPr>
            <w:tcW w:w="708"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firstLine="480"/>
              <w:jc w:val="center"/>
              <w:rPr>
                <w:rFonts w:hint="eastAsia" w:ascii="仿宋" w:hAnsi="仿宋" w:eastAsia="仿宋" w:cs="仿宋"/>
              </w:rPr>
            </w:pPr>
          </w:p>
        </w:tc>
        <w:tc>
          <w:tcPr>
            <w:tcW w:w="848" w:type="pct"/>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0" w:leftChars="0" w:firstLine="0" w:firstLineChars="0"/>
              <w:jc w:val="center"/>
              <w:rPr>
                <w:rFonts w:hint="eastAsia" w:ascii="仿宋" w:hAnsi="仿宋" w:eastAsia="仿宋" w:cs="仿宋"/>
                <w:bCs/>
              </w:rPr>
            </w:pPr>
            <w:r>
              <w:rPr>
                <w:rFonts w:hint="eastAsia" w:ascii="仿宋" w:hAnsi="仿宋" w:eastAsia="仿宋" w:cs="仿宋"/>
                <w:bCs/>
              </w:rPr>
              <w:t>3</w:t>
            </w:r>
          </w:p>
        </w:tc>
        <w:tc>
          <w:tcPr>
            <w:tcW w:w="627"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0"/>
              <w:jc w:val="center"/>
              <w:rPr>
                <w:rFonts w:hint="eastAsia" w:ascii="仿宋" w:hAnsi="仿宋" w:eastAsia="仿宋" w:cs="仿宋"/>
                <w:bCs/>
                <w:szCs w:val="21"/>
              </w:rPr>
            </w:pPr>
          </w:p>
        </w:tc>
        <w:tc>
          <w:tcPr>
            <w:tcW w:w="1315"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2"/>
              <w:jc w:val="center"/>
              <w:rPr>
                <w:rFonts w:hint="eastAsia" w:ascii="仿宋" w:hAnsi="仿宋" w:eastAsia="仿宋" w:cs="仿宋"/>
                <w:b/>
                <w:bCs/>
                <w:szCs w:val="21"/>
              </w:rPr>
            </w:pP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2"/>
              <w:jc w:val="center"/>
              <w:rPr>
                <w:rFonts w:hint="eastAsia" w:ascii="仿宋" w:hAnsi="仿宋" w:eastAsia="仿宋" w:cs="仿宋"/>
                <w:b/>
                <w:bCs/>
                <w:szCs w:val="21"/>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firstLine="480"/>
              <w:jc w:val="center"/>
              <w:rPr>
                <w:rFonts w:hint="eastAsia" w:ascii="仿宋" w:hAnsi="仿宋" w:eastAsia="仿宋" w:cs="仿宋"/>
              </w:rPr>
            </w:pPr>
          </w:p>
        </w:tc>
        <w:tc>
          <w:tcPr>
            <w:tcW w:w="708"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firstLine="480"/>
              <w:jc w:val="center"/>
              <w:rPr>
                <w:rFonts w:hint="eastAsia" w:ascii="仿宋" w:hAnsi="仿宋" w:eastAsia="仿宋" w:cs="仿宋"/>
              </w:rPr>
            </w:pPr>
          </w:p>
        </w:tc>
        <w:tc>
          <w:tcPr>
            <w:tcW w:w="848" w:type="pct"/>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0" w:leftChars="0" w:firstLine="0" w:firstLineChars="0"/>
              <w:jc w:val="center"/>
              <w:rPr>
                <w:rFonts w:hint="eastAsia" w:ascii="仿宋" w:hAnsi="仿宋" w:eastAsia="仿宋" w:cs="仿宋"/>
                <w:bCs/>
              </w:rPr>
            </w:pPr>
            <w:r>
              <w:rPr>
                <w:rFonts w:hint="eastAsia" w:ascii="仿宋" w:hAnsi="仿宋" w:eastAsia="仿宋" w:cs="仿宋"/>
                <w:bCs/>
              </w:rPr>
              <w:t>...</w:t>
            </w:r>
          </w:p>
        </w:tc>
        <w:tc>
          <w:tcPr>
            <w:tcW w:w="627"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0"/>
              <w:jc w:val="center"/>
              <w:rPr>
                <w:rFonts w:hint="eastAsia" w:ascii="仿宋" w:hAnsi="仿宋" w:eastAsia="仿宋" w:cs="仿宋"/>
                <w:bCs/>
                <w:szCs w:val="21"/>
              </w:rPr>
            </w:pPr>
          </w:p>
        </w:tc>
        <w:tc>
          <w:tcPr>
            <w:tcW w:w="1315"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2"/>
              <w:jc w:val="center"/>
              <w:rPr>
                <w:rFonts w:hint="eastAsia" w:ascii="仿宋" w:hAnsi="仿宋" w:eastAsia="仿宋" w:cs="仿宋"/>
                <w:b/>
                <w:bCs/>
                <w:szCs w:val="21"/>
              </w:rPr>
            </w:pPr>
          </w:p>
        </w:tc>
        <w:tc>
          <w:tcPr>
            <w:tcW w:w="532" w:type="pct"/>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82"/>
              <w:jc w:val="center"/>
              <w:rPr>
                <w:rFonts w:hint="eastAsia" w:ascii="仿宋" w:hAnsi="仿宋" w:eastAsia="仿宋" w:cs="仿宋"/>
                <w:b/>
                <w:bCs/>
                <w:szCs w:val="21"/>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firstLine="480"/>
              <w:jc w:val="center"/>
              <w:rPr>
                <w:rFonts w:hint="eastAsia" w:ascii="仿宋" w:hAnsi="仿宋" w:eastAsia="仿宋" w:cs="仿宋"/>
              </w:rPr>
            </w:pPr>
          </w:p>
        </w:tc>
        <w:tc>
          <w:tcPr>
            <w:tcW w:w="708" w:type="pct"/>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firstLine="480"/>
              <w:jc w:val="center"/>
              <w:rPr>
                <w:rFonts w:hint="eastAsia" w:ascii="仿宋" w:hAnsi="仿宋" w:eastAsia="仿宋" w:cs="仿宋"/>
              </w:rPr>
            </w:pPr>
          </w:p>
        </w:tc>
        <w:tc>
          <w:tcPr>
            <w:tcW w:w="848" w:type="pct"/>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ind w:firstLine="48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ind w:firstLine="482"/>
              <w:jc w:val="center"/>
              <w:rPr>
                <w:rFonts w:hint="eastAsia" w:ascii="仿宋" w:hAnsi="仿宋" w:eastAsia="仿宋" w:cs="仿宋"/>
              </w:rPr>
            </w:pPr>
            <w:r>
              <w:rPr>
                <w:rFonts w:hint="eastAsia" w:ascii="仿宋" w:hAnsi="仿宋" w:eastAsia="仿宋" w:cs="仿宋"/>
                <w:b/>
              </w:rPr>
              <w:t>其中核心产品，由</w:t>
            </w:r>
            <w:r>
              <w:rPr>
                <w:rFonts w:hint="eastAsia" w:ascii="仿宋" w:hAnsi="仿宋" w:eastAsia="仿宋" w:cs="仿宋"/>
                <w:b/>
                <w:u w:val="single"/>
              </w:rPr>
              <w:t xml:space="preserve">                     </w:t>
            </w:r>
            <w:r>
              <w:rPr>
                <w:rFonts w:hint="eastAsia" w:ascii="仿宋" w:hAnsi="仿宋" w:eastAsia="仿宋" w:cs="仿宋"/>
                <w:b/>
              </w:rPr>
              <w:t>（请填写企业名称）制造。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90"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2"/>
              <w:jc w:val="center"/>
              <w:rPr>
                <w:rFonts w:hint="eastAsia" w:ascii="仿宋" w:hAnsi="仿宋" w:eastAsia="仿宋" w:cs="仿宋"/>
                <w:lang w:val="zh-CN"/>
              </w:rPr>
            </w:pPr>
            <w:r>
              <w:rPr>
                <w:rFonts w:hint="eastAsia" w:ascii="仿宋" w:hAnsi="仿宋" w:eastAsia="仿宋" w:cs="仿宋"/>
                <w:b/>
                <w:bCs/>
                <w:lang w:val="zh-CN"/>
              </w:rPr>
              <w:t>投标总价</w:t>
            </w:r>
            <w:r>
              <w:rPr>
                <w:rFonts w:hint="eastAsia" w:ascii="仿宋" w:hAnsi="仿宋" w:eastAsia="仿宋" w:cs="仿宋"/>
                <w:b/>
                <w:bCs/>
              </w:rPr>
              <w:t xml:space="preserve">  </w:t>
            </w:r>
            <w:r>
              <w:rPr>
                <w:rFonts w:hint="eastAsia" w:ascii="仿宋" w:hAnsi="仿宋" w:eastAsia="仿宋" w:cs="仿宋"/>
              </w:rPr>
              <w:t xml:space="preserve">        </w:t>
            </w:r>
          </w:p>
        </w:tc>
        <w:tc>
          <w:tcPr>
            <w:tcW w:w="4009" w:type="pct"/>
            <w:gridSpan w:val="5"/>
            <w:tcBorders>
              <w:top w:val="single" w:color="auto" w:sz="4" w:space="0"/>
              <w:left w:val="single" w:color="auto" w:sz="4" w:space="0"/>
              <w:bottom w:val="single" w:color="auto" w:sz="4" w:space="0"/>
              <w:right w:val="single" w:color="auto" w:sz="4" w:space="0"/>
            </w:tcBorders>
            <w:noWrap w:val="0"/>
            <w:vAlign w:val="center"/>
          </w:tcPr>
          <w:p>
            <w:pPr>
              <w:spacing w:before="120" w:line="300" w:lineRule="exact"/>
              <w:ind w:firstLine="480"/>
              <w:rPr>
                <w:rFonts w:hint="eastAsia" w:ascii="仿宋" w:hAnsi="仿宋" w:eastAsia="仿宋" w:cs="仿宋"/>
              </w:rPr>
            </w:pPr>
            <w:r>
              <w:rPr>
                <w:rFonts w:hint="eastAsia" w:ascii="仿宋" w:hAnsi="仿宋" w:eastAsia="仿宋" w:cs="仿宋"/>
              </w:rPr>
              <w:t>（小写）￥：</w:t>
            </w:r>
            <w:r>
              <w:rPr>
                <w:rFonts w:hint="eastAsia" w:ascii="仿宋" w:hAnsi="仿宋" w:eastAsia="仿宋" w:cs="仿宋"/>
                <w:u w:val="single"/>
              </w:rPr>
              <w:t xml:space="preserve">                           </w:t>
            </w:r>
            <w:r>
              <w:rPr>
                <w:rFonts w:hint="eastAsia" w:ascii="仿宋" w:hAnsi="仿宋" w:eastAsia="仿宋" w:cs="仿宋"/>
              </w:rPr>
              <w:t>元</w:t>
            </w:r>
          </w:p>
          <w:p>
            <w:pPr>
              <w:spacing w:line="300" w:lineRule="exact"/>
              <w:ind w:firstLine="480"/>
              <w:jc w:val="left"/>
              <w:rPr>
                <w:rFonts w:hint="eastAsia" w:ascii="仿宋" w:hAnsi="仿宋" w:eastAsia="仿宋" w:cs="仿宋"/>
                <w:lang w:val="zh-CN"/>
              </w:rPr>
            </w:pPr>
            <w:r>
              <w:rPr>
                <w:rFonts w:hint="eastAsia" w:ascii="仿宋" w:hAnsi="仿宋" w:eastAsia="仿宋" w:cs="仿宋"/>
              </w:rPr>
              <w:t>（大写）：</w:t>
            </w:r>
            <w:r>
              <w:rPr>
                <w:rFonts w:hint="eastAsia" w:ascii="仿宋" w:hAnsi="仿宋" w:eastAsia="仿宋" w:cs="仿宋"/>
                <w:u w:val="single"/>
              </w:rPr>
              <w:t xml:space="preserve">                                    </w:t>
            </w:r>
            <w:r>
              <w:rPr>
                <w:rFonts w:hint="eastAsia" w:ascii="仿宋" w:hAnsi="仿宋" w:eastAsia="仿宋" w:cs="仿宋"/>
              </w:rPr>
              <w:t>元</w:t>
            </w:r>
          </w:p>
        </w:tc>
      </w:tr>
    </w:tbl>
    <w:p>
      <w:pPr>
        <w:spacing w:line="400" w:lineRule="exact"/>
        <w:ind w:firstLine="480"/>
        <w:rPr>
          <w:rFonts w:hint="eastAsia" w:ascii="仿宋" w:hAnsi="仿宋" w:eastAsia="仿宋" w:cs="仿宋"/>
        </w:rPr>
      </w:pPr>
      <w:r>
        <w:rPr>
          <w:rFonts w:hint="eastAsia" w:ascii="仿宋" w:hAnsi="仿宋" w:eastAsia="仿宋" w:cs="仿宋"/>
          <w:lang w:val="zh-CN"/>
        </w:rPr>
        <w:t>注：</w:t>
      </w:r>
      <w:r>
        <w:rPr>
          <w:rFonts w:hint="eastAsia" w:ascii="仿宋" w:hAnsi="仿宋" w:eastAsia="仿宋" w:cs="仿宋"/>
        </w:rPr>
        <w:t>1、</w:t>
      </w:r>
      <w:r>
        <w:rPr>
          <w:rFonts w:hint="eastAsia" w:ascii="仿宋" w:hAnsi="仿宋" w:eastAsia="仿宋" w:cs="仿宋"/>
          <w:kern w:val="0"/>
          <w:lang w:val="zh-CN"/>
        </w:rPr>
        <w:t>投标人需按本表格式填写，不得自行更改，</w:t>
      </w:r>
      <w:r>
        <w:rPr>
          <w:rFonts w:hint="eastAsia" w:ascii="仿宋" w:hAnsi="仿宋" w:eastAsia="仿宋" w:cs="仿宋"/>
        </w:rPr>
        <w:t>投标报价以人民币为结算币种</w:t>
      </w:r>
      <w:r>
        <w:rPr>
          <w:rFonts w:hint="eastAsia" w:ascii="仿宋" w:hAnsi="仿宋" w:eastAsia="仿宋" w:cs="仿宋"/>
          <w:lang w:eastAsia="zh-CN"/>
        </w:rPr>
        <w:t>，</w:t>
      </w:r>
      <w:r>
        <w:rPr>
          <w:rFonts w:hint="eastAsia" w:ascii="仿宋" w:hAnsi="仿宋" w:eastAsia="仿宋" w:cs="仿宋"/>
          <w:lang w:val="en-US" w:eastAsia="zh-CN"/>
        </w:rPr>
        <w:t>报价允许小数点后保留2位以内</w:t>
      </w:r>
      <w:r>
        <w:rPr>
          <w:rFonts w:hint="eastAsia" w:ascii="仿宋" w:hAnsi="仿宋" w:eastAsia="仿宋" w:cs="仿宋"/>
        </w:rPr>
        <w:t>。</w:t>
      </w:r>
    </w:p>
    <w:p>
      <w:pPr>
        <w:spacing w:line="400" w:lineRule="exact"/>
        <w:ind w:firstLine="480"/>
        <w:rPr>
          <w:rFonts w:hint="eastAsia" w:ascii="仿宋" w:hAnsi="仿宋" w:eastAsia="仿宋" w:cs="仿宋"/>
          <w:lang w:eastAsia="zh-CN"/>
        </w:rPr>
      </w:pPr>
      <w:r>
        <w:rPr>
          <w:rFonts w:hint="eastAsia" w:ascii="仿宋" w:hAnsi="仿宋" w:eastAsia="仿宋" w:cs="仿宋"/>
        </w:rPr>
        <w:t>2、</w:t>
      </w:r>
      <w:r>
        <w:rPr>
          <w:rFonts w:hint="eastAsia" w:ascii="仿宋" w:hAnsi="仿宋" w:eastAsia="仿宋" w:cs="仿宋"/>
          <w:lang w:val="en-US" w:eastAsia="zh-CN"/>
        </w:rPr>
        <w:t>投标报价包括设计费、设备费、样品费、材料费、保管费</w:t>
      </w:r>
      <w:r>
        <w:rPr>
          <w:rFonts w:hint="eastAsia" w:ascii="仿宋" w:hAnsi="仿宋" w:eastAsia="仿宋" w:cs="仿宋"/>
        </w:rPr>
        <w:t>、安装调试费、</w:t>
      </w:r>
      <w:r>
        <w:rPr>
          <w:rFonts w:hint="eastAsia" w:ascii="仿宋" w:hAnsi="仿宋" w:eastAsia="仿宋" w:cs="仿宋"/>
          <w:lang w:eastAsia="zh-CN"/>
        </w:rPr>
        <w:t>培训</w:t>
      </w:r>
      <w:r>
        <w:rPr>
          <w:rFonts w:hint="eastAsia" w:ascii="仿宋" w:hAnsi="仿宋" w:eastAsia="仿宋" w:cs="仿宋"/>
        </w:rPr>
        <w:t>、货物验收、税收、售后服务、</w:t>
      </w:r>
      <w:r>
        <w:rPr>
          <w:rFonts w:hint="eastAsia" w:ascii="仿宋" w:hAnsi="仿宋" w:eastAsia="仿宋" w:cs="仿宋"/>
          <w:lang w:val="en-US" w:eastAsia="zh-CN"/>
        </w:rPr>
        <w:t>招标代理费、</w:t>
      </w:r>
      <w:r>
        <w:rPr>
          <w:rFonts w:hint="eastAsia" w:ascii="仿宋" w:hAnsi="仿宋" w:eastAsia="仿宋" w:cs="仿宋"/>
        </w:rPr>
        <w:t>采购需求中未提到但在实际采购和安装过程中需要配置的</w:t>
      </w:r>
      <w:r>
        <w:rPr>
          <w:rFonts w:hint="eastAsia" w:ascii="仿宋" w:hAnsi="仿宋" w:eastAsia="仿宋" w:cs="仿宋"/>
          <w:lang w:eastAsia="zh-CN"/>
        </w:rPr>
        <w:t>、</w:t>
      </w:r>
      <w:r>
        <w:rPr>
          <w:rFonts w:hint="eastAsia" w:ascii="仿宋" w:hAnsi="仿宋" w:eastAsia="仿宋" w:cs="仿宋"/>
          <w:lang w:val="en-US" w:eastAsia="zh-CN"/>
        </w:rPr>
        <w:t>以及政府部门对厨房管理与考核所要求的</w:t>
      </w:r>
      <w:r>
        <w:rPr>
          <w:rFonts w:hint="eastAsia" w:ascii="仿宋" w:hAnsi="仿宋" w:eastAsia="仿宋" w:cs="仿宋"/>
        </w:rPr>
        <w:t>各种设备、材料及其他费用等须由投标人支付的所有费用</w:t>
      </w:r>
      <w:r>
        <w:rPr>
          <w:rFonts w:hint="eastAsia" w:ascii="仿宋" w:hAnsi="仿宋" w:eastAsia="仿宋" w:cs="仿宋"/>
          <w:lang w:eastAsia="zh-CN"/>
        </w:rPr>
        <w:t>。</w:t>
      </w:r>
    </w:p>
    <w:p>
      <w:pPr>
        <w:snapToGrid w:val="0"/>
        <w:spacing w:line="400" w:lineRule="exact"/>
        <w:ind w:firstLine="480"/>
        <w:jc w:val="left"/>
        <w:rPr>
          <w:rFonts w:hint="eastAsia" w:ascii="仿宋" w:hAnsi="仿宋" w:eastAsia="仿宋" w:cs="仿宋"/>
          <w:kern w:val="0"/>
          <w:lang w:val="zh-CN"/>
        </w:rPr>
      </w:pPr>
      <w:r>
        <w:rPr>
          <w:rFonts w:hint="eastAsia" w:ascii="仿宋" w:hAnsi="仿宋" w:eastAsia="仿宋" w:cs="仿宋"/>
          <w:kern w:val="0"/>
          <w:lang w:val="zh-CN"/>
        </w:rPr>
        <w:t>3、“报价一览表”为多页的，每页均需由投标人法定代表人或授权代表签名或签章并加盖投标人电子签章。</w:t>
      </w:r>
    </w:p>
    <w:p>
      <w:pPr>
        <w:snapToGrid w:val="0"/>
        <w:spacing w:line="400" w:lineRule="exact"/>
        <w:ind w:firstLine="480"/>
        <w:jc w:val="left"/>
        <w:rPr>
          <w:rFonts w:hint="eastAsia" w:ascii="仿宋" w:hAnsi="仿宋" w:eastAsia="仿宋" w:cs="仿宋"/>
          <w:kern w:val="0"/>
          <w:lang w:val="zh-CN"/>
        </w:rPr>
      </w:pPr>
      <w:r>
        <w:rPr>
          <w:rFonts w:hint="eastAsia" w:ascii="仿宋" w:hAnsi="仿宋" w:eastAsia="仿宋" w:cs="仿宋"/>
          <w:kern w:val="0"/>
        </w:rPr>
        <w:t>4、</w:t>
      </w:r>
      <w:r>
        <w:rPr>
          <w:rFonts w:hint="eastAsia" w:ascii="仿宋" w:hAnsi="仿宋" w:eastAsia="仿宋" w:cs="仿宋"/>
          <w:b/>
          <w:bCs/>
          <w:kern w:val="0"/>
          <w:lang w:val="zh-CN"/>
        </w:rPr>
        <w:t>以上表格要求细分货物名称及报价，在“规格型号（或具体服务）”一栏中，货物类项目填写规格型号，服务类项目填写具体服务。</w:t>
      </w:r>
      <w:r>
        <w:rPr>
          <w:rFonts w:hint="eastAsia" w:ascii="仿宋" w:hAnsi="仿宋" w:eastAsia="仿宋" w:cs="仿宋"/>
          <w:kern w:val="0"/>
          <w:lang w:val="zh-CN"/>
        </w:rPr>
        <w:t>（注：请统一按采购清单表内所列货物报价）</w:t>
      </w:r>
    </w:p>
    <w:p>
      <w:pPr>
        <w:snapToGrid w:val="0"/>
        <w:spacing w:line="400" w:lineRule="exact"/>
        <w:ind w:firstLine="480"/>
        <w:jc w:val="left"/>
        <w:rPr>
          <w:rFonts w:hint="eastAsia" w:ascii="仿宋" w:hAnsi="仿宋" w:eastAsia="仿宋" w:cs="仿宋"/>
          <w:kern w:val="0"/>
          <w:lang w:val="zh-CN"/>
        </w:rPr>
      </w:pPr>
      <w:r>
        <w:rPr>
          <w:rFonts w:hint="eastAsia" w:ascii="仿宋" w:hAnsi="仿宋" w:eastAsia="仿宋" w:cs="仿宋"/>
          <w:kern w:val="0"/>
        </w:rPr>
        <w:t>5</w:t>
      </w:r>
      <w:r>
        <w:rPr>
          <w:rFonts w:hint="eastAsia" w:ascii="仿宋" w:hAnsi="仿宋" w:eastAsia="仿宋" w:cs="仿宋"/>
          <w:kern w:val="0"/>
          <w:lang w:val="zh-CN"/>
        </w:rPr>
        <w:t>、特别提示：采购机构将对项目名称和项目编号，中标供应商名称、地址和中标金额，主要中标标的的名称、规格型号（或具体服务）、数量、单价、服务要求等予以公示。</w:t>
      </w:r>
    </w:p>
    <w:p>
      <w:pPr>
        <w:pStyle w:val="1525"/>
        <w:snapToGrid w:val="0"/>
        <w:spacing w:line="400" w:lineRule="exact"/>
        <w:ind w:firstLine="480"/>
        <w:rPr>
          <w:rFonts w:hint="eastAsia" w:ascii="仿宋" w:hAnsi="仿宋" w:eastAsia="仿宋" w:cs="仿宋"/>
          <w:color w:val="000000"/>
          <w:szCs w:val="24"/>
        </w:rPr>
      </w:pPr>
      <w:r>
        <w:rPr>
          <w:rFonts w:hint="eastAsia" w:ascii="仿宋" w:hAnsi="仿宋" w:eastAsia="仿宋" w:cs="仿宋"/>
          <w:color w:val="000000"/>
          <w:szCs w:val="24"/>
        </w:rPr>
        <w:t>投标人全称（电子签章）：</w:t>
      </w:r>
      <w:r>
        <w:rPr>
          <w:rFonts w:hint="eastAsia" w:ascii="仿宋" w:hAnsi="仿宋" w:eastAsia="仿宋" w:cs="仿宋"/>
          <w:color w:val="000000"/>
          <w:szCs w:val="24"/>
          <w:u w:val="single"/>
        </w:rPr>
        <w:t xml:space="preserve">                         </w:t>
      </w:r>
    </w:p>
    <w:p>
      <w:pPr>
        <w:snapToGrid w:val="0"/>
        <w:spacing w:line="400" w:lineRule="exact"/>
        <w:ind w:right="600" w:firstLine="480"/>
        <w:rPr>
          <w:rFonts w:hint="eastAsia" w:ascii="仿宋" w:hAnsi="仿宋" w:eastAsia="仿宋" w:cs="仿宋"/>
          <w:color w:val="000000"/>
        </w:rPr>
      </w:pPr>
      <w:r>
        <w:rPr>
          <w:rFonts w:hint="eastAsia" w:ascii="仿宋" w:hAnsi="仿宋" w:eastAsia="仿宋" w:cs="仿宋"/>
          <w:color w:val="000000"/>
        </w:rPr>
        <w:t>法定代表人或授权代表（签名或签章）：</w:t>
      </w:r>
      <w:r>
        <w:rPr>
          <w:rFonts w:hint="eastAsia" w:ascii="仿宋" w:hAnsi="仿宋" w:eastAsia="仿宋" w:cs="仿宋"/>
          <w:color w:val="000000"/>
          <w:u w:val="single"/>
        </w:rPr>
        <w:t xml:space="preserve">             </w:t>
      </w:r>
    </w:p>
    <w:p>
      <w:pPr>
        <w:snapToGrid w:val="0"/>
        <w:spacing w:line="400" w:lineRule="exact"/>
        <w:ind w:firstLine="480"/>
        <w:rPr>
          <w:rFonts w:hint="eastAsia" w:ascii="仿宋" w:hAnsi="仿宋" w:eastAsia="仿宋" w:cs="仿宋"/>
          <w:color w:val="000000"/>
          <w:u w:val="single"/>
        </w:rPr>
      </w:pPr>
      <w:r>
        <w:rPr>
          <w:rFonts w:hint="eastAsia" w:ascii="仿宋" w:hAnsi="仿宋" w:eastAsia="仿宋" w:cs="仿宋"/>
          <w:color w:val="000000"/>
        </w:rPr>
        <w:t>日期：</w:t>
      </w:r>
      <w:r>
        <w:rPr>
          <w:rFonts w:hint="eastAsia" w:ascii="仿宋" w:hAnsi="仿宋" w:eastAsia="仿宋" w:cs="仿宋"/>
          <w:color w:val="000000"/>
          <w:u w:val="single"/>
        </w:rPr>
        <w:t xml:space="preserve">       年    月    日</w:t>
      </w:r>
    </w:p>
    <w:p>
      <w:pPr>
        <w:pStyle w:val="3"/>
        <w:ind w:left="0" w:leftChars="0" w:firstLine="0" w:firstLineChars="0"/>
        <w:rPr>
          <w:rFonts w:hint="eastAsia" w:ascii="仿宋" w:hAnsi="仿宋" w:eastAsia="仿宋" w:cs="仿宋"/>
          <w:color w:val="auto"/>
          <w:kern w:val="2"/>
          <w:sz w:val="24"/>
          <w:szCs w:val="22"/>
          <w:highlight w:val="none"/>
          <w:lang w:val="en-US" w:eastAsia="zh-CN" w:bidi="ar-SA"/>
        </w:rPr>
      </w:pPr>
      <w:r>
        <w:rPr>
          <w:rFonts w:hint="eastAsia"/>
          <w:lang w:val="en-US" w:eastAsia="zh-CN"/>
        </w:rPr>
        <w:br w:type="page"/>
      </w:r>
      <w:r>
        <w:rPr>
          <w:rFonts w:hint="eastAsia" w:ascii="仿宋" w:hAnsi="仿宋" w:eastAsia="仿宋" w:cs="仿宋"/>
          <w:color w:val="auto"/>
          <w:kern w:val="2"/>
          <w:sz w:val="24"/>
          <w:szCs w:val="22"/>
          <w:highlight w:val="none"/>
          <w:lang w:val="en-US" w:eastAsia="zh-CN" w:bidi="ar-SA"/>
        </w:rPr>
        <w:t>询问函范本：</w:t>
      </w:r>
    </w:p>
    <w:p>
      <w:pPr>
        <w:pStyle w:val="85"/>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bCs/>
          <w:color w:val="auto"/>
          <w:kern w:val="2"/>
          <w:sz w:val="30"/>
          <w:szCs w:val="30"/>
          <w:highlight w:val="none"/>
          <w:lang w:val="en-US" w:eastAsia="zh-CN" w:bidi="ar-SA"/>
        </w:rPr>
      </w:pPr>
    </w:p>
    <w:p>
      <w:pPr>
        <w:pStyle w:val="85"/>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仿宋" w:hAnsi="仿宋" w:eastAsia="仿宋" w:cs="仿宋"/>
          <w:b w:val="0"/>
          <w:bCs/>
          <w:color w:val="auto"/>
          <w:spacing w:val="40"/>
          <w:kern w:val="0"/>
          <w:sz w:val="36"/>
          <w:szCs w:val="36"/>
          <w:highlight w:val="none"/>
          <w:lang w:val="en-US" w:eastAsia="zh-CN" w:bidi="ar-SA"/>
        </w:rPr>
      </w:pPr>
      <w:r>
        <w:rPr>
          <w:rFonts w:hint="eastAsia" w:ascii="仿宋" w:hAnsi="仿宋" w:eastAsia="仿宋" w:cs="仿宋"/>
          <w:b w:val="0"/>
          <w:bCs/>
          <w:color w:val="auto"/>
          <w:spacing w:val="40"/>
          <w:kern w:val="0"/>
          <w:sz w:val="36"/>
          <w:szCs w:val="36"/>
          <w:highlight w:val="none"/>
          <w:lang w:val="en-US" w:eastAsia="zh-CN" w:bidi="ar-SA"/>
        </w:rPr>
        <w:t>关于XXX项目公开招标的询问函</w:t>
      </w:r>
    </w:p>
    <w:p>
      <w:pPr>
        <w:snapToGrid w:val="0"/>
        <w:spacing w:line="360" w:lineRule="auto"/>
        <w:ind w:firstLine="480" w:firstLineChars="200"/>
        <w:rPr>
          <w:rFonts w:hint="eastAsia" w:ascii="仿宋" w:hAnsi="仿宋" w:eastAsia="仿宋" w:cs="仿宋"/>
          <w:color w:val="auto"/>
          <w:sz w:val="24"/>
          <w:lang w:eastAsia="zh-CN"/>
        </w:rPr>
      </w:pP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关于（</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）（项目标项）我公司有以下几点疑问：</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询问事项一</w:t>
      </w:r>
      <w:r>
        <w:rPr>
          <w:rFonts w:hint="eastAsia" w:ascii="仿宋" w:hAnsi="仿宋" w:eastAsia="仿宋" w:cs="仿宋"/>
          <w:color w:val="auto"/>
          <w:sz w:val="24"/>
        </w:rPr>
        <w:t>：</w:t>
      </w:r>
      <w:r>
        <w:rPr>
          <w:rFonts w:hint="eastAsia" w:ascii="仿宋" w:hAnsi="仿宋" w:eastAsia="仿宋" w:cs="仿宋"/>
          <w:color w:val="auto"/>
          <w:sz w:val="24"/>
          <w:lang w:eastAsia="zh-CN"/>
        </w:rPr>
        <w:t>（请明确</w:t>
      </w:r>
      <w:r>
        <w:rPr>
          <w:rFonts w:hint="eastAsia" w:ascii="仿宋" w:hAnsi="仿宋" w:eastAsia="仿宋" w:cs="仿宋"/>
          <w:bCs/>
          <w:color w:val="auto"/>
          <w:sz w:val="24"/>
        </w:rPr>
        <w:t>具体</w:t>
      </w:r>
      <w:r>
        <w:rPr>
          <w:rFonts w:hint="eastAsia" w:ascii="仿宋" w:hAnsi="仿宋" w:eastAsia="仿宋" w:cs="仿宋"/>
          <w:bCs/>
          <w:color w:val="auto"/>
          <w:sz w:val="24"/>
          <w:lang w:eastAsia="zh-CN"/>
        </w:rPr>
        <w:t>内容，并附</w:t>
      </w:r>
      <w:r>
        <w:rPr>
          <w:rFonts w:hint="eastAsia" w:ascii="仿宋" w:hAnsi="仿宋" w:eastAsia="仿宋" w:cs="仿宋"/>
          <w:color w:val="auto"/>
          <w:sz w:val="24"/>
        </w:rPr>
        <w:t>事实依据</w:t>
      </w:r>
      <w:r>
        <w:rPr>
          <w:rFonts w:hint="eastAsia" w:ascii="仿宋" w:hAnsi="仿宋" w:eastAsia="仿宋" w:cs="仿宋"/>
          <w:color w:val="auto"/>
          <w:sz w:val="24"/>
          <w:lang w:eastAsia="zh-CN"/>
        </w:rPr>
        <w:t>。）</w:t>
      </w:r>
    </w:p>
    <w:p>
      <w:pPr>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询问事项二</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lang w:val="en-US" w:eastAsia="zh-CN"/>
        </w:rPr>
        <w:t>...</w:t>
      </w:r>
    </w:p>
    <w:p>
      <w:pPr>
        <w:spacing w:line="360" w:lineRule="auto"/>
        <w:rPr>
          <w:rFonts w:hint="eastAsia" w:ascii="仿宋" w:hAnsi="仿宋" w:eastAsia="仿宋" w:cs="仿宋"/>
          <w:color w:val="auto"/>
          <w:sz w:val="24"/>
          <w:lang w:eastAsia="zh-CN"/>
        </w:rPr>
      </w:pPr>
    </w:p>
    <w:p>
      <w:pPr>
        <w:pStyle w:val="3"/>
        <w:rPr>
          <w:rFonts w:hint="eastAsia" w:ascii="仿宋" w:hAnsi="仿宋" w:eastAsia="仿宋" w:cs="仿宋"/>
          <w:color w:val="auto"/>
          <w:sz w:val="24"/>
          <w:lang w:eastAsia="zh-CN"/>
        </w:rPr>
      </w:pPr>
    </w:p>
    <w:p>
      <w:pPr>
        <w:pStyle w:val="3"/>
        <w:rPr>
          <w:rFonts w:hint="eastAsia" w:ascii="仿宋" w:hAnsi="仿宋" w:eastAsia="仿宋" w:cs="仿宋"/>
          <w:color w:val="auto"/>
          <w:sz w:val="24"/>
          <w:lang w:eastAsia="zh-CN"/>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left="4535" w:firstLine="0" w:firstLineChars="0"/>
        <w:jc w:val="left"/>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lang w:eastAsia="zh-CN"/>
        </w:rPr>
        <w:t>供应商全称（盖章）：</w:t>
      </w:r>
      <w:r>
        <w:rPr>
          <w:rFonts w:hint="eastAsia" w:ascii="仿宋" w:hAnsi="仿宋" w:eastAsia="仿宋" w:cs="仿宋"/>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left="4535"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szCs w:val="24"/>
        </w:rPr>
        <w:t>法定代表人（签名或签章）：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pPr>
        <w:keepNext w:val="0"/>
        <w:keepLines w:val="0"/>
        <w:pageBreakBefore w:val="0"/>
        <w:widowControl w:val="0"/>
        <w:kinsoku/>
        <w:overflowPunct/>
        <w:topLinePunct w:val="0"/>
        <w:autoSpaceDE/>
        <w:autoSpaceDN/>
        <w:bidi w:val="0"/>
        <w:adjustRightInd/>
        <w:snapToGrid w:val="0"/>
        <w:spacing w:before="157" w:beforeLines="50" w:after="157" w:afterLines="50" w:line="360" w:lineRule="auto"/>
        <w:ind w:left="4535"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授权代表（签名）：</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p>
    <w:p>
      <w:pPr>
        <w:keepNext w:val="0"/>
        <w:keepLines w:val="0"/>
        <w:pageBreakBefore w:val="0"/>
        <w:widowControl w:val="0"/>
        <w:kinsoku/>
        <w:overflowPunct/>
        <w:topLinePunct w:val="0"/>
        <w:autoSpaceDE/>
        <w:autoSpaceDN/>
        <w:bidi w:val="0"/>
        <w:adjustRightInd/>
        <w:snapToGrid w:val="0"/>
        <w:spacing w:before="157" w:beforeLines="50" w:after="157" w:afterLines="50" w:line="360" w:lineRule="auto"/>
        <w:ind w:left="4535" w:firstLine="0" w:firstLineChars="0"/>
        <w:jc w:val="left"/>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联系电话</w:t>
      </w:r>
      <w:r>
        <w:rPr>
          <w:rFonts w:hint="eastAsia" w:ascii="仿宋" w:hAnsi="仿宋" w:eastAsia="仿宋" w:cs="仿宋"/>
          <w:color w:val="auto"/>
          <w:sz w:val="24"/>
          <w:lang w:eastAsia="zh-CN"/>
        </w:rPr>
        <w:t>（手机）</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before="157" w:beforeLines="50" w:after="157" w:afterLines="50" w:line="360" w:lineRule="auto"/>
        <w:ind w:left="4535" w:firstLine="0" w:firstLineChars="0"/>
        <w:jc w:val="left"/>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lang w:eastAsia="zh-CN"/>
        </w:rPr>
        <w:t>电子邮箱：</w:t>
      </w:r>
      <w:r>
        <w:rPr>
          <w:rFonts w:hint="eastAsia" w:ascii="仿宋" w:hAnsi="仿宋" w:eastAsia="仿宋" w:cs="仿宋"/>
          <w:color w:val="auto"/>
          <w:sz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pacing w:before="157" w:beforeLines="50" w:after="157" w:afterLines="50" w:line="360" w:lineRule="auto"/>
        <w:ind w:left="4535" w:firstLine="0" w:firstLineChars="0"/>
        <w:jc w:val="left"/>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lang w:eastAsia="zh-CN"/>
        </w:rPr>
        <w:t>询问</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pPr>
        <w:snapToGrid w:val="0"/>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sectPr>
          <w:headerReference r:id="rId25" w:type="default"/>
          <w:footerReference r:id="rId26" w:type="default"/>
          <w:pgSz w:w="11905" w:h="16838"/>
          <w:pgMar w:top="720" w:right="720" w:bottom="720" w:left="567" w:header="851" w:footer="992" w:gutter="0"/>
          <w:pgBorders>
            <w:top w:val="none" w:sz="0" w:space="0"/>
            <w:left w:val="none" w:sz="0" w:space="0"/>
            <w:bottom w:val="none" w:sz="0" w:space="0"/>
            <w:right w:val="none" w:sz="0" w:space="0"/>
          </w:pgBorders>
          <w:pgNumType w:fmt="decimal"/>
          <w:cols w:space="720" w:num="1"/>
          <w:rtlGutter w:val="0"/>
          <w:docGrid w:type="lines" w:linePitch="331" w:charSpace="0"/>
        </w:sectPr>
      </w:pPr>
    </w:p>
    <w:p>
      <w:pPr>
        <w:pStyle w:val="3"/>
        <w:ind w:left="0" w:leftChars="0" w:firstLine="0" w:firstLineChars="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质疑函范本：</w:t>
      </w:r>
    </w:p>
    <w:p>
      <w:pPr>
        <w:jc w:val="center"/>
        <w:rPr>
          <w:rFonts w:hint="eastAsia" w:ascii="仿宋" w:hAnsi="仿宋" w:eastAsia="仿宋" w:cs="仿宋"/>
          <w:b w:val="0"/>
          <w:bCs/>
          <w:color w:val="auto"/>
          <w:spacing w:val="40"/>
          <w:kern w:val="0"/>
          <w:sz w:val="36"/>
          <w:szCs w:val="36"/>
          <w:highlight w:val="none"/>
          <w:lang w:val="en-US" w:eastAsia="zh-CN" w:bidi="ar-SA"/>
        </w:rPr>
      </w:pPr>
      <w:r>
        <w:rPr>
          <w:rFonts w:hint="eastAsia" w:ascii="仿宋" w:hAnsi="仿宋" w:eastAsia="仿宋" w:cs="仿宋"/>
          <w:b w:val="0"/>
          <w:bCs/>
          <w:color w:val="auto"/>
          <w:spacing w:val="40"/>
          <w:kern w:val="0"/>
          <w:sz w:val="36"/>
          <w:szCs w:val="36"/>
          <w:highlight w:val="none"/>
          <w:lang w:val="en-US" w:eastAsia="zh-CN" w:bidi="ar-SA"/>
        </w:rPr>
        <w:t>质疑函</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一、质疑供应商基本信息</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质疑供应商：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二、质疑项目基本情况</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三、质疑事项具体内容</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质疑事项2</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四、与质疑事项相关的质疑请求</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lang w:eastAsia="zh-CN"/>
        </w:rPr>
      </w:pP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附：招标文件获取日期及政采云截图。</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p>
    <w:p>
      <w:pPr>
        <w:pStyle w:val="8"/>
        <w:rPr>
          <w:rFonts w:hint="eastAsia" w:ascii="仿宋" w:hAnsi="仿宋" w:eastAsia="仿宋" w:cs="仿宋"/>
        </w:rPr>
      </w:pP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质疑函制作说明：</w:t>
      </w:r>
    </w:p>
    <w:p>
      <w:pPr>
        <w:keepNext w:val="0"/>
        <w:keepLines w:val="0"/>
        <w:pageBreakBefore w:val="0"/>
        <w:widowControl w:val="0"/>
        <w:numPr>
          <w:ilvl w:val="0"/>
          <w:numId w:val="6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供应商提出质疑时，应提交质疑函和必要的证明材料。</w:t>
      </w:r>
    </w:p>
    <w:p>
      <w:pPr>
        <w:keepNext w:val="0"/>
        <w:keepLines w:val="0"/>
        <w:pageBreakBefore w:val="0"/>
        <w:widowControl w:val="0"/>
        <w:numPr>
          <w:ilvl w:val="0"/>
          <w:numId w:val="6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val="0"/>
        <w:numPr>
          <w:ilvl w:val="0"/>
          <w:numId w:val="6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质疑供应商若对项目的某一分包进行质疑，质疑函中应列明具体分包号。</w:t>
      </w:r>
    </w:p>
    <w:p>
      <w:pPr>
        <w:keepNext w:val="0"/>
        <w:keepLines w:val="0"/>
        <w:pageBreakBefore w:val="0"/>
        <w:widowControl w:val="0"/>
        <w:numPr>
          <w:ilvl w:val="0"/>
          <w:numId w:val="6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质疑函的质疑事项应具体、明确，并有必要的事实依据和法律依据。</w:t>
      </w:r>
    </w:p>
    <w:p>
      <w:pPr>
        <w:keepNext w:val="0"/>
        <w:keepLines w:val="0"/>
        <w:pageBreakBefore w:val="0"/>
        <w:widowControl w:val="0"/>
        <w:numPr>
          <w:ilvl w:val="0"/>
          <w:numId w:val="6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质疑函的质疑请求应与质疑事项相关。</w:t>
      </w:r>
    </w:p>
    <w:p>
      <w:pPr>
        <w:keepNext w:val="0"/>
        <w:keepLines w:val="0"/>
        <w:pageBreakBefore w:val="0"/>
        <w:widowControl w:val="0"/>
        <w:numPr>
          <w:ilvl w:val="0"/>
          <w:numId w:val="6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val="0"/>
        <w:numPr>
          <w:ilvl w:val="0"/>
          <w:numId w:val="6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u w:val="single"/>
          <w:lang w:val="en-US" w:eastAsia="zh-CN"/>
        </w:rPr>
      </w:pPr>
      <w:r>
        <w:rPr>
          <w:rFonts w:hint="eastAsia" w:ascii="仿宋" w:hAnsi="仿宋" w:eastAsia="仿宋" w:cs="仿宋"/>
          <w:color w:val="auto"/>
          <w:u w:val="single"/>
          <w:lang w:val="en-US" w:eastAsia="zh-CN"/>
        </w:rPr>
        <w:t>供应商依法对政府采购项目提起质疑的，可以通过现场送达（需一式三份）、邮寄送达（需一式三份）、在线提交质疑函等方式提起。</w:t>
      </w:r>
    </w:p>
    <w:p>
      <w:pPr>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b w:val="0"/>
          <w:bCs w:val="0"/>
          <w:color w:val="auto"/>
          <w:kern w:val="2"/>
          <w:sz w:val="24"/>
          <w:szCs w:val="20"/>
          <w:highlight w:val="none"/>
          <w:u w:val="single"/>
          <w:lang w:val="en-US" w:eastAsia="zh-CN" w:bidi="ar-SA"/>
        </w:rPr>
        <w:sectPr>
          <w:pgSz w:w="11905" w:h="16838"/>
          <w:pgMar w:top="720" w:right="720" w:bottom="720" w:left="567" w:header="851" w:footer="992" w:gutter="0"/>
          <w:pgBorders>
            <w:top w:val="none" w:sz="0" w:space="0"/>
            <w:left w:val="none" w:sz="0" w:space="0"/>
            <w:bottom w:val="none" w:sz="0" w:space="0"/>
            <w:right w:val="none" w:sz="0" w:space="0"/>
          </w:pgBorders>
          <w:pgNumType w:fmt="decimal"/>
          <w:cols w:space="720" w:num="1"/>
          <w:rtlGutter w:val="0"/>
          <w:docGrid w:type="lines" w:linePitch="331" w:charSpace="0"/>
        </w:sectPr>
      </w:pPr>
    </w:p>
    <w:p>
      <w:pPr>
        <w:pStyle w:val="3"/>
        <w:ind w:left="0" w:leftChars="0" w:firstLine="0" w:firstLineChars="0"/>
        <w:rPr>
          <w:rFonts w:hint="eastAsia" w:ascii="仿宋" w:hAnsi="仿宋" w:eastAsia="仿宋" w:cs="仿宋"/>
          <w:b w:val="0"/>
          <w:bCs/>
          <w:color w:val="auto"/>
          <w:spacing w:val="40"/>
          <w:kern w:val="0"/>
          <w:sz w:val="36"/>
          <w:szCs w:val="36"/>
          <w:highlight w:val="none"/>
          <w:lang w:val="en-US" w:eastAsia="zh-CN" w:bidi="ar-SA"/>
        </w:rPr>
      </w:pPr>
      <w:r>
        <w:rPr>
          <w:rFonts w:hint="eastAsia" w:ascii="仿宋" w:hAnsi="仿宋" w:eastAsia="仿宋" w:cs="仿宋"/>
          <w:color w:val="auto"/>
          <w:kern w:val="2"/>
          <w:sz w:val="24"/>
          <w:szCs w:val="22"/>
          <w:highlight w:val="none"/>
          <w:lang w:val="en-US" w:eastAsia="zh-CN" w:bidi="ar-SA"/>
        </w:rPr>
        <w:t>投诉书范本：</w:t>
      </w:r>
    </w:p>
    <w:p>
      <w:pPr>
        <w:jc w:val="center"/>
        <w:rPr>
          <w:rFonts w:hint="eastAsia" w:ascii="仿宋" w:hAnsi="仿宋" w:eastAsia="仿宋" w:cs="仿宋"/>
          <w:b w:val="0"/>
          <w:bCs/>
          <w:color w:val="auto"/>
          <w:spacing w:val="40"/>
          <w:kern w:val="0"/>
          <w:sz w:val="36"/>
          <w:szCs w:val="36"/>
          <w:highlight w:val="none"/>
          <w:lang w:val="en-US" w:eastAsia="zh-CN" w:bidi="ar-SA"/>
        </w:rPr>
      </w:pPr>
      <w:r>
        <w:rPr>
          <w:rFonts w:hint="eastAsia" w:ascii="仿宋" w:hAnsi="仿宋" w:eastAsia="仿宋" w:cs="仿宋"/>
          <w:b w:val="0"/>
          <w:bCs/>
          <w:color w:val="auto"/>
          <w:spacing w:val="40"/>
          <w:kern w:val="0"/>
          <w:sz w:val="36"/>
          <w:szCs w:val="36"/>
          <w:highlight w:val="none"/>
          <w:lang w:val="en-US" w:eastAsia="zh-CN" w:bidi="ar-SA"/>
        </w:rPr>
        <w:t>投诉书</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诉</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tabs>
          <w:tab w:val="left" w:pos="6510"/>
        </w:tabs>
        <w:kinsoku/>
        <w:wordWrap/>
        <w:overflowPunct/>
        <w:topLinePunct w:val="0"/>
        <w:autoSpaceDE/>
        <w:autoSpaceDN/>
        <w:bidi w:val="0"/>
        <w:adjustRightInd/>
        <w:spacing w:beforeLines="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tabs>
          <w:tab w:val="left" w:pos="6510"/>
        </w:tabs>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szCs w:val="24"/>
          <w:highlight w:val="none"/>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是/否</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是/否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三、质疑基本情况</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single"/>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就质疑事项</w:t>
      </w:r>
      <w:r>
        <w:rPr>
          <w:rFonts w:hint="eastAsia" w:ascii="仿宋" w:hAnsi="仿宋" w:eastAsia="仿宋" w:cs="仿宋"/>
          <w:color w:val="auto"/>
          <w:sz w:val="24"/>
          <w:szCs w:val="24"/>
          <w:highlight w:val="none"/>
          <w:u w:val="single"/>
        </w:rPr>
        <w:t>作出了答复/没有在法定期限内作出答复</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四、投诉事项具体内容</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五、与投诉事项相关的投诉请求</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val="0"/>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color w:val="auto"/>
          <w:sz w:val="24"/>
          <w:szCs w:val="24"/>
          <w:highlight w:val="none"/>
        </w:rPr>
      </w:pPr>
    </w:p>
    <w:p>
      <w:pPr>
        <w:pStyle w:val="8"/>
        <w:rPr>
          <w:rFonts w:hint="eastAsia" w:ascii="仿宋" w:hAnsi="仿宋" w:eastAsia="仿宋" w:cs="仿宋"/>
          <w:b/>
          <w:color w:val="auto"/>
          <w:sz w:val="24"/>
          <w:szCs w:val="24"/>
          <w:highlight w:val="none"/>
        </w:rPr>
      </w:pPr>
    </w:p>
    <w:p>
      <w:pPr>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pPr>
        <w:keepNext w:val="0"/>
        <w:keepLines w:val="0"/>
        <w:pageBreakBefore w:val="0"/>
        <w:widowControl w:val="0"/>
        <w:numPr>
          <w:ilvl w:val="0"/>
          <w:numId w:val="6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投诉人提起投诉时，应当提交投诉书和必要的证明材料，并按照被投诉人和与投诉事项有关的供应商数量提供投诉书副本。</w:t>
      </w:r>
    </w:p>
    <w:p>
      <w:pPr>
        <w:keepNext w:val="0"/>
        <w:keepLines w:val="0"/>
        <w:pageBreakBefore w:val="0"/>
        <w:widowControl w:val="0"/>
        <w:numPr>
          <w:ilvl w:val="0"/>
          <w:numId w:val="6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pageBreakBefore w:val="0"/>
        <w:widowControl w:val="0"/>
        <w:numPr>
          <w:ilvl w:val="0"/>
          <w:numId w:val="6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投诉人若对项目的某一分包进行投诉，投诉书应列明具体分包号。</w:t>
      </w:r>
    </w:p>
    <w:p>
      <w:pPr>
        <w:keepNext w:val="0"/>
        <w:keepLines w:val="0"/>
        <w:pageBreakBefore w:val="0"/>
        <w:widowControl w:val="0"/>
        <w:numPr>
          <w:ilvl w:val="0"/>
          <w:numId w:val="6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投诉书应简要列明质疑事项，质疑函、质疑答复等作为附件材料提供。</w:t>
      </w:r>
    </w:p>
    <w:p>
      <w:pPr>
        <w:keepNext w:val="0"/>
        <w:keepLines w:val="0"/>
        <w:pageBreakBefore w:val="0"/>
        <w:widowControl w:val="0"/>
        <w:numPr>
          <w:ilvl w:val="0"/>
          <w:numId w:val="6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投诉书的投诉事项应具体、明确，并有必要的事实依据和法律依据。</w:t>
      </w:r>
    </w:p>
    <w:p>
      <w:pPr>
        <w:keepNext w:val="0"/>
        <w:keepLines w:val="0"/>
        <w:pageBreakBefore w:val="0"/>
        <w:widowControl w:val="0"/>
        <w:numPr>
          <w:ilvl w:val="0"/>
          <w:numId w:val="6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zh-CN" w:eastAsia="zh-CN"/>
        </w:rPr>
        <w:t>投诉书的投诉请求应与投诉事项相关。</w:t>
      </w:r>
    </w:p>
    <w:p>
      <w:pPr>
        <w:keepNext w:val="0"/>
        <w:keepLines w:val="0"/>
        <w:pageBreakBefore w:val="0"/>
        <w:widowControl w:val="0"/>
        <w:numPr>
          <w:ilvl w:val="0"/>
          <w:numId w:val="6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zh-CN" w:eastAsia="zh-CN"/>
        </w:rPr>
        <w:t>投诉人为自然人的，投诉书应当由本人签字；投诉人为法人或者其他组织的，投诉书应当由法定代表人、主要负责人，或者其授权代表签字或者盖章，并加盖公章。</w:t>
      </w:r>
    </w:p>
    <w:sectPr>
      <w:headerReference r:id="rId27" w:type="default"/>
      <w:footerReference r:id="rId28" w:type="default"/>
      <w:pgSz w:w="11905" w:h="16838"/>
      <w:pgMar w:top="720" w:right="720" w:bottom="720" w:left="567" w:header="851" w:footer="992" w:gutter="0"/>
      <w:pgBorders>
        <w:top w:val="none" w:sz="0" w:space="0"/>
        <w:left w:val="none" w:sz="0" w:space="0"/>
        <w:bottom w:val="none" w:sz="0" w:space="0"/>
        <w:right w:val="none" w:sz="0" w:space="0"/>
      </w:pgBorders>
      <w:pgNumType w:fmt="decimal"/>
      <w:cols w:space="720" w:num="1"/>
      <w:rtlGutter w:val="0"/>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Futura Bk">
    <w:altName w:val="Trebuchet MS"/>
    <w:panose1 w:val="00000000000000000000"/>
    <w:charset w:val="00"/>
    <w:family w:val="swiss"/>
    <w:pitch w:val="default"/>
    <w:sig w:usb0="00000000" w:usb1="00000000" w:usb2="00000000" w:usb3="00000000" w:csb0="0000009F" w:csb1="00000000"/>
  </w:font>
  <w:font w:name="Angsana New">
    <w:altName w:val="Microsoft Sans Serif"/>
    <w:panose1 w:val="02020603050405020304"/>
    <w:charset w:val="DE"/>
    <w:family w:val="roman"/>
    <w:pitch w:val="default"/>
    <w:sig w:usb0="00000000" w:usb1="00000000" w:usb2="00000000" w:usb3="00000000" w:csb0="00010001" w:csb1="00000000"/>
  </w:font>
  <w:font w:name="微软大黑体">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BJ3c6zjAQAAwwMAAA4A&#10;AAAAAAAAAQAgAAAAHgEAAGRycy9lMm9Eb2MueG1sUEsFBgAAAAAGAAYAWQEAAHMFAAAAAA==&#10;">
              <v:fill on="f" focussize="0,0"/>
              <v:stroke on="f"/>
              <v:imagedata o:title=""/>
              <o:lock v:ext="edit" aspectratio="f"/>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G8CBj5wEAANED&#10;AAAOAAAAAAAAAAEAIAAAAB4BAABkcnMvZTJvRG9jLnhtbFBLBQYAAAAABgAGAFkBAAB3BQAAAAA=&#10;">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2KvAcwBAACe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rm5QE8ctjvzy/dvlx6/Lz69k&#10;Wb18lTXqA9SYeh8wOQ1v/ICbM/sBnZn6oKLNXyRFMI5o56vCckhE5Efr1XpdYUhgbL4gPnt4HiKk&#10;t9Jbko2GRhxhUZaf3kMaU+eUXM35O21MGaNxfzkQM3tY7n3sMVtp2A8Tob1vz8inx+k31OGyU2Le&#10;ORQX+0uzEWdjPxvHEPWhK5uU60F4fUzYROktVxhhp8I4tsJuWrG8F3/eS9bDb7X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vYq8BzAEAAJ4DAAAOAAAAAAAAAAEAIAAAAB4BAABkcnMvZTJv&#10;RG9jLnhtbFBLBQYAAAAABgAGAFkBAABcBQAAAAA=&#10;">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9SLjY+IBAADDAwAADgAA&#10;AAAAAAABACAAAAAeAQAAZHJzL2Uyb0RvYy54bWxQSwUGAAAAAAYABgBZAQAAcgUAAAAA&#10;">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110</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2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hVnD+UBAADQAwAA&#10;DgAAAAAAAAABACAAAAAeAQAAZHJzL2Uyb0RvYy54bWxQSwUGAAAAAAYABgBZAQAAdQUAAAAA&#10;">
              <v:fill on="f" focussize="0,0"/>
              <v:stroke on="f"/>
              <v:imagedata o:title=""/>
              <o:lock v:ext="edit" aspectratio="f"/>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pPwLuIBAADDAwAADgAA&#10;AAAAAAABACAAAAAeAQAAZHJzL2Uyb0RvYy54bWxQSwUGAAAAAAYABgBZAQAAcgUAAAAA&#10;">
              <v:fill on="f" focussize="0,0"/>
              <v:stroke on="f"/>
              <v:imagedata o:title=""/>
              <o:lock v:ext="edit" aspectratio="f"/>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OD7wx5wEAANED&#10;AAAOAAAAAAAAAAEAIAAAAB4BAABkcnMvZTJvRG9jLnhtbFBLBQYAAAAABgAGAFkBAAB3BQAAAAA=&#10;">
              <v:fill on="f" focussize="0,0"/>
              <v:stroke on="f"/>
              <v:imagedata o:title=""/>
              <o:lock v:ext="edit" aspectratio="f"/>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tAoMwBAACe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qxevKHHc4sgv379dfvy6/PxK&#10;ltXzZdaoD1Bj6l3A5DS88QNuzuwHdGbqg4o2f5EUwTgqfL4qLIdERH60Xq3XFYYExuYL4rP75yFC&#10;eiu9JdloaMQRFmX56T2kMXVOydWcv9XGlDEa95cDMbOH5d7HHrOVhv0wEdr79ox8epx+Qx0uOyXm&#10;nUNx86LMRpyN/WwcQ9SHrmxSrgfh9TFhE6W3XGGEnQrj2Aq7acXyXvx5L1n3v9X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uW0CgzAEAAJ4DAAAOAAAAAAAAAAEAIAAAAB4BAABkcnMvZTJv&#10;RG9jLnhtbFBLBQYAAAAABgAGAFkBAABcBQAAAAA=&#10;">
              <v:fill on="f" focussize="0,0"/>
              <v:stroke on="f"/>
              <v:imagedata o:title=""/>
              <o:lock v:ext="edit" aspectratio="f"/>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E3BFnvmAQAA0QMA&#10;AA4AAAAAAAAAAQAgAAAAHgEAAGRycy9lMm9Eb2MueG1sUEsFBgAAAAAGAAYAWQEAAHYFAAAAAA==&#10;">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1">
    <w:nsid w:val="8731DB1E"/>
    <w:multiLevelType w:val="singleLevel"/>
    <w:tmpl w:val="8731DB1E"/>
    <w:lvl w:ilvl="0" w:tentative="0">
      <w:start w:val="1"/>
      <w:numFmt w:val="decimal"/>
      <w:suff w:val="space"/>
      <w:lvlText w:val="%1."/>
      <w:lvlJc w:val="left"/>
      <w:pPr>
        <w:tabs>
          <w:tab w:val="left" w:pos="0"/>
        </w:tabs>
        <w:ind w:left="0" w:firstLine="0"/>
      </w:pPr>
      <w:rPr>
        <w:rFonts w:hint="default"/>
      </w:rPr>
    </w:lvl>
  </w:abstractNum>
  <w:abstractNum w:abstractNumId="2">
    <w:nsid w:val="8858E4CB"/>
    <w:multiLevelType w:val="singleLevel"/>
    <w:tmpl w:val="8858E4CB"/>
    <w:lvl w:ilvl="0" w:tentative="0">
      <w:start w:val="1"/>
      <w:numFmt w:val="decimal"/>
      <w:suff w:val="space"/>
      <w:lvlText w:val="%1."/>
      <w:lvlJc w:val="left"/>
      <w:pPr>
        <w:tabs>
          <w:tab w:val="left" w:pos="0"/>
        </w:tabs>
        <w:ind w:left="0" w:firstLine="0"/>
      </w:pPr>
      <w:rPr>
        <w:rFonts w:hint="default"/>
      </w:rPr>
    </w:lvl>
  </w:abstractNum>
  <w:abstractNum w:abstractNumId="3">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4">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5">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6">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7">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8">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9">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0">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1">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2">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3">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4">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5">
    <w:nsid w:val="BDA41633"/>
    <w:multiLevelType w:val="singleLevel"/>
    <w:tmpl w:val="BDA41633"/>
    <w:lvl w:ilvl="0" w:tentative="0">
      <w:start w:val="1"/>
      <w:numFmt w:val="decimal"/>
      <w:suff w:val="space"/>
      <w:lvlText w:val="%1."/>
      <w:lvlJc w:val="left"/>
      <w:pPr>
        <w:tabs>
          <w:tab w:val="left" w:pos="0"/>
        </w:tabs>
        <w:ind w:left="-2" w:firstLine="0"/>
      </w:pPr>
      <w:rPr>
        <w:rFonts w:hint="default"/>
      </w:rPr>
    </w:lvl>
  </w:abstractNum>
  <w:abstractNum w:abstractNumId="16">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7">
    <w:nsid w:val="C0168048"/>
    <w:multiLevelType w:val="singleLevel"/>
    <w:tmpl w:val="C0168048"/>
    <w:lvl w:ilvl="0" w:tentative="0">
      <w:start w:val="1"/>
      <w:numFmt w:val="decimal"/>
      <w:suff w:val="space"/>
      <w:lvlText w:val="%1."/>
      <w:lvlJc w:val="left"/>
      <w:pPr>
        <w:tabs>
          <w:tab w:val="left" w:pos="0"/>
        </w:tabs>
        <w:ind w:left="0" w:firstLine="0"/>
      </w:pPr>
      <w:rPr>
        <w:rFonts w:hint="default"/>
      </w:rPr>
    </w:lvl>
  </w:abstractNum>
  <w:abstractNum w:abstractNumId="18">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9">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0">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1">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2">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3">
    <w:nsid w:val="CA6A5A29"/>
    <w:multiLevelType w:val="singleLevel"/>
    <w:tmpl w:val="CA6A5A29"/>
    <w:lvl w:ilvl="0" w:tentative="0">
      <w:start w:val="1"/>
      <w:numFmt w:val="decimal"/>
      <w:suff w:val="space"/>
      <w:lvlText w:val="%1."/>
      <w:lvlJc w:val="left"/>
      <w:pPr>
        <w:tabs>
          <w:tab w:val="left" w:pos="0"/>
        </w:tabs>
        <w:ind w:left="0" w:firstLine="0"/>
      </w:pPr>
      <w:rPr>
        <w:rFonts w:hint="default"/>
      </w:rPr>
    </w:lvl>
  </w:abstractNum>
  <w:abstractNum w:abstractNumId="24">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5">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6">
    <w:nsid w:val="D2D706B8"/>
    <w:multiLevelType w:val="singleLevel"/>
    <w:tmpl w:val="D2D706B8"/>
    <w:lvl w:ilvl="0" w:tentative="0">
      <w:start w:val="1"/>
      <w:numFmt w:val="chineseCounting"/>
      <w:suff w:val="space"/>
      <w:lvlText w:val="第%1条"/>
      <w:lvlJc w:val="left"/>
      <w:rPr>
        <w:rFonts w:hint="eastAsia"/>
      </w:rPr>
    </w:lvl>
  </w:abstractNum>
  <w:abstractNum w:abstractNumId="27">
    <w:nsid w:val="D42CC0B7"/>
    <w:multiLevelType w:val="singleLevel"/>
    <w:tmpl w:val="D42CC0B7"/>
    <w:lvl w:ilvl="0" w:tentative="0">
      <w:start w:val="1"/>
      <w:numFmt w:val="decimal"/>
      <w:suff w:val="space"/>
      <w:lvlText w:val="%1."/>
      <w:lvlJc w:val="left"/>
      <w:pPr>
        <w:tabs>
          <w:tab w:val="left" w:pos="0"/>
        </w:tabs>
        <w:ind w:left="0" w:firstLine="0"/>
      </w:pPr>
      <w:rPr>
        <w:rFonts w:hint="default"/>
      </w:rPr>
    </w:lvl>
  </w:abstractNum>
  <w:abstractNum w:abstractNumId="28">
    <w:nsid w:val="D6204B72"/>
    <w:multiLevelType w:val="singleLevel"/>
    <w:tmpl w:val="D6204B72"/>
    <w:lvl w:ilvl="0" w:tentative="0">
      <w:start w:val="1"/>
      <w:numFmt w:val="decimal"/>
      <w:suff w:val="space"/>
      <w:lvlText w:val="%1."/>
      <w:lvlJc w:val="left"/>
      <w:pPr>
        <w:tabs>
          <w:tab w:val="left" w:pos="0"/>
        </w:tabs>
        <w:ind w:left="0" w:firstLine="0"/>
      </w:pPr>
      <w:rPr>
        <w:rFonts w:hint="default"/>
      </w:rPr>
    </w:lvl>
  </w:abstractNum>
  <w:abstractNum w:abstractNumId="29">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30">
    <w:nsid w:val="DB1463A6"/>
    <w:multiLevelType w:val="singleLevel"/>
    <w:tmpl w:val="DB1463A6"/>
    <w:lvl w:ilvl="0" w:tentative="0">
      <w:start w:val="1"/>
      <w:numFmt w:val="decimal"/>
      <w:lvlText w:val="(%1)"/>
      <w:lvlJc w:val="left"/>
      <w:pPr>
        <w:ind w:left="425" w:hanging="425"/>
      </w:pPr>
      <w:rPr>
        <w:rFonts w:hint="default"/>
      </w:rPr>
    </w:lvl>
  </w:abstractNum>
  <w:abstractNum w:abstractNumId="31">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32">
    <w:nsid w:val="E0E4EEBA"/>
    <w:multiLevelType w:val="singleLevel"/>
    <w:tmpl w:val="E0E4EEBA"/>
    <w:lvl w:ilvl="0" w:tentative="0">
      <w:start w:val="4"/>
      <w:numFmt w:val="chineseCounting"/>
      <w:suff w:val="space"/>
      <w:lvlText w:val="第%1章"/>
      <w:lvlJc w:val="left"/>
      <w:rPr>
        <w:rFonts w:hint="eastAsia"/>
      </w:rPr>
    </w:lvl>
  </w:abstractNum>
  <w:abstractNum w:abstractNumId="33">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34">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35">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36">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7">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38">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39">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40">
    <w:nsid w:val="0E644F69"/>
    <w:multiLevelType w:val="multilevel"/>
    <w:tmpl w:val="0E644F69"/>
    <w:lvl w:ilvl="0" w:tentative="0">
      <w:start w:val="1"/>
      <w:numFmt w:val="decimal"/>
      <w:pStyle w:val="922"/>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7"/>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2">
    <w:nsid w:val="1371E9EC"/>
    <w:multiLevelType w:val="singleLevel"/>
    <w:tmpl w:val="1371E9EC"/>
    <w:lvl w:ilvl="0" w:tentative="0">
      <w:start w:val="1"/>
      <w:numFmt w:val="decimal"/>
      <w:suff w:val="space"/>
      <w:lvlText w:val="%1."/>
      <w:lvlJc w:val="left"/>
      <w:pPr>
        <w:tabs>
          <w:tab w:val="left" w:pos="0"/>
        </w:tabs>
        <w:ind w:left="0" w:firstLine="0"/>
      </w:pPr>
      <w:rPr>
        <w:rFonts w:hint="default"/>
        <w:color w:val="auto"/>
      </w:rPr>
    </w:lvl>
  </w:abstractNum>
  <w:abstractNum w:abstractNumId="43">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44">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45">
    <w:nsid w:val="1AB3D7C5"/>
    <w:multiLevelType w:val="singleLevel"/>
    <w:tmpl w:val="1AB3D7C5"/>
    <w:lvl w:ilvl="0" w:tentative="0">
      <w:start w:val="1"/>
      <w:numFmt w:val="decimal"/>
      <w:lvlText w:val="(%1)"/>
      <w:lvlJc w:val="left"/>
      <w:pPr>
        <w:ind w:left="425" w:hanging="425"/>
      </w:pPr>
      <w:rPr>
        <w:rFonts w:hint="default"/>
      </w:rPr>
    </w:lvl>
  </w:abstractNum>
  <w:abstractNum w:abstractNumId="46">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47">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48">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49">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50">
    <w:nsid w:val="3A45F061"/>
    <w:multiLevelType w:val="singleLevel"/>
    <w:tmpl w:val="3A45F061"/>
    <w:lvl w:ilvl="0" w:tentative="0">
      <w:start w:val="1"/>
      <w:numFmt w:val="decimal"/>
      <w:pStyle w:val="10"/>
      <w:lvlText w:val="%1."/>
      <w:lvlJc w:val="left"/>
      <w:pPr>
        <w:tabs>
          <w:tab w:val="left" w:pos="397"/>
        </w:tabs>
        <w:ind w:left="454" w:hanging="454"/>
      </w:pPr>
      <w:rPr>
        <w:rFonts w:hint="default"/>
      </w:rPr>
    </w:lvl>
  </w:abstractNum>
  <w:abstractNum w:abstractNumId="51">
    <w:nsid w:val="3D3877D6"/>
    <w:multiLevelType w:val="singleLevel"/>
    <w:tmpl w:val="3D3877D6"/>
    <w:lvl w:ilvl="0" w:tentative="0">
      <w:start w:val="1"/>
      <w:numFmt w:val="decimal"/>
      <w:suff w:val="nothing"/>
      <w:lvlText w:val="（%1）"/>
      <w:lvlJc w:val="left"/>
    </w:lvl>
  </w:abstractNum>
  <w:abstractNum w:abstractNumId="52">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53">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54">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55">
    <w:nsid w:val="479C478D"/>
    <w:multiLevelType w:val="singleLevel"/>
    <w:tmpl w:val="479C478D"/>
    <w:lvl w:ilvl="0" w:tentative="0">
      <w:start w:val="1"/>
      <w:numFmt w:val="decimal"/>
      <w:suff w:val="space"/>
      <w:lvlText w:val="%1."/>
      <w:lvlJc w:val="left"/>
      <w:pPr>
        <w:tabs>
          <w:tab w:val="left" w:pos="0"/>
        </w:tabs>
        <w:ind w:left="0" w:firstLine="0"/>
      </w:pPr>
      <w:rPr>
        <w:rFonts w:hint="default"/>
      </w:rPr>
    </w:lvl>
  </w:abstractNum>
  <w:abstractNum w:abstractNumId="56">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57">
    <w:nsid w:val="5027D711"/>
    <w:multiLevelType w:val="singleLevel"/>
    <w:tmpl w:val="5027D711"/>
    <w:lvl w:ilvl="0" w:tentative="0">
      <w:start w:val="1"/>
      <w:numFmt w:val="decimal"/>
      <w:suff w:val="space"/>
      <w:lvlText w:val="%1."/>
      <w:lvlJc w:val="left"/>
      <w:pPr>
        <w:tabs>
          <w:tab w:val="left" w:pos="0"/>
        </w:tabs>
        <w:ind w:left="0" w:firstLine="0"/>
      </w:pPr>
      <w:rPr>
        <w:rFonts w:hint="default"/>
        <w:b w:val="0"/>
        <w:bCs w:val="0"/>
      </w:rPr>
    </w:lvl>
  </w:abstractNum>
  <w:abstractNum w:abstractNumId="58">
    <w:nsid w:val="54716A57"/>
    <w:multiLevelType w:val="singleLevel"/>
    <w:tmpl w:val="54716A57"/>
    <w:lvl w:ilvl="0" w:tentative="0">
      <w:start w:val="1"/>
      <w:numFmt w:val="decimal"/>
      <w:suff w:val="space"/>
      <w:lvlText w:val="%1."/>
      <w:lvlJc w:val="left"/>
      <w:pPr>
        <w:tabs>
          <w:tab w:val="left" w:pos="0"/>
        </w:tabs>
        <w:ind w:left="0" w:firstLine="0"/>
      </w:pPr>
      <w:rPr>
        <w:rFonts w:hint="default"/>
      </w:rPr>
    </w:lvl>
  </w:abstractNum>
  <w:abstractNum w:abstractNumId="59">
    <w:nsid w:val="58D1EBB0"/>
    <w:multiLevelType w:val="singleLevel"/>
    <w:tmpl w:val="58D1EBB0"/>
    <w:lvl w:ilvl="0" w:tentative="0">
      <w:start w:val="1"/>
      <w:numFmt w:val="chineseCounting"/>
      <w:suff w:val="nothing"/>
      <w:lvlText w:val="%1、"/>
      <w:lvlJc w:val="left"/>
    </w:lvl>
  </w:abstractNum>
  <w:abstractNum w:abstractNumId="60">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61">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62">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63">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64">
    <w:nsid w:val="6A7EABB2"/>
    <w:multiLevelType w:val="singleLevel"/>
    <w:tmpl w:val="6A7EABB2"/>
    <w:lvl w:ilvl="0" w:tentative="0">
      <w:start w:val="4"/>
      <w:numFmt w:val="chineseCounting"/>
      <w:suff w:val="nothing"/>
      <w:lvlText w:val="（%1）"/>
      <w:lvlJc w:val="left"/>
      <w:rPr>
        <w:rFonts w:hint="eastAsia"/>
      </w:rPr>
    </w:lvl>
  </w:abstractNum>
  <w:abstractNum w:abstractNumId="65">
    <w:nsid w:val="6E72FB54"/>
    <w:multiLevelType w:val="singleLevel"/>
    <w:tmpl w:val="6E72FB54"/>
    <w:lvl w:ilvl="0" w:tentative="0">
      <w:start w:val="1"/>
      <w:numFmt w:val="decimal"/>
      <w:suff w:val="space"/>
      <w:lvlText w:val="%1."/>
      <w:lvlJc w:val="left"/>
      <w:pPr>
        <w:tabs>
          <w:tab w:val="left" w:pos="0"/>
        </w:tabs>
        <w:ind w:left="0" w:firstLine="0"/>
      </w:pPr>
      <w:rPr>
        <w:rFonts w:hint="default"/>
      </w:rPr>
    </w:lvl>
  </w:abstractNum>
  <w:abstractNum w:abstractNumId="66">
    <w:nsid w:val="7135375A"/>
    <w:multiLevelType w:val="singleLevel"/>
    <w:tmpl w:val="7135375A"/>
    <w:lvl w:ilvl="0" w:tentative="0">
      <w:start w:val="1"/>
      <w:numFmt w:val="decimal"/>
      <w:suff w:val="space"/>
      <w:lvlText w:val="%1."/>
      <w:lvlJc w:val="left"/>
      <w:pPr>
        <w:tabs>
          <w:tab w:val="left" w:pos="0"/>
        </w:tabs>
        <w:ind w:left="0" w:firstLine="0"/>
      </w:pPr>
      <w:rPr>
        <w:rFonts w:hint="default"/>
      </w:rPr>
    </w:lvl>
  </w:abstractNum>
  <w:abstractNum w:abstractNumId="67">
    <w:nsid w:val="78FB6C86"/>
    <w:multiLevelType w:val="multilevel"/>
    <w:tmpl w:val="78FB6C86"/>
    <w:lvl w:ilvl="0" w:tentative="0">
      <w:start w:val="1"/>
      <w:numFmt w:val="decimal"/>
      <w:pStyle w:val="11"/>
      <w:suff w:val="space"/>
      <w:lvlText w:val="(%1)"/>
      <w:lvlJc w:val="left"/>
      <w:pPr>
        <w:tabs>
          <w:tab w:val="left" w:pos="0"/>
        </w:tabs>
        <w:ind w:left="240" w:firstLine="0"/>
      </w:pPr>
      <w:rPr>
        <w:rFonts w:hint="default"/>
        <w:b w:val="0"/>
        <w:bCs w:val="0"/>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8">
    <w:nsid w:val="7CB57642"/>
    <w:multiLevelType w:val="singleLevel"/>
    <w:tmpl w:val="7CB57642"/>
    <w:lvl w:ilvl="0" w:tentative="0">
      <w:start w:val="1"/>
      <w:numFmt w:val="decimal"/>
      <w:pStyle w:val="1203"/>
      <w:lvlText w:val="%1、"/>
      <w:lvlJc w:val="left"/>
      <w:pPr>
        <w:tabs>
          <w:tab w:val="left" w:pos="1050"/>
        </w:tabs>
        <w:ind w:left="1050" w:hanging="720"/>
      </w:pPr>
      <w:rPr>
        <w:rFonts w:ascii="Times New Roman" w:hAnsi="Times New Roman" w:eastAsia="Times New Roman" w:cs="Times New Roman"/>
      </w:rPr>
    </w:lvl>
  </w:abstractNum>
  <w:num w:numId="1">
    <w:abstractNumId w:val="50"/>
  </w:num>
  <w:num w:numId="2">
    <w:abstractNumId w:val="67"/>
  </w:num>
  <w:num w:numId="3">
    <w:abstractNumId w:val="40"/>
  </w:num>
  <w:num w:numId="4">
    <w:abstractNumId w:val="41"/>
  </w:num>
  <w:num w:numId="5">
    <w:abstractNumId w:val="68"/>
  </w:num>
  <w:num w:numId="6">
    <w:abstractNumId w:val="59"/>
  </w:num>
  <w:num w:numId="7">
    <w:abstractNumId w:val="38"/>
  </w:num>
  <w:num w:numId="8">
    <w:abstractNumId w:val="37"/>
  </w:num>
  <w:num w:numId="9">
    <w:abstractNumId w:val="11"/>
  </w:num>
  <w:num w:numId="10">
    <w:abstractNumId w:val="0"/>
  </w:num>
  <w:num w:numId="11">
    <w:abstractNumId w:val="53"/>
  </w:num>
  <w:num w:numId="12">
    <w:abstractNumId w:val="4"/>
  </w:num>
  <w:num w:numId="13">
    <w:abstractNumId w:val="12"/>
  </w:num>
  <w:num w:numId="14">
    <w:abstractNumId w:val="45"/>
  </w:num>
  <w:num w:numId="15">
    <w:abstractNumId w:val="39"/>
  </w:num>
  <w:num w:numId="16">
    <w:abstractNumId w:val="33"/>
  </w:num>
  <w:num w:numId="17">
    <w:abstractNumId w:val="30"/>
  </w:num>
  <w:num w:numId="18">
    <w:abstractNumId w:val="49"/>
  </w:num>
  <w:num w:numId="19">
    <w:abstractNumId w:val="13"/>
  </w:num>
  <w:num w:numId="20">
    <w:abstractNumId w:val="19"/>
  </w:num>
  <w:num w:numId="21">
    <w:abstractNumId w:val="24"/>
  </w:num>
  <w:num w:numId="22">
    <w:abstractNumId w:val="54"/>
  </w:num>
  <w:num w:numId="23">
    <w:abstractNumId w:val="20"/>
  </w:num>
  <w:num w:numId="24">
    <w:abstractNumId w:val="61"/>
  </w:num>
  <w:num w:numId="25">
    <w:abstractNumId w:val="63"/>
  </w:num>
  <w:num w:numId="26">
    <w:abstractNumId w:val="56"/>
  </w:num>
  <w:num w:numId="27">
    <w:abstractNumId w:val="44"/>
  </w:num>
  <w:num w:numId="28">
    <w:abstractNumId w:val="34"/>
  </w:num>
  <w:num w:numId="29">
    <w:abstractNumId w:val="51"/>
  </w:num>
  <w:num w:numId="30">
    <w:abstractNumId w:val="16"/>
  </w:num>
  <w:num w:numId="31">
    <w:abstractNumId w:val="29"/>
  </w:num>
  <w:num w:numId="32">
    <w:abstractNumId w:val="62"/>
  </w:num>
  <w:num w:numId="33">
    <w:abstractNumId w:val="9"/>
  </w:num>
  <w:num w:numId="34">
    <w:abstractNumId w:val="5"/>
  </w:num>
  <w:num w:numId="35">
    <w:abstractNumId w:val="47"/>
  </w:num>
  <w:num w:numId="36">
    <w:abstractNumId w:val="46"/>
  </w:num>
  <w:num w:numId="37">
    <w:abstractNumId w:val="8"/>
  </w:num>
  <w:num w:numId="38">
    <w:abstractNumId w:val="43"/>
  </w:num>
  <w:num w:numId="39">
    <w:abstractNumId w:val="22"/>
  </w:num>
  <w:num w:numId="40">
    <w:abstractNumId w:val="21"/>
  </w:num>
  <w:num w:numId="41">
    <w:abstractNumId w:val="25"/>
  </w:num>
  <w:num w:numId="42">
    <w:abstractNumId w:val="7"/>
  </w:num>
  <w:num w:numId="43">
    <w:abstractNumId w:val="31"/>
  </w:num>
  <w:num w:numId="44">
    <w:abstractNumId w:val="3"/>
  </w:num>
  <w:num w:numId="45">
    <w:abstractNumId w:val="36"/>
  </w:num>
  <w:num w:numId="46">
    <w:abstractNumId w:val="64"/>
  </w:num>
  <w:num w:numId="47">
    <w:abstractNumId w:val="14"/>
  </w:num>
  <w:num w:numId="48">
    <w:abstractNumId w:val="60"/>
  </w:num>
  <w:num w:numId="49">
    <w:abstractNumId w:val="6"/>
  </w:num>
  <w:num w:numId="50">
    <w:abstractNumId w:val="48"/>
  </w:num>
  <w:num w:numId="51">
    <w:abstractNumId w:val="15"/>
  </w:num>
  <w:num w:numId="52">
    <w:abstractNumId w:val="32"/>
  </w:num>
  <w:num w:numId="53">
    <w:abstractNumId w:val="26"/>
  </w:num>
  <w:num w:numId="54">
    <w:abstractNumId w:val="17"/>
  </w:num>
  <w:num w:numId="55">
    <w:abstractNumId w:val="23"/>
  </w:num>
  <w:num w:numId="56">
    <w:abstractNumId w:val="55"/>
  </w:num>
  <w:num w:numId="57">
    <w:abstractNumId w:val="2"/>
  </w:num>
  <w:num w:numId="58">
    <w:abstractNumId w:val="58"/>
  </w:num>
  <w:num w:numId="59">
    <w:abstractNumId w:val="57"/>
  </w:num>
  <w:num w:numId="60">
    <w:abstractNumId w:val="65"/>
  </w:num>
  <w:num w:numId="61">
    <w:abstractNumId w:val="66"/>
  </w:num>
  <w:num w:numId="62">
    <w:abstractNumId w:val="27"/>
  </w:num>
  <w:num w:numId="63">
    <w:abstractNumId w:val="1"/>
  </w:num>
  <w:num w:numId="64">
    <w:abstractNumId w:val="28"/>
  </w:num>
  <w:num w:numId="65">
    <w:abstractNumId w:val="35"/>
  </w:num>
  <w:num w:numId="66">
    <w:abstractNumId w:val="10"/>
  </w:num>
  <w:num w:numId="67">
    <w:abstractNumId w:val="42"/>
  </w:num>
  <w:num w:numId="68">
    <w:abstractNumId w:val="52"/>
  </w:num>
  <w:num w:numId="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DMxMjM4N2YxZTNjZmIyNTc2ODRhMzhiNGY2ZjkifQ=="/>
    <w:docVar w:name="KSO_WPS_MARK_KEY" w:val="36ff3bf6-5c26-4bf6-baf3-11ef57e3b545"/>
  </w:docVars>
  <w:rsids>
    <w:rsidRoot w:val="00172A27"/>
    <w:rsid w:val="0000578D"/>
    <w:rsid w:val="00005FFB"/>
    <w:rsid w:val="00006899"/>
    <w:rsid w:val="000107A0"/>
    <w:rsid w:val="00011EAC"/>
    <w:rsid w:val="0001382E"/>
    <w:rsid w:val="000155B8"/>
    <w:rsid w:val="00024ECE"/>
    <w:rsid w:val="00041C7F"/>
    <w:rsid w:val="000438AC"/>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876"/>
    <w:rsid w:val="000B2D97"/>
    <w:rsid w:val="000B63DF"/>
    <w:rsid w:val="000C16B3"/>
    <w:rsid w:val="000D678B"/>
    <w:rsid w:val="000D6FCE"/>
    <w:rsid w:val="000E5360"/>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30DF"/>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4599"/>
    <w:rsid w:val="00286961"/>
    <w:rsid w:val="0029015C"/>
    <w:rsid w:val="002925F2"/>
    <w:rsid w:val="002A2921"/>
    <w:rsid w:val="002C0A4F"/>
    <w:rsid w:val="002C75BD"/>
    <w:rsid w:val="002D3699"/>
    <w:rsid w:val="002D5FB3"/>
    <w:rsid w:val="002E13EB"/>
    <w:rsid w:val="002E2210"/>
    <w:rsid w:val="002E2BC5"/>
    <w:rsid w:val="002F46BD"/>
    <w:rsid w:val="002F483B"/>
    <w:rsid w:val="00302EA7"/>
    <w:rsid w:val="003032EA"/>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4007E2"/>
    <w:rsid w:val="00403AF3"/>
    <w:rsid w:val="00407FDD"/>
    <w:rsid w:val="0041358A"/>
    <w:rsid w:val="00416F12"/>
    <w:rsid w:val="00420712"/>
    <w:rsid w:val="00427883"/>
    <w:rsid w:val="00435118"/>
    <w:rsid w:val="0043739F"/>
    <w:rsid w:val="0044349B"/>
    <w:rsid w:val="004575E5"/>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0B1E"/>
    <w:rsid w:val="006315D1"/>
    <w:rsid w:val="00643EC6"/>
    <w:rsid w:val="00652711"/>
    <w:rsid w:val="00652B5C"/>
    <w:rsid w:val="00653D68"/>
    <w:rsid w:val="00654FCD"/>
    <w:rsid w:val="00660FDA"/>
    <w:rsid w:val="0066363E"/>
    <w:rsid w:val="00671A57"/>
    <w:rsid w:val="0067425D"/>
    <w:rsid w:val="00681235"/>
    <w:rsid w:val="00683B9A"/>
    <w:rsid w:val="006844C1"/>
    <w:rsid w:val="00686B33"/>
    <w:rsid w:val="00691E7E"/>
    <w:rsid w:val="00694070"/>
    <w:rsid w:val="00697B9B"/>
    <w:rsid w:val="006A13DF"/>
    <w:rsid w:val="006A319D"/>
    <w:rsid w:val="006A4EB6"/>
    <w:rsid w:val="006C1F0F"/>
    <w:rsid w:val="006C3B14"/>
    <w:rsid w:val="006D65BA"/>
    <w:rsid w:val="006D7A6D"/>
    <w:rsid w:val="006E2E03"/>
    <w:rsid w:val="006E371C"/>
    <w:rsid w:val="006E414A"/>
    <w:rsid w:val="006E6C5F"/>
    <w:rsid w:val="006E6E68"/>
    <w:rsid w:val="006E7132"/>
    <w:rsid w:val="006F05FD"/>
    <w:rsid w:val="006F1AF7"/>
    <w:rsid w:val="00704582"/>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6CFB"/>
    <w:rsid w:val="007C2C31"/>
    <w:rsid w:val="007C384B"/>
    <w:rsid w:val="007C6ACA"/>
    <w:rsid w:val="007D24C2"/>
    <w:rsid w:val="007E0853"/>
    <w:rsid w:val="007E3209"/>
    <w:rsid w:val="007F0A44"/>
    <w:rsid w:val="00805B31"/>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773E"/>
    <w:rsid w:val="009946D5"/>
    <w:rsid w:val="009A0020"/>
    <w:rsid w:val="009A0BCD"/>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3EE5"/>
    <w:rsid w:val="00AE4D34"/>
    <w:rsid w:val="00AE556A"/>
    <w:rsid w:val="00AE7FCB"/>
    <w:rsid w:val="00B01F8A"/>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7E53"/>
    <w:rsid w:val="00CF02E8"/>
    <w:rsid w:val="00CF666A"/>
    <w:rsid w:val="00D07B61"/>
    <w:rsid w:val="00D12ADD"/>
    <w:rsid w:val="00D20133"/>
    <w:rsid w:val="00D220B1"/>
    <w:rsid w:val="00D24DB1"/>
    <w:rsid w:val="00D263AD"/>
    <w:rsid w:val="00D274B4"/>
    <w:rsid w:val="00D341FD"/>
    <w:rsid w:val="00D34548"/>
    <w:rsid w:val="00D35487"/>
    <w:rsid w:val="00D3721A"/>
    <w:rsid w:val="00D40D69"/>
    <w:rsid w:val="00D46B62"/>
    <w:rsid w:val="00D46CE7"/>
    <w:rsid w:val="00D53997"/>
    <w:rsid w:val="00D54765"/>
    <w:rsid w:val="00D5688F"/>
    <w:rsid w:val="00D601A1"/>
    <w:rsid w:val="00D613E2"/>
    <w:rsid w:val="00D6650E"/>
    <w:rsid w:val="00D74A87"/>
    <w:rsid w:val="00D76769"/>
    <w:rsid w:val="00D80B42"/>
    <w:rsid w:val="00D844E3"/>
    <w:rsid w:val="00D91E54"/>
    <w:rsid w:val="00D93217"/>
    <w:rsid w:val="00D941FD"/>
    <w:rsid w:val="00D94C1B"/>
    <w:rsid w:val="00D95483"/>
    <w:rsid w:val="00D95CA9"/>
    <w:rsid w:val="00DA02A6"/>
    <w:rsid w:val="00DA5BC9"/>
    <w:rsid w:val="00DB1DFB"/>
    <w:rsid w:val="00DB47A8"/>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12A"/>
    <w:rsid w:val="00EA5A25"/>
    <w:rsid w:val="00EA7000"/>
    <w:rsid w:val="00EB1948"/>
    <w:rsid w:val="00EB3DBF"/>
    <w:rsid w:val="00EB5CE2"/>
    <w:rsid w:val="00EC7F4A"/>
    <w:rsid w:val="00ED6807"/>
    <w:rsid w:val="00EE653D"/>
    <w:rsid w:val="00EF430B"/>
    <w:rsid w:val="00F14E9F"/>
    <w:rsid w:val="00F15B05"/>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1C3246"/>
    <w:rsid w:val="013B2207"/>
    <w:rsid w:val="014A3109"/>
    <w:rsid w:val="01512A3C"/>
    <w:rsid w:val="015D2F72"/>
    <w:rsid w:val="017519ED"/>
    <w:rsid w:val="017F3AA6"/>
    <w:rsid w:val="018C5DFE"/>
    <w:rsid w:val="019429AF"/>
    <w:rsid w:val="019D55FE"/>
    <w:rsid w:val="01A90B19"/>
    <w:rsid w:val="01B6046E"/>
    <w:rsid w:val="01C510A2"/>
    <w:rsid w:val="01EE5889"/>
    <w:rsid w:val="023724AB"/>
    <w:rsid w:val="02417B38"/>
    <w:rsid w:val="024A0E56"/>
    <w:rsid w:val="02564CA0"/>
    <w:rsid w:val="02592AEE"/>
    <w:rsid w:val="02956707"/>
    <w:rsid w:val="029B21D5"/>
    <w:rsid w:val="02A85887"/>
    <w:rsid w:val="02E10C6F"/>
    <w:rsid w:val="02E30231"/>
    <w:rsid w:val="03192C31"/>
    <w:rsid w:val="031E497F"/>
    <w:rsid w:val="03263CD2"/>
    <w:rsid w:val="038226DA"/>
    <w:rsid w:val="039D4715"/>
    <w:rsid w:val="039D639D"/>
    <w:rsid w:val="03A03184"/>
    <w:rsid w:val="03D307F9"/>
    <w:rsid w:val="03FE6A81"/>
    <w:rsid w:val="0426758A"/>
    <w:rsid w:val="045479B8"/>
    <w:rsid w:val="045D1CAA"/>
    <w:rsid w:val="04604EC9"/>
    <w:rsid w:val="046C6EA3"/>
    <w:rsid w:val="04702B93"/>
    <w:rsid w:val="04E5017D"/>
    <w:rsid w:val="04F027A9"/>
    <w:rsid w:val="0509547C"/>
    <w:rsid w:val="053722B5"/>
    <w:rsid w:val="055B0576"/>
    <w:rsid w:val="056D29E6"/>
    <w:rsid w:val="05912832"/>
    <w:rsid w:val="05955B7C"/>
    <w:rsid w:val="05D9297D"/>
    <w:rsid w:val="05F87A5C"/>
    <w:rsid w:val="060C0484"/>
    <w:rsid w:val="06111524"/>
    <w:rsid w:val="06283F63"/>
    <w:rsid w:val="063F381D"/>
    <w:rsid w:val="06574B63"/>
    <w:rsid w:val="0659645C"/>
    <w:rsid w:val="069027A1"/>
    <w:rsid w:val="06935E5A"/>
    <w:rsid w:val="06946944"/>
    <w:rsid w:val="06A20A15"/>
    <w:rsid w:val="06E6260B"/>
    <w:rsid w:val="06EF2277"/>
    <w:rsid w:val="06EF3CAB"/>
    <w:rsid w:val="07160BAF"/>
    <w:rsid w:val="07187522"/>
    <w:rsid w:val="07216BB7"/>
    <w:rsid w:val="07320597"/>
    <w:rsid w:val="07365CBA"/>
    <w:rsid w:val="07557E6B"/>
    <w:rsid w:val="07641DDA"/>
    <w:rsid w:val="07786AAB"/>
    <w:rsid w:val="07824AD1"/>
    <w:rsid w:val="07BB7AF6"/>
    <w:rsid w:val="07BD5C0F"/>
    <w:rsid w:val="07C97720"/>
    <w:rsid w:val="07D23B28"/>
    <w:rsid w:val="081F4CE6"/>
    <w:rsid w:val="082C3238"/>
    <w:rsid w:val="084812B1"/>
    <w:rsid w:val="084F1F4B"/>
    <w:rsid w:val="08690E21"/>
    <w:rsid w:val="087C5F7C"/>
    <w:rsid w:val="08A504C5"/>
    <w:rsid w:val="08B57ED3"/>
    <w:rsid w:val="08BC4C30"/>
    <w:rsid w:val="08C11AA7"/>
    <w:rsid w:val="08DA2B84"/>
    <w:rsid w:val="08DA3B77"/>
    <w:rsid w:val="08E51075"/>
    <w:rsid w:val="08F97182"/>
    <w:rsid w:val="090537EF"/>
    <w:rsid w:val="09062B40"/>
    <w:rsid w:val="090D0C20"/>
    <w:rsid w:val="091E4474"/>
    <w:rsid w:val="092812C0"/>
    <w:rsid w:val="093C74AB"/>
    <w:rsid w:val="09452F17"/>
    <w:rsid w:val="09823FA4"/>
    <w:rsid w:val="0988273B"/>
    <w:rsid w:val="09E25E43"/>
    <w:rsid w:val="0A151B96"/>
    <w:rsid w:val="0A1C5BB2"/>
    <w:rsid w:val="0A1F388B"/>
    <w:rsid w:val="0A266DBD"/>
    <w:rsid w:val="0A2743BE"/>
    <w:rsid w:val="0A3661BD"/>
    <w:rsid w:val="0A477128"/>
    <w:rsid w:val="0A657AE1"/>
    <w:rsid w:val="0A876E0E"/>
    <w:rsid w:val="0AAB6655"/>
    <w:rsid w:val="0AAF65DB"/>
    <w:rsid w:val="0AE0293C"/>
    <w:rsid w:val="0B1829B1"/>
    <w:rsid w:val="0B3204BE"/>
    <w:rsid w:val="0B346A66"/>
    <w:rsid w:val="0B3A7080"/>
    <w:rsid w:val="0B3C78DF"/>
    <w:rsid w:val="0B4A0B42"/>
    <w:rsid w:val="0B4B0276"/>
    <w:rsid w:val="0B516D36"/>
    <w:rsid w:val="0B8D4DCB"/>
    <w:rsid w:val="0BA30002"/>
    <w:rsid w:val="0BBA7BF7"/>
    <w:rsid w:val="0BBC48D3"/>
    <w:rsid w:val="0BD9575F"/>
    <w:rsid w:val="0BDE6F3F"/>
    <w:rsid w:val="0C05711A"/>
    <w:rsid w:val="0C10517F"/>
    <w:rsid w:val="0C11711D"/>
    <w:rsid w:val="0C380BC6"/>
    <w:rsid w:val="0C467D50"/>
    <w:rsid w:val="0C494AD2"/>
    <w:rsid w:val="0C60710E"/>
    <w:rsid w:val="0C782DA4"/>
    <w:rsid w:val="0C7857A0"/>
    <w:rsid w:val="0C7E602C"/>
    <w:rsid w:val="0CA37841"/>
    <w:rsid w:val="0CCB2965"/>
    <w:rsid w:val="0CE32FF2"/>
    <w:rsid w:val="0D1D16BF"/>
    <w:rsid w:val="0D273890"/>
    <w:rsid w:val="0D2A6431"/>
    <w:rsid w:val="0D3255E7"/>
    <w:rsid w:val="0D7F2D60"/>
    <w:rsid w:val="0D8113FE"/>
    <w:rsid w:val="0D840731"/>
    <w:rsid w:val="0D8D0757"/>
    <w:rsid w:val="0D9F26FE"/>
    <w:rsid w:val="0DAF2A36"/>
    <w:rsid w:val="0DAF4AC3"/>
    <w:rsid w:val="0DB7498D"/>
    <w:rsid w:val="0DEF4619"/>
    <w:rsid w:val="0DF6791D"/>
    <w:rsid w:val="0E0662D9"/>
    <w:rsid w:val="0E1E6E39"/>
    <w:rsid w:val="0E4021DD"/>
    <w:rsid w:val="0E433DCE"/>
    <w:rsid w:val="0E6201B8"/>
    <w:rsid w:val="0E664FCA"/>
    <w:rsid w:val="0E7A2323"/>
    <w:rsid w:val="0E906D5F"/>
    <w:rsid w:val="0EA41B20"/>
    <w:rsid w:val="0EA509C4"/>
    <w:rsid w:val="0EA51596"/>
    <w:rsid w:val="0EC01BE9"/>
    <w:rsid w:val="0EC27650"/>
    <w:rsid w:val="0EC75AE6"/>
    <w:rsid w:val="0ECC0F90"/>
    <w:rsid w:val="0EE56D44"/>
    <w:rsid w:val="0EF37FC7"/>
    <w:rsid w:val="0F0A1DF9"/>
    <w:rsid w:val="0F16079E"/>
    <w:rsid w:val="0F195311"/>
    <w:rsid w:val="0F310B8A"/>
    <w:rsid w:val="0F572806"/>
    <w:rsid w:val="0F5E0556"/>
    <w:rsid w:val="0F7B7BE8"/>
    <w:rsid w:val="0FB64A03"/>
    <w:rsid w:val="0FE27764"/>
    <w:rsid w:val="0FE6389A"/>
    <w:rsid w:val="0FF5782D"/>
    <w:rsid w:val="102C5846"/>
    <w:rsid w:val="102D2243"/>
    <w:rsid w:val="1030262B"/>
    <w:rsid w:val="103605C9"/>
    <w:rsid w:val="10550D33"/>
    <w:rsid w:val="10702130"/>
    <w:rsid w:val="107577F0"/>
    <w:rsid w:val="107911C3"/>
    <w:rsid w:val="10826AEA"/>
    <w:rsid w:val="10AA5642"/>
    <w:rsid w:val="10CE192B"/>
    <w:rsid w:val="10F46BA2"/>
    <w:rsid w:val="10F46DF9"/>
    <w:rsid w:val="115A79FB"/>
    <w:rsid w:val="11A55178"/>
    <w:rsid w:val="11CB703C"/>
    <w:rsid w:val="11CE72AB"/>
    <w:rsid w:val="11DC20E9"/>
    <w:rsid w:val="11ED6EFB"/>
    <w:rsid w:val="11F21559"/>
    <w:rsid w:val="11F23B10"/>
    <w:rsid w:val="120B0FFF"/>
    <w:rsid w:val="121561FB"/>
    <w:rsid w:val="122F20D7"/>
    <w:rsid w:val="127C0FC4"/>
    <w:rsid w:val="1304155B"/>
    <w:rsid w:val="131E2317"/>
    <w:rsid w:val="13203999"/>
    <w:rsid w:val="137C79F5"/>
    <w:rsid w:val="138B7865"/>
    <w:rsid w:val="13AB792D"/>
    <w:rsid w:val="13AF5E57"/>
    <w:rsid w:val="13BD2A45"/>
    <w:rsid w:val="13DD6406"/>
    <w:rsid w:val="13E86D2C"/>
    <w:rsid w:val="13FB5F14"/>
    <w:rsid w:val="14020DEC"/>
    <w:rsid w:val="143771ED"/>
    <w:rsid w:val="144954E6"/>
    <w:rsid w:val="14496992"/>
    <w:rsid w:val="145642F1"/>
    <w:rsid w:val="145D6B1D"/>
    <w:rsid w:val="14757D15"/>
    <w:rsid w:val="14867667"/>
    <w:rsid w:val="14A300CE"/>
    <w:rsid w:val="14B119C1"/>
    <w:rsid w:val="14B341F4"/>
    <w:rsid w:val="14D024F0"/>
    <w:rsid w:val="14D05CA0"/>
    <w:rsid w:val="14D85EAC"/>
    <w:rsid w:val="14E313A8"/>
    <w:rsid w:val="14EF33F8"/>
    <w:rsid w:val="15483B64"/>
    <w:rsid w:val="15590BEC"/>
    <w:rsid w:val="155D119E"/>
    <w:rsid w:val="15781B6A"/>
    <w:rsid w:val="15786EAA"/>
    <w:rsid w:val="157A5525"/>
    <w:rsid w:val="15B53D01"/>
    <w:rsid w:val="15C56B5E"/>
    <w:rsid w:val="16096CE3"/>
    <w:rsid w:val="160E21CF"/>
    <w:rsid w:val="16174BF3"/>
    <w:rsid w:val="163B51CE"/>
    <w:rsid w:val="164243DC"/>
    <w:rsid w:val="16457DFD"/>
    <w:rsid w:val="164C5CC5"/>
    <w:rsid w:val="1653052A"/>
    <w:rsid w:val="16545AB0"/>
    <w:rsid w:val="166774A5"/>
    <w:rsid w:val="166B5180"/>
    <w:rsid w:val="168663BB"/>
    <w:rsid w:val="168F2C84"/>
    <w:rsid w:val="16B009A0"/>
    <w:rsid w:val="16ED3179"/>
    <w:rsid w:val="172835A4"/>
    <w:rsid w:val="1749665C"/>
    <w:rsid w:val="175D0563"/>
    <w:rsid w:val="17850A55"/>
    <w:rsid w:val="1798728D"/>
    <w:rsid w:val="179B79EF"/>
    <w:rsid w:val="17AE532A"/>
    <w:rsid w:val="17B818DF"/>
    <w:rsid w:val="17EB4E1A"/>
    <w:rsid w:val="181D2B9D"/>
    <w:rsid w:val="18224E9E"/>
    <w:rsid w:val="182B4072"/>
    <w:rsid w:val="183D4FEE"/>
    <w:rsid w:val="18421816"/>
    <w:rsid w:val="18463EA2"/>
    <w:rsid w:val="184B44F0"/>
    <w:rsid w:val="185205E4"/>
    <w:rsid w:val="187B6274"/>
    <w:rsid w:val="187F3D7E"/>
    <w:rsid w:val="188718AC"/>
    <w:rsid w:val="18BB03D2"/>
    <w:rsid w:val="18DA672E"/>
    <w:rsid w:val="18DE3A3E"/>
    <w:rsid w:val="19251BBE"/>
    <w:rsid w:val="1936416E"/>
    <w:rsid w:val="19436973"/>
    <w:rsid w:val="194544B7"/>
    <w:rsid w:val="1949646E"/>
    <w:rsid w:val="19726F19"/>
    <w:rsid w:val="19962C82"/>
    <w:rsid w:val="19EC3326"/>
    <w:rsid w:val="19FA052C"/>
    <w:rsid w:val="1A044DE5"/>
    <w:rsid w:val="1A1A55E6"/>
    <w:rsid w:val="1A25617C"/>
    <w:rsid w:val="1A4C32C6"/>
    <w:rsid w:val="1A4D67B9"/>
    <w:rsid w:val="1A4E6A79"/>
    <w:rsid w:val="1A617304"/>
    <w:rsid w:val="1A6279E0"/>
    <w:rsid w:val="1A771D05"/>
    <w:rsid w:val="1A800F66"/>
    <w:rsid w:val="1A815872"/>
    <w:rsid w:val="1A843FE0"/>
    <w:rsid w:val="1A88678E"/>
    <w:rsid w:val="1A990DF9"/>
    <w:rsid w:val="1AC27143"/>
    <w:rsid w:val="1AC90EE7"/>
    <w:rsid w:val="1B0551D9"/>
    <w:rsid w:val="1B087488"/>
    <w:rsid w:val="1B210BF7"/>
    <w:rsid w:val="1B2B737F"/>
    <w:rsid w:val="1B404944"/>
    <w:rsid w:val="1B4E4756"/>
    <w:rsid w:val="1B522B5E"/>
    <w:rsid w:val="1B6B50F5"/>
    <w:rsid w:val="1BA210EF"/>
    <w:rsid w:val="1BAB0956"/>
    <w:rsid w:val="1BB55E54"/>
    <w:rsid w:val="1BEC77DF"/>
    <w:rsid w:val="1BEE0EA0"/>
    <w:rsid w:val="1C1B2F21"/>
    <w:rsid w:val="1C2A410B"/>
    <w:rsid w:val="1C2E2484"/>
    <w:rsid w:val="1C3472CC"/>
    <w:rsid w:val="1C511068"/>
    <w:rsid w:val="1C5D34FE"/>
    <w:rsid w:val="1C756CA0"/>
    <w:rsid w:val="1C874A89"/>
    <w:rsid w:val="1C8A5683"/>
    <w:rsid w:val="1C905109"/>
    <w:rsid w:val="1C915B7E"/>
    <w:rsid w:val="1C9E285F"/>
    <w:rsid w:val="1CAC5D4E"/>
    <w:rsid w:val="1CB52874"/>
    <w:rsid w:val="1CE47A80"/>
    <w:rsid w:val="1CF03B4F"/>
    <w:rsid w:val="1D0205B4"/>
    <w:rsid w:val="1D0431D1"/>
    <w:rsid w:val="1D0D4F69"/>
    <w:rsid w:val="1D217CA7"/>
    <w:rsid w:val="1D3750F5"/>
    <w:rsid w:val="1D464944"/>
    <w:rsid w:val="1D55297C"/>
    <w:rsid w:val="1D5826B8"/>
    <w:rsid w:val="1D7D55E3"/>
    <w:rsid w:val="1D8E3BF5"/>
    <w:rsid w:val="1D950214"/>
    <w:rsid w:val="1DAA63D3"/>
    <w:rsid w:val="1DB33A10"/>
    <w:rsid w:val="1DC840A8"/>
    <w:rsid w:val="1DCD2767"/>
    <w:rsid w:val="1DFB2768"/>
    <w:rsid w:val="1E123CB0"/>
    <w:rsid w:val="1E480248"/>
    <w:rsid w:val="1E4E27C6"/>
    <w:rsid w:val="1E5569B4"/>
    <w:rsid w:val="1E566C3C"/>
    <w:rsid w:val="1E7951DD"/>
    <w:rsid w:val="1E7E50A2"/>
    <w:rsid w:val="1E804861"/>
    <w:rsid w:val="1E8D1DD5"/>
    <w:rsid w:val="1E930A43"/>
    <w:rsid w:val="1EA27B87"/>
    <w:rsid w:val="1EEC1148"/>
    <w:rsid w:val="1F2359D3"/>
    <w:rsid w:val="1F2610E6"/>
    <w:rsid w:val="1F413781"/>
    <w:rsid w:val="1F7B0F17"/>
    <w:rsid w:val="1F892D0A"/>
    <w:rsid w:val="1F931A1D"/>
    <w:rsid w:val="1FA111C9"/>
    <w:rsid w:val="1FCB6E14"/>
    <w:rsid w:val="1FE51809"/>
    <w:rsid w:val="1FED4ACE"/>
    <w:rsid w:val="1FF30DDC"/>
    <w:rsid w:val="1FF4020A"/>
    <w:rsid w:val="200155DE"/>
    <w:rsid w:val="20194BAB"/>
    <w:rsid w:val="20256A93"/>
    <w:rsid w:val="20297E2F"/>
    <w:rsid w:val="202D5948"/>
    <w:rsid w:val="20325256"/>
    <w:rsid w:val="203906A6"/>
    <w:rsid w:val="206706B0"/>
    <w:rsid w:val="207801BD"/>
    <w:rsid w:val="209A54A4"/>
    <w:rsid w:val="20BE1D51"/>
    <w:rsid w:val="20C77B4A"/>
    <w:rsid w:val="20D221D2"/>
    <w:rsid w:val="20DF1EAA"/>
    <w:rsid w:val="20FA4D42"/>
    <w:rsid w:val="20FC3CE2"/>
    <w:rsid w:val="210F2AB2"/>
    <w:rsid w:val="21650B81"/>
    <w:rsid w:val="2196197F"/>
    <w:rsid w:val="2197052E"/>
    <w:rsid w:val="219B3269"/>
    <w:rsid w:val="21A23FC3"/>
    <w:rsid w:val="21C25804"/>
    <w:rsid w:val="21CF0904"/>
    <w:rsid w:val="220A4192"/>
    <w:rsid w:val="221A62B0"/>
    <w:rsid w:val="22384291"/>
    <w:rsid w:val="224A3AD1"/>
    <w:rsid w:val="225424BA"/>
    <w:rsid w:val="22583903"/>
    <w:rsid w:val="227133BD"/>
    <w:rsid w:val="227F6D14"/>
    <w:rsid w:val="22A515A0"/>
    <w:rsid w:val="22B040A8"/>
    <w:rsid w:val="22B25511"/>
    <w:rsid w:val="22B9081E"/>
    <w:rsid w:val="22C17D13"/>
    <w:rsid w:val="22CA0AD9"/>
    <w:rsid w:val="22D816B1"/>
    <w:rsid w:val="22DE06D4"/>
    <w:rsid w:val="22F438A8"/>
    <w:rsid w:val="230F7E9C"/>
    <w:rsid w:val="23142B05"/>
    <w:rsid w:val="232748D0"/>
    <w:rsid w:val="23295CEF"/>
    <w:rsid w:val="23307630"/>
    <w:rsid w:val="23454CF3"/>
    <w:rsid w:val="23492104"/>
    <w:rsid w:val="23512CB5"/>
    <w:rsid w:val="235C5415"/>
    <w:rsid w:val="23602345"/>
    <w:rsid w:val="23767606"/>
    <w:rsid w:val="23822178"/>
    <w:rsid w:val="238D395D"/>
    <w:rsid w:val="23A81EB5"/>
    <w:rsid w:val="23A82489"/>
    <w:rsid w:val="23B26890"/>
    <w:rsid w:val="23C14E54"/>
    <w:rsid w:val="23C50FC6"/>
    <w:rsid w:val="23EC68CD"/>
    <w:rsid w:val="23FB0843"/>
    <w:rsid w:val="24100103"/>
    <w:rsid w:val="24183241"/>
    <w:rsid w:val="241E7536"/>
    <w:rsid w:val="241F37F9"/>
    <w:rsid w:val="24387A4D"/>
    <w:rsid w:val="244015B8"/>
    <w:rsid w:val="244214B7"/>
    <w:rsid w:val="24482D50"/>
    <w:rsid w:val="244A3A6D"/>
    <w:rsid w:val="24863CC9"/>
    <w:rsid w:val="248B7B32"/>
    <w:rsid w:val="248E570F"/>
    <w:rsid w:val="249804CB"/>
    <w:rsid w:val="24B22578"/>
    <w:rsid w:val="24D21730"/>
    <w:rsid w:val="24F904EE"/>
    <w:rsid w:val="251514F8"/>
    <w:rsid w:val="25457290"/>
    <w:rsid w:val="25495099"/>
    <w:rsid w:val="25517C62"/>
    <w:rsid w:val="255B0035"/>
    <w:rsid w:val="256A100E"/>
    <w:rsid w:val="258E67A0"/>
    <w:rsid w:val="258F4359"/>
    <w:rsid w:val="259A1F8A"/>
    <w:rsid w:val="25B70C89"/>
    <w:rsid w:val="25C80DFB"/>
    <w:rsid w:val="25DD174A"/>
    <w:rsid w:val="25E17393"/>
    <w:rsid w:val="25E3149B"/>
    <w:rsid w:val="26041B96"/>
    <w:rsid w:val="2611097B"/>
    <w:rsid w:val="2637076F"/>
    <w:rsid w:val="263D63C4"/>
    <w:rsid w:val="264D28A0"/>
    <w:rsid w:val="265748E9"/>
    <w:rsid w:val="26685CCC"/>
    <w:rsid w:val="269C5B4F"/>
    <w:rsid w:val="26C80178"/>
    <w:rsid w:val="26CD1428"/>
    <w:rsid w:val="26CE6F02"/>
    <w:rsid w:val="26D453F5"/>
    <w:rsid w:val="26DD6A14"/>
    <w:rsid w:val="26E900FC"/>
    <w:rsid w:val="26EE2776"/>
    <w:rsid w:val="2702079C"/>
    <w:rsid w:val="27157D3D"/>
    <w:rsid w:val="274B1239"/>
    <w:rsid w:val="27920DC2"/>
    <w:rsid w:val="27C1681A"/>
    <w:rsid w:val="27E14B5A"/>
    <w:rsid w:val="27E92DDC"/>
    <w:rsid w:val="27F94839"/>
    <w:rsid w:val="27FA4200"/>
    <w:rsid w:val="280B670A"/>
    <w:rsid w:val="281A2C55"/>
    <w:rsid w:val="285A1380"/>
    <w:rsid w:val="286158EA"/>
    <w:rsid w:val="28672A8A"/>
    <w:rsid w:val="287419F6"/>
    <w:rsid w:val="28926C43"/>
    <w:rsid w:val="28B21B67"/>
    <w:rsid w:val="28BB4ADE"/>
    <w:rsid w:val="2939550F"/>
    <w:rsid w:val="294F0260"/>
    <w:rsid w:val="295F57E2"/>
    <w:rsid w:val="29710E7D"/>
    <w:rsid w:val="299455C6"/>
    <w:rsid w:val="29A24441"/>
    <w:rsid w:val="29AB28D0"/>
    <w:rsid w:val="29BF5862"/>
    <w:rsid w:val="29D00D08"/>
    <w:rsid w:val="29D61F8A"/>
    <w:rsid w:val="29DF7017"/>
    <w:rsid w:val="29EA17FC"/>
    <w:rsid w:val="29FF190E"/>
    <w:rsid w:val="2A0E2346"/>
    <w:rsid w:val="2A1831C5"/>
    <w:rsid w:val="2A2A5001"/>
    <w:rsid w:val="2A2D262F"/>
    <w:rsid w:val="2A326323"/>
    <w:rsid w:val="2A4515A2"/>
    <w:rsid w:val="2A826ADB"/>
    <w:rsid w:val="2A84085A"/>
    <w:rsid w:val="2A930F91"/>
    <w:rsid w:val="2A9B5758"/>
    <w:rsid w:val="2ABA6B82"/>
    <w:rsid w:val="2ABB6B89"/>
    <w:rsid w:val="2AF56055"/>
    <w:rsid w:val="2B31309C"/>
    <w:rsid w:val="2B3A59E4"/>
    <w:rsid w:val="2B551130"/>
    <w:rsid w:val="2B57560F"/>
    <w:rsid w:val="2B776A0E"/>
    <w:rsid w:val="2BB50A26"/>
    <w:rsid w:val="2BB979F3"/>
    <w:rsid w:val="2BDA152C"/>
    <w:rsid w:val="2BEC2412"/>
    <w:rsid w:val="2C066F62"/>
    <w:rsid w:val="2C0F7BCB"/>
    <w:rsid w:val="2C3E43C8"/>
    <w:rsid w:val="2C5D5807"/>
    <w:rsid w:val="2C5E443F"/>
    <w:rsid w:val="2C683CA6"/>
    <w:rsid w:val="2C6E6F5C"/>
    <w:rsid w:val="2C7E7D2B"/>
    <w:rsid w:val="2CAB3828"/>
    <w:rsid w:val="2CAB6572"/>
    <w:rsid w:val="2CC32126"/>
    <w:rsid w:val="2CE86668"/>
    <w:rsid w:val="2CEE3D5E"/>
    <w:rsid w:val="2D24430F"/>
    <w:rsid w:val="2D762DCA"/>
    <w:rsid w:val="2D8B002C"/>
    <w:rsid w:val="2D975C5A"/>
    <w:rsid w:val="2DA20924"/>
    <w:rsid w:val="2DD6023C"/>
    <w:rsid w:val="2DD80580"/>
    <w:rsid w:val="2DE015E0"/>
    <w:rsid w:val="2DE35782"/>
    <w:rsid w:val="2DE81BA6"/>
    <w:rsid w:val="2DF27FF9"/>
    <w:rsid w:val="2E105AB3"/>
    <w:rsid w:val="2E3E2493"/>
    <w:rsid w:val="2E66707C"/>
    <w:rsid w:val="2E6B2E0A"/>
    <w:rsid w:val="2E762001"/>
    <w:rsid w:val="2E914B7A"/>
    <w:rsid w:val="2ED1210B"/>
    <w:rsid w:val="2EE12975"/>
    <w:rsid w:val="2F081A5A"/>
    <w:rsid w:val="2F0F2636"/>
    <w:rsid w:val="2F0F2E75"/>
    <w:rsid w:val="2F146650"/>
    <w:rsid w:val="2F1B69B6"/>
    <w:rsid w:val="2F1E74CF"/>
    <w:rsid w:val="2F2514AD"/>
    <w:rsid w:val="2F7D496D"/>
    <w:rsid w:val="2F823997"/>
    <w:rsid w:val="2F8C2975"/>
    <w:rsid w:val="2FBB5CAE"/>
    <w:rsid w:val="2FCF7F0B"/>
    <w:rsid w:val="2FE3796F"/>
    <w:rsid w:val="2FEE04DB"/>
    <w:rsid w:val="2FEE6EA1"/>
    <w:rsid w:val="30174E00"/>
    <w:rsid w:val="301B2F2C"/>
    <w:rsid w:val="30477FAF"/>
    <w:rsid w:val="304F19E1"/>
    <w:rsid w:val="30752700"/>
    <w:rsid w:val="30872E91"/>
    <w:rsid w:val="309061AB"/>
    <w:rsid w:val="30B223BE"/>
    <w:rsid w:val="30C21985"/>
    <w:rsid w:val="30D50061"/>
    <w:rsid w:val="30DB6CFA"/>
    <w:rsid w:val="30DE4D6B"/>
    <w:rsid w:val="30E42053"/>
    <w:rsid w:val="30EB33E1"/>
    <w:rsid w:val="30FB0A33"/>
    <w:rsid w:val="31046251"/>
    <w:rsid w:val="310F1054"/>
    <w:rsid w:val="31381D18"/>
    <w:rsid w:val="31436455"/>
    <w:rsid w:val="31577B6B"/>
    <w:rsid w:val="316248E1"/>
    <w:rsid w:val="31801AAD"/>
    <w:rsid w:val="318B5240"/>
    <w:rsid w:val="3193170A"/>
    <w:rsid w:val="31AD7DF1"/>
    <w:rsid w:val="31CD0538"/>
    <w:rsid w:val="31DA0286"/>
    <w:rsid w:val="31FD7870"/>
    <w:rsid w:val="32194F35"/>
    <w:rsid w:val="321C78E9"/>
    <w:rsid w:val="32302771"/>
    <w:rsid w:val="325154C6"/>
    <w:rsid w:val="325D6292"/>
    <w:rsid w:val="329F5104"/>
    <w:rsid w:val="32CC2D9E"/>
    <w:rsid w:val="32D1185B"/>
    <w:rsid w:val="32DF2AD1"/>
    <w:rsid w:val="330371D7"/>
    <w:rsid w:val="331B10A8"/>
    <w:rsid w:val="331D35FA"/>
    <w:rsid w:val="33291342"/>
    <w:rsid w:val="332B7B5D"/>
    <w:rsid w:val="33303BDA"/>
    <w:rsid w:val="335369FC"/>
    <w:rsid w:val="335F7227"/>
    <w:rsid w:val="33863895"/>
    <w:rsid w:val="338B79B5"/>
    <w:rsid w:val="339455DC"/>
    <w:rsid w:val="33BA0FEC"/>
    <w:rsid w:val="33C420E2"/>
    <w:rsid w:val="33D46795"/>
    <w:rsid w:val="33DE283D"/>
    <w:rsid w:val="33E5043A"/>
    <w:rsid w:val="341B51D9"/>
    <w:rsid w:val="341C32A7"/>
    <w:rsid w:val="34350603"/>
    <w:rsid w:val="343848B6"/>
    <w:rsid w:val="3446292A"/>
    <w:rsid w:val="34585912"/>
    <w:rsid w:val="346521FA"/>
    <w:rsid w:val="346616CB"/>
    <w:rsid w:val="34737CC9"/>
    <w:rsid w:val="34AE0451"/>
    <w:rsid w:val="34D22F50"/>
    <w:rsid w:val="34D31EEF"/>
    <w:rsid w:val="34D60F5F"/>
    <w:rsid w:val="34E94C26"/>
    <w:rsid w:val="34F17F4D"/>
    <w:rsid w:val="35012237"/>
    <w:rsid w:val="352049A7"/>
    <w:rsid w:val="352D246C"/>
    <w:rsid w:val="353C4EF3"/>
    <w:rsid w:val="3544201F"/>
    <w:rsid w:val="35483153"/>
    <w:rsid w:val="35531D23"/>
    <w:rsid w:val="35901C6B"/>
    <w:rsid w:val="35A35344"/>
    <w:rsid w:val="35B109CD"/>
    <w:rsid w:val="35E2093B"/>
    <w:rsid w:val="361501E3"/>
    <w:rsid w:val="36312A9B"/>
    <w:rsid w:val="36317AE8"/>
    <w:rsid w:val="364D093E"/>
    <w:rsid w:val="365901D0"/>
    <w:rsid w:val="366A4E6C"/>
    <w:rsid w:val="366C3DC1"/>
    <w:rsid w:val="367D223F"/>
    <w:rsid w:val="36806379"/>
    <w:rsid w:val="369D36E6"/>
    <w:rsid w:val="36D917DE"/>
    <w:rsid w:val="36E978B6"/>
    <w:rsid w:val="37037AAF"/>
    <w:rsid w:val="37167256"/>
    <w:rsid w:val="37205788"/>
    <w:rsid w:val="37505259"/>
    <w:rsid w:val="37A10C9D"/>
    <w:rsid w:val="37B7650E"/>
    <w:rsid w:val="37B81A0D"/>
    <w:rsid w:val="37DA79B3"/>
    <w:rsid w:val="37E152CB"/>
    <w:rsid w:val="37F94635"/>
    <w:rsid w:val="37FF6A55"/>
    <w:rsid w:val="38316154"/>
    <w:rsid w:val="3862303F"/>
    <w:rsid w:val="38641C5D"/>
    <w:rsid w:val="387C3092"/>
    <w:rsid w:val="387C54E1"/>
    <w:rsid w:val="387E03B9"/>
    <w:rsid w:val="38904972"/>
    <w:rsid w:val="389820A0"/>
    <w:rsid w:val="38AA6C37"/>
    <w:rsid w:val="38B948B8"/>
    <w:rsid w:val="38CD0DC8"/>
    <w:rsid w:val="38DC0C7D"/>
    <w:rsid w:val="38E1173D"/>
    <w:rsid w:val="3903711A"/>
    <w:rsid w:val="3908696C"/>
    <w:rsid w:val="39104B81"/>
    <w:rsid w:val="39367305"/>
    <w:rsid w:val="394C30DA"/>
    <w:rsid w:val="39897C3B"/>
    <w:rsid w:val="398F4FB4"/>
    <w:rsid w:val="39C0543D"/>
    <w:rsid w:val="39C83FD3"/>
    <w:rsid w:val="39E33F16"/>
    <w:rsid w:val="39EB434F"/>
    <w:rsid w:val="39FD664F"/>
    <w:rsid w:val="3A1136BD"/>
    <w:rsid w:val="3A2970F3"/>
    <w:rsid w:val="3A3A7A16"/>
    <w:rsid w:val="3A4B638D"/>
    <w:rsid w:val="3A4D14B3"/>
    <w:rsid w:val="3A4D6ED7"/>
    <w:rsid w:val="3A6501CA"/>
    <w:rsid w:val="3A86417A"/>
    <w:rsid w:val="3A9E2004"/>
    <w:rsid w:val="3AA2421C"/>
    <w:rsid w:val="3AA76D26"/>
    <w:rsid w:val="3AAA4869"/>
    <w:rsid w:val="3AB5694A"/>
    <w:rsid w:val="3AB605BC"/>
    <w:rsid w:val="3AC14675"/>
    <w:rsid w:val="3AD61977"/>
    <w:rsid w:val="3AED3BD1"/>
    <w:rsid w:val="3AFF200D"/>
    <w:rsid w:val="3B0D3D5D"/>
    <w:rsid w:val="3B145777"/>
    <w:rsid w:val="3B172781"/>
    <w:rsid w:val="3B245678"/>
    <w:rsid w:val="3B2A2C0D"/>
    <w:rsid w:val="3B2A48BA"/>
    <w:rsid w:val="3B2C1388"/>
    <w:rsid w:val="3B571498"/>
    <w:rsid w:val="3B637D6D"/>
    <w:rsid w:val="3B6E4234"/>
    <w:rsid w:val="3B872B13"/>
    <w:rsid w:val="3B8F1845"/>
    <w:rsid w:val="3BD87EEA"/>
    <w:rsid w:val="3BF51B88"/>
    <w:rsid w:val="3C04094B"/>
    <w:rsid w:val="3C12011B"/>
    <w:rsid w:val="3C204232"/>
    <w:rsid w:val="3C2E5B6F"/>
    <w:rsid w:val="3C2F5F35"/>
    <w:rsid w:val="3C5C5193"/>
    <w:rsid w:val="3C88242C"/>
    <w:rsid w:val="3CAF600A"/>
    <w:rsid w:val="3CB37AE8"/>
    <w:rsid w:val="3CB46650"/>
    <w:rsid w:val="3CB6158D"/>
    <w:rsid w:val="3CBA64F8"/>
    <w:rsid w:val="3CF76679"/>
    <w:rsid w:val="3D2959BD"/>
    <w:rsid w:val="3D3209E3"/>
    <w:rsid w:val="3D380DA1"/>
    <w:rsid w:val="3D4D2D2E"/>
    <w:rsid w:val="3D874491"/>
    <w:rsid w:val="3DAB02AE"/>
    <w:rsid w:val="3DB441DE"/>
    <w:rsid w:val="3DB9470C"/>
    <w:rsid w:val="3DCF0193"/>
    <w:rsid w:val="3DDC6F77"/>
    <w:rsid w:val="3DE30C36"/>
    <w:rsid w:val="3DE325F7"/>
    <w:rsid w:val="3DEC2167"/>
    <w:rsid w:val="3E244E70"/>
    <w:rsid w:val="3E32529D"/>
    <w:rsid w:val="3E332D4C"/>
    <w:rsid w:val="3E3E1DFE"/>
    <w:rsid w:val="3E452F5E"/>
    <w:rsid w:val="3E585F90"/>
    <w:rsid w:val="3E6A7B4B"/>
    <w:rsid w:val="3E6C7805"/>
    <w:rsid w:val="3E757880"/>
    <w:rsid w:val="3ED522B5"/>
    <w:rsid w:val="3ED54B2F"/>
    <w:rsid w:val="3EE7324E"/>
    <w:rsid w:val="3F0B106F"/>
    <w:rsid w:val="3F18318A"/>
    <w:rsid w:val="3F4416B7"/>
    <w:rsid w:val="3F467118"/>
    <w:rsid w:val="3F5442E4"/>
    <w:rsid w:val="3F5512D3"/>
    <w:rsid w:val="3F5869F1"/>
    <w:rsid w:val="3F642984"/>
    <w:rsid w:val="3F6F51DD"/>
    <w:rsid w:val="3F7B0239"/>
    <w:rsid w:val="3F8402D8"/>
    <w:rsid w:val="3F984734"/>
    <w:rsid w:val="3FC17F2F"/>
    <w:rsid w:val="3FE634AD"/>
    <w:rsid w:val="3FEB74DE"/>
    <w:rsid w:val="3FEE6719"/>
    <w:rsid w:val="40154AC2"/>
    <w:rsid w:val="403D44ED"/>
    <w:rsid w:val="404D2490"/>
    <w:rsid w:val="40512B35"/>
    <w:rsid w:val="406D5BC1"/>
    <w:rsid w:val="4078539D"/>
    <w:rsid w:val="408E3BE0"/>
    <w:rsid w:val="40A91618"/>
    <w:rsid w:val="40AC3E1F"/>
    <w:rsid w:val="40AD5362"/>
    <w:rsid w:val="40BB20D2"/>
    <w:rsid w:val="40DB0AD3"/>
    <w:rsid w:val="40F005A0"/>
    <w:rsid w:val="41831962"/>
    <w:rsid w:val="41855AF0"/>
    <w:rsid w:val="41D448BE"/>
    <w:rsid w:val="41D503FD"/>
    <w:rsid w:val="41DD0B24"/>
    <w:rsid w:val="41E42802"/>
    <w:rsid w:val="41FC5AD8"/>
    <w:rsid w:val="422A6827"/>
    <w:rsid w:val="423410CD"/>
    <w:rsid w:val="42351F2F"/>
    <w:rsid w:val="423542C8"/>
    <w:rsid w:val="428413C5"/>
    <w:rsid w:val="42A73402"/>
    <w:rsid w:val="42E2011B"/>
    <w:rsid w:val="4303742E"/>
    <w:rsid w:val="432839CF"/>
    <w:rsid w:val="43463D63"/>
    <w:rsid w:val="435B6856"/>
    <w:rsid w:val="4362717C"/>
    <w:rsid w:val="43736A00"/>
    <w:rsid w:val="43761BCB"/>
    <w:rsid w:val="437C3AC9"/>
    <w:rsid w:val="43872FA1"/>
    <w:rsid w:val="43BC1B73"/>
    <w:rsid w:val="43F64192"/>
    <w:rsid w:val="440207EA"/>
    <w:rsid w:val="440359D5"/>
    <w:rsid w:val="444B3105"/>
    <w:rsid w:val="444F55DD"/>
    <w:rsid w:val="44586B80"/>
    <w:rsid w:val="446742BC"/>
    <w:rsid w:val="446A6540"/>
    <w:rsid w:val="446B6B40"/>
    <w:rsid w:val="446C700F"/>
    <w:rsid w:val="44706A7B"/>
    <w:rsid w:val="4473652D"/>
    <w:rsid w:val="447B787C"/>
    <w:rsid w:val="44BA6EFA"/>
    <w:rsid w:val="44C66C69"/>
    <w:rsid w:val="44D25E2F"/>
    <w:rsid w:val="45014B29"/>
    <w:rsid w:val="450C120E"/>
    <w:rsid w:val="45193E0C"/>
    <w:rsid w:val="451C6C70"/>
    <w:rsid w:val="45224446"/>
    <w:rsid w:val="4541586E"/>
    <w:rsid w:val="454508E3"/>
    <w:rsid w:val="45575091"/>
    <w:rsid w:val="45674E3E"/>
    <w:rsid w:val="457C28ED"/>
    <w:rsid w:val="45A25F5D"/>
    <w:rsid w:val="45CD40AA"/>
    <w:rsid w:val="462252AD"/>
    <w:rsid w:val="463C3578"/>
    <w:rsid w:val="46595AB6"/>
    <w:rsid w:val="467124C2"/>
    <w:rsid w:val="46970200"/>
    <w:rsid w:val="46AA5BBE"/>
    <w:rsid w:val="46AB79CF"/>
    <w:rsid w:val="46B17EFE"/>
    <w:rsid w:val="46C93BF7"/>
    <w:rsid w:val="46D133D9"/>
    <w:rsid w:val="46F667E3"/>
    <w:rsid w:val="47226FE4"/>
    <w:rsid w:val="472B0A50"/>
    <w:rsid w:val="474701BE"/>
    <w:rsid w:val="474D7597"/>
    <w:rsid w:val="476F277B"/>
    <w:rsid w:val="4779309D"/>
    <w:rsid w:val="47922876"/>
    <w:rsid w:val="47AD1E04"/>
    <w:rsid w:val="47B007DB"/>
    <w:rsid w:val="47BC567F"/>
    <w:rsid w:val="47F43AF3"/>
    <w:rsid w:val="47FD3CCE"/>
    <w:rsid w:val="48082FEF"/>
    <w:rsid w:val="48105BE1"/>
    <w:rsid w:val="481C3584"/>
    <w:rsid w:val="482505D7"/>
    <w:rsid w:val="4858610B"/>
    <w:rsid w:val="486E1700"/>
    <w:rsid w:val="486E4A5B"/>
    <w:rsid w:val="48705821"/>
    <w:rsid w:val="487C61A8"/>
    <w:rsid w:val="488663DC"/>
    <w:rsid w:val="48906638"/>
    <w:rsid w:val="48953663"/>
    <w:rsid w:val="48A10523"/>
    <w:rsid w:val="48DF13A1"/>
    <w:rsid w:val="48F570DA"/>
    <w:rsid w:val="49037EA3"/>
    <w:rsid w:val="490948F4"/>
    <w:rsid w:val="49195624"/>
    <w:rsid w:val="4926641E"/>
    <w:rsid w:val="49375B0A"/>
    <w:rsid w:val="49392859"/>
    <w:rsid w:val="49527450"/>
    <w:rsid w:val="49710AF6"/>
    <w:rsid w:val="49816239"/>
    <w:rsid w:val="49AD4B47"/>
    <w:rsid w:val="49AF3823"/>
    <w:rsid w:val="49E577FA"/>
    <w:rsid w:val="4A08695A"/>
    <w:rsid w:val="4A0B01F8"/>
    <w:rsid w:val="4A185620"/>
    <w:rsid w:val="4A234EFD"/>
    <w:rsid w:val="4A4B67E9"/>
    <w:rsid w:val="4A6B6CB1"/>
    <w:rsid w:val="4A7162AD"/>
    <w:rsid w:val="4A7505A3"/>
    <w:rsid w:val="4A813585"/>
    <w:rsid w:val="4A9D3546"/>
    <w:rsid w:val="4AA760CB"/>
    <w:rsid w:val="4AAA291F"/>
    <w:rsid w:val="4AB114EF"/>
    <w:rsid w:val="4B1460F3"/>
    <w:rsid w:val="4B1708E9"/>
    <w:rsid w:val="4B1A4B97"/>
    <w:rsid w:val="4B322308"/>
    <w:rsid w:val="4B3B507B"/>
    <w:rsid w:val="4B5F6A4E"/>
    <w:rsid w:val="4B651704"/>
    <w:rsid w:val="4B69102B"/>
    <w:rsid w:val="4BA6680B"/>
    <w:rsid w:val="4BB947D6"/>
    <w:rsid w:val="4BBE3774"/>
    <w:rsid w:val="4BBF05CA"/>
    <w:rsid w:val="4BC41095"/>
    <w:rsid w:val="4BCC28EE"/>
    <w:rsid w:val="4BCF540D"/>
    <w:rsid w:val="4BDE463E"/>
    <w:rsid w:val="4BE07B8E"/>
    <w:rsid w:val="4C0B7DE6"/>
    <w:rsid w:val="4C15074C"/>
    <w:rsid w:val="4C176029"/>
    <w:rsid w:val="4C26756B"/>
    <w:rsid w:val="4C51168C"/>
    <w:rsid w:val="4C593072"/>
    <w:rsid w:val="4C6A5C9E"/>
    <w:rsid w:val="4C8B534A"/>
    <w:rsid w:val="4C8F6EBF"/>
    <w:rsid w:val="4C912C37"/>
    <w:rsid w:val="4C9B50F8"/>
    <w:rsid w:val="4C9E123E"/>
    <w:rsid w:val="4CB57D15"/>
    <w:rsid w:val="4CC57C1C"/>
    <w:rsid w:val="4CCC294F"/>
    <w:rsid w:val="4D6C34D5"/>
    <w:rsid w:val="4D7507CE"/>
    <w:rsid w:val="4D867389"/>
    <w:rsid w:val="4D874B7E"/>
    <w:rsid w:val="4D89610D"/>
    <w:rsid w:val="4DA83E65"/>
    <w:rsid w:val="4DBC696B"/>
    <w:rsid w:val="4DD10718"/>
    <w:rsid w:val="4DD1596D"/>
    <w:rsid w:val="4DD9069A"/>
    <w:rsid w:val="4DDF69D6"/>
    <w:rsid w:val="4DF74337"/>
    <w:rsid w:val="4DFA00D0"/>
    <w:rsid w:val="4E0D382C"/>
    <w:rsid w:val="4E1D392C"/>
    <w:rsid w:val="4E4F7E23"/>
    <w:rsid w:val="4E7F58D6"/>
    <w:rsid w:val="4E813FFE"/>
    <w:rsid w:val="4EB57700"/>
    <w:rsid w:val="4EC64B6F"/>
    <w:rsid w:val="4EFF5FB9"/>
    <w:rsid w:val="4F004666"/>
    <w:rsid w:val="4F1F732B"/>
    <w:rsid w:val="4F215EAF"/>
    <w:rsid w:val="4F432E4E"/>
    <w:rsid w:val="4F516E22"/>
    <w:rsid w:val="4F60532C"/>
    <w:rsid w:val="4F691C49"/>
    <w:rsid w:val="4F7228F3"/>
    <w:rsid w:val="4F72502D"/>
    <w:rsid w:val="4F815AB2"/>
    <w:rsid w:val="4F892BFC"/>
    <w:rsid w:val="4F916A73"/>
    <w:rsid w:val="4FBA6C77"/>
    <w:rsid w:val="4FBE43E5"/>
    <w:rsid w:val="4FD31973"/>
    <w:rsid w:val="4FE42805"/>
    <w:rsid w:val="4FEA468B"/>
    <w:rsid w:val="4FF67126"/>
    <w:rsid w:val="5003209D"/>
    <w:rsid w:val="50033E4B"/>
    <w:rsid w:val="5005686C"/>
    <w:rsid w:val="50125E3D"/>
    <w:rsid w:val="50142BE0"/>
    <w:rsid w:val="507D042D"/>
    <w:rsid w:val="50821C78"/>
    <w:rsid w:val="509024B7"/>
    <w:rsid w:val="509977FF"/>
    <w:rsid w:val="50E84DEF"/>
    <w:rsid w:val="50FC7882"/>
    <w:rsid w:val="51036F09"/>
    <w:rsid w:val="5129692B"/>
    <w:rsid w:val="512C4215"/>
    <w:rsid w:val="5137288D"/>
    <w:rsid w:val="516138EF"/>
    <w:rsid w:val="51775625"/>
    <w:rsid w:val="5180506D"/>
    <w:rsid w:val="518C0D4F"/>
    <w:rsid w:val="51E202BB"/>
    <w:rsid w:val="51E55AC8"/>
    <w:rsid w:val="51F65D48"/>
    <w:rsid w:val="51FC38CD"/>
    <w:rsid w:val="522D6650"/>
    <w:rsid w:val="523A3E3A"/>
    <w:rsid w:val="52401E2A"/>
    <w:rsid w:val="5246001F"/>
    <w:rsid w:val="527758F7"/>
    <w:rsid w:val="527903F5"/>
    <w:rsid w:val="527C7BA4"/>
    <w:rsid w:val="527F1A01"/>
    <w:rsid w:val="52B30107"/>
    <w:rsid w:val="52C726E4"/>
    <w:rsid w:val="52CB130A"/>
    <w:rsid w:val="52E757D3"/>
    <w:rsid w:val="52F94373"/>
    <w:rsid w:val="52FE6B4C"/>
    <w:rsid w:val="5305266A"/>
    <w:rsid w:val="530B726E"/>
    <w:rsid w:val="531E2D4A"/>
    <w:rsid w:val="533E1A14"/>
    <w:rsid w:val="535027D8"/>
    <w:rsid w:val="53512E78"/>
    <w:rsid w:val="5352029B"/>
    <w:rsid w:val="536B1D4A"/>
    <w:rsid w:val="53A47BFA"/>
    <w:rsid w:val="53AD5B8D"/>
    <w:rsid w:val="53B22D08"/>
    <w:rsid w:val="53BB13BB"/>
    <w:rsid w:val="53CB01A7"/>
    <w:rsid w:val="53DC165C"/>
    <w:rsid w:val="53E2751F"/>
    <w:rsid w:val="54375F07"/>
    <w:rsid w:val="5449229D"/>
    <w:rsid w:val="54621008"/>
    <w:rsid w:val="546909EE"/>
    <w:rsid w:val="548A4B3B"/>
    <w:rsid w:val="54AF79B0"/>
    <w:rsid w:val="54B971CF"/>
    <w:rsid w:val="54CF536D"/>
    <w:rsid w:val="54D51179"/>
    <w:rsid w:val="54E0478D"/>
    <w:rsid w:val="55102F1C"/>
    <w:rsid w:val="551D2AB1"/>
    <w:rsid w:val="55264138"/>
    <w:rsid w:val="55307D30"/>
    <w:rsid w:val="5536045E"/>
    <w:rsid w:val="553E1482"/>
    <w:rsid w:val="5544036B"/>
    <w:rsid w:val="556D17E3"/>
    <w:rsid w:val="559613A4"/>
    <w:rsid w:val="55A168A6"/>
    <w:rsid w:val="55B278CA"/>
    <w:rsid w:val="55D454C8"/>
    <w:rsid w:val="55EA1C46"/>
    <w:rsid w:val="56027752"/>
    <w:rsid w:val="560F2BBB"/>
    <w:rsid w:val="56132D4E"/>
    <w:rsid w:val="561D1B55"/>
    <w:rsid w:val="56272D5B"/>
    <w:rsid w:val="562E734F"/>
    <w:rsid w:val="56344610"/>
    <w:rsid w:val="56480A49"/>
    <w:rsid w:val="56625720"/>
    <w:rsid w:val="56DC7902"/>
    <w:rsid w:val="56E72FA6"/>
    <w:rsid w:val="56F54E5E"/>
    <w:rsid w:val="56FC692C"/>
    <w:rsid w:val="56FF3B4A"/>
    <w:rsid w:val="570741C3"/>
    <w:rsid w:val="571860E4"/>
    <w:rsid w:val="572823EA"/>
    <w:rsid w:val="572E4C4B"/>
    <w:rsid w:val="576A2A02"/>
    <w:rsid w:val="57764F29"/>
    <w:rsid w:val="578923C6"/>
    <w:rsid w:val="57967754"/>
    <w:rsid w:val="57A65AD6"/>
    <w:rsid w:val="57AA6684"/>
    <w:rsid w:val="57AC6F44"/>
    <w:rsid w:val="57BE39DB"/>
    <w:rsid w:val="57E502DB"/>
    <w:rsid w:val="582301D6"/>
    <w:rsid w:val="582629F6"/>
    <w:rsid w:val="582C496E"/>
    <w:rsid w:val="582D562C"/>
    <w:rsid w:val="582E3A30"/>
    <w:rsid w:val="583C1DF9"/>
    <w:rsid w:val="5860223B"/>
    <w:rsid w:val="58A85EA7"/>
    <w:rsid w:val="58B73B16"/>
    <w:rsid w:val="58CD2B05"/>
    <w:rsid w:val="58E04BE3"/>
    <w:rsid w:val="59254E33"/>
    <w:rsid w:val="5949777B"/>
    <w:rsid w:val="594B1147"/>
    <w:rsid w:val="595B574D"/>
    <w:rsid w:val="595E6596"/>
    <w:rsid w:val="59674977"/>
    <w:rsid w:val="597F6E0B"/>
    <w:rsid w:val="59853B23"/>
    <w:rsid w:val="599E0F87"/>
    <w:rsid w:val="59C31016"/>
    <w:rsid w:val="59C363FA"/>
    <w:rsid w:val="59D96C25"/>
    <w:rsid w:val="59DE79C1"/>
    <w:rsid w:val="59E444BC"/>
    <w:rsid w:val="59E44CEE"/>
    <w:rsid w:val="5A0655A8"/>
    <w:rsid w:val="5A1035F7"/>
    <w:rsid w:val="5A2A31E0"/>
    <w:rsid w:val="5A411D8E"/>
    <w:rsid w:val="5A772769"/>
    <w:rsid w:val="5A8652F8"/>
    <w:rsid w:val="5AA3096D"/>
    <w:rsid w:val="5AC067E8"/>
    <w:rsid w:val="5ACC304A"/>
    <w:rsid w:val="5B0171D9"/>
    <w:rsid w:val="5B1C702B"/>
    <w:rsid w:val="5B3D5281"/>
    <w:rsid w:val="5B484E08"/>
    <w:rsid w:val="5B5F2152"/>
    <w:rsid w:val="5B6559BA"/>
    <w:rsid w:val="5B694D7F"/>
    <w:rsid w:val="5B7756EE"/>
    <w:rsid w:val="5B787865"/>
    <w:rsid w:val="5B7F60C1"/>
    <w:rsid w:val="5B8477D7"/>
    <w:rsid w:val="5B8A132F"/>
    <w:rsid w:val="5BB07649"/>
    <w:rsid w:val="5BBB0137"/>
    <w:rsid w:val="5BBB413D"/>
    <w:rsid w:val="5BCB77E7"/>
    <w:rsid w:val="5BD008DC"/>
    <w:rsid w:val="5BE0227B"/>
    <w:rsid w:val="5BEA415D"/>
    <w:rsid w:val="5BF158A6"/>
    <w:rsid w:val="5BF652B2"/>
    <w:rsid w:val="5C3D6937"/>
    <w:rsid w:val="5C427FF7"/>
    <w:rsid w:val="5C5204F3"/>
    <w:rsid w:val="5C9B3076"/>
    <w:rsid w:val="5CA36B93"/>
    <w:rsid w:val="5CC62AC2"/>
    <w:rsid w:val="5CE2128D"/>
    <w:rsid w:val="5D084319"/>
    <w:rsid w:val="5D2E137E"/>
    <w:rsid w:val="5D3A1E2D"/>
    <w:rsid w:val="5D421424"/>
    <w:rsid w:val="5D50269A"/>
    <w:rsid w:val="5D5F69E8"/>
    <w:rsid w:val="5D733310"/>
    <w:rsid w:val="5D7A75B6"/>
    <w:rsid w:val="5D7E2941"/>
    <w:rsid w:val="5DA23397"/>
    <w:rsid w:val="5DAC4FF3"/>
    <w:rsid w:val="5DB32909"/>
    <w:rsid w:val="5DD278BB"/>
    <w:rsid w:val="5DD75B61"/>
    <w:rsid w:val="5DE34D4A"/>
    <w:rsid w:val="5DF50216"/>
    <w:rsid w:val="5E022AF7"/>
    <w:rsid w:val="5E1C54EB"/>
    <w:rsid w:val="5E453881"/>
    <w:rsid w:val="5E4F37AF"/>
    <w:rsid w:val="5E5562A0"/>
    <w:rsid w:val="5E892262"/>
    <w:rsid w:val="5E8D2C3C"/>
    <w:rsid w:val="5EAB70EC"/>
    <w:rsid w:val="5EB65A27"/>
    <w:rsid w:val="5EB93249"/>
    <w:rsid w:val="5EC57C41"/>
    <w:rsid w:val="5EC83698"/>
    <w:rsid w:val="5ED20481"/>
    <w:rsid w:val="5ED463B5"/>
    <w:rsid w:val="5EDA0D81"/>
    <w:rsid w:val="5EFC3130"/>
    <w:rsid w:val="5EFF6F4B"/>
    <w:rsid w:val="5F085E8B"/>
    <w:rsid w:val="5F2F65EA"/>
    <w:rsid w:val="5F3D27AA"/>
    <w:rsid w:val="5F4528EA"/>
    <w:rsid w:val="5F457F02"/>
    <w:rsid w:val="5F4672BB"/>
    <w:rsid w:val="5F702B80"/>
    <w:rsid w:val="5FAC602B"/>
    <w:rsid w:val="5FB13916"/>
    <w:rsid w:val="5FD56E87"/>
    <w:rsid w:val="5FEB7C05"/>
    <w:rsid w:val="5FF26C90"/>
    <w:rsid w:val="5FFD797A"/>
    <w:rsid w:val="602055A5"/>
    <w:rsid w:val="603C27AE"/>
    <w:rsid w:val="60515A62"/>
    <w:rsid w:val="6058132A"/>
    <w:rsid w:val="60694B82"/>
    <w:rsid w:val="60857A21"/>
    <w:rsid w:val="60A57700"/>
    <w:rsid w:val="60AF5A44"/>
    <w:rsid w:val="60C77A05"/>
    <w:rsid w:val="60FF5EE0"/>
    <w:rsid w:val="611A0FE6"/>
    <w:rsid w:val="61275337"/>
    <w:rsid w:val="612C503C"/>
    <w:rsid w:val="61544AF6"/>
    <w:rsid w:val="61635DEF"/>
    <w:rsid w:val="61771AB8"/>
    <w:rsid w:val="618F19E3"/>
    <w:rsid w:val="61AA1186"/>
    <w:rsid w:val="61BD3B43"/>
    <w:rsid w:val="61CD304A"/>
    <w:rsid w:val="61D614C9"/>
    <w:rsid w:val="620241A2"/>
    <w:rsid w:val="620E27FE"/>
    <w:rsid w:val="62122F41"/>
    <w:rsid w:val="6257297D"/>
    <w:rsid w:val="626F0458"/>
    <w:rsid w:val="627F7B8D"/>
    <w:rsid w:val="62A3189F"/>
    <w:rsid w:val="62C967DD"/>
    <w:rsid w:val="62D06315"/>
    <w:rsid w:val="62F44856"/>
    <w:rsid w:val="63262676"/>
    <w:rsid w:val="63310878"/>
    <w:rsid w:val="633C2BC5"/>
    <w:rsid w:val="635A0ED4"/>
    <w:rsid w:val="637553DD"/>
    <w:rsid w:val="637E628D"/>
    <w:rsid w:val="63915A5E"/>
    <w:rsid w:val="639647FB"/>
    <w:rsid w:val="639F1242"/>
    <w:rsid w:val="63E9180D"/>
    <w:rsid w:val="6410048D"/>
    <w:rsid w:val="6414483B"/>
    <w:rsid w:val="641E657E"/>
    <w:rsid w:val="64266CFB"/>
    <w:rsid w:val="642C72D1"/>
    <w:rsid w:val="64514A59"/>
    <w:rsid w:val="64722231"/>
    <w:rsid w:val="6479201B"/>
    <w:rsid w:val="64966BE4"/>
    <w:rsid w:val="64A73362"/>
    <w:rsid w:val="64AD2141"/>
    <w:rsid w:val="64C4382F"/>
    <w:rsid w:val="64D06D48"/>
    <w:rsid w:val="64EA324F"/>
    <w:rsid w:val="64EA5D08"/>
    <w:rsid w:val="65096982"/>
    <w:rsid w:val="650B22D1"/>
    <w:rsid w:val="650E5A27"/>
    <w:rsid w:val="651B2B6C"/>
    <w:rsid w:val="652B4141"/>
    <w:rsid w:val="65343428"/>
    <w:rsid w:val="653C270D"/>
    <w:rsid w:val="65817CB4"/>
    <w:rsid w:val="65822188"/>
    <w:rsid w:val="65920048"/>
    <w:rsid w:val="65B807DC"/>
    <w:rsid w:val="65C068B1"/>
    <w:rsid w:val="65C23526"/>
    <w:rsid w:val="65D8322D"/>
    <w:rsid w:val="65DA0404"/>
    <w:rsid w:val="65F60172"/>
    <w:rsid w:val="6619724A"/>
    <w:rsid w:val="664F1741"/>
    <w:rsid w:val="66535A98"/>
    <w:rsid w:val="66755295"/>
    <w:rsid w:val="66862C89"/>
    <w:rsid w:val="669518BB"/>
    <w:rsid w:val="66AB79F8"/>
    <w:rsid w:val="66BA70B3"/>
    <w:rsid w:val="66CC2C43"/>
    <w:rsid w:val="66D66167"/>
    <w:rsid w:val="66D67478"/>
    <w:rsid w:val="66E8570E"/>
    <w:rsid w:val="66EA642D"/>
    <w:rsid w:val="671A1A21"/>
    <w:rsid w:val="67201AA0"/>
    <w:rsid w:val="67243193"/>
    <w:rsid w:val="67481E93"/>
    <w:rsid w:val="674D7932"/>
    <w:rsid w:val="676E3DAE"/>
    <w:rsid w:val="679636D1"/>
    <w:rsid w:val="67AB7485"/>
    <w:rsid w:val="67C2521C"/>
    <w:rsid w:val="67C754AC"/>
    <w:rsid w:val="67CE49E2"/>
    <w:rsid w:val="68193913"/>
    <w:rsid w:val="68372D2E"/>
    <w:rsid w:val="683A6DEA"/>
    <w:rsid w:val="685416DD"/>
    <w:rsid w:val="687A4A78"/>
    <w:rsid w:val="689B47B0"/>
    <w:rsid w:val="68B23E49"/>
    <w:rsid w:val="68C26770"/>
    <w:rsid w:val="68E026E1"/>
    <w:rsid w:val="68EB1F22"/>
    <w:rsid w:val="6917214B"/>
    <w:rsid w:val="69192725"/>
    <w:rsid w:val="692073C4"/>
    <w:rsid w:val="699C1C6C"/>
    <w:rsid w:val="699E714C"/>
    <w:rsid w:val="69B17B19"/>
    <w:rsid w:val="69CD0324"/>
    <w:rsid w:val="69CE0AB2"/>
    <w:rsid w:val="69D23FC9"/>
    <w:rsid w:val="69D467C1"/>
    <w:rsid w:val="6A071F8D"/>
    <w:rsid w:val="6A28725A"/>
    <w:rsid w:val="6A334ED5"/>
    <w:rsid w:val="6A42336B"/>
    <w:rsid w:val="6A424102"/>
    <w:rsid w:val="6A591A4B"/>
    <w:rsid w:val="6A9811DC"/>
    <w:rsid w:val="6A996CB3"/>
    <w:rsid w:val="6AC128A1"/>
    <w:rsid w:val="6AD2669A"/>
    <w:rsid w:val="6ADC06E6"/>
    <w:rsid w:val="6ADD383C"/>
    <w:rsid w:val="6AE124B9"/>
    <w:rsid w:val="6AE1530A"/>
    <w:rsid w:val="6AEF0246"/>
    <w:rsid w:val="6AF044FD"/>
    <w:rsid w:val="6AF57019"/>
    <w:rsid w:val="6B0D15D1"/>
    <w:rsid w:val="6B71389E"/>
    <w:rsid w:val="6B795F26"/>
    <w:rsid w:val="6BAA6760"/>
    <w:rsid w:val="6BBE2CD4"/>
    <w:rsid w:val="6BD36DA8"/>
    <w:rsid w:val="6BE26BB3"/>
    <w:rsid w:val="6BEC7A32"/>
    <w:rsid w:val="6BFA028E"/>
    <w:rsid w:val="6C0528A2"/>
    <w:rsid w:val="6C2E1793"/>
    <w:rsid w:val="6C5A5C4E"/>
    <w:rsid w:val="6C6B34DF"/>
    <w:rsid w:val="6C8F1E20"/>
    <w:rsid w:val="6CB27C7E"/>
    <w:rsid w:val="6CE457BE"/>
    <w:rsid w:val="6CFE2F64"/>
    <w:rsid w:val="6D0417E8"/>
    <w:rsid w:val="6D28146B"/>
    <w:rsid w:val="6D3A798A"/>
    <w:rsid w:val="6D4D1055"/>
    <w:rsid w:val="6D844F85"/>
    <w:rsid w:val="6D865B2F"/>
    <w:rsid w:val="6D984D32"/>
    <w:rsid w:val="6DA265FA"/>
    <w:rsid w:val="6DB47C87"/>
    <w:rsid w:val="6DDC2DA3"/>
    <w:rsid w:val="6DE64BA2"/>
    <w:rsid w:val="6DF10E47"/>
    <w:rsid w:val="6DF44800"/>
    <w:rsid w:val="6E011B5C"/>
    <w:rsid w:val="6E364F94"/>
    <w:rsid w:val="6E367920"/>
    <w:rsid w:val="6E535B46"/>
    <w:rsid w:val="6E60532F"/>
    <w:rsid w:val="6E750A32"/>
    <w:rsid w:val="6E9B1B56"/>
    <w:rsid w:val="6EA5643D"/>
    <w:rsid w:val="6EB20843"/>
    <w:rsid w:val="6EDA1DC4"/>
    <w:rsid w:val="6EDD3662"/>
    <w:rsid w:val="6EE54BBD"/>
    <w:rsid w:val="6F10538F"/>
    <w:rsid w:val="6F162A19"/>
    <w:rsid w:val="6F3E45A1"/>
    <w:rsid w:val="6F6A5F32"/>
    <w:rsid w:val="6F79408E"/>
    <w:rsid w:val="6FA97967"/>
    <w:rsid w:val="6FAB5BDE"/>
    <w:rsid w:val="6FAF0F55"/>
    <w:rsid w:val="6FAF14A2"/>
    <w:rsid w:val="6FB02877"/>
    <w:rsid w:val="6FBA6DA9"/>
    <w:rsid w:val="6FE06DF7"/>
    <w:rsid w:val="6FE13364"/>
    <w:rsid w:val="6FE36BE8"/>
    <w:rsid w:val="6FEE085C"/>
    <w:rsid w:val="701E4105"/>
    <w:rsid w:val="702611DD"/>
    <w:rsid w:val="70511EDA"/>
    <w:rsid w:val="70554D22"/>
    <w:rsid w:val="705B12EC"/>
    <w:rsid w:val="70906025"/>
    <w:rsid w:val="70A977DE"/>
    <w:rsid w:val="70AD74AA"/>
    <w:rsid w:val="70B36D70"/>
    <w:rsid w:val="70BC39E5"/>
    <w:rsid w:val="70D31FDB"/>
    <w:rsid w:val="70E1568B"/>
    <w:rsid w:val="70EF42D2"/>
    <w:rsid w:val="70FB6630"/>
    <w:rsid w:val="711D54C8"/>
    <w:rsid w:val="7120695C"/>
    <w:rsid w:val="712D08D1"/>
    <w:rsid w:val="713D37D1"/>
    <w:rsid w:val="715133A8"/>
    <w:rsid w:val="715B6B77"/>
    <w:rsid w:val="715F6D39"/>
    <w:rsid w:val="7161217A"/>
    <w:rsid w:val="716D5171"/>
    <w:rsid w:val="719F64BE"/>
    <w:rsid w:val="71AF4217"/>
    <w:rsid w:val="71C87C0F"/>
    <w:rsid w:val="72007D93"/>
    <w:rsid w:val="72177CEF"/>
    <w:rsid w:val="727918F3"/>
    <w:rsid w:val="728E1D1F"/>
    <w:rsid w:val="729E1996"/>
    <w:rsid w:val="72B00CE3"/>
    <w:rsid w:val="72CD1416"/>
    <w:rsid w:val="72D13E98"/>
    <w:rsid w:val="72F6205D"/>
    <w:rsid w:val="73037E25"/>
    <w:rsid w:val="731004AA"/>
    <w:rsid w:val="731308AF"/>
    <w:rsid w:val="731E7780"/>
    <w:rsid w:val="733028FA"/>
    <w:rsid w:val="73555E4A"/>
    <w:rsid w:val="737B3893"/>
    <w:rsid w:val="73B13A3B"/>
    <w:rsid w:val="73BE0461"/>
    <w:rsid w:val="73C80BEB"/>
    <w:rsid w:val="73E13BF4"/>
    <w:rsid w:val="73E7769A"/>
    <w:rsid w:val="73EC588D"/>
    <w:rsid w:val="740015F6"/>
    <w:rsid w:val="741F464C"/>
    <w:rsid w:val="743762B3"/>
    <w:rsid w:val="744A31B7"/>
    <w:rsid w:val="745D6373"/>
    <w:rsid w:val="747D391D"/>
    <w:rsid w:val="749665BE"/>
    <w:rsid w:val="74A470FC"/>
    <w:rsid w:val="74BC7199"/>
    <w:rsid w:val="74C20097"/>
    <w:rsid w:val="74C30808"/>
    <w:rsid w:val="74C56FDB"/>
    <w:rsid w:val="74DA089A"/>
    <w:rsid w:val="74FB2A94"/>
    <w:rsid w:val="751050F6"/>
    <w:rsid w:val="751D5331"/>
    <w:rsid w:val="7530098F"/>
    <w:rsid w:val="753F4A08"/>
    <w:rsid w:val="754A5FAF"/>
    <w:rsid w:val="75564E14"/>
    <w:rsid w:val="757807FA"/>
    <w:rsid w:val="757E77FD"/>
    <w:rsid w:val="758D7671"/>
    <w:rsid w:val="75934FFE"/>
    <w:rsid w:val="75A13751"/>
    <w:rsid w:val="75AB7E84"/>
    <w:rsid w:val="75B11507"/>
    <w:rsid w:val="75EA1C8E"/>
    <w:rsid w:val="75EF2795"/>
    <w:rsid w:val="75FE10F1"/>
    <w:rsid w:val="760B4FA2"/>
    <w:rsid w:val="761F78DF"/>
    <w:rsid w:val="76225B14"/>
    <w:rsid w:val="763768F8"/>
    <w:rsid w:val="76547E90"/>
    <w:rsid w:val="765D42FD"/>
    <w:rsid w:val="76720370"/>
    <w:rsid w:val="767D6EE6"/>
    <w:rsid w:val="76A3544F"/>
    <w:rsid w:val="76CE626A"/>
    <w:rsid w:val="76E539FB"/>
    <w:rsid w:val="76F57CAF"/>
    <w:rsid w:val="7726029C"/>
    <w:rsid w:val="77291B3A"/>
    <w:rsid w:val="773F6174"/>
    <w:rsid w:val="77482C37"/>
    <w:rsid w:val="77620AC5"/>
    <w:rsid w:val="778F7756"/>
    <w:rsid w:val="77BF2993"/>
    <w:rsid w:val="77C2678D"/>
    <w:rsid w:val="77DB074C"/>
    <w:rsid w:val="78280B13"/>
    <w:rsid w:val="783469E8"/>
    <w:rsid w:val="783C2594"/>
    <w:rsid w:val="785379C9"/>
    <w:rsid w:val="78581EE5"/>
    <w:rsid w:val="786214BD"/>
    <w:rsid w:val="786F791D"/>
    <w:rsid w:val="78722FBE"/>
    <w:rsid w:val="78A049C2"/>
    <w:rsid w:val="78A3406C"/>
    <w:rsid w:val="78A902A2"/>
    <w:rsid w:val="78C76C33"/>
    <w:rsid w:val="78CA1F44"/>
    <w:rsid w:val="78D409E2"/>
    <w:rsid w:val="78DC57C7"/>
    <w:rsid w:val="78E260F8"/>
    <w:rsid w:val="78E632BF"/>
    <w:rsid w:val="78EB7842"/>
    <w:rsid w:val="78F9582D"/>
    <w:rsid w:val="792B166A"/>
    <w:rsid w:val="7955645B"/>
    <w:rsid w:val="798A1735"/>
    <w:rsid w:val="799728E1"/>
    <w:rsid w:val="79BD32FE"/>
    <w:rsid w:val="7A1E05F7"/>
    <w:rsid w:val="7A432F13"/>
    <w:rsid w:val="7A4A382A"/>
    <w:rsid w:val="7A603162"/>
    <w:rsid w:val="7A8B50FD"/>
    <w:rsid w:val="7A9E639B"/>
    <w:rsid w:val="7AA31C03"/>
    <w:rsid w:val="7AD24297"/>
    <w:rsid w:val="7AD778C3"/>
    <w:rsid w:val="7AE301DF"/>
    <w:rsid w:val="7B1B79EC"/>
    <w:rsid w:val="7B1E573F"/>
    <w:rsid w:val="7B301DB6"/>
    <w:rsid w:val="7B34534B"/>
    <w:rsid w:val="7B457541"/>
    <w:rsid w:val="7B643416"/>
    <w:rsid w:val="7B68086A"/>
    <w:rsid w:val="7B734763"/>
    <w:rsid w:val="7B7457EC"/>
    <w:rsid w:val="7B9262F3"/>
    <w:rsid w:val="7B9D7350"/>
    <w:rsid w:val="7BC63DFB"/>
    <w:rsid w:val="7BC83E82"/>
    <w:rsid w:val="7BD933A9"/>
    <w:rsid w:val="7BFF2E69"/>
    <w:rsid w:val="7C02632B"/>
    <w:rsid w:val="7C057575"/>
    <w:rsid w:val="7C0767FD"/>
    <w:rsid w:val="7C352382"/>
    <w:rsid w:val="7C482A62"/>
    <w:rsid w:val="7C4E283A"/>
    <w:rsid w:val="7C703D67"/>
    <w:rsid w:val="7C705B15"/>
    <w:rsid w:val="7C72479B"/>
    <w:rsid w:val="7C774379"/>
    <w:rsid w:val="7C910CE8"/>
    <w:rsid w:val="7C99054F"/>
    <w:rsid w:val="7C9F2DF8"/>
    <w:rsid w:val="7CBC0D5A"/>
    <w:rsid w:val="7CCA2E27"/>
    <w:rsid w:val="7CE5463C"/>
    <w:rsid w:val="7D164C1C"/>
    <w:rsid w:val="7D1E7345"/>
    <w:rsid w:val="7D5F12DD"/>
    <w:rsid w:val="7D626499"/>
    <w:rsid w:val="7D766483"/>
    <w:rsid w:val="7D7B0C16"/>
    <w:rsid w:val="7D8C1C87"/>
    <w:rsid w:val="7DAA32A9"/>
    <w:rsid w:val="7DD8615C"/>
    <w:rsid w:val="7DF956EA"/>
    <w:rsid w:val="7E2B7AF8"/>
    <w:rsid w:val="7E463674"/>
    <w:rsid w:val="7E486D4A"/>
    <w:rsid w:val="7E51202B"/>
    <w:rsid w:val="7E7A4F48"/>
    <w:rsid w:val="7E8F55C4"/>
    <w:rsid w:val="7E910E7F"/>
    <w:rsid w:val="7E9D54D5"/>
    <w:rsid w:val="7EA21C57"/>
    <w:rsid w:val="7EA45F4A"/>
    <w:rsid w:val="7EC1245E"/>
    <w:rsid w:val="7EC5039A"/>
    <w:rsid w:val="7ED14F91"/>
    <w:rsid w:val="7EE6592A"/>
    <w:rsid w:val="7F017A3E"/>
    <w:rsid w:val="7F0658A8"/>
    <w:rsid w:val="7F1003A4"/>
    <w:rsid w:val="7F671451"/>
    <w:rsid w:val="7F74612B"/>
    <w:rsid w:val="7F867708"/>
    <w:rsid w:val="7FB1091F"/>
    <w:rsid w:val="7FDD31C2"/>
    <w:rsid w:val="7FE00C5A"/>
    <w:rsid w:val="7FE01204"/>
    <w:rsid w:val="7FEC39F1"/>
    <w:rsid w:val="7FEC3AA7"/>
    <w:rsid w:val="7FF32C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7">
    <w:name w:val="heading 1"/>
    <w:basedOn w:val="1"/>
    <w:next w:val="1"/>
    <w:link w:val="148"/>
    <w:qFormat/>
    <w:uiPriority w:val="0"/>
    <w:pPr>
      <w:keepNext/>
      <w:keepLines/>
      <w:tabs>
        <w:tab w:val="left" w:pos="360"/>
        <w:tab w:val="left" w:pos="432"/>
      </w:tabs>
      <w:spacing w:beforeLines="0" w:line="360" w:lineRule="auto"/>
      <w:ind w:left="0" w:firstLine="0" w:firstLineChars="0"/>
      <w:jc w:val="center"/>
      <w:outlineLvl w:val="0"/>
    </w:pPr>
    <w:rPr>
      <w:rFonts w:ascii="Calibri" w:hAnsi="Calibri" w:eastAsia="黑体"/>
      <w:b/>
      <w:bCs/>
      <w:kern w:val="44"/>
      <w:sz w:val="36"/>
      <w:szCs w:val="44"/>
    </w:rPr>
  </w:style>
  <w:style w:type="paragraph" w:styleId="8">
    <w:name w:val="heading 2"/>
    <w:basedOn w:val="1"/>
    <w:next w:val="1"/>
    <w:link w:val="107"/>
    <w:qFormat/>
    <w:uiPriority w:val="0"/>
    <w:pPr>
      <w:keepNext/>
      <w:keepLines/>
      <w:spacing w:before="50" w:beforeLines="50" w:after="50" w:afterLines="50" w:line="416" w:lineRule="auto"/>
      <w:outlineLvl w:val="1"/>
    </w:pPr>
    <w:rPr>
      <w:rFonts w:ascii="Arial" w:hAnsi="Arial"/>
      <w:b/>
      <w:bCs/>
      <w:szCs w:val="32"/>
    </w:rPr>
  </w:style>
  <w:style w:type="paragraph" w:styleId="9">
    <w:name w:val="heading 3"/>
    <w:basedOn w:val="1"/>
    <w:next w:val="1"/>
    <w:link w:val="108"/>
    <w:qFormat/>
    <w:uiPriority w:val="0"/>
    <w:pPr>
      <w:keepNext/>
      <w:keepLines/>
      <w:spacing w:before="100" w:after="100" w:line="240" w:lineRule="auto"/>
      <w:outlineLvl w:val="2"/>
    </w:pPr>
    <w:rPr>
      <w:rFonts w:ascii="Calibri" w:hAnsi="Calibri"/>
      <w:b/>
      <w:bCs/>
      <w:szCs w:val="32"/>
    </w:rPr>
  </w:style>
  <w:style w:type="paragraph" w:styleId="10">
    <w:name w:val="heading 4"/>
    <w:basedOn w:val="1"/>
    <w:next w:val="1"/>
    <w:link w:val="109"/>
    <w:qFormat/>
    <w:uiPriority w:val="0"/>
    <w:pPr>
      <w:keepNext/>
      <w:keepLines/>
      <w:numPr>
        <w:ilvl w:val="0"/>
        <w:numId w:val="1"/>
      </w:numPr>
      <w:spacing w:beforeLines="0" w:line="372" w:lineRule="auto"/>
      <w:outlineLvl w:val="3"/>
    </w:pPr>
    <w:rPr>
      <w:rFonts w:ascii="Arial" w:hAnsi="Arial" w:eastAsia="仿宋"/>
      <w:bCs/>
      <w:sz w:val="24"/>
      <w:szCs w:val="28"/>
    </w:rPr>
  </w:style>
  <w:style w:type="paragraph" w:styleId="11">
    <w:name w:val="heading 5"/>
    <w:basedOn w:val="1"/>
    <w:next w:val="1"/>
    <w:link w:val="110"/>
    <w:qFormat/>
    <w:uiPriority w:val="0"/>
    <w:pPr>
      <w:keepNext/>
      <w:keepLines/>
      <w:numPr>
        <w:ilvl w:val="0"/>
        <w:numId w:val="2"/>
      </w:numPr>
      <w:spacing w:beforeLines="0" w:line="288" w:lineRule="auto"/>
      <w:ind w:left="0" w:firstLine="0" w:firstLineChars="0"/>
      <w:outlineLvl w:val="4"/>
    </w:pPr>
    <w:rPr>
      <w:bCs/>
      <w:szCs w:val="24"/>
    </w:rPr>
  </w:style>
  <w:style w:type="paragraph" w:styleId="12">
    <w:name w:val="heading 6"/>
    <w:basedOn w:val="1"/>
    <w:next w:val="13"/>
    <w:link w:val="111"/>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4">
    <w:name w:val="heading 7"/>
    <w:basedOn w:val="1"/>
    <w:next w:val="1"/>
    <w:link w:val="114"/>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5">
    <w:name w:val="heading 8"/>
    <w:basedOn w:val="1"/>
    <w:next w:val="1"/>
    <w:link w:val="115"/>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6">
    <w:name w:val="heading 9"/>
    <w:basedOn w:val="1"/>
    <w:next w:val="1"/>
    <w:link w:val="116"/>
    <w:qFormat/>
    <w:uiPriority w:val="0"/>
    <w:pPr>
      <w:keepNext/>
      <w:keepLines/>
      <w:spacing w:beforeLines="0" w:after="64" w:line="320" w:lineRule="auto"/>
      <w:outlineLvl w:val="8"/>
    </w:pPr>
    <w:rPr>
      <w:rFonts w:ascii="Arial" w:hAnsi="Arial" w:eastAsia="黑体"/>
    </w:rPr>
  </w:style>
  <w:style w:type="character" w:default="1" w:styleId="94">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146"/>
    <w:qFormat/>
    <w:uiPriority w:val="0"/>
    <w:pPr>
      <w:spacing w:beforeLines="0"/>
      <w:ind w:firstLine="420" w:firstLineChars="200"/>
    </w:pPr>
    <w:rPr>
      <w:rFonts w:ascii="宋体" w:hAnsi="Courier New"/>
      <w:spacing w:val="-4"/>
      <w:kern w:val="0"/>
      <w:sz w:val="20"/>
      <w:szCs w:val="24"/>
    </w:rPr>
  </w:style>
  <w:style w:type="paragraph" w:styleId="3">
    <w:name w:val="Body Text Indent"/>
    <w:basedOn w:val="1"/>
    <w:next w:val="4"/>
    <w:link w:val="113"/>
    <w:qFormat/>
    <w:uiPriority w:val="0"/>
    <w:pPr>
      <w:spacing w:after="120"/>
      <w:ind w:left="420" w:leftChars="200"/>
    </w:pPr>
  </w:style>
  <w:style w:type="paragraph" w:styleId="4">
    <w:name w:val="Body Text"/>
    <w:basedOn w:val="1"/>
    <w:next w:val="5"/>
    <w:link w:val="104"/>
    <w:qFormat/>
    <w:uiPriority w:val="0"/>
    <w:pPr>
      <w:spacing w:after="120"/>
    </w:pPr>
    <w:rPr>
      <w:sz w:val="28"/>
      <w:szCs w:val="24"/>
    </w:rPr>
  </w:style>
  <w:style w:type="paragraph" w:styleId="5">
    <w:name w:val="toc 2"/>
    <w:basedOn w:val="1"/>
    <w:next w:val="1"/>
    <w:qFormat/>
    <w:uiPriority w:val="0"/>
    <w:pPr>
      <w:tabs>
        <w:tab w:val="right" w:leader="dot" w:pos="8493"/>
      </w:tabs>
      <w:ind w:left="420" w:leftChars="200"/>
    </w:pPr>
    <w:rPr>
      <w:rFonts w:ascii="宋体" w:hAnsi="宋体"/>
      <w:b/>
      <w:bCs/>
      <w:sz w:val="24"/>
      <w:szCs w:val="30"/>
      <w:lang w:val="en-US" w:eastAsia="zh-CN"/>
    </w:rPr>
  </w:style>
  <w:style w:type="paragraph" w:styleId="6">
    <w:name w:val="macro"/>
    <w:link w:val="10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Normal Indent"/>
    <w:basedOn w:val="1"/>
    <w:next w:val="3"/>
    <w:link w:val="112"/>
    <w:unhideWhenUsed/>
    <w:qFormat/>
    <w:uiPriority w:val="0"/>
    <w:pPr>
      <w:ind w:firstLine="420"/>
    </w:pPr>
    <w:rPr>
      <w:kern w:val="0"/>
      <w:sz w:val="20"/>
    </w:rPr>
  </w:style>
  <w:style w:type="paragraph" w:styleId="17">
    <w:name w:val="List 3"/>
    <w:basedOn w:val="1"/>
    <w:qFormat/>
    <w:uiPriority w:val="0"/>
    <w:pPr>
      <w:spacing w:beforeLines="40" w:afterLines="40" w:line="300" w:lineRule="auto"/>
      <w:ind w:left="100" w:leftChars="400" w:hanging="200" w:hangingChars="200"/>
    </w:pPr>
    <w:rPr>
      <w:sz w:val="24"/>
      <w:szCs w:val="24"/>
    </w:rPr>
  </w:style>
  <w:style w:type="paragraph" w:styleId="18">
    <w:name w:val="toc 7"/>
    <w:basedOn w:val="1"/>
    <w:next w:val="1"/>
    <w:qFormat/>
    <w:uiPriority w:val="0"/>
    <w:pPr>
      <w:spacing w:beforeLines="0"/>
      <w:ind w:left="2520" w:leftChars="1200"/>
    </w:pPr>
    <w:rPr>
      <w:rFonts w:ascii="Calibri" w:hAnsi="Calibri"/>
      <w:szCs w:val="22"/>
    </w:rPr>
  </w:style>
  <w:style w:type="paragraph" w:styleId="19">
    <w:name w:val="List Number 2"/>
    <w:basedOn w:val="20"/>
    <w:qFormat/>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20">
    <w:name w:val="List 2"/>
    <w:basedOn w:val="1"/>
    <w:unhideWhenUsed/>
    <w:qFormat/>
    <w:uiPriority w:val="99"/>
    <w:pPr>
      <w:ind w:left="100" w:leftChars="200" w:hanging="200" w:hangingChars="200"/>
    </w:pPr>
    <w:rPr>
      <w:sz w:val="28"/>
      <w:szCs w:val="24"/>
    </w:rPr>
  </w:style>
  <w:style w:type="paragraph" w:styleId="21">
    <w:name w:val="table of authorities"/>
    <w:basedOn w:val="1"/>
    <w:next w:val="1"/>
    <w:qFormat/>
    <w:uiPriority w:val="0"/>
    <w:pPr>
      <w:spacing w:beforeLines="0" w:line="360" w:lineRule="auto"/>
      <w:ind w:left="420" w:leftChars="200"/>
    </w:pPr>
    <w:rPr>
      <w:sz w:val="24"/>
      <w:szCs w:val="24"/>
    </w:rPr>
  </w:style>
  <w:style w:type="paragraph" w:styleId="22">
    <w:name w:val="Note Heading"/>
    <w:basedOn w:val="1"/>
    <w:next w:val="1"/>
    <w:link w:val="117"/>
    <w:qFormat/>
    <w:uiPriority w:val="0"/>
    <w:pPr>
      <w:spacing w:beforeLines="40" w:afterLines="40" w:line="300" w:lineRule="auto"/>
      <w:ind w:firstLine="420"/>
      <w:jc w:val="center"/>
    </w:pPr>
    <w:rPr>
      <w:rFonts w:ascii="Calibri" w:hAnsi="Calibri"/>
      <w:kern w:val="0"/>
      <w:sz w:val="24"/>
      <w:szCs w:val="24"/>
    </w:rPr>
  </w:style>
  <w:style w:type="paragraph" w:styleId="23">
    <w:name w:val="List Bullet 4"/>
    <w:basedOn w:val="1"/>
    <w:qFormat/>
    <w:uiPriority w:val="0"/>
    <w:pPr>
      <w:tabs>
        <w:tab w:val="left" w:pos="1260"/>
      </w:tabs>
      <w:spacing w:beforeLines="0"/>
      <w:ind w:left="420" w:hanging="420"/>
    </w:pPr>
    <w:rPr>
      <w:szCs w:val="24"/>
    </w:rPr>
  </w:style>
  <w:style w:type="paragraph" w:styleId="24">
    <w:name w:val="index 8"/>
    <w:basedOn w:val="1"/>
    <w:next w:val="1"/>
    <w:qFormat/>
    <w:uiPriority w:val="0"/>
    <w:pPr>
      <w:spacing w:beforeLines="0" w:line="360" w:lineRule="auto"/>
      <w:ind w:left="1400" w:leftChars="1400"/>
    </w:pPr>
    <w:rPr>
      <w:sz w:val="24"/>
      <w:szCs w:val="24"/>
    </w:rPr>
  </w:style>
  <w:style w:type="paragraph" w:styleId="25">
    <w:name w:val="E-mail Signature"/>
    <w:basedOn w:val="1"/>
    <w:link w:val="118"/>
    <w:qFormat/>
    <w:uiPriority w:val="0"/>
    <w:pPr>
      <w:spacing w:beforeLines="0" w:line="360" w:lineRule="auto"/>
    </w:pPr>
    <w:rPr>
      <w:rFonts w:ascii="Calibri" w:hAnsi="Calibri"/>
      <w:kern w:val="0"/>
      <w:sz w:val="24"/>
      <w:szCs w:val="24"/>
    </w:rPr>
  </w:style>
  <w:style w:type="paragraph" w:styleId="26">
    <w:name w:val="List Number"/>
    <w:basedOn w:val="1"/>
    <w:unhideWhenUsed/>
    <w:qFormat/>
    <w:uiPriority w:val="99"/>
    <w:pPr>
      <w:tabs>
        <w:tab w:val="left" w:pos="360"/>
      </w:tabs>
      <w:ind w:left="360" w:hanging="360"/>
    </w:pPr>
  </w:style>
  <w:style w:type="paragraph" w:styleId="27">
    <w:name w:val="caption"/>
    <w:basedOn w:val="1"/>
    <w:next w:val="1"/>
    <w:link w:val="119"/>
    <w:qFormat/>
    <w:uiPriority w:val="0"/>
    <w:pPr>
      <w:spacing w:beforeLines="0" w:after="160"/>
    </w:pPr>
    <w:rPr>
      <w:rFonts w:ascii="Arial" w:hAnsi="Arial" w:eastAsia="黑体"/>
      <w:kern w:val="0"/>
      <w:sz w:val="20"/>
    </w:rPr>
  </w:style>
  <w:style w:type="paragraph" w:styleId="28">
    <w:name w:val="index 5"/>
    <w:basedOn w:val="1"/>
    <w:next w:val="1"/>
    <w:qFormat/>
    <w:uiPriority w:val="0"/>
    <w:pPr>
      <w:spacing w:beforeLines="0" w:line="360" w:lineRule="auto"/>
      <w:ind w:left="800" w:leftChars="800"/>
    </w:pPr>
    <w:rPr>
      <w:sz w:val="24"/>
      <w:szCs w:val="24"/>
    </w:rPr>
  </w:style>
  <w:style w:type="paragraph" w:styleId="29">
    <w:name w:val="List Bullet"/>
    <w:basedOn w:val="1"/>
    <w:qFormat/>
    <w:uiPriority w:val="0"/>
    <w:pPr>
      <w:autoSpaceDE w:val="0"/>
      <w:autoSpaceDN w:val="0"/>
      <w:spacing w:beforeLines="0" w:line="360" w:lineRule="auto"/>
      <w:ind w:left="360"/>
      <w:textAlignment w:val="baseline"/>
    </w:pPr>
    <w:rPr>
      <w:rFonts w:ascii="宋体" w:hAnsi="宋体"/>
      <w:sz w:val="24"/>
      <w:szCs w:val="24"/>
    </w:rPr>
  </w:style>
  <w:style w:type="paragraph" w:styleId="30">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31">
    <w:name w:val="Document Map"/>
    <w:basedOn w:val="1"/>
    <w:link w:val="120"/>
    <w:qFormat/>
    <w:uiPriority w:val="0"/>
    <w:pPr>
      <w:shd w:val="clear" w:color="auto" w:fill="000080"/>
    </w:pPr>
    <w:rPr>
      <w:rFonts w:ascii="Calibri" w:hAnsi="Calibri"/>
      <w:kern w:val="0"/>
      <w:sz w:val="20"/>
      <w:szCs w:val="24"/>
    </w:rPr>
  </w:style>
  <w:style w:type="paragraph" w:styleId="32">
    <w:name w:val="toa heading"/>
    <w:basedOn w:val="1"/>
    <w:next w:val="1"/>
    <w:qFormat/>
    <w:uiPriority w:val="0"/>
    <w:pPr>
      <w:spacing w:beforeLines="0" w:line="360" w:lineRule="auto"/>
    </w:pPr>
    <w:rPr>
      <w:rFonts w:ascii="Arial" w:hAnsi="Arial" w:cs="Arial"/>
      <w:sz w:val="24"/>
      <w:szCs w:val="24"/>
    </w:rPr>
  </w:style>
  <w:style w:type="paragraph" w:styleId="33">
    <w:name w:val="annotation text"/>
    <w:basedOn w:val="1"/>
    <w:link w:val="121"/>
    <w:qFormat/>
    <w:uiPriority w:val="0"/>
    <w:pPr>
      <w:jc w:val="left"/>
    </w:pPr>
    <w:rPr>
      <w:rFonts w:ascii="Calibri" w:hAnsi="Calibri"/>
      <w:kern w:val="0"/>
      <w:sz w:val="20"/>
      <w:szCs w:val="24"/>
    </w:rPr>
  </w:style>
  <w:style w:type="paragraph" w:styleId="34">
    <w:name w:val="index 6"/>
    <w:basedOn w:val="1"/>
    <w:next w:val="1"/>
    <w:qFormat/>
    <w:uiPriority w:val="0"/>
    <w:pPr>
      <w:spacing w:beforeLines="0" w:line="360" w:lineRule="auto"/>
      <w:ind w:left="1000" w:leftChars="1000"/>
    </w:pPr>
    <w:rPr>
      <w:sz w:val="24"/>
      <w:szCs w:val="24"/>
    </w:rPr>
  </w:style>
  <w:style w:type="paragraph" w:styleId="35">
    <w:name w:val="Salutation"/>
    <w:basedOn w:val="1"/>
    <w:next w:val="1"/>
    <w:link w:val="122"/>
    <w:qFormat/>
    <w:uiPriority w:val="0"/>
    <w:pPr>
      <w:spacing w:beforeLines="0" w:line="360" w:lineRule="auto"/>
    </w:pPr>
    <w:rPr>
      <w:sz w:val="24"/>
      <w:szCs w:val="24"/>
    </w:rPr>
  </w:style>
  <w:style w:type="paragraph" w:styleId="36">
    <w:name w:val="Body Text 3"/>
    <w:basedOn w:val="1"/>
    <w:link w:val="123"/>
    <w:qFormat/>
    <w:uiPriority w:val="0"/>
    <w:pPr>
      <w:snapToGrid w:val="0"/>
      <w:spacing w:beforeLines="0" w:after="50"/>
    </w:pPr>
    <w:rPr>
      <w:rFonts w:ascii="Calibri" w:hAnsi="宋体" w:eastAsia="仿宋_GB2312"/>
      <w:b/>
      <w:bCs/>
      <w:kern w:val="0"/>
      <w:sz w:val="24"/>
    </w:rPr>
  </w:style>
  <w:style w:type="paragraph" w:styleId="37">
    <w:name w:val="Closing"/>
    <w:basedOn w:val="1"/>
    <w:link w:val="124"/>
    <w:qFormat/>
    <w:uiPriority w:val="0"/>
    <w:pPr>
      <w:spacing w:beforeLines="40" w:afterLines="40" w:line="300" w:lineRule="auto"/>
      <w:ind w:left="100" w:leftChars="2100" w:firstLine="420"/>
    </w:pPr>
    <w:rPr>
      <w:rFonts w:ascii="Calibri" w:hAnsi="Calibri"/>
      <w:kern w:val="0"/>
      <w:sz w:val="24"/>
      <w:szCs w:val="24"/>
    </w:rPr>
  </w:style>
  <w:style w:type="paragraph" w:styleId="38">
    <w:name w:val="List Bullet 3"/>
    <w:basedOn w:val="1"/>
    <w:qFormat/>
    <w:uiPriority w:val="0"/>
    <w:pPr>
      <w:tabs>
        <w:tab w:val="left" w:pos="1200"/>
      </w:tabs>
      <w:spacing w:beforeLines="0" w:line="360" w:lineRule="auto"/>
      <w:ind w:left="1200" w:leftChars="400" w:hanging="360" w:hangingChars="200"/>
    </w:pPr>
    <w:rPr>
      <w:sz w:val="24"/>
      <w:szCs w:val="24"/>
    </w:rPr>
  </w:style>
  <w:style w:type="paragraph" w:styleId="39">
    <w:name w:val="List Number 3"/>
    <w:basedOn w:val="1"/>
    <w:qFormat/>
    <w:uiPriority w:val="0"/>
    <w:pPr>
      <w:tabs>
        <w:tab w:val="left" w:pos="1200"/>
      </w:tabs>
      <w:spacing w:beforeLines="0"/>
      <w:ind w:left="1200" w:hanging="360"/>
    </w:pPr>
    <w:rPr>
      <w:szCs w:val="24"/>
    </w:rPr>
  </w:style>
  <w:style w:type="paragraph" w:styleId="40">
    <w:name w:val="List Continue"/>
    <w:basedOn w:val="1"/>
    <w:qFormat/>
    <w:uiPriority w:val="0"/>
    <w:pPr>
      <w:spacing w:beforeLines="0" w:after="120" w:line="360" w:lineRule="auto"/>
      <w:ind w:left="420" w:leftChars="200"/>
    </w:pPr>
    <w:rPr>
      <w:sz w:val="24"/>
      <w:szCs w:val="24"/>
    </w:rPr>
  </w:style>
  <w:style w:type="paragraph" w:styleId="41">
    <w:name w:val="Block Text"/>
    <w:basedOn w:val="1"/>
    <w:next w:val="1"/>
    <w:link w:val="125"/>
    <w:qFormat/>
    <w:uiPriority w:val="0"/>
    <w:pPr>
      <w:spacing w:beforeLines="0"/>
    </w:pPr>
    <w:rPr>
      <w:rFonts w:ascii="Calibri" w:hAnsi="Calibri"/>
      <w:i/>
      <w:iCs/>
      <w:color w:val="000000"/>
      <w:kern w:val="0"/>
      <w:sz w:val="20"/>
    </w:rPr>
  </w:style>
  <w:style w:type="paragraph" w:styleId="42">
    <w:name w:val="List Bullet 2"/>
    <w:basedOn w:val="1"/>
    <w:qFormat/>
    <w:uiPriority w:val="0"/>
    <w:pPr>
      <w:tabs>
        <w:tab w:val="left" w:pos="780"/>
      </w:tabs>
      <w:spacing w:beforeLines="0"/>
      <w:ind w:left="780" w:leftChars="200" w:hanging="360" w:hangingChars="200"/>
    </w:pPr>
    <w:rPr>
      <w:szCs w:val="24"/>
    </w:rPr>
  </w:style>
  <w:style w:type="paragraph" w:styleId="43">
    <w:name w:val="HTML Address"/>
    <w:basedOn w:val="1"/>
    <w:link w:val="126"/>
    <w:qFormat/>
    <w:uiPriority w:val="0"/>
    <w:pPr>
      <w:spacing w:beforeLines="40" w:afterLines="40" w:line="300" w:lineRule="auto"/>
      <w:ind w:firstLine="420"/>
    </w:pPr>
    <w:rPr>
      <w:rFonts w:ascii="Calibri" w:hAnsi="Calibri"/>
      <w:i/>
      <w:iCs/>
      <w:kern w:val="0"/>
      <w:sz w:val="24"/>
      <w:szCs w:val="24"/>
    </w:rPr>
  </w:style>
  <w:style w:type="paragraph" w:styleId="44">
    <w:name w:val="index 4"/>
    <w:basedOn w:val="1"/>
    <w:next w:val="1"/>
    <w:qFormat/>
    <w:uiPriority w:val="0"/>
    <w:pPr>
      <w:spacing w:beforeLines="0" w:line="360" w:lineRule="auto"/>
      <w:ind w:left="600" w:leftChars="600"/>
    </w:pPr>
    <w:rPr>
      <w:sz w:val="24"/>
      <w:szCs w:val="24"/>
    </w:rPr>
  </w:style>
  <w:style w:type="paragraph" w:styleId="45">
    <w:name w:val="toc 5"/>
    <w:basedOn w:val="1"/>
    <w:next w:val="1"/>
    <w:qFormat/>
    <w:uiPriority w:val="0"/>
    <w:pPr>
      <w:spacing w:beforeLines="0"/>
      <w:ind w:left="1680" w:leftChars="800"/>
    </w:pPr>
    <w:rPr>
      <w:rFonts w:ascii="Calibri" w:hAnsi="Calibri"/>
      <w:szCs w:val="22"/>
    </w:rPr>
  </w:style>
  <w:style w:type="paragraph" w:styleId="46">
    <w:name w:val="toc 3"/>
    <w:basedOn w:val="1"/>
    <w:next w:val="1"/>
    <w:qFormat/>
    <w:uiPriority w:val="0"/>
    <w:pPr>
      <w:spacing w:beforeLines="0"/>
      <w:ind w:left="840" w:leftChars="400"/>
    </w:pPr>
    <w:rPr>
      <w:rFonts w:ascii="Calibri" w:hAnsi="Calibri"/>
      <w:szCs w:val="22"/>
    </w:rPr>
  </w:style>
  <w:style w:type="paragraph" w:styleId="47">
    <w:name w:val="Plain Text"/>
    <w:basedOn w:val="1"/>
    <w:next w:val="48"/>
    <w:link w:val="127"/>
    <w:unhideWhenUsed/>
    <w:qFormat/>
    <w:uiPriority w:val="0"/>
    <w:pPr>
      <w:spacing w:before="156" w:afterLines="50" w:line="400" w:lineRule="exact"/>
    </w:pPr>
    <w:rPr>
      <w:rFonts w:ascii="宋体" w:hAnsi="Courier New"/>
      <w:kern w:val="0"/>
      <w:sz w:val="24"/>
      <w:szCs w:val="24"/>
    </w:rPr>
  </w:style>
  <w:style w:type="paragraph" w:styleId="48">
    <w:name w:val="Date"/>
    <w:basedOn w:val="1"/>
    <w:next w:val="1"/>
    <w:link w:val="128"/>
    <w:unhideWhenUsed/>
    <w:qFormat/>
    <w:uiPriority w:val="0"/>
    <w:pPr>
      <w:ind w:left="2500" w:leftChars="2500"/>
    </w:pPr>
    <w:rPr>
      <w:rFonts w:ascii="Calibri" w:hAnsi="Calibri" w:eastAsia="楷体_GB2312"/>
      <w:kern w:val="0"/>
      <w:sz w:val="32"/>
    </w:rPr>
  </w:style>
  <w:style w:type="paragraph" w:styleId="49">
    <w:name w:val="List Bullet 5"/>
    <w:basedOn w:val="1"/>
    <w:qFormat/>
    <w:uiPriority w:val="0"/>
    <w:pPr>
      <w:tabs>
        <w:tab w:val="left" w:pos="1260"/>
      </w:tabs>
      <w:spacing w:beforeLines="0"/>
      <w:ind w:left="420" w:hanging="420"/>
    </w:pPr>
    <w:rPr>
      <w:szCs w:val="24"/>
    </w:rPr>
  </w:style>
  <w:style w:type="paragraph" w:styleId="50">
    <w:name w:val="List Number 4"/>
    <w:basedOn w:val="1"/>
    <w:qFormat/>
    <w:uiPriority w:val="0"/>
    <w:pPr>
      <w:tabs>
        <w:tab w:val="left" w:pos="1620"/>
      </w:tabs>
      <w:spacing w:beforeLines="0" w:line="360" w:lineRule="auto"/>
      <w:ind w:left="1620" w:leftChars="600" w:hanging="360" w:hangingChars="200"/>
    </w:pPr>
    <w:rPr>
      <w:sz w:val="24"/>
      <w:szCs w:val="24"/>
    </w:rPr>
  </w:style>
  <w:style w:type="paragraph" w:styleId="51">
    <w:name w:val="toc 8"/>
    <w:basedOn w:val="1"/>
    <w:next w:val="1"/>
    <w:qFormat/>
    <w:uiPriority w:val="0"/>
    <w:pPr>
      <w:spacing w:beforeLines="0"/>
      <w:ind w:left="2940" w:leftChars="1400"/>
    </w:pPr>
    <w:rPr>
      <w:rFonts w:ascii="Calibri" w:hAnsi="Calibri"/>
      <w:szCs w:val="22"/>
    </w:rPr>
  </w:style>
  <w:style w:type="paragraph" w:styleId="52">
    <w:name w:val="index 3"/>
    <w:basedOn w:val="1"/>
    <w:next w:val="1"/>
    <w:qFormat/>
    <w:uiPriority w:val="0"/>
    <w:pPr>
      <w:spacing w:beforeLines="0" w:line="360" w:lineRule="auto"/>
      <w:ind w:left="400" w:leftChars="400"/>
    </w:pPr>
    <w:rPr>
      <w:sz w:val="24"/>
      <w:szCs w:val="24"/>
    </w:rPr>
  </w:style>
  <w:style w:type="paragraph" w:styleId="53">
    <w:name w:val="Body Text Indent 2"/>
    <w:basedOn w:val="1"/>
    <w:link w:val="129"/>
    <w:qFormat/>
    <w:uiPriority w:val="0"/>
    <w:pPr>
      <w:spacing w:after="120" w:line="480" w:lineRule="auto"/>
      <w:ind w:left="420" w:leftChars="200"/>
    </w:pPr>
  </w:style>
  <w:style w:type="paragraph" w:styleId="54">
    <w:name w:val="endnote text"/>
    <w:basedOn w:val="1"/>
    <w:link w:val="130"/>
    <w:qFormat/>
    <w:uiPriority w:val="0"/>
    <w:pPr>
      <w:snapToGrid w:val="0"/>
      <w:spacing w:beforeLines="0" w:afterLines="50"/>
      <w:jc w:val="left"/>
    </w:pPr>
    <w:rPr>
      <w:rFonts w:ascii="宋体" w:hAnsi="Calibri"/>
      <w:snapToGrid w:val="0"/>
      <w:kern w:val="0"/>
      <w:sz w:val="20"/>
    </w:rPr>
  </w:style>
  <w:style w:type="paragraph" w:styleId="55">
    <w:name w:val="List Continue 5"/>
    <w:basedOn w:val="1"/>
    <w:qFormat/>
    <w:uiPriority w:val="0"/>
    <w:pPr>
      <w:spacing w:beforeLines="0" w:after="120" w:line="360" w:lineRule="auto"/>
      <w:ind w:left="2100" w:leftChars="1000"/>
    </w:pPr>
    <w:rPr>
      <w:sz w:val="24"/>
      <w:szCs w:val="24"/>
    </w:rPr>
  </w:style>
  <w:style w:type="paragraph" w:styleId="56">
    <w:name w:val="Balloon Text"/>
    <w:basedOn w:val="1"/>
    <w:link w:val="131"/>
    <w:qFormat/>
    <w:uiPriority w:val="0"/>
    <w:rPr>
      <w:sz w:val="18"/>
      <w:szCs w:val="18"/>
    </w:rPr>
  </w:style>
  <w:style w:type="paragraph" w:styleId="57">
    <w:name w:val="footer"/>
    <w:basedOn w:val="1"/>
    <w:link w:val="132"/>
    <w:unhideWhenUsed/>
    <w:qFormat/>
    <w:uiPriority w:val="0"/>
    <w:pPr>
      <w:tabs>
        <w:tab w:val="center" w:pos="4153"/>
        <w:tab w:val="right" w:pos="8306"/>
      </w:tabs>
      <w:snapToGrid w:val="0"/>
      <w:jc w:val="left"/>
    </w:pPr>
    <w:rPr>
      <w:rFonts w:ascii="Calibri" w:hAnsi="Calibri"/>
      <w:kern w:val="0"/>
      <w:sz w:val="18"/>
      <w:szCs w:val="18"/>
    </w:rPr>
  </w:style>
  <w:style w:type="paragraph" w:styleId="58">
    <w:name w:val="envelope return"/>
    <w:basedOn w:val="4"/>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9">
    <w:name w:val="header"/>
    <w:basedOn w:val="1"/>
    <w:link w:val="133"/>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60">
    <w:name w:val="Signature"/>
    <w:basedOn w:val="1"/>
    <w:next w:val="1"/>
    <w:link w:val="134"/>
    <w:qFormat/>
    <w:uiPriority w:val="0"/>
    <w:pPr>
      <w:keepNext/>
      <w:widowControl/>
      <w:adjustRightInd w:val="0"/>
      <w:spacing w:beforeLines="0" w:line="220" w:lineRule="atLeast"/>
      <w:jc w:val="right"/>
      <w:textAlignment w:val="baseline"/>
    </w:pPr>
    <w:rPr>
      <w:rFonts w:ascii="Calibri" w:hAnsi="Calibri"/>
      <w:kern w:val="0"/>
      <w:sz w:val="18"/>
      <w:szCs w:val="18"/>
    </w:rPr>
  </w:style>
  <w:style w:type="paragraph" w:styleId="61">
    <w:name w:val="toc 1"/>
    <w:basedOn w:val="1"/>
    <w:next w:val="1"/>
    <w:qFormat/>
    <w:uiPriority w:val="0"/>
    <w:rPr>
      <w:szCs w:val="24"/>
    </w:rPr>
  </w:style>
  <w:style w:type="paragraph" w:styleId="62">
    <w:name w:val="List Continue 4"/>
    <w:basedOn w:val="1"/>
    <w:qFormat/>
    <w:uiPriority w:val="0"/>
    <w:pPr>
      <w:spacing w:beforeLines="0" w:after="120" w:line="360" w:lineRule="auto"/>
      <w:ind w:left="1680" w:leftChars="800"/>
    </w:pPr>
    <w:rPr>
      <w:sz w:val="24"/>
      <w:szCs w:val="24"/>
    </w:rPr>
  </w:style>
  <w:style w:type="paragraph" w:styleId="63">
    <w:name w:val="toc 4"/>
    <w:basedOn w:val="1"/>
    <w:next w:val="1"/>
    <w:qFormat/>
    <w:uiPriority w:val="0"/>
    <w:pPr>
      <w:spacing w:beforeLines="0"/>
      <w:ind w:left="1260" w:leftChars="600"/>
    </w:pPr>
    <w:rPr>
      <w:rFonts w:ascii="Calibri" w:hAnsi="Calibri"/>
      <w:szCs w:val="22"/>
    </w:rPr>
  </w:style>
  <w:style w:type="paragraph" w:styleId="64">
    <w:name w:val="index heading"/>
    <w:basedOn w:val="1"/>
    <w:next w:val="65"/>
    <w:qFormat/>
    <w:uiPriority w:val="0"/>
    <w:pPr>
      <w:spacing w:beforeLines="0" w:line="360" w:lineRule="auto"/>
    </w:pPr>
    <w:rPr>
      <w:rFonts w:ascii="Arial" w:hAnsi="Arial" w:cs="Arial"/>
      <w:b/>
      <w:bCs/>
      <w:sz w:val="24"/>
      <w:szCs w:val="24"/>
    </w:rPr>
  </w:style>
  <w:style w:type="paragraph" w:styleId="65">
    <w:name w:val="index 1"/>
    <w:basedOn w:val="1"/>
    <w:next w:val="1"/>
    <w:qFormat/>
    <w:uiPriority w:val="0"/>
    <w:pPr>
      <w:spacing w:beforeLines="0" w:line="560" w:lineRule="exact"/>
    </w:pPr>
    <w:rPr>
      <w:b/>
      <w:bCs/>
      <w:sz w:val="32"/>
      <w:szCs w:val="32"/>
    </w:rPr>
  </w:style>
  <w:style w:type="paragraph" w:styleId="66">
    <w:name w:val="Subtitle"/>
    <w:basedOn w:val="1"/>
    <w:next w:val="1"/>
    <w:link w:val="135"/>
    <w:qFormat/>
    <w:uiPriority w:val="0"/>
    <w:pPr>
      <w:spacing w:beforeLines="0" w:after="60" w:line="312" w:lineRule="auto"/>
      <w:jc w:val="center"/>
      <w:outlineLvl w:val="1"/>
    </w:pPr>
    <w:rPr>
      <w:rFonts w:ascii="Cambria" w:hAnsi="Cambria"/>
      <w:b/>
      <w:bCs/>
      <w:kern w:val="28"/>
      <w:sz w:val="32"/>
      <w:szCs w:val="32"/>
    </w:rPr>
  </w:style>
  <w:style w:type="paragraph" w:styleId="67">
    <w:name w:val="List Number 5"/>
    <w:basedOn w:val="1"/>
    <w:qFormat/>
    <w:uiPriority w:val="0"/>
    <w:pPr>
      <w:tabs>
        <w:tab w:val="left" w:pos="2040"/>
      </w:tabs>
      <w:spacing w:beforeLines="0" w:line="360" w:lineRule="auto"/>
      <w:ind w:left="2040" w:leftChars="800" w:hanging="360" w:hangingChars="200"/>
    </w:pPr>
    <w:rPr>
      <w:sz w:val="24"/>
      <w:szCs w:val="24"/>
    </w:rPr>
  </w:style>
  <w:style w:type="paragraph" w:styleId="68">
    <w:name w:val="List"/>
    <w:basedOn w:val="1"/>
    <w:unhideWhenUsed/>
    <w:qFormat/>
    <w:uiPriority w:val="99"/>
    <w:pPr>
      <w:ind w:left="200" w:hanging="200" w:hangingChars="200"/>
    </w:pPr>
    <w:rPr>
      <w:sz w:val="28"/>
      <w:szCs w:val="24"/>
    </w:rPr>
  </w:style>
  <w:style w:type="paragraph" w:styleId="69">
    <w:name w:val="footnote text"/>
    <w:basedOn w:val="1"/>
    <w:link w:val="136"/>
    <w:qFormat/>
    <w:uiPriority w:val="0"/>
    <w:pPr>
      <w:snapToGrid w:val="0"/>
      <w:spacing w:beforeLines="0" w:line="360" w:lineRule="auto"/>
      <w:jc w:val="left"/>
    </w:pPr>
    <w:rPr>
      <w:rFonts w:ascii="Calibri" w:hAnsi="Calibri"/>
      <w:kern w:val="0"/>
      <w:sz w:val="18"/>
      <w:szCs w:val="18"/>
    </w:rPr>
  </w:style>
  <w:style w:type="paragraph" w:styleId="70">
    <w:name w:val="toc 6"/>
    <w:basedOn w:val="1"/>
    <w:next w:val="1"/>
    <w:qFormat/>
    <w:uiPriority w:val="0"/>
    <w:pPr>
      <w:spacing w:beforeLines="0"/>
      <w:ind w:left="2100" w:leftChars="1000"/>
    </w:pPr>
    <w:rPr>
      <w:rFonts w:ascii="Calibri" w:hAnsi="Calibri"/>
      <w:szCs w:val="22"/>
    </w:rPr>
  </w:style>
  <w:style w:type="paragraph" w:styleId="71">
    <w:name w:val="List 5"/>
    <w:basedOn w:val="1"/>
    <w:qFormat/>
    <w:uiPriority w:val="0"/>
    <w:pPr>
      <w:spacing w:beforeLines="0"/>
      <w:ind w:left="100" w:leftChars="800" w:hanging="200" w:hangingChars="200"/>
    </w:pPr>
    <w:rPr>
      <w:szCs w:val="24"/>
    </w:rPr>
  </w:style>
  <w:style w:type="paragraph" w:styleId="72">
    <w:name w:val="Body Text Indent 3"/>
    <w:basedOn w:val="1"/>
    <w:link w:val="137"/>
    <w:qFormat/>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3">
    <w:name w:val="index 7"/>
    <w:basedOn w:val="1"/>
    <w:next w:val="1"/>
    <w:qFormat/>
    <w:uiPriority w:val="0"/>
    <w:pPr>
      <w:spacing w:beforeLines="0"/>
      <w:ind w:left="1200" w:leftChars="1200"/>
    </w:pPr>
    <w:rPr>
      <w:rFonts w:cs="Lucida Sans"/>
      <w:szCs w:val="24"/>
    </w:rPr>
  </w:style>
  <w:style w:type="paragraph" w:styleId="74">
    <w:name w:val="index 9"/>
    <w:basedOn w:val="1"/>
    <w:next w:val="1"/>
    <w:qFormat/>
    <w:uiPriority w:val="0"/>
    <w:pPr>
      <w:spacing w:beforeLines="0" w:line="360" w:lineRule="auto"/>
      <w:ind w:left="1600" w:leftChars="1600"/>
    </w:pPr>
    <w:rPr>
      <w:sz w:val="24"/>
      <w:szCs w:val="24"/>
    </w:rPr>
  </w:style>
  <w:style w:type="paragraph" w:styleId="75">
    <w:name w:val="table of figures"/>
    <w:basedOn w:val="1"/>
    <w:next w:val="1"/>
    <w:qFormat/>
    <w:uiPriority w:val="0"/>
    <w:pPr>
      <w:tabs>
        <w:tab w:val="left" w:pos="1270"/>
      </w:tabs>
      <w:spacing w:beforeLines="0" w:line="360" w:lineRule="auto"/>
      <w:ind w:left="1270" w:hanging="420"/>
      <w:jc w:val="left"/>
    </w:pPr>
    <w:rPr>
      <w:smallCaps/>
      <w:sz w:val="20"/>
    </w:rPr>
  </w:style>
  <w:style w:type="paragraph" w:styleId="76">
    <w:name w:val="toc 9"/>
    <w:basedOn w:val="1"/>
    <w:next w:val="1"/>
    <w:qFormat/>
    <w:uiPriority w:val="0"/>
    <w:pPr>
      <w:spacing w:beforeLines="0"/>
      <w:ind w:left="3360" w:leftChars="1600"/>
    </w:pPr>
    <w:rPr>
      <w:rFonts w:ascii="Calibri" w:hAnsi="Calibri"/>
      <w:szCs w:val="22"/>
    </w:rPr>
  </w:style>
  <w:style w:type="paragraph" w:styleId="77">
    <w:name w:val="Body Text 2"/>
    <w:basedOn w:val="1"/>
    <w:link w:val="138"/>
    <w:qFormat/>
    <w:uiPriority w:val="0"/>
    <w:pPr>
      <w:widowControl/>
      <w:snapToGrid w:val="0"/>
      <w:spacing w:beforeLines="0" w:afterLines="50" w:line="400" w:lineRule="exact"/>
      <w:jc w:val="left"/>
    </w:pPr>
    <w:rPr>
      <w:rFonts w:ascii="宋体" w:hAnsi="宋体"/>
      <w:color w:val="000000"/>
      <w:sz w:val="24"/>
      <w:szCs w:val="24"/>
    </w:rPr>
  </w:style>
  <w:style w:type="paragraph" w:styleId="78">
    <w:name w:val="List 4"/>
    <w:basedOn w:val="1"/>
    <w:qFormat/>
    <w:uiPriority w:val="0"/>
    <w:pPr>
      <w:spacing w:beforeLines="0"/>
      <w:ind w:left="100" w:leftChars="600" w:hanging="200" w:hangingChars="200"/>
    </w:pPr>
    <w:rPr>
      <w:szCs w:val="24"/>
    </w:rPr>
  </w:style>
  <w:style w:type="paragraph" w:styleId="79">
    <w:name w:val="List Continue 2"/>
    <w:basedOn w:val="1"/>
    <w:qFormat/>
    <w:uiPriority w:val="0"/>
    <w:pPr>
      <w:spacing w:beforeLines="0" w:after="120" w:line="360" w:lineRule="auto"/>
      <w:ind w:left="840" w:leftChars="400"/>
    </w:pPr>
    <w:rPr>
      <w:sz w:val="24"/>
      <w:szCs w:val="24"/>
    </w:rPr>
  </w:style>
  <w:style w:type="paragraph" w:styleId="80">
    <w:name w:val="Message Header"/>
    <w:basedOn w:val="1"/>
    <w:link w:val="139"/>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1">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cs="Arial Unicode MS"/>
      <w:kern w:val="0"/>
      <w:sz w:val="20"/>
    </w:rPr>
  </w:style>
  <w:style w:type="paragraph" w:styleId="82">
    <w:name w:val="Normal (Web)"/>
    <w:basedOn w:val="1"/>
    <w:link w:val="141"/>
    <w:unhideWhenUsed/>
    <w:qFormat/>
    <w:uiPriority w:val="0"/>
    <w:pPr>
      <w:widowControl/>
      <w:spacing w:beforeLines="0" w:beforeAutospacing="1" w:after="100" w:afterAutospacing="1"/>
      <w:jc w:val="left"/>
    </w:pPr>
    <w:rPr>
      <w:rFonts w:ascii="宋体" w:hAnsi="宋体"/>
      <w:kern w:val="0"/>
      <w:sz w:val="24"/>
      <w:szCs w:val="24"/>
    </w:rPr>
  </w:style>
  <w:style w:type="paragraph" w:styleId="83">
    <w:name w:val="List Continue 3"/>
    <w:basedOn w:val="1"/>
    <w:qFormat/>
    <w:uiPriority w:val="0"/>
    <w:pPr>
      <w:spacing w:beforeLines="40" w:afterLines="40" w:line="300" w:lineRule="auto"/>
      <w:ind w:left="1260" w:leftChars="600" w:firstLine="420"/>
    </w:pPr>
    <w:rPr>
      <w:sz w:val="24"/>
      <w:szCs w:val="24"/>
    </w:rPr>
  </w:style>
  <w:style w:type="paragraph" w:styleId="84">
    <w:name w:val="index 2"/>
    <w:basedOn w:val="1"/>
    <w:next w:val="1"/>
    <w:qFormat/>
    <w:uiPriority w:val="0"/>
    <w:pPr>
      <w:spacing w:beforeLines="0" w:line="360" w:lineRule="auto"/>
      <w:ind w:left="200" w:leftChars="200"/>
    </w:pPr>
    <w:rPr>
      <w:sz w:val="24"/>
      <w:szCs w:val="24"/>
    </w:rPr>
  </w:style>
  <w:style w:type="paragraph" w:styleId="85">
    <w:name w:val="Title"/>
    <w:basedOn w:val="1"/>
    <w:next w:val="1"/>
    <w:link w:val="142"/>
    <w:qFormat/>
    <w:uiPriority w:val="0"/>
    <w:pPr>
      <w:spacing w:beforeLines="0" w:after="60"/>
      <w:jc w:val="center"/>
      <w:outlineLvl w:val="0"/>
    </w:pPr>
    <w:rPr>
      <w:rFonts w:ascii="Arial" w:hAnsi="Arial"/>
      <w:b/>
      <w:bCs/>
      <w:kern w:val="0"/>
      <w:sz w:val="32"/>
      <w:szCs w:val="32"/>
    </w:rPr>
  </w:style>
  <w:style w:type="paragraph" w:styleId="86">
    <w:name w:val="annotation subject"/>
    <w:basedOn w:val="33"/>
    <w:next w:val="33"/>
    <w:link w:val="143"/>
    <w:qFormat/>
    <w:uiPriority w:val="0"/>
    <w:pPr>
      <w:spacing w:beforeLines="0"/>
    </w:pPr>
    <w:rPr>
      <w:rFonts w:ascii="Calibri" w:hAnsi="Calibri"/>
      <w:b/>
      <w:bCs/>
      <w:szCs w:val="22"/>
    </w:rPr>
  </w:style>
  <w:style w:type="paragraph" w:styleId="87">
    <w:name w:val="Body Text First Indent"/>
    <w:basedOn w:val="4"/>
    <w:next w:val="1"/>
    <w:link w:val="145"/>
    <w:qFormat/>
    <w:uiPriority w:val="0"/>
    <w:pPr>
      <w:ind w:firstLine="420" w:firstLineChars="100"/>
    </w:pPr>
    <w:rPr>
      <w:sz w:val="21"/>
    </w:rPr>
  </w:style>
  <w:style w:type="table" w:styleId="89">
    <w:name w:val="Table Grid"/>
    <w:basedOn w:val="8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spacing w:beforeLines="40" w:afterLines="40" w:line="300" w:lineRule="auto"/>
      <w:ind w:firstLine="42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8"/>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qFormat/>
    <w:uiPriority w:val="0"/>
    <w:pPr>
      <w:widowControl w:val="0"/>
      <w:spacing w:line="360" w:lineRule="auto"/>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basedOn w:val="94"/>
    <w:qFormat/>
    <w:uiPriority w:val="0"/>
    <w:rPr>
      <w:b/>
      <w:bCs/>
    </w:rPr>
  </w:style>
  <w:style w:type="character" w:styleId="96">
    <w:name w:val="page number"/>
    <w:basedOn w:val="94"/>
    <w:unhideWhenUsed/>
    <w:qFormat/>
    <w:uiPriority w:val="99"/>
  </w:style>
  <w:style w:type="character" w:styleId="97">
    <w:name w:val="FollowedHyperlink"/>
    <w:basedOn w:val="94"/>
    <w:qFormat/>
    <w:uiPriority w:val="99"/>
    <w:rPr>
      <w:color w:val="656565"/>
      <w:u w:val="none"/>
    </w:rPr>
  </w:style>
  <w:style w:type="character" w:styleId="98">
    <w:name w:val="Emphasis"/>
    <w:qFormat/>
    <w:uiPriority w:val="0"/>
    <w:rPr>
      <w:color w:val="CC0033"/>
    </w:rPr>
  </w:style>
  <w:style w:type="character" w:styleId="99">
    <w:name w:val="line number"/>
    <w:basedOn w:val="94"/>
    <w:qFormat/>
    <w:uiPriority w:val="0"/>
  </w:style>
  <w:style w:type="character" w:styleId="100">
    <w:name w:val="HTML Acronym"/>
    <w:basedOn w:val="94"/>
    <w:qFormat/>
    <w:uiPriority w:val="0"/>
  </w:style>
  <w:style w:type="character" w:styleId="101">
    <w:name w:val="Hyperlink"/>
    <w:basedOn w:val="94"/>
    <w:unhideWhenUsed/>
    <w:qFormat/>
    <w:uiPriority w:val="99"/>
    <w:rPr>
      <w:color w:val="656565"/>
      <w:u w:val="none"/>
    </w:rPr>
  </w:style>
  <w:style w:type="character" w:styleId="102">
    <w:name w:val="annotation reference"/>
    <w:qFormat/>
    <w:uiPriority w:val="0"/>
    <w:rPr>
      <w:sz w:val="21"/>
      <w:szCs w:val="21"/>
    </w:rPr>
  </w:style>
  <w:style w:type="character" w:styleId="103">
    <w:name w:val="footnote reference"/>
    <w:qFormat/>
    <w:uiPriority w:val="0"/>
    <w:rPr>
      <w:rFonts w:hint="default" w:ascii="Tahoma" w:hAnsi="Tahoma" w:eastAsia="宋体" w:cs="Tahoma"/>
      <w:kern w:val="2"/>
      <w:sz w:val="36"/>
      <w:szCs w:val="36"/>
      <w:vertAlign w:val="superscript"/>
      <w:lang w:val="en-US" w:eastAsia="zh-CN" w:bidi="ar-SA"/>
    </w:rPr>
  </w:style>
  <w:style w:type="character" w:customStyle="1" w:styleId="104">
    <w:name w:val="正文文本 Char3"/>
    <w:basedOn w:val="94"/>
    <w:link w:val="4"/>
    <w:qFormat/>
    <w:uiPriority w:val="0"/>
    <w:rPr>
      <w:rFonts w:ascii="Times New Roman" w:hAnsi="Times New Roman" w:eastAsia="宋体" w:cs="Times New Roman"/>
      <w:sz w:val="28"/>
      <w:szCs w:val="24"/>
    </w:rPr>
  </w:style>
  <w:style w:type="character" w:customStyle="1" w:styleId="105">
    <w:name w:val="宏文本 Char3"/>
    <w:link w:val="6"/>
    <w:qFormat/>
    <w:uiPriority w:val="0"/>
    <w:rPr>
      <w:rFonts w:ascii="Courier New" w:hAnsi="Courier New" w:cs="Courier New"/>
      <w:kern w:val="2"/>
      <w:sz w:val="24"/>
      <w:szCs w:val="24"/>
      <w:lang w:val="en-US" w:eastAsia="zh-CN" w:bidi="ar-SA"/>
    </w:rPr>
  </w:style>
  <w:style w:type="character" w:customStyle="1" w:styleId="106">
    <w:name w:val="标题 1 Char2"/>
    <w:basedOn w:val="94"/>
    <w:link w:val="7"/>
    <w:qFormat/>
    <w:uiPriority w:val="0"/>
    <w:rPr>
      <w:rFonts w:ascii="Calibri" w:hAnsi="Calibri" w:eastAsia="黑体" w:cs="Times New Roman"/>
      <w:b/>
      <w:bCs/>
      <w:kern w:val="44"/>
      <w:sz w:val="36"/>
      <w:szCs w:val="44"/>
    </w:rPr>
  </w:style>
  <w:style w:type="character" w:customStyle="1" w:styleId="107">
    <w:name w:val="标题 2 Char4"/>
    <w:basedOn w:val="94"/>
    <w:link w:val="8"/>
    <w:qFormat/>
    <w:uiPriority w:val="0"/>
    <w:rPr>
      <w:rFonts w:ascii="Arial" w:hAnsi="Arial" w:eastAsia="仿宋" w:cs="Times New Roman"/>
      <w:b/>
      <w:bCs/>
      <w:sz w:val="24"/>
      <w:szCs w:val="32"/>
    </w:rPr>
  </w:style>
  <w:style w:type="character" w:customStyle="1" w:styleId="108">
    <w:name w:val="标题 3 Char3"/>
    <w:basedOn w:val="94"/>
    <w:link w:val="9"/>
    <w:qFormat/>
    <w:uiPriority w:val="0"/>
    <w:rPr>
      <w:rFonts w:ascii="Calibri" w:hAnsi="Calibri" w:eastAsia="仿宋" w:cs="Times New Roman"/>
      <w:b/>
      <w:bCs/>
      <w:sz w:val="24"/>
      <w:szCs w:val="32"/>
    </w:rPr>
  </w:style>
  <w:style w:type="character" w:customStyle="1" w:styleId="109">
    <w:name w:val="标题 4 Char2"/>
    <w:basedOn w:val="94"/>
    <w:link w:val="10"/>
    <w:qFormat/>
    <w:uiPriority w:val="0"/>
    <w:rPr>
      <w:rFonts w:ascii="Arial" w:hAnsi="Arial" w:eastAsia="仿宋" w:cs="Times New Roman"/>
      <w:bCs/>
      <w:sz w:val="24"/>
      <w:szCs w:val="28"/>
    </w:rPr>
  </w:style>
  <w:style w:type="character" w:customStyle="1" w:styleId="110">
    <w:name w:val="标题 5 Char2"/>
    <w:basedOn w:val="94"/>
    <w:link w:val="11"/>
    <w:qFormat/>
    <w:uiPriority w:val="0"/>
    <w:rPr>
      <w:rFonts w:ascii="Times New Roman" w:hAnsi="Times New Roman" w:eastAsia="仿宋" w:cs="Times New Roman"/>
      <w:bCs/>
      <w:sz w:val="24"/>
      <w:szCs w:val="24"/>
    </w:rPr>
  </w:style>
  <w:style w:type="character" w:customStyle="1" w:styleId="111">
    <w:name w:val="标题 6 Char3"/>
    <w:basedOn w:val="94"/>
    <w:link w:val="12"/>
    <w:qFormat/>
    <w:uiPriority w:val="0"/>
    <w:rPr>
      <w:rFonts w:ascii="Times New Roman" w:hAnsi="Times New Roman" w:eastAsia="宋体" w:cs="Times New Roman"/>
      <w:kern w:val="24"/>
      <w:sz w:val="24"/>
      <w:szCs w:val="20"/>
    </w:rPr>
  </w:style>
  <w:style w:type="character" w:customStyle="1" w:styleId="112">
    <w:name w:val="正文缩进 Char2"/>
    <w:link w:val="13"/>
    <w:qFormat/>
    <w:uiPriority w:val="0"/>
    <w:rPr>
      <w:rFonts w:ascii="Times New Roman" w:hAnsi="Times New Roman" w:eastAsia="宋体" w:cs="Times New Roman"/>
      <w:szCs w:val="20"/>
    </w:rPr>
  </w:style>
  <w:style w:type="character" w:customStyle="1" w:styleId="113">
    <w:name w:val="正文文本缩进 Char4"/>
    <w:basedOn w:val="94"/>
    <w:link w:val="3"/>
    <w:qFormat/>
    <w:uiPriority w:val="0"/>
    <w:rPr>
      <w:rFonts w:ascii="Times New Roman" w:hAnsi="Times New Roman" w:eastAsia="宋体" w:cs="Times New Roman"/>
      <w:szCs w:val="20"/>
    </w:rPr>
  </w:style>
  <w:style w:type="character" w:customStyle="1" w:styleId="114">
    <w:name w:val="标题 7 Char2"/>
    <w:basedOn w:val="94"/>
    <w:link w:val="14"/>
    <w:qFormat/>
    <w:uiPriority w:val="0"/>
    <w:rPr>
      <w:rFonts w:ascii="Times New Roman" w:hAnsi="Times New Roman" w:eastAsia="宋体" w:cs="Times New Roman"/>
      <w:spacing w:val="2"/>
      <w:kern w:val="24"/>
      <w:sz w:val="24"/>
      <w:szCs w:val="20"/>
    </w:rPr>
  </w:style>
  <w:style w:type="character" w:customStyle="1" w:styleId="115">
    <w:name w:val="标题 8 Char2"/>
    <w:basedOn w:val="94"/>
    <w:link w:val="15"/>
    <w:qFormat/>
    <w:uiPriority w:val="0"/>
    <w:rPr>
      <w:rFonts w:ascii="Times New Roman" w:hAnsi="Times New Roman" w:eastAsia="宋体" w:cs="Times New Roman"/>
      <w:kern w:val="24"/>
      <w:sz w:val="24"/>
      <w:szCs w:val="24"/>
    </w:rPr>
  </w:style>
  <w:style w:type="character" w:customStyle="1" w:styleId="116">
    <w:name w:val="标题 9 Char2"/>
    <w:basedOn w:val="94"/>
    <w:link w:val="16"/>
    <w:qFormat/>
    <w:uiPriority w:val="0"/>
    <w:rPr>
      <w:rFonts w:ascii="Arial" w:hAnsi="Arial" w:eastAsia="黑体" w:cs="Times New Roman"/>
      <w:szCs w:val="20"/>
    </w:rPr>
  </w:style>
  <w:style w:type="character" w:customStyle="1" w:styleId="117">
    <w:name w:val="注释标题 Char3"/>
    <w:link w:val="22"/>
    <w:qFormat/>
    <w:uiPriority w:val="0"/>
    <w:rPr>
      <w:sz w:val="24"/>
      <w:szCs w:val="24"/>
    </w:rPr>
  </w:style>
  <w:style w:type="character" w:customStyle="1" w:styleId="118">
    <w:name w:val="电子邮件签名 Char3"/>
    <w:link w:val="25"/>
    <w:qFormat/>
    <w:uiPriority w:val="0"/>
    <w:rPr>
      <w:sz w:val="24"/>
      <w:szCs w:val="24"/>
    </w:rPr>
  </w:style>
  <w:style w:type="character" w:customStyle="1" w:styleId="119">
    <w:name w:val="题注 Char2"/>
    <w:link w:val="27"/>
    <w:qFormat/>
    <w:uiPriority w:val="0"/>
    <w:rPr>
      <w:rFonts w:ascii="Arial" w:hAnsi="Arial" w:eastAsia="黑体" w:cs="Arial"/>
    </w:rPr>
  </w:style>
  <w:style w:type="character" w:customStyle="1" w:styleId="120">
    <w:name w:val="文档结构图 Char3"/>
    <w:link w:val="31"/>
    <w:qFormat/>
    <w:uiPriority w:val="0"/>
    <w:rPr>
      <w:szCs w:val="24"/>
      <w:shd w:val="clear" w:color="auto" w:fill="000080"/>
    </w:rPr>
  </w:style>
  <w:style w:type="character" w:customStyle="1" w:styleId="121">
    <w:name w:val="批注文字 Char3"/>
    <w:link w:val="33"/>
    <w:qFormat/>
    <w:uiPriority w:val="0"/>
    <w:rPr>
      <w:szCs w:val="24"/>
    </w:rPr>
  </w:style>
  <w:style w:type="character" w:customStyle="1" w:styleId="122">
    <w:name w:val="称呼 Char3"/>
    <w:basedOn w:val="94"/>
    <w:link w:val="35"/>
    <w:qFormat/>
    <w:uiPriority w:val="0"/>
    <w:rPr>
      <w:rFonts w:ascii="Times New Roman" w:hAnsi="Times New Roman" w:eastAsia="宋体" w:cs="Times New Roman"/>
      <w:sz w:val="24"/>
      <w:szCs w:val="24"/>
    </w:rPr>
  </w:style>
  <w:style w:type="character" w:customStyle="1" w:styleId="123">
    <w:name w:val="正文文本 3 Char3"/>
    <w:link w:val="36"/>
    <w:qFormat/>
    <w:uiPriority w:val="0"/>
    <w:rPr>
      <w:rFonts w:hAnsi="宋体" w:eastAsia="仿宋_GB2312"/>
      <w:b/>
      <w:bCs/>
      <w:sz w:val="24"/>
    </w:rPr>
  </w:style>
  <w:style w:type="character" w:customStyle="1" w:styleId="124">
    <w:name w:val="结束语 Char3"/>
    <w:link w:val="37"/>
    <w:qFormat/>
    <w:uiPriority w:val="0"/>
    <w:rPr>
      <w:sz w:val="24"/>
      <w:szCs w:val="24"/>
    </w:rPr>
  </w:style>
  <w:style w:type="character" w:customStyle="1" w:styleId="125">
    <w:name w:val="文本块 Char2"/>
    <w:link w:val="41"/>
    <w:qFormat/>
    <w:uiPriority w:val="0"/>
    <w:rPr>
      <w:rFonts w:ascii="Calibri" w:hAnsi="Calibri"/>
      <w:i/>
      <w:iCs/>
      <w:color w:val="000000"/>
    </w:rPr>
  </w:style>
  <w:style w:type="character" w:customStyle="1" w:styleId="126">
    <w:name w:val="HTML 地址 Char3"/>
    <w:link w:val="43"/>
    <w:qFormat/>
    <w:uiPriority w:val="0"/>
    <w:rPr>
      <w:i/>
      <w:iCs/>
      <w:sz w:val="24"/>
      <w:szCs w:val="24"/>
    </w:rPr>
  </w:style>
  <w:style w:type="character" w:customStyle="1" w:styleId="127">
    <w:name w:val="纯文本 Char2"/>
    <w:link w:val="47"/>
    <w:qFormat/>
    <w:uiPriority w:val="0"/>
    <w:rPr>
      <w:rFonts w:ascii="宋体" w:hAnsi="Courier New"/>
      <w:sz w:val="24"/>
      <w:szCs w:val="24"/>
    </w:rPr>
  </w:style>
  <w:style w:type="character" w:customStyle="1" w:styleId="128">
    <w:name w:val="日期 Char2"/>
    <w:link w:val="48"/>
    <w:qFormat/>
    <w:uiPriority w:val="0"/>
    <w:rPr>
      <w:rFonts w:eastAsia="楷体_GB2312"/>
      <w:sz w:val="32"/>
    </w:rPr>
  </w:style>
  <w:style w:type="character" w:customStyle="1" w:styleId="129">
    <w:name w:val="正文文本缩进 2 Char2"/>
    <w:basedOn w:val="94"/>
    <w:link w:val="53"/>
    <w:qFormat/>
    <w:uiPriority w:val="0"/>
    <w:rPr>
      <w:rFonts w:ascii="Times New Roman" w:hAnsi="Times New Roman" w:eastAsia="宋体" w:cs="Times New Roman"/>
      <w:szCs w:val="20"/>
    </w:rPr>
  </w:style>
  <w:style w:type="character" w:customStyle="1" w:styleId="130">
    <w:name w:val="尾注文本 Char3"/>
    <w:link w:val="54"/>
    <w:qFormat/>
    <w:uiPriority w:val="0"/>
    <w:rPr>
      <w:rFonts w:ascii="宋体"/>
      <w:snapToGrid w:val="0"/>
    </w:rPr>
  </w:style>
  <w:style w:type="character" w:customStyle="1" w:styleId="131">
    <w:name w:val="批注框文本 Char2"/>
    <w:basedOn w:val="94"/>
    <w:link w:val="56"/>
    <w:qFormat/>
    <w:uiPriority w:val="0"/>
    <w:rPr>
      <w:rFonts w:ascii="Times New Roman" w:hAnsi="Times New Roman" w:eastAsia="宋体" w:cs="Times New Roman"/>
      <w:sz w:val="18"/>
      <w:szCs w:val="18"/>
    </w:rPr>
  </w:style>
  <w:style w:type="character" w:customStyle="1" w:styleId="132">
    <w:name w:val="页脚 Char4"/>
    <w:link w:val="57"/>
    <w:qFormat/>
    <w:uiPriority w:val="0"/>
    <w:rPr>
      <w:sz w:val="18"/>
      <w:szCs w:val="18"/>
    </w:rPr>
  </w:style>
  <w:style w:type="character" w:customStyle="1" w:styleId="133">
    <w:name w:val="页眉 Char4"/>
    <w:link w:val="59"/>
    <w:qFormat/>
    <w:locked/>
    <w:uiPriority w:val="0"/>
    <w:rPr>
      <w:rFonts w:eastAsia="仿宋_GB2312"/>
      <w:sz w:val="18"/>
    </w:rPr>
  </w:style>
  <w:style w:type="character" w:customStyle="1" w:styleId="134">
    <w:name w:val="签名 Char3"/>
    <w:link w:val="60"/>
    <w:qFormat/>
    <w:uiPriority w:val="0"/>
    <w:rPr>
      <w:sz w:val="18"/>
      <w:szCs w:val="18"/>
    </w:rPr>
  </w:style>
  <w:style w:type="character" w:customStyle="1" w:styleId="135">
    <w:name w:val="副标题 Char3"/>
    <w:link w:val="66"/>
    <w:qFormat/>
    <w:uiPriority w:val="0"/>
    <w:rPr>
      <w:rFonts w:ascii="Cambria" w:hAnsi="Cambria"/>
      <w:b/>
      <w:bCs/>
      <w:kern w:val="28"/>
      <w:sz w:val="32"/>
      <w:szCs w:val="32"/>
    </w:rPr>
  </w:style>
  <w:style w:type="character" w:customStyle="1" w:styleId="136">
    <w:name w:val="脚注文本 Char3"/>
    <w:link w:val="69"/>
    <w:qFormat/>
    <w:uiPriority w:val="0"/>
    <w:rPr>
      <w:sz w:val="18"/>
      <w:szCs w:val="18"/>
    </w:rPr>
  </w:style>
  <w:style w:type="character" w:customStyle="1" w:styleId="137">
    <w:name w:val="正文文本缩进 3 Char4"/>
    <w:link w:val="72"/>
    <w:qFormat/>
    <w:uiPriority w:val="0"/>
    <w:rPr>
      <w:rFonts w:ascii="仿宋_GB2312" w:hAnsi="宋体" w:eastAsia="仿宋_GB2312"/>
      <w:color w:val="000000"/>
      <w:sz w:val="24"/>
      <w:szCs w:val="24"/>
    </w:rPr>
  </w:style>
  <w:style w:type="character" w:customStyle="1" w:styleId="138">
    <w:name w:val="正文文本 2 Char3"/>
    <w:basedOn w:val="94"/>
    <w:link w:val="77"/>
    <w:qFormat/>
    <w:uiPriority w:val="0"/>
    <w:rPr>
      <w:rFonts w:ascii="宋体" w:hAnsi="宋体" w:eastAsia="宋体" w:cs="Times New Roman"/>
      <w:color w:val="000000"/>
      <w:sz w:val="24"/>
      <w:szCs w:val="24"/>
    </w:rPr>
  </w:style>
  <w:style w:type="character" w:customStyle="1" w:styleId="139">
    <w:name w:val="信息标题 Char3"/>
    <w:link w:val="80"/>
    <w:qFormat/>
    <w:uiPriority w:val="0"/>
    <w:rPr>
      <w:rFonts w:ascii="Arial" w:hAnsi="Arial" w:cs="Arial"/>
      <w:sz w:val="24"/>
      <w:szCs w:val="24"/>
      <w:shd w:val="pct20" w:color="auto" w:fill="auto"/>
    </w:rPr>
  </w:style>
  <w:style w:type="character" w:customStyle="1" w:styleId="140">
    <w:name w:val="HTML 预设格式 Char3"/>
    <w:basedOn w:val="94"/>
    <w:link w:val="81"/>
    <w:qFormat/>
    <w:uiPriority w:val="0"/>
    <w:rPr>
      <w:rFonts w:ascii="Arial Unicode MS" w:hAnsi="Arial Unicode MS" w:eastAsia="Arial Unicode MS" w:cs="Arial Unicode MS"/>
      <w:kern w:val="0"/>
      <w:sz w:val="20"/>
      <w:szCs w:val="20"/>
    </w:rPr>
  </w:style>
  <w:style w:type="character" w:customStyle="1" w:styleId="141">
    <w:name w:val="普通(网站) Char2"/>
    <w:link w:val="82"/>
    <w:qFormat/>
    <w:uiPriority w:val="0"/>
    <w:rPr>
      <w:rFonts w:ascii="宋体" w:hAnsi="宋体" w:eastAsia="宋体" w:cs="Times New Roman"/>
      <w:kern w:val="0"/>
      <w:sz w:val="24"/>
      <w:szCs w:val="24"/>
    </w:rPr>
  </w:style>
  <w:style w:type="character" w:customStyle="1" w:styleId="142">
    <w:name w:val="标题 Char4"/>
    <w:link w:val="85"/>
    <w:qFormat/>
    <w:uiPriority w:val="0"/>
    <w:rPr>
      <w:rFonts w:ascii="Arial" w:hAnsi="Arial" w:cs="Arial"/>
      <w:b/>
      <w:bCs/>
      <w:sz w:val="32"/>
      <w:szCs w:val="32"/>
    </w:rPr>
  </w:style>
  <w:style w:type="character" w:customStyle="1" w:styleId="143">
    <w:name w:val="批注主题 Char4"/>
    <w:basedOn w:val="144"/>
    <w:link w:val="86"/>
    <w:qFormat/>
    <w:uiPriority w:val="0"/>
    <w:rPr>
      <w:rFonts w:ascii="Calibri" w:hAnsi="Calibri"/>
      <w:b/>
      <w:bCs/>
    </w:rPr>
  </w:style>
  <w:style w:type="character" w:customStyle="1" w:styleId="144">
    <w:name w:val="批注文字 Char1"/>
    <w:basedOn w:val="94"/>
    <w:qFormat/>
    <w:uiPriority w:val="0"/>
    <w:rPr>
      <w:rFonts w:ascii="Times New Roman" w:hAnsi="Times New Roman" w:eastAsia="宋体" w:cs="Times New Roman"/>
      <w:szCs w:val="20"/>
    </w:rPr>
  </w:style>
  <w:style w:type="character" w:customStyle="1" w:styleId="145">
    <w:name w:val="正文首行缩进 Char3"/>
    <w:basedOn w:val="104"/>
    <w:link w:val="87"/>
    <w:qFormat/>
    <w:uiPriority w:val="0"/>
  </w:style>
  <w:style w:type="character" w:customStyle="1" w:styleId="146">
    <w:name w:val="正文首行缩进 2 Char3"/>
    <w:link w:val="2"/>
    <w:qFormat/>
    <w:uiPriority w:val="0"/>
    <w:rPr>
      <w:rFonts w:ascii="宋体" w:hAnsi="Courier New"/>
      <w:spacing w:val="-4"/>
      <w:szCs w:val="24"/>
    </w:rPr>
  </w:style>
  <w:style w:type="character" w:customStyle="1" w:styleId="147">
    <w:name w:val="标题 5 Char"/>
    <w:qFormat/>
    <w:uiPriority w:val="0"/>
    <w:rPr>
      <w:rFonts w:ascii="Times New Roman" w:hAnsi="Times New Roman" w:eastAsia="微软雅黑" w:cs="Times New Roman"/>
      <w:b/>
      <w:bCs/>
      <w:sz w:val="24"/>
      <w:szCs w:val="24"/>
    </w:rPr>
  </w:style>
  <w:style w:type="character" w:customStyle="1" w:styleId="148">
    <w:name w:val="标题 1 Char"/>
    <w:link w:val="7"/>
    <w:qFormat/>
    <w:uiPriority w:val="0"/>
    <w:rPr>
      <w:rFonts w:ascii="Calibri" w:hAnsi="Calibri" w:eastAsia="宋体" w:cs="Times New Roman"/>
      <w:b/>
      <w:bCs/>
      <w:kern w:val="44"/>
      <w:sz w:val="44"/>
      <w:szCs w:val="44"/>
    </w:rPr>
  </w:style>
  <w:style w:type="paragraph" w:customStyle="1" w:styleId="149">
    <w:name w:val="index heading1"/>
    <w:basedOn w:val="1"/>
    <w:next w:val="150"/>
    <w:qFormat/>
    <w:uiPriority w:val="99"/>
    <w:rPr>
      <w:rFonts w:ascii="Arial" w:hAnsi="Arial" w:cs="Arial"/>
      <w:b/>
      <w:bCs/>
    </w:rPr>
  </w:style>
  <w:style w:type="paragraph" w:customStyle="1" w:styleId="150">
    <w:name w:val="index 11"/>
    <w:basedOn w:val="1"/>
    <w:next w:val="1"/>
    <w:qFormat/>
    <w:uiPriority w:val="99"/>
  </w:style>
  <w:style w:type="paragraph" w:customStyle="1" w:styleId="151">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character" w:customStyle="1" w:styleId="152">
    <w:name w:val="标题 4 Char"/>
    <w:qFormat/>
    <w:uiPriority w:val="0"/>
    <w:rPr>
      <w:rFonts w:ascii="Arial" w:hAnsi="Arial" w:eastAsia="黑体" w:cs="Times New Roman"/>
      <w:b/>
      <w:bCs/>
      <w:sz w:val="28"/>
      <w:szCs w:val="28"/>
    </w:rPr>
  </w:style>
  <w:style w:type="paragraph" w:customStyle="1" w:styleId="153">
    <w:name w:val="正文无缩进 Char"/>
    <w:basedOn w:val="1"/>
    <w:qFormat/>
    <w:uiPriority w:val="0"/>
    <w:pPr>
      <w:tabs>
        <w:tab w:val="left" w:pos="420"/>
      </w:tabs>
      <w:spacing w:beforeLines="40" w:afterLines="40" w:line="360" w:lineRule="auto"/>
    </w:pPr>
    <w:rPr>
      <w:sz w:val="24"/>
      <w:szCs w:val="24"/>
    </w:rPr>
  </w:style>
  <w:style w:type="paragraph" w:customStyle="1" w:styleId="154">
    <w:name w:val="图"/>
    <w:basedOn w:val="1"/>
    <w:qFormat/>
    <w:uiPriority w:val="0"/>
    <w:pPr>
      <w:spacing w:beforeLines="40" w:afterLines="40" w:line="360" w:lineRule="auto"/>
      <w:jc w:val="center"/>
    </w:pPr>
    <w:rPr>
      <w:sz w:val="28"/>
      <w:szCs w:val="24"/>
    </w:rPr>
  </w:style>
  <w:style w:type="paragraph" w:customStyle="1" w:styleId="155">
    <w:name w:val="首行缩进"/>
    <w:basedOn w:val="1"/>
    <w:next w:val="1"/>
    <w:qFormat/>
    <w:uiPriority w:val="0"/>
    <w:pPr>
      <w:spacing w:beforeLines="0" w:line="360" w:lineRule="auto"/>
      <w:ind w:firstLine="420" w:firstLineChars="200"/>
    </w:pPr>
    <w:rPr>
      <w:rFonts w:ascii="宋体" w:hAnsi="宋体"/>
      <w:szCs w:val="24"/>
    </w:rPr>
  </w:style>
  <w:style w:type="character" w:customStyle="1" w:styleId="156">
    <w:name w:val="b titlename wangputoptitle"/>
    <w:basedOn w:val="94"/>
    <w:qFormat/>
    <w:uiPriority w:val="0"/>
  </w:style>
  <w:style w:type="character" w:customStyle="1" w:styleId="157">
    <w:name w:val="页脚 Char3"/>
    <w:qFormat/>
    <w:uiPriority w:val="0"/>
    <w:rPr>
      <w:rFonts w:eastAsia="宋体"/>
      <w:kern w:val="2"/>
      <w:sz w:val="18"/>
      <w:szCs w:val="18"/>
      <w:lang w:val="en-US" w:eastAsia="zh-CN" w:bidi="ar-SA"/>
    </w:rPr>
  </w:style>
  <w:style w:type="character" w:customStyle="1" w:styleId="158">
    <w:name w:val="样式 标题 2 + Arial Char"/>
    <w:link w:val="159"/>
    <w:qFormat/>
    <w:uiPriority w:val="0"/>
    <w:rPr>
      <w:rFonts w:ascii="Arial" w:hAnsi="Arial" w:eastAsia="黑体"/>
      <w:sz w:val="30"/>
      <w:szCs w:val="30"/>
    </w:rPr>
  </w:style>
  <w:style w:type="paragraph" w:customStyle="1" w:styleId="159">
    <w:name w:val="样式 标题 2 + Arial"/>
    <w:basedOn w:val="8"/>
    <w:link w:val="158"/>
    <w:qFormat/>
    <w:uiPriority w:val="0"/>
    <w:pPr>
      <w:tabs>
        <w:tab w:val="left" w:pos="576"/>
      </w:tabs>
      <w:spacing w:before="0" w:after="0" w:line="360" w:lineRule="auto"/>
    </w:pPr>
    <w:rPr>
      <w:b w:val="0"/>
      <w:bCs w:val="0"/>
      <w:kern w:val="0"/>
      <w:sz w:val="30"/>
      <w:szCs w:val="30"/>
    </w:rPr>
  </w:style>
  <w:style w:type="character" w:customStyle="1" w:styleId="160">
    <w:name w:val="Char Char Char"/>
    <w:qFormat/>
    <w:uiPriority w:val="0"/>
    <w:rPr>
      <w:rFonts w:ascii="宋体" w:hAnsi="Courier New" w:eastAsia="宋体"/>
      <w:kern w:val="2"/>
      <w:sz w:val="21"/>
      <w:lang w:val="en-US" w:eastAsia="zh-CN" w:bidi="ar-SA"/>
    </w:rPr>
  </w:style>
  <w:style w:type="character" w:customStyle="1" w:styleId="161">
    <w:name w:val="列出段落 Char Char"/>
    <w:qFormat/>
    <w:uiPriority w:val="0"/>
    <w:rPr>
      <w:rFonts w:eastAsia="宋体"/>
      <w:szCs w:val="24"/>
      <w:lang w:bidi="ar-SA"/>
    </w:rPr>
  </w:style>
  <w:style w:type="character" w:customStyle="1" w:styleId="162">
    <w:name w:val="样式 题注 + 黑体2 Char"/>
    <w:link w:val="163"/>
    <w:qFormat/>
    <w:locked/>
    <w:uiPriority w:val="0"/>
    <w:rPr>
      <w:rFonts w:ascii="黑体" w:hAnsi="黑体" w:eastAsia="黑体" w:cs="Arial"/>
    </w:rPr>
  </w:style>
  <w:style w:type="paragraph" w:customStyle="1" w:styleId="163">
    <w:name w:val="样式 题注 + 黑体2"/>
    <w:basedOn w:val="27"/>
    <w:link w:val="162"/>
    <w:qFormat/>
    <w:uiPriority w:val="0"/>
    <w:pPr>
      <w:spacing w:beforeLines="40" w:afterLines="40"/>
      <w:jc w:val="center"/>
    </w:pPr>
    <w:rPr>
      <w:rFonts w:ascii="黑体" w:hAnsi="黑体"/>
    </w:rPr>
  </w:style>
  <w:style w:type="character" w:customStyle="1" w:styleId="164">
    <w:name w:val="大汉方案正文 Char Char Char"/>
    <w:link w:val="165"/>
    <w:qFormat/>
    <w:uiPriority w:val="0"/>
    <w:rPr>
      <w:rFonts w:ascii="Arial" w:hAnsi="Arial"/>
      <w:sz w:val="24"/>
      <w:szCs w:val="24"/>
    </w:rPr>
  </w:style>
  <w:style w:type="paragraph" w:customStyle="1" w:styleId="165">
    <w:name w:val="大汉方案正文 Char"/>
    <w:basedOn w:val="1"/>
    <w:link w:val="164"/>
    <w:qFormat/>
    <w:uiPriority w:val="0"/>
    <w:pPr>
      <w:spacing w:beforeLines="0" w:line="360" w:lineRule="auto"/>
      <w:ind w:firstLine="200" w:firstLineChars="200"/>
    </w:pPr>
    <w:rPr>
      <w:rFonts w:ascii="Arial" w:hAnsi="Arial"/>
      <w:kern w:val="0"/>
      <w:sz w:val="24"/>
      <w:szCs w:val="24"/>
    </w:rPr>
  </w:style>
  <w:style w:type="character" w:customStyle="1" w:styleId="166">
    <w:name w:val="HTML 地址 Char1"/>
    <w:basedOn w:val="94"/>
    <w:qFormat/>
    <w:uiPriority w:val="0"/>
    <w:rPr>
      <w:rFonts w:ascii="Times New Roman" w:hAnsi="Times New Roman" w:eastAsia="宋体" w:cs="Times New Roman"/>
      <w:i/>
      <w:iCs/>
      <w:szCs w:val="20"/>
    </w:rPr>
  </w:style>
  <w:style w:type="character" w:customStyle="1" w:styleId="167">
    <w:name w:val="副标题 Char1"/>
    <w:basedOn w:val="94"/>
    <w:qFormat/>
    <w:uiPriority w:val="0"/>
    <w:rPr>
      <w:rFonts w:ascii="Cambria" w:hAnsi="Cambria" w:eastAsia="宋体" w:cs="Times New Roman"/>
      <w:b/>
      <w:bCs/>
      <w:kern w:val="28"/>
      <w:sz w:val="32"/>
      <w:szCs w:val="32"/>
    </w:rPr>
  </w:style>
  <w:style w:type="character" w:customStyle="1" w:styleId="168">
    <w:name w:val="text_main1"/>
    <w:qFormat/>
    <w:uiPriority w:val="0"/>
    <w:rPr>
      <w:rFonts w:hint="default" w:ascii="ˎ̥" w:hAnsi="ˎ̥" w:eastAsia="宋体"/>
      <w:color w:val="000000"/>
      <w:kern w:val="2"/>
      <w:sz w:val="22"/>
      <w:szCs w:val="22"/>
      <w:lang w:val="en-US" w:eastAsia="zh-CN" w:bidi="ar-SA"/>
    </w:rPr>
  </w:style>
  <w:style w:type="character" w:customStyle="1" w:styleId="169">
    <w:name w:val="line number"/>
    <w:basedOn w:val="94"/>
    <w:qFormat/>
    <w:uiPriority w:val="0"/>
  </w:style>
  <w:style w:type="character" w:customStyle="1" w:styleId="17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71">
    <w:name w:val="批注主题 Char3"/>
    <w:qFormat/>
    <w:uiPriority w:val="0"/>
    <w:rPr>
      <w:b/>
      <w:bCs/>
      <w:kern w:val="2"/>
      <w:sz w:val="21"/>
      <w:szCs w:val="24"/>
      <w:lang w:bidi="ar-SA"/>
    </w:rPr>
  </w:style>
  <w:style w:type="character" w:customStyle="1" w:styleId="172">
    <w:name w:val="正文首行缩进 2 Char1"/>
    <w:basedOn w:val="113"/>
    <w:qFormat/>
    <w:uiPriority w:val="0"/>
  </w:style>
  <w:style w:type="character" w:customStyle="1" w:styleId="173">
    <w:name w:val="unnamed11"/>
    <w:qFormat/>
    <w:uiPriority w:val="0"/>
    <w:rPr>
      <w:spacing w:val="360"/>
      <w:sz w:val="20"/>
      <w:szCs w:val="20"/>
    </w:rPr>
  </w:style>
  <w:style w:type="character" w:customStyle="1" w:styleId="174">
    <w:name w:val="标题 4 Char Char"/>
    <w:qFormat/>
    <w:uiPriority w:val="0"/>
    <w:rPr>
      <w:rFonts w:ascii="Arial" w:hAnsi="Arial" w:eastAsia="黑体" w:cs="Times New Roman"/>
      <w:b/>
      <w:bCs/>
      <w:sz w:val="28"/>
      <w:szCs w:val="28"/>
    </w:rPr>
  </w:style>
  <w:style w:type="character" w:customStyle="1" w:styleId="175">
    <w:name w:val="正文标准样式ty Char2"/>
    <w:link w:val="176"/>
    <w:qFormat/>
    <w:uiPriority w:val="0"/>
    <w:rPr>
      <w:sz w:val="24"/>
    </w:rPr>
  </w:style>
  <w:style w:type="paragraph" w:customStyle="1" w:styleId="176">
    <w:name w:val="正文标准样式ty"/>
    <w:basedOn w:val="1"/>
    <w:link w:val="175"/>
    <w:qFormat/>
    <w:uiPriority w:val="0"/>
    <w:pPr>
      <w:spacing w:beforeLines="0" w:line="360" w:lineRule="auto"/>
      <w:ind w:firstLine="480" w:firstLineChars="200"/>
    </w:pPr>
    <w:rPr>
      <w:rFonts w:ascii="Calibri" w:hAnsi="Calibri"/>
      <w:kern w:val="0"/>
      <w:sz w:val="24"/>
    </w:rPr>
  </w:style>
  <w:style w:type="character" w:customStyle="1" w:styleId="177">
    <w:name w:val="标题 3 Char1"/>
    <w:qFormat/>
    <w:uiPriority w:val="0"/>
    <w:rPr>
      <w:rFonts w:ascii="Calibri" w:hAnsi="Calibri" w:eastAsia="宋体"/>
      <w:b/>
      <w:bCs/>
      <w:kern w:val="2"/>
      <w:sz w:val="32"/>
      <w:szCs w:val="32"/>
      <w:lang w:val="en-US" w:eastAsia="zh-CN" w:bidi="ar-SA"/>
    </w:rPr>
  </w:style>
  <w:style w:type="character" w:customStyle="1" w:styleId="178">
    <w:name w:val="尾注文本 Char2"/>
    <w:qFormat/>
    <w:uiPriority w:val="0"/>
    <w:rPr>
      <w:rFonts w:ascii="宋体"/>
      <w:snapToGrid w:val="0"/>
      <w:sz w:val="21"/>
    </w:rPr>
  </w:style>
  <w:style w:type="character" w:customStyle="1" w:styleId="179">
    <w:name w:val="sony121"/>
    <w:qFormat/>
    <w:uiPriority w:val="0"/>
    <w:rPr>
      <w:rFonts w:hint="eastAsia" w:ascii="宋体" w:hAnsi="宋体" w:eastAsia="宋体"/>
      <w:spacing w:val="31680"/>
      <w:kern w:val="2"/>
      <w:sz w:val="18"/>
      <w:szCs w:val="18"/>
      <w:lang w:val="en-US" w:eastAsia="zh-CN" w:bidi="ar-SA"/>
    </w:rPr>
  </w:style>
  <w:style w:type="character" w:customStyle="1" w:styleId="180">
    <w:name w:val=" Char Char2"/>
    <w:qFormat/>
    <w:uiPriority w:val="0"/>
    <w:rPr>
      <w:rFonts w:ascii="宋体" w:hAnsi="Courier New" w:eastAsia="宋体"/>
      <w:sz w:val="21"/>
      <w:lang w:val="en-US" w:eastAsia="zh-CN" w:bidi="ar-SA"/>
    </w:rPr>
  </w:style>
  <w:style w:type="character" w:customStyle="1" w:styleId="181">
    <w:name w:val="副标题 Char"/>
    <w:qFormat/>
    <w:uiPriority w:val="0"/>
    <w:rPr>
      <w:rFonts w:ascii="Cambria" w:hAnsi="Cambria"/>
      <w:b/>
      <w:bCs/>
      <w:kern w:val="28"/>
      <w:sz w:val="32"/>
      <w:szCs w:val="32"/>
    </w:rPr>
  </w:style>
  <w:style w:type="character" w:customStyle="1" w:styleId="182">
    <w:name w:val="正文文本 Char1"/>
    <w:qFormat/>
    <w:uiPriority w:val="0"/>
    <w:rPr>
      <w:rFonts w:ascii="Times New Roman" w:hAnsi="Times New Roman" w:eastAsia="宋体" w:cs="Times New Roman"/>
      <w:sz w:val="28"/>
      <w:szCs w:val="24"/>
    </w:rPr>
  </w:style>
  <w:style w:type="character" w:customStyle="1" w:styleId="183">
    <w:name w:val="p1"/>
    <w:qFormat/>
    <w:uiPriority w:val="0"/>
    <w:rPr>
      <w:color w:val="000000"/>
    </w:rPr>
  </w:style>
  <w:style w:type="character" w:customStyle="1" w:styleId="184">
    <w:name w:val="最新正文 Char"/>
    <w:link w:val="185"/>
    <w:qFormat/>
    <w:uiPriority w:val="0"/>
    <w:rPr>
      <w:rFonts w:ascii="仿宋_GB2312" w:eastAsia="仿宋_GB2312" w:cs="宋体"/>
      <w:sz w:val="24"/>
      <w:szCs w:val="24"/>
      <w:lang w:bidi="he-IL"/>
    </w:rPr>
  </w:style>
  <w:style w:type="paragraph" w:customStyle="1" w:styleId="185">
    <w:name w:val="最新正文"/>
    <w:basedOn w:val="1"/>
    <w:link w:val="184"/>
    <w:qFormat/>
    <w:uiPriority w:val="0"/>
    <w:pPr>
      <w:widowControl/>
      <w:snapToGrid w:val="0"/>
      <w:spacing w:beforeLines="0"/>
      <w:ind w:right="-357" w:firstLine="196" w:firstLineChars="196"/>
      <w:jc w:val="left"/>
    </w:pPr>
    <w:rPr>
      <w:rFonts w:ascii="仿宋_GB2312" w:hAnsi="Calibri" w:eastAsia="仿宋_GB2312" w:cs="宋体"/>
      <w:kern w:val="0"/>
      <w:sz w:val="24"/>
      <w:szCs w:val="24"/>
      <w:lang w:bidi="he-IL"/>
    </w:rPr>
  </w:style>
  <w:style w:type="character" w:customStyle="1" w:styleId="186">
    <w:name w:val="正文 首行缩进:  2 字符 Char Char"/>
    <w:qFormat/>
    <w:locked/>
    <w:uiPriority w:val="0"/>
    <w:rPr>
      <w:rFonts w:eastAsia="宋体" w:cs="宋体"/>
      <w:kern w:val="2"/>
      <w:sz w:val="24"/>
      <w:lang w:val="en-US" w:eastAsia="zh-CN" w:bidi="ar-SA"/>
    </w:rPr>
  </w:style>
  <w:style w:type="character" w:customStyle="1" w:styleId="187">
    <w:name w:val="tw4winJump"/>
    <w:qFormat/>
    <w:uiPriority w:val="0"/>
    <w:rPr>
      <w:rFonts w:ascii="Courier New" w:hAnsi="Courier New"/>
      <w:color w:val="008080"/>
    </w:rPr>
  </w:style>
  <w:style w:type="character" w:customStyle="1" w:styleId="188">
    <w:name w:val="明显强调1"/>
    <w:qFormat/>
    <w:uiPriority w:val="0"/>
    <w:rPr>
      <w:b/>
      <w:bCs/>
      <w:i/>
      <w:iCs/>
      <w:color w:val="4F81BD"/>
    </w:rPr>
  </w:style>
  <w:style w:type="character" w:customStyle="1" w:styleId="189">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0">
    <w:name w:val="Intense Emphasis"/>
    <w:qFormat/>
    <w:uiPriority w:val="0"/>
    <w:rPr>
      <w:b/>
      <w:bCs/>
      <w:i/>
      <w:iCs/>
      <w:color w:val="4F81BD"/>
    </w:rPr>
  </w:style>
  <w:style w:type="character" w:customStyle="1" w:styleId="191">
    <w:name w:val="正文文本 Char2"/>
    <w:qFormat/>
    <w:uiPriority w:val="0"/>
    <w:rPr>
      <w:kern w:val="2"/>
      <w:sz w:val="28"/>
      <w:szCs w:val="24"/>
    </w:rPr>
  </w:style>
  <w:style w:type="character" w:customStyle="1" w:styleId="192">
    <w:name w:val="Char Char9"/>
    <w:qFormat/>
    <w:uiPriority w:val="0"/>
    <w:rPr>
      <w:kern w:val="2"/>
      <w:sz w:val="18"/>
      <w:szCs w:val="18"/>
    </w:rPr>
  </w:style>
  <w:style w:type="character" w:customStyle="1" w:styleId="193">
    <w:name w:val="招标正文 Char Char"/>
    <w:link w:val="194"/>
    <w:qFormat/>
    <w:uiPriority w:val="0"/>
    <w:rPr>
      <w:rFonts w:ascii="仿宋_GB2312" w:eastAsia="仿宋_GB2312"/>
      <w:kern w:val="1"/>
      <w:sz w:val="30"/>
      <w:lang w:eastAsia="ar-SA"/>
    </w:rPr>
  </w:style>
  <w:style w:type="paragraph" w:customStyle="1" w:styleId="194">
    <w:name w:val="招标正文"/>
    <w:basedOn w:val="1"/>
    <w:link w:val="193"/>
    <w:qFormat/>
    <w:uiPriority w:val="0"/>
    <w:pPr>
      <w:suppressAutoHyphens/>
      <w:spacing w:beforeLines="0" w:line="360" w:lineRule="auto"/>
      <w:ind w:firstLine="480"/>
    </w:pPr>
    <w:rPr>
      <w:rFonts w:ascii="仿宋_GB2312" w:hAnsi="Calibri" w:eastAsia="仿宋_GB2312"/>
      <w:kern w:val="1"/>
      <w:sz w:val="30"/>
      <w:lang w:eastAsia="ar-SA"/>
    </w:rPr>
  </w:style>
  <w:style w:type="character" w:customStyle="1" w:styleId="195">
    <w:name w:val="样式 小四1"/>
    <w:qFormat/>
    <w:uiPriority w:val="0"/>
    <w:rPr>
      <w:rFonts w:ascii="Tahoma" w:hAnsi="Tahoma" w:eastAsia="仿宋_GB2312"/>
      <w:kern w:val="2"/>
      <w:sz w:val="24"/>
      <w:lang w:val="en-US" w:eastAsia="zh-CN"/>
    </w:rPr>
  </w:style>
  <w:style w:type="character" w:customStyle="1" w:styleId="196">
    <w:name w:val="font71"/>
    <w:basedOn w:val="94"/>
    <w:qFormat/>
    <w:uiPriority w:val="0"/>
    <w:rPr>
      <w:rFonts w:hint="eastAsia" w:ascii="宋体" w:hAnsi="宋体" w:eastAsia="宋体" w:cs="宋体"/>
      <w:color w:val="000000"/>
      <w:sz w:val="20"/>
      <w:szCs w:val="20"/>
      <w:u w:val="none"/>
    </w:rPr>
  </w:style>
  <w:style w:type="character" w:customStyle="1" w:styleId="197">
    <w:name w:val="正文文本缩进 Char Char1"/>
    <w:qFormat/>
    <w:uiPriority w:val="0"/>
    <w:rPr>
      <w:rFonts w:hint="default" w:ascii="Tahoma" w:hAnsi="Tahoma" w:eastAsia="宋体" w:cs="Tahoma"/>
      <w:kern w:val="2"/>
      <w:sz w:val="21"/>
      <w:szCs w:val="24"/>
      <w:lang w:val="en-US" w:eastAsia="zh-CN" w:bidi="ar-SA"/>
    </w:rPr>
  </w:style>
  <w:style w:type="character" w:customStyle="1" w:styleId="198">
    <w:name w:val="标准正文格式 Char Char"/>
    <w:link w:val="199"/>
    <w:qFormat/>
    <w:uiPriority w:val="0"/>
    <w:rPr>
      <w:rFonts w:ascii="宋体" w:eastAsia="仿宋_GB2312"/>
      <w:color w:val="000000"/>
      <w:sz w:val="24"/>
    </w:rPr>
  </w:style>
  <w:style w:type="paragraph" w:customStyle="1" w:styleId="199">
    <w:name w:val="标准正文格式"/>
    <w:basedOn w:val="1"/>
    <w:link w:val="198"/>
    <w:qFormat/>
    <w:uiPriority w:val="0"/>
    <w:pPr>
      <w:widowControl/>
      <w:adjustRightInd w:val="0"/>
      <w:spacing w:beforeLines="0" w:after="120" w:line="360" w:lineRule="auto"/>
      <w:ind w:firstLine="200" w:firstLineChars="200"/>
      <w:textAlignment w:val="baseline"/>
    </w:pPr>
    <w:rPr>
      <w:rFonts w:ascii="宋体" w:hAnsi="Calibri" w:eastAsia="仿宋_GB2312"/>
      <w:color w:val="000000"/>
      <w:kern w:val="0"/>
      <w:sz w:val="24"/>
    </w:rPr>
  </w:style>
  <w:style w:type="character" w:customStyle="1" w:styleId="200">
    <w:name w:val="unnamed1"/>
    <w:qFormat/>
    <w:uiPriority w:val="0"/>
    <w:rPr>
      <w:rFonts w:hint="default" w:ascii="Tahoma" w:hAnsi="Tahoma" w:eastAsia="宋体" w:cs="Tahoma"/>
      <w:kern w:val="2"/>
      <w:sz w:val="36"/>
      <w:szCs w:val="36"/>
      <w:lang w:val="en-US" w:eastAsia="zh-CN" w:bidi="ar-SA"/>
    </w:rPr>
  </w:style>
  <w:style w:type="character" w:customStyle="1" w:styleId="201">
    <w:name w:val="red1"/>
    <w:qFormat/>
    <w:uiPriority w:val="0"/>
    <w:rPr>
      <w:rFonts w:hint="default" w:ascii="ˎ̥" w:hAnsi="ˎ̥"/>
      <w:color w:val="CC0001"/>
      <w:sz w:val="18"/>
      <w:szCs w:val="18"/>
    </w:rPr>
  </w:style>
  <w:style w:type="character" w:customStyle="1" w:styleId="202">
    <w:name w:val="cucd-0 Char1"/>
    <w:link w:val="203"/>
    <w:qFormat/>
    <w:uiPriority w:val="0"/>
    <w:rPr>
      <w:rFonts w:eastAsia="Times New Roman"/>
      <w:kern w:val="2"/>
      <w:sz w:val="24"/>
      <w:szCs w:val="24"/>
      <w:lang w:val="en-US" w:eastAsia="zh-CN" w:bidi="ar-SA"/>
    </w:rPr>
  </w:style>
  <w:style w:type="paragraph" w:customStyle="1" w:styleId="203">
    <w:name w:val="cucd-0"/>
    <w:link w:val="202"/>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04">
    <w:name w:val="标题1正文 Char Char Char Char Char Char Char"/>
    <w:link w:val="205"/>
    <w:qFormat/>
    <w:uiPriority w:val="0"/>
    <w:rPr>
      <w:rFonts w:ascii="Calibri" w:hAnsi="Calibri"/>
      <w:sz w:val="18"/>
      <w:szCs w:val="24"/>
    </w:rPr>
  </w:style>
  <w:style w:type="paragraph" w:customStyle="1" w:styleId="205">
    <w:name w:val="标题1正文 Char Char Char Char"/>
    <w:basedOn w:val="1"/>
    <w:link w:val="204"/>
    <w:qFormat/>
    <w:uiPriority w:val="0"/>
    <w:pPr>
      <w:spacing w:beforeLines="0"/>
      <w:ind w:firstLine="200" w:firstLineChars="200"/>
      <w:jc w:val="left"/>
    </w:pPr>
    <w:rPr>
      <w:rFonts w:ascii="Calibri" w:hAnsi="Calibri"/>
      <w:kern w:val="0"/>
      <w:sz w:val="18"/>
      <w:szCs w:val="24"/>
    </w:rPr>
  </w:style>
  <w:style w:type="character" w:customStyle="1" w:styleId="206">
    <w:name w:val="普通(网站) Char"/>
    <w:qFormat/>
    <w:uiPriority w:val="0"/>
    <w:rPr>
      <w:rFonts w:ascii="宋体" w:hAnsi="宋体" w:eastAsia="宋体" w:cs="Times New Roman"/>
      <w:kern w:val="0"/>
      <w:sz w:val="24"/>
      <w:szCs w:val="24"/>
    </w:rPr>
  </w:style>
  <w:style w:type="character" w:customStyle="1" w:styleId="207">
    <w:name w:val="Char Char131"/>
    <w:semiHidden/>
    <w:qFormat/>
    <w:uiPriority w:val="0"/>
    <w:rPr>
      <w:rFonts w:eastAsia="楷体_GB2312"/>
      <w:kern w:val="2"/>
      <w:sz w:val="32"/>
      <w:lang w:val="en-US" w:eastAsia="zh-CN" w:bidi="ar-SA"/>
    </w:rPr>
  </w:style>
  <w:style w:type="character" w:customStyle="1" w:styleId="208">
    <w:name w:val="annotation reference"/>
    <w:qFormat/>
    <w:uiPriority w:val="0"/>
    <w:rPr>
      <w:sz w:val="21"/>
      <w:szCs w:val="21"/>
    </w:rPr>
  </w:style>
  <w:style w:type="character" w:customStyle="1" w:styleId="209">
    <w:name w:val="正文文本缩进 2 Char1"/>
    <w:qFormat/>
    <w:uiPriority w:val="0"/>
    <w:rPr>
      <w:kern w:val="2"/>
      <w:sz w:val="21"/>
    </w:rPr>
  </w:style>
  <w:style w:type="character" w:customStyle="1" w:styleId="210">
    <w:name w:val="Legal Level 1.1.1. Char"/>
    <w:qFormat/>
    <w:uiPriority w:val="0"/>
    <w:rPr>
      <w:rFonts w:ascii="Arial" w:hAnsi="Arial" w:eastAsia="黑体"/>
      <w:sz w:val="24"/>
      <w:lang w:val="en-US" w:eastAsia="zh-CN" w:bidi="ar-SA"/>
    </w:rPr>
  </w:style>
  <w:style w:type="character" w:customStyle="1" w:styleId="211">
    <w:name w:val="正文缩进 Char1"/>
    <w:qFormat/>
    <w:uiPriority w:val="0"/>
    <w:rPr>
      <w:rFonts w:ascii="Times New Roman" w:hAnsi="Times New Roman" w:eastAsia="宋体" w:cs="Times New Roman"/>
      <w:szCs w:val="20"/>
    </w:rPr>
  </w:style>
  <w:style w:type="character" w:customStyle="1" w:styleId="212">
    <w:name w:val="公文正文 Char Char"/>
    <w:link w:val="213"/>
    <w:qFormat/>
    <w:uiPriority w:val="0"/>
    <w:rPr>
      <w:rFonts w:ascii="仿宋_GB2312" w:eastAsia="仿宋_GB2312"/>
      <w:sz w:val="24"/>
      <w:szCs w:val="24"/>
    </w:rPr>
  </w:style>
  <w:style w:type="paragraph" w:customStyle="1" w:styleId="213">
    <w:name w:val="公文正文"/>
    <w:basedOn w:val="1"/>
    <w:link w:val="212"/>
    <w:qFormat/>
    <w:uiPriority w:val="0"/>
    <w:pPr>
      <w:spacing w:beforeLines="0" w:line="360" w:lineRule="auto"/>
      <w:ind w:firstLine="360" w:firstLineChars="200"/>
    </w:pPr>
    <w:rPr>
      <w:rFonts w:ascii="仿宋_GB2312" w:hAnsi="Calibri" w:eastAsia="仿宋_GB2312"/>
      <w:kern w:val="0"/>
      <w:sz w:val="24"/>
      <w:szCs w:val="24"/>
    </w:rPr>
  </w:style>
  <w:style w:type="character" w:customStyle="1" w:styleId="214">
    <w:name w:val="Heading 3 - old Char"/>
    <w:qFormat/>
    <w:uiPriority w:val="0"/>
    <w:rPr>
      <w:rFonts w:eastAsia="宋体" w:cs="Lucida Sans"/>
      <w:b/>
      <w:kern w:val="2"/>
      <w:sz w:val="32"/>
      <w:szCs w:val="24"/>
      <w:lang w:val="en-US" w:eastAsia="zh-CN" w:bidi="ar-SA"/>
    </w:rPr>
  </w:style>
  <w:style w:type="character" w:customStyle="1" w:styleId="215">
    <w:name w:val="页脚 Char Char"/>
    <w:qFormat/>
    <w:uiPriority w:val="0"/>
    <w:rPr>
      <w:rFonts w:ascii="Calibri" w:hAnsi="Calibri" w:eastAsia="宋体" w:cs="Times New Roman"/>
      <w:sz w:val="18"/>
      <w:szCs w:val="18"/>
    </w:rPr>
  </w:style>
  <w:style w:type="character" w:customStyle="1" w:styleId="216">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217">
    <w:name w:val="A C"/>
    <w:qFormat/>
    <w:uiPriority w:val="0"/>
    <w:rPr>
      <w:rFonts w:ascii="仿宋_GB2312"/>
      <w:bCs/>
      <w:iCs/>
      <w:sz w:val="24"/>
    </w:rPr>
  </w:style>
  <w:style w:type="character" w:customStyle="1" w:styleId="218">
    <w:name w:val="tw4winError"/>
    <w:qFormat/>
    <w:uiPriority w:val="0"/>
    <w:rPr>
      <w:rFonts w:ascii="Courier New" w:hAnsi="Courier New"/>
      <w:color w:val="00FF00"/>
      <w:sz w:val="40"/>
    </w:rPr>
  </w:style>
  <w:style w:type="character" w:customStyle="1" w:styleId="219">
    <w:name w:val="H2 Char4"/>
    <w:qFormat/>
    <w:uiPriority w:val="0"/>
    <w:rPr>
      <w:rFonts w:ascii="Arial" w:hAnsi="Arial" w:eastAsia="黑体"/>
      <w:b/>
      <w:bCs/>
      <w:kern w:val="2"/>
      <w:sz w:val="32"/>
      <w:szCs w:val="32"/>
      <w:lang w:val="en-US" w:eastAsia="zh-CN" w:bidi="ar-SA"/>
    </w:rPr>
  </w:style>
  <w:style w:type="character" w:customStyle="1" w:styleId="220">
    <w:name w:val="GW-正文 Char Char"/>
    <w:link w:val="221"/>
    <w:qFormat/>
    <w:uiPriority w:val="0"/>
    <w:rPr>
      <w:rFonts w:eastAsia="仿宋_GB2312"/>
      <w:sz w:val="24"/>
      <w:szCs w:val="24"/>
    </w:rPr>
  </w:style>
  <w:style w:type="paragraph" w:customStyle="1" w:styleId="221">
    <w:name w:val="GW-正文"/>
    <w:basedOn w:val="1"/>
    <w:link w:val="220"/>
    <w:qFormat/>
    <w:uiPriority w:val="0"/>
    <w:pPr>
      <w:spacing w:beforeLines="0" w:line="360" w:lineRule="auto"/>
      <w:ind w:firstLine="200" w:firstLineChars="200"/>
    </w:pPr>
    <w:rPr>
      <w:rFonts w:ascii="Calibri" w:hAnsi="Calibri" w:eastAsia="仿宋_GB2312"/>
      <w:kern w:val="0"/>
      <w:sz w:val="24"/>
      <w:szCs w:val="24"/>
    </w:rPr>
  </w:style>
  <w:style w:type="character" w:customStyle="1" w:styleId="222">
    <w:name w:val="标书正文 Char"/>
    <w:link w:val="223"/>
    <w:qFormat/>
    <w:locked/>
    <w:uiPriority w:val="0"/>
    <w:rPr>
      <w:rFonts w:ascii="宋体" w:hAnsi="宋体" w:eastAsia="黑体" w:cs="Times New Roman"/>
      <w:kern w:val="0"/>
      <w:sz w:val="24"/>
      <w:szCs w:val="20"/>
    </w:rPr>
  </w:style>
  <w:style w:type="paragraph" w:customStyle="1" w:styleId="223">
    <w:name w:val="标书正文"/>
    <w:basedOn w:val="4"/>
    <w:link w:val="222"/>
    <w:qFormat/>
    <w:uiPriority w:val="0"/>
    <w:pPr>
      <w:adjustRightInd w:val="0"/>
      <w:snapToGrid w:val="0"/>
      <w:spacing w:beforeLines="0" w:after="0" w:line="400" w:lineRule="exact"/>
      <w:ind w:firstLine="1276"/>
    </w:pPr>
    <w:rPr>
      <w:rFonts w:ascii="宋体" w:hAnsi="宋体" w:eastAsia="黑体"/>
      <w:kern w:val="0"/>
      <w:sz w:val="24"/>
      <w:szCs w:val="20"/>
    </w:rPr>
  </w:style>
  <w:style w:type="character" w:customStyle="1" w:styleId="224">
    <w:name w:val="msonormal"/>
    <w:qFormat/>
    <w:uiPriority w:val="0"/>
    <w:rPr>
      <w:rFonts w:hint="default" w:ascii="Tahoma" w:hAnsi="Tahoma" w:eastAsia="宋体" w:cs="Tahoma"/>
      <w:kern w:val="2"/>
      <w:sz w:val="36"/>
      <w:szCs w:val="36"/>
      <w:lang w:val="en-US" w:eastAsia="zh-CN" w:bidi="ar-SA"/>
    </w:rPr>
  </w:style>
  <w:style w:type="character" w:customStyle="1" w:styleId="225">
    <w:name w:val="ptt1"/>
    <w:qFormat/>
    <w:uiPriority w:val="0"/>
    <w:rPr>
      <w:rFonts w:hint="eastAsia" w:ascii="宋体" w:hAnsi="宋体" w:eastAsia="宋体"/>
      <w:spacing w:val="375"/>
      <w:kern w:val="2"/>
      <w:sz w:val="18"/>
      <w:szCs w:val="18"/>
      <w:lang w:val="en-US" w:eastAsia="zh-CN" w:bidi="ar-SA"/>
    </w:rPr>
  </w:style>
  <w:style w:type="character" w:customStyle="1" w:styleId="226">
    <w:name w:val="正文文本缩进 3 Char3"/>
    <w:qFormat/>
    <w:uiPriority w:val="0"/>
    <w:rPr>
      <w:sz w:val="16"/>
      <w:szCs w:val="16"/>
    </w:rPr>
  </w:style>
  <w:style w:type="character" w:customStyle="1" w:styleId="227">
    <w:name w:val="Char Char141"/>
    <w:qFormat/>
    <w:uiPriority w:val="0"/>
    <w:rPr>
      <w:rFonts w:ascii="Calibri" w:hAnsi="Calibri" w:eastAsia="宋体" w:cs="Times New Roman"/>
      <w:b/>
      <w:bCs/>
      <w:sz w:val="28"/>
      <w:szCs w:val="28"/>
    </w:rPr>
  </w:style>
  <w:style w:type="character" w:customStyle="1" w:styleId="228">
    <w:name w:val="标题 2 Char"/>
    <w:qFormat/>
    <w:uiPriority w:val="0"/>
    <w:rPr>
      <w:rFonts w:ascii="Arial" w:hAnsi="Arial" w:eastAsia="黑体" w:cs="Times New Roman"/>
      <w:b/>
      <w:bCs/>
      <w:sz w:val="32"/>
      <w:szCs w:val="32"/>
    </w:rPr>
  </w:style>
  <w:style w:type="character" w:customStyle="1" w:styleId="229">
    <w:name w:val=" Char Char4"/>
    <w:qFormat/>
    <w:uiPriority w:val="0"/>
    <w:rPr>
      <w:rFonts w:ascii="Arial" w:hAnsi="Arial" w:eastAsia="黑体"/>
      <w:b/>
      <w:bCs/>
      <w:kern w:val="2"/>
      <w:sz w:val="32"/>
      <w:szCs w:val="32"/>
      <w:lang w:val="en-US" w:eastAsia="zh-CN" w:bidi="ar-SA"/>
    </w:rPr>
  </w:style>
  <w:style w:type="character" w:customStyle="1" w:styleId="230">
    <w:name w:val="H2 Char"/>
    <w:qFormat/>
    <w:uiPriority w:val="0"/>
    <w:rPr>
      <w:rFonts w:ascii="Arial" w:hAnsi="Arial" w:eastAsia="黑体" w:cs="Times New Roman"/>
      <w:b/>
      <w:bCs/>
      <w:sz w:val="32"/>
      <w:szCs w:val="32"/>
    </w:rPr>
  </w:style>
  <w:style w:type="character" w:customStyle="1" w:styleId="231">
    <w:name w:val="一级标题 Char Char"/>
    <w:qFormat/>
    <w:uiPriority w:val="0"/>
    <w:rPr>
      <w:rFonts w:eastAsia="仿宋"/>
      <w:b/>
      <w:kern w:val="44"/>
      <w:sz w:val="28"/>
      <w:lang w:val="en-US" w:eastAsia="zh-CN"/>
    </w:rPr>
  </w:style>
  <w:style w:type="character" w:customStyle="1" w:styleId="232">
    <w:name w:val="大标题 Char Char"/>
    <w:link w:val="233"/>
    <w:qFormat/>
    <w:uiPriority w:val="0"/>
    <w:rPr>
      <w:b/>
      <w:kern w:val="2"/>
      <w:sz w:val="28"/>
      <w:szCs w:val="22"/>
      <w:lang w:val="en-US" w:eastAsia="zh-CN" w:bidi="ar-SA"/>
    </w:rPr>
  </w:style>
  <w:style w:type="paragraph" w:customStyle="1" w:styleId="233">
    <w:name w:val="大标题"/>
    <w:next w:val="1"/>
    <w:link w:val="232"/>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234">
    <w:name w:val="font261"/>
    <w:qFormat/>
    <w:uiPriority w:val="0"/>
    <w:rPr>
      <w:rFonts w:ascii="Times New Roman" w:hAnsi="Times New Roman" w:cs="Times New Roman"/>
      <w:color w:val="FF0000"/>
      <w:sz w:val="14"/>
      <w:szCs w:val="14"/>
      <w:u w:val="none"/>
      <w:lang w:bidi="ar-SA"/>
    </w:rPr>
  </w:style>
  <w:style w:type="character" w:customStyle="1" w:styleId="235">
    <w:name w:val="标题 4 Char1"/>
    <w:qFormat/>
    <w:uiPriority w:val="0"/>
    <w:rPr>
      <w:rFonts w:ascii="Arial" w:hAnsi="Arial" w:eastAsia="黑体"/>
      <w:b/>
      <w:bCs/>
      <w:kern w:val="2"/>
      <w:sz w:val="28"/>
      <w:szCs w:val="28"/>
      <w:lang w:val="en-US" w:eastAsia="zh-CN" w:bidi="ar-SA"/>
    </w:rPr>
  </w:style>
  <w:style w:type="character" w:customStyle="1" w:styleId="236">
    <w:name w:val="正文应用 Char Char"/>
    <w:link w:val="237"/>
    <w:qFormat/>
    <w:uiPriority w:val="0"/>
    <w:rPr>
      <w:bCs/>
      <w:sz w:val="24"/>
      <w:szCs w:val="24"/>
    </w:rPr>
  </w:style>
  <w:style w:type="paragraph" w:customStyle="1" w:styleId="237">
    <w:name w:val="正文应用"/>
    <w:basedOn w:val="1"/>
    <w:link w:val="236"/>
    <w:qFormat/>
    <w:uiPriority w:val="0"/>
    <w:pPr>
      <w:spacing w:beforeLines="0" w:line="360" w:lineRule="auto"/>
      <w:ind w:firstLine="480" w:firstLineChars="200"/>
    </w:pPr>
    <w:rPr>
      <w:rFonts w:ascii="Calibri" w:hAnsi="Calibri"/>
      <w:bCs/>
      <w:kern w:val="0"/>
      <w:sz w:val="24"/>
      <w:szCs w:val="24"/>
    </w:rPr>
  </w:style>
  <w:style w:type="character" w:customStyle="1" w:styleId="238">
    <w:name w:val="Subtle Emphasis"/>
    <w:qFormat/>
    <w:uiPriority w:val="0"/>
    <w:rPr>
      <w:i/>
      <w:iCs/>
      <w:color w:val="808080"/>
    </w:rPr>
  </w:style>
  <w:style w:type="character" w:customStyle="1" w:styleId="239">
    <w:name w:val="图注 Char"/>
    <w:link w:val="240"/>
    <w:qFormat/>
    <w:uiPriority w:val="0"/>
    <w:rPr>
      <w:rFonts w:ascii="Calibri" w:hAnsi="Calibri"/>
      <w:sz w:val="18"/>
    </w:rPr>
  </w:style>
  <w:style w:type="paragraph" w:customStyle="1" w:styleId="240">
    <w:name w:val="图注"/>
    <w:basedOn w:val="1"/>
    <w:next w:val="13"/>
    <w:link w:val="239"/>
    <w:qFormat/>
    <w:uiPriority w:val="0"/>
    <w:pPr>
      <w:spacing w:beforeLines="40" w:afterLines="40" w:line="360" w:lineRule="auto"/>
      <w:jc w:val="center"/>
    </w:pPr>
    <w:rPr>
      <w:rFonts w:ascii="Calibri" w:hAnsi="Calibri"/>
      <w:kern w:val="0"/>
      <w:sz w:val="18"/>
    </w:rPr>
  </w:style>
  <w:style w:type="character" w:customStyle="1" w:styleId="241">
    <w:name w:val="标题 字符"/>
    <w:qFormat/>
    <w:uiPriority w:val="0"/>
    <w:rPr>
      <w:rFonts w:ascii="Calibri Light" w:hAnsi="Calibri Light" w:eastAsia="宋体" w:cs="Times New Roman"/>
      <w:b/>
      <w:bCs/>
      <w:sz w:val="32"/>
      <w:szCs w:val="32"/>
      <w:lang w:bidi="ar-SA"/>
    </w:rPr>
  </w:style>
  <w:style w:type="character" w:customStyle="1" w:styleId="242">
    <w:name w:val="注释标题 Char1"/>
    <w:basedOn w:val="94"/>
    <w:qFormat/>
    <w:uiPriority w:val="0"/>
    <w:rPr>
      <w:rFonts w:ascii="Times New Roman" w:hAnsi="Times New Roman" w:eastAsia="宋体" w:cs="Times New Roman"/>
      <w:szCs w:val="20"/>
    </w:rPr>
  </w:style>
  <w:style w:type="character" w:customStyle="1" w:styleId="243">
    <w:name w:val="样式 题注 + 仿宋_GB2312 Char"/>
    <w:link w:val="244"/>
    <w:qFormat/>
    <w:locked/>
    <w:uiPriority w:val="0"/>
    <w:rPr>
      <w:rFonts w:ascii="黑体" w:hAnsi="仿宋_GB2312" w:eastAsia="黑体" w:cs="Arial"/>
      <w:szCs w:val="24"/>
    </w:rPr>
  </w:style>
  <w:style w:type="paragraph" w:customStyle="1" w:styleId="244">
    <w:name w:val="样式 题注 + 仿宋_GB2312"/>
    <w:basedOn w:val="27"/>
    <w:link w:val="243"/>
    <w:qFormat/>
    <w:uiPriority w:val="0"/>
    <w:pPr>
      <w:spacing w:beforeLines="40" w:afterLines="40"/>
      <w:jc w:val="center"/>
    </w:pPr>
    <w:rPr>
      <w:rFonts w:ascii="黑体" w:hAnsi="仿宋_GB2312"/>
      <w:szCs w:val="24"/>
    </w:rPr>
  </w:style>
  <w:style w:type="character" w:customStyle="1" w:styleId="245">
    <w:name w:val="Table Text Char Char"/>
    <w:link w:val="246"/>
    <w:qFormat/>
    <w:uiPriority w:val="0"/>
    <w:rPr>
      <w:rFonts w:ascii="Calibri" w:hAnsi="Calibri"/>
      <w:sz w:val="24"/>
      <w:szCs w:val="24"/>
    </w:rPr>
  </w:style>
  <w:style w:type="paragraph" w:customStyle="1" w:styleId="246">
    <w:name w:val="Table Text"/>
    <w:basedOn w:val="1"/>
    <w:link w:val="245"/>
    <w:qFormat/>
    <w:uiPriority w:val="0"/>
    <w:pPr>
      <w:widowControl/>
      <w:spacing w:beforeLines="0" w:after="60"/>
      <w:jc w:val="left"/>
    </w:pPr>
    <w:rPr>
      <w:rFonts w:ascii="Calibri" w:hAnsi="Calibri"/>
      <w:kern w:val="0"/>
      <w:sz w:val="24"/>
      <w:szCs w:val="24"/>
    </w:rPr>
  </w:style>
  <w:style w:type="character" w:customStyle="1" w:styleId="247">
    <w:name w:val="Document Map Char"/>
    <w:semiHidden/>
    <w:qFormat/>
    <w:locked/>
    <w:uiPriority w:val="0"/>
    <w:rPr>
      <w:rFonts w:ascii="Arial" w:hAnsi="Arial" w:eastAsia="宋体" w:cs="Arial"/>
      <w:kern w:val="0"/>
      <w:sz w:val="21"/>
      <w:szCs w:val="21"/>
      <w:shd w:val="clear" w:color="auto" w:fill="000080"/>
    </w:rPr>
  </w:style>
  <w:style w:type="character" w:customStyle="1" w:styleId="248">
    <w:name w:val="页脚 Char1"/>
    <w:qFormat/>
    <w:uiPriority w:val="0"/>
    <w:rPr>
      <w:sz w:val="18"/>
      <w:szCs w:val="18"/>
    </w:rPr>
  </w:style>
  <w:style w:type="character" w:customStyle="1" w:styleId="249">
    <w:name w:val="样式 题注 + (符号) 宋体 Char"/>
    <w:link w:val="250"/>
    <w:qFormat/>
    <w:locked/>
    <w:uiPriority w:val="0"/>
    <w:rPr>
      <w:rFonts w:ascii="Arial" w:hAnsi="Arial" w:eastAsia="黑体" w:cs="Arial"/>
    </w:rPr>
  </w:style>
  <w:style w:type="paragraph" w:customStyle="1" w:styleId="250">
    <w:name w:val="样式 题注 + (符号) 宋体"/>
    <w:basedOn w:val="27"/>
    <w:link w:val="249"/>
    <w:qFormat/>
    <w:uiPriority w:val="0"/>
    <w:pPr>
      <w:spacing w:beforeLines="40" w:afterLines="40"/>
      <w:jc w:val="center"/>
    </w:pPr>
  </w:style>
  <w:style w:type="character" w:customStyle="1" w:styleId="251">
    <w:name w:val="正文文本 2 Char Char"/>
    <w:link w:val="252"/>
    <w:qFormat/>
    <w:uiPriority w:val="0"/>
    <w:rPr>
      <w:rFonts w:ascii="宋体" w:hAnsi="宋体"/>
      <w:color w:val="000000"/>
      <w:sz w:val="24"/>
      <w:szCs w:val="24"/>
    </w:rPr>
  </w:style>
  <w:style w:type="paragraph" w:customStyle="1" w:styleId="252">
    <w:name w:val="正文文本 21"/>
    <w:basedOn w:val="1"/>
    <w:link w:val="251"/>
    <w:qFormat/>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253">
    <w:name w:val="dectext1"/>
    <w:qFormat/>
    <w:uiPriority w:val="0"/>
    <w:rPr>
      <w:rFonts w:ascii="宋体" w:hAnsi="宋体" w:eastAsia="宋体"/>
      <w:color w:val="333333"/>
      <w:sz w:val="21"/>
      <w:szCs w:val="21"/>
      <w:u w:val="none"/>
    </w:rPr>
  </w:style>
  <w:style w:type="character" w:customStyle="1" w:styleId="254">
    <w:name w:val="Item List in Table Char Char"/>
    <w:link w:val="255"/>
    <w:qFormat/>
    <w:locked/>
    <w:uiPriority w:val="0"/>
    <w:rPr>
      <w:rFonts w:ascii="Arial" w:hAnsi="Arial" w:eastAsia="Times New Roman"/>
      <w:kern w:val="2"/>
      <w:sz w:val="22"/>
      <w:szCs w:val="22"/>
      <w:lang w:val="en-US" w:eastAsia="zh-CN" w:bidi="ar-SA"/>
    </w:rPr>
  </w:style>
  <w:style w:type="paragraph" w:customStyle="1" w:styleId="255">
    <w:name w:val="Item List in Table"/>
    <w:link w:val="254"/>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256">
    <w:name w:val="标题 Char1"/>
    <w:basedOn w:val="94"/>
    <w:qFormat/>
    <w:uiPriority w:val="0"/>
    <w:rPr>
      <w:rFonts w:ascii="Cambria" w:hAnsi="Cambria" w:eastAsia="宋体" w:cs="Times New Roman"/>
      <w:b/>
      <w:bCs/>
      <w:sz w:val="32"/>
      <w:szCs w:val="32"/>
    </w:rPr>
  </w:style>
  <w:style w:type="character" w:customStyle="1" w:styleId="257">
    <w:name w:val="Char Char13"/>
    <w:qFormat/>
    <w:uiPriority w:val="0"/>
    <w:rPr>
      <w:rFonts w:ascii="Calibri" w:hAnsi="Calibri" w:eastAsia="宋体" w:cs="Times New Roman"/>
      <w:sz w:val="18"/>
      <w:szCs w:val="18"/>
    </w:rPr>
  </w:style>
  <w:style w:type="character" w:customStyle="1" w:styleId="258">
    <w:name w:val="正文文本 3 Char Char"/>
    <w:link w:val="259"/>
    <w:qFormat/>
    <w:uiPriority w:val="0"/>
    <w:rPr>
      <w:rFonts w:hAnsi="宋体" w:eastAsia="仿宋_GB2312"/>
      <w:b/>
      <w:bCs/>
      <w:sz w:val="24"/>
    </w:rPr>
  </w:style>
  <w:style w:type="paragraph" w:customStyle="1" w:styleId="259">
    <w:name w:val="正文文本 31"/>
    <w:basedOn w:val="1"/>
    <w:link w:val="258"/>
    <w:qFormat/>
    <w:uiPriority w:val="0"/>
    <w:pPr>
      <w:snapToGrid w:val="0"/>
      <w:spacing w:beforeLines="0" w:after="50"/>
    </w:pPr>
    <w:rPr>
      <w:rFonts w:ascii="Calibri" w:hAnsi="宋体" w:eastAsia="仿宋_GB2312"/>
      <w:b/>
      <w:bCs/>
      <w:kern w:val="0"/>
      <w:sz w:val="24"/>
    </w:rPr>
  </w:style>
  <w:style w:type="character" w:customStyle="1" w:styleId="260">
    <w:name w:val="Intense Reference"/>
    <w:qFormat/>
    <w:uiPriority w:val="0"/>
    <w:rPr>
      <w:b/>
      <w:bCs/>
      <w:smallCaps/>
      <w:color w:val="C0504D"/>
      <w:spacing w:val="5"/>
      <w:u w:val="single"/>
    </w:rPr>
  </w:style>
  <w:style w:type="character" w:customStyle="1" w:styleId="261">
    <w:name w:val="gf正文1 Char Char"/>
    <w:link w:val="262"/>
    <w:qFormat/>
    <w:uiPriority w:val="0"/>
    <w:rPr>
      <w:rFonts w:ascii="宋体" w:hAnsi="宋体"/>
      <w:sz w:val="24"/>
      <w:szCs w:val="24"/>
    </w:rPr>
  </w:style>
  <w:style w:type="paragraph" w:customStyle="1" w:styleId="262">
    <w:name w:val="gf正文1"/>
    <w:basedOn w:val="1"/>
    <w:link w:val="261"/>
    <w:qFormat/>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263">
    <w:name w:val="标题 7 Char2 Char"/>
    <w:qFormat/>
    <w:uiPriority w:val="0"/>
    <w:rPr>
      <w:rFonts w:hint="default" w:ascii="Tahoma" w:hAnsi="Tahoma" w:eastAsia="宋体" w:cs="Tahoma"/>
      <w:b/>
      <w:kern w:val="2"/>
      <w:sz w:val="24"/>
      <w:szCs w:val="36"/>
      <w:lang w:val="en-US" w:eastAsia="zh-CN" w:bidi="ar-SA"/>
    </w:rPr>
  </w:style>
  <w:style w:type="character" w:customStyle="1" w:styleId="264">
    <w:name w:val="2级别正文"/>
    <w:qFormat/>
    <w:uiPriority w:val="0"/>
    <w:rPr>
      <w:rFonts w:ascii="ˎ̥" w:hAnsi="ˎ̥"/>
    </w:rPr>
  </w:style>
  <w:style w:type="character" w:customStyle="1" w:styleId="265">
    <w:name w:val="正文文本缩进 Char1"/>
    <w:link w:val="266"/>
    <w:qFormat/>
    <w:uiPriority w:val="0"/>
    <w:rPr>
      <w:rFonts w:ascii="宋体" w:hAnsi="Courier New"/>
      <w:spacing w:val="-4"/>
      <w:sz w:val="18"/>
    </w:rPr>
  </w:style>
  <w:style w:type="paragraph" w:customStyle="1" w:styleId="266">
    <w:name w:val="正文文本缩进1"/>
    <w:basedOn w:val="1"/>
    <w:link w:val="265"/>
    <w:qFormat/>
    <w:uiPriority w:val="0"/>
    <w:pPr>
      <w:spacing w:beforeLines="0" w:line="200" w:lineRule="exact"/>
      <w:ind w:firstLine="301"/>
    </w:pPr>
    <w:rPr>
      <w:rFonts w:ascii="宋体" w:hAnsi="Courier New"/>
      <w:spacing w:val="-4"/>
      <w:kern w:val="0"/>
      <w:sz w:val="18"/>
    </w:rPr>
  </w:style>
  <w:style w:type="character" w:customStyle="1" w:styleId="267">
    <w:name w:val="签名 Char"/>
    <w:qFormat/>
    <w:uiPriority w:val="0"/>
    <w:rPr>
      <w:sz w:val="18"/>
      <w:szCs w:val="18"/>
    </w:rPr>
  </w:style>
  <w:style w:type="character" w:customStyle="1" w:styleId="268">
    <w:name w:val="text1"/>
    <w:basedOn w:val="94"/>
    <w:qFormat/>
    <w:uiPriority w:val="0"/>
  </w:style>
  <w:style w:type="character" w:customStyle="1" w:styleId="269">
    <w:name w:val="标题 6 Char Char"/>
    <w:qFormat/>
    <w:uiPriority w:val="0"/>
    <w:rPr>
      <w:rFonts w:ascii="Arial" w:hAnsi="Arial" w:eastAsia="黑体" w:cs="Times New Roman"/>
      <w:b/>
      <w:bCs/>
      <w:sz w:val="24"/>
      <w:szCs w:val="24"/>
    </w:rPr>
  </w:style>
  <w:style w:type="character" w:customStyle="1" w:styleId="270">
    <w:name w:val="info4"/>
    <w:basedOn w:val="94"/>
    <w:qFormat/>
    <w:uiPriority w:val="0"/>
  </w:style>
  <w:style w:type="character" w:customStyle="1" w:styleId="271">
    <w:name w:val="结束语 Char1"/>
    <w:basedOn w:val="94"/>
    <w:qFormat/>
    <w:uiPriority w:val="0"/>
    <w:rPr>
      <w:rFonts w:ascii="Times New Roman" w:hAnsi="Times New Roman" w:eastAsia="宋体" w:cs="Times New Roman"/>
      <w:szCs w:val="20"/>
    </w:rPr>
  </w:style>
  <w:style w:type="character" w:customStyle="1" w:styleId="272">
    <w:name w:val="文档结构图 Char Char"/>
    <w:link w:val="273"/>
    <w:qFormat/>
    <w:uiPriority w:val="0"/>
    <w:rPr>
      <w:rFonts w:ascii="宋体" w:hAnsi="Calibri"/>
      <w:sz w:val="18"/>
      <w:szCs w:val="18"/>
    </w:rPr>
  </w:style>
  <w:style w:type="paragraph" w:customStyle="1" w:styleId="273">
    <w:name w:val="文档结构图2"/>
    <w:basedOn w:val="1"/>
    <w:link w:val="272"/>
    <w:qFormat/>
    <w:uiPriority w:val="0"/>
    <w:pPr>
      <w:spacing w:beforeLines="0"/>
    </w:pPr>
    <w:rPr>
      <w:rFonts w:ascii="宋体" w:hAnsi="Calibri"/>
      <w:kern w:val="0"/>
      <w:sz w:val="18"/>
      <w:szCs w:val="18"/>
    </w:rPr>
  </w:style>
  <w:style w:type="character" w:customStyle="1" w:styleId="274">
    <w:name w:val="f141"/>
    <w:qFormat/>
    <w:uiPriority w:val="0"/>
    <w:rPr>
      <w:sz w:val="21"/>
      <w:szCs w:val="21"/>
    </w:rPr>
  </w:style>
  <w:style w:type="character" w:customStyle="1" w:styleId="275">
    <w:name w:val="BOD 0 Char3"/>
    <w:qFormat/>
    <w:uiPriority w:val="0"/>
    <w:rPr>
      <w:rFonts w:eastAsia="宋体"/>
      <w:b/>
      <w:bCs/>
      <w:kern w:val="2"/>
      <w:sz w:val="32"/>
      <w:szCs w:val="32"/>
      <w:lang w:val="en-US" w:eastAsia="zh-CN" w:bidi="ar-SA"/>
    </w:rPr>
  </w:style>
  <w:style w:type="character" w:customStyle="1" w:styleId="276">
    <w:name w:val="标题 1 Char Char"/>
    <w:qFormat/>
    <w:uiPriority w:val="0"/>
    <w:rPr>
      <w:rFonts w:eastAsia="宋体"/>
      <w:b/>
      <w:spacing w:val="-2"/>
      <w:sz w:val="24"/>
      <w:lang w:val="en-US" w:eastAsia="zh-CN" w:bidi="ar-SA"/>
    </w:rPr>
  </w:style>
  <w:style w:type="character" w:customStyle="1" w:styleId="277">
    <w:name w:val="文章样式2 Char Char"/>
    <w:qFormat/>
    <w:uiPriority w:val="0"/>
    <w:rPr>
      <w:rFonts w:ascii="ˎ̥" w:hAnsi="ˎ̥" w:eastAsia="宋体"/>
      <w:color w:val="333333"/>
      <w:kern w:val="2"/>
      <w:sz w:val="21"/>
      <w:szCs w:val="21"/>
      <w:lang w:val="en-US" w:eastAsia="zh-CN" w:bidi="ar-SA"/>
    </w:rPr>
  </w:style>
  <w:style w:type="character" w:customStyle="1" w:styleId="278">
    <w:name w:val="日期 Char1"/>
    <w:basedOn w:val="94"/>
    <w:semiHidden/>
    <w:qFormat/>
    <w:uiPriority w:val="99"/>
    <w:rPr>
      <w:rFonts w:ascii="Times New Roman" w:hAnsi="Times New Roman" w:eastAsia="宋体" w:cs="Times New Roman"/>
      <w:szCs w:val="20"/>
    </w:rPr>
  </w:style>
  <w:style w:type="character" w:customStyle="1" w:styleId="279">
    <w:name w:val="正文文本缩进 Char2"/>
    <w:qFormat/>
    <w:uiPriority w:val="0"/>
    <w:rPr>
      <w:kern w:val="2"/>
      <w:sz w:val="21"/>
    </w:rPr>
  </w:style>
  <w:style w:type="character" w:customStyle="1" w:styleId="280">
    <w:name w:val=" Char Char5"/>
    <w:qFormat/>
    <w:uiPriority w:val="0"/>
    <w:rPr>
      <w:rFonts w:eastAsia="隶书"/>
      <w:b/>
      <w:bCs/>
      <w:sz w:val="36"/>
      <w:szCs w:val="36"/>
      <w:lang w:val="en-US" w:eastAsia="zh-CN" w:bidi="ar-SA"/>
    </w:rPr>
  </w:style>
  <w:style w:type="character" w:customStyle="1" w:styleId="281">
    <w:name w:val="页眉 Char"/>
    <w:link w:val="282"/>
    <w:qFormat/>
    <w:uiPriority w:val="0"/>
    <w:rPr>
      <w:sz w:val="18"/>
      <w:szCs w:val="18"/>
    </w:rPr>
  </w:style>
  <w:style w:type="paragraph" w:customStyle="1" w:styleId="282">
    <w:name w:val="页眉1"/>
    <w:basedOn w:val="1"/>
    <w:link w:val="28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283">
    <w:name w:val="爱爱爱 Char Char"/>
    <w:link w:val="284"/>
    <w:qFormat/>
    <w:uiPriority w:val="0"/>
    <w:rPr>
      <w:rFonts w:ascii="仿宋_GB2312" w:hAnsi="宋体" w:eastAsia="仿宋_GB2312"/>
      <w:sz w:val="28"/>
    </w:rPr>
  </w:style>
  <w:style w:type="paragraph" w:customStyle="1" w:styleId="284">
    <w:name w:val="爱爱爱"/>
    <w:basedOn w:val="1"/>
    <w:link w:val="283"/>
    <w:qFormat/>
    <w:uiPriority w:val="0"/>
    <w:pPr>
      <w:spacing w:beforeLines="0"/>
      <w:jc w:val="center"/>
    </w:pPr>
    <w:rPr>
      <w:rFonts w:ascii="仿宋_GB2312" w:hAnsi="宋体" w:eastAsia="仿宋_GB2312"/>
      <w:kern w:val="0"/>
      <w:sz w:val="28"/>
    </w:rPr>
  </w:style>
  <w:style w:type="character" w:customStyle="1" w:styleId="285">
    <w:name w:val="大汉方案正文 Char1"/>
    <w:link w:val="286"/>
    <w:qFormat/>
    <w:uiPriority w:val="0"/>
    <w:rPr>
      <w:rFonts w:ascii="Arial" w:hAnsi="Arial"/>
      <w:sz w:val="24"/>
      <w:szCs w:val="24"/>
    </w:rPr>
  </w:style>
  <w:style w:type="paragraph" w:customStyle="1" w:styleId="286">
    <w:name w:val="大汉方案正文"/>
    <w:basedOn w:val="1"/>
    <w:link w:val="285"/>
    <w:qFormat/>
    <w:uiPriority w:val="0"/>
    <w:pPr>
      <w:spacing w:beforeLines="0" w:line="360" w:lineRule="auto"/>
      <w:ind w:firstLine="200" w:firstLineChars="200"/>
    </w:pPr>
    <w:rPr>
      <w:rFonts w:ascii="Arial" w:hAnsi="Arial"/>
      <w:kern w:val="0"/>
      <w:sz w:val="24"/>
      <w:szCs w:val="24"/>
    </w:rPr>
  </w:style>
  <w:style w:type="character" w:customStyle="1" w:styleId="287">
    <w:name w:val="Char Char81"/>
    <w:qFormat/>
    <w:uiPriority w:val="0"/>
    <w:rPr>
      <w:rFonts w:eastAsia="宋体"/>
      <w:b/>
      <w:sz w:val="24"/>
      <w:lang w:val="en-GB" w:eastAsia="zh-CN"/>
    </w:rPr>
  </w:style>
  <w:style w:type="character" w:customStyle="1" w:styleId="288">
    <w:name w:val="页眉 Char2"/>
    <w:basedOn w:val="94"/>
    <w:qFormat/>
    <w:uiPriority w:val="0"/>
    <w:rPr>
      <w:rFonts w:ascii="Times New Roman" w:hAnsi="Times New Roman" w:eastAsia="宋体" w:cs="Times New Roman"/>
      <w:sz w:val="18"/>
      <w:szCs w:val="18"/>
    </w:rPr>
  </w:style>
  <w:style w:type="character" w:customStyle="1" w:styleId="289">
    <w:name w:val="样式  + 首行缩进:  2 字符 Char"/>
    <w:link w:val="290"/>
    <w:qFormat/>
    <w:uiPriority w:val="0"/>
    <w:rPr>
      <w:rFonts w:ascii="Calibri" w:hAnsi="Calibri" w:cs="宋体"/>
      <w:sz w:val="24"/>
    </w:rPr>
  </w:style>
  <w:style w:type="paragraph" w:customStyle="1" w:styleId="290">
    <w:name w:val="样式  + 首行缩进:  2 字符"/>
    <w:basedOn w:val="1"/>
    <w:link w:val="289"/>
    <w:qFormat/>
    <w:uiPriority w:val="0"/>
    <w:pPr>
      <w:spacing w:beforeLines="0" w:after="60" w:line="360" w:lineRule="auto"/>
      <w:ind w:firstLine="480" w:firstLineChars="200"/>
    </w:pPr>
    <w:rPr>
      <w:rFonts w:ascii="Calibri" w:hAnsi="Calibri"/>
      <w:kern w:val="0"/>
      <w:sz w:val="24"/>
    </w:rPr>
  </w:style>
  <w:style w:type="character" w:customStyle="1" w:styleId="291">
    <w:name w:val="备注说明 Char Char"/>
    <w:link w:val="292"/>
    <w:qFormat/>
    <w:locked/>
    <w:uiPriority w:val="0"/>
    <w:rPr>
      <w:rFonts w:ascii="宋体" w:hAnsi="宋体"/>
    </w:rPr>
  </w:style>
  <w:style w:type="paragraph" w:customStyle="1" w:styleId="292">
    <w:name w:val="备注说明 Char"/>
    <w:basedOn w:val="68"/>
    <w:link w:val="291"/>
    <w:qFormat/>
    <w:uiPriority w:val="0"/>
    <w:pPr>
      <w:adjustRightInd w:val="0"/>
      <w:spacing w:beforeLines="40" w:afterLines="40" w:line="312" w:lineRule="atLeast"/>
      <w:ind w:left="420" w:hanging="420"/>
    </w:pPr>
    <w:rPr>
      <w:rFonts w:ascii="宋体" w:hAnsi="宋体"/>
      <w:kern w:val="0"/>
      <w:sz w:val="20"/>
      <w:szCs w:val="20"/>
    </w:rPr>
  </w:style>
  <w:style w:type="character" w:customStyle="1" w:styleId="293">
    <w:name w:val="title1"/>
    <w:qFormat/>
    <w:uiPriority w:val="0"/>
    <w:rPr>
      <w:rFonts w:hint="eastAsia" w:ascii="宋体" w:hAnsi="宋体" w:eastAsia="宋体"/>
      <w:b/>
      <w:bCs/>
      <w:sz w:val="22"/>
      <w:szCs w:val="22"/>
    </w:rPr>
  </w:style>
  <w:style w:type="character" w:customStyle="1" w:styleId="294">
    <w:name w:val="小标题 Char Char"/>
    <w:link w:val="295"/>
    <w:qFormat/>
    <w:uiPriority w:val="0"/>
    <w:rPr>
      <w:rFonts w:ascii="宋体" w:hAnsi="宋体" w:cs="宋体"/>
      <w:b/>
      <w:sz w:val="24"/>
      <w:szCs w:val="24"/>
    </w:rPr>
  </w:style>
  <w:style w:type="paragraph" w:customStyle="1" w:styleId="295">
    <w:name w:val="小标题"/>
    <w:basedOn w:val="1"/>
    <w:next w:val="1"/>
    <w:link w:val="294"/>
    <w:qFormat/>
    <w:uiPriority w:val="0"/>
    <w:pPr>
      <w:widowControl/>
      <w:spacing w:beforeLines="0"/>
      <w:ind w:left="900" w:hanging="420"/>
      <w:jc w:val="left"/>
    </w:pPr>
    <w:rPr>
      <w:rFonts w:ascii="宋体" w:hAnsi="宋体"/>
      <w:b/>
      <w:kern w:val="0"/>
      <w:sz w:val="24"/>
      <w:szCs w:val="24"/>
    </w:rPr>
  </w:style>
  <w:style w:type="character" w:customStyle="1" w:styleId="296">
    <w:name w:val="文档结构图 Char"/>
    <w:link w:val="297"/>
    <w:qFormat/>
    <w:uiPriority w:val="0"/>
    <w:rPr>
      <w:rFonts w:ascii="宋体"/>
      <w:sz w:val="18"/>
      <w:szCs w:val="18"/>
    </w:rPr>
  </w:style>
  <w:style w:type="paragraph" w:customStyle="1" w:styleId="297">
    <w:name w:val="文档结构图1"/>
    <w:basedOn w:val="1"/>
    <w:link w:val="296"/>
    <w:qFormat/>
    <w:uiPriority w:val="0"/>
    <w:rPr>
      <w:rFonts w:ascii="宋体" w:hAnsi="Calibri"/>
      <w:kern w:val="0"/>
      <w:sz w:val="18"/>
      <w:szCs w:val="18"/>
    </w:rPr>
  </w:style>
  <w:style w:type="character" w:customStyle="1" w:styleId="298">
    <w:name w:val="style551"/>
    <w:qFormat/>
    <w:uiPriority w:val="0"/>
    <w:rPr>
      <w:b/>
      <w:bCs/>
      <w:color w:val="F08511"/>
    </w:rPr>
  </w:style>
  <w:style w:type="character" w:customStyle="1" w:styleId="299">
    <w:name w:val="批注引用1"/>
    <w:qFormat/>
    <w:uiPriority w:val="0"/>
    <w:rPr>
      <w:sz w:val="21"/>
      <w:szCs w:val="21"/>
    </w:rPr>
  </w:style>
  <w:style w:type="character" w:customStyle="1" w:styleId="300">
    <w:name w:val="正文首行缩进 Char Char Char Char Char"/>
    <w:qFormat/>
    <w:uiPriority w:val="0"/>
    <w:rPr>
      <w:rFonts w:ascii="Calibri" w:hAnsi="Calibri" w:eastAsia="宋体"/>
      <w:kern w:val="2"/>
      <w:sz w:val="21"/>
      <w:szCs w:val="22"/>
      <w:lang w:val="en-US" w:eastAsia="zh-CN" w:bidi="ar-SA"/>
    </w:rPr>
  </w:style>
  <w:style w:type="character" w:customStyle="1" w:styleId="301">
    <w:name w:val="a Char"/>
    <w:qFormat/>
    <w:uiPriority w:val="0"/>
    <w:rPr>
      <w:rFonts w:ascii="宋体" w:hAnsi="宋体" w:eastAsia="仿宋_GB2312"/>
      <w:sz w:val="24"/>
    </w:rPr>
  </w:style>
  <w:style w:type="character" w:customStyle="1" w:styleId="302">
    <w:name w:val="样式4 Char Char"/>
    <w:link w:val="303"/>
    <w:qFormat/>
    <w:uiPriority w:val="0"/>
    <w:rPr>
      <w:rFonts w:ascii="Calibri" w:hAnsi="Calibri"/>
      <w:sz w:val="24"/>
    </w:rPr>
  </w:style>
  <w:style w:type="paragraph" w:customStyle="1" w:styleId="303">
    <w:name w:val="样式4"/>
    <w:basedOn w:val="1"/>
    <w:link w:val="302"/>
    <w:qFormat/>
    <w:uiPriority w:val="0"/>
    <w:pPr>
      <w:spacing w:beforeLines="0" w:line="360" w:lineRule="auto"/>
    </w:pPr>
    <w:rPr>
      <w:rFonts w:ascii="Calibri" w:hAnsi="Calibri"/>
      <w:kern w:val="0"/>
      <w:sz w:val="24"/>
    </w:rPr>
  </w:style>
  <w:style w:type="character" w:customStyle="1" w:styleId="304">
    <w:name w:val="font141"/>
    <w:qFormat/>
    <w:uiPriority w:val="0"/>
    <w:rPr>
      <w:rFonts w:ascii="宋体" w:eastAsia="宋体"/>
      <w:color w:val="auto"/>
      <w:sz w:val="24"/>
      <w:szCs w:val="24"/>
      <w:u w:val="none"/>
    </w:rPr>
  </w:style>
  <w:style w:type="character" w:customStyle="1" w:styleId="305">
    <w:name w:val="Char Char3"/>
    <w:qFormat/>
    <w:uiPriority w:val="0"/>
    <w:rPr>
      <w:rFonts w:ascii="Arial" w:hAnsi="Arial" w:eastAsia="黑体"/>
      <w:b/>
      <w:kern w:val="2"/>
      <w:sz w:val="32"/>
      <w:lang w:val="en-US" w:eastAsia="zh-CN" w:bidi="ar-SA"/>
    </w:rPr>
  </w:style>
  <w:style w:type="character" w:customStyle="1" w:styleId="306">
    <w:name w:val="正文文本 3 Char2"/>
    <w:qFormat/>
    <w:uiPriority w:val="0"/>
    <w:rPr>
      <w:kern w:val="2"/>
      <w:sz w:val="16"/>
      <w:szCs w:val="16"/>
    </w:rPr>
  </w:style>
  <w:style w:type="character" w:customStyle="1" w:styleId="307">
    <w:name w:val="尾注文本 Char"/>
    <w:qFormat/>
    <w:uiPriority w:val="0"/>
    <w:rPr>
      <w:rFonts w:ascii="宋体"/>
      <w:snapToGrid w:val="0"/>
    </w:rPr>
  </w:style>
  <w:style w:type="character" w:customStyle="1" w:styleId="308">
    <w:name w:val="标题 2 Char3"/>
    <w:qFormat/>
    <w:uiPriority w:val="0"/>
    <w:rPr>
      <w:rFonts w:ascii="Arial" w:hAnsi="Arial" w:eastAsia="黑体"/>
      <w:b/>
      <w:bCs/>
      <w:kern w:val="2"/>
      <w:sz w:val="32"/>
      <w:szCs w:val="32"/>
      <w:lang w:val="en-US" w:eastAsia="zh-CN" w:bidi="ar-SA"/>
    </w:rPr>
  </w:style>
  <w:style w:type="character" w:customStyle="1" w:styleId="309">
    <w:name w:val="H1 Char5"/>
    <w:qFormat/>
    <w:uiPriority w:val="0"/>
    <w:rPr>
      <w:rFonts w:eastAsia="隶书"/>
      <w:b/>
      <w:bCs/>
      <w:sz w:val="36"/>
      <w:szCs w:val="36"/>
      <w:lang w:val="en-US" w:eastAsia="zh-CN" w:bidi="ar-SA"/>
    </w:rPr>
  </w:style>
  <w:style w:type="character" w:customStyle="1" w:styleId="310">
    <w:name w:val="正文 居中 Char"/>
    <w:link w:val="311"/>
    <w:qFormat/>
    <w:locked/>
    <w:uiPriority w:val="0"/>
    <w:rPr>
      <w:rFonts w:ascii="Calibri" w:hAnsi="Calibri" w:cs="宋体"/>
      <w:sz w:val="24"/>
    </w:rPr>
  </w:style>
  <w:style w:type="paragraph" w:customStyle="1" w:styleId="311">
    <w:name w:val="正文 居中"/>
    <w:basedOn w:val="1"/>
    <w:link w:val="310"/>
    <w:qFormat/>
    <w:uiPriority w:val="0"/>
    <w:pPr>
      <w:spacing w:beforeLines="0" w:line="360" w:lineRule="auto"/>
      <w:jc w:val="center"/>
    </w:pPr>
    <w:rPr>
      <w:rFonts w:ascii="Calibri" w:hAnsi="Calibri"/>
      <w:kern w:val="0"/>
      <w:sz w:val="24"/>
    </w:rPr>
  </w:style>
  <w:style w:type="character" w:customStyle="1" w:styleId="312">
    <w:name w:val="h105-2"/>
    <w:qFormat/>
    <w:uiPriority w:val="0"/>
    <w:rPr>
      <w:rFonts w:hint="default" w:ascii="Tahoma" w:hAnsi="Tahoma" w:eastAsia="宋体" w:cs="Tahoma"/>
      <w:kern w:val="2"/>
      <w:sz w:val="36"/>
      <w:szCs w:val="36"/>
      <w:lang w:val="en-US" w:eastAsia="zh-CN" w:bidi="ar-SA"/>
    </w:rPr>
  </w:style>
  <w:style w:type="character" w:customStyle="1" w:styleId="313">
    <w:name w:val="我的正文 Char Char"/>
    <w:link w:val="314"/>
    <w:qFormat/>
    <w:uiPriority w:val="0"/>
    <w:rPr>
      <w:rFonts w:ascii="Calibri" w:hAnsi="Calibri" w:eastAsia="仿宋_GB2312"/>
      <w:sz w:val="24"/>
    </w:rPr>
  </w:style>
  <w:style w:type="paragraph" w:customStyle="1" w:styleId="314">
    <w:name w:val="我的正文"/>
    <w:basedOn w:val="1"/>
    <w:link w:val="313"/>
    <w:qFormat/>
    <w:uiPriority w:val="0"/>
    <w:pPr>
      <w:spacing w:beforeLines="0" w:afterLines="100" w:line="360" w:lineRule="auto"/>
      <w:ind w:firstLine="480" w:firstLineChars="200"/>
    </w:pPr>
    <w:rPr>
      <w:rFonts w:ascii="Calibri" w:hAnsi="Calibri" w:eastAsia="仿宋_GB2312"/>
      <w:kern w:val="0"/>
      <w:sz w:val="24"/>
    </w:rPr>
  </w:style>
  <w:style w:type="character" w:customStyle="1" w:styleId="315">
    <w:name w:val="电子邮件签名 Char"/>
    <w:qFormat/>
    <w:uiPriority w:val="0"/>
    <w:rPr>
      <w:sz w:val="24"/>
      <w:szCs w:val="24"/>
    </w:rPr>
  </w:style>
  <w:style w:type="character" w:customStyle="1" w:styleId="316">
    <w:name w:val="签名 Char Char"/>
    <w:link w:val="317"/>
    <w:qFormat/>
    <w:uiPriority w:val="0"/>
    <w:rPr>
      <w:rFonts w:eastAsia="仿宋_GB2312"/>
      <w:sz w:val="24"/>
    </w:rPr>
  </w:style>
  <w:style w:type="paragraph" w:customStyle="1" w:styleId="317">
    <w:name w:val="签名1"/>
    <w:basedOn w:val="1"/>
    <w:link w:val="316"/>
    <w:qFormat/>
    <w:uiPriority w:val="0"/>
    <w:pPr>
      <w:adjustRightInd w:val="0"/>
      <w:spacing w:beforeLines="0" w:after="600" w:line="312" w:lineRule="atLeast"/>
      <w:jc w:val="center"/>
      <w:textAlignment w:val="baseline"/>
    </w:pPr>
    <w:rPr>
      <w:rFonts w:ascii="Calibri" w:hAnsi="Calibri" w:eastAsia="仿宋_GB2312"/>
      <w:kern w:val="0"/>
      <w:sz w:val="24"/>
    </w:rPr>
  </w:style>
  <w:style w:type="character" w:customStyle="1" w:styleId="318">
    <w:name w:val="font331"/>
    <w:basedOn w:val="94"/>
    <w:qFormat/>
    <w:uiPriority w:val="0"/>
    <w:rPr>
      <w:rFonts w:ascii="等线" w:eastAsia="等线"/>
      <w:color w:val="auto"/>
      <w:sz w:val="14"/>
      <w:szCs w:val="14"/>
      <w:u w:val="none"/>
    </w:rPr>
  </w:style>
  <w:style w:type="character" w:customStyle="1" w:styleId="319">
    <w:name w:val="font241"/>
    <w:qFormat/>
    <w:uiPriority w:val="0"/>
    <w:rPr>
      <w:rFonts w:ascii="仿宋" w:eastAsia="仿宋"/>
      <w:color w:val="000000"/>
      <w:sz w:val="21"/>
      <w:szCs w:val="21"/>
      <w:u w:val="none"/>
    </w:rPr>
  </w:style>
  <w:style w:type="character" w:customStyle="1" w:styleId="320">
    <w:name w:val="编写说明 Char"/>
    <w:link w:val="321"/>
    <w:qFormat/>
    <w:uiPriority w:val="0"/>
    <w:rPr>
      <w:i/>
      <w:color w:val="0000FF"/>
      <w:szCs w:val="24"/>
    </w:rPr>
  </w:style>
  <w:style w:type="paragraph" w:customStyle="1" w:styleId="321">
    <w:name w:val="编写说明"/>
    <w:basedOn w:val="1"/>
    <w:link w:val="320"/>
    <w:qFormat/>
    <w:uiPriority w:val="0"/>
    <w:pPr>
      <w:spacing w:beforeLines="0"/>
    </w:pPr>
    <w:rPr>
      <w:rFonts w:ascii="Calibri" w:hAnsi="Calibri"/>
      <w:i/>
      <w:color w:val="0000FF"/>
      <w:kern w:val="0"/>
      <w:sz w:val="20"/>
      <w:szCs w:val="24"/>
    </w:rPr>
  </w:style>
  <w:style w:type="character" w:customStyle="1" w:styleId="322">
    <w:name w:val="FA正文 Char Char"/>
    <w:link w:val="323"/>
    <w:qFormat/>
    <w:uiPriority w:val="0"/>
    <w:rPr>
      <w:rFonts w:hAnsi="宋体"/>
      <w:sz w:val="24"/>
    </w:rPr>
  </w:style>
  <w:style w:type="paragraph" w:customStyle="1" w:styleId="323">
    <w:name w:val="FA正文"/>
    <w:basedOn w:val="1"/>
    <w:link w:val="322"/>
    <w:qFormat/>
    <w:uiPriority w:val="0"/>
    <w:pPr>
      <w:spacing w:beforeLines="0" w:line="360" w:lineRule="auto"/>
      <w:ind w:firstLine="480" w:firstLineChars="200"/>
    </w:pPr>
    <w:rPr>
      <w:rFonts w:ascii="Calibri" w:hAnsi="宋体"/>
      <w:kern w:val="0"/>
      <w:sz w:val="24"/>
    </w:rPr>
  </w:style>
  <w:style w:type="character" w:customStyle="1" w:styleId="324">
    <w:name w:val="页脚 Char"/>
    <w:basedOn w:val="94"/>
    <w:link w:val="325"/>
    <w:qFormat/>
    <w:uiPriority w:val="0"/>
    <w:rPr>
      <w:rFonts w:ascii="Times New Roman" w:hAnsi="Times New Roman" w:eastAsia="宋体" w:cs="Times New Roman"/>
      <w:sz w:val="18"/>
      <w:szCs w:val="18"/>
    </w:rPr>
  </w:style>
  <w:style w:type="paragraph" w:customStyle="1" w:styleId="325">
    <w:name w:val="页脚1"/>
    <w:basedOn w:val="1"/>
    <w:link w:val="324"/>
    <w:qFormat/>
    <w:uiPriority w:val="0"/>
    <w:pPr>
      <w:tabs>
        <w:tab w:val="center" w:pos="4153"/>
        <w:tab w:val="right" w:pos="8306"/>
      </w:tabs>
      <w:snapToGrid w:val="0"/>
      <w:jc w:val="left"/>
    </w:pPr>
    <w:rPr>
      <w:sz w:val="18"/>
      <w:szCs w:val="18"/>
    </w:rPr>
  </w:style>
  <w:style w:type="character" w:customStyle="1" w:styleId="326">
    <w:name w:val="正文文本缩进 Char3"/>
    <w:qFormat/>
    <w:uiPriority w:val="0"/>
    <w:rPr>
      <w:rFonts w:ascii="宋体"/>
      <w:color w:val="000000"/>
      <w:sz w:val="21"/>
    </w:rPr>
  </w:style>
  <w:style w:type="character" w:customStyle="1" w:styleId="327">
    <w:name w:val="表格 Char"/>
    <w:link w:val="328"/>
    <w:qFormat/>
    <w:uiPriority w:val="0"/>
    <w:rPr>
      <w:rFonts w:ascii="宋体" w:hAnsi="宋体" w:eastAsia="宋体" w:cs="Times New Roman"/>
      <w:kern w:val="0"/>
      <w:sz w:val="18"/>
      <w:szCs w:val="24"/>
    </w:rPr>
  </w:style>
  <w:style w:type="paragraph" w:customStyle="1" w:styleId="328">
    <w:name w:val="表格"/>
    <w:basedOn w:val="1"/>
    <w:link w:val="327"/>
    <w:qFormat/>
    <w:uiPriority w:val="0"/>
    <w:pPr>
      <w:widowControl/>
      <w:spacing w:beforeLines="0"/>
      <w:jc w:val="center"/>
    </w:pPr>
    <w:rPr>
      <w:rFonts w:ascii="宋体" w:hAnsi="宋体"/>
      <w:kern w:val="0"/>
      <w:sz w:val="18"/>
      <w:szCs w:val="24"/>
    </w:rPr>
  </w:style>
  <w:style w:type="character" w:customStyle="1" w:styleId="329">
    <w:name w:val="脚注文本 Char1"/>
    <w:basedOn w:val="94"/>
    <w:qFormat/>
    <w:uiPriority w:val="0"/>
    <w:rPr>
      <w:rFonts w:ascii="Times New Roman" w:hAnsi="Times New Roman" w:eastAsia="宋体" w:cs="Times New Roman"/>
      <w:sz w:val="18"/>
      <w:szCs w:val="18"/>
    </w:rPr>
  </w:style>
  <w:style w:type="character" w:customStyle="1" w:styleId="330">
    <w:name w:val="headline-content2"/>
    <w:basedOn w:val="94"/>
    <w:qFormat/>
    <w:uiPriority w:val="0"/>
  </w:style>
  <w:style w:type="character" w:customStyle="1" w:styleId="331">
    <w:name w:val="插图说明 Char"/>
    <w:link w:val="332"/>
    <w:qFormat/>
    <w:uiPriority w:val="0"/>
    <w:rPr>
      <w:rFonts w:ascii="Calibri" w:hAnsi="Calibri" w:eastAsia="黑体"/>
      <w:sz w:val="24"/>
    </w:rPr>
  </w:style>
  <w:style w:type="paragraph" w:customStyle="1" w:styleId="332">
    <w:name w:val="插图说明"/>
    <w:basedOn w:val="1"/>
    <w:link w:val="331"/>
    <w:qFormat/>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333">
    <w:name w:val="签名 Char1"/>
    <w:basedOn w:val="94"/>
    <w:qFormat/>
    <w:uiPriority w:val="0"/>
    <w:rPr>
      <w:rFonts w:ascii="Times New Roman" w:hAnsi="Times New Roman" w:eastAsia="宋体" w:cs="Times New Roman"/>
      <w:szCs w:val="20"/>
    </w:rPr>
  </w:style>
  <w:style w:type="character" w:customStyle="1" w:styleId="334">
    <w:name w:val="Item List Char"/>
    <w:link w:val="335"/>
    <w:qFormat/>
    <w:uiPriority w:val="0"/>
    <w:rPr>
      <w:rFonts w:ascii="Arial" w:hAnsi="Arial"/>
      <w:kern w:val="2"/>
      <w:sz w:val="21"/>
      <w:szCs w:val="22"/>
      <w:lang w:val="en-US" w:eastAsia="en-US" w:bidi="ar-SA"/>
    </w:rPr>
  </w:style>
  <w:style w:type="paragraph" w:customStyle="1" w:styleId="335">
    <w:name w:val="Item List"/>
    <w:link w:val="334"/>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36">
    <w:name w:val="font131"/>
    <w:basedOn w:val="94"/>
    <w:qFormat/>
    <w:uiPriority w:val="0"/>
    <w:rPr>
      <w:rFonts w:ascii="Times New Roman" w:hAnsi="Times New Roman" w:cs="Times New Roman"/>
      <w:color w:val="auto"/>
      <w:sz w:val="21"/>
      <w:szCs w:val="21"/>
      <w:u w:val="none"/>
      <w:lang w:bidi="ar-SA"/>
    </w:rPr>
  </w:style>
  <w:style w:type="character" w:customStyle="1" w:styleId="337">
    <w:name w:val="样式 题注 + 黑体1 Char"/>
    <w:link w:val="338"/>
    <w:qFormat/>
    <w:locked/>
    <w:uiPriority w:val="0"/>
    <w:rPr>
      <w:rFonts w:ascii="黑体" w:hAnsi="黑体" w:eastAsia="黑体" w:cs="Arial"/>
    </w:rPr>
  </w:style>
  <w:style w:type="paragraph" w:customStyle="1" w:styleId="338">
    <w:name w:val="样式 题注 + 黑体1"/>
    <w:basedOn w:val="27"/>
    <w:link w:val="337"/>
    <w:qFormat/>
    <w:uiPriority w:val="0"/>
    <w:pPr>
      <w:spacing w:beforeLines="40" w:afterLines="40"/>
      <w:jc w:val="center"/>
    </w:pPr>
    <w:rPr>
      <w:rFonts w:ascii="黑体" w:hAnsi="黑体"/>
    </w:rPr>
  </w:style>
  <w:style w:type="character" w:customStyle="1" w:styleId="339">
    <w:name w:val="标题 9 Char1"/>
    <w:qFormat/>
    <w:uiPriority w:val="0"/>
    <w:rPr>
      <w:rFonts w:ascii="Arial" w:hAnsi="Arial" w:eastAsia="黑体"/>
      <w:sz w:val="28"/>
    </w:rPr>
  </w:style>
  <w:style w:type="character" w:customStyle="1" w:styleId="340">
    <w:name w:val="标题 6 Char2"/>
    <w:qFormat/>
    <w:uiPriority w:val="0"/>
    <w:rPr>
      <w:rFonts w:ascii="Arial" w:hAnsi="Arial" w:eastAsia="黑体"/>
      <w:b/>
      <w:spacing w:val="12"/>
      <w:kern w:val="2"/>
      <w:sz w:val="24"/>
    </w:rPr>
  </w:style>
  <w:style w:type="character" w:customStyle="1" w:styleId="341">
    <w:name w:val="电子邮件签名 Char1"/>
    <w:basedOn w:val="94"/>
    <w:qFormat/>
    <w:uiPriority w:val="0"/>
    <w:rPr>
      <w:rFonts w:ascii="Times New Roman" w:hAnsi="Times New Roman" w:eastAsia="宋体" w:cs="Times New Roman"/>
      <w:szCs w:val="20"/>
    </w:rPr>
  </w:style>
  <w:style w:type="character" w:customStyle="1" w:styleId="342">
    <w:name w:val="line"/>
    <w:basedOn w:val="94"/>
    <w:qFormat/>
    <w:uiPriority w:val="0"/>
  </w:style>
  <w:style w:type="character" w:customStyle="1" w:styleId="343">
    <w:name w:val="p121"/>
    <w:qFormat/>
    <w:uiPriority w:val="0"/>
    <w:rPr>
      <w:color w:val="000000"/>
      <w:sz w:val="21"/>
      <w:szCs w:val="21"/>
      <w:u w:val="none"/>
    </w:rPr>
  </w:style>
  <w:style w:type="character" w:customStyle="1" w:styleId="344">
    <w:name w:val="Indent Normal Char"/>
    <w:link w:val="345"/>
    <w:qFormat/>
    <w:uiPriority w:val="0"/>
  </w:style>
  <w:style w:type="paragraph" w:customStyle="1" w:styleId="345">
    <w:name w:val="Indent Normal"/>
    <w:basedOn w:val="1"/>
    <w:link w:val="344"/>
    <w:qFormat/>
    <w:uiPriority w:val="0"/>
    <w:pPr>
      <w:spacing w:beforeLines="0"/>
      <w:ind w:firstLine="420"/>
    </w:pPr>
    <w:rPr>
      <w:rFonts w:ascii="Calibri" w:hAnsi="Calibri" w:eastAsia="宋体" w:cs="Times New Roman"/>
      <w:szCs w:val="22"/>
    </w:rPr>
  </w:style>
  <w:style w:type="character" w:customStyle="1" w:styleId="346">
    <w:name w:val="批注主题 Char2"/>
    <w:qFormat/>
    <w:uiPriority w:val="0"/>
    <w:rPr>
      <w:b/>
      <w:bCs/>
      <w:kern w:val="2"/>
      <w:sz w:val="21"/>
      <w:szCs w:val="24"/>
      <w:lang w:bidi="ar-SA"/>
    </w:rPr>
  </w:style>
  <w:style w:type="character" w:customStyle="1" w:styleId="347">
    <w:name w:val="BOD 0 Char1"/>
    <w:qFormat/>
    <w:uiPriority w:val="0"/>
    <w:rPr>
      <w:rFonts w:eastAsia="宋体"/>
      <w:b/>
      <w:bCs/>
      <w:kern w:val="2"/>
      <w:sz w:val="32"/>
      <w:szCs w:val="32"/>
      <w:lang w:val="en-US" w:eastAsia="zh-CN" w:bidi="ar-SA"/>
    </w:rPr>
  </w:style>
  <w:style w:type="character" w:customStyle="1" w:styleId="348">
    <w:name w:val="加重文字 Char"/>
    <w:link w:val="349"/>
    <w:qFormat/>
    <w:locked/>
    <w:uiPriority w:val="0"/>
    <w:rPr>
      <w:rFonts w:ascii="Calibri" w:hAnsi="Calibri"/>
      <w:b/>
      <w:bCs/>
      <w:sz w:val="24"/>
      <w:szCs w:val="24"/>
      <w:u w:val="thick"/>
    </w:rPr>
  </w:style>
  <w:style w:type="paragraph" w:customStyle="1" w:styleId="349">
    <w:name w:val="加重文字"/>
    <w:link w:val="348"/>
    <w:qFormat/>
    <w:uiPriority w:val="0"/>
    <w:pPr>
      <w:ind w:firstLine="0" w:firstLineChars="0"/>
    </w:pPr>
    <w:rPr>
      <w:rFonts w:ascii="Times New Roman" w:hAnsi="Times New Roman" w:eastAsia="宋体" w:cs="Times New Roman"/>
      <w:b/>
      <w:bCs/>
      <w:u w:val="thick"/>
    </w:rPr>
  </w:style>
  <w:style w:type="character" w:customStyle="1" w:styleId="350">
    <w:name w:val="表格标题(居中) Char"/>
    <w:link w:val="351"/>
    <w:qFormat/>
    <w:uiPriority w:val="0"/>
    <w:rPr>
      <w:rFonts w:ascii="Calibri" w:hAnsi="Calibri" w:eastAsia="黑体"/>
      <w:sz w:val="24"/>
    </w:rPr>
  </w:style>
  <w:style w:type="paragraph" w:customStyle="1" w:styleId="351">
    <w:name w:val="表格标题(居中)"/>
    <w:basedOn w:val="1"/>
    <w:link w:val="350"/>
    <w:qFormat/>
    <w:uiPriority w:val="0"/>
    <w:pPr>
      <w:snapToGrid w:val="0"/>
      <w:spacing w:beforeLines="0" w:line="300" w:lineRule="auto"/>
      <w:jc w:val="center"/>
    </w:pPr>
    <w:rPr>
      <w:rFonts w:ascii="Calibri" w:hAnsi="Calibri" w:eastAsia="黑体"/>
      <w:kern w:val="0"/>
      <w:sz w:val="24"/>
    </w:rPr>
  </w:style>
  <w:style w:type="character" w:customStyle="1" w:styleId="352">
    <w:name w:val="para"/>
    <w:basedOn w:val="94"/>
    <w:qFormat/>
    <w:uiPriority w:val="0"/>
  </w:style>
  <w:style w:type="character" w:customStyle="1" w:styleId="353">
    <w:name w:val="样式 首行缩进:  2 字符 Char"/>
    <w:link w:val="354"/>
    <w:qFormat/>
    <w:uiPriority w:val="0"/>
    <w:rPr>
      <w:rFonts w:ascii="宋体" w:hAnsi="宋体" w:eastAsia="宋体" w:cs="Times New Roman"/>
      <w:bCs/>
      <w:color w:val="000000"/>
      <w:kern w:val="0"/>
      <w:sz w:val="24"/>
      <w:szCs w:val="24"/>
    </w:rPr>
  </w:style>
  <w:style w:type="paragraph" w:customStyle="1" w:styleId="354">
    <w:name w:val="样式 首行缩进:  2 字符"/>
    <w:basedOn w:val="1"/>
    <w:link w:val="353"/>
    <w:qFormat/>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355">
    <w:name w:val="正文文本 2 Char"/>
    <w:qFormat/>
    <w:uiPriority w:val="0"/>
    <w:rPr>
      <w:rFonts w:ascii="宋体" w:hAnsi="宋体" w:eastAsia="宋体" w:cs="Times New Roman"/>
      <w:color w:val="000000"/>
      <w:sz w:val="24"/>
      <w:szCs w:val="24"/>
    </w:rPr>
  </w:style>
  <w:style w:type="character" w:customStyle="1" w:styleId="356">
    <w:name w:val="图文字 Char"/>
    <w:link w:val="357"/>
    <w:qFormat/>
    <w:uiPriority w:val="0"/>
    <w:rPr>
      <w:rFonts w:eastAsia="文鼎CS仿宋体"/>
      <w:kern w:val="2"/>
      <w:sz w:val="24"/>
      <w:szCs w:val="24"/>
      <w:lang w:val="en-US" w:eastAsia="zh-CN" w:bidi="ar-SA"/>
    </w:rPr>
  </w:style>
  <w:style w:type="paragraph" w:customStyle="1" w:styleId="357">
    <w:name w:val="图文字"/>
    <w:link w:val="356"/>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358">
    <w:name w:val="font3"/>
    <w:basedOn w:val="94"/>
    <w:qFormat/>
    <w:uiPriority w:val="0"/>
  </w:style>
  <w:style w:type="character" w:customStyle="1" w:styleId="359">
    <w:name w:val="正文文本缩进 3 Char Char"/>
    <w:link w:val="360"/>
    <w:qFormat/>
    <w:uiPriority w:val="0"/>
    <w:rPr>
      <w:rFonts w:ascii="仿宋_GB2312" w:hAnsi="宋体" w:eastAsia="仿宋_GB2312"/>
      <w:color w:val="000000"/>
      <w:sz w:val="24"/>
      <w:szCs w:val="24"/>
    </w:rPr>
  </w:style>
  <w:style w:type="paragraph" w:customStyle="1" w:styleId="360">
    <w:name w:val="正文文本缩进 31"/>
    <w:basedOn w:val="1"/>
    <w:link w:val="359"/>
    <w:qFormat/>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361">
    <w:name w:val="表正文 Char1"/>
    <w:qFormat/>
    <w:uiPriority w:val="0"/>
    <w:rPr>
      <w:rFonts w:eastAsia="宋体"/>
      <w:kern w:val="2"/>
      <w:sz w:val="24"/>
      <w:lang w:val="en-US" w:eastAsia="zh-CN"/>
    </w:rPr>
  </w:style>
  <w:style w:type="character" w:customStyle="1" w:styleId="362">
    <w:name w:val="段 Char Char Char"/>
    <w:qFormat/>
    <w:uiPriority w:val="0"/>
    <w:rPr>
      <w:rFonts w:hint="eastAsia" w:ascii="宋体" w:hAnsi="宋体" w:eastAsia="宋体"/>
      <w:sz w:val="21"/>
      <w:lang w:val="en-US" w:eastAsia="zh-CN" w:bidi="ar-SA"/>
    </w:rPr>
  </w:style>
  <w:style w:type="character" w:customStyle="1" w:styleId="363">
    <w:name w:val="普通文字 Char1 Char"/>
    <w:qFormat/>
    <w:uiPriority w:val="0"/>
    <w:rPr>
      <w:rFonts w:ascii="宋体" w:hAnsi="Courier New" w:eastAsia="宋体"/>
      <w:kern w:val="2"/>
      <w:sz w:val="21"/>
      <w:szCs w:val="24"/>
      <w:lang w:val="en-US" w:eastAsia="zh-CN"/>
    </w:rPr>
  </w:style>
  <w:style w:type="character" w:customStyle="1" w:styleId="364">
    <w:name w:val="电子邮件签名 Char2"/>
    <w:qFormat/>
    <w:uiPriority w:val="0"/>
    <w:rPr>
      <w:kern w:val="2"/>
      <w:sz w:val="24"/>
      <w:szCs w:val="24"/>
    </w:rPr>
  </w:style>
  <w:style w:type="character" w:customStyle="1" w:styleId="365">
    <w:name w:val="font41"/>
    <w:basedOn w:val="94"/>
    <w:qFormat/>
    <w:uiPriority w:val="0"/>
    <w:rPr>
      <w:rFonts w:hint="eastAsia" w:ascii="宋体" w:hAnsi="宋体" w:eastAsia="宋体" w:cs="宋体"/>
      <w:color w:val="000000"/>
      <w:sz w:val="20"/>
      <w:szCs w:val="20"/>
      <w:u w:val="none"/>
    </w:rPr>
  </w:style>
  <w:style w:type="character" w:customStyle="1" w:styleId="366">
    <w:name w:val="font9_black_line14"/>
    <w:basedOn w:val="94"/>
    <w:qFormat/>
    <w:uiPriority w:val="0"/>
  </w:style>
  <w:style w:type="character" w:customStyle="1" w:styleId="367">
    <w:name w:val="批注框文本 Char1"/>
    <w:qFormat/>
    <w:uiPriority w:val="0"/>
    <w:rPr>
      <w:kern w:val="2"/>
      <w:sz w:val="18"/>
      <w:szCs w:val="18"/>
    </w:rPr>
  </w:style>
  <w:style w:type="character" w:customStyle="1" w:styleId="368">
    <w:name w:val="结束语 Char"/>
    <w:qFormat/>
    <w:uiPriority w:val="0"/>
    <w:rPr>
      <w:sz w:val="24"/>
      <w:szCs w:val="24"/>
    </w:rPr>
  </w:style>
  <w:style w:type="character" w:customStyle="1" w:styleId="369">
    <w:name w:val="Char Char4"/>
    <w:qFormat/>
    <w:uiPriority w:val="0"/>
    <w:rPr>
      <w:rFonts w:ascii="Arial" w:hAnsi="Arial" w:eastAsia="黑体"/>
      <w:b/>
      <w:bCs/>
      <w:kern w:val="2"/>
      <w:sz w:val="32"/>
      <w:szCs w:val="32"/>
      <w:lang w:val="en-US" w:eastAsia="zh-CN" w:bidi="ar-SA"/>
    </w:rPr>
  </w:style>
  <w:style w:type="character" w:customStyle="1" w:styleId="370">
    <w:name w:val="页码1"/>
    <w:basedOn w:val="94"/>
    <w:qFormat/>
    <w:uiPriority w:val="0"/>
  </w:style>
  <w:style w:type="character" w:customStyle="1" w:styleId="371">
    <w:name w:val="正文文本 Char"/>
    <w:qFormat/>
    <w:uiPriority w:val="0"/>
    <w:rPr>
      <w:rFonts w:ascii="Times New Roman" w:hAnsi="Times New Roman" w:eastAsia="宋体" w:cs="Times New Roman"/>
      <w:sz w:val="28"/>
      <w:szCs w:val="24"/>
    </w:rPr>
  </w:style>
  <w:style w:type="character" w:customStyle="1" w:styleId="372">
    <w:name w:val="正文首行缩进 Char"/>
    <w:basedOn w:val="371"/>
    <w:qFormat/>
    <w:uiPriority w:val="0"/>
  </w:style>
  <w:style w:type="character" w:customStyle="1" w:styleId="373">
    <w:name w:val="My标题1 Char"/>
    <w:link w:val="374"/>
    <w:qFormat/>
    <w:uiPriority w:val="0"/>
    <w:rPr>
      <w:rFonts w:ascii="Arial" w:hAnsi="Arial"/>
      <w:b/>
      <w:kern w:val="44"/>
      <w:sz w:val="32"/>
    </w:rPr>
  </w:style>
  <w:style w:type="paragraph" w:customStyle="1" w:styleId="374">
    <w:name w:val="My标题1"/>
    <w:basedOn w:val="7"/>
    <w:next w:val="1"/>
    <w:link w:val="373"/>
    <w:qFormat/>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37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376">
    <w:name w:val="p3"/>
    <w:basedOn w:val="94"/>
    <w:qFormat/>
    <w:uiPriority w:val="0"/>
  </w:style>
  <w:style w:type="character" w:customStyle="1" w:styleId="377">
    <w:name w:val="Header Char"/>
    <w:qFormat/>
    <w:locked/>
    <w:uiPriority w:val="0"/>
    <w:rPr>
      <w:rFonts w:ascii="Calibri" w:hAnsi="Calibri" w:eastAsia="宋体" w:cs="Calibri"/>
      <w:sz w:val="18"/>
      <w:szCs w:val="18"/>
    </w:rPr>
  </w:style>
  <w:style w:type="character" w:customStyle="1" w:styleId="378">
    <w:name w:val="称呼 Char1"/>
    <w:qFormat/>
    <w:uiPriority w:val="0"/>
    <w:rPr>
      <w:rFonts w:ascii="Times New Roman" w:hAnsi="Times New Roman" w:eastAsia="宋体" w:cs="Times New Roman"/>
      <w:sz w:val="24"/>
      <w:szCs w:val="24"/>
    </w:rPr>
  </w:style>
  <w:style w:type="character" w:customStyle="1" w:styleId="379">
    <w:name w:val="tx1"/>
    <w:qFormat/>
    <w:uiPriority w:val="0"/>
    <w:rPr>
      <w:rFonts w:hint="default" w:ascii="Tahoma" w:hAnsi="Tahoma" w:eastAsia="宋体" w:cs="Tahoma"/>
      <w:b/>
      <w:bCs/>
      <w:kern w:val="2"/>
      <w:sz w:val="36"/>
      <w:szCs w:val="36"/>
      <w:lang w:val="en-US" w:eastAsia="zh-CN" w:bidi="ar-SA"/>
    </w:rPr>
  </w:style>
  <w:style w:type="character" w:customStyle="1" w:styleId="380">
    <w:name w:val="HTML 预设格式 Char"/>
    <w:qFormat/>
    <w:uiPriority w:val="0"/>
    <w:rPr>
      <w:rFonts w:ascii="Arial Unicode MS" w:hAnsi="Arial Unicode MS" w:eastAsia="Arial Unicode MS" w:cs="Arial Unicode MS"/>
      <w:kern w:val="0"/>
      <w:sz w:val="20"/>
      <w:szCs w:val="20"/>
    </w:rPr>
  </w:style>
  <w:style w:type="character" w:customStyle="1" w:styleId="381">
    <w:name w:val="文章标题3级 Char Char"/>
    <w:link w:val="382"/>
    <w:qFormat/>
    <w:uiPriority w:val="0"/>
    <w:rPr>
      <w:b/>
      <w:bCs/>
      <w:caps/>
      <w:color w:val="000000"/>
      <w:sz w:val="24"/>
      <w:szCs w:val="18"/>
    </w:rPr>
  </w:style>
  <w:style w:type="paragraph" w:customStyle="1" w:styleId="382">
    <w:name w:val="文章标题3级"/>
    <w:basedOn w:val="383"/>
    <w:next w:val="1"/>
    <w:link w:val="381"/>
    <w:qFormat/>
    <w:uiPriority w:val="0"/>
    <w:pPr>
      <w:tabs>
        <w:tab w:val="left" w:pos="360"/>
        <w:tab w:val="left" w:pos="780"/>
      </w:tabs>
      <w:ind w:left="540" w:firstLine="0" w:firstLineChars="0"/>
      <w:outlineLvl w:val="2"/>
    </w:pPr>
    <w:rPr>
      <w:rFonts w:ascii="Calibri" w:hAnsi="Calibri"/>
      <w:color w:val="000000"/>
      <w:kern w:val="0"/>
      <w:sz w:val="24"/>
      <w:szCs w:val="18"/>
    </w:rPr>
  </w:style>
  <w:style w:type="paragraph" w:customStyle="1" w:styleId="383">
    <w:name w:val="文章标题2级"/>
    <w:basedOn w:val="384"/>
    <w:next w:val="1"/>
    <w:qFormat/>
    <w:uiPriority w:val="0"/>
    <w:pPr>
      <w:pageBreakBefore w:val="0"/>
      <w:tabs>
        <w:tab w:val="left" w:pos="360"/>
        <w:tab w:val="left" w:pos="780"/>
      </w:tabs>
      <w:ind w:left="200" w:hanging="200" w:hangingChars="200"/>
      <w:jc w:val="left"/>
      <w:outlineLvl w:val="1"/>
    </w:pPr>
    <w:rPr>
      <w:sz w:val="30"/>
    </w:rPr>
  </w:style>
  <w:style w:type="paragraph" w:customStyle="1" w:styleId="384">
    <w:name w:val="文章标题1级"/>
    <w:next w:val="1"/>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385">
    <w:name w:val="华电 正文 Char Char"/>
    <w:link w:val="386"/>
    <w:qFormat/>
    <w:uiPriority w:val="0"/>
    <w:rPr>
      <w:rFonts w:ascii="宋体" w:hAnsi="宋体"/>
      <w:sz w:val="22"/>
    </w:rPr>
  </w:style>
  <w:style w:type="paragraph" w:customStyle="1" w:styleId="386">
    <w:name w:val="华电 正文"/>
    <w:basedOn w:val="1"/>
    <w:link w:val="385"/>
    <w:qFormat/>
    <w:uiPriority w:val="0"/>
    <w:pPr>
      <w:widowControl/>
      <w:spacing w:beforeLines="0" w:line="360" w:lineRule="auto"/>
      <w:ind w:firstLine="440" w:firstLineChars="200"/>
      <w:jc w:val="left"/>
    </w:pPr>
    <w:rPr>
      <w:rFonts w:ascii="宋体" w:hAnsi="宋体"/>
      <w:kern w:val="0"/>
      <w:sz w:val="22"/>
    </w:rPr>
  </w:style>
  <w:style w:type="character" w:customStyle="1" w:styleId="387">
    <w:name w:val="keywords1"/>
    <w:qFormat/>
    <w:uiPriority w:val="0"/>
    <w:rPr>
      <w:rFonts w:hint="default" w:ascii="Verdana" w:hAnsi="Verdana"/>
      <w:color w:val="FF6600"/>
      <w:sz w:val="20"/>
      <w:szCs w:val="20"/>
    </w:rPr>
  </w:style>
  <w:style w:type="character" w:customStyle="1" w:styleId="388">
    <w:name w:val="sony12"/>
    <w:qFormat/>
    <w:uiPriority w:val="0"/>
    <w:rPr>
      <w:rFonts w:hint="default" w:ascii="Tahoma" w:hAnsi="Tahoma" w:eastAsia="宋体" w:cs="Tahoma"/>
      <w:kern w:val="2"/>
      <w:sz w:val="36"/>
      <w:szCs w:val="36"/>
      <w:lang w:val="en-US" w:eastAsia="zh-CN" w:bidi="ar-SA"/>
    </w:rPr>
  </w:style>
  <w:style w:type="character" w:customStyle="1" w:styleId="389">
    <w:name w:val="标题 9 Char"/>
    <w:qFormat/>
    <w:uiPriority w:val="0"/>
    <w:rPr>
      <w:rFonts w:ascii="Arial" w:hAnsi="Arial" w:eastAsia="黑体" w:cs="Times New Roman"/>
      <w:szCs w:val="20"/>
    </w:rPr>
  </w:style>
  <w:style w:type="character" w:customStyle="1" w:styleId="390">
    <w:name w:val="样式 正文缩进 + 首行缩进:  2 字符 Char Char"/>
    <w:link w:val="391"/>
    <w:qFormat/>
    <w:uiPriority w:val="0"/>
    <w:rPr>
      <w:rFonts w:ascii="Calibri" w:hAnsi="Calibri"/>
      <w:sz w:val="24"/>
    </w:rPr>
  </w:style>
  <w:style w:type="paragraph" w:customStyle="1" w:styleId="391">
    <w:name w:val="样式 正文缩进 + 首行缩进:  2 字符"/>
    <w:basedOn w:val="392"/>
    <w:link w:val="390"/>
    <w:qFormat/>
    <w:uiPriority w:val="0"/>
    <w:pPr>
      <w:spacing w:line="360" w:lineRule="auto"/>
      <w:ind w:firstLine="200" w:firstLineChars="200"/>
    </w:pPr>
    <w:rPr>
      <w:sz w:val="24"/>
    </w:rPr>
  </w:style>
  <w:style w:type="paragraph" w:customStyle="1" w:styleId="392">
    <w:name w:val="正文缩进2"/>
    <w:basedOn w:val="1"/>
    <w:qFormat/>
    <w:uiPriority w:val="0"/>
    <w:pPr>
      <w:spacing w:beforeLines="0"/>
      <w:ind w:firstLine="420"/>
    </w:pPr>
    <w:rPr>
      <w:rFonts w:ascii="Calibri" w:hAnsi="Calibri"/>
      <w:kern w:val="0"/>
      <w:sz w:val="20"/>
    </w:rPr>
  </w:style>
  <w:style w:type="character" w:customStyle="1" w:styleId="393">
    <w:name w:val="样式 标题 5Alt+5dashdsddh5Heading5l55Roman listH5ITT t5P...1 Char Char"/>
    <w:link w:val="394"/>
    <w:qFormat/>
    <w:uiPriority w:val="0"/>
    <w:rPr>
      <w:rFonts w:ascii="Calibri" w:hAnsi="Calibri"/>
      <w:sz w:val="24"/>
      <w:szCs w:val="24"/>
    </w:rPr>
  </w:style>
  <w:style w:type="paragraph" w:customStyle="1" w:styleId="394">
    <w:name w:val="样式 标题 5Alt+5dashdsddh5Heading5l55Roman listH5ITT t5P...1"/>
    <w:basedOn w:val="11"/>
    <w:link w:val="393"/>
    <w:qFormat/>
    <w:uiPriority w:val="0"/>
    <w:pPr>
      <w:tabs>
        <w:tab w:val="left" w:pos="1008"/>
      </w:tabs>
      <w:overflowPunct w:val="0"/>
      <w:spacing w:before="100" w:beforeAutospacing="1" w:after="100" w:afterAutospacing="1" w:line="240" w:lineRule="auto"/>
      <w:ind w:left="1008" w:hanging="1008"/>
    </w:pPr>
    <w:rPr>
      <w:rFonts w:ascii="Calibri" w:hAnsi="Calibri" w:eastAsia="宋体"/>
      <w:b/>
      <w:bCs w:val="0"/>
      <w:kern w:val="0"/>
    </w:rPr>
  </w:style>
  <w:style w:type="character" w:customStyle="1" w:styleId="395">
    <w:name w:val="标题 8 Char Char"/>
    <w:qFormat/>
    <w:uiPriority w:val="0"/>
    <w:rPr>
      <w:rFonts w:ascii="Cambria" w:hAnsi="Cambria" w:eastAsia="宋体" w:cs="Times New Roman"/>
      <w:sz w:val="24"/>
      <w:szCs w:val="24"/>
    </w:rPr>
  </w:style>
  <w:style w:type="character" w:customStyle="1" w:styleId="396">
    <w:name w:val="标题 2 Char Char"/>
    <w:qFormat/>
    <w:uiPriority w:val="0"/>
    <w:rPr>
      <w:rFonts w:ascii="Arial" w:hAnsi="Arial" w:eastAsia="黑体"/>
      <w:b/>
      <w:bCs/>
      <w:kern w:val="2"/>
      <w:sz w:val="32"/>
      <w:szCs w:val="32"/>
      <w:lang w:val="en-US" w:eastAsia="zh-CN" w:bidi="ar-SA"/>
    </w:rPr>
  </w:style>
  <w:style w:type="character" w:customStyle="1" w:styleId="397">
    <w:name w:val="b2"/>
    <w:basedOn w:val="94"/>
    <w:qFormat/>
    <w:uiPriority w:val="0"/>
  </w:style>
  <w:style w:type="character" w:customStyle="1" w:styleId="398">
    <w:name w:val="样式 样式 正文首行缩进 + 首行缩进:  2 字符 + 首行缩进:  2 字符 Char Char"/>
    <w:qFormat/>
    <w:uiPriority w:val="0"/>
    <w:rPr>
      <w:rFonts w:cs="宋体"/>
      <w:kern w:val="2"/>
      <w:sz w:val="24"/>
    </w:rPr>
  </w:style>
  <w:style w:type="character" w:customStyle="1" w:styleId="399">
    <w:name w:val="t31"/>
    <w:qFormat/>
    <w:uiPriority w:val="0"/>
    <w:rPr>
      <w:rFonts w:hint="default" w:ascii="ˎ̥" w:hAnsi="ˎ̥"/>
      <w:color w:val="000000"/>
      <w:sz w:val="20"/>
      <w:szCs w:val="20"/>
    </w:rPr>
  </w:style>
  <w:style w:type="character" w:customStyle="1" w:styleId="400">
    <w:name w:val="apple-converted-space"/>
    <w:basedOn w:val="94"/>
    <w:qFormat/>
    <w:uiPriority w:val="0"/>
  </w:style>
  <w:style w:type="character" w:customStyle="1" w:styleId="401">
    <w:name w:val="md"/>
    <w:basedOn w:val="94"/>
    <w:qFormat/>
    <w:uiPriority w:val="0"/>
  </w:style>
  <w:style w:type="character" w:customStyle="1" w:styleId="402">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3">
    <w:name w:val="标题 2 Char2"/>
    <w:qFormat/>
    <w:uiPriority w:val="0"/>
    <w:rPr>
      <w:rFonts w:ascii="Arial" w:hAnsi="Arial" w:eastAsia="黑体"/>
      <w:b/>
      <w:bCs/>
      <w:kern w:val="2"/>
      <w:sz w:val="32"/>
      <w:szCs w:val="32"/>
      <w:lang w:val="en-US" w:eastAsia="zh-CN" w:bidi="ar-SA"/>
    </w:rPr>
  </w:style>
  <w:style w:type="character" w:customStyle="1" w:styleId="404">
    <w:name w:val="普通文字 Char3"/>
    <w:qFormat/>
    <w:uiPriority w:val="0"/>
    <w:rPr>
      <w:rFonts w:ascii="宋体" w:hAnsi="Courier New" w:eastAsia="宋体" w:cs="Times New Roman"/>
      <w:sz w:val="24"/>
      <w:szCs w:val="24"/>
    </w:rPr>
  </w:style>
  <w:style w:type="character" w:customStyle="1" w:styleId="405">
    <w:name w:val="封面日期 Char Char1"/>
    <w:qFormat/>
    <w:uiPriority w:val="0"/>
    <w:rPr>
      <w:rFonts w:eastAsia="楷体_GB2312"/>
      <w:kern w:val="2"/>
      <w:sz w:val="32"/>
      <w:lang w:val="en-US" w:eastAsia="zh-CN"/>
    </w:rPr>
  </w:style>
  <w:style w:type="character" w:customStyle="1" w:styleId="406">
    <w:name w:val="标题2 Char Char"/>
    <w:link w:val="407"/>
    <w:qFormat/>
    <w:uiPriority w:val="0"/>
    <w:rPr>
      <w:rFonts w:ascii="Arial" w:hAnsi="Arial"/>
      <w:b/>
      <w:bCs/>
      <w:spacing w:val="20"/>
      <w:kern w:val="28"/>
      <w:sz w:val="28"/>
      <w:szCs w:val="28"/>
      <w:lang w:eastAsia="en-US"/>
    </w:rPr>
  </w:style>
  <w:style w:type="paragraph" w:customStyle="1" w:styleId="407">
    <w:name w:val="标题2"/>
    <w:basedOn w:val="8"/>
    <w:link w:val="406"/>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08">
    <w:name w:val=" Char Char13"/>
    <w:semiHidden/>
    <w:qFormat/>
    <w:uiPriority w:val="0"/>
    <w:rPr>
      <w:rFonts w:eastAsia="楷体_GB2312"/>
      <w:kern w:val="2"/>
      <w:sz w:val="32"/>
      <w:lang w:val="en-US" w:eastAsia="zh-CN" w:bidi="ar-SA"/>
    </w:rPr>
  </w:style>
  <w:style w:type="character" w:customStyle="1" w:styleId="409">
    <w:name w:val="正文首缩两字 Char Char"/>
    <w:link w:val="410"/>
    <w:qFormat/>
    <w:uiPriority w:val="0"/>
    <w:rPr>
      <w:rFonts w:ascii="Verdana" w:hAnsi="Verdana"/>
      <w:sz w:val="24"/>
      <w:szCs w:val="24"/>
    </w:rPr>
  </w:style>
  <w:style w:type="paragraph" w:customStyle="1" w:styleId="410">
    <w:name w:val="正文首缩两字"/>
    <w:basedOn w:val="1"/>
    <w:link w:val="409"/>
    <w:qFormat/>
    <w:uiPriority w:val="0"/>
    <w:pPr>
      <w:spacing w:beforeLines="0" w:line="360" w:lineRule="auto"/>
      <w:ind w:firstLine="200" w:firstLineChars="200"/>
    </w:pPr>
    <w:rPr>
      <w:rFonts w:ascii="Verdana" w:hAnsi="Verdana"/>
      <w:kern w:val="0"/>
      <w:sz w:val="24"/>
      <w:szCs w:val="24"/>
    </w:rPr>
  </w:style>
  <w:style w:type="character" w:customStyle="1" w:styleId="411">
    <w:name w:val="样式 黑体 二号 加粗"/>
    <w:qFormat/>
    <w:uiPriority w:val="0"/>
    <w:rPr>
      <w:rFonts w:hint="eastAsia" w:ascii="黑体" w:hAnsi="黑体" w:eastAsia="黑体"/>
      <w:b/>
      <w:bCs/>
      <w:sz w:val="44"/>
    </w:rPr>
  </w:style>
  <w:style w:type="character" w:customStyle="1" w:styleId="412">
    <w:name w:val="large1"/>
    <w:qFormat/>
    <w:uiPriority w:val="0"/>
    <w:rPr>
      <w:rFonts w:hint="eastAsia" w:ascii="宋体" w:hAnsi="宋体" w:eastAsia="宋体"/>
      <w:sz w:val="21"/>
      <w:szCs w:val="21"/>
    </w:rPr>
  </w:style>
  <w:style w:type="character" w:customStyle="1" w:styleId="413">
    <w:name w:val="tw4winInternal"/>
    <w:qFormat/>
    <w:uiPriority w:val="0"/>
    <w:rPr>
      <w:rFonts w:ascii="Courier New" w:hAnsi="Courier New"/>
      <w:color w:val="FF0000"/>
    </w:rPr>
  </w:style>
  <w:style w:type="character" w:customStyle="1" w:styleId="414">
    <w:name w:val="标题 7 Char1"/>
    <w:qFormat/>
    <w:uiPriority w:val="0"/>
    <w:rPr>
      <w:b/>
      <w:spacing w:val="12"/>
      <w:kern w:val="2"/>
      <w:sz w:val="24"/>
    </w:rPr>
  </w:style>
  <w:style w:type="character" w:customStyle="1" w:styleId="415">
    <w:name w:val="H2 Char5"/>
    <w:qFormat/>
    <w:uiPriority w:val="0"/>
    <w:rPr>
      <w:rFonts w:ascii="Arial" w:hAnsi="Arial" w:eastAsia="黑体"/>
      <w:b/>
      <w:bCs/>
      <w:kern w:val="2"/>
      <w:sz w:val="32"/>
      <w:szCs w:val="32"/>
      <w:lang w:val="en-US" w:eastAsia="zh-CN" w:bidi="ar-SA"/>
    </w:rPr>
  </w:style>
  <w:style w:type="character" w:customStyle="1" w:styleId="416">
    <w:name w:val="占位符文本1"/>
    <w:qFormat/>
    <w:uiPriority w:val="0"/>
    <w:rPr>
      <w:color w:val="808080"/>
    </w:rPr>
  </w:style>
  <w:style w:type="character" w:customStyle="1" w:styleId="417">
    <w:name w:val="t1"/>
    <w:qFormat/>
    <w:uiPriority w:val="0"/>
    <w:rPr>
      <w:rFonts w:hint="default" w:ascii="Tahoma" w:hAnsi="Tahoma" w:eastAsia="宋体" w:cs="Tahoma"/>
      <w:color w:val="990000"/>
      <w:kern w:val="2"/>
      <w:sz w:val="36"/>
      <w:szCs w:val="36"/>
      <w:lang w:val="en-US" w:eastAsia="zh-CN" w:bidi="ar-SA"/>
    </w:rPr>
  </w:style>
  <w:style w:type="character" w:customStyle="1" w:styleId="418">
    <w:name w:val="HTML 地址 Char"/>
    <w:qFormat/>
    <w:uiPriority w:val="0"/>
    <w:rPr>
      <w:i/>
      <w:iCs/>
      <w:sz w:val="24"/>
      <w:szCs w:val="24"/>
    </w:rPr>
  </w:style>
  <w:style w:type="character" w:customStyle="1" w:styleId="419">
    <w:name w:val="List Paragraph Char"/>
    <w:link w:val="420"/>
    <w:qFormat/>
    <w:locked/>
    <w:uiPriority w:val="0"/>
    <w:rPr>
      <w:szCs w:val="24"/>
    </w:rPr>
  </w:style>
  <w:style w:type="paragraph" w:customStyle="1" w:styleId="420">
    <w:name w:val="列出段落1"/>
    <w:basedOn w:val="1"/>
    <w:link w:val="419"/>
    <w:qFormat/>
    <w:uiPriority w:val="0"/>
    <w:pPr>
      <w:ind w:firstLine="420" w:firstLineChars="200"/>
    </w:pPr>
    <w:rPr>
      <w:rFonts w:ascii="Calibri" w:hAnsi="Calibri"/>
      <w:kern w:val="0"/>
      <w:sz w:val="20"/>
      <w:szCs w:val="24"/>
    </w:rPr>
  </w:style>
  <w:style w:type="character" w:customStyle="1" w:styleId="421">
    <w:name w:val="样式 首行缩进:  0.85 厘米 Char Char"/>
    <w:link w:val="422"/>
    <w:qFormat/>
    <w:uiPriority w:val="0"/>
    <w:rPr>
      <w:sz w:val="24"/>
    </w:rPr>
  </w:style>
  <w:style w:type="paragraph" w:customStyle="1" w:styleId="422">
    <w:name w:val="样式 首行缩进:  0.85 厘米"/>
    <w:basedOn w:val="1"/>
    <w:link w:val="421"/>
    <w:qFormat/>
    <w:uiPriority w:val="0"/>
    <w:pPr>
      <w:spacing w:beforeLines="0" w:line="360" w:lineRule="auto"/>
      <w:ind w:firstLine="480"/>
    </w:pPr>
    <w:rPr>
      <w:rFonts w:ascii="Calibri" w:hAnsi="Calibri"/>
      <w:kern w:val="0"/>
      <w:sz w:val="24"/>
    </w:rPr>
  </w:style>
  <w:style w:type="character" w:customStyle="1" w:styleId="423">
    <w:name w:val="结束语 Char2"/>
    <w:qFormat/>
    <w:uiPriority w:val="0"/>
    <w:rPr>
      <w:kern w:val="2"/>
      <w:sz w:val="24"/>
      <w:szCs w:val="24"/>
    </w:rPr>
  </w:style>
  <w:style w:type="character" w:customStyle="1" w:styleId="424">
    <w:name w:val="标题 6 Char"/>
    <w:qFormat/>
    <w:uiPriority w:val="0"/>
    <w:rPr>
      <w:rFonts w:ascii="Times New Roman" w:hAnsi="Times New Roman" w:eastAsia="宋体" w:cs="Times New Roman"/>
      <w:kern w:val="24"/>
      <w:sz w:val="24"/>
      <w:szCs w:val="20"/>
    </w:rPr>
  </w:style>
  <w:style w:type="character" w:customStyle="1" w:styleId="425">
    <w:name w:val="zbggmain style9"/>
    <w:basedOn w:val="94"/>
    <w:qFormat/>
    <w:uiPriority w:val="0"/>
  </w:style>
  <w:style w:type="character" w:customStyle="1" w:styleId="426">
    <w:name w:val="tpc_content1"/>
    <w:qFormat/>
    <w:uiPriority w:val="0"/>
    <w:rPr>
      <w:sz w:val="20"/>
    </w:rPr>
  </w:style>
  <w:style w:type="character" w:customStyle="1" w:styleId="427">
    <w:name w:val="style101"/>
    <w:qFormat/>
    <w:uiPriority w:val="0"/>
    <w:rPr>
      <w:color w:val="000000"/>
    </w:rPr>
  </w:style>
  <w:style w:type="character" w:customStyle="1" w:styleId="428">
    <w:name w:val="style31"/>
    <w:qFormat/>
    <w:uiPriority w:val="0"/>
    <w:rPr>
      <w:b/>
      <w:bCs/>
      <w:color w:val="0033CC"/>
    </w:rPr>
  </w:style>
  <w:style w:type="character" w:customStyle="1" w:styleId="429">
    <w:name w:val=" Char Char7"/>
    <w:qFormat/>
    <w:uiPriority w:val="0"/>
    <w:rPr>
      <w:kern w:val="2"/>
      <w:sz w:val="18"/>
      <w:szCs w:val="18"/>
    </w:rPr>
  </w:style>
  <w:style w:type="character" w:customStyle="1" w:styleId="430">
    <w:name w:val="文章样式1 Char Char"/>
    <w:link w:val="431"/>
    <w:qFormat/>
    <w:uiPriority w:val="0"/>
    <w:rPr>
      <w:rFonts w:ascii="宋体" w:hAnsi="宋体" w:cs="宋体"/>
      <w:b/>
      <w:kern w:val="2"/>
      <w:sz w:val="21"/>
      <w:szCs w:val="22"/>
      <w:lang w:val="en-US" w:eastAsia="zh-CN" w:bidi="ar-SA"/>
    </w:rPr>
  </w:style>
  <w:style w:type="paragraph" w:customStyle="1" w:styleId="431">
    <w:name w:val="文章样式1"/>
    <w:link w:val="430"/>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432">
    <w:name w:val="脚注文本 Char2"/>
    <w:qFormat/>
    <w:uiPriority w:val="0"/>
    <w:rPr>
      <w:kern w:val="2"/>
      <w:sz w:val="18"/>
      <w:szCs w:val="18"/>
    </w:rPr>
  </w:style>
  <w:style w:type="character" w:customStyle="1" w:styleId="433">
    <w:name w:val="技术指标项"/>
    <w:qFormat/>
    <w:uiPriority w:val="0"/>
    <w:rPr>
      <w:rFonts w:ascii="仿宋_GB2312" w:hAnsi="仿宋_GB2312" w:eastAsia="仿宋_GB2312"/>
      <w:sz w:val="24"/>
    </w:rPr>
  </w:style>
  <w:style w:type="character" w:customStyle="1" w:styleId="434">
    <w:name w:val="标题 Char3"/>
    <w:qFormat/>
    <w:uiPriority w:val="0"/>
    <w:rPr>
      <w:kern w:val="2"/>
      <w:sz w:val="18"/>
      <w:szCs w:val="18"/>
    </w:rPr>
  </w:style>
  <w:style w:type="character" w:customStyle="1" w:styleId="435">
    <w:name w:val="H1 Char"/>
    <w:qFormat/>
    <w:locked/>
    <w:uiPriority w:val="0"/>
    <w:rPr>
      <w:rFonts w:eastAsia="隶书"/>
      <w:b/>
      <w:bCs/>
      <w:sz w:val="36"/>
      <w:szCs w:val="36"/>
      <w:lang w:val="en-US" w:eastAsia="zh-CN" w:bidi="ar-SA"/>
    </w:rPr>
  </w:style>
  <w:style w:type="character" w:customStyle="1" w:styleId="436">
    <w:name w:val="信息标题 Char"/>
    <w:qFormat/>
    <w:uiPriority w:val="0"/>
    <w:rPr>
      <w:rFonts w:ascii="Arial" w:hAnsi="Arial" w:cs="Arial"/>
      <w:sz w:val="24"/>
      <w:szCs w:val="24"/>
      <w:shd w:val="pct20" w:color="auto" w:fill="auto"/>
    </w:rPr>
  </w:style>
  <w:style w:type="character" w:customStyle="1" w:styleId="437">
    <w:name w:val="段 Char Char"/>
    <w:link w:val="438"/>
    <w:qFormat/>
    <w:uiPriority w:val="0"/>
    <w:rPr>
      <w:rFonts w:ascii="宋体"/>
      <w:kern w:val="2"/>
      <w:sz w:val="21"/>
      <w:szCs w:val="22"/>
      <w:lang w:val="en-US" w:eastAsia="zh-CN" w:bidi="ar-SA"/>
    </w:rPr>
  </w:style>
  <w:style w:type="paragraph" w:customStyle="1" w:styleId="438">
    <w:name w:val="段"/>
    <w:link w:val="437"/>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439">
    <w:name w:val=" Char Char9"/>
    <w:semiHidden/>
    <w:qFormat/>
    <w:uiPriority w:val="0"/>
    <w:rPr>
      <w:kern w:val="2"/>
      <w:sz w:val="18"/>
      <w:szCs w:val="18"/>
    </w:rPr>
  </w:style>
  <w:style w:type="character" w:customStyle="1" w:styleId="440">
    <w:name w:val="BOD 0 Char2"/>
    <w:qFormat/>
    <w:uiPriority w:val="0"/>
    <w:rPr>
      <w:rFonts w:eastAsia="宋体"/>
      <w:b/>
      <w:bCs/>
      <w:kern w:val="2"/>
      <w:sz w:val="32"/>
      <w:szCs w:val="32"/>
      <w:lang w:val="en-US" w:eastAsia="zh-CN" w:bidi="ar-SA"/>
    </w:rPr>
  </w:style>
  <w:style w:type="character" w:customStyle="1" w:styleId="441">
    <w:name w:val="正 文 1 Char Char"/>
    <w:qFormat/>
    <w:uiPriority w:val="0"/>
    <w:rPr>
      <w:rFonts w:ascii="宋体" w:hAnsi="Courier New" w:eastAsia="宋体"/>
      <w:kern w:val="2"/>
      <w:sz w:val="21"/>
      <w:lang w:val="en-US" w:eastAsia="zh-CN" w:bidi="ar-SA"/>
    </w:rPr>
  </w:style>
  <w:style w:type="character" w:customStyle="1" w:styleId="442">
    <w:name w:val="fontdz1"/>
    <w:qFormat/>
    <w:uiPriority w:val="0"/>
    <w:rPr>
      <w:sz w:val="18"/>
      <w:szCs w:val="18"/>
    </w:rPr>
  </w:style>
  <w:style w:type="character" w:customStyle="1" w:styleId="443">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444">
    <w:name w:val="style91"/>
    <w:qFormat/>
    <w:uiPriority w:val="0"/>
    <w:rPr>
      <w:color w:val="333333"/>
    </w:rPr>
  </w:style>
  <w:style w:type="character" w:customStyle="1" w:styleId="445">
    <w:name w:val="正文首行缩进 2 Char"/>
    <w:qFormat/>
    <w:uiPriority w:val="0"/>
    <w:rPr>
      <w:rFonts w:ascii="宋体" w:hAnsi="Courier New"/>
      <w:spacing w:val="-4"/>
      <w:szCs w:val="24"/>
    </w:rPr>
  </w:style>
  <w:style w:type="character" w:customStyle="1" w:styleId="446">
    <w:name w:val="header odd Char Char1"/>
    <w:qFormat/>
    <w:uiPriority w:val="0"/>
    <w:rPr>
      <w:rFonts w:eastAsia="宋体"/>
      <w:kern w:val="2"/>
      <w:sz w:val="18"/>
      <w:szCs w:val="18"/>
      <w:lang w:val="en-US" w:eastAsia="zh-CN"/>
    </w:rPr>
  </w:style>
  <w:style w:type="character" w:customStyle="1" w:styleId="447">
    <w:name w:val="正文文本 2 Char2"/>
    <w:qFormat/>
    <w:uiPriority w:val="0"/>
    <w:rPr>
      <w:rFonts w:ascii="宋体" w:hAnsi="宋体"/>
      <w:color w:val="000000"/>
      <w:kern w:val="2"/>
      <w:sz w:val="24"/>
      <w:szCs w:val="24"/>
    </w:rPr>
  </w:style>
  <w:style w:type="character" w:customStyle="1" w:styleId="448">
    <w:name w:val="ca-7"/>
    <w:basedOn w:val="94"/>
    <w:qFormat/>
    <w:uiPriority w:val="0"/>
  </w:style>
  <w:style w:type="character" w:customStyle="1" w:styleId="449">
    <w:name w:val="H1 Char4"/>
    <w:qFormat/>
    <w:uiPriority w:val="0"/>
    <w:rPr>
      <w:rFonts w:eastAsia="隶书"/>
      <w:b/>
      <w:bCs/>
      <w:sz w:val="36"/>
      <w:szCs w:val="36"/>
      <w:lang w:val="en-US" w:eastAsia="zh-CN" w:bidi="ar-SA"/>
    </w:rPr>
  </w:style>
  <w:style w:type="character" w:customStyle="1" w:styleId="450">
    <w:name w:val="文档结构图 Char1"/>
    <w:qFormat/>
    <w:uiPriority w:val="0"/>
    <w:rPr>
      <w:szCs w:val="24"/>
      <w:shd w:val="clear" w:color="auto" w:fill="000080"/>
    </w:rPr>
  </w:style>
  <w:style w:type="character" w:customStyle="1" w:styleId="451">
    <w:name w:val="Char Char8"/>
    <w:qFormat/>
    <w:uiPriority w:val="0"/>
    <w:rPr>
      <w:rFonts w:eastAsia="宋体"/>
      <w:b/>
      <w:sz w:val="24"/>
      <w:lang w:val="en-US" w:eastAsia="zh-CN"/>
    </w:rPr>
  </w:style>
  <w:style w:type="character" w:customStyle="1" w:styleId="452">
    <w:name w:val="标准文本 Char Char"/>
    <w:qFormat/>
    <w:uiPriority w:val="0"/>
    <w:rPr>
      <w:rFonts w:eastAsia="宋体"/>
    </w:rPr>
  </w:style>
  <w:style w:type="character" w:customStyle="1" w:styleId="453">
    <w:name w:val="GW-标题2 Char Char"/>
    <w:link w:val="454"/>
    <w:qFormat/>
    <w:uiPriority w:val="0"/>
    <w:rPr>
      <w:rFonts w:ascii="Calibri" w:hAnsi="Calibri" w:eastAsia="仿宋_GB2312"/>
      <w:b/>
      <w:bCs/>
      <w:kern w:val="44"/>
      <w:sz w:val="36"/>
      <w:szCs w:val="44"/>
    </w:rPr>
  </w:style>
  <w:style w:type="paragraph" w:customStyle="1" w:styleId="454">
    <w:name w:val="GW-标题2"/>
    <w:basedOn w:val="455"/>
    <w:link w:val="453"/>
    <w:qFormat/>
    <w:uiPriority w:val="0"/>
    <w:pPr>
      <w:tabs>
        <w:tab w:val="left" w:pos="360"/>
        <w:tab w:val="left" w:pos="432"/>
      </w:tabs>
      <w:outlineLvl w:val="1"/>
    </w:pPr>
    <w:rPr>
      <w:rFonts w:ascii="Calibri" w:hAnsi="Calibri"/>
      <w:bCs/>
      <w:sz w:val="36"/>
    </w:rPr>
  </w:style>
  <w:style w:type="paragraph" w:customStyle="1" w:styleId="455">
    <w:name w:val="GW-标题1"/>
    <w:basedOn w:val="7"/>
    <w:next w:val="1"/>
    <w:qFormat/>
    <w:uiPriority w:val="0"/>
    <w:pPr>
      <w:spacing w:beforeLines="100" w:afterLines="100"/>
      <w:ind w:hanging="200" w:hangingChars="200"/>
    </w:pPr>
    <w:rPr>
      <w:rFonts w:ascii="Times New Roman" w:hAnsi="Times New Roman" w:eastAsia="仿宋_GB2312"/>
      <w:bCs w:val="0"/>
      <w:lang w:val="en-US" w:eastAsia="zh-CN"/>
    </w:rPr>
  </w:style>
  <w:style w:type="character" w:customStyle="1" w:styleId="456">
    <w:name w:val="font161"/>
    <w:basedOn w:val="94"/>
    <w:qFormat/>
    <w:uiPriority w:val="0"/>
    <w:rPr>
      <w:rFonts w:hint="default" w:ascii="Times New Roman" w:hAnsi="Times New Roman" w:cs="Times New Roman"/>
      <w:b/>
      <w:color w:val="FF0000"/>
      <w:sz w:val="20"/>
      <w:szCs w:val="20"/>
      <w:u w:val="none"/>
    </w:rPr>
  </w:style>
  <w:style w:type="character" w:customStyle="1" w:styleId="457">
    <w:name w:val="正文 首行缩进2字符 Char1"/>
    <w:link w:val="458"/>
    <w:qFormat/>
    <w:locked/>
    <w:uiPriority w:val="0"/>
    <w:rPr>
      <w:rFonts w:ascii="宋体" w:hAnsi="宋体"/>
      <w:sz w:val="24"/>
    </w:rPr>
  </w:style>
  <w:style w:type="paragraph" w:customStyle="1" w:styleId="458">
    <w:name w:val="正文 首行缩进2字符"/>
    <w:basedOn w:val="1"/>
    <w:link w:val="457"/>
    <w:qFormat/>
    <w:uiPriority w:val="0"/>
    <w:pPr>
      <w:spacing w:beforeLines="40" w:afterLines="40" w:line="360" w:lineRule="auto"/>
      <w:ind w:firstLine="200" w:firstLineChars="200"/>
    </w:pPr>
    <w:rPr>
      <w:rFonts w:ascii="宋体" w:hAnsi="宋体"/>
      <w:kern w:val="0"/>
      <w:sz w:val="24"/>
    </w:rPr>
  </w:style>
  <w:style w:type="character" w:customStyle="1" w:styleId="459">
    <w:name w:val="h4 Char2"/>
    <w:qFormat/>
    <w:uiPriority w:val="0"/>
    <w:rPr>
      <w:rFonts w:ascii="Arial" w:hAnsi="Arial" w:eastAsia="黑体"/>
      <w:b/>
      <w:bCs/>
      <w:kern w:val="2"/>
      <w:sz w:val="28"/>
      <w:szCs w:val="28"/>
      <w:lang w:val="en-US" w:eastAsia="zh-CN" w:bidi="ar-SA"/>
    </w:rPr>
  </w:style>
  <w:style w:type="character" w:customStyle="1" w:styleId="460">
    <w:name w:val="常规 Char"/>
    <w:link w:val="461"/>
    <w:qFormat/>
    <w:uiPriority w:val="0"/>
    <w:rPr>
      <w:rFonts w:ascii="Calibri" w:hAnsi="Calibri"/>
      <w:szCs w:val="21"/>
    </w:rPr>
  </w:style>
  <w:style w:type="paragraph" w:customStyle="1" w:styleId="461">
    <w:name w:val="常规"/>
    <w:basedOn w:val="1"/>
    <w:link w:val="460"/>
    <w:qFormat/>
    <w:uiPriority w:val="0"/>
    <w:pPr>
      <w:spacing w:beforeLines="100" w:afterLines="100"/>
      <w:ind w:left="1134"/>
    </w:pPr>
    <w:rPr>
      <w:rFonts w:ascii="Calibri" w:hAnsi="Calibri"/>
      <w:kern w:val="0"/>
      <w:sz w:val="20"/>
      <w:szCs w:val="21"/>
    </w:rPr>
  </w:style>
  <w:style w:type="character" w:customStyle="1" w:styleId="462">
    <w:name w:val="Char Char7"/>
    <w:qFormat/>
    <w:uiPriority w:val="0"/>
    <w:rPr>
      <w:kern w:val="2"/>
      <w:sz w:val="18"/>
      <w:szCs w:val="18"/>
    </w:rPr>
  </w:style>
  <w:style w:type="character" w:customStyle="1" w:styleId="463">
    <w:name w:val="point_small1"/>
    <w:qFormat/>
    <w:uiPriority w:val="0"/>
    <w:rPr>
      <w:rFonts w:hint="default" w:ascii="Arial" w:hAnsi="Arial" w:cs="Arial"/>
      <w:sz w:val="18"/>
      <w:szCs w:val="18"/>
    </w:rPr>
  </w:style>
  <w:style w:type="character" w:customStyle="1" w:styleId="464">
    <w:name w:val="二级条标题 Char1"/>
    <w:link w:val="465"/>
    <w:qFormat/>
    <w:locked/>
    <w:uiPriority w:val="0"/>
    <w:rPr>
      <w:rFonts w:ascii="黑体" w:hAnsi="Times New Roman" w:eastAsia="黑体" w:cs="Times New Roman"/>
      <w:kern w:val="0"/>
      <w:sz w:val="20"/>
      <w:szCs w:val="20"/>
    </w:rPr>
  </w:style>
  <w:style w:type="paragraph" w:customStyle="1" w:styleId="465">
    <w:name w:val="二级条标题"/>
    <w:basedOn w:val="466"/>
    <w:next w:val="438"/>
    <w:link w:val="464"/>
    <w:qFormat/>
    <w:uiPriority w:val="0"/>
    <w:pPr>
      <w:outlineLvl w:val="3"/>
    </w:pPr>
  </w:style>
  <w:style w:type="paragraph" w:customStyle="1" w:styleId="466">
    <w:name w:val="一级条标题"/>
    <w:basedOn w:val="467"/>
    <w:next w:val="438"/>
    <w:qFormat/>
    <w:uiPriority w:val="0"/>
    <w:pPr>
      <w:outlineLvl w:val="2"/>
    </w:pPr>
  </w:style>
  <w:style w:type="paragraph" w:customStyle="1" w:styleId="467">
    <w:name w:val="章标题"/>
    <w:next w:val="438"/>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468">
    <w:name w:val="text03"/>
    <w:qFormat/>
    <w:uiPriority w:val="0"/>
    <w:rPr>
      <w:rFonts w:hint="default" w:ascii="Tahoma" w:hAnsi="Tahoma" w:eastAsia="宋体" w:cs="Tahoma"/>
      <w:kern w:val="2"/>
      <w:sz w:val="36"/>
      <w:szCs w:val="36"/>
      <w:lang w:val="en-US" w:eastAsia="zh-CN" w:bidi="ar-SA"/>
    </w:rPr>
  </w:style>
  <w:style w:type="character" w:customStyle="1" w:styleId="469">
    <w:name w:val="浅色列表 - 强调文字颜色 5 Char"/>
    <w:link w:val="470"/>
    <w:qFormat/>
    <w:locked/>
    <w:uiPriority w:val="0"/>
    <w:rPr>
      <w:rFonts w:ascii="Calibri" w:hAnsi="Calibri"/>
    </w:rPr>
  </w:style>
  <w:style w:type="paragraph" w:customStyle="1" w:styleId="470">
    <w:name w:val="浅色列表 - 强调文字颜色 52"/>
    <w:basedOn w:val="1"/>
    <w:link w:val="469"/>
    <w:qFormat/>
    <w:uiPriority w:val="0"/>
    <w:pPr>
      <w:spacing w:beforeLines="0"/>
      <w:ind w:firstLine="420" w:firstLineChars="200"/>
    </w:pPr>
    <w:rPr>
      <w:rFonts w:ascii="Calibri" w:hAnsi="Calibri"/>
      <w:kern w:val="0"/>
      <w:sz w:val="20"/>
    </w:rPr>
  </w:style>
  <w:style w:type="character" w:customStyle="1" w:styleId="471">
    <w:name w:val="Normal Indent Char Char"/>
    <w:qFormat/>
    <w:uiPriority w:val="0"/>
    <w:rPr>
      <w:rFonts w:eastAsia="宋体"/>
      <w:kern w:val="2"/>
      <w:sz w:val="21"/>
      <w:szCs w:val="24"/>
      <w:lang w:val="en-US" w:eastAsia="zh-CN"/>
    </w:rPr>
  </w:style>
  <w:style w:type="character" w:customStyle="1" w:styleId="472">
    <w:name w:val="标题 5 Char1"/>
    <w:qFormat/>
    <w:uiPriority w:val="0"/>
    <w:rPr>
      <w:rFonts w:eastAsia="微软雅黑"/>
      <w:b/>
      <w:bCs/>
      <w:kern w:val="2"/>
      <w:sz w:val="24"/>
      <w:szCs w:val="24"/>
    </w:rPr>
  </w:style>
  <w:style w:type="character" w:customStyle="1" w:styleId="473">
    <w:name w:val="正文首行缩进 Char1"/>
    <w:qFormat/>
    <w:uiPriority w:val="0"/>
    <w:rPr>
      <w:kern w:val="2"/>
      <w:sz w:val="21"/>
      <w:szCs w:val="24"/>
    </w:rPr>
  </w:style>
  <w:style w:type="character" w:customStyle="1" w:styleId="474">
    <w:name w:val="a Char Char Char"/>
    <w:qFormat/>
    <w:uiPriority w:val="0"/>
    <w:rPr>
      <w:rFonts w:ascii="宋体" w:hAnsi="宋体" w:eastAsia="仿宋_GB2312" w:cs="Times New Roman"/>
      <w:kern w:val="0"/>
      <w:sz w:val="24"/>
      <w:szCs w:val="20"/>
    </w:rPr>
  </w:style>
  <w:style w:type="character" w:customStyle="1" w:styleId="475">
    <w:name w:val="ca-8"/>
    <w:basedOn w:val="94"/>
    <w:qFormat/>
    <w:uiPriority w:val="0"/>
  </w:style>
  <w:style w:type="character" w:customStyle="1" w:styleId="476">
    <w:name w:val="HTML 地址 Char2"/>
    <w:qFormat/>
    <w:uiPriority w:val="0"/>
    <w:rPr>
      <w:i/>
      <w:iCs/>
      <w:kern w:val="2"/>
      <w:sz w:val="24"/>
      <w:szCs w:val="24"/>
    </w:rPr>
  </w:style>
  <w:style w:type="character" w:customStyle="1" w:styleId="477">
    <w:name w:val="批注文字 Char"/>
    <w:qFormat/>
    <w:uiPriority w:val="0"/>
    <w:rPr>
      <w:szCs w:val="24"/>
    </w:rPr>
  </w:style>
  <w:style w:type="character" w:customStyle="1" w:styleId="478">
    <w:name w:val="样式 题注 + 黑色 Char"/>
    <w:link w:val="479"/>
    <w:qFormat/>
    <w:locked/>
    <w:uiPriority w:val="0"/>
    <w:rPr>
      <w:rFonts w:ascii="Arial" w:hAnsi="Arial" w:eastAsia="黑体" w:cs="Arial"/>
      <w:color w:val="000000"/>
      <w:sz w:val="24"/>
    </w:rPr>
  </w:style>
  <w:style w:type="paragraph" w:customStyle="1" w:styleId="479">
    <w:name w:val="样式 题注 + 黑色"/>
    <w:basedOn w:val="27"/>
    <w:link w:val="478"/>
    <w:qFormat/>
    <w:uiPriority w:val="0"/>
    <w:pPr>
      <w:spacing w:beforeLines="40" w:afterLines="40"/>
      <w:jc w:val="center"/>
    </w:pPr>
    <w:rPr>
      <w:color w:val="000000"/>
      <w:sz w:val="24"/>
    </w:rPr>
  </w:style>
  <w:style w:type="character" w:customStyle="1" w:styleId="480">
    <w:name w:val="Emphasis"/>
    <w:qFormat/>
    <w:uiPriority w:val="0"/>
    <w:rPr>
      <w:rFonts w:ascii="Arial Black" w:hAnsi="Arial Black" w:eastAsia="黑体"/>
      <w:b/>
      <w:spacing w:val="0"/>
      <w:sz w:val="21"/>
    </w:rPr>
  </w:style>
  <w:style w:type="character" w:customStyle="1" w:styleId="481">
    <w:name w:val="标题 Char Char"/>
    <w:qFormat/>
    <w:uiPriority w:val="0"/>
    <w:rPr>
      <w:rFonts w:ascii="Arial" w:hAnsi="Arial" w:eastAsia="宋体" w:cs="Times New Roman"/>
      <w:b/>
      <w:bCs/>
      <w:sz w:val="32"/>
      <w:szCs w:val="32"/>
    </w:rPr>
  </w:style>
  <w:style w:type="character" w:customStyle="1" w:styleId="482">
    <w:name w:val="正文空两格 Char"/>
    <w:link w:val="483"/>
    <w:qFormat/>
    <w:locked/>
    <w:uiPriority w:val="0"/>
    <w:rPr>
      <w:rFonts w:ascii="FuturaA Bk BT" w:hAnsi="FuturaA Bk BT" w:cs="FuturaA Bk BT"/>
      <w:sz w:val="24"/>
      <w:szCs w:val="24"/>
    </w:rPr>
  </w:style>
  <w:style w:type="paragraph" w:customStyle="1" w:styleId="483">
    <w:name w:val="正文空两格"/>
    <w:basedOn w:val="1"/>
    <w:link w:val="482"/>
    <w:qFormat/>
    <w:uiPriority w:val="0"/>
    <w:pPr>
      <w:spacing w:beforeLines="40" w:afterLines="40" w:line="360" w:lineRule="auto"/>
      <w:ind w:firstLine="480" w:firstLineChars="200"/>
    </w:pPr>
    <w:rPr>
      <w:rFonts w:ascii="FuturaA Bk BT" w:hAnsi="FuturaA Bk BT"/>
      <w:kern w:val="0"/>
      <w:sz w:val="24"/>
      <w:szCs w:val="24"/>
    </w:rPr>
  </w:style>
  <w:style w:type="character" w:customStyle="1" w:styleId="484">
    <w:name w:val="font301"/>
    <w:qFormat/>
    <w:uiPriority w:val="0"/>
    <w:rPr>
      <w:rFonts w:ascii="Times New Roman" w:hAnsi="Times New Roman" w:cs="Times New Roman"/>
      <w:color w:val="000000"/>
      <w:sz w:val="21"/>
      <w:szCs w:val="21"/>
      <w:u w:val="none"/>
      <w:lang w:bidi="ar-SA"/>
    </w:rPr>
  </w:style>
  <w:style w:type="character" w:customStyle="1" w:styleId="485">
    <w:name w:val="题注 Char"/>
    <w:qFormat/>
    <w:uiPriority w:val="0"/>
    <w:rPr>
      <w:rFonts w:ascii="Arial" w:hAnsi="Arial" w:eastAsia="黑体" w:cs="Arial"/>
    </w:rPr>
  </w:style>
  <w:style w:type="character" w:customStyle="1" w:styleId="486">
    <w:name w:val="页眉 Char Char"/>
    <w:qFormat/>
    <w:uiPriority w:val="0"/>
    <w:rPr>
      <w:rFonts w:ascii="Calibri" w:hAnsi="Calibri" w:eastAsia="宋体" w:cs="Times New Roman"/>
      <w:sz w:val="18"/>
      <w:szCs w:val="18"/>
    </w:rPr>
  </w:style>
  <w:style w:type="character" w:customStyle="1" w:styleId="487">
    <w:name w:val="正文文本缩进 2 Char"/>
    <w:qFormat/>
    <w:uiPriority w:val="0"/>
    <w:rPr>
      <w:rFonts w:ascii="Times New Roman" w:hAnsi="Times New Roman" w:eastAsia="宋体" w:cs="Times New Roman"/>
      <w:szCs w:val="20"/>
    </w:rPr>
  </w:style>
  <w:style w:type="character" w:customStyle="1" w:styleId="488">
    <w:name w:val="Book Title"/>
    <w:qFormat/>
    <w:uiPriority w:val="0"/>
    <w:rPr>
      <w:b/>
      <w:bCs/>
      <w:smallCaps/>
      <w:spacing w:val="5"/>
    </w:rPr>
  </w:style>
  <w:style w:type="character" w:customStyle="1" w:styleId="489">
    <w:name w:val="tw4winMark"/>
    <w:qFormat/>
    <w:uiPriority w:val="0"/>
    <w:rPr>
      <w:rFonts w:ascii="Courier New" w:hAnsi="Courier New"/>
      <w:vanish/>
      <w:color w:val="800080"/>
      <w:vertAlign w:val="subscript"/>
    </w:rPr>
  </w:style>
  <w:style w:type="character" w:customStyle="1" w:styleId="490">
    <w:name w:val="备注说明 Char Char Char Char"/>
    <w:qFormat/>
    <w:uiPriority w:val="0"/>
    <w:rPr>
      <w:rFonts w:hint="eastAsia" w:ascii="宋体" w:hAnsi="宋体" w:eastAsia="宋体"/>
      <w:kern w:val="2"/>
      <w:sz w:val="21"/>
      <w:lang w:val="en-US" w:eastAsia="zh-CN" w:bidi="ar-SA"/>
    </w:rPr>
  </w:style>
  <w:style w:type="character" w:customStyle="1" w:styleId="491">
    <w:name w:val="articlecontent1"/>
    <w:qFormat/>
    <w:uiPriority w:val="0"/>
    <w:rPr>
      <w:sz w:val="23"/>
      <w:szCs w:val="23"/>
    </w:rPr>
  </w:style>
  <w:style w:type="character" w:customStyle="1" w:styleId="492">
    <w:name w:val="正文2 Char Char"/>
    <w:qFormat/>
    <w:uiPriority w:val="0"/>
    <w:rPr>
      <w:rFonts w:eastAsia="宋体"/>
      <w:kern w:val="2"/>
      <w:sz w:val="24"/>
      <w:lang w:val="en-US" w:eastAsia="zh-CN" w:bidi="ar-SA"/>
    </w:rPr>
  </w:style>
  <w:style w:type="character" w:customStyle="1" w:styleId="493">
    <w:name w:val="Char Char71"/>
    <w:qFormat/>
    <w:uiPriority w:val="0"/>
    <w:rPr>
      <w:rFonts w:eastAsia="宋体"/>
      <w:kern w:val="2"/>
      <w:sz w:val="18"/>
      <w:szCs w:val="18"/>
      <w:lang w:val="en-US" w:eastAsia="zh-CN" w:bidi="ar-SA"/>
    </w:rPr>
  </w:style>
  <w:style w:type="character" w:customStyle="1" w:styleId="494">
    <w:name w:val="正文文字 Char"/>
    <w:qFormat/>
    <w:uiPriority w:val="0"/>
    <w:rPr>
      <w:rFonts w:hint="default" w:ascii="Tahoma" w:hAnsi="Tahoma" w:eastAsia="宋体" w:cs="Tahoma"/>
      <w:kern w:val="2"/>
      <w:sz w:val="21"/>
      <w:szCs w:val="24"/>
      <w:lang w:val="en-US" w:eastAsia="zh-CN" w:bidi="ar-SA"/>
    </w:rPr>
  </w:style>
  <w:style w:type="character" w:customStyle="1" w:styleId="495">
    <w:name w:val="标题 7 Char Char"/>
    <w:qFormat/>
    <w:uiPriority w:val="0"/>
    <w:rPr>
      <w:rFonts w:ascii="Times New Roman" w:hAnsi="Times New Roman" w:eastAsia="宋体" w:cs="Times New Roman"/>
      <w:b/>
      <w:bCs/>
      <w:sz w:val="24"/>
      <w:szCs w:val="24"/>
    </w:rPr>
  </w:style>
  <w:style w:type="character" w:customStyle="1" w:styleId="496">
    <w:name w:val="样式9 Char"/>
    <w:link w:val="497"/>
    <w:qFormat/>
    <w:uiPriority w:val="0"/>
    <w:rPr>
      <w:rFonts w:ascii="Calibri" w:hAnsi="Calibri"/>
      <w:b/>
      <w:sz w:val="24"/>
      <w:szCs w:val="24"/>
    </w:rPr>
  </w:style>
  <w:style w:type="paragraph" w:customStyle="1" w:styleId="497">
    <w:name w:val="样式9"/>
    <w:basedOn w:val="1"/>
    <w:link w:val="496"/>
    <w:qFormat/>
    <w:uiPriority w:val="0"/>
    <w:pPr>
      <w:keepNext/>
      <w:spacing w:beforeLines="0" w:line="360" w:lineRule="auto"/>
      <w:ind w:left="1151" w:hanging="1009"/>
    </w:pPr>
    <w:rPr>
      <w:rFonts w:ascii="Calibri" w:hAnsi="Calibri"/>
      <w:b/>
      <w:kern w:val="0"/>
      <w:sz w:val="24"/>
      <w:szCs w:val="24"/>
    </w:rPr>
  </w:style>
  <w:style w:type="character" w:customStyle="1" w:styleId="498">
    <w:name w:val="文档正文1 Char Char"/>
    <w:link w:val="499"/>
    <w:qFormat/>
    <w:uiPriority w:val="0"/>
    <w:rPr>
      <w:rFonts w:ascii="仿宋_GB2312" w:hAnsi="仿宋" w:eastAsia="仿宋_GB2312"/>
      <w:sz w:val="30"/>
      <w:szCs w:val="30"/>
    </w:rPr>
  </w:style>
  <w:style w:type="paragraph" w:customStyle="1" w:styleId="499">
    <w:name w:val="文档正文1"/>
    <w:basedOn w:val="1"/>
    <w:link w:val="498"/>
    <w:qFormat/>
    <w:uiPriority w:val="0"/>
    <w:pPr>
      <w:spacing w:beforeLines="0" w:line="360" w:lineRule="auto"/>
      <w:ind w:firstLine="600"/>
    </w:pPr>
    <w:rPr>
      <w:rFonts w:ascii="仿宋_GB2312" w:hAnsi="仿宋" w:eastAsia="仿宋_GB2312"/>
      <w:kern w:val="0"/>
      <w:sz w:val="30"/>
      <w:szCs w:val="30"/>
    </w:rPr>
  </w:style>
  <w:style w:type="character" w:customStyle="1" w:styleId="500">
    <w:name w:val="tw4winPopup"/>
    <w:qFormat/>
    <w:uiPriority w:val="0"/>
    <w:rPr>
      <w:rFonts w:ascii="Courier New" w:hAnsi="Courier New"/>
      <w:color w:val="008000"/>
    </w:rPr>
  </w:style>
  <w:style w:type="character" w:customStyle="1" w:styleId="501">
    <w:name w:val="Char Char21"/>
    <w:qFormat/>
    <w:uiPriority w:val="0"/>
    <w:rPr>
      <w:rFonts w:ascii="宋体" w:hAnsi="Courier New" w:eastAsia="宋体"/>
      <w:sz w:val="21"/>
      <w:lang w:val="en-US" w:eastAsia="zh-CN" w:bidi="ar-SA"/>
    </w:rPr>
  </w:style>
  <w:style w:type="character" w:customStyle="1" w:styleId="502">
    <w:name w:val=" Char Char1"/>
    <w:qFormat/>
    <w:uiPriority w:val="0"/>
    <w:rPr>
      <w:rFonts w:ascii="宋体" w:hAnsi="Courier New" w:eastAsia="宋体"/>
      <w:kern w:val="2"/>
      <w:sz w:val="21"/>
      <w:lang w:val="en-US" w:eastAsia="zh-CN" w:bidi="ar-SA"/>
    </w:rPr>
  </w:style>
  <w:style w:type="character" w:customStyle="1" w:styleId="503">
    <w:name w:val="font311"/>
    <w:qFormat/>
    <w:uiPriority w:val="0"/>
    <w:rPr>
      <w:rFonts w:ascii="等线" w:eastAsia="等线"/>
      <w:color w:val="000000"/>
      <w:sz w:val="21"/>
      <w:szCs w:val="21"/>
      <w:u w:val="none"/>
    </w:rPr>
  </w:style>
  <w:style w:type="character" w:customStyle="1" w:styleId="504">
    <w:name w:val="标题 7 Char"/>
    <w:qFormat/>
    <w:uiPriority w:val="0"/>
    <w:rPr>
      <w:rFonts w:ascii="Times New Roman" w:hAnsi="Times New Roman" w:eastAsia="宋体" w:cs="Times New Roman"/>
      <w:spacing w:val="2"/>
      <w:kern w:val="24"/>
      <w:sz w:val="24"/>
      <w:szCs w:val="20"/>
    </w:rPr>
  </w:style>
  <w:style w:type="character" w:customStyle="1" w:styleId="505">
    <w:name w:val="标题 3 Char Char"/>
    <w:qFormat/>
    <w:uiPriority w:val="0"/>
    <w:rPr>
      <w:rFonts w:ascii="Calibri" w:hAnsi="Calibri" w:eastAsia="宋体" w:cs="Times New Roman"/>
      <w:b/>
      <w:bCs/>
      <w:sz w:val="32"/>
      <w:szCs w:val="32"/>
    </w:rPr>
  </w:style>
  <w:style w:type="character" w:customStyle="1" w:styleId="506">
    <w:name w:val=" Char Char8"/>
    <w:qFormat/>
    <w:uiPriority w:val="0"/>
    <w:rPr>
      <w:rFonts w:eastAsia="隶书"/>
      <w:b/>
      <w:bCs/>
      <w:sz w:val="36"/>
      <w:szCs w:val="36"/>
      <w:lang w:val="en-US" w:eastAsia="zh-CN" w:bidi="ar-SA"/>
    </w:rPr>
  </w:style>
  <w:style w:type="character" w:customStyle="1" w:styleId="507">
    <w:name w:val="注释标题 Char"/>
    <w:qFormat/>
    <w:uiPriority w:val="0"/>
    <w:rPr>
      <w:sz w:val="24"/>
      <w:szCs w:val="24"/>
    </w:rPr>
  </w:style>
  <w:style w:type="character" w:customStyle="1" w:styleId="508">
    <w:name w:val="哈哈正文 Char"/>
    <w:link w:val="509"/>
    <w:qFormat/>
    <w:uiPriority w:val="0"/>
    <w:rPr>
      <w:rFonts w:ascii="宋体" w:hAnsi="宋体" w:cs="宋体"/>
      <w:sz w:val="24"/>
    </w:rPr>
  </w:style>
  <w:style w:type="paragraph" w:customStyle="1" w:styleId="509">
    <w:name w:val="哈哈正文"/>
    <w:basedOn w:val="1"/>
    <w:link w:val="508"/>
    <w:qFormat/>
    <w:uiPriority w:val="0"/>
    <w:pPr>
      <w:spacing w:beforeLines="0" w:line="360" w:lineRule="auto"/>
      <w:ind w:firstLine="200" w:firstLineChars="200"/>
    </w:pPr>
    <w:rPr>
      <w:rFonts w:ascii="宋体" w:hAnsi="宋体"/>
      <w:kern w:val="0"/>
      <w:sz w:val="24"/>
    </w:rPr>
  </w:style>
  <w:style w:type="character" w:customStyle="1" w:styleId="510">
    <w:name w:val="样式 正文缩进 + 首行缩进:  2 字符 Char"/>
    <w:qFormat/>
    <w:uiPriority w:val="0"/>
    <w:rPr>
      <w:rFonts w:ascii="Calibri" w:hAnsi="Calibri"/>
      <w:sz w:val="24"/>
    </w:rPr>
  </w:style>
  <w:style w:type="character" w:customStyle="1" w:styleId="511">
    <w:name w:val="公司一级标题"/>
    <w:qFormat/>
    <w:uiPriority w:val="0"/>
    <w:rPr>
      <w:rFonts w:ascii="黑体" w:hAnsi="黑体" w:eastAsia="黑体"/>
      <w:color w:val="333300"/>
      <w:sz w:val="30"/>
    </w:rPr>
  </w:style>
  <w:style w:type="character" w:customStyle="1" w:styleId="512">
    <w:name w:val="st1"/>
    <w:qFormat/>
    <w:uiPriority w:val="0"/>
    <w:rPr>
      <w:rFonts w:cs="Times New Roman"/>
    </w:rPr>
  </w:style>
  <w:style w:type="character" w:customStyle="1" w:styleId="513">
    <w:name w:val="hui"/>
    <w:basedOn w:val="94"/>
    <w:qFormat/>
    <w:uiPriority w:val="0"/>
  </w:style>
  <w:style w:type="character" w:customStyle="1" w:styleId="514">
    <w:name w:val="批注文字 Char2"/>
    <w:qFormat/>
    <w:uiPriority w:val="0"/>
    <w:rPr>
      <w:kern w:val="2"/>
      <w:sz w:val="21"/>
      <w:szCs w:val="24"/>
      <w:lang w:bidi="ar-SA"/>
    </w:rPr>
  </w:style>
  <w:style w:type="character" w:customStyle="1" w:styleId="515">
    <w:name w:val="纯文本 Char1"/>
    <w:qFormat/>
    <w:uiPriority w:val="0"/>
    <w:rPr>
      <w:rFonts w:ascii="宋体" w:hAnsi="Courier New"/>
      <w:sz w:val="24"/>
      <w:szCs w:val="24"/>
    </w:rPr>
  </w:style>
  <w:style w:type="character" w:customStyle="1" w:styleId="516">
    <w:name w:val="正文 首行缩进:  2 字符 Char Char Char"/>
    <w:qFormat/>
    <w:uiPriority w:val="0"/>
    <w:rPr>
      <w:rFonts w:hint="eastAsia" w:ascii="宋体" w:hAnsi="宋体" w:eastAsia="宋体" w:cs="宋体"/>
      <w:kern w:val="2"/>
      <w:sz w:val="24"/>
      <w:lang w:val="en-US" w:eastAsia="zh-CN" w:bidi="ar-SA"/>
    </w:rPr>
  </w:style>
  <w:style w:type="character" w:customStyle="1" w:styleId="517">
    <w:name w:val="mark8"/>
    <w:qFormat/>
    <w:uiPriority w:val="0"/>
    <w:rPr>
      <w:b/>
      <w:bCs/>
      <w:sz w:val="21"/>
      <w:szCs w:val="21"/>
    </w:rPr>
  </w:style>
  <w:style w:type="character" w:customStyle="1" w:styleId="518">
    <w:name w:val="标题 3 Char"/>
    <w:qFormat/>
    <w:uiPriority w:val="0"/>
    <w:rPr>
      <w:rFonts w:ascii="Calibri" w:hAnsi="Calibri" w:eastAsia="宋体" w:cs="Times New Roman"/>
      <w:b/>
      <w:bCs/>
      <w:sz w:val="32"/>
      <w:szCs w:val="32"/>
    </w:rPr>
  </w:style>
  <w:style w:type="character" w:customStyle="1" w:styleId="519">
    <w:name w:val="ca-16"/>
    <w:basedOn w:val="94"/>
    <w:qFormat/>
    <w:uiPriority w:val="0"/>
  </w:style>
  <w:style w:type="character" w:customStyle="1" w:styleId="520">
    <w:name w:val="it1"/>
    <w:qFormat/>
    <w:uiPriority w:val="0"/>
    <w:rPr>
      <w:rFonts w:hint="eastAsia" w:ascii="宋体" w:hAnsi="宋体" w:eastAsia="宋体"/>
      <w:color w:val="000000"/>
      <w:sz w:val="18"/>
      <w:szCs w:val="18"/>
    </w:rPr>
  </w:style>
  <w:style w:type="character" w:customStyle="1" w:styleId="521">
    <w:name w:val="C Char Char"/>
    <w:link w:val="522"/>
    <w:qFormat/>
    <w:uiPriority w:val="0"/>
    <w:rPr>
      <w:rFonts w:ascii="宋体"/>
      <w:sz w:val="24"/>
      <w:szCs w:val="24"/>
    </w:rPr>
  </w:style>
  <w:style w:type="paragraph" w:customStyle="1" w:styleId="522">
    <w:name w:val="C"/>
    <w:basedOn w:val="1"/>
    <w:link w:val="521"/>
    <w:qFormat/>
    <w:uiPriority w:val="0"/>
    <w:pPr>
      <w:spacing w:beforeLines="0" w:line="360" w:lineRule="auto"/>
      <w:ind w:firstLine="480" w:firstLineChars="200"/>
    </w:pPr>
    <w:rPr>
      <w:rFonts w:ascii="宋体" w:hAnsi="Calibri"/>
      <w:kern w:val="0"/>
      <w:sz w:val="24"/>
      <w:szCs w:val="24"/>
    </w:rPr>
  </w:style>
  <w:style w:type="character" w:customStyle="1" w:styleId="523">
    <w:name w:val="H1 Char3"/>
    <w:qFormat/>
    <w:uiPriority w:val="0"/>
    <w:rPr>
      <w:rFonts w:eastAsia="隶书"/>
      <w:b/>
      <w:bCs/>
      <w:sz w:val="36"/>
      <w:szCs w:val="36"/>
      <w:lang w:val="en-US" w:eastAsia="zh-CN" w:bidi="ar-SA"/>
    </w:rPr>
  </w:style>
  <w:style w:type="character" w:customStyle="1" w:styleId="524">
    <w:name w:val="title_emph1"/>
    <w:qFormat/>
    <w:uiPriority w:val="0"/>
    <w:rPr>
      <w:rFonts w:hint="default" w:ascii="Arial" w:hAnsi="Arial" w:cs="Arial"/>
      <w:b/>
      <w:bCs/>
      <w:sz w:val="18"/>
      <w:szCs w:val="18"/>
    </w:rPr>
  </w:style>
  <w:style w:type="character" w:customStyle="1" w:styleId="525">
    <w:name w:val="不明显强调1"/>
    <w:qFormat/>
    <w:uiPriority w:val="0"/>
    <w:rPr>
      <w:i/>
      <w:iCs/>
      <w:color w:val="808080"/>
    </w:rPr>
  </w:style>
  <w:style w:type="character" w:customStyle="1" w:styleId="52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527">
    <w:name w:val="基础框架 Char Char"/>
    <w:link w:val="528"/>
    <w:qFormat/>
    <w:uiPriority w:val="0"/>
    <w:rPr>
      <w:rFonts w:ascii="宋体" w:hAnsi="宋体"/>
      <w:kern w:val="2"/>
      <w:sz w:val="18"/>
      <w:szCs w:val="21"/>
    </w:rPr>
  </w:style>
  <w:style w:type="paragraph" w:customStyle="1" w:styleId="528">
    <w:name w:val="基础框架"/>
    <w:basedOn w:val="1"/>
    <w:link w:val="527"/>
    <w:qFormat/>
    <w:uiPriority w:val="0"/>
    <w:pPr>
      <w:spacing w:beforeLines="0" w:line="360" w:lineRule="auto"/>
      <w:ind w:firstLine="198" w:firstLineChars="198"/>
    </w:pPr>
    <w:rPr>
      <w:rFonts w:ascii="宋体" w:hAnsi="宋体"/>
      <w:sz w:val="18"/>
      <w:szCs w:val="21"/>
    </w:rPr>
  </w:style>
  <w:style w:type="character" w:customStyle="1" w:styleId="529">
    <w:name w:val="font101"/>
    <w:basedOn w:val="94"/>
    <w:qFormat/>
    <w:uiPriority w:val="0"/>
    <w:rPr>
      <w:rFonts w:hint="eastAsia" w:ascii="宋体" w:hAnsi="宋体" w:eastAsia="宋体" w:cs="宋体"/>
      <w:color w:val="000000"/>
      <w:sz w:val="20"/>
      <w:szCs w:val="20"/>
      <w:u w:val="none"/>
    </w:rPr>
  </w:style>
  <w:style w:type="character" w:customStyle="1" w:styleId="530">
    <w:name w:val="招标正文 Char"/>
    <w:qFormat/>
    <w:uiPriority w:val="0"/>
    <w:rPr>
      <w:rFonts w:ascii="仿宋_GB2312" w:eastAsia="仿宋_GB2312" w:cs="宋体"/>
      <w:kern w:val="1"/>
      <w:sz w:val="30"/>
      <w:lang w:eastAsia="ar-SA"/>
    </w:rPr>
  </w:style>
  <w:style w:type="character" w:customStyle="1" w:styleId="531">
    <w:name w:val="14normal1"/>
    <w:qFormat/>
    <w:uiPriority w:val="0"/>
    <w:rPr>
      <w:rFonts w:hint="default" w:ascii="ˎ̥" w:hAnsi="ˎ̥"/>
      <w:color w:val="000000"/>
      <w:sz w:val="21"/>
      <w:szCs w:val="21"/>
    </w:rPr>
  </w:style>
  <w:style w:type="character" w:customStyle="1" w:styleId="532">
    <w:name w:val="title_black_141"/>
    <w:qFormat/>
    <w:uiPriority w:val="0"/>
    <w:rPr>
      <w:color w:val="000000"/>
      <w:sz w:val="21"/>
      <w:szCs w:val="21"/>
      <w:u w:val="none"/>
    </w:rPr>
  </w:style>
  <w:style w:type="character" w:customStyle="1" w:styleId="533">
    <w:name w:val="正文文本 3 Char1"/>
    <w:basedOn w:val="94"/>
    <w:qFormat/>
    <w:uiPriority w:val="0"/>
    <w:rPr>
      <w:rFonts w:ascii="Times New Roman" w:hAnsi="Times New Roman" w:eastAsia="宋体" w:cs="Times New Roman"/>
      <w:sz w:val="16"/>
      <w:szCs w:val="16"/>
    </w:rPr>
  </w:style>
  <w:style w:type="character" w:customStyle="1" w:styleId="534">
    <w:name w:val="正文文本 Char Char"/>
    <w:qFormat/>
    <w:uiPriority w:val="0"/>
    <w:rPr>
      <w:rFonts w:ascii="Calibri" w:hAnsi="Calibri" w:eastAsia="宋体" w:cs="Times New Roman"/>
    </w:rPr>
  </w:style>
  <w:style w:type="character" w:customStyle="1" w:styleId="535">
    <w:name w:val="fbt"/>
    <w:basedOn w:val="94"/>
    <w:qFormat/>
    <w:uiPriority w:val="0"/>
  </w:style>
  <w:style w:type="character" w:customStyle="1" w:styleId="536">
    <w:name w:val="二级标题 Char Char"/>
    <w:qFormat/>
    <w:uiPriority w:val="0"/>
    <w:rPr>
      <w:rFonts w:eastAsia="仿宋"/>
      <w:b/>
      <w:sz w:val="28"/>
      <w:lang w:val="en-US" w:eastAsia="zh-CN"/>
    </w:rPr>
  </w:style>
  <w:style w:type="character" w:customStyle="1" w:styleId="537">
    <w:name w:val="批注框文本 Char"/>
    <w:qFormat/>
    <w:uiPriority w:val="0"/>
    <w:rPr>
      <w:rFonts w:ascii="Times New Roman" w:hAnsi="Times New Roman" w:eastAsia="宋体" w:cs="Times New Roman"/>
      <w:sz w:val="18"/>
      <w:szCs w:val="18"/>
    </w:rPr>
  </w:style>
  <w:style w:type="character" w:customStyle="1" w:styleId="538">
    <w:name w:val="标题 Char"/>
    <w:qFormat/>
    <w:uiPriority w:val="0"/>
    <w:rPr>
      <w:rFonts w:ascii="Arial" w:hAnsi="Arial" w:cs="Arial"/>
      <w:b/>
      <w:bCs/>
      <w:sz w:val="32"/>
      <w:szCs w:val="32"/>
    </w:rPr>
  </w:style>
  <w:style w:type="character" w:customStyle="1" w:styleId="539">
    <w:name w:val="正 文 Char Char"/>
    <w:link w:val="540"/>
    <w:qFormat/>
    <w:uiPriority w:val="0"/>
    <w:rPr>
      <w:rFonts w:ascii="Calibri" w:hAnsi="Calibri" w:eastAsia="仿宋_GB2312"/>
      <w:sz w:val="32"/>
      <w:szCs w:val="32"/>
    </w:rPr>
  </w:style>
  <w:style w:type="paragraph" w:customStyle="1" w:styleId="540">
    <w:name w:val="正 文"/>
    <w:basedOn w:val="1"/>
    <w:link w:val="539"/>
    <w:qFormat/>
    <w:uiPriority w:val="0"/>
    <w:pPr>
      <w:spacing w:beforeLines="0"/>
      <w:ind w:firstLine="610" w:firstLineChars="200"/>
    </w:pPr>
    <w:rPr>
      <w:rFonts w:ascii="Calibri" w:hAnsi="Calibri" w:eastAsia="仿宋_GB2312"/>
      <w:kern w:val="0"/>
      <w:sz w:val="32"/>
      <w:szCs w:val="32"/>
    </w:rPr>
  </w:style>
  <w:style w:type="character" w:customStyle="1" w:styleId="541">
    <w:name w:val="注释标题 Char2"/>
    <w:qFormat/>
    <w:uiPriority w:val="0"/>
    <w:rPr>
      <w:kern w:val="2"/>
      <w:sz w:val="24"/>
      <w:szCs w:val="24"/>
    </w:rPr>
  </w:style>
  <w:style w:type="character" w:customStyle="1" w:styleId="542">
    <w:name w:val="Table Text Char1 Char Char"/>
    <w:link w:val="543"/>
    <w:qFormat/>
    <w:uiPriority w:val="0"/>
    <w:rPr>
      <w:rFonts w:ascii="Arial" w:hAnsi="Arial"/>
      <w:kern w:val="2"/>
      <w:sz w:val="18"/>
      <w:szCs w:val="18"/>
      <w:lang w:val="en-US" w:eastAsia="zh-CN" w:bidi="ar-SA"/>
    </w:rPr>
  </w:style>
  <w:style w:type="paragraph" w:customStyle="1" w:styleId="543">
    <w:name w:val="Table Text Char1"/>
    <w:link w:val="542"/>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44">
    <w:name w:val="正文文本缩进 Char"/>
    <w:qFormat/>
    <w:uiPriority w:val="0"/>
    <w:rPr>
      <w:rFonts w:ascii="Times New Roman" w:hAnsi="Times New Roman" w:eastAsia="宋体" w:cs="Times New Roman"/>
      <w:szCs w:val="20"/>
    </w:rPr>
  </w:style>
  <w:style w:type="character" w:customStyle="1" w:styleId="545">
    <w:name w:val="副标题 Char2"/>
    <w:qFormat/>
    <w:uiPriority w:val="0"/>
    <w:rPr>
      <w:rFonts w:eastAsia="Times New Roman"/>
      <w:kern w:val="2"/>
      <w:sz w:val="18"/>
      <w:szCs w:val="18"/>
    </w:rPr>
  </w:style>
  <w:style w:type="character" w:customStyle="1" w:styleId="546">
    <w:name w:val="正文首行缩进 2 Char2"/>
    <w:qFormat/>
    <w:uiPriority w:val="0"/>
    <w:rPr>
      <w:rFonts w:ascii="宋体"/>
      <w:color w:val="000000"/>
      <w:kern w:val="2"/>
      <w:sz w:val="21"/>
      <w:szCs w:val="24"/>
    </w:rPr>
  </w:style>
  <w:style w:type="character" w:customStyle="1" w:styleId="547">
    <w:name w:val="shadow11"/>
    <w:qFormat/>
    <w:uiPriority w:val="0"/>
    <w:rPr>
      <w:color w:val="000000"/>
      <w:sz w:val="21"/>
    </w:rPr>
  </w:style>
  <w:style w:type="character" w:customStyle="1" w:styleId="548">
    <w:name w:val="个人撰写风格"/>
    <w:qFormat/>
    <w:uiPriority w:val="0"/>
    <w:rPr>
      <w:rFonts w:ascii="Arial" w:hAnsi="Arial" w:eastAsia="宋体" w:cs="Arial"/>
      <w:color w:val="auto"/>
      <w:sz w:val="20"/>
    </w:rPr>
  </w:style>
  <w:style w:type="character" w:customStyle="1" w:styleId="549">
    <w:name w:val="style81"/>
    <w:qFormat/>
    <w:uiPriority w:val="0"/>
    <w:rPr>
      <w:color w:val="003366"/>
    </w:rPr>
  </w:style>
  <w:style w:type="character" w:customStyle="1" w:styleId="550">
    <w:name w:val=" Char Char37"/>
    <w:qFormat/>
    <w:locked/>
    <w:uiPriority w:val="0"/>
    <w:rPr>
      <w:rFonts w:eastAsia="仿宋_GB2312"/>
      <w:kern w:val="2"/>
      <w:sz w:val="18"/>
      <w:lang w:val="en-US" w:eastAsia="zh-CN" w:bidi="ar-SA"/>
    </w:rPr>
  </w:style>
  <w:style w:type="character" w:customStyle="1" w:styleId="551">
    <w:name w:val="文本块 Char1"/>
    <w:qFormat/>
    <w:uiPriority w:val="0"/>
    <w:rPr>
      <w:kern w:val="2"/>
      <w:sz w:val="24"/>
    </w:rPr>
  </w:style>
  <w:style w:type="character" w:customStyle="1" w:styleId="552">
    <w:name w:val="我的正文 Char"/>
    <w:qFormat/>
    <w:uiPriority w:val="0"/>
    <w:rPr>
      <w:rFonts w:ascii="Calibri" w:hAnsi="Calibri" w:eastAsia="仿宋_GB2312" w:cs="宋体"/>
      <w:kern w:val="2"/>
      <w:sz w:val="24"/>
    </w:rPr>
  </w:style>
  <w:style w:type="character" w:customStyle="1" w:styleId="553">
    <w:name w:val="标书表格字体格式 Char Char"/>
    <w:link w:val="554"/>
    <w:qFormat/>
    <w:uiPriority w:val="0"/>
    <w:rPr>
      <w:kern w:val="2"/>
      <w:sz w:val="21"/>
      <w:szCs w:val="24"/>
      <w:lang w:val="en-US" w:eastAsia="zh-CN" w:bidi="ar-SA"/>
    </w:rPr>
  </w:style>
  <w:style w:type="paragraph" w:customStyle="1" w:styleId="554">
    <w:name w:val="标书表格字体格式"/>
    <w:next w:val="555"/>
    <w:link w:val="553"/>
    <w:qFormat/>
    <w:uiPriority w:val="0"/>
    <w:rPr>
      <w:rFonts w:ascii="Times New Roman" w:hAnsi="Times New Roman" w:eastAsia="宋体" w:cs="Times New Roman"/>
      <w:kern w:val="2"/>
      <w:sz w:val="21"/>
      <w:szCs w:val="24"/>
      <w:lang w:val="en-US" w:eastAsia="zh-CN" w:bidi="ar-SA"/>
    </w:rPr>
  </w:style>
  <w:style w:type="paragraph" w:customStyle="1" w:styleId="555">
    <w:name w:val="标书正文格式"/>
    <w:link w:val="556"/>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6">
    <w:name w:val="标书正文格式 Char Char"/>
    <w:link w:val="555"/>
    <w:qFormat/>
    <w:uiPriority w:val="0"/>
    <w:rPr>
      <w:rFonts w:eastAsia="楷体_GB2312"/>
      <w:kern w:val="2"/>
      <w:sz w:val="24"/>
      <w:szCs w:val="22"/>
      <w:lang w:val="en-US" w:eastAsia="zh-CN" w:bidi="ar-SA"/>
    </w:rPr>
  </w:style>
  <w:style w:type="character" w:customStyle="1" w:styleId="557">
    <w:name w:val="小点说明 Char Char"/>
    <w:link w:val="558"/>
    <w:qFormat/>
    <w:uiPriority w:val="0"/>
    <w:rPr>
      <w:szCs w:val="24"/>
    </w:rPr>
  </w:style>
  <w:style w:type="paragraph" w:customStyle="1" w:styleId="558">
    <w:name w:val="小点说明"/>
    <w:basedOn w:val="1"/>
    <w:link w:val="557"/>
    <w:qFormat/>
    <w:uiPriority w:val="0"/>
    <w:pPr>
      <w:adjustRightInd w:val="0"/>
      <w:snapToGrid w:val="0"/>
      <w:spacing w:beforeLines="0" w:line="360" w:lineRule="auto"/>
    </w:pPr>
    <w:rPr>
      <w:rFonts w:ascii="Calibri" w:hAnsi="Calibri"/>
      <w:kern w:val="0"/>
      <w:sz w:val="20"/>
      <w:szCs w:val="24"/>
    </w:rPr>
  </w:style>
  <w:style w:type="character" w:customStyle="1" w:styleId="559">
    <w:name w:val="huei12b1"/>
    <w:qFormat/>
    <w:uiPriority w:val="0"/>
    <w:rPr>
      <w:b/>
      <w:bCs/>
      <w:color w:val="333333"/>
      <w:sz w:val="21"/>
      <w:szCs w:val="21"/>
    </w:rPr>
  </w:style>
  <w:style w:type="character" w:customStyle="1" w:styleId="560">
    <w:name w:val="样式 正文 +"/>
    <w:qFormat/>
    <w:uiPriority w:val="0"/>
    <w:rPr>
      <w:rFonts w:hint="default" w:ascii="Tahoma" w:hAnsi="Tahoma" w:eastAsia="宋体" w:cs="Tahoma"/>
      <w:kern w:val="0"/>
      <w:sz w:val="36"/>
      <w:szCs w:val="36"/>
      <w:lang w:val="en-US" w:eastAsia="zh-CN" w:bidi="ar-SA"/>
    </w:rPr>
  </w:style>
  <w:style w:type="character" w:customStyle="1" w:styleId="561">
    <w:name w:val="无间隔 Char"/>
    <w:link w:val="562"/>
    <w:qFormat/>
    <w:uiPriority w:val="0"/>
    <w:rPr>
      <w:rFonts w:eastAsia="Times New Roman"/>
      <w:kern w:val="2"/>
      <w:sz w:val="21"/>
      <w:szCs w:val="22"/>
      <w:lang w:val="en-US" w:eastAsia="zh-CN" w:bidi="ar-SA"/>
    </w:rPr>
  </w:style>
  <w:style w:type="paragraph" w:styleId="562">
    <w:name w:val="No Spacing"/>
    <w:link w:val="561"/>
    <w:qFormat/>
    <w:uiPriority w:val="0"/>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63">
    <w:name w:val="Placeholder Text"/>
    <w:qFormat/>
    <w:uiPriority w:val="0"/>
    <w:rPr>
      <w:color w:val="808080"/>
    </w:rPr>
  </w:style>
  <w:style w:type="character" w:customStyle="1" w:styleId="564">
    <w:name w:val="样式 题注 + 黑体3 Char"/>
    <w:link w:val="565"/>
    <w:qFormat/>
    <w:locked/>
    <w:uiPriority w:val="0"/>
    <w:rPr>
      <w:rFonts w:ascii="黑体" w:hAnsi="黑体" w:eastAsia="黑体" w:cs="Arial"/>
    </w:rPr>
  </w:style>
  <w:style w:type="paragraph" w:customStyle="1" w:styleId="565">
    <w:name w:val="样式 题注 + 黑体3"/>
    <w:basedOn w:val="27"/>
    <w:link w:val="564"/>
    <w:qFormat/>
    <w:uiPriority w:val="0"/>
    <w:pPr>
      <w:spacing w:beforeLines="40" w:afterLines="40"/>
      <w:jc w:val="center"/>
    </w:pPr>
    <w:rPr>
      <w:rFonts w:ascii="黑体" w:hAnsi="黑体"/>
    </w:rPr>
  </w:style>
  <w:style w:type="character" w:customStyle="1" w:styleId="566">
    <w:name w:val="信息标题 Char2"/>
    <w:qFormat/>
    <w:uiPriority w:val="0"/>
    <w:rPr>
      <w:rFonts w:ascii="Arial" w:hAnsi="Arial" w:cs="Arial"/>
      <w:kern w:val="2"/>
      <w:sz w:val="24"/>
      <w:szCs w:val="24"/>
      <w:shd w:val="pct20" w:color="auto" w:fill="auto"/>
    </w:rPr>
  </w:style>
  <w:style w:type="character" w:customStyle="1" w:styleId="567">
    <w:name w:val="article_td1"/>
    <w:qFormat/>
    <w:uiPriority w:val="0"/>
    <w:rPr>
      <w:rFonts w:eastAsia="宋体"/>
      <w:kern w:val="2"/>
      <w:sz w:val="21"/>
      <w:szCs w:val="21"/>
      <w:lang w:val="en-US" w:eastAsia="zh-CN"/>
    </w:rPr>
  </w:style>
  <w:style w:type="character" w:customStyle="1" w:styleId="568">
    <w:name w:val="page number"/>
    <w:basedOn w:val="94"/>
    <w:qFormat/>
    <w:uiPriority w:val="0"/>
  </w:style>
  <w:style w:type="character" w:customStyle="1" w:styleId="569">
    <w:name w:val="标题 1 Char1"/>
    <w:qFormat/>
    <w:uiPriority w:val="0"/>
    <w:rPr>
      <w:rFonts w:ascii="Calibri" w:hAnsi="Calibri" w:eastAsia="仿宋"/>
      <w:b/>
      <w:bCs/>
      <w:kern w:val="44"/>
      <w:sz w:val="28"/>
      <w:szCs w:val="44"/>
    </w:rPr>
  </w:style>
  <w:style w:type="character" w:customStyle="1" w:styleId="570">
    <w:name w:val="paramname3"/>
    <w:qFormat/>
    <w:uiPriority w:val="0"/>
    <w:rPr>
      <w:color w:val="999999"/>
    </w:rPr>
  </w:style>
  <w:style w:type="character" w:customStyle="1" w:styleId="571">
    <w:name w:val="标题 51 Char"/>
    <w:qFormat/>
    <w:uiPriority w:val="0"/>
    <w:rPr>
      <w:rFonts w:eastAsia="宋体"/>
      <w:kern w:val="2"/>
      <w:sz w:val="24"/>
      <w:szCs w:val="24"/>
      <w:lang w:val="en-US" w:eastAsia="zh-CN" w:bidi="ar-SA"/>
    </w:rPr>
  </w:style>
  <w:style w:type="character" w:customStyle="1" w:styleId="572">
    <w:name w:val="param-value3"/>
    <w:qFormat/>
    <w:uiPriority w:val="0"/>
  </w:style>
  <w:style w:type="character" w:customStyle="1" w:styleId="573">
    <w:name w:val="样式 样式 正文首行缩进 + 首行缩进:  2 字符 + 首行缩进:  2 字符 Char"/>
    <w:link w:val="574"/>
    <w:qFormat/>
    <w:uiPriority w:val="0"/>
    <w:rPr>
      <w:rFonts w:ascii="Calibri" w:hAnsi="Calibri" w:cs="宋体"/>
      <w:sz w:val="24"/>
    </w:rPr>
  </w:style>
  <w:style w:type="paragraph" w:customStyle="1" w:styleId="574">
    <w:name w:val="样式 样式 正文首行缩进 + 首行缩进:  2 字符 + 首行缩进:  2 字符"/>
    <w:basedOn w:val="1"/>
    <w:link w:val="573"/>
    <w:qFormat/>
    <w:uiPriority w:val="0"/>
    <w:pPr>
      <w:spacing w:beforeLines="0" w:line="440" w:lineRule="exact"/>
      <w:ind w:firstLine="200" w:firstLineChars="200"/>
    </w:pPr>
    <w:rPr>
      <w:rFonts w:ascii="Calibri" w:hAnsi="Calibri"/>
      <w:kern w:val="0"/>
      <w:sz w:val="24"/>
    </w:rPr>
  </w:style>
  <w:style w:type="character" w:customStyle="1" w:styleId="575">
    <w:name w:val="Char Char5"/>
    <w:qFormat/>
    <w:uiPriority w:val="0"/>
    <w:rPr>
      <w:rFonts w:ascii="宋体" w:hAnsi="Courier New" w:eastAsia="宋体"/>
      <w:kern w:val="2"/>
      <w:sz w:val="21"/>
      <w:lang w:val="en-US" w:eastAsia="zh-CN"/>
    </w:rPr>
  </w:style>
  <w:style w:type="character" w:customStyle="1" w:styleId="576">
    <w:name w:val="封面日期 Char Char"/>
    <w:qFormat/>
    <w:uiPriority w:val="0"/>
    <w:rPr>
      <w:rFonts w:eastAsia="楷体_GB2312"/>
      <w:kern w:val="2"/>
      <w:sz w:val="32"/>
      <w:lang w:val="en-US" w:eastAsia="zh-CN"/>
    </w:rPr>
  </w:style>
  <w:style w:type="character" w:customStyle="1" w:styleId="577">
    <w:name w:val="huide001"/>
    <w:qFormat/>
    <w:uiPriority w:val="0"/>
    <w:rPr>
      <w:rFonts w:hint="default" w:ascii="Arial" w:hAnsi="Arial" w:cs="Arial"/>
      <w:color w:val="666666"/>
      <w:sz w:val="18"/>
      <w:szCs w:val="18"/>
    </w:rPr>
  </w:style>
  <w:style w:type="character" w:customStyle="1" w:styleId="578">
    <w:name w:val="nr"/>
    <w:basedOn w:val="94"/>
    <w:qFormat/>
    <w:uiPriority w:val="0"/>
  </w:style>
  <w:style w:type="character" w:customStyle="1" w:styleId="579">
    <w:name w:val="表格 Char Char"/>
    <w:qFormat/>
    <w:uiPriority w:val="0"/>
    <w:rPr>
      <w:rFonts w:ascii="宋体" w:hAnsi="宋体" w:eastAsia="宋体"/>
      <w:lang w:bidi="ar-SA"/>
    </w:rPr>
  </w:style>
  <w:style w:type="character" w:customStyle="1" w:styleId="580">
    <w:name w:val="(符号)五标题1.1.1 Char Char"/>
    <w:link w:val="581"/>
    <w:qFormat/>
    <w:uiPriority w:val="0"/>
    <w:rPr>
      <w:rFonts w:ascii="宋体" w:hAnsi="宋体"/>
      <w:color w:val="000000"/>
      <w:sz w:val="24"/>
    </w:rPr>
  </w:style>
  <w:style w:type="paragraph" w:customStyle="1" w:styleId="581">
    <w:name w:val="(符号)五标题1.1.1"/>
    <w:basedOn w:val="1"/>
    <w:link w:val="580"/>
    <w:qFormat/>
    <w:uiPriority w:val="0"/>
    <w:pPr>
      <w:numPr>
        <w:ilvl w:val="2"/>
        <w:numId w:val="3"/>
      </w:numPr>
      <w:tabs>
        <w:tab w:val="left" w:pos="420"/>
        <w:tab w:val="left" w:pos="1000"/>
        <w:tab w:val="clear" w:pos="1260"/>
      </w:tabs>
      <w:spacing w:line="500" w:lineRule="exact"/>
      <w:ind w:firstLine="0"/>
    </w:pPr>
    <w:rPr>
      <w:rFonts w:ascii="宋体" w:hAnsi="宋体"/>
      <w:color w:val="000000"/>
      <w:kern w:val="0"/>
      <w:sz w:val="24"/>
    </w:rPr>
  </w:style>
  <w:style w:type="character" w:customStyle="1" w:styleId="582">
    <w:name w:val="标题 6 Char1"/>
    <w:qFormat/>
    <w:uiPriority w:val="0"/>
    <w:rPr>
      <w:rFonts w:ascii="Arial" w:hAnsi="Arial" w:eastAsia="黑体"/>
      <w:b/>
      <w:bCs/>
      <w:kern w:val="2"/>
      <w:sz w:val="24"/>
    </w:rPr>
  </w:style>
  <w:style w:type="character" w:customStyle="1" w:styleId="583">
    <w:name w:val="12word1"/>
    <w:qFormat/>
    <w:uiPriority w:val="0"/>
    <w:rPr>
      <w:rFonts w:hint="default" w:ascii="Tahoma" w:hAnsi="Tahoma" w:eastAsia="宋体" w:cs="Tahoma"/>
      <w:kern w:val="2"/>
      <w:sz w:val="18"/>
      <w:szCs w:val="18"/>
      <w:lang w:val="en-US" w:eastAsia="zh-CN" w:bidi="ar-SA"/>
    </w:rPr>
  </w:style>
  <w:style w:type="character" w:customStyle="1" w:styleId="584">
    <w:name w:val="h4 Char3"/>
    <w:qFormat/>
    <w:uiPriority w:val="0"/>
    <w:rPr>
      <w:rFonts w:ascii="Arial" w:hAnsi="Arial" w:eastAsia="黑体"/>
      <w:b/>
      <w:bCs/>
      <w:kern w:val="2"/>
      <w:sz w:val="28"/>
      <w:szCs w:val="28"/>
      <w:lang w:val="en-US" w:eastAsia="zh-CN" w:bidi="ar-SA"/>
    </w:rPr>
  </w:style>
  <w:style w:type="character" w:customStyle="1" w:styleId="585">
    <w:name w:val="强调1"/>
    <w:qFormat/>
    <w:uiPriority w:val="0"/>
    <w:rPr>
      <w:rFonts w:ascii="Arial Black" w:hAnsi="Arial Black" w:eastAsia="黑体"/>
      <w:b/>
      <w:spacing w:val="0"/>
      <w:sz w:val="21"/>
    </w:rPr>
  </w:style>
  <w:style w:type="character" w:customStyle="1" w:styleId="586">
    <w:name w:val="pfont11"/>
    <w:qFormat/>
    <w:uiPriority w:val="0"/>
    <w:rPr>
      <w:rFonts w:hint="default" w:ascii="Tahoma" w:hAnsi="Tahoma" w:eastAsia="宋体" w:cs="Tahoma"/>
      <w:kern w:val="2"/>
      <w:sz w:val="18"/>
      <w:szCs w:val="18"/>
      <w:lang w:val="en-US" w:eastAsia="zh-CN" w:bidi="ar-SA"/>
    </w:rPr>
  </w:style>
  <w:style w:type="character" w:customStyle="1" w:styleId="587">
    <w:name w:val="宏文本 Char"/>
    <w:qFormat/>
    <w:uiPriority w:val="0"/>
    <w:rPr>
      <w:rFonts w:ascii="Courier New" w:hAnsi="Courier New"/>
      <w:sz w:val="24"/>
      <w:szCs w:val="24"/>
      <w:lang w:val="en-US" w:eastAsia="zh-CN" w:bidi="ar-SA"/>
    </w:rPr>
  </w:style>
  <w:style w:type="character" w:customStyle="1" w:styleId="588">
    <w:name w:val="发布"/>
    <w:qFormat/>
    <w:uiPriority w:val="0"/>
    <w:rPr>
      <w:rFonts w:ascii="黑体" w:eastAsia="黑体"/>
      <w:spacing w:val="22"/>
      <w:w w:val="100"/>
      <w:position w:val="3"/>
      <w:sz w:val="28"/>
    </w:rPr>
  </w:style>
  <w:style w:type="character" w:customStyle="1" w:styleId="589">
    <w:name w:val="段 Char Char Char Char Char Char Char"/>
    <w:link w:val="590"/>
    <w:qFormat/>
    <w:uiPriority w:val="0"/>
    <w:rPr>
      <w:rFonts w:ascii="宋体"/>
      <w:kern w:val="2"/>
      <w:sz w:val="21"/>
      <w:szCs w:val="24"/>
      <w:lang w:val="en-US" w:eastAsia="zh-CN" w:bidi="ar-SA"/>
    </w:rPr>
  </w:style>
  <w:style w:type="paragraph" w:customStyle="1" w:styleId="590">
    <w:name w:val="段 Char Char Char Char Char"/>
    <w:link w:val="589"/>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591">
    <w:name w:val="日期 Char"/>
    <w:qFormat/>
    <w:uiPriority w:val="0"/>
    <w:rPr>
      <w:rFonts w:eastAsia="楷体_GB2312"/>
      <w:sz w:val="32"/>
    </w:rPr>
  </w:style>
  <w:style w:type="character" w:customStyle="1" w:styleId="592">
    <w:name w:val="style13"/>
    <w:basedOn w:val="94"/>
    <w:qFormat/>
    <w:uiPriority w:val="0"/>
  </w:style>
  <w:style w:type="character" w:customStyle="1" w:styleId="593">
    <w:name w:val="签名 Char2"/>
    <w:qFormat/>
    <w:uiPriority w:val="0"/>
    <w:rPr>
      <w:kern w:val="2"/>
      <w:sz w:val="24"/>
      <w:szCs w:val="24"/>
    </w:rPr>
  </w:style>
  <w:style w:type="character" w:customStyle="1" w:styleId="594">
    <w:name w:val="样式 标题 5Alt+5dashdsddh5Heading5l55Roman listH5ITT t5P...2 Char Char"/>
    <w:link w:val="595"/>
    <w:qFormat/>
    <w:uiPriority w:val="0"/>
    <w:rPr>
      <w:rFonts w:ascii="仿宋_GB2312" w:hAnsi="仿宋_GB2312" w:eastAsia="仿宋_GB2312"/>
      <w:sz w:val="28"/>
    </w:rPr>
  </w:style>
  <w:style w:type="paragraph" w:customStyle="1" w:styleId="595">
    <w:name w:val="样式 标题 5Alt+5dashdsddh5Heading5l55Roman listH5ITT t5P...2"/>
    <w:basedOn w:val="11"/>
    <w:link w:val="594"/>
    <w:qFormat/>
    <w:uiPriority w:val="0"/>
    <w:pPr>
      <w:tabs>
        <w:tab w:val="left" w:pos="1008"/>
      </w:tabs>
      <w:overflowPunct w:val="0"/>
      <w:spacing w:before="0" w:after="0" w:line="240" w:lineRule="auto"/>
      <w:ind w:left="1008" w:hanging="1008"/>
    </w:pPr>
    <w:rPr>
      <w:rFonts w:ascii="仿宋_GB2312" w:hAnsi="仿宋_GB2312" w:eastAsia="仿宋_GB2312"/>
      <w:b/>
      <w:bCs w:val="0"/>
      <w:kern w:val="0"/>
      <w:sz w:val="28"/>
      <w:szCs w:val="20"/>
    </w:rPr>
  </w:style>
  <w:style w:type="character" w:customStyle="1" w:styleId="596">
    <w:name w:val="font291"/>
    <w:qFormat/>
    <w:uiPriority w:val="0"/>
    <w:rPr>
      <w:rFonts w:ascii="等线" w:eastAsia="等线"/>
      <w:color w:val="000000"/>
      <w:sz w:val="21"/>
      <w:szCs w:val="21"/>
      <w:u w:val="none"/>
    </w:rPr>
  </w:style>
  <w:style w:type="character" w:customStyle="1" w:styleId="597">
    <w:name w:val="Ò³Ã¼ Char"/>
    <w:qFormat/>
    <w:uiPriority w:val="0"/>
    <w:rPr>
      <w:rFonts w:eastAsia="宋体"/>
      <w:kern w:val="2"/>
      <w:sz w:val="18"/>
      <w:szCs w:val="18"/>
      <w:lang w:val="en-US" w:eastAsia="zh-CN" w:bidi="ar-SA"/>
    </w:rPr>
  </w:style>
  <w:style w:type="character" w:customStyle="1" w:styleId="598">
    <w:name w:val="正文文本缩进 2 Char Char"/>
    <w:link w:val="599"/>
    <w:qFormat/>
    <w:uiPriority w:val="0"/>
    <w:rPr>
      <w:rFonts w:ascii="仿宋_GB2312" w:hAnsi="宋体"/>
      <w:b/>
      <w:bCs/>
      <w:color w:val="000000"/>
      <w:sz w:val="24"/>
      <w:szCs w:val="24"/>
    </w:rPr>
  </w:style>
  <w:style w:type="paragraph" w:customStyle="1" w:styleId="599">
    <w:name w:val="正文文本缩进 21"/>
    <w:basedOn w:val="1"/>
    <w:link w:val="598"/>
    <w:qFormat/>
    <w:uiPriority w:val="0"/>
    <w:pPr>
      <w:snapToGrid w:val="0"/>
      <w:spacing w:beforeLines="0"/>
      <w:ind w:firstLine="542" w:firstLineChars="225"/>
    </w:pPr>
    <w:rPr>
      <w:rFonts w:ascii="仿宋_GB2312" w:hAnsi="宋体"/>
      <w:b/>
      <w:bCs/>
      <w:color w:val="000000"/>
      <w:kern w:val="0"/>
      <w:sz w:val="24"/>
      <w:szCs w:val="24"/>
    </w:rPr>
  </w:style>
  <w:style w:type="character" w:customStyle="1" w:styleId="600">
    <w:name w:val="tw4winTerm"/>
    <w:qFormat/>
    <w:uiPriority w:val="0"/>
    <w:rPr>
      <w:color w:val="0000FF"/>
    </w:rPr>
  </w:style>
  <w:style w:type="character" w:customStyle="1" w:styleId="601">
    <w:name w:val="Char Char14"/>
    <w:qFormat/>
    <w:uiPriority w:val="0"/>
    <w:rPr>
      <w:rFonts w:ascii="楷体_GB2312" w:eastAsia="楷体_GB2312"/>
      <w:kern w:val="2"/>
      <w:sz w:val="32"/>
      <w:lang w:val="en-US" w:eastAsia="zh-CN"/>
    </w:rPr>
  </w:style>
  <w:style w:type="character" w:customStyle="1" w:styleId="602">
    <w:name w:val="标题 5 Char Char"/>
    <w:qFormat/>
    <w:uiPriority w:val="0"/>
    <w:rPr>
      <w:rFonts w:ascii="Calibri" w:hAnsi="Calibri" w:eastAsia="宋体" w:cs="Times New Roman"/>
      <w:b/>
      <w:bCs/>
      <w:sz w:val="28"/>
      <w:szCs w:val="28"/>
    </w:rPr>
  </w:style>
  <w:style w:type="character" w:customStyle="1" w:styleId="603">
    <w:name w:val="自定义正文 Char Char"/>
    <w:qFormat/>
    <w:uiPriority w:val="0"/>
    <w:rPr>
      <w:rFonts w:eastAsia="宋体"/>
      <w:sz w:val="24"/>
    </w:rPr>
  </w:style>
  <w:style w:type="character" w:customStyle="1" w:styleId="604">
    <w:name w:val="font271"/>
    <w:basedOn w:val="94"/>
    <w:qFormat/>
    <w:uiPriority w:val="0"/>
    <w:rPr>
      <w:rFonts w:ascii="仿宋" w:eastAsia="仿宋"/>
      <w:color w:val="FF0000"/>
      <w:sz w:val="21"/>
      <w:szCs w:val="21"/>
      <w:u w:val="none"/>
    </w:rPr>
  </w:style>
  <w:style w:type="character" w:customStyle="1" w:styleId="605">
    <w:name w:val="正文首行缩进 Char Char"/>
    <w:link w:val="606"/>
    <w:qFormat/>
    <w:uiPriority w:val="0"/>
    <w:rPr>
      <w:rFonts w:ascii="Calibri" w:hAnsi="Calibri"/>
    </w:rPr>
  </w:style>
  <w:style w:type="paragraph" w:customStyle="1" w:styleId="606">
    <w:name w:val="正文首行缩进1"/>
    <w:basedOn w:val="4"/>
    <w:link w:val="605"/>
    <w:qFormat/>
    <w:uiPriority w:val="0"/>
    <w:pPr>
      <w:spacing w:beforeLines="0"/>
      <w:ind w:firstLine="420" w:firstLineChars="100"/>
    </w:pPr>
    <w:rPr>
      <w:rFonts w:ascii="Calibri" w:hAnsi="Calibri"/>
      <w:kern w:val="0"/>
      <w:sz w:val="20"/>
      <w:szCs w:val="20"/>
    </w:rPr>
  </w:style>
  <w:style w:type="character" w:customStyle="1" w:styleId="607">
    <w:name w:val="b11_01b Char Char"/>
    <w:link w:val="608"/>
    <w:qFormat/>
    <w:uiPriority w:val="0"/>
    <w:rPr>
      <w:rFonts w:ascii="Verdana" w:hAnsi="Verdana"/>
      <w:b/>
      <w:bCs/>
      <w:color w:val="4A82CA"/>
      <w:sz w:val="17"/>
      <w:szCs w:val="17"/>
    </w:rPr>
  </w:style>
  <w:style w:type="paragraph" w:customStyle="1" w:styleId="608">
    <w:name w:val="b11_01b"/>
    <w:basedOn w:val="1"/>
    <w:next w:val="1"/>
    <w:link w:val="607"/>
    <w:qFormat/>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609">
    <w:name w:val="明显参考1"/>
    <w:qFormat/>
    <w:uiPriority w:val="0"/>
    <w:rPr>
      <w:b/>
      <w:bCs/>
      <w:smallCaps/>
      <w:color w:val="C0504D"/>
      <w:spacing w:val="5"/>
      <w:u w:val="single"/>
    </w:rPr>
  </w:style>
  <w:style w:type="character" w:customStyle="1" w:styleId="610">
    <w:name w:val="普通(网站) Char1"/>
    <w:qFormat/>
    <w:uiPriority w:val="0"/>
    <w:rPr>
      <w:rFonts w:ascii="宋体" w:hAnsi="宋体" w:cs="宋体"/>
      <w:sz w:val="24"/>
      <w:szCs w:val="24"/>
    </w:rPr>
  </w:style>
  <w:style w:type="character" w:customStyle="1" w:styleId="611">
    <w:name w:val="内文 Char"/>
    <w:link w:val="612"/>
    <w:qFormat/>
    <w:uiPriority w:val="0"/>
    <w:rPr>
      <w:rFonts w:ascii="Arial" w:hAnsi="Arial" w:eastAsia="Times New Roman" w:cs="Arial"/>
      <w:kern w:val="2"/>
      <w:sz w:val="21"/>
      <w:lang w:val="en-US" w:eastAsia="zh-CN" w:bidi="ar-SA"/>
    </w:rPr>
  </w:style>
  <w:style w:type="paragraph" w:customStyle="1" w:styleId="612">
    <w:name w:val="内文"/>
    <w:link w:val="611"/>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3">
    <w:name w:val="不明显参考1"/>
    <w:qFormat/>
    <w:uiPriority w:val="0"/>
    <w:rPr>
      <w:smallCaps/>
      <w:color w:val="C0504D"/>
      <w:u w:val="single"/>
    </w:rPr>
  </w:style>
  <w:style w:type="character" w:customStyle="1" w:styleId="614">
    <w:name w:val="Char Char Char Char Char Char Char Char Char"/>
    <w:qFormat/>
    <w:uiPriority w:val="0"/>
    <w:rPr>
      <w:rFonts w:ascii="宋体" w:hAnsi="Courier New" w:eastAsia="宋体"/>
      <w:kern w:val="2"/>
      <w:sz w:val="21"/>
      <w:lang w:val="en-US" w:eastAsia="zh-CN"/>
    </w:rPr>
  </w:style>
  <w:style w:type="character" w:customStyle="1" w:styleId="615">
    <w:name w:val="Char Char2"/>
    <w:qFormat/>
    <w:uiPriority w:val="0"/>
    <w:rPr>
      <w:rFonts w:ascii="宋体" w:hAnsi="Courier New" w:eastAsia="宋体"/>
      <w:sz w:val="21"/>
      <w:lang w:val="en-US" w:eastAsia="zh-CN" w:bidi="ar-SA"/>
    </w:rPr>
  </w:style>
  <w:style w:type="character" w:customStyle="1" w:styleId="616">
    <w:name w:val="正文首行缩进 Char2"/>
    <w:qFormat/>
    <w:uiPriority w:val="0"/>
    <w:rPr>
      <w:rFonts w:ascii="Calibri" w:hAnsi="Calibri" w:eastAsia="宋体"/>
      <w:kern w:val="2"/>
      <w:sz w:val="21"/>
      <w:szCs w:val="22"/>
      <w:lang w:val="en-US" w:eastAsia="zh-CN" w:bidi="ar-SA"/>
    </w:rPr>
  </w:style>
  <w:style w:type="character" w:customStyle="1" w:styleId="617">
    <w:name w:val="正文缩进 字符1"/>
    <w:qFormat/>
    <w:uiPriority w:val="0"/>
    <w:rPr>
      <w:rFonts w:eastAsia="宋体"/>
      <w:kern w:val="2"/>
      <w:sz w:val="21"/>
      <w:lang w:val="en-US" w:eastAsia="zh-CN" w:bidi="ar-SA"/>
    </w:rPr>
  </w:style>
  <w:style w:type="character" w:customStyle="1" w:styleId="618">
    <w:name w:val="Table Heading Char Char"/>
    <w:link w:val="619"/>
    <w:qFormat/>
    <w:uiPriority w:val="0"/>
    <w:rPr>
      <w:rFonts w:ascii="Calibri" w:hAnsi="Calibri"/>
      <w:b/>
      <w:sz w:val="16"/>
      <w:szCs w:val="24"/>
    </w:rPr>
  </w:style>
  <w:style w:type="paragraph" w:customStyle="1" w:styleId="619">
    <w:name w:val="Table Heading"/>
    <w:basedOn w:val="246"/>
    <w:link w:val="618"/>
    <w:qFormat/>
    <w:uiPriority w:val="0"/>
    <w:pPr>
      <w:keepLines/>
      <w:widowControl w:val="0"/>
      <w:spacing w:beforeLines="40" w:afterLines="40"/>
      <w:jc w:val="both"/>
    </w:pPr>
    <w:rPr>
      <w:b/>
      <w:sz w:val="16"/>
    </w:rPr>
  </w:style>
  <w:style w:type="character" w:customStyle="1" w:styleId="620">
    <w:name w:val="_Style 619"/>
    <w:qFormat/>
    <w:uiPriority w:val="0"/>
    <w:rPr>
      <w:b/>
      <w:bCs/>
      <w:smallCaps/>
      <w:spacing w:val="5"/>
    </w:rPr>
  </w:style>
  <w:style w:type="character" w:customStyle="1" w:styleId="621">
    <w:name w:val="批注主题 Char1"/>
    <w:qFormat/>
    <w:uiPriority w:val="0"/>
    <w:rPr>
      <w:b/>
      <w:bCs/>
      <w:kern w:val="2"/>
      <w:sz w:val="21"/>
      <w:szCs w:val="24"/>
      <w:lang w:bidi="ar-SA"/>
    </w:rPr>
  </w:style>
  <w:style w:type="character" w:customStyle="1" w:styleId="622">
    <w:name w:val="Footer Char"/>
    <w:qFormat/>
    <w:locked/>
    <w:uiPriority w:val="0"/>
    <w:rPr>
      <w:rFonts w:ascii="Calibri" w:hAnsi="Calibri" w:eastAsia="宋体" w:cs="Calibri"/>
      <w:sz w:val="18"/>
      <w:szCs w:val="18"/>
    </w:rPr>
  </w:style>
  <w:style w:type="character" w:customStyle="1" w:styleId="623">
    <w:name w:val="样式 题注 + 黑体 Char"/>
    <w:link w:val="624"/>
    <w:qFormat/>
    <w:locked/>
    <w:uiPriority w:val="0"/>
    <w:rPr>
      <w:rFonts w:ascii="黑体" w:hAnsi="黑体" w:eastAsia="黑体" w:cs="Arial"/>
    </w:rPr>
  </w:style>
  <w:style w:type="paragraph" w:customStyle="1" w:styleId="624">
    <w:name w:val="样式 题注 + 黑体"/>
    <w:basedOn w:val="27"/>
    <w:link w:val="623"/>
    <w:qFormat/>
    <w:uiPriority w:val="0"/>
    <w:pPr>
      <w:spacing w:beforeLines="40" w:afterLines="40"/>
      <w:jc w:val="center"/>
    </w:pPr>
    <w:rPr>
      <w:rFonts w:ascii="黑体" w:hAnsi="黑体"/>
    </w:rPr>
  </w:style>
  <w:style w:type="character" w:customStyle="1" w:styleId="625">
    <w:name w:val="尾注文本 Char1"/>
    <w:basedOn w:val="94"/>
    <w:qFormat/>
    <w:uiPriority w:val="0"/>
    <w:rPr>
      <w:rFonts w:ascii="Times New Roman" w:hAnsi="Times New Roman" w:eastAsia="宋体" w:cs="Times New Roman"/>
      <w:szCs w:val="20"/>
    </w:rPr>
  </w:style>
  <w:style w:type="character" w:customStyle="1" w:styleId="626">
    <w:name w:val="标题 3 Char2"/>
    <w:qFormat/>
    <w:uiPriority w:val="0"/>
    <w:rPr>
      <w:rFonts w:eastAsia="宋体"/>
      <w:b/>
      <w:bCs/>
      <w:kern w:val="2"/>
      <w:sz w:val="32"/>
      <w:szCs w:val="32"/>
      <w:lang w:val="en-US" w:eastAsia="zh-CN" w:bidi="ar-SA"/>
    </w:rPr>
  </w:style>
  <w:style w:type="character" w:customStyle="1" w:styleId="627">
    <w:name w:val="mark"/>
    <w:qFormat/>
    <w:uiPriority w:val="0"/>
    <w:rPr>
      <w:rFonts w:cs="Times New Roman"/>
    </w:rPr>
  </w:style>
  <w:style w:type="character" w:customStyle="1" w:styleId="628">
    <w:name w:val="正文2 Char Char Char"/>
    <w:qFormat/>
    <w:uiPriority w:val="0"/>
    <w:rPr>
      <w:rFonts w:ascii="Times New Roman" w:hAnsi="Times New Roman" w:eastAsia="宋体" w:cs="Times New Roman"/>
      <w:sz w:val="24"/>
      <w:szCs w:val="20"/>
    </w:rPr>
  </w:style>
  <w:style w:type="character" w:customStyle="1" w:styleId="629">
    <w:name w:val="称呼 Char2"/>
    <w:qFormat/>
    <w:uiPriority w:val="0"/>
    <w:rPr>
      <w:kern w:val="2"/>
      <w:sz w:val="24"/>
      <w:szCs w:val="24"/>
    </w:rPr>
  </w:style>
  <w:style w:type="character" w:customStyle="1" w:styleId="630">
    <w:name w:val="信息标题 Char1"/>
    <w:basedOn w:val="94"/>
    <w:qFormat/>
    <w:uiPriority w:val="0"/>
    <w:rPr>
      <w:rFonts w:ascii="Cambria" w:hAnsi="Cambria" w:eastAsia="宋体" w:cs="Times New Roman"/>
      <w:sz w:val="24"/>
      <w:szCs w:val="24"/>
      <w:shd w:val="pct20" w:color="auto" w:fill="auto"/>
    </w:rPr>
  </w:style>
  <w:style w:type="character" w:customStyle="1" w:styleId="631">
    <w:name w:val="ziti1"/>
    <w:qFormat/>
    <w:uiPriority w:val="0"/>
    <w:rPr>
      <w:rFonts w:hint="default"/>
      <w:color w:val="282726"/>
      <w:spacing w:val="360"/>
      <w:sz w:val="21"/>
      <w:szCs w:val="21"/>
      <w:u w:val="none"/>
    </w:rPr>
  </w:style>
  <w:style w:type="character" w:customStyle="1" w:styleId="632">
    <w:name w:val="正文文本缩进 3 Char2"/>
    <w:qFormat/>
    <w:uiPriority w:val="0"/>
    <w:rPr>
      <w:kern w:val="2"/>
      <w:sz w:val="16"/>
      <w:szCs w:val="16"/>
    </w:rPr>
  </w:style>
  <w:style w:type="character" w:customStyle="1" w:styleId="633">
    <w:name w:val="tw4winExternal"/>
    <w:qFormat/>
    <w:uiPriority w:val="0"/>
    <w:rPr>
      <w:rFonts w:ascii="Courier New" w:hAnsi="Courier New"/>
      <w:color w:val="808080"/>
    </w:rPr>
  </w:style>
  <w:style w:type="character" w:customStyle="1" w:styleId="634">
    <w:name w:val="Char2 Char"/>
    <w:qFormat/>
    <w:uiPriority w:val="0"/>
    <w:rPr>
      <w:rFonts w:ascii="Verdana" w:hAnsi="宋体" w:eastAsia="宋体" w:cs="Times New Roman"/>
      <w:sz w:val="28"/>
      <w:szCs w:val="28"/>
    </w:rPr>
  </w:style>
  <w:style w:type="character" w:customStyle="1" w:styleId="635">
    <w:name w:val="7.表小四 Char Char"/>
    <w:link w:val="636"/>
    <w:qFormat/>
    <w:uiPriority w:val="0"/>
    <w:rPr>
      <w:rFonts w:ascii="宋体" w:hAnsi="宋体"/>
      <w:sz w:val="24"/>
      <w:szCs w:val="24"/>
    </w:rPr>
  </w:style>
  <w:style w:type="paragraph" w:customStyle="1" w:styleId="636">
    <w:name w:val="7.表小四"/>
    <w:basedOn w:val="1"/>
    <w:link w:val="635"/>
    <w:qFormat/>
    <w:uiPriority w:val="0"/>
    <w:pPr>
      <w:spacing w:before="156" w:afterLines="50"/>
    </w:pPr>
    <w:rPr>
      <w:rFonts w:ascii="宋体" w:hAnsi="宋体"/>
      <w:kern w:val="0"/>
      <w:sz w:val="24"/>
      <w:szCs w:val="24"/>
    </w:rPr>
  </w:style>
  <w:style w:type="character" w:customStyle="1" w:styleId="637">
    <w:name w:val="font11"/>
    <w:qFormat/>
    <w:uiPriority w:val="0"/>
    <w:rPr>
      <w:rFonts w:hint="default" w:ascii="Tahoma" w:hAnsi="Tahoma" w:eastAsia="宋体" w:cs="Tahoma"/>
      <w:kern w:val="2"/>
      <w:sz w:val="18"/>
      <w:szCs w:val="18"/>
      <w:lang w:val="en-US" w:eastAsia="zh-CN" w:bidi="ar-SA"/>
    </w:rPr>
  </w:style>
  <w:style w:type="character" w:customStyle="1" w:styleId="638">
    <w:name w:val="Char Char1"/>
    <w:qFormat/>
    <w:uiPriority w:val="0"/>
    <w:rPr>
      <w:rFonts w:ascii="宋体" w:hAnsi="Courier New" w:eastAsia="宋体"/>
      <w:kern w:val="2"/>
      <w:sz w:val="21"/>
      <w:lang w:val="en-US" w:eastAsia="zh-CN" w:bidi="ar-SA"/>
    </w:rPr>
  </w:style>
  <w:style w:type="character" w:customStyle="1" w:styleId="639">
    <w:name w:val="font121"/>
    <w:qFormat/>
    <w:uiPriority w:val="0"/>
    <w:rPr>
      <w:rFonts w:hint="default" w:ascii="Arial" w:hAnsi="Arial" w:cs="Arial"/>
      <w:color w:val="666666"/>
      <w:sz w:val="18"/>
      <w:szCs w:val="18"/>
    </w:rPr>
  </w:style>
  <w:style w:type="character" w:customStyle="1" w:styleId="640">
    <w:name w:val=" Char Char40"/>
    <w:qFormat/>
    <w:uiPriority w:val="0"/>
    <w:rPr>
      <w:rFonts w:eastAsia="宋体"/>
      <w:kern w:val="2"/>
      <w:sz w:val="18"/>
      <w:szCs w:val="18"/>
      <w:lang w:val="en-US" w:eastAsia="zh-CN" w:bidi="ar-SA"/>
    </w:rPr>
  </w:style>
  <w:style w:type="character" w:customStyle="1" w:styleId="641">
    <w:name w:val="px141"/>
    <w:qFormat/>
    <w:uiPriority w:val="0"/>
    <w:rPr>
      <w:sz w:val="21"/>
      <w:szCs w:val="21"/>
    </w:rPr>
  </w:style>
  <w:style w:type="character" w:customStyle="1" w:styleId="642">
    <w:name w:val="a Char Char"/>
    <w:link w:val="643"/>
    <w:qFormat/>
    <w:uiPriority w:val="0"/>
    <w:rPr>
      <w:rFonts w:ascii="宋体" w:hAnsi="宋体" w:eastAsia="仿宋_GB2312"/>
      <w:sz w:val="24"/>
    </w:rPr>
  </w:style>
  <w:style w:type="paragraph" w:customStyle="1" w:styleId="643">
    <w:name w:val="a"/>
    <w:basedOn w:val="1"/>
    <w:link w:val="642"/>
    <w:qFormat/>
    <w:uiPriority w:val="0"/>
    <w:pPr>
      <w:widowControl/>
      <w:spacing w:beforeLines="0" w:beforeAutospacing="1" w:after="100" w:afterAutospacing="1"/>
      <w:jc w:val="left"/>
    </w:pPr>
    <w:rPr>
      <w:rFonts w:ascii="宋体" w:hAnsi="宋体" w:eastAsia="仿宋_GB2312"/>
      <w:kern w:val="0"/>
      <w:sz w:val="24"/>
    </w:rPr>
  </w:style>
  <w:style w:type="character" w:customStyle="1" w:styleId="644">
    <w:name w:val="point_normal1"/>
    <w:qFormat/>
    <w:uiPriority w:val="0"/>
    <w:rPr>
      <w:rFonts w:hint="default" w:ascii="Arial" w:hAnsi="Arial" w:cs="Arial"/>
      <w:sz w:val="18"/>
      <w:szCs w:val="18"/>
    </w:rPr>
  </w:style>
  <w:style w:type="character" w:customStyle="1" w:styleId="645">
    <w:name w:val="文档结构图 Char2"/>
    <w:basedOn w:val="94"/>
    <w:semiHidden/>
    <w:qFormat/>
    <w:uiPriority w:val="99"/>
    <w:rPr>
      <w:rFonts w:ascii="宋体" w:hAnsi="Times New Roman" w:eastAsia="宋体" w:cs="Times New Roman"/>
      <w:sz w:val="18"/>
      <w:szCs w:val="18"/>
    </w:rPr>
  </w:style>
  <w:style w:type="character" w:customStyle="1" w:styleId="646">
    <w:name w:val="脚注文本 Char"/>
    <w:qFormat/>
    <w:uiPriority w:val="0"/>
    <w:rPr>
      <w:sz w:val="18"/>
      <w:szCs w:val="18"/>
    </w:rPr>
  </w:style>
  <w:style w:type="character" w:customStyle="1" w:styleId="647">
    <w:name w:val="样式 正文首行缩进 2 + 左侧:  2 字符 首行缩进:  2 字符1 Char Char"/>
    <w:link w:val="648"/>
    <w:qFormat/>
    <w:uiPriority w:val="0"/>
    <w:rPr>
      <w:rFonts w:ascii="宋体" w:hAnsi="宋体" w:cs="宋体"/>
      <w:color w:val="000000"/>
      <w:kern w:val="2"/>
      <w:sz w:val="21"/>
      <w:szCs w:val="21"/>
      <w:lang w:val="en-US" w:eastAsia="zh-CN" w:bidi="ar-SA"/>
    </w:rPr>
  </w:style>
  <w:style w:type="paragraph" w:customStyle="1" w:styleId="648">
    <w:name w:val="样式 正文首行缩进 2 + 左侧:  2 字符 首行缩进:  2 字符1"/>
    <w:next w:val="1"/>
    <w:link w:val="647"/>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649">
    <w:name w:val="Char Char12"/>
    <w:qFormat/>
    <w:uiPriority w:val="0"/>
    <w:rPr>
      <w:rFonts w:ascii="宋体" w:hAnsi="Courier New" w:eastAsia="宋体" w:cs="Times New Roman"/>
      <w:spacing w:val="-4"/>
      <w:sz w:val="18"/>
      <w:szCs w:val="20"/>
    </w:rPr>
  </w:style>
  <w:style w:type="character" w:customStyle="1" w:styleId="650">
    <w:name w:val="带编号样式 Char"/>
    <w:link w:val="651"/>
    <w:qFormat/>
    <w:uiPriority w:val="0"/>
    <w:rPr>
      <w:rFonts w:ascii="仿宋_GB2312" w:eastAsia="仿宋_GB2312"/>
      <w:color w:val="000000"/>
      <w:sz w:val="24"/>
    </w:rPr>
  </w:style>
  <w:style w:type="paragraph" w:customStyle="1" w:styleId="651">
    <w:name w:val="带编号样式"/>
    <w:basedOn w:val="1"/>
    <w:link w:val="650"/>
    <w:qFormat/>
    <w:uiPriority w:val="0"/>
    <w:pPr>
      <w:tabs>
        <w:tab w:val="left" w:pos="840"/>
      </w:tabs>
      <w:adjustRightInd w:val="0"/>
      <w:snapToGrid w:val="0"/>
      <w:spacing w:line="360" w:lineRule="auto"/>
      <w:ind w:left="840" w:hanging="420"/>
    </w:pPr>
    <w:rPr>
      <w:rFonts w:ascii="仿宋_GB2312" w:hAnsi="Calibri" w:eastAsia="仿宋_GB2312"/>
      <w:color w:val="000000"/>
      <w:kern w:val="0"/>
      <w:sz w:val="24"/>
    </w:rPr>
  </w:style>
  <w:style w:type="character" w:customStyle="1" w:styleId="652">
    <w:name w:val="日期 Char Char"/>
    <w:link w:val="653"/>
    <w:qFormat/>
    <w:uiPriority w:val="0"/>
    <w:rPr>
      <w:rFonts w:eastAsia="楷体_GB2312"/>
      <w:sz w:val="32"/>
    </w:rPr>
  </w:style>
  <w:style w:type="paragraph" w:customStyle="1" w:styleId="653">
    <w:name w:val="日期1"/>
    <w:basedOn w:val="1"/>
    <w:next w:val="1"/>
    <w:link w:val="652"/>
    <w:qFormat/>
    <w:uiPriority w:val="0"/>
    <w:pPr>
      <w:spacing w:beforeLines="0"/>
      <w:ind w:left="2500" w:leftChars="2500"/>
    </w:pPr>
    <w:rPr>
      <w:rFonts w:ascii="Calibri" w:hAnsi="Calibri" w:eastAsia="楷体_GB2312"/>
      <w:kern w:val="0"/>
      <w:sz w:val="32"/>
    </w:rPr>
  </w:style>
  <w:style w:type="character" w:customStyle="1" w:styleId="654">
    <w:name w:val=" Char Char3"/>
    <w:qFormat/>
    <w:uiPriority w:val="0"/>
    <w:rPr>
      <w:rFonts w:ascii="Arial" w:hAnsi="Arial" w:eastAsia="黑体"/>
      <w:b/>
      <w:kern w:val="2"/>
      <w:sz w:val="32"/>
      <w:lang w:val="en-US" w:eastAsia="zh-CN" w:bidi="ar-SA"/>
    </w:rPr>
  </w:style>
  <w:style w:type="character" w:customStyle="1" w:styleId="655">
    <w:name w:val="标准 Char Char Char Char"/>
    <w:link w:val="656"/>
    <w:qFormat/>
    <w:locked/>
    <w:uiPriority w:val="0"/>
    <w:rPr>
      <w:rFonts w:ascii="宋体" w:hAnsi="宋体"/>
      <w:color w:val="000000"/>
      <w:sz w:val="24"/>
    </w:rPr>
  </w:style>
  <w:style w:type="paragraph" w:customStyle="1" w:styleId="656">
    <w:name w:val="标准 Char Char Char"/>
    <w:basedOn w:val="1"/>
    <w:link w:val="655"/>
    <w:qFormat/>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657">
    <w:name w:val="pi1"/>
    <w:qFormat/>
    <w:uiPriority w:val="0"/>
    <w:rPr>
      <w:rFonts w:hint="default" w:ascii="Tahoma" w:hAnsi="Tahoma" w:eastAsia="宋体" w:cs="Tahoma"/>
      <w:color w:val="0000FF"/>
      <w:kern w:val="2"/>
      <w:sz w:val="36"/>
      <w:szCs w:val="36"/>
      <w:lang w:val="en-US" w:eastAsia="zh-CN" w:bidi="ar-SA"/>
    </w:rPr>
  </w:style>
  <w:style w:type="character" w:customStyle="1" w:styleId="658">
    <w:name w:val="书籍标题1"/>
    <w:qFormat/>
    <w:uiPriority w:val="0"/>
    <w:rPr>
      <w:b/>
      <w:bCs/>
      <w:smallCaps/>
      <w:spacing w:val="5"/>
    </w:rPr>
  </w:style>
  <w:style w:type="character" w:customStyle="1" w:styleId="659">
    <w:name w:val="正文文本 2 Char1"/>
    <w:qFormat/>
    <w:uiPriority w:val="0"/>
    <w:rPr>
      <w:kern w:val="2"/>
      <w:sz w:val="21"/>
    </w:rPr>
  </w:style>
  <w:style w:type="character" w:customStyle="1" w:styleId="660">
    <w:name w:val="font251"/>
    <w:basedOn w:val="94"/>
    <w:qFormat/>
    <w:uiPriority w:val="0"/>
    <w:rPr>
      <w:rFonts w:ascii="Times New Roman" w:hAnsi="Times New Roman" w:cs="Times New Roman"/>
      <w:color w:val="000000"/>
      <w:sz w:val="14"/>
      <w:szCs w:val="14"/>
      <w:u w:val="none"/>
      <w:lang w:bidi="ar-SA"/>
    </w:rPr>
  </w:style>
  <w:style w:type="character" w:customStyle="1" w:styleId="661">
    <w:name w:val="正文文本缩进 Char Char"/>
    <w:qFormat/>
    <w:uiPriority w:val="0"/>
    <w:rPr>
      <w:rFonts w:ascii="Calibri" w:hAnsi="Calibri" w:eastAsia="宋体" w:cs="Times New Roman"/>
    </w:rPr>
  </w:style>
  <w:style w:type="character" w:customStyle="1" w:styleId="662">
    <w:name w:val="标题 Char2"/>
    <w:qFormat/>
    <w:uiPriority w:val="0"/>
    <w:rPr>
      <w:rFonts w:ascii="Cambria" w:hAnsi="Cambria" w:cs="Times New Roman"/>
      <w:b/>
      <w:bCs/>
      <w:kern w:val="2"/>
      <w:sz w:val="32"/>
      <w:szCs w:val="32"/>
    </w:rPr>
  </w:style>
  <w:style w:type="character" w:customStyle="1" w:styleId="663">
    <w:name w:val="批注主题 Char Char"/>
    <w:link w:val="664"/>
    <w:qFormat/>
    <w:uiPriority w:val="0"/>
    <w:rPr>
      <w:rFonts w:ascii="Calibri" w:hAnsi="Calibri"/>
      <w:b/>
      <w:bCs/>
      <w:szCs w:val="21"/>
    </w:rPr>
  </w:style>
  <w:style w:type="paragraph" w:customStyle="1" w:styleId="664">
    <w:name w:val="批注主题1"/>
    <w:basedOn w:val="33"/>
    <w:next w:val="33"/>
    <w:link w:val="663"/>
    <w:qFormat/>
    <w:uiPriority w:val="0"/>
    <w:pPr>
      <w:spacing w:beforeLines="0"/>
    </w:pPr>
    <w:rPr>
      <w:b/>
      <w:bCs/>
      <w:szCs w:val="21"/>
    </w:rPr>
  </w:style>
  <w:style w:type="character" w:customStyle="1" w:styleId="665">
    <w:name w:val="para_small2"/>
    <w:qFormat/>
    <w:uiPriority w:val="0"/>
    <w:rPr>
      <w:rFonts w:hint="default" w:ascii="Arial" w:hAnsi="Arial" w:cs="Arial"/>
      <w:sz w:val="18"/>
      <w:szCs w:val="18"/>
    </w:rPr>
  </w:style>
  <w:style w:type="character" w:customStyle="1" w:styleId="666">
    <w:name w:val="题注 Char1"/>
    <w:qFormat/>
    <w:uiPriority w:val="0"/>
    <w:rPr>
      <w:rFonts w:ascii="Arial" w:hAnsi="Arial" w:eastAsia="黑体" w:cs="Arial"/>
      <w:kern w:val="2"/>
      <w:lang w:val="en-US" w:eastAsia="zh-CN" w:bidi="ar-SA"/>
    </w:rPr>
  </w:style>
  <w:style w:type="character" w:customStyle="1" w:styleId="667">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668">
    <w:name w:val="宏文本 Char2"/>
    <w:qFormat/>
    <w:uiPriority w:val="0"/>
    <w:rPr>
      <w:rFonts w:ascii="Courier New" w:hAnsi="Courier New"/>
      <w:kern w:val="2"/>
      <w:sz w:val="24"/>
      <w:szCs w:val="24"/>
      <w:lang w:val="en-US" w:eastAsia="zh-CN" w:bidi="ar-SA"/>
    </w:rPr>
  </w:style>
  <w:style w:type="character" w:customStyle="1" w:styleId="669">
    <w:name w:val="标题 8 Char"/>
    <w:qFormat/>
    <w:uiPriority w:val="0"/>
    <w:rPr>
      <w:rFonts w:ascii="Times New Roman" w:hAnsi="Times New Roman" w:eastAsia="宋体" w:cs="Times New Roman"/>
      <w:kern w:val="24"/>
      <w:sz w:val="24"/>
      <w:szCs w:val="24"/>
    </w:rPr>
  </w:style>
  <w:style w:type="character" w:customStyle="1" w:styleId="670">
    <w:name w:val="HTML 预设格式 Char Char"/>
    <w:link w:val="671"/>
    <w:qFormat/>
    <w:uiPriority w:val="0"/>
    <w:rPr>
      <w:rFonts w:ascii="Calibri" w:hAnsi="Calibri"/>
      <w:sz w:val="18"/>
      <w:szCs w:val="18"/>
    </w:rPr>
  </w:style>
  <w:style w:type="paragraph" w:customStyle="1" w:styleId="671">
    <w:name w:val="HTML 预设格式1"/>
    <w:basedOn w:val="1"/>
    <w:link w:val="6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672">
    <w:name w:val="Char Char11"/>
    <w:qFormat/>
    <w:uiPriority w:val="0"/>
    <w:rPr>
      <w:kern w:val="2"/>
      <w:sz w:val="18"/>
      <w:szCs w:val="18"/>
    </w:rPr>
  </w:style>
  <w:style w:type="character" w:customStyle="1" w:styleId="673">
    <w:name w:val="line1"/>
    <w:qFormat/>
    <w:uiPriority w:val="0"/>
    <w:rPr>
      <w:spacing w:val="360"/>
      <w:u w:val="none"/>
    </w:rPr>
  </w:style>
  <w:style w:type="character" w:customStyle="1" w:styleId="674">
    <w:name w:val="标题 1 Char Char Char"/>
    <w:qFormat/>
    <w:uiPriority w:val="0"/>
    <w:rPr>
      <w:rFonts w:ascii="Calibri" w:hAnsi="Calibri" w:eastAsia="隶书" w:cs="Times New Roman"/>
      <w:b/>
      <w:bCs/>
      <w:kern w:val="0"/>
      <w:sz w:val="36"/>
      <w:szCs w:val="36"/>
    </w:rPr>
  </w:style>
  <w:style w:type="character" w:customStyle="1" w:styleId="675">
    <w:name w:val="Char Char91"/>
    <w:qFormat/>
    <w:uiPriority w:val="0"/>
    <w:rPr>
      <w:rFonts w:eastAsia="宋体"/>
      <w:kern w:val="2"/>
      <w:sz w:val="18"/>
      <w:szCs w:val="18"/>
      <w:lang w:val="en-US" w:eastAsia="zh-CN" w:bidi="ar-SA"/>
    </w:rPr>
  </w:style>
  <w:style w:type="character" w:customStyle="1" w:styleId="676">
    <w:name w:val="正文文本 3 Char"/>
    <w:qFormat/>
    <w:uiPriority w:val="0"/>
    <w:rPr>
      <w:rFonts w:hAnsi="宋体" w:eastAsia="仿宋_GB2312"/>
      <w:b/>
      <w:bCs/>
      <w:sz w:val="24"/>
    </w:rPr>
  </w:style>
  <w:style w:type="character" w:customStyle="1" w:styleId="677">
    <w:name w:val="公文正文 Char"/>
    <w:qFormat/>
    <w:uiPriority w:val="0"/>
    <w:rPr>
      <w:rFonts w:ascii="仿宋_GB2312" w:hAnsi="宋体" w:eastAsia="仿宋_GB2312"/>
      <w:kern w:val="28"/>
      <w:sz w:val="28"/>
      <w:szCs w:val="24"/>
    </w:rPr>
  </w:style>
  <w:style w:type="character" w:customStyle="1" w:styleId="678">
    <w:name w:val="H2 Char2"/>
    <w:qFormat/>
    <w:uiPriority w:val="0"/>
    <w:rPr>
      <w:rFonts w:ascii="Arial" w:hAnsi="Arial" w:eastAsia="黑体"/>
      <w:b/>
      <w:bCs/>
      <w:kern w:val="2"/>
      <w:sz w:val="32"/>
      <w:szCs w:val="32"/>
      <w:lang w:val="en-US" w:eastAsia="zh-CN" w:bidi="ar-SA"/>
    </w:rPr>
  </w:style>
  <w:style w:type="character" w:customStyle="1" w:styleId="679">
    <w:name w:val="HTML 预设格式 Char2"/>
    <w:qFormat/>
    <w:uiPriority w:val="0"/>
    <w:rPr>
      <w:rFonts w:ascii="宋体" w:hAnsi="宋体" w:cs="宋体"/>
      <w:sz w:val="24"/>
      <w:szCs w:val="24"/>
    </w:rPr>
  </w:style>
  <w:style w:type="character" w:customStyle="1" w:styleId="680">
    <w:name w:val="表格中文字 Char Char"/>
    <w:link w:val="681"/>
    <w:qFormat/>
    <w:uiPriority w:val="0"/>
    <w:rPr>
      <w:rFonts w:ascii="新宋体" w:hAnsi="新宋体" w:eastAsia="新宋体"/>
      <w:sz w:val="24"/>
      <w:szCs w:val="24"/>
    </w:rPr>
  </w:style>
  <w:style w:type="paragraph" w:customStyle="1" w:styleId="681">
    <w:name w:val="表格中文字"/>
    <w:basedOn w:val="1"/>
    <w:link w:val="680"/>
    <w:qFormat/>
    <w:uiPriority w:val="0"/>
    <w:pPr>
      <w:spacing w:beforeLines="0" w:line="288" w:lineRule="auto"/>
    </w:pPr>
    <w:rPr>
      <w:rFonts w:ascii="新宋体" w:hAnsi="新宋体" w:eastAsia="新宋体"/>
      <w:kern w:val="0"/>
      <w:sz w:val="24"/>
      <w:szCs w:val="24"/>
    </w:rPr>
  </w:style>
  <w:style w:type="character" w:customStyle="1" w:styleId="682">
    <w:name w:val="数据小节格式"/>
    <w:qFormat/>
    <w:uiPriority w:val="0"/>
    <w:rPr>
      <w:rFonts w:ascii="新宋体" w:hAnsi="新宋体" w:eastAsia="华文中宋"/>
      <w:b/>
      <w:bCs/>
      <w:sz w:val="27"/>
      <w:szCs w:val="26"/>
      <w:shd w:val="clear" w:color="auto" w:fill="auto"/>
    </w:rPr>
  </w:style>
  <w:style w:type="character" w:customStyle="1" w:styleId="683">
    <w:name w:val="H1 Char1"/>
    <w:qFormat/>
    <w:uiPriority w:val="0"/>
    <w:rPr>
      <w:rFonts w:eastAsia="隶书"/>
      <w:b/>
      <w:bCs/>
      <w:sz w:val="36"/>
      <w:szCs w:val="36"/>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标准 Char Char Char Char Char"/>
    <w:qFormat/>
    <w:uiPriority w:val="0"/>
    <w:rPr>
      <w:rFonts w:hint="eastAsia" w:ascii="宋体" w:hAnsi="宋体" w:eastAsia="宋体"/>
      <w:color w:val="000000"/>
      <w:kern w:val="2"/>
      <w:sz w:val="24"/>
      <w:lang w:val="en-US" w:eastAsia="zh-CN" w:bidi="ar-SA"/>
    </w:rPr>
  </w:style>
  <w:style w:type="character" w:customStyle="1" w:styleId="686">
    <w:name w:val="标准正文格式 Char"/>
    <w:qFormat/>
    <w:uiPriority w:val="0"/>
    <w:rPr>
      <w:rFonts w:ascii="宋体" w:hAnsi="Calibri" w:eastAsia="仿宋_GB2312"/>
      <w:color w:val="000000"/>
      <w:sz w:val="24"/>
    </w:rPr>
  </w:style>
  <w:style w:type="character" w:customStyle="1" w:styleId="687">
    <w:name w:val="标题4-dyf Char Char"/>
    <w:link w:val="688"/>
    <w:qFormat/>
    <w:uiPriority w:val="0"/>
    <w:rPr>
      <w:rFonts w:ascii="Cambria" w:hAnsi="Cambria"/>
      <w:b/>
      <w:bCs/>
      <w:color w:val="000000"/>
      <w:sz w:val="18"/>
      <w:szCs w:val="21"/>
    </w:rPr>
  </w:style>
  <w:style w:type="paragraph" w:customStyle="1" w:styleId="688">
    <w:name w:val="标题4-dyf"/>
    <w:basedOn w:val="10"/>
    <w:link w:val="687"/>
    <w:qFormat/>
    <w:uiPriority w:val="0"/>
    <w:pPr>
      <w:tabs>
        <w:tab w:val="left" w:pos="851"/>
      </w:tabs>
      <w:spacing w:line="376" w:lineRule="atLeast"/>
      <w:ind w:left="851" w:hanging="851"/>
    </w:pPr>
    <w:rPr>
      <w:rFonts w:ascii="Cambria" w:hAnsi="Cambria" w:eastAsia="宋体"/>
      <w:color w:val="000000"/>
      <w:kern w:val="0"/>
      <w:sz w:val="18"/>
      <w:szCs w:val="21"/>
    </w:rPr>
  </w:style>
  <w:style w:type="character" w:customStyle="1" w:styleId="689">
    <w:name w:val="font201"/>
    <w:basedOn w:val="94"/>
    <w:qFormat/>
    <w:uiPriority w:val="0"/>
    <w:rPr>
      <w:rFonts w:hint="default" w:ascii="Times New Roman" w:hAnsi="Times New Roman" w:cs="Times New Roman"/>
      <w:color w:val="C00000"/>
      <w:sz w:val="20"/>
      <w:szCs w:val="20"/>
      <w:u w:val="none"/>
    </w:rPr>
  </w:style>
  <w:style w:type="character" w:customStyle="1" w:styleId="690">
    <w:name w:val="列出段落 Char"/>
    <w:qFormat/>
    <w:uiPriority w:val="0"/>
    <w:rPr>
      <w:rFonts w:ascii="Calibri" w:hAnsi="Calibri" w:eastAsia="宋体" w:cs="Times New Roman"/>
    </w:rPr>
  </w:style>
  <w:style w:type="character" w:customStyle="1" w:styleId="691">
    <w:name w:val="Char Char22"/>
    <w:qFormat/>
    <w:uiPriority w:val="0"/>
    <w:rPr>
      <w:rFonts w:ascii="宋体" w:hAnsi="Courier New" w:eastAsia="宋体"/>
      <w:sz w:val="21"/>
      <w:lang w:val="en-US" w:eastAsia="zh-CN"/>
    </w:rPr>
  </w:style>
  <w:style w:type="character" w:customStyle="1" w:styleId="692">
    <w:name w:val="bulletintext1"/>
    <w:qFormat/>
    <w:uiPriority w:val="0"/>
    <w:rPr>
      <w:color w:val="000000"/>
      <w:sz w:val="18"/>
      <w:szCs w:val="18"/>
    </w:rPr>
  </w:style>
  <w:style w:type="character" w:customStyle="1" w:styleId="693">
    <w:name w:val="apple-style-span"/>
    <w:qFormat/>
    <w:uiPriority w:val="0"/>
  </w:style>
  <w:style w:type="character" w:customStyle="1" w:styleId="694">
    <w:name w:val="样式 小四"/>
    <w:qFormat/>
    <w:uiPriority w:val="0"/>
    <w:rPr>
      <w:sz w:val="21"/>
    </w:rPr>
  </w:style>
  <w:style w:type="character" w:customStyle="1" w:styleId="695">
    <w:name w:val="font281"/>
    <w:qFormat/>
    <w:uiPriority w:val="0"/>
    <w:rPr>
      <w:rFonts w:ascii="仿宋" w:eastAsia="仿宋"/>
      <w:color w:val="FF0000"/>
      <w:sz w:val="21"/>
      <w:szCs w:val="21"/>
      <w:u w:val="none"/>
    </w:rPr>
  </w:style>
  <w:style w:type="character" w:customStyle="1" w:styleId="696">
    <w:name w:val="paragraph1 Char Char"/>
    <w:link w:val="697"/>
    <w:qFormat/>
    <w:uiPriority w:val="0"/>
    <w:rPr>
      <w:rFonts w:ascii="Times New Roman" w:hAnsi="Times New Roman" w:eastAsia="楷体_GB2312" w:cs="Times New Roman"/>
      <w:sz w:val="24"/>
      <w:szCs w:val="20"/>
    </w:rPr>
  </w:style>
  <w:style w:type="paragraph" w:customStyle="1" w:styleId="697">
    <w:name w:val="paragraph1"/>
    <w:basedOn w:val="1"/>
    <w:link w:val="696"/>
    <w:qFormat/>
    <w:uiPriority w:val="0"/>
    <w:pPr>
      <w:spacing w:afterLines="30" w:line="360" w:lineRule="auto"/>
      <w:ind w:firstLine="420" w:firstLineChars="200"/>
    </w:pPr>
    <w:rPr>
      <w:rFonts w:eastAsia="楷体_GB2312"/>
      <w:kern w:val="0"/>
      <w:sz w:val="24"/>
    </w:rPr>
  </w:style>
  <w:style w:type="character" w:customStyle="1" w:styleId="698">
    <w:name w:val="批注主题 Char"/>
    <w:qFormat/>
    <w:uiPriority w:val="0"/>
    <w:rPr>
      <w:rFonts w:ascii="Calibri" w:hAnsi="Calibri" w:eastAsia="宋体" w:cs="Times New Roman"/>
      <w:b/>
      <w:bCs/>
      <w:szCs w:val="20"/>
    </w:rPr>
  </w:style>
  <w:style w:type="character" w:customStyle="1" w:styleId="699">
    <w:name w:val="正文缩进 字符"/>
    <w:qFormat/>
    <w:uiPriority w:val="0"/>
    <w:rPr>
      <w:rFonts w:ascii="Times New Roman" w:hAnsi="Times New Roman" w:eastAsia="宋体" w:cs="Times New Roman"/>
      <w:kern w:val="0"/>
      <w:sz w:val="20"/>
      <w:szCs w:val="20"/>
      <w:lang w:bidi="ar-SA"/>
    </w:rPr>
  </w:style>
  <w:style w:type="character" w:customStyle="1" w:styleId="700">
    <w:name w:val="文本块 Char"/>
    <w:qFormat/>
    <w:uiPriority w:val="0"/>
    <w:rPr>
      <w:rFonts w:ascii="Calibri" w:hAnsi="Calibri"/>
      <w:i/>
      <w:iCs/>
      <w:color w:val="000000"/>
    </w:rPr>
  </w:style>
  <w:style w:type="character" w:customStyle="1" w:styleId="701">
    <w:name w:val="正文（缩进） Char"/>
    <w:link w:val="702"/>
    <w:qFormat/>
    <w:uiPriority w:val="0"/>
    <w:rPr>
      <w:rFonts w:ascii="Calibri" w:hAnsi="Calibri"/>
      <w:sz w:val="24"/>
      <w:szCs w:val="24"/>
    </w:rPr>
  </w:style>
  <w:style w:type="paragraph" w:customStyle="1" w:styleId="702">
    <w:name w:val="正文（缩进）"/>
    <w:basedOn w:val="1"/>
    <w:link w:val="701"/>
    <w:qFormat/>
    <w:uiPriority w:val="0"/>
    <w:pPr>
      <w:spacing w:before="156" w:afterLines="50" w:line="360" w:lineRule="auto"/>
      <w:ind w:firstLine="480" w:firstLineChars="200"/>
    </w:pPr>
    <w:rPr>
      <w:rFonts w:ascii="Calibri" w:hAnsi="Calibri"/>
      <w:kern w:val="0"/>
      <w:sz w:val="24"/>
      <w:szCs w:val="24"/>
    </w:rPr>
  </w:style>
  <w:style w:type="character" w:customStyle="1" w:styleId="703">
    <w:name w:val="页脚 Char2"/>
    <w:qFormat/>
    <w:uiPriority w:val="0"/>
    <w:rPr>
      <w:rFonts w:eastAsia="宋体"/>
      <w:kern w:val="2"/>
      <w:sz w:val="18"/>
      <w:szCs w:val="18"/>
      <w:lang w:val="en-US" w:eastAsia="zh-CN"/>
    </w:rPr>
  </w:style>
  <w:style w:type="character" w:customStyle="1" w:styleId="704">
    <w:name w:val="正文文本缩进 3 Char1"/>
    <w:basedOn w:val="94"/>
    <w:qFormat/>
    <w:uiPriority w:val="0"/>
    <w:rPr>
      <w:rFonts w:ascii="Times New Roman" w:hAnsi="Times New Roman" w:eastAsia="宋体" w:cs="Times New Roman"/>
      <w:sz w:val="16"/>
      <w:szCs w:val="16"/>
    </w:rPr>
  </w:style>
  <w:style w:type="character" w:customStyle="1" w:styleId="705">
    <w:name w:val="font321"/>
    <w:qFormat/>
    <w:uiPriority w:val="0"/>
    <w:rPr>
      <w:rFonts w:ascii="仿宋" w:eastAsia="仿宋"/>
      <w:color w:val="auto"/>
      <w:sz w:val="21"/>
      <w:szCs w:val="21"/>
      <w:u w:val="none"/>
    </w:rPr>
  </w:style>
  <w:style w:type="character" w:customStyle="1" w:styleId="706">
    <w:name w:val="H2 Char1"/>
    <w:qFormat/>
    <w:uiPriority w:val="0"/>
    <w:rPr>
      <w:rFonts w:ascii="Arial" w:hAnsi="Arial" w:eastAsia="黑体"/>
      <w:b/>
      <w:bCs/>
      <w:kern w:val="2"/>
      <w:sz w:val="32"/>
      <w:szCs w:val="32"/>
      <w:lang w:val="en-US" w:eastAsia="zh-CN" w:bidi="ar-SA"/>
    </w:rPr>
  </w:style>
  <w:style w:type="character" w:customStyle="1" w:styleId="707">
    <w:name w:val="标题 9 Char Char"/>
    <w:qFormat/>
    <w:uiPriority w:val="0"/>
    <w:rPr>
      <w:rFonts w:ascii="Cambria" w:hAnsi="Cambria" w:eastAsia="宋体" w:cs="Times New Roman"/>
      <w:szCs w:val="21"/>
    </w:rPr>
  </w:style>
  <w:style w:type="character" w:customStyle="1" w:styleId="708">
    <w:name w:val="hui3"/>
    <w:qFormat/>
    <w:uiPriority w:val="0"/>
    <w:rPr>
      <w:color w:val="333333"/>
    </w:rPr>
  </w:style>
  <w:style w:type="character" w:customStyle="1" w:styleId="709">
    <w:name w:val="Subtle Reference"/>
    <w:qFormat/>
    <w:uiPriority w:val="0"/>
    <w:rPr>
      <w:smallCaps/>
      <w:color w:val="C0504D"/>
      <w:u w:val="single"/>
    </w:rPr>
  </w:style>
  <w:style w:type="character" w:customStyle="1" w:styleId="710">
    <w:name w:val="个人答复风格"/>
    <w:qFormat/>
    <w:uiPriority w:val="0"/>
    <w:rPr>
      <w:rFonts w:ascii="Arial" w:hAnsi="Arial" w:eastAsia="宋体" w:cs="Arial"/>
      <w:color w:val="auto"/>
      <w:sz w:val="20"/>
    </w:rPr>
  </w:style>
  <w:style w:type="paragraph" w:customStyle="1" w:styleId="711">
    <w:name w:val="标题 5（有编号）（绿盟科技）"/>
    <w:basedOn w:val="1"/>
    <w:next w:val="1"/>
    <w:qFormat/>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712">
    <w:name w:val="标题 3Chapter X.X.X. + 段后: 0.5 行 + 段后: 0.5 行 + 段后: 0.5 行1"/>
    <w:basedOn w:val="713"/>
    <w:qFormat/>
    <w:uiPriority w:val="0"/>
    <w:pPr>
      <w:tabs>
        <w:tab w:val="left" w:pos="720"/>
        <w:tab w:val="left" w:pos="3360"/>
      </w:tabs>
    </w:pPr>
  </w:style>
  <w:style w:type="paragraph" w:customStyle="1" w:styleId="713">
    <w:name w:val="样式 样式 标题 3Chapter X.X.X. + 段后: 0.5 行 + 段后: 0.5 行"/>
    <w:basedOn w:val="714"/>
    <w:qFormat/>
    <w:uiPriority w:val="0"/>
    <w:pPr>
      <w:tabs>
        <w:tab w:val="left" w:pos="720"/>
        <w:tab w:val="left" w:pos="3360"/>
      </w:tabs>
    </w:pPr>
  </w:style>
  <w:style w:type="paragraph" w:customStyle="1" w:styleId="714">
    <w:name w:val="样式 标题 3Chapter X.X.X. + 段后: 0.5 行"/>
    <w:basedOn w:val="9"/>
    <w:qFormat/>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715">
    <w:name w:val=" Char Char Char1 Char Char Char Char"/>
    <w:basedOn w:val="1"/>
    <w:qFormat/>
    <w:uiPriority w:val="0"/>
    <w:pPr>
      <w:spacing w:beforeLines="0"/>
    </w:pPr>
    <w:rPr>
      <w:rFonts w:ascii="Calibri" w:hAnsi="Calibri" w:cs="Calibri"/>
      <w:szCs w:val="24"/>
    </w:rPr>
  </w:style>
  <w:style w:type="paragraph" w:customStyle="1" w:styleId="716">
    <w:name w:val="Char Char Char Char Char Char Char Char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717">
    <w:name w:val="段 1"/>
    <w:basedOn w:val="1"/>
    <w:qFormat/>
    <w:uiPriority w:val="0"/>
    <w:pPr>
      <w:spacing w:beforeLines="0" w:line="360" w:lineRule="auto"/>
    </w:pPr>
    <w:rPr>
      <w:b/>
      <w:bCs/>
      <w:sz w:val="24"/>
      <w:szCs w:val="24"/>
    </w:rPr>
  </w:style>
  <w:style w:type="paragraph" w:customStyle="1" w:styleId="718">
    <w:name w:val="IBM 正文"/>
    <w:basedOn w:val="1"/>
    <w:qFormat/>
    <w:uiPriority w:val="0"/>
    <w:pPr>
      <w:spacing w:beforeLines="0" w:line="360" w:lineRule="atLeast"/>
    </w:pPr>
    <w:rPr>
      <w:sz w:val="24"/>
    </w:rPr>
  </w:style>
  <w:style w:type="paragraph" w:customStyle="1" w:styleId="719">
    <w:name w:val="xl8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720">
    <w:name w:val="标题3，章节第三层"/>
    <w:basedOn w:val="1"/>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1">
    <w:name w:val="Char Char Char Char Char Char Char Char Char1 Char Char Char Char1"/>
    <w:basedOn w:val="1"/>
    <w:qFormat/>
    <w:uiPriority w:val="0"/>
    <w:pPr>
      <w:adjustRightInd w:val="0"/>
      <w:spacing w:beforeLines="0" w:line="360" w:lineRule="auto"/>
    </w:pPr>
    <w:rPr>
      <w:kern w:val="0"/>
      <w:sz w:val="24"/>
    </w:rPr>
  </w:style>
  <w:style w:type="paragraph" w:customStyle="1" w:styleId="722">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723">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24">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25">
    <w:name w:val="Char2"/>
    <w:basedOn w:val="1"/>
    <w:qFormat/>
    <w:uiPriority w:val="0"/>
    <w:pPr>
      <w:spacing w:beforeLines="0"/>
    </w:pPr>
    <w:rPr>
      <w:rFonts w:ascii="仿宋_GB2312" w:eastAsia="仿宋_GB2312"/>
      <w:b/>
      <w:sz w:val="32"/>
      <w:szCs w:val="32"/>
    </w:rPr>
  </w:style>
  <w:style w:type="paragraph" w:customStyle="1" w:styleId="726">
    <w:name w:val="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7">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28">
    <w:name w:val="图标注"/>
    <w:basedOn w:val="1"/>
    <w:qFormat/>
    <w:uiPriority w:val="0"/>
    <w:pPr>
      <w:spacing w:beforeLines="40" w:afterLines="40" w:line="300" w:lineRule="auto"/>
      <w:ind w:firstLine="420"/>
      <w:jc w:val="center"/>
    </w:pPr>
    <w:rPr>
      <w:rFonts w:ascii="黑体" w:eastAsia="黑体" w:cs="宋体"/>
      <w:sz w:val="24"/>
    </w:rPr>
  </w:style>
  <w:style w:type="paragraph" w:customStyle="1" w:styleId="729">
    <w:name w:val=" Char Char1 Char"/>
    <w:basedOn w:val="1"/>
    <w:qFormat/>
    <w:uiPriority w:val="0"/>
    <w:pPr>
      <w:spacing w:beforeLines="0"/>
    </w:pPr>
    <w:rPr>
      <w:rFonts w:ascii="Tahoma" w:hAnsi="Tahoma"/>
      <w:sz w:val="24"/>
    </w:rPr>
  </w:style>
  <w:style w:type="paragraph" w:customStyle="1" w:styleId="730">
    <w:name w:val="列表编号 41"/>
    <w:basedOn w:val="1"/>
    <w:qFormat/>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731">
    <w:name w:val="样式 目录 3 + 段前: 0.2 行 段后: 0.2 行"/>
    <w:basedOn w:val="46"/>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732">
    <w:name w:val="Char Char Char1"/>
    <w:basedOn w:val="1"/>
    <w:qFormat/>
    <w:uiPriority w:val="0"/>
    <w:pPr>
      <w:spacing w:beforeLines="0"/>
    </w:pPr>
    <w:rPr>
      <w:rFonts w:ascii="Tahoma" w:hAnsi="Tahoma"/>
      <w:sz w:val="24"/>
    </w:rPr>
  </w:style>
  <w:style w:type="paragraph" w:customStyle="1" w:styleId="733">
    <w:name w:val="Char Char Char Char Char Char Char Char Char1"/>
    <w:basedOn w:val="31"/>
    <w:qFormat/>
    <w:uiPriority w:val="0"/>
    <w:pPr>
      <w:spacing w:beforeLines="0"/>
    </w:pPr>
    <w:rPr>
      <w:rFonts w:ascii="Tahoma" w:hAnsi="Tahoma"/>
      <w:sz w:val="24"/>
    </w:rPr>
  </w:style>
  <w:style w:type="paragraph" w:customStyle="1" w:styleId="734">
    <w:name w:val="colorffffff"/>
    <w:basedOn w:val="1"/>
    <w:qFormat/>
    <w:uiPriority w:val="0"/>
    <w:pPr>
      <w:widowControl/>
      <w:spacing w:beforeLines="40" w:afterLines="40"/>
      <w:jc w:val="left"/>
    </w:pPr>
    <w:rPr>
      <w:rFonts w:ascii="宋体" w:hAnsi="宋体" w:cs="宋体"/>
      <w:color w:val="FFFFFF"/>
      <w:kern w:val="0"/>
      <w:sz w:val="24"/>
      <w:szCs w:val="24"/>
    </w:rPr>
  </w:style>
  <w:style w:type="paragraph" w:customStyle="1" w:styleId="735">
    <w:name w:val="Char Char1 Char Char Char Char Char Char2"/>
    <w:basedOn w:val="1"/>
    <w:qFormat/>
    <w:uiPriority w:val="0"/>
    <w:pPr>
      <w:spacing w:beforeLines="0"/>
    </w:pPr>
    <w:rPr>
      <w:rFonts w:ascii="仿宋_GB2312" w:eastAsia="仿宋_GB2312"/>
      <w:b/>
      <w:sz w:val="32"/>
    </w:rPr>
  </w:style>
  <w:style w:type="paragraph" w:customStyle="1" w:styleId="736">
    <w:name w:val=" Char4 Char Char Char Char Char Char Char Char"/>
    <w:basedOn w:val="1"/>
    <w:qFormat/>
    <w:uiPriority w:val="0"/>
    <w:pPr>
      <w:spacing w:beforeLines="0" w:line="360" w:lineRule="auto"/>
    </w:pPr>
    <w:rPr>
      <w:rFonts w:ascii="Tahoma" w:hAnsi="Tahoma"/>
      <w:sz w:val="36"/>
      <w:szCs w:val="36"/>
    </w:rPr>
  </w:style>
  <w:style w:type="paragraph" w:customStyle="1" w:styleId="737">
    <w:name w:val="数字标题2"/>
    <w:basedOn w:val="8"/>
    <w:next w:val="1"/>
    <w:qFormat/>
    <w:uiPriority w:val="0"/>
    <w:pPr>
      <w:tabs>
        <w:tab w:val="left" w:pos="480"/>
      </w:tabs>
      <w:ind w:left="480" w:hanging="480"/>
    </w:pPr>
    <w:rPr>
      <w:rFonts w:ascii="Times New Roman" w:hAnsi="Times New Roman" w:eastAsia="宋体"/>
      <w:i/>
      <w:sz w:val="36"/>
      <w:szCs w:val="36"/>
    </w:rPr>
  </w:style>
  <w:style w:type="paragraph" w:customStyle="1" w:styleId="738">
    <w:name w:val="样式 样式 正文文本缩进 + 仿宋_GB2312 小四 首行缩进:  0 厘米 行距: 1.5 倍行距 + (中文) 仿宋_GB..."/>
    <w:basedOn w:val="739"/>
    <w:qFormat/>
    <w:uiPriority w:val="0"/>
    <w:pPr>
      <w:ind w:firstLine="480" w:firstLineChars="200"/>
    </w:pPr>
  </w:style>
  <w:style w:type="paragraph" w:customStyle="1" w:styleId="739">
    <w:name w:val="样式 正文文本缩进 + 仿宋_GB2312 小四 首行缩进:  0 厘米 行距: 1.5 倍行距"/>
    <w:basedOn w:val="3"/>
    <w:qFormat/>
    <w:uiPriority w:val="0"/>
    <w:pPr>
      <w:spacing w:beforeLines="0" w:after="0" w:line="360" w:lineRule="auto"/>
      <w:ind w:left="0" w:leftChars="0"/>
    </w:pPr>
    <w:rPr>
      <w:rFonts w:ascii="仿宋_GB2312" w:eastAsia="新宋体"/>
      <w:sz w:val="24"/>
    </w:rPr>
  </w:style>
  <w:style w:type="paragraph" w:customStyle="1" w:styleId="740">
    <w:name w:val="其他发布部门"/>
    <w:basedOn w:val="741"/>
    <w:qFormat/>
    <w:uiPriority w:val="0"/>
    <w:pPr>
      <w:spacing w:line="0" w:lineRule="atLeast"/>
    </w:pPr>
    <w:rPr>
      <w:rFonts w:ascii="黑体" w:eastAsia="黑体"/>
      <w:b w:val="0"/>
    </w:rPr>
  </w:style>
  <w:style w:type="paragraph" w:customStyle="1" w:styleId="741">
    <w:name w:val="发布部门"/>
    <w:next w:val="43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2">
    <w:name w:val="xl35"/>
    <w:basedOn w:val="1"/>
    <w:qFormat/>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743">
    <w:name w:val="linyang-正文"/>
    <w:basedOn w:val="1"/>
    <w:qFormat/>
    <w:uiPriority w:val="0"/>
    <w:pPr>
      <w:spacing w:beforeLines="0" w:after="120" w:line="400" w:lineRule="exact"/>
      <w:ind w:firstLine="200" w:firstLineChars="200"/>
    </w:pPr>
    <w:rPr>
      <w:sz w:val="24"/>
      <w:szCs w:val="24"/>
    </w:rPr>
  </w:style>
  <w:style w:type="paragraph" w:customStyle="1" w:styleId="744">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45">
    <w:name w:val="Char2 Char Char Char1"/>
    <w:basedOn w:val="1"/>
    <w:qFormat/>
    <w:uiPriority w:val="0"/>
    <w:pPr>
      <w:spacing w:beforeLines="0"/>
    </w:pPr>
    <w:rPr>
      <w:rFonts w:ascii="仿宋_GB2312"/>
      <w:b/>
      <w:sz w:val="30"/>
      <w:szCs w:val="32"/>
    </w:rPr>
  </w:style>
  <w:style w:type="paragraph" w:customStyle="1" w:styleId="746">
    <w:name w:val="五级无标题条"/>
    <w:basedOn w:val="1"/>
    <w:qFormat/>
    <w:uiPriority w:val="0"/>
    <w:pPr>
      <w:spacing w:beforeLines="40" w:afterLines="40"/>
      <w:ind w:left="2940" w:hanging="420"/>
    </w:pPr>
    <w:rPr>
      <w:szCs w:val="24"/>
    </w:rPr>
  </w:style>
  <w:style w:type="paragraph" w:customStyle="1" w:styleId="747">
    <w:name w:val="最新标题4"/>
    <w:basedOn w:val="748"/>
    <w:next w:val="1"/>
    <w:qFormat/>
    <w:uiPriority w:val="0"/>
    <w:pPr>
      <w:tabs>
        <w:tab w:val="left" w:pos="397"/>
        <w:tab w:val="left" w:pos="864"/>
        <w:tab w:val="left" w:pos="1305"/>
        <w:tab w:val="left" w:pos="1778"/>
      </w:tabs>
      <w:spacing w:after="120"/>
      <w:ind w:left="0" w:firstLine="0"/>
    </w:pPr>
  </w:style>
  <w:style w:type="paragraph" w:customStyle="1" w:styleId="748">
    <w:name w:val="样式 标题 4"/>
    <w:basedOn w:val="749"/>
    <w:next w:val="751"/>
    <w:qFormat/>
    <w:uiPriority w:val="0"/>
    <w:pPr>
      <w:tabs>
        <w:tab w:val="left" w:pos="397"/>
        <w:tab w:val="left" w:pos="864"/>
        <w:tab w:val="left" w:pos="1778"/>
      </w:tabs>
      <w:spacing w:after="50"/>
      <w:ind w:left="1758" w:hanging="340"/>
    </w:pPr>
  </w:style>
  <w:style w:type="paragraph" w:customStyle="1" w:styleId="749">
    <w:name w:val="样式 标题 4Chapter X.X.X.X. + 段后: 0.5 行1"/>
    <w:basedOn w:val="750"/>
    <w:qFormat/>
    <w:uiPriority w:val="0"/>
    <w:pPr>
      <w:tabs>
        <w:tab w:val="left" w:pos="397"/>
        <w:tab w:val="left" w:pos="864"/>
      </w:tabs>
      <w:spacing w:afterLines="0"/>
    </w:pPr>
  </w:style>
  <w:style w:type="paragraph" w:customStyle="1" w:styleId="750">
    <w:name w:val="样式 标题 4 + 段后: 0.5 行"/>
    <w:basedOn w:val="10"/>
    <w:qFormat/>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51">
    <w:name w:val="样式 正文"/>
    <w:basedOn w:val="1"/>
    <w:next w:val="1"/>
    <w:qFormat/>
    <w:uiPriority w:val="0"/>
    <w:pPr>
      <w:tabs>
        <w:tab w:val="left" w:pos="1845"/>
      </w:tabs>
      <w:spacing w:beforeLines="0" w:afterLines="50"/>
      <w:ind w:left="1845" w:hanging="420"/>
      <w:jc w:val="left"/>
    </w:pPr>
    <w:rPr>
      <w:rFonts w:ascii="宋体" w:cs="宋体"/>
      <w:snapToGrid w:val="0"/>
      <w:kern w:val="0"/>
    </w:rPr>
  </w:style>
  <w:style w:type="paragraph" w:customStyle="1" w:styleId="752">
    <w:name w:val="xl107"/>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753">
    <w:name w:val="Body Text Indent 2"/>
    <w:basedOn w:val="1"/>
    <w:qFormat/>
    <w:uiPriority w:val="0"/>
    <w:pPr>
      <w:snapToGrid w:val="0"/>
      <w:spacing w:beforeLines="0"/>
      <w:ind w:firstLine="542" w:firstLineChars="225"/>
    </w:pPr>
    <w:rPr>
      <w:rFonts w:ascii="仿宋_GB2312" w:hAnsi="宋体"/>
      <w:b/>
      <w:bCs/>
      <w:color w:val="000000"/>
      <w:kern w:val="0"/>
      <w:sz w:val="24"/>
      <w:szCs w:val="24"/>
    </w:rPr>
  </w:style>
  <w:style w:type="paragraph" w:customStyle="1" w:styleId="754">
    <w:name w:val="样式 标题 3(A-3)sect1.2.3h3H3level_3PIM 3Level 3 HeadHeading..."/>
    <w:basedOn w:val="9"/>
    <w:qFormat/>
    <w:uiPriority w:val="0"/>
    <w:pPr>
      <w:spacing w:line="416" w:lineRule="auto"/>
    </w:pPr>
    <w:rPr>
      <w:rFonts w:ascii="Arial" w:hAnsi="Arial"/>
      <w:sz w:val="30"/>
    </w:rPr>
  </w:style>
  <w:style w:type="paragraph" w:customStyle="1" w:styleId="755">
    <w:name w:val="标准段落"/>
    <w:basedOn w:val="1"/>
    <w:qFormat/>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756">
    <w:name w:val="三级条标题"/>
    <w:basedOn w:val="465"/>
    <w:next w:val="438"/>
    <w:qFormat/>
    <w:uiPriority w:val="0"/>
    <w:pPr>
      <w:outlineLvl w:val="4"/>
    </w:pPr>
  </w:style>
  <w:style w:type="paragraph" w:customStyle="1" w:styleId="757">
    <w:name w:val="最新标题3"/>
    <w:basedOn w:val="758"/>
    <w:next w:val="747"/>
    <w:qFormat/>
    <w:uiPriority w:val="0"/>
    <w:pPr>
      <w:tabs>
        <w:tab w:val="left" w:pos="720"/>
        <w:tab w:val="left" w:pos="1425"/>
      </w:tabs>
      <w:spacing w:afterLines="0"/>
    </w:pPr>
  </w:style>
  <w:style w:type="paragraph" w:customStyle="1" w:styleId="758">
    <w:name w:val="样式 标题 3"/>
    <w:basedOn w:val="9"/>
    <w:next w:val="747"/>
    <w:qFormat/>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759">
    <w:name w:val="Char Char1 Char Char Char Char Char Char"/>
    <w:basedOn w:val="1"/>
    <w:qFormat/>
    <w:uiPriority w:val="0"/>
    <w:pPr>
      <w:spacing w:beforeLines="0"/>
    </w:pPr>
    <w:rPr>
      <w:rFonts w:ascii="仿宋_GB2312" w:eastAsia="仿宋_GB2312"/>
      <w:b/>
      <w:sz w:val="32"/>
    </w:rPr>
  </w:style>
  <w:style w:type="paragraph" w:customStyle="1" w:styleId="760">
    <w:name w:val="my title2"/>
    <w:basedOn w:val="1"/>
    <w:qFormat/>
    <w:uiPriority w:val="0"/>
    <w:pPr>
      <w:widowControl/>
      <w:spacing w:beforeLines="0"/>
    </w:pPr>
    <w:rPr>
      <w:rFonts w:eastAsia="仿宋_GB2312"/>
      <w:kern w:val="0"/>
      <w:sz w:val="24"/>
    </w:rPr>
  </w:style>
  <w:style w:type="paragraph" w:customStyle="1" w:styleId="76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62">
    <w:name w:val="Code"/>
    <w:basedOn w:val="1"/>
    <w:qFormat/>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763">
    <w:name w:val="样式 小四 行距: 1.5 倍行距 首行缩进:  2.25 字符"/>
    <w:basedOn w:val="1"/>
    <w:qFormat/>
    <w:uiPriority w:val="0"/>
    <w:pPr>
      <w:tabs>
        <w:tab w:val="left" w:pos="360"/>
        <w:tab w:val="left" w:pos="704"/>
      </w:tabs>
      <w:spacing w:beforeLines="0" w:line="360" w:lineRule="auto"/>
    </w:pPr>
    <w:rPr>
      <w:rFonts w:ascii="宋体" w:hAnsi="宋体"/>
      <w:spacing w:val="-8"/>
      <w:sz w:val="24"/>
    </w:rPr>
  </w:style>
  <w:style w:type="paragraph" w:customStyle="1" w:styleId="764">
    <w:name w:val="编号 2"/>
    <w:basedOn w:val="765"/>
    <w:qFormat/>
    <w:uiPriority w:val="0"/>
    <w:pPr>
      <w:tabs>
        <w:tab w:val="left" w:pos="432"/>
      </w:tabs>
    </w:pPr>
    <w:rPr>
      <w:szCs w:val="20"/>
    </w:rPr>
  </w:style>
  <w:style w:type="paragraph" w:customStyle="1" w:styleId="765">
    <w:name w:val="编号 1"/>
    <w:basedOn w:val="1"/>
    <w:qFormat/>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766">
    <w:name w:val="xl103"/>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767">
    <w:name w:val="InfoBlue"/>
    <w:basedOn w:val="1"/>
    <w:next w:val="4"/>
    <w:qFormat/>
    <w:uiPriority w:val="0"/>
    <w:pPr>
      <w:spacing w:beforeLines="0" w:afterLines="50"/>
      <w:ind w:left="720"/>
      <w:jc w:val="left"/>
    </w:pPr>
    <w:rPr>
      <w:rFonts w:ascii="宋体"/>
      <w:i/>
      <w:snapToGrid w:val="0"/>
      <w:color w:val="0000FF"/>
      <w:kern w:val="0"/>
    </w:rPr>
  </w:style>
  <w:style w:type="paragraph" w:customStyle="1" w:styleId="768">
    <w:name w:val="样式 标题 2Chapter X.X. Statementh22Header 2l2Level 2 Headhea...1"/>
    <w:basedOn w:val="9"/>
    <w:qFormat/>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769">
    <w:name w:val="xl115"/>
    <w:basedOn w:val="1"/>
    <w:qFormat/>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770">
    <w:name w:val=" Char Char1 Char Char Char Char Char Char Char Char"/>
    <w:basedOn w:val="1"/>
    <w:qFormat/>
    <w:uiPriority w:val="0"/>
    <w:pPr>
      <w:widowControl/>
      <w:spacing w:beforeLines="0" w:after="160" w:line="240" w:lineRule="exact"/>
      <w:jc w:val="left"/>
    </w:pPr>
    <w:rPr>
      <w:rFonts w:ascii="Verdana" w:hAnsi="Verdana" w:cs="Calibri"/>
      <w:kern w:val="0"/>
      <w:sz w:val="20"/>
      <w:lang w:eastAsia="en-US"/>
    </w:rPr>
  </w:style>
  <w:style w:type="paragraph" w:customStyle="1" w:styleId="771">
    <w:name w:val="标准书眉_奇数页"/>
    <w:next w:val="1"/>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72">
    <w:name w:val="样式 文档正文 + 首行缩进:  2 字符"/>
    <w:basedOn w:val="773"/>
    <w:qFormat/>
    <w:uiPriority w:val="0"/>
    <w:pPr>
      <w:numPr>
        <w:ilvl w:val="0"/>
        <w:numId w:val="0"/>
      </w:numPr>
      <w:tabs>
        <w:tab w:val="left" w:pos="900"/>
      </w:tabs>
      <w:spacing w:beforeLines="40" w:afterLines="40"/>
      <w:ind w:left="900" w:hanging="420"/>
    </w:pPr>
    <w:rPr>
      <w:rFonts w:eastAsia="Times New Roman" w:cs="宋体"/>
      <w:color w:val="000000"/>
      <w:sz w:val="28"/>
      <w:szCs w:val="28"/>
    </w:rPr>
  </w:style>
  <w:style w:type="paragraph" w:customStyle="1" w:styleId="773">
    <w:name w:val="文档正文"/>
    <w:basedOn w:val="1"/>
    <w:qFormat/>
    <w:uiPriority w:val="0"/>
    <w:pPr>
      <w:tabs>
        <w:tab w:val="left" w:pos="900"/>
      </w:tabs>
      <w:spacing w:line="360" w:lineRule="auto"/>
      <w:ind w:left="840" w:hanging="420"/>
    </w:pPr>
    <w:rPr>
      <w:sz w:val="24"/>
    </w:rPr>
  </w:style>
  <w:style w:type="paragraph" w:customStyle="1" w:styleId="774">
    <w:name w:val="xl120"/>
    <w:basedOn w:val="1"/>
    <w:qFormat/>
    <w:uiPriority w:val="0"/>
    <w:pPr>
      <w:widowControl/>
      <w:spacing w:beforeLines="0" w:beforeAutospacing="1" w:after="100" w:afterAutospacing="1"/>
      <w:jc w:val="center"/>
    </w:pPr>
    <w:rPr>
      <w:rFonts w:ascii="宋体" w:hAnsi="宋体" w:cs="宋体"/>
      <w:color w:val="FF0000"/>
      <w:kern w:val="0"/>
      <w:sz w:val="20"/>
    </w:rPr>
  </w:style>
  <w:style w:type="paragraph" w:customStyle="1" w:styleId="775">
    <w:name w:val="RFP Question List"/>
    <w:basedOn w:val="1"/>
    <w:qFormat/>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77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77">
    <w:name w:val="Char Char"/>
    <w:basedOn w:val="1"/>
    <w:qFormat/>
    <w:uiPriority w:val="0"/>
    <w:pPr>
      <w:spacing w:beforeLines="0" w:line="360" w:lineRule="auto"/>
    </w:pPr>
    <w:rPr>
      <w:rFonts w:ascii="Tahoma" w:hAnsi="Tahoma"/>
      <w:sz w:val="24"/>
    </w:rPr>
  </w:style>
  <w:style w:type="paragraph" w:customStyle="1" w:styleId="778">
    <w:name w:val="Char Char Char1 Char Char Char Char Char Char Char Char Char Char"/>
    <w:basedOn w:val="1"/>
    <w:qFormat/>
    <w:uiPriority w:val="0"/>
    <w:pPr>
      <w:spacing w:beforeLines="40" w:afterLines="40"/>
    </w:pPr>
    <w:rPr>
      <w:rFonts w:ascii="Tahoma" w:hAnsi="Tahoma"/>
      <w:sz w:val="24"/>
    </w:rPr>
  </w:style>
  <w:style w:type="paragraph" w:customStyle="1" w:styleId="779">
    <w:name w:val="标题5，章节第五层"/>
    <w:basedOn w:val="1"/>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80">
    <w:name w:val="color333333"/>
    <w:basedOn w:val="1"/>
    <w:qFormat/>
    <w:uiPriority w:val="0"/>
    <w:pPr>
      <w:widowControl/>
      <w:spacing w:beforeLines="40" w:afterLines="40"/>
      <w:jc w:val="left"/>
    </w:pPr>
    <w:rPr>
      <w:rFonts w:ascii="宋体" w:hAnsi="宋体" w:cs="宋体"/>
      <w:color w:val="333333"/>
      <w:kern w:val="0"/>
      <w:sz w:val="24"/>
      <w:szCs w:val="24"/>
    </w:rPr>
  </w:style>
  <w:style w:type="paragraph" w:customStyle="1" w:styleId="781">
    <w:name w:val="地址1"/>
    <w:basedOn w:val="1"/>
    <w:qFormat/>
    <w:uiPriority w:val="0"/>
    <w:pPr>
      <w:adjustRightInd w:val="0"/>
      <w:spacing w:beforeLines="0" w:line="220" w:lineRule="exact"/>
      <w:jc w:val="left"/>
      <w:textAlignment w:val="baseline"/>
    </w:pPr>
    <w:rPr>
      <w:rFonts w:ascii="中圆体" w:eastAsia="中圆体"/>
      <w:sz w:val="15"/>
    </w:rPr>
  </w:style>
  <w:style w:type="paragraph" w:customStyle="1" w:styleId="782">
    <w:name w:val="a样式"/>
    <w:basedOn w:val="53"/>
    <w:qFormat/>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783">
    <w:name w:val="huide00"/>
    <w:basedOn w:val="1"/>
    <w:qFormat/>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784">
    <w:name w:val="图1"/>
    <w:basedOn w:val="75"/>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5">
    <w:name w:val="样式 标题 1H1章PIM 1Section Headh1l1Heading 0H11H12H111H13..."/>
    <w:basedOn w:val="7"/>
    <w:qFormat/>
    <w:uiPriority w:val="0"/>
    <w:pPr>
      <w:pageBreakBefore/>
      <w:tabs>
        <w:tab w:val="clear" w:pos="360"/>
      </w:tabs>
      <w:spacing w:beforeLines="40" w:afterLines="40"/>
      <w:ind w:left="432" w:hanging="432"/>
    </w:pPr>
    <w:rPr>
      <w:rFonts w:ascii="黑体" w:eastAsia="黑体"/>
      <w:color w:val="000000"/>
      <w:szCs w:val="20"/>
    </w:rPr>
  </w:style>
  <w:style w:type="paragraph" w:customStyle="1" w:styleId="786">
    <w:name w:val="正文（首行缩进2字符）"/>
    <w:basedOn w:val="1"/>
    <w:qFormat/>
    <w:uiPriority w:val="0"/>
    <w:pPr>
      <w:spacing w:beforeLines="0" w:line="360" w:lineRule="auto"/>
      <w:ind w:firstLine="480" w:firstLineChars="200"/>
    </w:pPr>
    <w:rPr>
      <w:sz w:val="24"/>
    </w:rPr>
  </w:style>
  <w:style w:type="paragraph" w:customStyle="1" w:styleId="787">
    <w:name w:val="标书标题3"/>
    <w:basedOn w:val="9"/>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788">
    <w:name w:val="Intense Quote"/>
    <w:basedOn w:val="1"/>
    <w:next w:val="1"/>
    <w:qFormat/>
    <w:uiPriority w:val="0"/>
    <w:pPr>
      <w:pBdr>
        <w:bottom w:val="single" w:color="4F81BD" w:sz="4" w:space="4"/>
      </w:pBdr>
      <w:spacing w:before="200" w:beforeLines="0" w:after="280"/>
      <w:ind w:left="936" w:right="936"/>
    </w:pPr>
    <w:rPr>
      <w:rFonts w:ascii="Calibri" w:hAnsi="Calibri"/>
      <w:b/>
      <w:bCs/>
      <w:i/>
      <w:iCs/>
      <w:color w:val="4F81BD"/>
      <w:kern w:val="0"/>
      <w:sz w:val="20"/>
    </w:rPr>
  </w:style>
  <w:style w:type="paragraph" w:customStyle="1" w:styleId="789">
    <w:name w:val=" Char Char5 Char Char Char Char Char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790">
    <w:name w:val="样式 表格栏目b"/>
    <w:basedOn w:val="1"/>
    <w:qFormat/>
    <w:uiPriority w:val="0"/>
    <w:pPr>
      <w:widowControl/>
      <w:spacing w:beforeLines="0" w:after="124"/>
      <w:jc w:val="center"/>
    </w:pPr>
    <w:rPr>
      <w:rFonts w:ascii="宋体" w:hAnsi="宋体" w:cs="宋体"/>
      <w:b/>
      <w:bCs/>
      <w:sz w:val="24"/>
    </w:rPr>
  </w:style>
  <w:style w:type="paragraph" w:customStyle="1" w:styleId="791">
    <w:name w:val="PMintroText"/>
    <w:basedOn w:val="1"/>
    <w:qFormat/>
    <w:uiPriority w:val="0"/>
    <w:pPr>
      <w:widowControl/>
      <w:spacing w:beforeLines="0" w:after="120"/>
      <w:ind w:left="720"/>
      <w:jc w:val="left"/>
    </w:pPr>
    <w:rPr>
      <w:rFonts w:ascii="Tahoma" w:hAnsi="Tahoma"/>
      <w:kern w:val="0"/>
      <w:sz w:val="22"/>
      <w:lang w:eastAsia="en-US"/>
    </w:rPr>
  </w:style>
  <w:style w:type="paragraph" w:customStyle="1" w:styleId="792">
    <w:name w:val="Char Char Char Char Char Char Char Char Char Char Char Char Char Char Char Char Char Char Char"/>
    <w:basedOn w:val="1"/>
    <w:qFormat/>
    <w:uiPriority w:val="0"/>
    <w:pPr>
      <w:spacing w:beforeLines="0"/>
    </w:pPr>
    <w:rPr>
      <w:rFonts w:ascii="Calibri" w:hAnsi="Calibri"/>
      <w:szCs w:val="22"/>
    </w:rPr>
  </w:style>
  <w:style w:type="paragraph" w:customStyle="1" w:styleId="793">
    <w:name w:val="Paragraph1"/>
    <w:basedOn w:val="1"/>
    <w:qFormat/>
    <w:uiPriority w:val="0"/>
    <w:pPr>
      <w:spacing w:beforeLines="0" w:afterLines="50"/>
    </w:pPr>
    <w:rPr>
      <w:rFonts w:ascii="宋体"/>
      <w:snapToGrid w:val="0"/>
      <w:kern w:val="0"/>
    </w:rPr>
  </w:style>
  <w:style w:type="paragraph" w:customStyle="1" w:styleId="794">
    <w:name w:val="af17cgridlangnp1033langf"/>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95">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6">
    <w:name w:val="Tabletext"/>
    <w:basedOn w:val="1"/>
    <w:qFormat/>
    <w:uiPriority w:val="0"/>
    <w:pPr>
      <w:keepLines/>
      <w:spacing w:beforeLines="0" w:afterLines="50"/>
      <w:jc w:val="left"/>
    </w:pPr>
    <w:rPr>
      <w:rFonts w:ascii="宋体"/>
      <w:snapToGrid w:val="0"/>
      <w:kern w:val="0"/>
    </w:rPr>
  </w:style>
  <w:style w:type="paragraph" w:customStyle="1" w:styleId="797">
    <w:name w:val="项目符号：二级"/>
    <w:qFormat/>
    <w:uiPriority w:val="0"/>
    <w:pPr>
      <w:tabs>
        <w:tab w:val="left" w:pos="432"/>
        <w:tab w:val="left" w:pos="644"/>
      </w:tabs>
      <w:spacing w:line="400" w:lineRule="exact"/>
      <w:ind w:left="1714" w:hanging="432" w:firstLineChars="0"/>
      <w:jc w:val="both"/>
    </w:pPr>
    <w:rPr>
      <w:rFonts w:ascii="Arial" w:hAnsi="Arial" w:eastAsia="新宋体" w:cs="Times New Roman"/>
      <w:color w:val="auto"/>
      <w:szCs w:val="20"/>
    </w:rPr>
  </w:style>
  <w:style w:type="paragraph" w:customStyle="1" w:styleId="798">
    <w:name w:val="文本框内文字"/>
    <w:basedOn w:val="1"/>
    <w:qFormat/>
    <w:uiPriority w:val="0"/>
    <w:pPr>
      <w:spacing w:beforeLines="0" w:line="0" w:lineRule="atLeast"/>
    </w:pPr>
    <w:rPr>
      <w:rFonts w:eastAsia="仿宋_GB2312"/>
      <w:sz w:val="22"/>
      <w:szCs w:val="24"/>
    </w:rPr>
  </w:style>
  <w:style w:type="paragraph" w:customStyle="1" w:styleId="799">
    <w:name w:val="日期/注释"/>
    <w:basedOn w:val="1"/>
    <w:next w:val="800"/>
    <w:qFormat/>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800">
    <w:name w:val="内部地址名"/>
    <w:basedOn w:val="801"/>
    <w:next w:val="801"/>
    <w:qFormat/>
    <w:uiPriority w:val="0"/>
    <w:pPr>
      <w:spacing w:line="240" w:lineRule="exact"/>
    </w:pPr>
    <w:rPr>
      <w:rFonts w:ascii="Arial Black" w:hAnsi="Arial Black" w:eastAsia="中圆体"/>
      <w:spacing w:val="40"/>
      <w:sz w:val="24"/>
    </w:rPr>
  </w:style>
  <w:style w:type="paragraph" w:customStyle="1" w:styleId="801">
    <w:name w:val="内部地址"/>
    <w:basedOn w:val="1"/>
    <w:qFormat/>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02">
    <w:name w:val="四级条标题"/>
    <w:basedOn w:val="756"/>
    <w:next w:val="438"/>
    <w:qFormat/>
    <w:uiPriority w:val="0"/>
    <w:pPr>
      <w:outlineLvl w:val="5"/>
    </w:pPr>
  </w:style>
  <w:style w:type="paragraph" w:customStyle="1" w:styleId="80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04">
    <w:name w:val="Body"/>
    <w:basedOn w:val="1"/>
    <w:qFormat/>
    <w:uiPriority w:val="0"/>
    <w:pPr>
      <w:widowControl/>
      <w:spacing w:beforeLines="0" w:afterLines="50"/>
    </w:pPr>
    <w:rPr>
      <w:rFonts w:ascii="宋体"/>
      <w:snapToGrid w:val="0"/>
      <w:kern w:val="0"/>
    </w:rPr>
  </w:style>
  <w:style w:type="paragraph" w:customStyle="1" w:styleId="805">
    <w:name w:val="首信标准正文 Char Char Char Char Char Char Char Char Char Char Char Char Char Char Char Char Char Char Char Char Char Char1 Char Char"/>
    <w:basedOn w:val="1"/>
    <w:qFormat/>
    <w:uiPriority w:val="0"/>
    <w:pPr>
      <w:spacing w:beforeLines="40" w:afterLines="40" w:line="360" w:lineRule="auto"/>
    </w:pPr>
    <w:rPr>
      <w:rFonts w:ascii="Tahoma" w:hAnsi="Tahoma"/>
      <w:sz w:val="36"/>
      <w:szCs w:val="36"/>
    </w:rPr>
  </w:style>
  <w:style w:type="paragraph" w:customStyle="1" w:styleId="806">
    <w:name w:val="样式 标题 3BOD 0Level 3 HeadH3Heading 3 - oldlevel_3PIM 3h3s..."/>
    <w:basedOn w:val="9"/>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07">
    <w:name w:val="样式 加点正文 + 段前: 0.5 行 段后: 0.5 行1"/>
    <w:basedOn w:val="1"/>
    <w:qFormat/>
    <w:uiPriority w:val="0"/>
    <w:pPr>
      <w:tabs>
        <w:tab w:val="left" w:pos="1260"/>
      </w:tabs>
      <w:spacing w:before="156" w:afterLines="50" w:line="300" w:lineRule="auto"/>
      <w:ind w:left="420" w:hanging="420"/>
    </w:pPr>
    <w:rPr>
      <w:sz w:val="24"/>
    </w:rPr>
  </w:style>
  <w:style w:type="paragraph" w:customStyle="1" w:styleId="808">
    <w:name w:val="1"/>
    <w:basedOn w:val="1"/>
    <w:next w:val="3"/>
    <w:qFormat/>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809">
    <w:name w:val="Char1 Char Char Char Char Char Char Char Char Char Char Char1 Char Char Char Char Char Char Char Char Char Char Char Char Char Char1 Char Char Char Char1"/>
    <w:basedOn w:val="1"/>
    <w:qFormat/>
    <w:uiPriority w:val="0"/>
    <w:pPr>
      <w:adjustRightInd w:val="0"/>
      <w:spacing w:beforeLines="0" w:line="360" w:lineRule="auto"/>
    </w:pPr>
    <w:rPr>
      <w:kern w:val="0"/>
      <w:sz w:val="24"/>
    </w:rPr>
  </w:style>
  <w:style w:type="paragraph" w:customStyle="1" w:styleId="810">
    <w:name w:val="xl23"/>
    <w:basedOn w:val="1"/>
    <w:qFormat/>
    <w:uiPriority w:val="0"/>
    <w:pPr>
      <w:widowControl/>
      <w:spacing w:beforeLines="0" w:beforeAutospacing="1" w:after="100" w:afterAutospacing="1" w:line="360" w:lineRule="auto"/>
      <w:textAlignment w:val="top"/>
    </w:pPr>
    <w:rPr>
      <w:kern w:val="0"/>
      <w:sz w:val="24"/>
      <w:szCs w:val="24"/>
    </w:rPr>
  </w:style>
  <w:style w:type="paragraph" w:customStyle="1" w:styleId="811">
    <w:name w:val="_Style 4901"/>
    <w:next w:val="1"/>
    <w:qFormat/>
    <w:uiPriority w:val="0"/>
    <w:pPr>
      <w:widowControl w:val="0"/>
      <w:spacing w:before="50" w:beforeLines="50"/>
      <w:jc w:val="both"/>
    </w:pPr>
    <w:rPr>
      <w:rFonts w:ascii="Times New Roman" w:hAnsi="Times New Roman" w:eastAsia="宋体" w:cs="Calibri"/>
      <w:kern w:val="2"/>
      <w:sz w:val="21"/>
      <w:lang w:val="en-US" w:eastAsia="zh-CN" w:bidi="ar-SA"/>
    </w:rPr>
  </w:style>
  <w:style w:type="paragraph" w:customStyle="1" w:styleId="812">
    <w:name w:val="样式 目录 2 + 段前: 0.2 行 段后: 0.2 行"/>
    <w:basedOn w:val="5"/>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3">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814">
    <w:name w:val="p18"/>
    <w:basedOn w:val="1"/>
    <w:qFormat/>
    <w:uiPriority w:val="0"/>
    <w:pPr>
      <w:widowControl/>
      <w:spacing w:beforeLines="0" w:after="156" w:line="360" w:lineRule="auto"/>
      <w:ind w:firstLine="420"/>
      <w:jc w:val="left"/>
    </w:pPr>
    <w:rPr>
      <w:kern w:val="0"/>
      <w:sz w:val="24"/>
      <w:szCs w:val="24"/>
    </w:rPr>
  </w:style>
  <w:style w:type="paragraph" w:customStyle="1" w:styleId="815">
    <w:name w:val="Char21"/>
    <w:basedOn w:val="1"/>
    <w:qFormat/>
    <w:uiPriority w:val="0"/>
    <w:pPr>
      <w:spacing w:beforeLines="0"/>
    </w:pPr>
    <w:rPr>
      <w:rFonts w:ascii="Tahoma" w:hAnsi="Tahoma"/>
      <w:sz w:val="24"/>
    </w:rPr>
  </w:style>
  <w:style w:type="paragraph" w:customStyle="1" w:styleId="816">
    <w:name w:val="样式 标题 3Chapter X.X.X"/>
    <w:basedOn w:val="712"/>
    <w:qFormat/>
    <w:uiPriority w:val="0"/>
    <w:pPr>
      <w:spacing w:afterLines="0"/>
    </w:pPr>
  </w:style>
  <w:style w:type="paragraph" w:customStyle="1" w:styleId="817">
    <w:name w:val="样式 标题 2 + 段前: 1 行 段后: 1 行"/>
    <w:basedOn w:val="8"/>
    <w:qFormat/>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818">
    <w:name w:val="无间隔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9">
    <w:name w:val="公文标题 3"/>
    <w:basedOn w:val="820"/>
    <w:next w:val="213"/>
    <w:qFormat/>
    <w:uiPriority w:val="0"/>
    <w:pPr>
      <w:numPr>
        <w:ilvl w:val="0"/>
        <w:numId w:val="0"/>
      </w:numPr>
      <w:tabs>
        <w:tab w:val="left" w:pos="1260"/>
      </w:tabs>
      <w:ind w:left="1260" w:hanging="420"/>
      <w:outlineLvl w:val="2"/>
    </w:pPr>
  </w:style>
  <w:style w:type="paragraph" w:customStyle="1" w:styleId="820">
    <w:name w:val="公文标题 2"/>
    <w:basedOn w:val="821"/>
    <w:next w:val="213"/>
    <w:qFormat/>
    <w:uiPriority w:val="0"/>
    <w:pPr>
      <w:numPr>
        <w:ilvl w:val="0"/>
        <w:numId w:val="0"/>
      </w:numPr>
      <w:tabs>
        <w:tab w:val="left" w:pos="1260"/>
      </w:tabs>
      <w:ind w:left="840" w:hanging="420"/>
      <w:outlineLvl w:val="1"/>
    </w:pPr>
  </w:style>
  <w:style w:type="paragraph" w:customStyle="1" w:styleId="821">
    <w:name w:val="公文标题 1"/>
    <w:basedOn w:val="213"/>
    <w:next w:val="213"/>
    <w:qFormat/>
    <w:uiPriority w:val="0"/>
    <w:pPr>
      <w:tabs>
        <w:tab w:val="left" w:pos="1260"/>
      </w:tabs>
      <w:ind w:left="360" w:hanging="360" w:firstLineChars="0"/>
      <w:outlineLvl w:val="0"/>
    </w:pPr>
    <w:rPr>
      <w:rFonts w:hAnsi="宋体"/>
      <w:kern w:val="28"/>
      <w:sz w:val="28"/>
    </w:rPr>
  </w:style>
  <w:style w:type="paragraph" w:customStyle="1" w:styleId="82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4">
    <w:name w:val="标题 6（有编号）（绿盟科技）"/>
    <w:basedOn w:val="1"/>
    <w:next w:val="1"/>
    <w:qFormat/>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825">
    <w:name w:val="目录"/>
    <w:basedOn w:val="1"/>
    <w:qFormat/>
    <w:uiPriority w:val="0"/>
    <w:pPr>
      <w:widowControl/>
      <w:spacing w:beforeLines="0"/>
      <w:jc w:val="center"/>
    </w:pPr>
    <w:rPr>
      <w:rFonts w:ascii="宋体"/>
      <w:b/>
      <w:kern w:val="0"/>
      <w:sz w:val="36"/>
    </w:rPr>
  </w:style>
  <w:style w:type="paragraph" w:customStyle="1" w:styleId="826">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27">
    <w:name w:val="普通(网站)11"/>
    <w:basedOn w:val="1"/>
    <w:qFormat/>
    <w:uiPriority w:val="0"/>
    <w:pPr>
      <w:widowControl/>
      <w:spacing w:beforeLines="0" w:beforeAutospacing="1" w:after="100" w:afterAutospacing="1"/>
      <w:jc w:val="left"/>
    </w:pPr>
    <w:rPr>
      <w:rFonts w:hint="eastAsia" w:ascii="宋体" w:hAnsi="宋体"/>
      <w:color w:val="000000"/>
      <w:sz w:val="24"/>
      <w:szCs w:val="22"/>
    </w:rPr>
  </w:style>
  <w:style w:type="paragraph" w:customStyle="1" w:styleId="828">
    <w:name w:val="List Paragraph1"/>
    <w:basedOn w:val="1"/>
    <w:qFormat/>
    <w:uiPriority w:val="0"/>
    <w:pPr>
      <w:spacing w:beforeLines="0"/>
      <w:ind w:firstLine="420" w:firstLineChars="200"/>
    </w:pPr>
    <w:rPr>
      <w:rFonts w:ascii="Calibri" w:hAnsi="Calibri"/>
      <w:szCs w:val="24"/>
    </w:rPr>
  </w:style>
  <w:style w:type="paragraph" w:customStyle="1" w:styleId="829">
    <w:name w:val="Standard o abs"/>
    <w:basedOn w:val="1"/>
    <w:qFormat/>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830">
    <w:name w:val="123"/>
    <w:basedOn w:val="831"/>
    <w:qFormat/>
    <w:uiPriority w:val="0"/>
    <w:pPr/>
    <w:rPr>
      <w:rFonts w:ascii="Tahoma" w:hAnsi="Tahoma"/>
      <w:sz w:val="24"/>
    </w:rPr>
  </w:style>
  <w:style w:type="paragraph" w:customStyle="1" w:styleId="831">
    <w:name w:val="样式 标题 7标题 7 Char2标题 7 Char Char1标题 7 Char1 Char Char1标题 7 Ch..."/>
    <w:basedOn w:val="14"/>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2">
    <w:name w:val="数字标题4"/>
    <w:basedOn w:val="10"/>
    <w:qFormat/>
    <w:uiPriority w:val="0"/>
    <w:pPr>
      <w:tabs>
        <w:tab w:val="left" w:pos="0"/>
      </w:tabs>
      <w:spacing w:before="0" w:after="0" w:line="360" w:lineRule="auto"/>
      <w:ind w:left="1"/>
    </w:pPr>
    <w:rPr>
      <w:rFonts w:eastAsia="仿宋_GB2312" w:cs="Arial"/>
      <w:bCs w:val="0"/>
      <w:color w:val="000000"/>
      <w:kern w:val="0"/>
      <w:sz w:val="24"/>
      <w:szCs w:val="24"/>
    </w:rPr>
  </w:style>
  <w:style w:type="paragraph" w:customStyle="1" w:styleId="833">
    <w:name w:val="样式 标题 2"/>
    <w:basedOn w:val="8"/>
    <w:next w:val="757"/>
    <w:qFormat/>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834">
    <w:name w:val="Char Char1 Char Char Char"/>
    <w:basedOn w:val="1"/>
    <w:qFormat/>
    <w:uiPriority w:val="0"/>
    <w:pPr>
      <w:spacing w:beforeLines="0"/>
    </w:pPr>
    <w:rPr>
      <w:rFonts w:ascii="仿宋_GB2312" w:eastAsia="仿宋_GB2312"/>
      <w:b/>
      <w:sz w:val="32"/>
      <w:szCs w:val="32"/>
    </w:rPr>
  </w:style>
  <w:style w:type="paragraph" w:customStyle="1" w:styleId="835">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6">
    <w:name w:val="缺省文本"/>
    <w:basedOn w:val="1"/>
    <w:qFormat/>
    <w:uiPriority w:val="0"/>
    <w:pPr>
      <w:autoSpaceDE w:val="0"/>
      <w:autoSpaceDN w:val="0"/>
      <w:adjustRightInd w:val="0"/>
      <w:spacing w:beforeLines="0" w:line="360" w:lineRule="auto"/>
      <w:jc w:val="left"/>
    </w:pPr>
    <w:rPr>
      <w:kern w:val="0"/>
      <w:sz w:val="24"/>
      <w:szCs w:val="24"/>
    </w:rPr>
  </w:style>
  <w:style w:type="paragraph" w:customStyle="1" w:styleId="837">
    <w:name w:val="MM Topic 1"/>
    <w:basedOn w:val="7"/>
    <w:qFormat/>
    <w:uiPriority w:val="0"/>
    <w:pPr>
      <w:tabs>
        <w:tab w:val="clear" w:pos="360"/>
        <w:tab w:val="clear" w:pos="432"/>
      </w:tabs>
      <w:spacing w:beforeLines="40" w:afterLines="40"/>
      <w:ind w:left="0" w:firstLine="0"/>
    </w:pPr>
  </w:style>
  <w:style w:type="paragraph" w:customStyle="1" w:styleId="838">
    <w:name w:val="样式 标题 5Alt+5dashdsddh5Heading5l55Roman listH5ITT t5P..."/>
    <w:basedOn w:val="11"/>
    <w:qFormat/>
    <w:uiPriority w:val="0"/>
    <w:pPr>
      <w:tabs>
        <w:tab w:val="left" w:pos="1008"/>
      </w:tabs>
      <w:overflowPunct w:val="0"/>
      <w:spacing w:before="0" w:after="0" w:line="240" w:lineRule="auto"/>
      <w:ind w:left="1008" w:hanging="1008"/>
    </w:pPr>
    <w:rPr>
      <w:rFonts w:eastAsia="宋体"/>
      <w:bCs w:val="0"/>
      <w:sz w:val="28"/>
      <w:szCs w:val="20"/>
    </w:rPr>
  </w:style>
  <w:style w:type="paragraph" w:customStyle="1" w:styleId="839">
    <w:name w:val="项目圆"/>
    <w:basedOn w:val="1"/>
    <w:qFormat/>
    <w:uiPriority w:val="0"/>
    <w:pPr>
      <w:tabs>
        <w:tab w:val="left" w:pos="454"/>
        <w:tab w:val="left" w:pos="840"/>
      </w:tabs>
      <w:spacing w:before="156" w:afterLines="50" w:line="360" w:lineRule="auto"/>
      <w:ind w:left="454"/>
    </w:pPr>
    <w:rPr>
      <w:sz w:val="30"/>
      <w:szCs w:val="30"/>
    </w:rPr>
  </w:style>
  <w:style w:type="paragraph" w:customStyle="1" w:styleId="840">
    <w:name w:val="Char Char1 Char"/>
    <w:basedOn w:val="1"/>
    <w:qFormat/>
    <w:uiPriority w:val="0"/>
    <w:pPr>
      <w:spacing w:beforeLines="0"/>
    </w:pPr>
    <w:rPr>
      <w:rFonts w:ascii="仿宋_GB2312" w:eastAsia="仿宋_GB2312"/>
      <w:b/>
      <w:sz w:val="32"/>
      <w:szCs w:val="32"/>
    </w:rPr>
  </w:style>
  <w:style w:type="paragraph" w:customStyle="1" w:styleId="841">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2">
    <w:name w:val="pa-17"/>
    <w:basedOn w:val="1"/>
    <w:qFormat/>
    <w:uiPriority w:val="0"/>
    <w:pPr>
      <w:widowControl/>
      <w:spacing w:beforeLines="0" w:after="150"/>
      <w:jc w:val="left"/>
    </w:pPr>
    <w:rPr>
      <w:rFonts w:ascii="宋体" w:hAnsi="宋体" w:cs="宋体"/>
      <w:kern w:val="0"/>
      <w:sz w:val="24"/>
      <w:szCs w:val="24"/>
    </w:rPr>
  </w:style>
  <w:style w:type="paragraph" w:customStyle="1" w:styleId="843">
    <w:name w:val="文档正文 Char Char"/>
    <w:basedOn w:val="1"/>
    <w:qFormat/>
    <w:uiPriority w:val="0"/>
    <w:pPr>
      <w:adjustRightInd w:val="0"/>
      <w:spacing w:beforeLines="40" w:afterLines="40" w:line="360" w:lineRule="auto"/>
      <w:ind w:firstLine="200" w:firstLineChars="200"/>
    </w:pPr>
    <w:rPr>
      <w:kern w:val="0"/>
      <w:sz w:val="24"/>
      <w:szCs w:val="28"/>
    </w:rPr>
  </w:style>
  <w:style w:type="paragraph" w:customStyle="1" w:styleId="844">
    <w:name w:val="四级标题"/>
    <w:basedOn w:val="9"/>
    <w:next w:val="1"/>
    <w:qFormat/>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845">
    <w:name w:val="红日标题"/>
    <w:basedOn w:val="85"/>
    <w:next w:val="1"/>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6">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7">
    <w:name w:val="Char22"/>
    <w:basedOn w:val="1"/>
    <w:qFormat/>
    <w:uiPriority w:val="0"/>
    <w:pPr>
      <w:spacing w:beforeLines="0"/>
    </w:pPr>
    <w:rPr>
      <w:rFonts w:ascii="仿宋_GB2312" w:eastAsia="仿宋_GB2312"/>
      <w:b/>
      <w:sz w:val="32"/>
      <w:szCs w:val="32"/>
    </w:rPr>
  </w:style>
  <w:style w:type="paragraph" w:customStyle="1" w:styleId="848">
    <w:name w:val="一级无标题条"/>
    <w:basedOn w:val="1"/>
    <w:qFormat/>
    <w:uiPriority w:val="0"/>
    <w:pPr>
      <w:spacing w:beforeLines="40" w:afterLines="40"/>
      <w:ind w:left="1260" w:hanging="420"/>
    </w:pPr>
    <w:rPr>
      <w:szCs w:val="24"/>
    </w:rPr>
  </w:style>
  <w:style w:type="paragraph" w:customStyle="1" w:styleId="849">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50">
    <w:name w:val="List Paragraph2"/>
    <w:basedOn w:val="1"/>
    <w:qFormat/>
    <w:uiPriority w:val="0"/>
    <w:pPr>
      <w:spacing w:before="50"/>
      <w:ind w:firstLine="420" w:firstLineChars="200"/>
    </w:pPr>
    <w:rPr>
      <w:szCs w:val="24"/>
    </w:rPr>
  </w:style>
  <w:style w:type="paragraph" w:customStyle="1" w:styleId="851">
    <w:name w:val="段落内容"/>
    <w:basedOn w:val="1"/>
    <w:qFormat/>
    <w:uiPriority w:val="0"/>
    <w:pPr>
      <w:spacing w:beforeLines="0" w:afterLines="50"/>
      <w:ind w:firstLine="560" w:firstLineChars="200"/>
    </w:pPr>
    <w:rPr>
      <w:rFonts w:cs="宋体"/>
      <w:sz w:val="28"/>
    </w:rPr>
  </w:style>
  <w:style w:type="paragraph" w:customStyle="1" w:styleId="852">
    <w:name w:val="样式 标题 5 + 段前: 0.5 行 段后: 0.5 行"/>
    <w:basedOn w:val="11"/>
    <w:qFormat/>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853">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854">
    <w:name w:val="首行缩进:  2 字符"/>
    <w:basedOn w:val="1"/>
    <w:qFormat/>
    <w:uiPriority w:val="0"/>
    <w:pPr>
      <w:spacing w:beforeLines="40" w:afterLines="40" w:line="288" w:lineRule="auto"/>
      <w:ind w:firstLine="420" w:firstLineChars="200"/>
    </w:pPr>
    <w:rPr>
      <w:rFonts w:cs="宋体"/>
    </w:rPr>
  </w:style>
  <w:style w:type="paragraph" w:customStyle="1" w:styleId="85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856">
    <w:name w:val="样式5"/>
    <w:basedOn w:val="14"/>
    <w:next w:val="1"/>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7">
    <w:name w:val="Char Char3 Char Char Char Char Char Char Char Char Char Char Char Char2 Char Char Char Char1"/>
    <w:basedOn w:val="1"/>
    <w:qFormat/>
    <w:uiPriority w:val="0"/>
    <w:pPr>
      <w:spacing w:beforeLines="0" w:line="360" w:lineRule="auto"/>
    </w:pPr>
    <w:rPr>
      <w:rFonts w:ascii="Tahoma" w:hAnsi="Tahoma"/>
      <w:sz w:val="36"/>
      <w:szCs w:val="36"/>
    </w:rPr>
  </w:style>
  <w:style w:type="paragraph" w:customStyle="1" w:styleId="858">
    <w:name w:val="样式 样式 标题 2 + 段前: 1 行 段后: 1 行 + 段前: 1 行 段后: 0.5 行"/>
    <w:basedOn w:val="1"/>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859">
    <w:name w:val="标书_标题2"/>
    <w:basedOn w:val="8"/>
    <w:qFormat/>
    <w:uiPriority w:val="0"/>
    <w:pPr>
      <w:tabs>
        <w:tab w:val="left" w:pos="576"/>
      </w:tabs>
      <w:spacing w:after="0" w:line="413" w:lineRule="auto"/>
      <w:ind w:left="576" w:hanging="576"/>
    </w:pPr>
    <w:rPr>
      <w:sz w:val="28"/>
      <w:szCs w:val="20"/>
    </w:rPr>
  </w:style>
  <w:style w:type="paragraph" w:customStyle="1" w:styleId="860">
    <w:name w:val="中文标题 4"/>
    <w:basedOn w:val="3"/>
    <w:qFormat/>
    <w:uiPriority w:val="0"/>
    <w:pPr>
      <w:spacing w:beforeLines="0" w:beforeAutospacing="1" w:after="100" w:afterAutospacing="1" w:line="360" w:lineRule="auto"/>
      <w:ind w:left="0" w:leftChars="0" w:hanging="420"/>
    </w:pPr>
    <w:rPr>
      <w:kern w:val="28"/>
      <w:sz w:val="24"/>
      <w:szCs w:val="24"/>
    </w:rPr>
  </w:style>
  <w:style w:type="paragraph" w:customStyle="1" w:styleId="861">
    <w:name w:val="样式 首行缩进:  0 字符"/>
    <w:basedOn w:val="1"/>
    <w:qFormat/>
    <w:uiPriority w:val="0"/>
    <w:pPr>
      <w:adjustRightInd w:val="0"/>
      <w:spacing w:beforeLines="0" w:line="360" w:lineRule="auto"/>
      <w:ind w:firstLine="200" w:firstLineChars="200"/>
    </w:pPr>
    <w:rPr>
      <w:rFonts w:ascii="Arial" w:hAnsi="Arial" w:cs="宋体"/>
      <w:sz w:val="24"/>
    </w:rPr>
  </w:style>
  <w:style w:type="paragraph" w:customStyle="1" w:styleId="862">
    <w:name w:val="标书标题4"/>
    <w:basedOn w:val="10"/>
    <w:qFormat/>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863">
    <w:name w:val="样式 标题 4Chapter X.X.X. + 段后: 0.5 行1"/>
    <w:basedOn w:val="10"/>
    <w:next w:val="10"/>
    <w:qFormat/>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64">
    <w:name w:val="Char3"/>
    <w:basedOn w:val="1"/>
    <w:qFormat/>
    <w:uiPriority w:val="0"/>
    <w:pPr>
      <w:spacing w:beforeLines="0"/>
    </w:pPr>
    <w:rPr>
      <w:rFonts w:ascii="Tahoma" w:hAnsi="Tahoma"/>
      <w:sz w:val="24"/>
    </w:rPr>
  </w:style>
  <w:style w:type="paragraph" w:customStyle="1" w:styleId="865">
    <w:name w:val="normal"/>
    <w:basedOn w:val="1"/>
    <w:qFormat/>
    <w:uiPriority w:val="0"/>
    <w:pPr>
      <w:adjustRightInd w:val="0"/>
      <w:spacing w:beforeLines="40" w:afterLines="40" w:line="312" w:lineRule="atLeast"/>
      <w:ind w:firstLine="425"/>
    </w:pPr>
    <w:rPr>
      <w:kern w:val="0"/>
    </w:rPr>
  </w:style>
  <w:style w:type="paragraph" w:customStyle="1" w:styleId="866">
    <w:name w:val="mod_selection1"/>
    <w:basedOn w:val="1"/>
    <w:qFormat/>
    <w:uiPriority w:val="0"/>
    <w:pPr>
      <w:widowControl/>
      <w:spacing w:beforeLines="0"/>
      <w:ind w:left="75"/>
      <w:jc w:val="left"/>
    </w:pPr>
    <w:rPr>
      <w:rFonts w:ascii="Arial" w:hAnsi="Arial" w:cs="Arial"/>
      <w:b/>
      <w:bCs/>
      <w:kern w:val="0"/>
      <w:sz w:val="20"/>
    </w:rPr>
  </w:style>
  <w:style w:type="paragraph" w:customStyle="1" w:styleId="867">
    <w:name w:val="List 2"/>
    <w:basedOn w:val="1"/>
    <w:qFormat/>
    <w:uiPriority w:val="0"/>
    <w:pPr>
      <w:spacing w:beforeLines="0"/>
      <w:ind w:left="100" w:leftChars="200" w:hanging="200" w:hangingChars="200"/>
    </w:pPr>
    <w:rPr>
      <w:rFonts w:ascii="Calibri" w:hAnsi="Calibri" w:cs="Calibri"/>
      <w:sz w:val="28"/>
      <w:szCs w:val="24"/>
    </w:rPr>
  </w:style>
  <w:style w:type="paragraph" w:customStyle="1" w:styleId="868">
    <w:name w:val="列表标题"/>
    <w:basedOn w:val="1"/>
    <w:next w:val="1"/>
    <w:qFormat/>
    <w:uiPriority w:val="0"/>
    <w:pPr>
      <w:spacing w:beforeLines="40" w:afterLines="40"/>
      <w:jc w:val="center"/>
    </w:pPr>
    <w:rPr>
      <w:sz w:val="24"/>
    </w:rPr>
  </w:style>
  <w:style w:type="paragraph" w:customStyle="1" w:styleId="869">
    <w:name w:val="列表（编号二级）（绿盟科技）"/>
    <w:basedOn w:val="870"/>
    <w:qFormat/>
    <w:uiPriority w:val="0"/>
    <w:pPr>
      <w:numPr>
        <w:ilvl w:val="0"/>
        <w:numId w:val="0"/>
      </w:numPr>
      <w:tabs>
        <w:tab w:val="left" w:pos="1260"/>
      </w:tabs>
      <w:spacing w:beforeLines="0"/>
      <w:ind w:left="420" w:hanging="420"/>
    </w:pPr>
  </w:style>
  <w:style w:type="paragraph" w:customStyle="1" w:styleId="870">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872">
    <w:name w:val="8 Char"/>
    <w:basedOn w:val="1"/>
    <w:qFormat/>
    <w:uiPriority w:val="0"/>
    <w:pPr>
      <w:spacing w:beforeLines="0"/>
    </w:pPr>
    <w:rPr>
      <w:szCs w:val="24"/>
    </w:rPr>
  </w:style>
  <w:style w:type="paragraph" w:customStyle="1" w:styleId="873">
    <w:name w:val="Char2 Char Char Char Char Char Char1"/>
    <w:basedOn w:val="1"/>
    <w:qFormat/>
    <w:uiPriority w:val="0"/>
    <w:pPr>
      <w:spacing w:beforeLines="40" w:afterLines="40"/>
    </w:pPr>
    <w:rPr>
      <w:rFonts w:ascii="仿宋_GB2312"/>
      <w:b/>
      <w:sz w:val="30"/>
      <w:szCs w:val="32"/>
    </w:rPr>
  </w:style>
  <w:style w:type="paragraph" w:customStyle="1" w:styleId="874">
    <w:name w:val="样式 标题 1 + 段后: 0.5 行"/>
    <w:basedOn w:val="7"/>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875">
    <w:name w:val="列出段落2"/>
    <w:basedOn w:val="1"/>
    <w:qFormat/>
    <w:uiPriority w:val="0"/>
    <w:pPr>
      <w:spacing w:beforeLines="0"/>
      <w:ind w:firstLine="420" w:firstLineChars="200"/>
    </w:pPr>
    <w:rPr>
      <w:rFonts w:ascii="Calibri" w:hAnsi="Calibri"/>
      <w:szCs w:val="24"/>
    </w:rPr>
  </w:style>
  <w:style w:type="paragraph" w:customStyle="1" w:styleId="876">
    <w:name w:val="封面标准号2"/>
    <w:basedOn w:val="877"/>
    <w:qFormat/>
    <w:uiPriority w:val="0"/>
    <w:pPr>
      <w:framePr w:w="9138" w:h="1244" w:hRule="exact" w:wrap="around" w:vAnchor="page" w:hAnchor="margin" w:y="2908"/>
      <w:adjustRightInd w:val="0"/>
      <w:spacing w:before="357" w:line="280" w:lineRule="exact"/>
    </w:pPr>
  </w:style>
  <w:style w:type="paragraph" w:customStyle="1" w:styleId="8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8">
    <w:name w:val="Char Char Char Char Char Char Char2"/>
    <w:basedOn w:val="1"/>
    <w:qFormat/>
    <w:uiPriority w:val="0"/>
    <w:pPr>
      <w:tabs>
        <w:tab w:val="left" w:pos="432"/>
      </w:tabs>
      <w:spacing w:beforeLines="0"/>
      <w:ind w:left="432" w:hanging="432"/>
    </w:pPr>
    <w:rPr>
      <w:rFonts w:ascii="Tahoma" w:hAnsi="Tahoma"/>
      <w:sz w:val="24"/>
    </w:rPr>
  </w:style>
  <w:style w:type="paragraph" w:customStyle="1" w:styleId="879">
    <w:name w:val="表内文字"/>
    <w:basedOn w:val="1"/>
    <w:qFormat/>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880">
    <w:name w:val="默认段落样式"/>
    <w:qFormat/>
    <w:uiPriority w:val="0"/>
    <w:pPr>
      <w:spacing w:before="0"/>
      <w:ind w:left="0" w:firstLine="480" w:firstLineChars="200"/>
      <w:outlineLvl w:val="2"/>
    </w:pPr>
    <w:rPr>
      <w:rFonts w:ascii="仿宋_GB2312" w:hAnsi="宋体" w:eastAsia="仿宋_GB2312" w:cs="Times New Roman"/>
      <w:color w:val="000000"/>
      <w:szCs w:val="24"/>
    </w:rPr>
  </w:style>
  <w:style w:type="paragraph" w:customStyle="1" w:styleId="881">
    <w:name w:val="样式 标题 3 + 非加粗 自动设置"/>
    <w:basedOn w:val="9"/>
    <w:qFormat/>
    <w:uiPriority w:val="0"/>
    <w:pPr>
      <w:spacing w:before="120" w:after="120" w:line="700" w:lineRule="exact"/>
      <w:jc w:val="left"/>
    </w:pPr>
    <w:rPr>
      <w:rFonts w:ascii="宋体" w:hAnsi="宋体"/>
      <w:b w:val="0"/>
      <w:bCs w:val="0"/>
      <w:spacing w:val="10"/>
      <w:kern w:val="24"/>
      <w:sz w:val="28"/>
    </w:rPr>
  </w:style>
  <w:style w:type="paragraph" w:customStyle="1" w:styleId="882">
    <w:name w:val="TOC Heading"/>
    <w:basedOn w:val="7"/>
    <w:next w:val="1"/>
    <w:qFormat/>
    <w:uiPriority w:val="0"/>
    <w:pPr>
      <w:tabs>
        <w:tab w:val="clear" w:pos="360"/>
        <w:tab w:val="clear" w:pos="432"/>
      </w:tabs>
      <w:spacing w:before="340"/>
      <w:ind w:left="0" w:firstLine="0"/>
      <w:outlineLvl w:val="9"/>
    </w:pPr>
    <w:rPr>
      <w:rFonts w:ascii="Times New Roman" w:hAnsi="Times New Roman" w:eastAsia="仿宋" w:cs="Calibri"/>
      <w:sz w:val="28"/>
    </w:rPr>
  </w:style>
  <w:style w:type="paragraph" w:customStyle="1" w:styleId="883">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84">
    <w:name w:val="Body Text Indent 3"/>
    <w:basedOn w:val="1"/>
    <w:qFormat/>
    <w:uiPriority w:val="0"/>
    <w:pPr>
      <w:snapToGrid w:val="0"/>
      <w:spacing w:beforeLines="0"/>
      <w:ind w:firstLine="480" w:firstLineChars="200"/>
      <w:jc w:val="left"/>
    </w:pPr>
    <w:rPr>
      <w:rFonts w:ascii="仿宋_GB2312" w:hAnsi="宋体" w:eastAsia="仿宋_GB2312"/>
      <w:color w:val="000000"/>
      <w:kern w:val="0"/>
      <w:sz w:val="24"/>
      <w:szCs w:val="24"/>
    </w:rPr>
  </w:style>
  <w:style w:type="paragraph" w:customStyle="1" w:styleId="885">
    <w:name w:val="附录二级条标题"/>
    <w:basedOn w:val="1"/>
    <w:qFormat/>
    <w:uiPriority w:val="0"/>
    <w:pPr>
      <w:spacing w:beforeLines="0" w:line="312" w:lineRule="auto"/>
      <w:ind w:left="1680" w:hanging="420"/>
    </w:pPr>
    <w:rPr>
      <w:szCs w:val="24"/>
    </w:rPr>
  </w:style>
  <w:style w:type="paragraph" w:customStyle="1" w:styleId="886">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887">
    <w:name w:val="List Number 4"/>
    <w:basedOn w:val="1"/>
    <w:qFormat/>
    <w:uiPriority w:val="0"/>
    <w:pPr>
      <w:tabs>
        <w:tab w:val="left" w:pos="840"/>
      </w:tabs>
      <w:autoSpaceDE w:val="0"/>
      <w:autoSpaceDN w:val="0"/>
      <w:adjustRightInd w:val="0"/>
      <w:spacing w:beforeLines="0" w:line="360" w:lineRule="atLeast"/>
      <w:ind w:left="840" w:hanging="420"/>
    </w:pPr>
    <w:rPr>
      <w:rFonts w:ascii="Calibri" w:hAnsi="Calibri" w:cs="Calibri"/>
      <w:kern w:val="0"/>
      <w:sz w:val="24"/>
      <w:szCs w:val="24"/>
    </w:rPr>
  </w:style>
  <w:style w:type="paragraph" w:customStyle="1" w:styleId="888">
    <w:name w:val="Char1 Char Char Char3"/>
    <w:basedOn w:val="1"/>
    <w:qFormat/>
    <w:uiPriority w:val="0"/>
    <w:pPr>
      <w:spacing w:beforeLines="0"/>
    </w:pPr>
    <w:rPr>
      <w:rFonts w:ascii="Tahoma" w:hAnsi="Tahoma"/>
      <w:sz w:val="24"/>
    </w:rPr>
  </w:style>
  <w:style w:type="paragraph" w:customStyle="1" w:styleId="889">
    <w:name w:val=" Char Char Char Char Char"/>
    <w:basedOn w:val="1"/>
    <w:qFormat/>
    <w:uiPriority w:val="0"/>
    <w:pPr>
      <w:spacing w:beforeLines="0"/>
      <w:ind w:firstLine="360" w:firstLineChars="150"/>
    </w:pPr>
    <w:rPr>
      <w:rFonts w:ascii="Tahoma" w:hAnsi="Tahoma"/>
      <w:sz w:val="24"/>
    </w:rPr>
  </w:style>
  <w:style w:type="paragraph" w:customStyle="1" w:styleId="890">
    <w:name w:val="条文脚注"/>
    <w:basedOn w:val="69"/>
    <w:qFormat/>
    <w:uiPriority w:val="0"/>
    <w:pPr>
      <w:spacing w:line="240" w:lineRule="auto"/>
      <w:ind w:left="780" w:leftChars="200" w:hanging="360" w:hangingChars="200"/>
      <w:jc w:val="both"/>
    </w:pPr>
    <w:rPr>
      <w:rFonts w:ascii="宋体"/>
    </w:rPr>
  </w:style>
  <w:style w:type="paragraph" w:customStyle="1" w:styleId="891">
    <w:name w:val="Char Char Char Char Char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892">
    <w:name w:val="样式 样式 正文文本缩进 + 仿宋_GB2312 小四 首行缩进:  0 厘米 行距: 1.5 倍行距 + (中文) 仿宋_GB... Char Char"/>
    <w:basedOn w:val="1"/>
    <w:qFormat/>
    <w:uiPriority w:val="0"/>
    <w:pPr>
      <w:spacing w:beforeLines="0" w:line="360" w:lineRule="auto"/>
      <w:ind w:firstLine="480" w:firstLineChars="200"/>
    </w:pPr>
    <w:rPr>
      <w:rFonts w:ascii="仿宋_GB2312" w:eastAsia="新宋体"/>
      <w:sz w:val="24"/>
    </w:rPr>
  </w:style>
  <w:style w:type="paragraph" w:customStyle="1" w:styleId="893">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kern w:val="0"/>
      <w:sz w:val="28"/>
      <w:szCs w:val="20"/>
    </w:rPr>
  </w:style>
  <w:style w:type="paragraph" w:customStyle="1" w:styleId="894">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5">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6">
    <w:name w:val="Char1 Char Char Char2"/>
    <w:basedOn w:val="1"/>
    <w:qFormat/>
    <w:uiPriority w:val="0"/>
    <w:pPr>
      <w:spacing w:beforeLines="40" w:afterLines="40"/>
    </w:pPr>
    <w:rPr>
      <w:rFonts w:ascii="Tahoma" w:hAnsi="Tahoma"/>
      <w:sz w:val="24"/>
    </w:rPr>
  </w:style>
  <w:style w:type="paragraph" w:customStyle="1" w:styleId="897">
    <w:name w:val="表格内文"/>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898">
    <w:name w:val="三级无标题条"/>
    <w:basedOn w:val="1"/>
    <w:qFormat/>
    <w:uiPriority w:val="0"/>
    <w:pPr>
      <w:spacing w:beforeLines="40" w:afterLines="40"/>
      <w:ind w:left="2100" w:hanging="420"/>
    </w:pPr>
    <w:rPr>
      <w:szCs w:val="24"/>
    </w:rPr>
  </w:style>
  <w:style w:type="paragraph" w:customStyle="1" w:styleId="899">
    <w:name w:val=" Char Char3 Char Char Char Char Char Char Char Char Char Char"/>
    <w:basedOn w:val="1"/>
    <w:qFormat/>
    <w:uiPriority w:val="0"/>
    <w:pPr>
      <w:spacing w:beforeLines="0" w:line="360" w:lineRule="auto"/>
    </w:pPr>
    <w:rPr>
      <w:rFonts w:ascii="Tahoma" w:hAnsi="Tahoma"/>
      <w:sz w:val="36"/>
      <w:szCs w:val="36"/>
    </w:rPr>
  </w:style>
  <w:style w:type="paragraph" w:customStyle="1" w:styleId="900">
    <w:name w:val=" Char Char Char Char Char Char1 Char"/>
    <w:basedOn w:val="1"/>
    <w:qFormat/>
    <w:uiPriority w:val="0"/>
    <w:pPr>
      <w:widowControl/>
      <w:spacing w:beforeLines="0" w:after="160" w:line="240" w:lineRule="exact"/>
      <w:jc w:val="left"/>
    </w:pPr>
    <w:rPr>
      <w:rFonts w:ascii="Verdana" w:hAnsi="Verdana" w:cs="Calibri"/>
      <w:kern w:val="0"/>
      <w:lang w:eastAsia="en-US"/>
    </w:rPr>
  </w:style>
  <w:style w:type="paragraph" w:customStyle="1" w:styleId="901">
    <w:name w:val="Char4 Char Char Char Char Char"/>
    <w:basedOn w:val="1"/>
    <w:qFormat/>
    <w:uiPriority w:val="0"/>
    <w:pPr>
      <w:spacing w:beforeLines="0" w:line="360" w:lineRule="auto"/>
    </w:pPr>
    <w:rPr>
      <w:rFonts w:ascii="Tahoma" w:hAnsi="Tahoma"/>
      <w:sz w:val="36"/>
      <w:szCs w:val="36"/>
    </w:rPr>
  </w:style>
  <w:style w:type="paragraph" w:customStyle="1" w:styleId="902">
    <w:name w:val="纯文本_0_0"/>
    <w:basedOn w:val="903"/>
    <w:qFormat/>
    <w:uiPriority w:val="0"/>
    <w:rPr>
      <w:rFonts w:ascii="宋体" w:hAnsi="Courier New"/>
      <w:szCs w:val="21"/>
    </w:rPr>
  </w:style>
  <w:style w:type="paragraph" w:customStyle="1" w:styleId="9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样式 宋体 小四 行距: 1.5 倍行距1"/>
    <w:basedOn w:val="1"/>
    <w:qFormat/>
    <w:uiPriority w:val="0"/>
    <w:pPr>
      <w:spacing w:beforeLines="40" w:afterLines="40" w:line="360" w:lineRule="auto"/>
    </w:pPr>
    <w:rPr>
      <w:rFonts w:ascii="宋体" w:hAnsi="宋体"/>
      <w:sz w:val="24"/>
    </w:rPr>
  </w:style>
  <w:style w:type="paragraph" w:customStyle="1" w:styleId="905">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906">
    <w:name w:val="标题 39"/>
    <w:basedOn w:val="1"/>
    <w:qFormat/>
    <w:uiPriority w:val="0"/>
    <w:pPr>
      <w:adjustRightInd w:val="0"/>
      <w:snapToGrid w:val="0"/>
      <w:spacing w:beforeLines="0"/>
      <w:ind w:left="-2" w:leftChars="-1"/>
    </w:pPr>
    <w:rPr>
      <w:rFonts w:ascii="Arial" w:hAnsi="Arial" w:cs="Arial"/>
      <w:szCs w:val="24"/>
    </w:rPr>
  </w:style>
  <w:style w:type="paragraph" w:customStyle="1" w:styleId="907">
    <w:name w:val="章正文"/>
    <w:basedOn w:val="1"/>
    <w:qFormat/>
    <w:uiPriority w:val="0"/>
    <w:pPr>
      <w:spacing w:before="156" w:after="120" w:line="300" w:lineRule="auto"/>
      <w:ind w:firstLine="480"/>
    </w:pPr>
    <w:rPr>
      <w:rFonts w:ascii="Helvetica" w:hAnsi="Helvetica"/>
      <w:kern w:val="0"/>
      <w:sz w:val="24"/>
      <w:szCs w:val="24"/>
    </w:rPr>
  </w:style>
  <w:style w:type="paragraph" w:customStyle="1" w:styleId="908">
    <w:name w:val="正文居中标题1"/>
    <w:basedOn w:val="1"/>
    <w:qFormat/>
    <w:uiPriority w:val="0"/>
    <w:pPr>
      <w:tabs>
        <w:tab w:val="left" w:pos="1260"/>
      </w:tabs>
      <w:spacing w:beforeLines="0" w:beforeAutospacing="1" w:after="100" w:afterAutospacing="1"/>
      <w:jc w:val="center"/>
    </w:pPr>
    <w:rPr>
      <w:rFonts w:eastAsia="隶书"/>
      <w:b/>
      <w:bCs/>
      <w:sz w:val="84"/>
      <w:szCs w:val="24"/>
    </w:rPr>
  </w:style>
  <w:style w:type="paragraph" w:customStyle="1" w:styleId="909">
    <w:name w:val="Body Text First Indent"/>
    <w:basedOn w:val="4"/>
    <w:qFormat/>
    <w:uiPriority w:val="0"/>
    <w:pPr>
      <w:spacing w:beforeLines="0"/>
      <w:ind w:firstLine="420" w:firstLineChars="100"/>
    </w:pPr>
    <w:rPr>
      <w:rFonts w:ascii="Calibri" w:hAnsi="Calibri"/>
      <w:kern w:val="0"/>
      <w:sz w:val="20"/>
      <w:szCs w:val="20"/>
    </w:rPr>
  </w:style>
  <w:style w:type="paragraph" w:customStyle="1" w:styleId="910">
    <w:name w:val="*Heading 4"/>
    <w:next w:val="1"/>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911">
    <w:name w:val="表格标注"/>
    <w:basedOn w:val="1"/>
    <w:qFormat/>
    <w:uiPriority w:val="0"/>
    <w:pPr>
      <w:spacing w:beforeLines="0" w:after="160" w:line="300" w:lineRule="auto"/>
      <w:jc w:val="right"/>
    </w:pPr>
    <w:rPr>
      <w:rFonts w:ascii="黑体" w:hAnsi="Arial" w:eastAsia="黑体" w:cs="宋体"/>
      <w:sz w:val="24"/>
    </w:rPr>
  </w:style>
  <w:style w:type="paragraph" w:customStyle="1" w:styleId="912">
    <w:name w:val="实施日期"/>
    <w:basedOn w:val="913"/>
    <w:qFormat/>
    <w:uiPriority w:val="0"/>
    <w:pPr>
      <w:framePr w:hSpace="0" w:vAnchor="margin" w:hAnchor="text" w:xAlign="right"/>
      <w:jc w:val="right"/>
    </w:pPr>
  </w:style>
  <w:style w:type="paragraph" w:customStyle="1" w:styleId="91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4">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5">
    <w:name w:val="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6">
    <w:name w:val=" Char2"/>
    <w:basedOn w:val="1"/>
    <w:qFormat/>
    <w:uiPriority w:val="0"/>
    <w:pPr>
      <w:spacing w:beforeLines="0"/>
    </w:pPr>
    <w:rPr>
      <w:rFonts w:ascii="Tahoma" w:hAnsi="Tahoma"/>
      <w:sz w:val="24"/>
    </w:rPr>
  </w:style>
  <w:style w:type="paragraph" w:customStyle="1" w:styleId="917">
    <w:name w:val="Char Char3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918">
    <w:name w:val="xl9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919">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920">
    <w:name w:val="样式 标题 1 + 左侧:  0 厘米 首行缩进:  0 厘米"/>
    <w:basedOn w:val="7"/>
    <w:qFormat/>
    <w:uiPriority w:val="0"/>
    <w:pPr>
      <w:tabs>
        <w:tab w:val="clear" w:pos="360"/>
      </w:tabs>
      <w:spacing w:before="0" w:after="120" w:line="360" w:lineRule="auto"/>
      <w:ind w:left="432" w:hanging="432"/>
    </w:pPr>
    <w:rPr>
      <w:rFonts w:ascii="黑体" w:eastAsia="黑体" w:cs="宋体"/>
      <w:sz w:val="36"/>
      <w:szCs w:val="36"/>
    </w:rPr>
  </w:style>
  <w:style w:type="paragraph" w:customStyle="1" w:styleId="921">
    <w:name w:val="列出段落11"/>
    <w:basedOn w:val="1"/>
    <w:qFormat/>
    <w:uiPriority w:val="0"/>
    <w:pPr>
      <w:spacing w:beforeLines="0"/>
      <w:ind w:firstLine="420" w:firstLineChars="200"/>
    </w:pPr>
    <w:rPr>
      <w:rFonts w:ascii="Calibri" w:hAnsi="Calibri"/>
      <w:szCs w:val="22"/>
    </w:rPr>
  </w:style>
  <w:style w:type="paragraph" w:customStyle="1" w:styleId="922">
    <w:name w:val="样式2"/>
    <w:basedOn w:val="27"/>
    <w:qFormat/>
    <w:uiPriority w:val="0"/>
    <w:pPr>
      <w:keepNext/>
      <w:numPr>
        <w:ilvl w:val="0"/>
        <w:numId w:val="3"/>
      </w:numPr>
      <w:spacing w:before="360" w:after="0"/>
    </w:pPr>
    <w:rPr>
      <w:rFonts w:ascii="Cambria" w:hAnsi="Cambria" w:cs="Times New Roman"/>
      <w:lang w:eastAsia="en-US"/>
    </w:rPr>
  </w:style>
  <w:style w:type="paragraph" w:customStyle="1" w:styleId="923">
    <w:name w:val="Char12"/>
    <w:basedOn w:val="1"/>
    <w:qFormat/>
    <w:uiPriority w:val="0"/>
    <w:pPr>
      <w:spacing w:beforeLines="0"/>
    </w:pPr>
    <w:rPr>
      <w:rFonts w:ascii="Tahoma" w:hAnsi="Tahoma"/>
      <w:sz w:val="24"/>
    </w:rPr>
  </w:style>
  <w:style w:type="paragraph" w:customStyle="1" w:styleId="9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25">
    <w:name w:val="样式 正文缩进四号特点表正文正文非缩进段1ALT+ZPI正文文字首行缩进正文1缩进正文双线水上软件样式..."/>
    <w:basedOn w:val="13"/>
    <w:qFormat/>
    <w:uiPriority w:val="0"/>
    <w:pPr>
      <w:spacing w:before="156" w:afterLines="50" w:line="360" w:lineRule="auto"/>
      <w:ind w:firstLine="480" w:firstLineChars="200"/>
    </w:pPr>
    <w:rPr>
      <w:rFonts w:ascii="Calibri" w:hAnsi="宋体" w:cs="宋体"/>
      <w:sz w:val="24"/>
      <w:szCs w:val="24"/>
    </w:rPr>
  </w:style>
  <w:style w:type="paragraph" w:customStyle="1" w:styleId="926">
    <w:name w:val="srchopt"/>
    <w:basedOn w:val="1"/>
    <w:qFormat/>
    <w:uiPriority w:val="0"/>
    <w:pPr>
      <w:widowControl/>
      <w:spacing w:beforeLines="40" w:afterLines="40"/>
      <w:jc w:val="left"/>
    </w:pPr>
    <w:rPr>
      <w:rFonts w:ascii="宋体" w:hAnsi="宋体" w:cs="宋体"/>
      <w:color w:val="333333"/>
      <w:kern w:val="0"/>
      <w:sz w:val="22"/>
      <w:szCs w:val="22"/>
    </w:rPr>
  </w:style>
  <w:style w:type="paragraph" w:customStyle="1" w:styleId="927">
    <w:name w:val="附图标注"/>
    <w:basedOn w:val="13"/>
    <w:qFormat/>
    <w:uiPriority w:val="0"/>
    <w:pPr>
      <w:tabs>
        <w:tab w:val="left" w:pos="420"/>
      </w:tabs>
      <w:spacing w:beforeLines="0" w:line="360" w:lineRule="auto"/>
      <w:ind w:left="420" w:hanging="420"/>
    </w:pPr>
    <w:rPr>
      <w:rFonts w:ascii="Calibri" w:hAnsi="Calibri"/>
      <w:szCs w:val="24"/>
    </w:rPr>
  </w:style>
  <w:style w:type="paragraph" w:customStyle="1" w:styleId="928">
    <w:name w:val="10 f"/>
    <w:basedOn w:val="1"/>
    <w:qFormat/>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929">
    <w:name w:val="样式 标题1"/>
    <w:basedOn w:val="874"/>
    <w:next w:val="930"/>
    <w:qFormat/>
    <w:uiPriority w:val="0"/>
    <w:pPr>
      <w:tabs>
        <w:tab w:val="left" w:pos="840"/>
        <w:tab w:val="left" w:pos="900"/>
        <w:tab w:val="clear" w:pos="432"/>
      </w:tabs>
      <w:spacing w:afterLines="0"/>
      <w:ind w:left="900" w:hanging="420"/>
    </w:pPr>
    <w:rPr>
      <w:bCs/>
      <w:sz w:val="32"/>
    </w:rPr>
  </w:style>
  <w:style w:type="paragraph" w:customStyle="1" w:styleId="930">
    <w:name w:val="最新标题2"/>
    <w:basedOn w:val="833"/>
    <w:next w:val="757"/>
    <w:qFormat/>
    <w:uiPriority w:val="0"/>
    <w:pPr>
      <w:tabs>
        <w:tab w:val="left" w:pos="360"/>
        <w:tab w:val="clear" w:pos="576"/>
        <w:tab w:val="clear" w:pos="1440"/>
      </w:tabs>
      <w:spacing w:afterLines="0"/>
    </w:pPr>
  </w:style>
  <w:style w:type="paragraph" w:customStyle="1" w:styleId="931">
    <w:name w:val="图样式"/>
    <w:basedOn w:val="1"/>
    <w:qFormat/>
    <w:uiPriority w:val="0"/>
    <w:pPr>
      <w:keepNext/>
      <w:widowControl/>
      <w:spacing w:beforeLines="0" w:after="80"/>
      <w:jc w:val="center"/>
    </w:pPr>
  </w:style>
  <w:style w:type="paragraph" w:customStyle="1" w:styleId="932">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33">
    <w:name w:val="GW-标题4"/>
    <w:basedOn w:val="934"/>
    <w:qFormat/>
    <w:uiPriority w:val="0"/>
    <w:pPr>
      <w:tabs>
        <w:tab w:val="left" w:pos="360"/>
        <w:tab w:val="left" w:pos="720"/>
      </w:tabs>
      <w:outlineLvl w:val="3"/>
    </w:pPr>
    <w:rPr>
      <w:sz w:val="30"/>
    </w:rPr>
  </w:style>
  <w:style w:type="paragraph" w:customStyle="1" w:styleId="934">
    <w:name w:val="GW-标题3"/>
    <w:basedOn w:val="9"/>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5">
    <w:name w:val="正文首行缩进两字符"/>
    <w:basedOn w:val="1"/>
    <w:qFormat/>
    <w:uiPriority w:val="0"/>
    <w:pPr>
      <w:spacing w:beforeLines="0" w:line="360" w:lineRule="auto"/>
      <w:ind w:firstLine="200" w:firstLineChars="200"/>
    </w:pPr>
    <w:rPr>
      <w:sz w:val="24"/>
    </w:rPr>
  </w:style>
  <w:style w:type="paragraph" w:customStyle="1" w:styleId="936">
    <w:name w:val="招标标题4"/>
    <w:basedOn w:val="10"/>
    <w:next w:val="194"/>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7">
    <w:name w:val="S4-I-L15-U"/>
    <w:basedOn w:val="1"/>
    <w:qFormat/>
    <w:uiPriority w:val="0"/>
    <w:pPr>
      <w:spacing w:beforeLines="0" w:line="360" w:lineRule="auto"/>
    </w:pPr>
    <w:rPr>
      <w:b/>
      <w:i/>
      <w:sz w:val="24"/>
      <w:szCs w:val="24"/>
      <w:u w:val="single"/>
    </w:rPr>
  </w:style>
  <w:style w:type="paragraph" w:customStyle="1" w:styleId="938">
    <w:name w:val="Char Char Char Char Char Char Char Char Char Char"/>
    <w:basedOn w:val="1"/>
    <w:qFormat/>
    <w:uiPriority w:val="0"/>
    <w:pPr>
      <w:spacing w:beforeLines="0"/>
    </w:pPr>
    <w:rPr>
      <w:rFonts w:ascii="仿宋_GB2312" w:eastAsia="仿宋_GB2312"/>
      <w:b/>
      <w:sz w:val="32"/>
      <w:szCs w:val="32"/>
    </w:rPr>
  </w:style>
  <w:style w:type="paragraph" w:customStyle="1" w:styleId="939">
    <w:name w:val="v1"/>
    <w:basedOn w:val="1"/>
    <w:qFormat/>
    <w:uiPriority w:val="0"/>
    <w:pPr>
      <w:widowControl/>
      <w:spacing w:beforeLines="40" w:afterLines="40" w:line="280" w:lineRule="atLeast"/>
      <w:jc w:val="left"/>
    </w:pPr>
    <w:rPr>
      <w:color w:val="000000"/>
      <w:kern w:val="0"/>
      <w:sz w:val="18"/>
      <w:szCs w:val="18"/>
    </w:rPr>
  </w:style>
  <w:style w:type="paragraph" w:customStyle="1" w:styleId="9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41">
    <w:name w:val="Char Char1 Char Char1 Char Char1"/>
    <w:basedOn w:val="1"/>
    <w:qFormat/>
    <w:uiPriority w:val="0"/>
    <w:pPr>
      <w:tabs>
        <w:tab w:val="left" w:pos="840"/>
      </w:tabs>
      <w:spacing w:beforeLines="0"/>
      <w:ind w:left="840" w:hanging="420"/>
    </w:pPr>
    <w:rPr>
      <w:rFonts w:ascii="Tahoma" w:hAnsi="Tahoma"/>
      <w:sz w:val="24"/>
      <w:szCs w:val="24"/>
    </w:rPr>
  </w:style>
  <w:style w:type="paragraph" w:styleId="942">
    <w:name w:val="List Paragraph"/>
    <w:basedOn w:val="1"/>
    <w:qFormat/>
    <w:uiPriority w:val="0"/>
    <w:pPr>
      <w:ind w:firstLine="420" w:firstLineChars="200"/>
    </w:pPr>
    <w:rPr>
      <w:rFonts w:ascii="Calibri" w:hAnsi="Calibri"/>
      <w:szCs w:val="22"/>
    </w:rPr>
  </w:style>
  <w:style w:type="paragraph" w:customStyle="1" w:styleId="943">
    <w:name w:val="_Style 942"/>
    <w:qFormat/>
    <w:uiPriority w:val="0"/>
    <w:rPr>
      <w:rFonts w:ascii="Times New Roman" w:hAnsi="Times New Roman" w:eastAsia="宋体" w:cs="Times New Roman"/>
      <w:kern w:val="2"/>
      <w:sz w:val="21"/>
      <w:szCs w:val="24"/>
      <w:lang w:val="en-US" w:eastAsia="zh-CN" w:bidi="ar-SA"/>
    </w:rPr>
  </w:style>
  <w:style w:type="paragraph" w:customStyle="1" w:styleId="944">
    <w:name w:val="xl10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945">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946">
    <w:name w:val="Char2 Char Char Char Char Char Char"/>
    <w:basedOn w:val="1"/>
    <w:qFormat/>
    <w:uiPriority w:val="0"/>
    <w:pPr>
      <w:spacing w:beforeLines="0"/>
    </w:pPr>
    <w:rPr>
      <w:rFonts w:ascii="仿宋_GB2312"/>
      <w:b/>
      <w:sz w:val="30"/>
      <w:szCs w:val="32"/>
    </w:rPr>
  </w:style>
  <w:style w:type="paragraph" w:customStyle="1" w:styleId="947">
    <w:name w:val="称谓"/>
    <w:basedOn w:val="1"/>
    <w:next w:val="1"/>
    <w:qFormat/>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948">
    <w:name w:val="样式 标题 2h2Level 2 Topic HeadingHD2Heading 2 HiddenHeading 2 ...1"/>
    <w:basedOn w:val="12"/>
    <w:next w:val="949"/>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49">
    <w:name w:val="样式 标题 6标题 6 Char Char Char标题 6 Char1标题 6 Char Char1h6Third..."/>
    <w:basedOn w:val="12"/>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50">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51">
    <w:name w:val="表格头"/>
    <w:basedOn w:val="1"/>
    <w:qFormat/>
    <w:uiPriority w:val="0"/>
    <w:pPr>
      <w:spacing w:beforeLines="0"/>
      <w:jc w:val="center"/>
    </w:pPr>
    <w:rPr>
      <w:rFonts w:cs="宋体"/>
      <w:b/>
      <w:bCs/>
      <w:sz w:val="24"/>
    </w:rPr>
  </w:style>
  <w:style w:type="paragraph" w:customStyle="1" w:styleId="952">
    <w:name w:val="Char Char3 Char Char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95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4">
    <w:name w:val="叁"/>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正文样式1"/>
    <w:basedOn w:val="1"/>
    <w:qFormat/>
    <w:uiPriority w:val="0"/>
    <w:pPr>
      <w:spacing w:beforeLines="40" w:afterLines="40" w:line="360" w:lineRule="auto"/>
      <w:ind w:firstLine="510"/>
    </w:pPr>
    <w:rPr>
      <w:rFonts w:ascii="Arial" w:hAnsi="Arial"/>
      <w:sz w:val="24"/>
    </w:rPr>
  </w:style>
  <w:style w:type="paragraph" w:customStyle="1" w:styleId="956">
    <w:name w:val=" Char Char5 Char Char Char Char Char Char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957">
    <w:name w:val="样式 样式 标题 4H4PIM 4h4bulletblbb标题 4 Charsect 1.2.3.4Ref Head... + ..."/>
    <w:basedOn w:val="1"/>
    <w:qFormat/>
    <w:uiPriority w:val="0"/>
    <w:pPr>
      <w:keepNext/>
      <w:keepLines/>
      <w:spacing w:before="156" w:after="156" w:afterLines="50" w:line="360" w:lineRule="auto"/>
      <w:ind w:left="3011" w:hanging="851"/>
      <w:jc w:val="left"/>
      <w:outlineLvl w:val="3"/>
    </w:pPr>
    <w:rPr>
      <w:rFonts w:ascii="黑体" w:hAnsi="Calibri" w:eastAsia="黑体"/>
      <w:b/>
      <w:spacing w:val="-5"/>
      <w:sz w:val="28"/>
    </w:rPr>
  </w:style>
  <w:style w:type="paragraph" w:customStyle="1" w:styleId="958">
    <w:name w:val="第一条"/>
    <w:basedOn w:val="213"/>
    <w:qFormat/>
    <w:uiPriority w:val="0"/>
    <w:pPr>
      <w:tabs>
        <w:tab w:val="left" w:pos="1050"/>
      </w:tabs>
      <w:ind w:left="1050" w:hanging="720" w:firstLineChars="0"/>
    </w:pPr>
    <w:rPr>
      <w:rFonts w:hAnsi="宋体"/>
      <w:kern w:val="28"/>
      <w:sz w:val="28"/>
      <w:szCs w:val="28"/>
    </w:rPr>
  </w:style>
  <w:style w:type="paragraph" w:customStyle="1" w:styleId="959">
    <w:name w:val="Char Char2 Char Char"/>
    <w:basedOn w:val="1"/>
    <w:qFormat/>
    <w:uiPriority w:val="0"/>
    <w:pPr>
      <w:spacing w:beforeLines="40" w:afterLines="40"/>
    </w:pPr>
    <w:rPr>
      <w:rFonts w:ascii="Tahoma" w:hAnsi="Tahoma"/>
      <w:sz w:val="24"/>
    </w:rPr>
  </w:style>
  <w:style w:type="paragraph" w:customStyle="1" w:styleId="960">
    <w:name w:val="Char Char Char1 Char Char Char Char Char Char Char Char Char Char1"/>
    <w:basedOn w:val="1"/>
    <w:qFormat/>
    <w:uiPriority w:val="0"/>
    <w:pPr>
      <w:spacing w:beforeLines="0"/>
    </w:pPr>
    <w:rPr>
      <w:rFonts w:ascii="Tahoma" w:hAnsi="Tahoma"/>
      <w:sz w:val="24"/>
    </w:rPr>
  </w:style>
  <w:style w:type="paragraph" w:customStyle="1" w:styleId="961">
    <w:name w:val="Char Char1 Char Char Char Char Char Char Char Char1"/>
    <w:basedOn w:val="1"/>
    <w:qFormat/>
    <w:uiPriority w:val="0"/>
    <w:pPr>
      <w:widowControl/>
      <w:spacing w:beforeLines="0" w:after="160" w:line="240" w:lineRule="exact"/>
      <w:jc w:val="left"/>
    </w:pPr>
    <w:rPr>
      <w:rFonts w:ascii="Verdana" w:hAnsi="Verdana"/>
      <w:kern w:val="0"/>
      <w:sz w:val="20"/>
      <w:lang w:eastAsia="en-US"/>
    </w:rPr>
  </w:style>
  <w:style w:type="paragraph" w:customStyle="1" w:styleId="962">
    <w:name w:val="文章正文"/>
    <w:basedOn w:val="1"/>
    <w:qFormat/>
    <w:uiPriority w:val="0"/>
    <w:pPr>
      <w:adjustRightInd w:val="0"/>
      <w:snapToGrid w:val="0"/>
      <w:spacing w:beforeLines="0" w:line="360" w:lineRule="auto"/>
      <w:ind w:firstLine="617" w:firstLineChars="257"/>
    </w:pPr>
    <w:rPr>
      <w:rFonts w:ascii="Arial" w:hAnsi="Arial" w:cs="Arial"/>
      <w:sz w:val="24"/>
      <w:szCs w:val="24"/>
    </w:rPr>
  </w:style>
  <w:style w:type="paragraph" w:customStyle="1" w:styleId="963">
    <w:name w:val=" Char Char5 Char Char Char Char"/>
    <w:basedOn w:val="1"/>
    <w:qFormat/>
    <w:uiPriority w:val="0"/>
    <w:pPr>
      <w:spacing w:beforeLines="0" w:line="360" w:lineRule="auto"/>
    </w:pPr>
    <w:rPr>
      <w:rFonts w:ascii="Tahoma" w:hAnsi="Tahoma"/>
      <w:sz w:val="36"/>
      <w:szCs w:val="36"/>
    </w:rPr>
  </w:style>
  <w:style w:type="paragraph" w:customStyle="1" w:styleId="964">
    <w:name w:val="样式 正文首行缩进 + 小四 首行缩进:  1 字符"/>
    <w:basedOn w:val="87"/>
    <w:qFormat/>
    <w:uiPriority w:val="0"/>
    <w:pPr>
      <w:spacing w:beforeLines="40" w:afterLines="40"/>
      <w:ind w:firstLine="200" w:firstLineChars="200"/>
    </w:pPr>
    <w:rPr>
      <w:rFonts w:cs="宋体"/>
      <w:sz w:val="24"/>
      <w:szCs w:val="20"/>
    </w:rPr>
  </w:style>
  <w:style w:type="paragraph" w:customStyle="1" w:styleId="965">
    <w:name w:val="正文段落"/>
    <w:basedOn w:val="1"/>
    <w:qFormat/>
    <w:uiPriority w:val="0"/>
    <w:pPr>
      <w:spacing w:beforeLines="0" w:line="300" w:lineRule="auto"/>
      <w:ind w:firstLine="510"/>
    </w:pPr>
    <w:rPr>
      <w:sz w:val="24"/>
    </w:rPr>
  </w:style>
  <w:style w:type="paragraph" w:customStyle="1" w:styleId="966">
    <w:name w:val="S4-I-U-L15-No-dot"/>
    <w:basedOn w:val="1"/>
    <w:qFormat/>
    <w:uiPriority w:val="0"/>
    <w:pPr>
      <w:tabs>
        <w:tab w:val="left" w:pos="1112"/>
      </w:tabs>
      <w:spacing w:beforeLines="0" w:after="120" w:line="360" w:lineRule="auto"/>
      <w:ind w:left="1112" w:hanging="420"/>
    </w:pPr>
    <w:rPr>
      <w:i/>
      <w:sz w:val="24"/>
      <w:szCs w:val="24"/>
      <w:u w:val="single"/>
    </w:rPr>
  </w:style>
  <w:style w:type="paragraph" w:customStyle="1" w:styleId="967">
    <w:name w:val="MM Title"/>
    <w:basedOn w:val="85"/>
    <w:qFormat/>
    <w:uiPriority w:val="0"/>
    <w:rPr>
      <w:rFonts w:ascii="Cambria" w:hAnsi="Cambria"/>
    </w:rPr>
  </w:style>
  <w:style w:type="paragraph" w:customStyle="1" w:styleId="968">
    <w:name w:val="Body text"/>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69">
    <w:name w:val="图5"/>
    <w:basedOn w:val="1"/>
    <w:qFormat/>
    <w:uiPriority w:val="0"/>
    <w:pPr>
      <w:spacing w:beforeLines="40" w:afterLines="40" w:line="240" w:lineRule="exact"/>
      <w:jc w:val="center"/>
    </w:pPr>
  </w:style>
  <w:style w:type="paragraph" w:customStyle="1" w:styleId="970">
    <w:name w:val="样式 样式 标题 4 + 段后: 0.5 行1"/>
    <w:basedOn w:val="750"/>
    <w:next w:val="54"/>
    <w:qFormat/>
    <w:uiPriority w:val="0"/>
    <w:pPr>
      <w:spacing w:afterLines="0"/>
    </w:pPr>
  </w:style>
  <w:style w:type="paragraph" w:customStyle="1" w:styleId="971">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2">
    <w:name w:val="Char11"/>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973">
    <w:name w:val="数字标题1"/>
    <w:basedOn w:val="7"/>
    <w:next w:val="1"/>
    <w:qFormat/>
    <w:uiPriority w:val="0"/>
    <w:pPr>
      <w:tabs>
        <w:tab w:val="left" w:pos="480"/>
        <w:tab w:val="clear" w:pos="360"/>
        <w:tab w:val="clear" w:pos="432"/>
      </w:tabs>
      <w:ind w:left="480" w:hanging="480"/>
    </w:pPr>
    <w:rPr>
      <w:rFonts w:ascii="Times New Roman" w:hAnsi="Times New Roman"/>
      <w:lang w:val="en-US" w:eastAsia="zh-CN"/>
    </w:rPr>
  </w:style>
  <w:style w:type="paragraph" w:customStyle="1" w:styleId="97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975">
    <w:name w:val="二期正文"/>
    <w:basedOn w:val="1"/>
    <w:qFormat/>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6">
    <w:name w:val="Char Char Char Char"/>
    <w:basedOn w:val="1"/>
    <w:qFormat/>
    <w:uiPriority w:val="0"/>
  </w:style>
  <w:style w:type="paragraph" w:customStyle="1" w:styleId="977">
    <w:name w:val="p0"/>
    <w:basedOn w:val="1"/>
    <w:qFormat/>
    <w:uiPriority w:val="0"/>
    <w:pPr>
      <w:widowControl/>
      <w:spacing w:beforeLines="0"/>
    </w:pPr>
    <w:rPr>
      <w:rFonts w:ascii="Calibri" w:hAnsi="Calibri" w:cs="Calibri"/>
      <w:kern w:val="0"/>
      <w:szCs w:val="21"/>
    </w:rPr>
  </w:style>
  <w:style w:type="paragraph" w:customStyle="1" w:styleId="978">
    <w:name w:val="bz6"/>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79">
    <w:name w:val="xl8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80">
    <w:name w:val="表项"/>
    <w:next w:val="981"/>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81">
    <w:name w:val="表身"/>
    <w:basedOn w:val="1"/>
    <w:qFormat/>
    <w:uiPriority w:val="0"/>
    <w:pPr>
      <w:autoSpaceDE w:val="0"/>
      <w:autoSpaceDN w:val="0"/>
      <w:adjustRightInd w:val="0"/>
      <w:spacing w:beforeLines="0" w:line="300" w:lineRule="auto"/>
      <w:jc w:val="left"/>
    </w:pPr>
    <w:rPr>
      <w:kern w:val="0"/>
      <w:sz w:val="18"/>
    </w:rPr>
  </w:style>
  <w:style w:type="paragraph" w:customStyle="1" w:styleId="982">
    <w:name w:val="样式 标题 3 + 四号"/>
    <w:basedOn w:val="9"/>
    <w:qFormat/>
    <w:uiPriority w:val="0"/>
    <w:pPr>
      <w:tabs>
        <w:tab w:val="left" w:pos="720"/>
      </w:tabs>
      <w:spacing w:line="416" w:lineRule="auto"/>
      <w:ind w:left="720" w:hanging="720"/>
    </w:pPr>
    <w:rPr>
      <w:rFonts w:eastAsia="黑体"/>
      <w:b w:val="0"/>
      <w:sz w:val="28"/>
    </w:rPr>
  </w:style>
  <w:style w:type="paragraph" w:customStyle="1" w:styleId="983">
    <w:name w:val="样式 宋体 左 段前: 5 磅 段后: 5 磅 行距: 1.5 倍行距1"/>
    <w:basedOn w:val="1"/>
    <w:qFormat/>
    <w:uiPriority w:val="0"/>
    <w:pPr>
      <w:spacing w:beforeLines="40" w:afterLines="40" w:line="360" w:lineRule="auto"/>
      <w:jc w:val="left"/>
    </w:pPr>
    <w:rPr>
      <w:rFonts w:ascii="宋体" w:hAnsi="宋体" w:cs="宋体"/>
      <w:kern w:val="0"/>
      <w:sz w:val="24"/>
    </w:rPr>
  </w:style>
  <w:style w:type="paragraph" w:customStyle="1" w:styleId="984">
    <w:name w:val="colorffffffbg"/>
    <w:basedOn w:val="1"/>
    <w:qFormat/>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985">
    <w:name w:val="Paragraph4"/>
    <w:basedOn w:val="1"/>
    <w:qFormat/>
    <w:uiPriority w:val="0"/>
    <w:pPr>
      <w:spacing w:beforeLines="0" w:afterLines="50"/>
      <w:ind w:left="2250"/>
    </w:pPr>
    <w:rPr>
      <w:rFonts w:ascii="宋体"/>
      <w:snapToGrid w:val="0"/>
      <w:kern w:val="0"/>
    </w:rPr>
  </w:style>
  <w:style w:type="paragraph" w:customStyle="1" w:styleId="986">
    <w:name w:val="样式 样式 小四 行距: 1.5 倍行距 首行缩进:  2 字符 + +中文正文"/>
    <w:basedOn w:val="1"/>
    <w:qFormat/>
    <w:uiPriority w:val="0"/>
    <w:pPr>
      <w:spacing w:beforeLines="0" w:line="360" w:lineRule="auto"/>
      <w:ind w:firstLine="480" w:firstLineChars="200"/>
    </w:pPr>
    <w:rPr>
      <w:rFonts w:ascii="宋体" w:hAnsi="宋体" w:cs="宋体"/>
      <w:sz w:val="24"/>
    </w:rPr>
  </w:style>
  <w:style w:type="paragraph" w:customStyle="1" w:styleId="987">
    <w:name w:val="样式 标题 1 + Arial 段前: 0.5 行 段后: 0.5 行"/>
    <w:basedOn w:val="7"/>
    <w:qFormat/>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988">
    <w:name w:val="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990">
    <w:name w:val="样式　标题4"/>
    <w:basedOn w:val="863"/>
    <w:next w:val="1"/>
    <w:qFormat/>
    <w:uiPriority w:val="0"/>
    <w:pPr>
      <w:tabs>
        <w:tab w:val="left" w:pos="360"/>
        <w:tab w:val="clear" w:pos="864"/>
      </w:tabs>
      <w:ind w:left="360" w:hanging="360" w:hangingChars="200"/>
    </w:pPr>
  </w:style>
  <w:style w:type="paragraph" w:customStyle="1" w:styleId="991">
    <w:name w:val="MM Topic 9"/>
    <w:basedOn w:val="16"/>
    <w:qFormat/>
    <w:uiPriority w:val="0"/>
    <w:pPr>
      <w:tabs>
        <w:tab w:val="left" w:pos="4284"/>
      </w:tabs>
      <w:spacing w:beforeLines="40" w:afterLines="40" w:line="319" w:lineRule="auto"/>
      <w:ind w:left="4284" w:hanging="420"/>
    </w:pPr>
    <w:rPr>
      <w:szCs w:val="21"/>
    </w:rPr>
  </w:style>
  <w:style w:type="paragraph" w:customStyle="1" w:styleId="992">
    <w:name w:val="编号 3"/>
    <w:basedOn w:val="1"/>
    <w:qFormat/>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993">
    <w:name w:val="柒"/>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4">
    <w:name w:val="公文标题 4"/>
    <w:basedOn w:val="819"/>
    <w:next w:val="213"/>
    <w:qFormat/>
    <w:uiPriority w:val="0"/>
    <w:pPr>
      <w:numPr>
        <w:ilvl w:val="0"/>
        <w:numId w:val="0"/>
      </w:numPr>
      <w:ind w:left="1680" w:hanging="420"/>
      <w:outlineLvl w:val="9"/>
    </w:pPr>
  </w:style>
  <w:style w:type="paragraph" w:customStyle="1" w:styleId="99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6">
    <w:name w:val="表格样式"/>
    <w:basedOn w:val="1"/>
    <w:qFormat/>
    <w:uiPriority w:val="0"/>
    <w:pPr>
      <w:spacing w:beforeLines="40" w:afterLines="40"/>
    </w:pPr>
    <w:rPr>
      <w:rFonts w:eastAsia="幼圆"/>
    </w:rPr>
  </w:style>
  <w:style w:type="paragraph" w:customStyle="1" w:styleId="997">
    <w:name w:val="标题 5l"/>
    <w:basedOn w:val="11"/>
    <w:qFormat/>
    <w:uiPriority w:val="0"/>
    <w:pPr>
      <w:adjustRightInd w:val="0"/>
      <w:spacing w:beforeLines="40" w:afterLines="40" w:line="376" w:lineRule="atLeast"/>
    </w:pPr>
    <w:rPr>
      <w:rFonts w:eastAsia="宋体"/>
      <w:kern w:val="0"/>
      <w:sz w:val="28"/>
      <w:szCs w:val="28"/>
      <w:lang w:val="en-US" w:eastAsia="zh-CN"/>
    </w:rPr>
  </w:style>
  <w:style w:type="paragraph" w:customStyle="1" w:styleId="998">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999">
    <w:name w:val="默认段落字体 Para Char Char Char Char Char Char Char Char Char Char Char Char Char Char Char Char Char Char Char"/>
    <w:basedOn w:val="1"/>
    <w:qFormat/>
    <w:uiPriority w:val="0"/>
    <w:pPr>
      <w:spacing w:beforeLines="0"/>
    </w:pPr>
    <w:rPr>
      <w:rFonts w:ascii="Tahoma" w:hAnsi="Tahoma"/>
      <w:sz w:val="24"/>
    </w:rPr>
  </w:style>
  <w:style w:type="paragraph" w:customStyle="1" w:styleId="1000">
    <w:name w:val="font10"/>
    <w:basedOn w:val="1"/>
    <w:qFormat/>
    <w:uiPriority w:val="0"/>
    <w:pPr>
      <w:widowControl/>
      <w:spacing w:beforeLines="40" w:afterLines="40"/>
      <w:jc w:val="left"/>
    </w:pPr>
    <w:rPr>
      <w:rFonts w:ascii="MingLiU" w:hAnsi="MingLiU" w:eastAsia="MingLiU" w:cs="宋体"/>
      <w:color w:val="000000"/>
      <w:kern w:val="0"/>
      <w:sz w:val="20"/>
    </w:rPr>
  </w:style>
  <w:style w:type="paragraph" w:customStyle="1" w:styleId="1001">
    <w:name w:val="注×："/>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02">
    <w:name w:val="样式 标题 3Heading 3 - oldh3sect1.2.3BOD 0H3第二层条3 bulletb2..."/>
    <w:basedOn w:val="9"/>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3">
    <w:name w:val="样式 标题 2h2Level 2 Topic HeadingHD2Heading 2 HiddenHeading 2 ..."/>
    <w:basedOn w:val="7"/>
    <w:qFormat/>
    <w:uiPriority w:val="0"/>
    <w:pPr>
      <w:tabs>
        <w:tab w:val="clear" w:pos="360"/>
        <w:tab w:val="clear" w:pos="432"/>
      </w:tabs>
      <w:spacing w:beforeLines="40" w:afterLines="40"/>
      <w:ind w:left="425" w:hanging="425"/>
    </w:pPr>
    <w:rPr>
      <w:szCs w:val="36"/>
    </w:rPr>
  </w:style>
  <w:style w:type="paragraph" w:customStyle="1" w:styleId="1004">
    <w:name w:val="小节"/>
    <w:basedOn w:val="9"/>
    <w:qFormat/>
    <w:uiPriority w:val="0"/>
    <w:pPr>
      <w:spacing w:before="200" w:after="200" w:line="560" w:lineRule="exact"/>
      <w:jc w:val="left"/>
    </w:pPr>
    <w:rPr>
      <w:rFonts w:ascii="宋体" w:hAnsi="宋体"/>
      <w:bCs w:val="0"/>
      <w:color w:val="000000"/>
      <w:spacing w:val="10"/>
      <w:kern w:val="24"/>
      <w:sz w:val="28"/>
    </w:rPr>
  </w:style>
  <w:style w:type="paragraph" w:customStyle="1" w:styleId="1005">
    <w:name w:val="标题 38"/>
    <w:basedOn w:val="1"/>
    <w:qFormat/>
    <w:uiPriority w:val="0"/>
    <w:pPr>
      <w:adjustRightInd w:val="0"/>
      <w:snapToGrid w:val="0"/>
      <w:spacing w:beforeLines="0"/>
      <w:ind w:left="-2" w:leftChars="-1"/>
    </w:pPr>
    <w:rPr>
      <w:rFonts w:ascii="Arial" w:hAnsi="Arial" w:cs="Arial"/>
      <w:szCs w:val="24"/>
    </w:rPr>
  </w:style>
  <w:style w:type="paragraph" w:customStyle="1" w:styleId="1006">
    <w:name w:val="样式7"/>
    <w:basedOn w:val="1"/>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007">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08">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09">
    <w:name w:val="样式 标题 4h4First SubheadingH4sect 1.2.3.4Ref Heading 1rh1se...1"/>
    <w:basedOn w:val="10"/>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10">
    <w:name w:val="Char Char Char Char Char Char Char Char1"/>
    <w:basedOn w:val="1"/>
    <w:qFormat/>
    <w:uiPriority w:val="0"/>
    <w:pPr>
      <w:tabs>
        <w:tab w:val="left" w:pos="360"/>
      </w:tabs>
      <w:spacing w:beforeLines="0"/>
    </w:pPr>
    <w:rPr>
      <w:sz w:val="24"/>
    </w:rPr>
  </w:style>
  <w:style w:type="paragraph" w:customStyle="1" w:styleId="1011">
    <w:name w:val="样式 样式 小四 行距: 1.5 倍行距 + 首行缩进:  2 字符"/>
    <w:basedOn w:val="1"/>
    <w:qFormat/>
    <w:uiPriority w:val="0"/>
    <w:pPr>
      <w:spacing w:beforeLines="0" w:line="360" w:lineRule="auto"/>
      <w:ind w:firstLine="480" w:firstLineChars="200"/>
    </w:pPr>
    <w:rPr>
      <w:rFonts w:ascii="Arial" w:hAnsi="Arial" w:cs="宋体"/>
      <w:sz w:val="24"/>
      <w:szCs w:val="24"/>
    </w:rPr>
  </w:style>
  <w:style w:type="paragraph" w:customStyle="1" w:styleId="1012">
    <w:name w:val="样式 正文 段落文字 + 宋体 小四 左侧:  0 厘米 首行缩进:  2 字符 段后: 0 磅 行距: 固定值 24..."/>
    <w:basedOn w:val="1"/>
    <w:qFormat/>
    <w:uiPriority w:val="0"/>
    <w:pPr>
      <w:spacing w:beforeLines="0" w:line="480" w:lineRule="exact"/>
      <w:ind w:firstLine="480" w:firstLineChars="200"/>
    </w:pPr>
    <w:rPr>
      <w:rFonts w:ascii="宋体" w:hAnsi="宋体" w:cs="宋体"/>
      <w:sz w:val="24"/>
    </w:rPr>
  </w:style>
  <w:style w:type="paragraph" w:customStyle="1" w:styleId="101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014">
    <w:name w:val="Char Char Char Char2"/>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15">
    <w:name w:val="Proposals body"/>
    <w:basedOn w:val="1"/>
    <w:next w:val="1"/>
    <w:qFormat/>
    <w:uiPriority w:val="0"/>
    <w:pPr>
      <w:widowControl/>
      <w:spacing w:beforeLines="0" w:line="360" w:lineRule="auto"/>
      <w:jc w:val="left"/>
    </w:pPr>
    <w:rPr>
      <w:rFonts w:ascii="宋体"/>
      <w:snapToGrid w:val="0"/>
      <w:color w:val="000000"/>
      <w:kern w:val="0"/>
      <w:sz w:val="24"/>
    </w:rPr>
  </w:style>
  <w:style w:type="paragraph" w:customStyle="1" w:styleId="1016">
    <w:name w:val="样式 标题 4H4PIM 5h4blbbPIM 44th level + 右侧:  0 厘米 行距: 1.5 倍..."/>
    <w:basedOn w:val="10"/>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7">
    <w:name w:val="Char Char5 Char Char Char Char Char Char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018">
    <w:name w:val="样式 标题 1Heading 0H1PIM 1123321Title1卷标题h11.ch章节标题第*部分..."/>
    <w:basedOn w:val="7"/>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19">
    <w:name w:val=" Char Char5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020">
    <w:name w:val="Document Map"/>
    <w:basedOn w:val="1"/>
    <w:qFormat/>
    <w:uiPriority w:val="0"/>
    <w:pPr>
      <w:spacing w:beforeLines="0"/>
    </w:pPr>
    <w:rPr>
      <w:rFonts w:ascii="宋体" w:hAnsi="Calibri"/>
      <w:kern w:val="0"/>
      <w:sz w:val="18"/>
      <w:szCs w:val="18"/>
    </w:rPr>
  </w:style>
  <w:style w:type="paragraph" w:customStyle="1" w:styleId="1021">
    <w:name w:val="方案正文"/>
    <w:basedOn w:val="1"/>
    <w:qFormat/>
    <w:uiPriority w:val="0"/>
    <w:pPr>
      <w:spacing w:before="156" w:line="300" w:lineRule="auto"/>
      <w:ind w:left="210" w:leftChars="100" w:firstLine="480" w:firstLineChars="200"/>
    </w:pPr>
    <w:rPr>
      <w:color w:val="000000"/>
      <w:sz w:val="24"/>
      <w:szCs w:val="24"/>
    </w:rPr>
  </w:style>
  <w:style w:type="paragraph" w:customStyle="1" w:styleId="1022">
    <w:name w:val="标题 36"/>
    <w:basedOn w:val="1"/>
    <w:qFormat/>
    <w:uiPriority w:val="0"/>
    <w:pPr>
      <w:adjustRightInd w:val="0"/>
      <w:snapToGrid w:val="0"/>
      <w:spacing w:beforeLines="0"/>
      <w:ind w:left="-2" w:leftChars="-1"/>
    </w:pPr>
    <w:rPr>
      <w:rFonts w:ascii="Arial" w:hAnsi="Arial" w:cs="Arial"/>
      <w:szCs w:val="24"/>
    </w:rPr>
  </w:style>
  <w:style w:type="paragraph" w:customStyle="1" w:styleId="1023">
    <w:name w:val="标题 1（绿盟科技）"/>
    <w:basedOn w:val="7"/>
    <w:next w:val="1"/>
    <w:qFormat/>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024">
    <w:name w:val="content"/>
    <w:basedOn w:val="1"/>
    <w:qFormat/>
    <w:uiPriority w:val="0"/>
    <w:pPr>
      <w:widowControl/>
      <w:spacing w:beforeLines="40" w:afterLines="40"/>
      <w:jc w:val="left"/>
    </w:pPr>
    <w:rPr>
      <w:rFonts w:ascii="宋体" w:hAnsi="宋体" w:cs="宋体"/>
      <w:color w:val="000000"/>
      <w:kern w:val="0"/>
      <w:sz w:val="24"/>
      <w:szCs w:val="24"/>
    </w:rPr>
  </w:style>
  <w:style w:type="paragraph" w:customStyle="1" w:styleId="1025">
    <w:name w:val=" Char Char3 Char Char Char Char Char Char Char Char Char Char Char Char2 Char Char Char Char"/>
    <w:basedOn w:val="1"/>
    <w:qFormat/>
    <w:uiPriority w:val="0"/>
    <w:pPr>
      <w:spacing w:beforeLines="0" w:line="360" w:lineRule="auto"/>
    </w:pPr>
    <w:rPr>
      <w:rFonts w:ascii="Tahoma" w:hAnsi="Tahoma"/>
      <w:sz w:val="36"/>
      <w:szCs w:val="36"/>
    </w:rPr>
  </w:style>
  <w:style w:type="paragraph" w:customStyle="1" w:styleId="10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027">
    <w:name w:val="样式 标题 3h33rd levelHeading 3 - oldH3Fab-3level_3PIM 3Leve..."/>
    <w:basedOn w:val="9"/>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28">
    <w:name w:val="样式 正文文本缩进 2 + 仿宋_GB2312 黑色 行距: 1.5 倍行距"/>
    <w:basedOn w:val="599"/>
    <w:qFormat/>
    <w:uiPriority w:val="0"/>
    <w:pPr>
      <w:snapToGrid/>
      <w:spacing w:line="360" w:lineRule="auto"/>
      <w:ind w:firstLine="560" w:firstLineChars="200"/>
    </w:pPr>
    <w:rPr>
      <w:rFonts w:ascii="宋体" w:cs="宋体"/>
      <w:b w:val="0"/>
      <w:bCs w:val="0"/>
      <w:szCs w:val="20"/>
    </w:rPr>
  </w:style>
  <w:style w:type="paragraph" w:customStyle="1" w:styleId="1029">
    <w:name w:val="正文段"/>
    <w:basedOn w:val="1"/>
    <w:qFormat/>
    <w:uiPriority w:val="0"/>
    <w:pPr>
      <w:widowControl/>
      <w:snapToGrid w:val="0"/>
      <w:spacing w:afterLines="50"/>
      <w:ind w:firstLine="200" w:firstLineChars="200"/>
    </w:pPr>
    <w:rPr>
      <w:kern w:val="0"/>
      <w:sz w:val="24"/>
    </w:rPr>
  </w:style>
  <w:style w:type="paragraph" w:customStyle="1" w:styleId="1030">
    <w:name w:val="Char Char Char Char Char Char Char Char Char Char2"/>
    <w:basedOn w:val="1"/>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031">
    <w:name w:val="MM Topic 6"/>
    <w:basedOn w:val="12"/>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2">
    <w:name w:val="样式 样式 标题 4 + 段后: 0.5 行 + 段后: 0.5 行"/>
    <w:basedOn w:val="750"/>
    <w:qFormat/>
    <w:uiPriority w:val="0"/>
  </w:style>
  <w:style w:type="paragraph" w:customStyle="1" w:styleId="1033">
    <w:name w:val=" Char2 Char Char Char Char Char Char"/>
    <w:basedOn w:val="1"/>
    <w:qFormat/>
    <w:uiPriority w:val="0"/>
    <w:pPr>
      <w:spacing w:beforeLines="0"/>
    </w:pPr>
    <w:rPr>
      <w:rFonts w:ascii="仿宋_GB2312"/>
      <w:b/>
      <w:sz w:val="30"/>
      <w:szCs w:val="32"/>
    </w:rPr>
  </w:style>
  <w:style w:type="paragraph" w:customStyle="1" w:styleId="1034">
    <w:name w:val="样式 标题 3C Sub-Sub/Italich3 sub headingHead 3Head 31Head 32C..."/>
    <w:basedOn w:val="9"/>
    <w:qFormat/>
    <w:uiPriority w:val="0"/>
    <w:pPr>
      <w:tabs>
        <w:tab w:val="left" w:pos="720"/>
      </w:tabs>
      <w:spacing w:line="360" w:lineRule="auto"/>
      <w:ind w:left="720" w:hanging="720"/>
    </w:pPr>
    <w:rPr>
      <w:rFonts w:ascii="Times New Roman" w:hAnsi="Times New Roman" w:cs="宋体"/>
      <w:bCs w:val="0"/>
    </w:rPr>
  </w:style>
  <w:style w:type="paragraph" w:customStyle="1" w:styleId="1035">
    <w:name w:val="xl2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036">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7">
    <w:name w:val="样式 文档正文 + 首行缩进:  2 字符2"/>
    <w:basedOn w:val="773"/>
    <w:qFormat/>
    <w:uiPriority w:val="0"/>
    <w:pPr>
      <w:numPr>
        <w:ilvl w:val="0"/>
        <w:numId w:val="0"/>
      </w:numPr>
      <w:spacing w:beforeLines="40" w:afterLines="40"/>
      <w:ind w:left="900" w:hanging="420"/>
    </w:pPr>
    <w:rPr>
      <w:rFonts w:eastAsia="Times New Roman" w:cs="宋体"/>
      <w:color w:val="000000"/>
      <w:sz w:val="28"/>
      <w:szCs w:val="28"/>
    </w:rPr>
  </w:style>
  <w:style w:type="paragraph" w:customStyle="1" w:styleId="1038">
    <w:name w:val="样式1-2"/>
    <w:basedOn w:val="1039"/>
    <w:qFormat/>
    <w:uiPriority w:val="0"/>
  </w:style>
  <w:style w:type="paragraph" w:customStyle="1" w:styleId="1039">
    <w:name w:val="表格1-1"/>
    <w:basedOn w:val="1"/>
    <w:qFormat/>
    <w:uiPriority w:val="0"/>
    <w:pPr>
      <w:spacing w:beforeLines="40" w:afterLines="40"/>
    </w:pPr>
  </w:style>
  <w:style w:type="paragraph" w:customStyle="1" w:styleId="1040">
    <w:name w:val="样式 目录 1 + 段前: 0.2 行 段后: 0.2 行"/>
    <w:basedOn w:val="61"/>
    <w:qFormat/>
    <w:uiPriority w:val="0"/>
    <w:pPr>
      <w:spacing w:beforeLines="40" w:afterLines="40" w:line="300" w:lineRule="auto"/>
      <w:jc w:val="left"/>
    </w:pPr>
    <w:rPr>
      <w:rFonts w:eastAsia="黑体" w:cs="宋体"/>
      <w:caps/>
      <w:sz w:val="24"/>
      <w:szCs w:val="20"/>
      <w:lang w:val="en-US" w:eastAsia="zh-CN"/>
    </w:rPr>
  </w:style>
  <w:style w:type="paragraph" w:customStyle="1" w:styleId="1041">
    <w:name w:val="Char Char1 Char Char Char Char"/>
    <w:basedOn w:val="1"/>
    <w:qFormat/>
    <w:uiPriority w:val="0"/>
    <w:pPr>
      <w:widowControl/>
      <w:spacing w:beforeLines="0" w:after="160" w:line="240" w:lineRule="exact"/>
      <w:jc w:val="left"/>
    </w:pPr>
  </w:style>
  <w:style w:type="paragraph" w:customStyle="1" w:styleId="104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043">
    <w:name w:val="Normal (Web)"/>
    <w:basedOn w:val="1"/>
    <w:qFormat/>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044">
    <w:name w:val="a03"/>
    <w:basedOn w:val="9"/>
    <w:qFormat/>
    <w:uiPriority w:val="0"/>
    <w:pPr>
      <w:adjustRightInd w:val="0"/>
      <w:spacing w:beforeLines="40" w:afterLines="40" w:line="416" w:lineRule="atLeast"/>
    </w:pPr>
    <w:rPr>
      <w:bCs w:val="0"/>
      <w:kern w:val="0"/>
      <w:sz w:val="28"/>
    </w:rPr>
  </w:style>
  <w:style w:type="paragraph" w:customStyle="1" w:styleId="104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6">
    <w:name w:val="MM Topic 2"/>
    <w:basedOn w:val="8"/>
    <w:qFormat/>
    <w:uiPriority w:val="0"/>
    <w:pPr>
      <w:tabs>
        <w:tab w:val="left" w:pos="992"/>
      </w:tabs>
      <w:spacing w:beforeLines="40" w:afterLines="40"/>
    </w:pPr>
  </w:style>
  <w:style w:type="paragraph" w:customStyle="1" w:styleId="1047">
    <w:name w:val="Plain Text1"/>
    <w:basedOn w:val="1"/>
    <w:qFormat/>
    <w:uiPriority w:val="0"/>
    <w:pPr>
      <w:autoSpaceDE w:val="0"/>
      <w:autoSpaceDN w:val="0"/>
      <w:adjustRightInd w:val="0"/>
      <w:spacing w:beforeLines="0" w:line="360" w:lineRule="auto"/>
    </w:pPr>
    <w:rPr>
      <w:rFonts w:hint="eastAsia" w:ascii="宋体" w:hAnsi="宋体"/>
      <w:sz w:val="24"/>
    </w:rPr>
  </w:style>
  <w:style w:type="paragraph" w:customStyle="1" w:styleId="1048">
    <w:name w:val="themebody"/>
    <w:basedOn w:val="1"/>
    <w:qFormat/>
    <w:uiPriority w:val="0"/>
    <w:pPr>
      <w:widowControl/>
      <w:spacing w:beforeLines="40" w:afterLines="40"/>
      <w:jc w:val="left"/>
    </w:pPr>
    <w:rPr>
      <w:rFonts w:ascii="宋体" w:hAnsi="宋体" w:cs="宋体"/>
      <w:color w:val="FFFFFF"/>
      <w:kern w:val="0"/>
      <w:sz w:val="24"/>
      <w:szCs w:val="24"/>
    </w:rPr>
  </w:style>
  <w:style w:type="paragraph" w:customStyle="1" w:styleId="1049">
    <w:name w:val="cx标题三"/>
    <w:basedOn w:val="9"/>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50">
    <w:name w:val="Char Char15"/>
    <w:basedOn w:val="1"/>
    <w:qFormat/>
    <w:uiPriority w:val="0"/>
    <w:pPr>
      <w:widowControl/>
      <w:spacing w:beforeLines="0" w:after="160" w:line="240" w:lineRule="exact"/>
      <w:jc w:val="left"/>
    </w:pPr>
    <w:rPr>
      <w:rFonts w:eastAsia="仿宋_GB2312"/>
      <w:sz w:val="28"/>
      <w:szCs w:val="24"/>
    </w:rPr>
  </w:style>
  <w:style w:type="paragraph" w:customStyle="1" w:styleId="1051">
    <w:name w:val="Char Char Char Char1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052">
    <w:name w:val="图片"/>
    <w:basedOn w:val="1"/>
    <w:next w:val="27"/>
    <w:qFormat/>
    <w:uiPriority w:val="0"/>
    <w:pPr>
      <w:keepNext/>
      <w:widowControl/>
      <w:spacing w:beforeLines="40" w:afterLines="40"/>
      <w:jc w:val="left"/>
    </w:pPr>
    <w:rPr>
      <w:rFonts w:ascii="Garamond" w:hAnsi="Garamond"/>
      <w:kern w:val="0"/>
      <w:sz w:val="22"/>
    </w:rPr>
  </w:style>
  <w:style w:type="paragraph" w:customStyle="1" w:styleId="1053">
    <w:name w:val="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_Style 27"/>
    <w:basedOn w:val="1"/>
    <w:qFormat/>
    <w:uiPriority w:val="0"/>
    <w:pPr>
      <w:spacing w:beforeLines="0"/>
    </w:pPr>
    <w:rPr>
      <w:szCs w:val="24"/>
    </w:rPr>
  </w:style>
  <w:style w:type="paragraph" w:customStyle="1" w:styleId="1055">
    <w:name w:val="tab0/2"/>
    <w:basedOn w:val="1"/>
    <w:qFormat/>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056">
    <w:name w:val="封面版本"/>
    <w:basedOn w:val="1"/>
    <w:qFormat/>
    <w:uiPriority w:val="0"/>
    <w:pPr>
      <w:spacing w:beforeLines="0"/>
      <w:jc w:val="center"/>
    </w:pPr>
    <w:rPr>
      <w:rFonts w:ascii="宋体" w:hAnsi="宋体" w:cs="宋体"/>
      <w:sz w:val="30"/>
    </w:rPr>
  </w:style>
  <w:style w:type="paragraph" w:customStyle="1" w:styleId="1057">
    <w:name w:val="正文样式 首行缩进:  0.74 厘米"/>
    <w:basedOn w:val="1"/>
    <w:qFormat/>
    <w:uiPriority w:val="0"/>
    <w:pPr>
      <w:widowControl/>
      <w:tabs>
        <w:tab w:val="right" w:pos="8640"/>
      </w:tabs>
      <w:spacing w:before="156" w:line="360" w:lineRule="auto"/>
      <w:ind w:firstLine="420"/>
    </w:pPr>
    <w:rPr>
      <w:kern w:val="0"/>
      <w:sz w:val="24"/>
      <w:lang w:bidi="he-IL"/>
    </w:rPr>
  </w:style>
  <w:style w:type="paragraph" w:customStyle="1" w:styleId="1058">
    <w:name w:val="标书正文样式"/>
    <w:basedOn w:val="1"/>
    <w:qFormat/>
    <w:uiPriority w:val="0"/>
    <w:pPr>
      <w:spacing w:beforeLines="0" w:line="360" w:lineRule="auto"/>
      <w:ind w:firstLine="200" w:firstLineChars="200"/>
    </w:pPr>
    <w:rPr>
      <w:rFonts w:ascii="仿宋_GB2312" w:hAnsi="Calibri" w:eastAsia="仿宋_GB2312"/>
      <w:kern w:val="0"/>
      <w:sz w:val="20"/>
      <w:szCs w:val="24"/>
    </w:rPr>
  </w:style>
  <w:style w:type="paragraph" w:customStyle="1" w:styleId="1059">
    <w:name w:val="样式 标题 3Heading 3 - oldH3h3l3CT3rd levelLevel 3 HeadBold ..."/>
    <w:basedOn w:val="9"/>
    <w:qFormat/>
    <w:uiPriority w:val="0"/>
    <w:pPr>
      <w:widowControl/>
      <w:tabs>
        <w:tab w:val="left" w:pos="567"/>
      </w:tabs>
      <w:spacing w:beforeLines="50" w:afterLines="50" w:line="360" w:lineRule="auto"/>
      <w:jc w:val="left"/>
    </w:pPr>
    <w:rPr>
      <w:rFonts w:eastAsia="黑体" w:cs="宋体"/>
      <w:sz w:val="24"/>
      <w:szCs w:val="24"/>
    </w:rPr>
  </w:style>
  <w:style w:type="paragraph" w:customStyle="1" w:styleId="1060">
    <w:name w:val="List Number 3"/>
    <w:basedOn w:val="1"/>
    <w:qFormat/>
    <w:uiPriority w:val="0"/>
    <w:pPr>
      <w:tabs>
        <w:tab w:val="left" w:pos="1200"/>
      </w:tabs>
      <w:spacing w:beforeLines="0"/>
      <w:ind w:left="1200" w:leftChars="400" w:hanging="360" w:hangingChars="200"/>
    </w:pPr>
    <w:rPr>
      <w:rFonts w:ascii="Calibri" w:hAnsi="Calibri" w:cs="Calibri"/>
      <w:szCs w:val="24"/>
    </w:rPr>
  </w:style>
  <w:style w:type="paragraph" w:customStyle="1" w:styleId="1061">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2">
    <w:name w:val="Char Char1 Char Char Char2"/>
    <w:basedOn w:val="1"/>
    <w:qFormat/>
    <w:uiPriority w:val="0"/>
    <w:pPr>
      <w:spacing w:beforeLines="0"/>
    </w:pPr>
    <w:rPr>
      <w:rFonts w:ascii="仿宋_GB2312" w:eastAsia="仿宋_GB2312"/>
      <w:b/>
      <w:sz w:val="32"/>
      <w:szCs w:val="32"/>
    </w:rPr>
  </w:style>
  <w:style w:type="paragraph" w:customStyle="1" w:styleId="1063">
    <w:name w:val="Char1 Char Char Char Char Char Char"/>
    <w:basedOn w:val="1"/>
    <w:qFormat/>
    <w:uiPriority w:val="0"/>
    <w:pPr>
      <w:spacing w:beforeLines="0"/>
    </w:pPr>
  </w:style>
  <w:style w:type="paragraph" w:customStyle="1" w:styleId="1064">
    <w:name w:val="正文 首行缩进"/>
    <w:basedOn w:val="1"/>
    <w:qFormat/>
    <w:uiPriority w:val="0"/>
    <w:pPr>
      <w:spacing w:beforeLines="40" w:afterLines="40" w:line="360" w:lineRule="auto"/>
      <w:ind w:firstLine="200" w:firstLineChars="200"/>
    </w:pPr>
    <w:rPr>
      <w:sz w:val="28"/>
    </w:rPr>
  </w:style>
  <w:style w:type="paragraph" w:customStyle="1" w:styleId="1065">
    <w:name w:val="抄送列表"/>
    <w:basedOn w:val="1"/>
    <w:qFormat/>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066">
    <w:name w:val="bullets (T)"/>
    <w:basedOn w:val="1"/>
    <w:qFormat/>
    <w:uiPriority w:val="0"/>
    <w:pPr>
      <w:tabs>
        <w:tab w:val="left" w:pos="360"/>
      </w:tabs>
      <w:spacing w:beforeLines="0" w:after="100" w:line="240" w:lineRule="exact"/>
      <w:ind w:left="420" w:hanging="420"/>
    </w:pPr>
    <w:rPr>
      <w:snapToGrid w:val="0"/>
      <w:color w:val="000000"/>
      <w:sz w:val="20"/>
    </w:rPr>
  </w:style>
  <w:style w:type="paragraph" w:customStyle="1" w:styleId="1067">
    <w:name w:val="标题6"/>
    <w:basedOn w:val="1"/>
    <w:next w:val="7"/>
    <w:qFormat/>
    <w:uiPriority w:val="0"/>
    <w:pPr>
      <w:widowControl/>
      <w:snapToGrid w:val="0"/>
      <w:spacing w:before="156" w:afterLines="50" w:line="520" w:lineRule="atLeast"/>
      <w:ind w:firstLine="200" w:firstLineChars="200"/>
    </w:pPr>
    <w:rPr>
      <w:rFonts w:cs="Arial"/>
      <w:b/>
      <w:sz w:val="24"/>
      <w:szCs w:val="24"/>
    </w:rPr>
  </w:style>
  <w:style w:type="paragraph" w:customStyle="1" w:styleId="1068">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9">
    <w:name w:val="样式 正文首行缩进 + 首行缩进:  1 字符"/>
    <w:basedOn w:val="87"/>
    <w:qFormat/>
    <w:uiPriority w:val="0"/>
    <w:pPr>
      <w:widowControl/>
      <w:spacing w:beforeLines="40" w:afterLines="40"/>
      <w:ind w:firstLine="200" w:firstLineChars="200"/>
      <w:jc w:val="left"/>
    </w:pPr>
    <w:rPr>
      <w:rFonts w:eastAsia="华文细黑"/>
      <w:kern w:val="0"/>
      <w:sz w:val="24"/>
    </w:rPr>
  </w:style>
  <w:style w:type="paragraph" w:customStyle="1" w:styleId="1070">
    <w:name w:val="Blockquote"/>
    <w:basedOn w:val="1"/>
    <w:qFormat/>
    <w:uiPriority w:val="0"/>
    <w:pPr>
      <w:widowControl/>
      <w:spacing w:beforeLines="0" w:afterLines="50"/>
      <w:ind w:left="360" w:right="360"/>
      <w:jc w:val="left"/>
    </w:pPr>
    <w:rPr>
      <w:rFonts w:ascii="宋体"/>
      <w:snapToGrid w:val="0"/>
      <w:kern w:val="0"/>
      <w:sz w:val="24"/>
      <w:lang w:val="en-CA"/>
    </w:rPr>
  </w:style>
  <w:style w:type="paragraph" w:customStyle="1" w:styleId="1071">
    <w:name w:val="Char Char31"/>
    <w:basedOn w:val="1"/>
    <w:qFormat/>
    <w:uiPriority w:val="0"/>
    <w:pPr>
      <w:spacing w:beforeLines="40" w:afterLines="40" w:line="360" w:lineRule="auto"/>
    </w:pPr>
    <w:rPr>
      <w:rFonts w:ascii="Tahoma" w:hAnsi="Tahoma"/>
      <w:sz w:val="36"/>
      <w:szCs w:val="36"/>
    </w:rPr>
  </w:style>
  <w:style w:type="paragraph" w:customStyle="1" w:styleId="1072">
    <w:name w:val="xl8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073">
    <w:name w:val="默认段落字体 Para Char Char Char Char"/>
    <w:basedOn w:val="1"/>
    <w:qFormat/>
    <w:uiPriority w:val="0"/>
    <w:pPr>
      <w:spacing w:beforeLines="0"/>
    </w:pPr>
    <w:rPr>
      <w:szCs w:val="24"/>
    </w:rPr>
  </w:style>
  <w:style w:type="paragraph" w:customStyle="1" w:styleId="1074">
    <w:name w:val="*Heading 2"/>
    <w:next w:val="1"/>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75">
    <w:name w:val="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Char3 Char Char"/>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77">
    <w:name w:val="bulletlist"/>
    <w:basedOn w:val="1"/>
    <w:qFormat/>
    <w:uiPriority w:val="0"/>
    <w:pPr>
      <w:widowControl/>
      <w:spacing w:beforeLines="40" w:afterLines="40"/>
      <w:ind w:left="245"/>
      <w:jc w:val="left"/>
    </w:pPr>
    <w:rPr>
      <w:rFonts w:ascii="宋体" w:hAnsi="宋体" w:cs="宋体"/>
      <w:color w:val="000000"/>
      <w:kern w:val="0"/>
      <w:sz w:val="24"/>
      <w:szCs w:val="24"/>
    </w:rPr>
  </w:style>
  <w:style w:type="paragraph" w:customStyle="1" w:styleId="1078">
    <w:name w:val="样式 标题 2Chapter X.X. Statementh22Header 2l2Level 2 Headhea..."/>
    <w:basedOn w:val="8"/>
    <w:qFormat/>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079">
    <w:name w:val="段落正文"/>
    <w:basedOn w:val="1"/>
    <w:qFormat/>
    <w:uiPriority w:val="0"/>
    <w:pPr>
      <w:spacing w:before="156" w:line="360" w:lineRule="atLeast"/>
      <w:ind w:left="100" w:leftChars="100" w:firstLine="200" w:firstLineChars="200"/>
    </w:pPr>
    <w:rPr>
      <w:spacing w:val="2"/>
      <w:sz w:val="24"/>
    </w:rPr>
  </w:style>
  <w:style w:type="paragraph" w:customStyle="1" w:styleId="1080">
    <w:name w:val="中文标题 2"/>
    <w:basedOn w:val="3"/>
    <w:next w:val="3"/>
    <w:qFormat/>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08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082">
    <w:name w:val="示例"/>
    <w:next w:val="438"/>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83">
    <w:name w:val="零"/>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4">
    <w:name w:val="文档编号"/>
    <w:basedOn w:val="1"/>
    <w:next w:val="1"/>
    <w:qFormat/>
    <w:uiPriority w:val="0"/>
    <w:pPr>
      <w:adjustRightInd w:val="0"/>
      <w:spacing w:beforeLines="40" w:afterLines="40" w:line="360" w:lineRule="auto"/>
      <w:jc w:val="center"/>
    </w:pPr>
    <w:rPr>
      <w:rFonts w:ascii="宋体"/>
      <w:kern w:val="0"/>
      <w:sz w:val="20"/>
      <w:szCs w:val="24"/>
    </w:rPr>
  </w:style>
  <w:style w:type="paragraph" w:customStyle="1" w:styleId="1085">
    <w:name w:val="标准标题2"/>
    <w:basedOn w:val="8"/>
    <w:qFormat/>
    <w:uiPriority w:val="0"/>
    <w:pPr>
      <w:tabs>
        <w:tab w:val="left" w:pos="576"/>
      </w:tabs>
      <w:spacing w:line="360" w:lineRule="auto"/>
      <w:ind w:left="576" w:hanging="576"/>
    </w:pPr>
    <w:rPr>
      <w:rFonts w:eastAsia="仿宋_GB2312"/>
      <w:bCs w:val="0"/>
      <w:sz w:val="28"/>
    </w:rPr>
  </w:style>
  <w:style w:type="paragraph" w:customStyle="1" w:styleId="1086">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7">
    <w:name w:val="首信标准正文 Char Char Char Char"/>
    <w:basedOn w:val="1"/>
    <w:qFormat/>
    <w:uiPriority w:val="0"/>
    <w:pPr>
      <w:spacing w:beforeLines="40" w:afterLines="40" w:line="360" w:lineRule="auto"/>
    </w:pPr>
    <w:rPr>
      <w:rFonts w:ascii="Tahoma" w:hAnsi="Tahoma"/>
      <w:sz w:val="24"/>
    </w:rPr>
  </w:style>
  <w:style w:type="paragraph" w:customStyle="1" w:styleId="1088">
    <w:name w:val="默认段落字体 Para Char Char Char Char Char Char Char Char Char1 Char Char Char Char Char Char Char"/>
    <w:basedOn w:val="31"/>
    <w:qFormat/>
    <w:uiPriority w:val="0"/>
    <w:pPr>
      <w:spacing w:beforeLines="0"/>
    </w:pPr>
    <w:rPr>
      <w:sz w:val="24"/>
    </w:rPr>
  </w:style>
  <w:style w:type="paragraph" w:customStyle="1" w:styleId="1089">
    <w:name w:val="样式 样式 样式 标题 2 + 段前: 1 行 段后: 1 行 + 段前: 1 行 段后: 0.5 行 + 段前: 1 行 段..."/>
    <w:basedOn w:val="858"/>
    <w:qFormat/>
    <w:uiPriority w:val="0"/>
    <w:pPr>
      <w:tabs>
        <w:tab w:val="clear" w:pos="-420"/>
      </w:tabs>
      <w:spacing w:line="240" w:lineRule="auto"/>
      <w:ind w:left="567" w:hanging="567"/>
    </w:pPr>
    <w:rPr>
      <w:sz w:val="32"/>
      <w:szCs w:val="20"/>
    </w:rPr>
  </w:style>
  <w:style w:type="paragraph" w:customStyle="1" w:styleId="1090">
    <w:name w:val="附录三级条标题"/>
    <w:basedOn w:val="1"/>
    <w:qFormat/>
    <w:uiPriority w:val="0"/>
    <w:pPr>
      <w:spacing w:beforeLines="0" w:line="312" w:lineRule="auto"/>
      <w:ind w:left="2100" w:hanging="420"/>
    </w:pPr>
    <w:rPr>
      <w:szCs w:val="24"/>
    </w:rPr>
  </w:style>
  <w:style w:type="paragraph" w:customStyle="1" w:styleId="1091">
    <w:name w:val="样式 四号 行距: 1.5 倍行距"/>
    <w:basedOn w:val="1"/>
    <w:qFormat/>
    <w:uiPriority w:val="0"/>
    <w:pPr>
      <w:spacing w:beforeLines="0" w:line="312" w:lineRule="auto"/>
      <w:ind w:firstLine="202" w:firstLineChars="202"/>
    </w:pPr>
    <w:rPr>
      <w:rFonts w:cs="宋体"/>
      <w:sz w:val="24"/>
    </w:rPr>
  </w:style>
  <w:style w:type="paragraph" w:customStyle="1" w:styleId="1092">
    <w:name w:val="附录标识"/>
    <w:basedOn w:val="1"/>
    <w:qFormat/>
    <w:uiPriority w:val="0"/>
    <w:pPr>
      <w:tabs>
        <w:tab w:val="left" w:pos="1260"/>
      </w:tabs>
      <w:spacing w:beforeLines="0" w:line="312" w:lineRule="auto"/>
      <w:ind w:left="420" w:hanging="420"/>
    </w:pPr>
    <w:rPr>
      <w:szCs w:val="24"/>
    </w:rPr>
  </w:style>
  <w:style w:type="paragraph" w:customStyle="1" w:styleId="1093">
    <w:name w:val="此正文"/>
    <w:basedOn w:val="1021"/>
    <w:qFormat/>
    <w:uiPriority w:val="0"/>
    <w:pPr>
      <w:ind w:firstLine="0" w:firstLineChars="0"/>
    </w:pPr>
  </w:style>
  <w:style w:type="paragraph" w:customStyle="1" w:styleId="1094">
    <w:name w:val="_Style 1093"/>
    <w:basedOn w:val="7"/>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095">
    <w:name w:val="默认段落字体 Para Char Char Char Char Char Char Char"/>
    <w:basedOn w:val="1"/>
    <w:qFormat/>
    <w:uiPriority w:val="0"/>
    <w:pPr>
      <w:spacing w:beforeLines="0"/>
    </w:pPr>
    <w:rPr>
      <w:rFonts w:eastAsia="仿宋_GB2312"/>
      <w:sz w:val="28"/>
    </w:rPr>
  </w:style>
  <w:style w:type="paragraph" w:customStyle="1" w:styleId="1096">
    <w:name w:val="样式 三号 加粗 段后: 0.5 行"/>
    <w:basedOn w:val="1"/>
    <w:qFormat/>
    <w:uiPriority w:val="0"/>
    <w:pPr>
      <w:spacing w:beforeLines="0" w:afterLines="50"/>
      <w:jc w:val="left"/>
    </w:pPr>
    <w:rPr>
      <w:rFonts w:ascii="宋体" w:cs="宋体"/>
      <w:b/>
      <w:bCs/>
      <w:snapToGrid w:val="0"/>
      <w:kern w:val="0"/>
      <w:sz w:val="32"/>
    </w:rPr>
  </w:style>
  <w:style w:type="paragraph" w:customStyle="1" w:styleId="1097">
    <w:name w:val="Char3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098">
    <w:name w:val="Char3 Char Char1"/>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99">
    <w:name w:val="countryind"/>
    <w:basedOn w:val="1"/>
    <w:qFormat/>
    <w:uiPriority w:val="0"/>
    <w:pPr>
      <w:widowControl/>
      <w:spacing w:beforeLines="40" w:afterLines="40"/>
      <w:jc w:val="left"/>
    </w:pPr>
    <w:rPr>
      <w:rFonts w:ascii="宋体" w:hAnsi="宋体" w:cs="宋体"/>
      <w:color w:val="333333"/>
      <w:kern w:val="0"/>
      <w:sz w:val="24"/>
      <w:szCs w:val="24"/>
    </w:rPr>
  </w:style>
  <w:style w:type="paragraph" w:customStyle="1" w:styleId="1100">
    <w:name w:val="xl31"/>
    <w:basedOn w:val="1"/>
    <w:qFormat/>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101">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2">
    <w:name w:val="My标题4"/>
    <w:basedOn w:val="9"/>
    <w:next w:val="1"/>
    <w:qFormat/>
    <w:uiPriority w:val="0"/>
    <w:pPr>
      <w:tabs>
        <w:tab w:val="left" w:pos="851"/>
        <w:tab w:val="left" w:pos="1050"/>
      </w:tabs>
      <w:spacing w:line="416" w:lineRule="auto"/>
      <w:ind w:left="1050" w:hanging="720"/>
    </w:pPr>
    <w:rPr>
      <w:b w:val="0"/>
      <w:bCs w:val="0"/>
      <w:kern w:val="0"/>
      <w:sz w:val="24"/>
    </w:rPr>
  </w:style>
  <w:style w:type="paragraph" w:customStyle="1" w:styleId="1103">
    <w:name w:val="我的标题5"/>
    <w:next w:val="314"/>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104">
    <w:name w:val="签名 - 公司"/>
    <w:basedOn w:val="60"/>
    <w:next w:val="1"/>
    <w:qFormat/>
    <w:uiPriority w:val="0"/>
    <w:pPr>
      <w:ind w:right="360"/>
    </w:pPr>
  </w:style>
  <w:style w:type="paragraph" w:customStyle="1" w:styleId="1105">
    <w:name w:val="Date"/>
    <w:basedOn w:val="1"/>
    <w:next w:val="1"/>
    <w:qFormat/>
    <w:uiPriority w:val="0"/>
    <w:pPr>
      <w:spacing w:beforeLines="0"/>
      <w:ind w:leftChars="2500"/>
    </w:pPr>
    <w:rPr>
      <w:rFonts w:eastAsia="楷体_GB2312"/>
      <w:kern w:val="0"/>
      <w:sz w:val="32"/>
    </w:rPr>
  </w:style>
  <w:style w:type="paragraph" w:customStyle="1" w:styleId="1106">
    <w:name w:val="infoblue"/>
    <w:basedOn w:val="1"/>
    <w:qFormat/>
    <w:uiPriority w:val="0"/>
    <w:pPr>
      <w:widowControl/>
      <w:spacing w:beforeLines="40" w:afterLines="40" w:line="240" w:lineRule="atLeast"/>
      <w:jc w:val="left"/>
    </w:pPr>
    <w:rPr>
      <w:i/>
      <w:iCs/>
      <w:color w:val="0000FF"/>
      <w:kern w:val="0"/>
      <w:sz w:val="20"/>
    </w:rPr>
  </w:style>
  <w:style w:type="paragraph" w:customStyle="1" w:styleId="1107">
    <w:name w:val="标题 5 New New"/>
    <w:basedOn w:val="1"/>
    <w:next w:val="1108"/>
    <w:qFormat/>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108">
    <w:name w:val="正文缩进 New"/>
    <w:basedOn w:val="1"/>
    <w:qFormat/>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10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10">
    <w:name w:val="Date2"/>
    <w:basedOn w:val="1"/>
    <w:next w:val="1"/>
    <w:qFormat/>
    <w:uiPriority w:val="0"/>
    <w:pPr>
      <w:adjustRightInd w:val="0"/>
      <w:spacing w:beforeLines="40" w:afterLines="40" w:line="312" w:lineRule="atLeast"/>
    </w:pPr>
    <w:rPr>
      <w:kern w:val="0"/>
      <w:sz w:val="24"/>
    </w:rPr>
  </w:style>
  <w:style w:type="paragraph" w:customStyle="1" w:styleId="111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2">
    <w:name w:val="xl111"/>
    <w:basedOn w:val="1"/>
    <w:qFormat/>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113">
    <w:name w:val="标书标题2"/>
    <w:basedOn w:val="8"/>
    <w:qFormat/>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114">
    <w:name w:val="玖"/>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cLevel2"/>
    <w:basedOn w:val="8"/>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116">
    <w:name w:val="表格标题"/>
    <w:basedOn w:val="1"/>
    <w:qFormat/>
    <w:uiPriority w:val="0"/>
    <w:pPr>
      <w:adjustRightInd w:val="0"/>
      <w:spacing w:beforeLines="0"/>
      <w:jc w:val="center"/>
      <w:textAlignment w:val="baseline"/>
    </w:pPr>
    <w:rPr>
      <w:rFonts w:ascii="Arial" w:hAnsi="Arial" w:eastAsia="中圆体"/>
      <w:b/>
      <w:sz w:val="24"/>
    </w:rPr>
  </w:style>
  <w:style w:type="paragraph" w:customStyle="1" w:styleId="1117">
    <w:name w:val="a1"/>
    <w:basedOn w:val="1"/>
    <w:qFormat/>
    <w:uiPriority w:val="0"/>
    <w:pPr>
      <w:widowControl/>
      <w:spacing w:beforeLines="0" w:line="300" w:lineRule="atLeast"/>
      <w:jc w:val="left"/>
    </w:pPr>
    <w:rPr>
      <w:rFonts w:ascii="宋体" w:hAnsi="宋体"/>
      <w:kern w:val="0"/>
      <w:sz w:val="18"/>
    </w:rPr>
  </w:style>
  <w:style w:type="paragraph" w:customStyle="1" w:styleId="1118">
    <w:name w:val="cLevel1"/>
    <w:basedOn w:val="7"/>
    <w:qFormat/>
    <w:uiPriority w:val="0"/>
    <w:pPr>
      <w:tabs>
        <w:tab w:val="left" w:pos="1013"/>
        <w:tab w:val="left" w:pos="1260"/>
        <w:tab w:val="clear" w:pos="360"/>
        <w:tab w:val="clear" w:pos="432"/>
      </w:tabs>
      <w:spacing w:before="240" w:after="240" w:line="480" w:lineRule="auto"/>
      <w:ind w:left="1013" w:hanging="420"/>
      <w:jc w:val="center"/>
    </w:pPr>
    <w:rPr>
      <w:rFonts w:ascii="Times New Roman" w:hAnsi="Times New Roman"/>
      <w:bCs w:val="0"/>
      <w:sz w:val="28"/>
      <w:lang w:val="en-US" w:eastAsia="zh-CN"/>
    </w:rPr>
  </w:style>
  <w:style w:type="paragraph" w:customStyle="1" w:styleId="1119">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20">
    <w:name w:val="样式 题注 + 宋体 居中"/>
    <w:basedOn w:val="27"/>
    <w:qFormat/>
    <w:uiPriority w:val="0"/>
    <w:pPr>
      <w:spacing w:beforeLines="40" w:afterLines="40" w:line="360" w:lineRule="auto"/>
      <w:jc w:val="center"/>
    </w:pPr>
    <w:rPr>
      <w:rFonts w:ascii="宋体" w:hAnsi="宋体" w:eastAsia="宋体" w:cs="Times New Roman"/>
      <w:sz w:val="24"/>
    </w:rPr>
  </w:style>
  <w:style w:type="paragraph" w:customStyle="1" w:styleId="1121">
    <w:name w:val="Char Char3 Char Char Char Char Char Char Char Char Char Char Char Char11"/>
    <w:basedOn w:val="1"/>
    <w:qFormat/>
    <w:uiPriority w:val="0"/>
    <w:pPr>
      <w:spacing w:beforeLines="0" w:line="360" w:lineRule="auto"/>
    </w:pPr>
    <w:rPr>
      <w:rFonts w:ascii="Tahoma" w:hAnsi="Tahoma"/>
      <w:sz w:val="36"/>
      <w:szCs w:val="36"/>
    </w:rPr>
  </w:style>
  <w:style w:type="paragraph" w:customStyle="1" w:styleId="11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23">
    <w:name w:val="6"/>
    <w:basedOn w:val="1"/>
    <w:next w:val="36"/>
    <w:qFormat/>
    <w:uiPriority w:val="0"/>
    <w:pPr>
      <w:adjustRightInd w:val="0"/>
      <w:spacing w:beforeLines="0" w:line="320" w:lineRule="atLeast"/>
      <w:textAlignment w:val="baseline"/>
    </w:pPr>
    <w:rPr>
      <w:rFonts w:ascii="楷体_GB2312" w:eastAsia="楷体_GB2312"/>
      <w:kern w:val="0"/>
      <w:sz w:val="28"/>
      <w:szCs w:val="28"/>
    </w:rPr>
  </w:style>
  <w:style w:type="paragraph" w:customStyle="1" w:styleId="1124">
    <w:name w:val="二级项目符号"/>
    <w:basedOn w:val="1"/>
    <w:qFormat/>
    <w:uiPriority w:val="0"/>
    <w:pPr>
      <w:widowControl/>
      <w:tabs>
        <w:tab w:val="left" w:pos="964"/>
      </w:tabs>
      <w:spacing w:beforeLines="0" w:line="360" w:lineRule="auto"/>
      <w:ind w:left="964" w:hanging="482"/>
    </w:pPr>
    <w:rPr>
      <w:kern w:val="0"/>
      <w:sz w:val="24"/>
    </w:rPr>
  </w:style>
  <w:style w:type="paragraph" w:customStyle="1" w:styleId="1125">
    <w:name w:val="标题 0（绿盟科技）"/>
    <w:basedOn w:val="85"/>
    <w:qFormat/>
    <w:uiPriority w:val="0"/>
    <w:pPr>
      <w:keepNext/>
      <w:keepLines/>
      <w:widowControl/>
      <w:spacing w:before="0" w:after="0" w:line="300" w:lineRule="auto"/>
    </w:pPr>
    <w:rPr>
      <w:rFonts w:eastAsia="黑体"/>
      <w:kern w:val="0"/>
      <w:sz w:val="52"/>
    </w:rPr>
  </w:style>
  <w:style w:type="paragraph" w:customStyle="1" w:styleId="1126">
    <w:name w:val="_Style 490"/>
    <w:next w:val="1"/>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27">
    <w:name w:val="我的标题2"/>
    <w:next w:val="314"/>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28">
    <w:name w:val="样式6"/>
    <w:basedOn w:val="1"/>
    <w:qFormat/>
    <w:uiPriority w:val="0"/>
    <w:pPr>
      <w:adjustRightInd w:val="0"/>
      <w:spacing w:before="156" w:afterLines="50"/>
      <w:ind w:firstLine="669"/>
      <w:textAlignment w:val="baseline"/>
    </w:pPr>
    <w:rPr>
      <w:rFonts w:ascii="宋体" w:hAnsi="宋体"/>
      <w:kern w:val="0"/>
      <w:sz w:val="28"/>
    </w:rPr>
  </w:style>
  <w:style w:type="paragraph" w:customStyle="1" w:styleId="1129">
    <w:name w:val="样式 仿宋_GB2312 首行缩进:  2 字符"/>
    <w:basedOn w:val="1"/>
    <w:qFormat/>
    <w:uiPriority w:val="0"/>
    <w:pPr>
      <w:spacing w:beforeLines="40" w:afterLines="40" w:line="600" w:lineRule="exact"/>
      <w:ind w:firstLine="538" w:firstLineChars="192"/>
    </w:pPr>
    <w:rPr>
      <w:rFonts w:ascii="仿宋_GB2312" w:eastAsia="仿宋_GB2312"/>
      <w:sz w:val="28"/>
    </w:rPr>
  </w:style>
  <w:style w:type="paragraph" w:customStyle="1" w:styleId="1130">
    <w:name w:val="列项——"/>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31">
    <w:name w:val="f9a style88 f9a"/>
    <w:basedOn w:val="1"/>
    <w:qFormat/>
    <w:uiPriority w:val="0"/>
    <w:pPr>
      <w:widowControl/>
      <w:spacing w:beforeLines="0" w:beforeAutospacing="1" w:after="100" w:afterAutospacing="1" w:line="276" w:lineRule="auto"/>
      <w:jc w:val="left"/>
    </w:pPr>
    <w:rPr>
      <w:rFonts w:ascii="宋体" w:hAnsi="宋体"/>
      <w:kern w:val="0"/>
      <w:sz w:val="24"/>
    </w:rPr>
  </w:style>
  <w:style w:type="paragraph" w:customStyle="1" w:styleId="1132">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133">
    <w:name w:val="_Style 52"/>
    <w:basedOn w:val="1"/>
    <w:qFormat/>
    <w:uiPriority w:val="0"/>
    <w:pPr>
      <w:spacing w:beforeLines="0"/>
    </w:pPr>
    <w:rPr>
      <w:szCs w:val="24"/>
    </w:rPr>
  </w:style>
  <w:style w:type="paragraph" w:customStyle="1" w:styleId="1134">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35">
    <w:name w:val="Char Char2 Char Char Char Char Char Char Char Char Char Char1"/>
    <w:basedOn w:val="1"/>
    <w:qFormat/>
    <w:uiPriority w:val="0"/>
    <w:pPr>
      <w:spacing w:beforeLines="0"/>
    </w:pPr>
    <w:rPr>
      <w:rFonts w:ascii="Tahoma" w:hAnsi="Tahoma"/>
      <w:sz w:val="24"/>
    </w:rPr>
  </w:style>
  <w:style w:type="paragraph" w:customStyle="1" w:styleId="1136">
    <w:name w:val="Table - Col. Head"/>
    <w:basedOn w:val="1"/>
    <w:qFormat/>
    <w:uiPriority w:val="0"/>
    <w:pPr>
      <w:keepNext/>
      <w:widowControl/>
      <w:spacing w:beforeLines="0" w:afterLines="50"/>
      <w:jc w:val="left"/>
    </w:pPr>
    <w:rPr>
      <w:rFonts w:ascii="Arial" w:hAnsi="Arial"/>
      <w:b/>
      <w:kern w:val="0"/>
      <w:sz w:val="18"/>
      <w:lang w:eastAsia="en-US"/>
    </w:rPr>
  </w:style>
  <w:style w:type="paragraph" w:customStyle="1" w:styleId="1137">
    <w:name w:val="标记段落"/>
    <w:basedOn w:val="1"/>
    <w:qFormat/>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138">
    <w:name w:val="我的正文下级"/>
    <w:basedOn w:val="1"/>
    <w:qFormat/>
    <w:uiPriority w:val="0"/>
    <w:pPr>
      <w:tabs>
        <w:tab w:val="left" w:pos="1260"/>
      </w:tabs>
      <w:spacing w:beforeLines="40" w:afterLines="40"/>
    </w:pPr>
    <w:rPr>
      <w:rFonts w:ascii="仿宋_GB2312" w:hAnsi="宋体" w:eastAsia="仿宋_GB2312"/>
      <w:kern w:val="0"/>
      <w:sz w:val="28"/>
      <w:szCs w:val="28"/>
    </w:rPr>
  </w:style>
  <w:style w:type="paragraph" w:customStyle="1" w:styleId="1139">
    <w:name w:val="我的标题1"/>
    <w:next w:val="314"/>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40">
    <w:name w:val="Char Char1 Char3"/>
    <w:basedOn w:val="1"/>
    <w:qFormat/>
    <w:uiPriority w:val="0"/>
    <w:pPr>
      <w:spacing w:beforeLines="0"/>
    </w:pPr>
    <w:rPr>
      <w:rFonts w:ascii="仿宋_GB2312" w:eastAsia="仿宋_GB2312"/>
      <w:b/>
      <w:sz w:val="32"/>
      <w:szCs w:val="32"/>
    </w:rPr>
  </w:style>
  <w:style w:type="paragraph" w:customStyle="1" w:styleId="1141">
    <w:name w:val="样式 Arial 左侧:  0.43 厘米 段前: 1.4 磅 段后: 2.8 磅"/>
    <w:basedOn w:val="1"/>
    <w:qFormat/>
    <w:uiPriority w:val="0"/>
    <w:pPr>
      <w:spacing w:beforeLines="40" w:afterLines="40" w:line="360" w:lineRule="auto"/>
      <w:ind w:left="244" w:firstLine="540" w:firstLineChars="225"/>
    </w:pPr>
    <w:rPr>
      <w:rFonts w:ascii="Arial" w:hAnsi="Arial" w:cs="宋体"/>
      <w:sz w:val="24"/>
      <w:szCs w:val="24"/>
    </w:rPr>
  </w:style>
  <w:style w:type="paragraph" w:customStyle="1" w:styleId="1142">
    <w:name w:val="文档正文 Char"/>
    <w:basedOn w:val="1"/>
    <w:qFormat/>
    <w:uiPriority w:val="0"/>
    <w:pPr>
      <w:adjustRightInd w:val="0"/>
      <w:spacing w:beforeLines="0" w:line="500" w:lineRule="atLeast"/>
      <w:ind w:firstLine="567"/>
    </w:pPr>
    <w:rPr>
      <w:rFonts w:hint="eastAsia" w:ascii="仿宋_GB2312" w:eastAsia="仿宋_GB2312"/>
      <w:sz w:val="28"/>
      <w:szCs w:val="24"/>
    </w:rPr>
  </w:style>
  <w:style w:type="paragraph" w:customStyle="1" w:styleId="1143">
    <w:name w:val="Char Char Char Char Char Char Char Char Char Char Char Char1 Char1"/>
    <w:basedOn w:val="1"/>
    <w:qFormat/>
    <w:uiPriority w:val="0"/>
    <w:pPr>
      <w:spacing w:beforeLines="0"/>
    </w:pPr>
    <w:rPr>
      <w:rFonts w:ascii="Tahoma" w:hAnsi="Tahoma" w:cs="仿宋_GB2312"/>
      <w:sz w:val="24"/>
    </w:rPr>
  </w:style>
  <w:style w:type="paragraph" w:customStyle="1" w:styleId="11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paragraph" w:customStyle="1" w:styleId="1145">
    <w:name w:val="封面主标题"/>
    <w:basedOn w:val="1"/>
    <w:qFormat/>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46">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7">
    <w:name w:val="cjk"/>
    <w:basedOn w:val="1"/>
    <w:qFormat/>
    <w:uiPriority w:val="0"/>
    <w:pPr>
      <w:widowControl/>
      <w:spacing w:beforeLines="0" w:beforeAutospacing="1" w:after="119"/>
    </w:pPr>
    <w:rPr>
      <w:rFonts w:ascii="宋体" w:hAnsi="宋体" w:cs="宋体"/>
      <w:color w:val="000000"/>
      <w:kern w:val="0"/>
      <w:sz w:val="20"/>
    </w:rPr>
  </w:style>
  <w:style w:type="paragraph" w:customStyle="1" w:styleId="1148">
    <w:name w:val="首行缩进正文"/>
    <w:basedOn w:val="1"/>
    <w:qFormat/>
    <w:uiPriority w:val="0"/>
    <w:pPr>
      <w:spacing w:beforeLines="40" w:afterLines="40" w:line="360" w:lineRule="auto"/>
      <w:ind w:firstLine="480"/>
    </w:pPr>
    <w:rPr>
      <w:sz w:val="24"/>
    </w:rPr>
  </w:style>
  <w:style w:type="paragraph" w:customStyle="1" w:styleId="1149">
    <w:name w:val="样式 首行缩进:  0.99 厘米"/>
    <w:basedOn w:val="1"/>
    <w:qFormat/>
    <w:uiPriority w:val="0"/>
    <w:pPr>
      <w:spacing w:beforeLines="40" w:afterLines="40" w:line="360" w:lineRule="auto"/>
      <w:ind w:firstLine="561"/>
    </w:pPr>
    <w:rPr>
      <w:rFonts w:eastAsia="仿宋_GB2312"/>
      <w:color w:val="000000"/>
      <w:sz w:val="28"/>
      <w:szCs w:val="28"/>
      <w:u w:val="none" w:color="000000"/>
    </w:rPr>
  </w:style>
  <w:style w:type="paragraph" w:customStyle="1" w:styleId="1150">
    <w:name w:val="图表"/>
    <w:basedOn w:val="27"/>
    <w:next w:val="4"/>
    <w:qFormat/>
    <w:uiPriority w:val="0"/>
    <w:pPr>
      <w:spacing w:beforeLines="40" w:afterLines="40"/>
      <w:ind w:firstLine="420"/>
      <w:jc w:val="center"/>
    </w:pPr>
    <w:rPr>
      <w:rFonts w:cs="Times New Roman"/>
      <w:szCs w:val="24"/>
    </w:rPr>
  </w:style>
  <w:style w:type="paragraph" w:customStyle="1" w:styleId="1151">
    <w:name w:val="封面标准代替信息"/>
    <w:basedOn w:val="876"/>
    <w:qFormat/>
    <w:uiPriority w:val="0"/>
    <w:pPr>
      <w:spacing w:before="57"/>
    </w:pPr>
    <w:rPr>
      <w:rFonts w:ascii="宋体"/>
      <w:sz w:val="21"/>
    </w:rPr>
  </w:style>
  <w:style w:type="paragraph" w:customStyle="1" w:styleId="1152">
    <w:name w:val="color003366"/>
    <w:basedOn w:val="1"/>
    <w:qFormat/>
    <w:uiPriority w:val="0"/>
    <w:pPr>
      <w:widowControl/>
      <w:spacing w:beforeLines="40" w:afterLines="40"/>
      <w:jc w:val="left"/>
    </w:pPr>
    <w:rPr>
      <w:rFonts w:ascii="宋体" w:hAnsi="宋体" w:cs="宋体"/>
      <w:color w:val="003366"/>
      <w:kern w:val="0"/>
      <w:sz w:val="24"/>
      <w:szCs w:val="24"/>
    </w:rPr>
  </w:style>
  <w:style w:type="paragraph" w:customStyle="1" w:styleId="11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4">
    <w:name w:val=" Char3"/>
    <w:basedOn w:val="1"/>
    <w:qFormat/>
    <w:uiPriority w:val="0"/>
    <w:pPr>
      <w:spacing w:beforeLines="0"/>
    </w:pPr>
    <w:rPr>
      <w:rFonts w:ascii="Tahoma" w:hAnsi="Tahoma" w:cs="Calibri"/>
      <w:sz w:val="24"/>
    </w:rPr>
  </w:style>
  <w:style w:type="paragraph" w:customStyle="1" w:styleId="1155">
    <w:name w:val=" Char4 Char Char Char"/>
    <w:basedOn w:val="1"/>
    <w:qFormat/>
    <w:uiPriority w:val="0"/>
    <w:pPr>
      <w:spacing w:beforeLines="0"/>
    </w:pPr>
    <w:rPr>
      <w:rFonts w:ascii="仿宋_GB2312" w:eastAsia="仿宋_GB2312"/>
      <w:b/>
      <w:sz w:val="32"/>
      <w:szCs w:val="32"/>
    </w:rPr>
  </w:style>
  <w:style w:type="paragraph" w:customStyle="1" w:styleId="1156">
    <w:name w:val="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文字"/>
    <w:basedOn w:val="1"/>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58">
    <w:name w:val="正文 首行缩进:  2 字符 Char"/>
    <w:basedOn w:val="1"/>
    <w:qFormat/>
    <w:uiPriority w:val="0"/>
    <w:pPr>
      <w:spacing w:beforeLines="0" w:line="360" w:lineRule="auto"/>
      <w:ind w:firstLine="480"/>
    </w:pPr>
    <w:rPr>
      <w:rFonts w:cs="宋体"/>
      <w:sz w:val="24"/>
    </w:rPr>
  </w:style>
  <w:style w:type="paragraph" w:customStyle="1" w:styleId="1159">
    <w:name w:val=" Char Char5 Char Char Char Char Char Char Char Char Char Char Char Char"/>
    <w:basedOn w:val="1"/>
    <w:qFormat/>
    <w:uiPriority w:val="0"/>
    <w:pPr>
      <w:spacing w:beforeLines="0" w:line="360" w:lineRule="auto"/>
    </w:pPr>
    <w:rPr>
      <w:rFonts w:ascii="Tahoma" w:hAnsi="Tahoma"/>
      <w:sz w:val="36"/>
      <w:szCs w:val="36"/>
    </w:rPr>
  </w:style>
  <w:style w:type="paragraph" w:customStyle="1" w:styleId="1160">
    <w:name w:val="Bullet with text 1"/>
    <w:basedOn w:val="1"/>
    <w:qFormat/>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161">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2">
    <w:name w:val="xl94"/>
    <w:basedOn w:val="1"/>
    <w:qFormat/>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163">
    <w:name w:val="color666666"/>
    <w:basedOn w:val="1"/>
    <w:qFormat/>
    <w:uiPriority w:val="0"/>
    <w:pPr>
      <w:widowControl/>
      <w:spacing w:beforeLines="40" w:afterLines="40"/>
      <w:jc w:val="left"/>
    </w:pPr>
    <w:rPr>
      <w:rFonts w:ascii="宋体" w:hAnsi="宋体" w:cs="宋体"/>
      <w:color w:val="666666"/>
      <w:kern w:val="0"/>
      <w:sz w:val="24"/>
      <w:szCs w:val="24"/>
    </w:rPr>
  </w:style>
  <w:style w:type="paragraph" w:customStyle="1" w:styleId="1164">
    <w:name w:val="Char Char Char Char Char Char Char Char"/>
    <w:basedOn w:val="1"/>
    <w:qFormat/>
    <w:uiPriority w:val="0"/>
    <w:pPr>
      <w:spacing w:beforeLines="0"/>
    </w:pPr>
    <w:rPr>
      <w:rFonts w:ascii="仿宋_GB2312" w:eastAsia="仿宋_GB2312"/>
      <w:b/>
      <w:sz w:val="32"/>
      <w:szCs w:val="32"/>
    </w:rPr>
  </w:style>
  <w:style w:type="paragraph" w:customStyle="1" w:styleId="1165">
    <w:name w:val="colorccccccbg"/>
    <w:basedOn w:val="1"/>
    <w:qFormat/>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166">
    <w:name w:val="样式 小四 行距: 1.5 倍行距"/>
    <w:basedOn w:val="1"/>
    <w:qFormat/>
    <w:uiPriority w:val="0"/>
    <w:pPr>
      <w:spacing w:beforeLines="40" w:afterLines="40" w:line="360" w:lineRule="auto"/>
      <w:ind w:firstLine="420" w:firstLineChars="200"/>
    </w:pPr>
    <w:rPr>
      <w:sz w:val="24"/>
    </w:rPr>
  </w:style>
  <w:style w:type="paragraph" w:customStyle="1" w:styleId="1167">
    <w:name w:val="GP标题4"/>
    <w:basedOn w:val="1"/>
    <w:next w:val="1"/>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68">
    <w:name w:val="默认段落字体 Para Char Char Char Char Char Char Char Char Char Char Char Char Char"/>
    <w:basedOn w:val="1"/>
    <w:qFormat/>
    <w:uiPriority w:val="0"/>
    <w:pPr>
      <w:tabs>
        <w:tab w:val="left" w:pos="720"/>
        <w:tab w:val="left" w:pos="1701"/>
      </w:tabs>
      <w:spacing w:beforeLines="0"/>
    </w:pPr>
    <w:rPr>
      <w:rFonts w:ascii="Tahoma" w:hAnsi="Tahoma"/>
      <w:sz w:val="24"/>
    </w:rPr>
  </w:style>
  <w:style w:type="paragraph" w:customStyle="1" w:styleId="1169">
    <w:name w:val="正文 首行缩进:  2 字符 Char Char Char Char"/>
    <w:basedOn w:val="1"/>
    <w:qFormat/>
    <w:uiPriority w:val="0"/>
    <w:pPr>
      <w:spacing w:beforeLines="40" w:afterLines="40" w:line="360" w:lineRule="auto"/>
      <w:ind w:firstLine="480"/>
    </w:pPr>
    <w:rPr>
      <w:rFonts w:cs="宋体"/>
      <w:sz w:val="24"/>
      <w:szCs w:val="24"/>
    </w:rPr>
  </w:style>
  <w:style w:type="paragraph" w:customStyle="1" w:styleId="1170">
    <w:name w:val="样式 标题 5H5Level 3 - iPIM 5Titre5Block Label1.1.1口h5Secon..."/>
    <w:basedOn w:val="11"/>
    <w:qFormat/>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171">
    <w:name w:val="paracharcharcharcharcharcharcharcharchar1charcharcharchar"/>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1172">
    <w:name w:val="xl9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173">
    <w:name w:val="Subtitle Cover"/>
    <w:basedOn w:val="1"/>
    <w:next w:val="1"/>
    <w:qFormat/>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1174">
    <w:name w:val="样式 标题 3标题 3 Char第二层条h33Bold Headbh章标题1小标题level_3PIM 3..."/>
    <w:basedOn w:val="9"/>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175">
    <w:name w:val="text"/>
    <w:basedOn w:val="1"/>
    <w:qFormat/>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117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7">
    <w:name w:val="标题四"/>
    <w:basedOn w:val="1"/>
    <w:next w:val="1"/>
    <w:qFormat/>
    <w:uiPriority w:val="0"/>
    <w:pPr>
      <w:spacing w:beforeLines="0"/>
    </w:pPr>
    <w:rPr>
      <w:rFonts w:eastAsia="黑体"/>
      <w:sz w:val="24"/>
      <w:szCs w:val="24"/>
    </w:rPr>
  </w:style>
  <w:style w:type="paragraph" w:customStyle="1" w:styleId="1178">
    <w:name w:val="²"/>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9">
    <w:name w:val="符号 1"/>
    <w:basedOn w:val="3"/>
    <w:qFormat/>
    <w:uiPriority w:val="0"/>
    <w:pPr>
      <w:tabs>
        <w:tab w:val="left" w:pos="900"/>
      </w:tabs>
      <w:spacing w:beforeLines="0" w:after="0" w:line="360" w:lineRule="auto"/>
      <w:ind w:left="900" w:leftChars="0" w:hanging="420"/>
    </w:pPr>
    <w:rPr>
      <w:kern w:val="28"/>
      <w:sz w:val="24"/>
      <w:szCs w:val="24"/>
    </w:rPr>
  </w:style>
  <w:style w:type="paragraph" w:customStyle="1" w:styleId="1180">
    <w:name w:val="Char Char5 Char Char Char Char"/>
    <w:basedOn w:val="1"/>
    <w:qFormat/>
    <w:uiPriority w:val="0"/>
    <w:pPr>
      <w:spacing w:beforeLines="40" w:afterLines="40" w:line="360" w:lineRule="auto"/>
    </w:pPr>
    <w:rPr>
      <w:rFonts w:ascii="Tahoma" w:hAnsi="Tahoma"/>
      <w:sz w:val="36"/>
      <w:szCs w:val="36"/>
    </w:rPr>
  </w:style>
  <w:style w:type="paragraph" w:customStyle="1" w:styleId="1181">
    <w:name w:val="Char Char Char Char Char Char11"/>
    <w:basedOn w:val="1"/>
    <w:qFormat/>
    <w:uiPriority w:val="0"/>
    <w:pPr>
      <w:spacing w:beforeLines="0"/>
    </w:pPr>
    <w:rPr>
      <w:rFonts w:ascii="Tahoma" w:hAnsi="Tahoma"/>
      <w:sz w:val="24"/>
      <w:szCs w:val="24"/>
    </w:rPr>
  </w:style>
  <w:style w:type="paragraph" w:customStyle="1" w:styleId="1182">
    <w:name w:val="不可偏离参数"/>
    <w:basedOn w:val="11"/>
    <w:qFormat/>
    <w:uiPriority w:val="0"/>
    <w:pPr>
      <w:tabs>
        <w:tab w:val="left" w:pos="630"/>
        <w:tab w:val="left" w:pos="1008"/>
      </w:tabs>
      <w:spacing w:before="0" w:after="0" w:line="240" w:lineRule="auto"/>
      <w:ind w:left="1008" w:hanging="1008"/>
    </w:pPr>
    <w:rPr>
      <w:rFonts w:eastAsia="黑体"/>
      <w:szCs w:val="28"/>
    </w:rPr>
  </w:style>
  <w:style w:type="paragraph" w:customStyle="1" w:styleId="1183">
    <w:name w:val="次小点说明"/>
    <w:basedOn w:val="1"/>
    <w:qFormat/>
    <w:uiPriority w:val="0"/>
    <w:pPr>
      <w:tabs>
        <w:tab w:val="left" w:pos="1680"/>
      </w:tabs>
      <w:adjustRightInd w:val="0"/>
      <w:snapToGrid w:val="0"/>
      <w:spacing w:beforeLines="0" w:line="360" w:lineRule="auto"/>
      <w:ind w:left="1680" w:hanging="420"/>
    </w:pPr>
    <w:rPr>
      <w:szCs w:val="24"/>
    </w:rPr>
  </w:style>
  <w:style w:type="paragraph" w:customStyle="1" w:styleId="1184">
    <w:name w:val="button"/>
    <w:basedOn w:val="1"/>
    <w:qFormat/>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185">
    <w:name w:val="封面单位"/>
    <w:basedOn w:val="1"/>
    <w:qFormat/>
    <w:uiPriority w:val="0"/>
    <w:pPr>
      <w:spacing w:beforeLines="0"/>
      <w:jc w:val="center"/>
    </w:pPr>
    <w:rPr>
      <w:rFonts w:ascii="楷体_GB2312" w:eastAsia="楷体_GB2312" w:cs="宋体"/>
      <w:b/>
      <w:bCs/>
      <w:sz w:val="32"/>
    </w:rPr>
  </w:style>
  <w:style w:type="paragraph" w:customStyle="1" w:styleId="1186">
    <w:name w:val="p2"/>
    <w:basedOn w:val="1"/>
    <w:qFormat/>
    <w:uiPriority w:val="0"/>
    <w:pPr>
      <w:widowControl/>
      <w:spacing w:beforeLines="40" w:afterLines="40" w:line="397" w:lineRule="atLeast"/>
      <w:jc w:val="left"/>
    </w:pPr>
    <w:rPr>
      <w:rFonts w:ascii="宋体" w:hAnsi="宋体" w:cs="宋体"/>
      <w:kern w:val="0"/>
      <w:sz w:val="24"/>
      <w:szCs w:val="24"/>
    </w:rPr>
  </w:style>
  <w:style w:type="paragraph" w:customStyle="1" w:styleId="1187">
    <w:name w:val="样式 样式 标题 5 + 段前: 0.5 行 段后: 0.5 行 + 段前: 0.5 行 段后: 0.5 行"/>
    <w:basedOn w:val="11"/>
    <w:qFormat/>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188">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89">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sz w:val="24"/>
      <w:szCs w:val="24"/>
    </w:rPr>
  </w:style>
  <w:style w:type="paragraph" w:customStyle="1" w:styleId="1190">
    <w:name w:val="Char Char Char Char Char"/>
    <w:basedOn w:val="1"/>
    <w:qFormat/>
    <w:uiPriority w:val="0"/>
    <w:pPr>
      <w:spacing w:beforeLines="0"/>
      <w:ind w:firstLine="360" w:firstLineChars="150"/>
    </w:pPr>
    <w:rPr>
      <w:rFonts w:ascii="Tahoma" w:hAnsi="Tahoma"/>
      <w:sz w:val="24"/>
    </w:rPr>
  </w:style>
  <w:style w:type="paragraph" w:customStyle="1" w:styleId="1191">
    <w:name w:val="xl87"/>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92">
    <w:name w:val="正文 首行缩进2字符 Char Char"/>
    <w:basedOn w:val="1"/>
    <w:qFormat/>
    <w:uiPriority w:val="0"/>
    <w:pPr>
      <w:spacing w:beforeLines="40" w:afterLines="40" w:line="360" w:lineRule="auto"/>
      <w:ind w:firstLine="200" w:firstLineChars="200"/>
    </w:pPr>
    <w:rPr>
      <w:sz w:val="24"/>
      <w:szCs w:val="24"/>
    </w:rPr>
  </w:style>
  <w:style w:type="paragraph" w:customStyle="1" w:styleId="1193">
    <w:name w:val="中文标题 3"/>
    <w:basedOn w:val="3"/>
    <w:qFormat/>
    <w:uiPriority w:val="0"/>
    <w:pPr>
      <w:spacing w:beforeLines="0" w:beforeAutospacing="1" w:after="100" w:afterAutospacing="1" w:line="360" w:lineRule="auto"/>
      <w:ind w:left="0" w:leftChars="0" w:hanging="420"/>
    </w:pPr>
    <w:rPr>
      <w:kern w:val="28"/>
      <w:sz w:val="24"/>
      <w:szCs w:val="24"/>
    </w:rPr>
  </w:style>
  <w:style w:type="paragraph" w:customStyle="1" w:styleId="1194">
    <w:name w:val="主题行"/>
    <w:basedOn w:val="1"/>
    <w:next w:val="4"/>
    <w:qFormat/>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195">
    <w:name w:val="Company Name"/>
    <w:basedOn w:val="1"/>
    <w:next w:val="1"/>
    <w:qFormat/>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1196">
    <w:name w:val="庄制定的正文"/>
    <w:basedOn w:val="1"/>
    <w:qFormat/>
    <w:uiPriority w:val="0"/>
    <w:pPr>
      <w:spacing w:beforeLines="0" w:after="50" w:line="360" w:lineRule="auto"/>
      <w:ind w:firstLine="454"/>
    </w:pPr>
    <w:rPr>
      <w:rFonts w:ascii="宋体" w:hAnsi="Calibri" w:cs="宋体"/>
      <w:kern w:val="44"/>
      <w:sz w:val="24"/>
    </w:rPr>
  </w:style>
  <w:style w:type="paragraph" w:customStyle="1" w:styleId="1197">
    <w:name w:val="xl121"/>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198">
    <w:name w:val=" Char Char2 Char Char Char Char Char Char Char Char"/>
    <w:basedOn w:val="1"/>
    <w:qFormat/>
    <w:uiPriority w:val="0"/>
    <w:pPr>
      <w:spacing w:beforeLines="0"/>
    </w:pPr>
    <w:rPr>
      <w:rFonts w:ascii="Tahoma" w:hAnsi="Tahoma"/>
      <w:sz w:val="24"/>
    </w:rPr>
  </w:style>
  <w:style w:type="paragraph" w:customStyle="1" w:styleId="1199">
    <w:name w:val="参考文献、索引标题"/>
    <w:basedOn w:val="995"/>
    <w:next w:val="1"/>
    <w:qFormat/>
    <w:uiPriority w:val="0"/>
    <w:pPr>
      <w:spacing w:before="0" w:after="0"/>
    </w:pPr>
    <w:rPr>
      <w:sz w:val="21"/>
    </w:rPr>
  </w:style>
  <w:style w:type="paragraph" w:customStyle="1" w:styleId="1200">
    <w:name w:val="样式 标题 5Alt+5dashdsddh5Heading5l55Roman listH5ITT t5P...3"/>
    <w:basedOn w:val="11"/>
    <w:qFormat/>
    <w:uiPriority w:val="0"/>
    <w:pPr>
      <w:tabs>
        <w:tab w:val="left" w:pos="1008"/>
      </w:tabs>
      <w:overflowPunct w:val="0"/>
      <w:spacing w:before="0" w:after="0" w:line="240" w:lineRule="auto"/>
      <w:ind w:left="1008" w:hanging="1008"/>
    </w:pPr>
    <w:rPr>
      <w:rFonts w:eastAsia="宋体" w:cs="宋体"/>
      <w:szCs w:val="20"/>
    </w:rPr>
  </w:style>
  <w:style w:type="paragraph" w:customStyle="1" w:styleId="1201">
    <w:name w:val="正文lzq"/>
    <w:basedOn w:val="1"/>
    <w:qFormat/>
    <w:uiPriority w:val="0"/>
    <w:pPr>
      <w:adjustRightInd w:val="0"/>
      <w:spacing w:beforeLines="40" w:afterLines="40" w:line="360" w:lineRule="auto"/>
      <w:ind w:firstLine="480"/>
    </w:pPr>
    <w:rPr>
      <w:kern w:val="0"/>
      <w:sz w:val="24"/>
    </w:rPr>
  </w:style>
  <w:style w:type="paragraph" w:customStyle="1" w:styleId="1202">
    <w:name w:val="zw"/>
    <w:basedOn w:val="1"/>
    <w:qFormat/>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203">
    <w:name w:val="样式 GP标题3 + 段前: 0.5 行 段后: 0.5 行"/>
    <w:basedOn w:val="1"/>
    <w:qFormat/>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4">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5">
    <w:name w:val="_Style 883"/>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6">
    <w:name w:val="msoacetate"/>
    <w:basedOn w:val="1"/>
    <w:qFormat/>
    <w:uiPriority w:val="0"/>
    <w:pPr>
      <w:spacing w:beforeLines="40" w:afterLines="40"/>
    </w:pPr>
    <w:rPr>
      <w:sz w:val="18"/>
      <w:szCs w:val="18"/>
    </w:rPr>
  </w:style>
  <w:style w:type="paragraph" w:customStyle="1" w:styleId="1207">
    <w:name w:val="Char Char3 Char Char Char Char"/>
    <w:basedOn w:val="1"/>
    <w:qFormat/>
    <w:uiPriority w:val="0"/>
    <w:pPr>
      <w:widowControl/>
      <w:spacing w:beforeLines="0" w:after="160" w:line="360" w:lineRule="auto"/>
      <w:jc w:val="left"/>
    </w:pPr>
    <w:rPr>
      <w:rFonts w:ascii="Verdana" w:hAnsi="Verdana"/>
      <w:kern w:val="0"/>
      <w:sz w:val="24"/>
      <w:lang w:eastAsia="en-US"/>
    </w:rPr>
  </w:style>
  <w:style w:type="paragraph" w:customStyle="1" w:styleId="120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09">
    <w:name w:val="正文文字表格居中"/>
    <w:basedOn w:val="1"/>
    <w:next w:val="252"/>
    <w:qFormat/>
    <w:uiPriority w:val="0"/>
    <w:pPr>
      <w:snapToGrid w:val="0"/>
      <w:spacing w:beforeLines="0" w:line="360" w:lineRule="auto"/>
    </w:pPr>
    <w:rPr>
      <w:rFonts w:ascii="宋体"/>
      <w:b/>
      <w:sz w:val="24"/>
    </w:rPr>
  </w:style>
  <w:style w:type="paragraph" w:customStyle="1" w:styleId="1210">
    <w:name w:val="目次、标准名称标题"/>
    <w:basedOn w:val="995"/>
    <w:next w:val="438"/>
    <w:qFormat/>
    <w:uiPriority w:val="0"/>
    <w:pPr>
      <w:spacing w:before="0" w:after="0" w:line="460" w:lineRule="exact"/>
    </w:pPr>
  </w:style>
  <w:style w:type="paragraph" w:customStyle="1" w:styleId="1211">
    <w:name w:val="注："/>
    <w:next w:val="438"/>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12">
    <w:name w:val="Char Char Char Char Char Char Char1"/>
    <w:basedOn w:val="1"/>
    <w:qFormat/>
    <w:uiPriority w:val="0"/>
    <w:pPr>
      <w:tabs>
        <w:tab w:val="left" w:pos="432"/>
      </w:tabs>
      <w:spacing w:beforeLines="0"/>
      <w:ind w:left="432" w:hanging="432"/>
    </w:pPr>
    <w:rPr>
      <w:rFonts w:ascii="Tahoma" w:hAnsi="Tahoma"/>
      <w:sz w:val="24"/>
    </w:rPr>
  </w:style>
  <w:style w:type="paragraph" w:customStyle="1" w:styleId="1213">
    <w:name w:val="*Heading 1"/>
    <w:basedOn w:val="1"/>
    <w:next w:val="1"/>
    <w:qFormat/>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1214">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5">
    <w:name w:val="样式 模板描述"/>
    <w:basedOn w:val="1"/>
    <w:next w:val="751"/>
    <w:qFormat/>
    <w:uiPriority w:val="0"/>
    <w:pPr>
      <w:spacing w:beforeLines="0" w:afterLines="50"/>
      <w:jc w:val="left"/>
    </w:pPr>
    <w:rPr>
      <w:rFonts w:ascii="宋体" w:cs="宋体"/>
      <w:i/>
      <w:iCs/>
      <w:snapToGrid w:val="0"/>
      <w:color w:val="0000FF"/>
      <w:kern w:val="0"/>
      <w:szCs w:val="21"/>
    </w:rPr>
  </w:style>
  <w:style w:type="paragraph" w:customStyle="1" w:styleId="1216">
    <w:name w:val="正文--表格内正文"/>
    <w:basedOn w:val="1"/>
    <w:qFormat/>
    <w:uiPriority w:val="0"/>
    <w:pPr>
      <w:spacing w:before="156" w:line="0" w:lineRule="atLeast"/>
      <w:jc w:val="center"/>
    </w:pPr>
    <w:rPr>
      <w:rFonts w:ascii="宋体" w:hAnsi="宋体"/>
      <w:sz w:val="24"/>
      <w:szCs w:val="24"/>
    </w:rPr>
  </w:style>
  <w:style w:type="paragraph" w:customStyle="1" w:styleId="1217">
    <w:name w:val=" Char2 Char Char Char"/>
    <w:basedOn w:val="1"/>
    <w:qFormat/>
    <w:uiPriority w:val="0"/>
    <w:pPr>
      <w:spacing w:beforeLines="0"/>
    </w:pPr>
    <w:rPr>
      <w:rFonts w:ascii="仿宋_GB2312"/>
      <w:b/>
      <w:sz w:val="30"/>
      <w:szCs w:val="32"/>
    </w:rPr>
  </w:style>
  <w:style w:type="paragraph" w:customStyle="1" w:styleId="1218">
    <w:name w:val="small"/>
    <w:basedOn w:val="1"/>
    <w:qFormat/>
    <w:uiPriority w:val="0"/>
    <w:pPr>
      <w:widowControl/>
      <w:spacing w:beforeLines="40" w:afterLines="40"/>
      <w:jc w:val="left"/>
    </w:pPr>
    <w:rPr>
      <w:rFonts w:ascii="宋体" w:hAnsi="宋体" w:cs="宋体"/>
      <w:color w:val="000000"/>
      <w:kern w:val="0"/>
      <w:sz w:val="22"/>
      <w:szCs w:val="22"/>
    </w:rPr>
  </w:style>
  <w:style w:type="paragraph" w:customStyle="1" w:styleId="1219">
    <w:name w:val="萝卜家园"/>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0">
    <w:name w:val=" Char Char1 Char Char Char Char Char Char Char Char Char Char Char Char Char Char"/>
    <w:basedOn w:val="1"/>
    <w:qFormat/>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221">
    <w:name w:val=" Char Char Char Char Char Char Char Char Char Char Char Char1 Char"/>
    <w:basedOn w:val="1"/>
    <w:qFormat/>
    <w:uiPriority w:val="0"/>
    <w:pPr>
      <w:spacing w:beforeLines="0"/>
    </w:pPr>
    <w:rPr>
      <w:rFonts w:ascii="Tahoma" w:hAnsi="Tahoma" w:cs="仿宋_GB2312"/>
      <w:sz w:val="24"/>
    </w:rPr>
  </w:style>
  <w:style w:type="paragraph" w:customStyle="1" w:styleId="122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3">
    <w:name w:val="color666666bg"/>
    <w:basedOn w:val="1"/>
    <w:qFormat/>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224">
    <w:name w:val="标准书眉_偶数页"/>
    <w:basedOn w:val="771"/>
    <w:next w:val="1"/>
    <w:qFormat/>
    <w:uiPriority w:val="0"/>
    <w:pPr>
      <w:jc w:val="left"/>
    </w:pPr>
    <w:rPr>
      <w:sz w:val="21"/>
    </w:rPr>
  </w:style>
  <w:style w:type="paragraph" w:customStyle="1" w:styleId="1225">
    <w:name w:val="样式 样式 首行缩进:  0.74 厘米 行距: 1.5 倍行距 + 段后: 0.5 行"/>
    <w:basedOn w:val="1"/>
    <w:qFormat/>
    <w:uiPriority w:val="0"/>
    <w:pPr>
      <w:spacing w:beforeLines="40" w:afterLines="40" w:line="360" w:lineRule="auto"/>
      <w:ind w:firstLine="420"/>
    </w:pPr>
    <w:rPr>
      <w:rFonts w:cs="宋体"/>
    </w:rPr>
  </w:style>
  <w:style w:type="paragraph" w:customStyle="1" w:styleId="1226">
    <w:name w:val="font5"/>
    <w:basedOn w:val="1"/>
    <w:qFormat/>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22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28">
    <w:name w:val="CM66"/>
    <w:basedOn w:val="1"/>
    <w:next w:val="1"/>
    <w:qFormat/>
    <w:uiPriority w:val="0"/>
    <w:pPr>
      <w:autoSpaceDE w:val="0"/>
      <w:autoSpaceDN w:val="0"/>
      <w:adjustRightInd w:val="0"/>
      <w:jc w:val="left"/>
    </w:pPr>
    <w:rPr>
      <w:rFonts w:ascii="仿宋_GB2312" w:eastAsia="仿宋_GB2312"/>
      <w:kern w:val="0"/>
      <w:sz w:val="24"/>
      <w:szCs w:val="24"/>
    </w:rPr>
  </w:style>
  <w:style w:type="paragraph" w:customStyle="1" w:styleId="1229">
    <w:name w:val="表格标注（绿盟科技）"/>
    <w:basedOn w:val="905"/>
    <w:next w:val="1"/>
    <w:qFormat/>
    <w:uiPriority w:val="0"/>
  </w:style>
  <w:style w:type="paragraph" w:customStyle="1" w:styleId="1230">
    <w:name w:val="正文无缩进"/>
    <w:basedOn w:val="1"/>
    <w:qFormat/>
    <w:uiPriority w:val="0"/>
    <w:pPr>
      <w:tabs>
        <w:tab w:val="left" w:pos="420"/>
      </w:tabs>
      <w:spacing w:beforeLines="40" w:afterLines="40" w:line="360" w:lineRule="auto"/>
      <w:ind w:right="-154"/>
    </w:pPr>
    <w:rPr>
      <w:sz w:val="24"/>
      <w:szCs w:val="24"/>
    </w:rPr>
  </w:style>
  <w:style w:type="paragraph" w:customStyle="1" w:styleId="1231">
    <w:name w:val="_Style 164"/>
    <w:basedOn w:val="1"/>
    <w:qFormat/>
    <w:uiPriority w:val="0"/>
    <w:pPr>
      <w:spacing w:beforeLines="0"/>
    </w:pPr>
  </w:style>
  <w:style w:type="paragraph" w:customStyle="1" w:styleId="1232">
    <w:name w:val="table text"/>
    <w:basedOn w:val="1"/>
    <w:qFormat/>
    <w:uiPriority w:val="0"/>
    <w:pPr>
      <w:widowControl/>
      <w:spacing w:beforeLines="0"/>
    </w:pPr>
    <w:rPr>
      <w:rFonts w:ascii="Arial" w:hAnsi="Arial"/>
      <w:bCs/>
      <w:kern w:val="0"/>
      <w:sz w:val="20"/>
    </w:rPr>
  </w:style>
  <w:style w:type="paragraph" w:customStyle="1" w:styleId="1233">
    <w:name w:val="Paragraph2"/>
    <w:basedOn w:val="1"/>
    <w:qFormat/>
    <w:uiPriority w:val="0"/>
    <w:pPr>
      <w:spacing w:beforeLines="0" w:afterLines="50"/>
      <w:ind w:left="720"/>
    </w:pPr>
    <w:rPr>
      <w:rFonts w:ascii="宋体"/>
      <w:snapToGrid w:val="0"/>
      <w:color w:val="000000"/>
      <w:kern w:val="0"/>
      <w:lang w:val="en-AU"/>
    </w:rPr>
  </w:style>
  <w:style w:type="paragraph" w:customStyle="1" w:styleId="1234">
    <w:name w:val="Body Text Indent"/>
    <w:basedOn w:val="1"/>
    <w:qFormat/>
    <w:uiPriority w:val="0"/>
    <w:pPr>
      <w:spacing w:beforeLines="0" w:line="200" w:lineRule="exact"/>
      <w:ind w:firstLine="301"/>
    </w:pPr>
  </w:style>
  <w:style w:type="paragraph" w:customStyle="1" w:styleId="1235">
    <w:name w:val="xl9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36">
    <w:name w:val="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7">
    <w:name w:val="作者"/>
    <w:basedOn w:val="1"/>
    <w:qFormat/>
    <w:uiPriority w:val="0"/>
    <w:pPr>
      <w:spacing w:beforeLines="40" w:afterLines="40"/>
      <w:jc w:val="center"/>
    </w:pPr>
    <w:rPr>
      <w:rFonts w:cs="Angsana New"/>
      <w:szCs w:val="24"/>
    </w:rPr>
  </w:style>
  <w:style w:type="paragraph" w:customStyle="1" w:styleId="1238">
    <w:name w:val="Char Char2 Char Char Char Char Char Char Char Char Char Char"/>
    <w:basedOn w:val="1"/>
    <w:qFormat/>
    <w:uiPriority w:val="0"/>
    <w:pPr>
      <w:spacing w:beforeLines="40" w:afterLines="40"/>
    </w:pPr>
    <w:rPr>
      <w:rFonts w:ascii="Tahoma" w:hAnsi="Tahoma"/>
      <w:sz w:val="24"/>
    </w:rPr>
  </w:style>
  <w:style w:type="paragraph" w:customStyle="1" w:styleId="1239">
    <w:name w:val="标题二"/>
    <w:basedOn w:val="8"/>
    <w:next w:val="4"/>
    <w:qFormat/>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240">
    <w:name w:val="内容"/>
    <w:basedOn w:val="1"/>
    <w:qFormat/>
    <w:uiPriority w:val="0"/>
    <w:pPr>
      <w:adjustRightInd w:val="0"/>
      <w:spacing w:beforeLines="0"/>
      <w:jc w:val="left"/>
      <w:textAlignment w:val="baseline"/>
    </w:pPr>
    <w:rPr>
      <w:rFonts w:eastAsia="微软大黑体"/>
      <w:spacing w:val="40"/>
      <w:sz w:val="32"/>
    </w:rPr>
  </w:style>
  <w:style w:type="paragraph" w:customStyle="1" w:styleId="124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2">
    <w:name w:val="WW序号样式"/>
    <w:basedOn w:val="1243"/>
    <w:qFormat/>
    <w:uiPriority w:val="0"/>
    <w:pPr>
      <w:tabs>
        <w:tab w:val="left" w:pos="900"/>
      </w:tabs>
      <w:ind w:left="420" w:firstLine="0" w:firstLineChars="0"/>
    </w:pPr>
  </w:style>
  <w:style w:type="paragraph" w:customStyle="1" w:styleId="1243">
    <w:name w:val="WW正文常用格式"/>
    <w:basedOn w:val="1"/>
    <w:qFormat/>
    <w:uiPriority w:val="0"/>
    <w:pPr>
      <w:spacing w:beforeLines="40" w:afterLines="40" w:line="360" w:lineRule="auto"/>
      <w:ind w:firstLine="480" w:firstLineChars="200"/>
    </w:pPr>
    <w:rPr>
      <w:rFonts w:ascii="宋体" w:hAnsi="宋体"/>
      <w:sz w:val="24"/>
    </w:rPr>
  </w:style>
  <w:style w:type="paragraph" w:customStyle="1" w:styleId="1244">
    <w:name w:val="封面正文"/>
    <w:qFormat/>
    <w:uiPriority w:val="0"/>
    <w:pPr>
      <w:jc w:val="both"/>
    </w:pPr>
    <w:rPr>
      <w:rFonts w:ascii="Times New Roman" w:hAnsi="Times New Roman" w:eastAsia="宋体" w:cs="Times New Roman"/>
      <w:lang w:val="en-US" w:eastAsia="zh-CN" w:bidi="ar-SA"/>
    </w:rPr>
  </w:style>
  <w:style w:type="paragraph" w:customStyle="1" w:styleId="1245">
    <w:name w:val=" Char Char Char1 Char Char Char Char Char Char Char Char Char Char"/>
    <w:basedOn w:val="1"/>
    <w:qFormat/>
    <w:uiPriority w:val="0"/>
    <w:pPr>
      <w:spacing w:beforeLines="0"/>
    </w:pPr>
    <w:rPr>
      <w:rFonts w:ascii="Tahoma" w:hAnsi="Tahoma"/>
      <w:sz w:val="24"/>
    </w:rPr>
  </w:style>
  <w:style w:type="paragraph" w:customStyle="1" w:styleId="1246">
    <w:name w:val="正文式样2"/>
    <w:basedOn w:val="1"/>
    <w:qFormat/>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24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248">
    <w:name w:val="样式 标题 1 + 五号1 Char Char Char Char Char Char Char Char Char Char Char Char Char Char Char Char Char"/>
    <w:basedOn w:val="7"/>
    <w:qFormat/>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1249">
    <w:name w:val="标题 4（绿盟科技）"/>
    <w:basedOn w:val="10"/>
    <w:next w:val="1"/>
    <w:qFormat/>
    <w:uiPriority w:val="0"/>
    <w:pPr>
      <w:widowControl/>
      <w:spacing w:after="156" w:line="376" w:lineRule="auto"/>
      <w:jc w:val="left"/>
    </w:pPr>
    <w:rPr>
      <w:bCs w:val="0"/>
      <w:kern w:val="0"/>
    </w:rPr>
  </w:style>
  <w:style w:type="paragraph" w:customStyle="1" w:styleId="1250">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51">
    <w:name w:val=" Char1"/>
    <w:basedOn w:val="1"/>
    <w:qFormat/>
    <w:uiPriority w:val="0"/>
    <w:pPr>
      <w:spacing w:beforeLines="0"/>
    </w:pPr>
    <w:rPr>
      <w:rFonts w:ascii="Tahoma" w:hAnsi="Tahoma"/>
      <w:sz w:val="24"/>
    </w:rPr>
  </w:style>
  <w:style w:type="paragraph" w:customStyle="1" w:styleId="1252">
    <w:name w:val=" Char Char Char"/>
    <w:basedOn w:val="1"/>
    <w:qFormat/>
    <w:uiPriority w:val="0"/>
    <w:pPr>
      <w:spacing w:beforeLines="0"/>
    </w:pPr>
    <w:rPr>
      <w:rFonts w:ascii="Tahoma" w:hAnsi="Tahoma"/>
      <w:sz w:val="24"/>
    </w:rPr>
  </w:style>
  <w:style w:type="paragraph" w:customStyle="1" w:styleId="1253">
    <w:name w:val="节"/>
    <w:basedOn w:val="8"/>
    <w:qFormat/>
    <w:uiPriority w:val="0"/>
    <w:pPr>
      <w:spacing w:before="160" w:after="160" w:line="720" w:lineRule="exact"/>
      <w:jc w:val="center"/>
    </w:pPr>
    <w:rPr>
      <w:b w:val="0"/>
      <w:bCs w:val="0"/>
      <w:spacing w:val="14"/>
      <w:kern w:val="24"/>
      <w:szCs w:val="20"/>
    </w:rPr>
  </w:style>
  <w:style w:type="paragraph" w:customStyle="1" w:styleId="1254">
    <w:name w:val="graph"/>
    <w:basedOn w:val="1"/>
    <w:qFormat/>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255">
    <w:name w:val="修订1"/>
    <w:qFormat/>
    <w:uiPriority w:val="0"/>
    <w:rPr>
      <w:rFonts w:ascii="Times New Roman" w:hAnsi="Times New Roman" w:eastAsia="宋体" w:cs="Times New Roman"/>
      <w:lang w:val="en-US" w:eastAsia="zh-CN" w:bidi="ar-SA"/>
    </w:rPr>
  </w:style>
  <w:style w:type="paragraph" w:customStyle="1" w:styleId="1256">
    <w:name w:val="WPS Plain"/>
    <w:qFormat/>
    <w:uiPriority w:val="0"/>
    <w:rPr>
      <w:rFonts w:ascii="Times New Roman" w:hAnsi="Times New Roman" w:eastAsia="宋体" w:cs="Times New Roman"/>
      <w:lang w:val="en-US" w:eastAsia="zh-CN" w:bidi="ar-SA"/>
    </w:rPr>
  </w:style>
  <w:style w:type="paragraph" w:customStyle="1" w:styleId="1257">
    <w:name w:val="S4-B-L15"/>
    <w:basedOn w:val="1"/>
    <w:qFormat/>
    <w:uiPriority w:val="0"/>
    <w:pPr>
      <w:spacing w:beforeLines="0" w:line="360" w:lineRule="auto"/>
    </w:pPr>
    <w:rPr>
      <w:b/>
      <w:bCs/>
      <w:sz w:val="24"/>
      <w:szCs w:val="24"/>
    </w:rPr>
  </w:style>
  <w:style w:type="paragraph" w:customStyle="1" w:styleId="1258">
    <w:name w:val="Char Char2 Char Char Char Char Char Char Char Char"/>
    <w:basedOn w:val="1"/>
    <w:qFormat/>
    <w:uiPriority w:val="0"/>
    <w:pPr>
      <w:spacing w:beforeLines="40" w:afterLines="40"/>
    </w:pPr>
    <w:rPr>
      <w:rFonts w:ascii="Tahoma" w:hAnsi="Tahoma"/>
      <w:sz w:val="24"/>
    </w:rPr>
  </w:style>
  <w:style w:type="paragraph" w:customStyle="1" w:styleId="1259">
    <w:name w:val="样式 标题 4h4First SubheadingH4sect 1.2.3.4Ref Heading 1rh1se..."/>
    <w:basedOn w:val="10"/>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60">
    <w:name w:val="List"/>
    <w:basedOn w:val="1"/>
    <w:qFormat/>
    <w:uiPriority w:val="0"/>
    <w:pPr>
      <w:spacing w:beforeLines="0"/>
      <w:ind w:left="200" w:hanging="200" w:hangingChars="200"/>
    </w:pPr>
    <w:rPr>
      <w:rFonts w:ascii="Calibri" w:hAnsi="Calibri" w:cs="Calibri"/>
      <w:sz w:val="28"/>
      <w:szCs w:val="24"/>
    </w:rPr>
  </w:style>
  <w:style w:type="paragraph" w:customStyle="1" w:styleId="1261">
    <w:name w:val="xl104"/>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62">
    <w:name w:val="Char3 Char Char Char1"/>
    <w:basedOn w:val="1"/>
    <w:qFormat/>
    <w:uiPriority w:val="0"/>
    <w:pPr>
      <w:widowControl/>
      <w:spacing w:beforeLines="0" w:after="160" w:line="240" w:lineRule="exact"/>
      <w:jc w:val="left"/>
    </w:pPr>
  </w:style>
  <w:style w:type="paragraph" w:customStyle="1" w:styleId="1263">
    <w:name w:val="Char Char5 Char Char Char Char Char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264">
    <w:name w:val="A- Arial.9 Normal"/>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65">
    <w:name w:val="样式 仿宋_GB2312 小三 行距: 固定值 25 磅"/>
    <w:basedOn w:val="1"/>
    <w:qFormat/>
    <w:uiPriority w:val="0"/>
    <w:pPr>
      <w:spacing w:beforeLines="0" w:line="500" w:lineRule="exact"/>
    </w:pPr>
    <w:rPr>
      <w:rFonts w:ascii="Arial" w:eastAsia="Arial" w:cs="Arial"/>
      <w:sz w:val="28"/>
    </w:rPr>
  </w:style>
  <w:style w:type="paragraph" w:customStyle="1" w:styleId="126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7">
    <w:name w:val="样式 标题 4 + 左 段前: 15.6 磅 段后: 15.6 磅 行距: 1.5 倍行距"/>
    <w:basedOn w:val="10"/>
    <w:qFormat/>
    <w:uiPriority w:val="0"/>
    <w:pPr>
      <w:spacing w:before="312" w:after="312" w:line="360" w:lineRule="auto"/>
      <w:ind w:firstLine="482"/>
      <w:jc w:val="left"/>
    </w:pPr>
    <w:rPr>
      <w:rFonts w:eastAsia="仿宋" w:cs="宋体"/>
      <w:sz w:val="24"/>
      <w:szCs w:val="20"/>
    </w:rPr>
  </w:style>
  <w:style w:type="paragraph" w:customStyle="1" w:styleId="1268">
    <w:name w:val=" Char Char3 Char Char Char Char Char Char Char Char Char Char Char Char2 Char Char"/>
    <w:basedOn w:val="1"/>
    <w:qFormat/>
    <w:uiPriority w:val="0"/>
    <w:pPr>
      <w:spacing w:beforeLines="0" w:line="360" w:lineRule="auto"/>
    </w:pPr>
    <w:rPr>
      <w:rFonts w:ascii="Tahoma" w:hAnsi="Tahoma"/>
      <w:sz w:val="36"/>
      <w:szCs w:val="36"/>
    </w:rPr>
  </w:style>
  <w:style w:type="paragraph" w:customStyle="1" w:styleId="1269">
    <w:name w:val="文章标题4级"/>
    <w:basedOn w:val="382"/>
    <w:next w:val="1"/>
    <w:qFormat/>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70">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271">
    <w:name w:val="0正文"/>
    <w:basedOn w:val="1"/>
    <w:qFormat/>
    <w:uiPriority w:val="0"/>
    <w:pPr>
      <w:spacing w:beforeLines="0" w:line="560" w:lineRule="exact"/>
      <w:ind w:firstLine="200" w:firstLineChars="200"/>
    </w:pPr>
    <w:rPr>
      <w:rFonts w:ascii="Tahoma" w:hAnsi="Tahoma"/>
      <w:sz w:val="24"/>
      <w:szCs w:val="22"/>
    </w:rPr>
  </w:style>
  <w:style w:type="paragraph" w:customStyle="1" w:styleId="1272">
    <w:name w:val="大纲正文"/>
    <w:basedOn w:val="1"/>
    <w:qFormat/>
    <w:uiPriority w:val="0"/>
    <w:pPr>
      <w:spacing w:beforeLines="0" w:line="360" w:lineRule="auto"/>
      <w:ind w:firstLine="480" w:firstLineChars="200"/>
    </w:pPr>
    <w:rPr>
      <w:rFonts w:cs="宋体"/>
      <w:sz w:val="24"/>
    </w:rPr>
  </w:style>
  <w:style w:type="paragraph" w:customStyle="1" w:styleId="1273">
    <w:name w:val="Test2"/>
    <w:basedOn w:val="8"/>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274">
    <w:name w:val="表格标题栏"/>
    <w:basedOn w:val="1"/>
    <w:qFormat/>
    <w:uiPriority w:val="0"/>
    <w:pPr>
      <w:shd w:val="pct5" w:color="auto" w:fill="auto"/>
      <w:spacing w:beforeLines="0"/>
      <w:jc w:val="center"/>
      <w:textAlignment w:val="center"/>
    </w:pPr>
    <w:rPr>
      <w:rFonts w:ascii="新宋体" w:hAnsi="新宋体" w:eastAsia="华文中宋"/>
      <w:b/>
      <w:sz w:val="28"/>
      <w:szCs w:val="28"/>
    </w:rPr>
  </w:style>
  <w:style w:type="paragraph" w:customStyle="1" w:styleId="1275">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6">
    <w:name w:val="样式 题注 + 居中"/>
    <w:basedOn w:val="27"/>
    <w:qFormat/>
    <w:uiPriority w:val="0"/>
    <w:pPr>
      <w:spacing w:beforeLines="40" w:afterLines="40"/>
      <w:jc w:val="center"/>
    </w:pPr>
    <w:rPr>
      <w:rFonts w:cs="宋体"/>
      <w:sz w:val="24"/>
    </w:rPr>
  </w:style>
  <w:style w:type="paragraph" w:customStyle="1" w:styleId="1277">
    <w:name w:val="无间隔1"/>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78">
    <w:name w:val="cxLevel5"/>
    <w:basedOn w:val="11"/>
    <w:qFormat/>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279">
    <w:name w:val="colordcdcdcbg"/>
    <w:basedOn w:val="1"/>
    <w:qFormat/>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280">
    <w:name w:val="xl101"/>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81">
    <w:name w:val="列项·"/>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82">
    <w:name w:val="Char Char3 Char Char Char Char Char Char Char Char Char Char Char Char2 Char Char1"/>
    <w:basedOn w:val="1"/>
    <w:qFormat/>
    <w:uiPriority w:val="0"/>
    <w:pPr>
      <w:spacing w:beforeLines="0" w:line="360" w:lineRule="auto"/>
    </w:pPr>
    <w:rPr>
      <w:rFonts w:ascii="Tahoma" w:hAnsi="Tahoma"/>
      <w:sz w:val="36"/>
      <w:szCs w:val="36"/>
    </w:rPr>
  </w:style>
  <w:style w:type="paragraph" w:customStyle="1" w:styleId="1283">
    <w:name w:val="普通(网站)1"/>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1284">
    <w:name w:val="样式 左侧:  1 厘米 段后: 0.5 行"/>
    <w:basedOn w:val="1"/>
    <w:qFormat/>
    <w:uiPriority w:val="0"/>
    <w:pPr>
      <w:spacing w:beforeLines="0" w:afterLines="50"/>
      <w:ind w:firstLine="425"/>
      <w:jc w:val="left"/>
    </w:pPr>
    <w:rPr>
      <w:rFonts w:ascii="宋体" w:cs="宋体"/>
      <w:snapToGrid w:val="0"/>
      <w:kern w:val="0"/>
    </w:rPr>
  </w:style>
  <w:style w:type="paragraph" w:customStyle="1" w:styleId="1285">
    <w:name w:val="文章正文 Char Char1"/>
    <w:basedOn w:val="1"/>
    <w:qFormat/>
    <w:uiPriority w:val="0"/>
    <w:pPr>
      <w:spacing w:beforeLines="40" w:afterLines="40" w:line="360" w:lineRule="auto"/>
      <w:ind w:firstLine="420"/>
    </w:pPr>
    <w:rPr>
      <w:sz w:val="24"/>
      <w:szCs w:val="24"/>
    </w:rPr>
  </w:style>
  <w:style w:type="paragraph" w:customStyle="1" w:styleId="1286">
    <w:name w:val="First Bullets"/>
    <w:basedOn w:val="1"/>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7">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8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289">
    <w:name w:val="导言"/>
    <w:basedOn w:val="1"/>
    <w:qFormat/>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1290">
    <w:name w:val="符号 2"/>
    <w:basedOn w:val="1179"/>
    <w:qFormat/>
    <w:uiPriority w:val="0"/>
    <w:pPr>
      <w:numPr>
        <w:ilvl w:val="0"/>
        <w:numId w:val="0"/>
      </w:numPr>
      <w:tabs>
        <w:tab w:val="left" w:pos="1320"/>
        <w:tab w:val="clear" w:pos="900"/>
      </w:tabs>
      <w:spacing w:beforeLines="40" w:afterLines="40"/>
      <w:ind w:left="1320" w:hanging="420"/>
    </w:pPr>
  </w:style>
  <w:style w:type="paragraph" w:customStyle="1" w:styleId="1291">
    <w:name w:val="附录四级条标题"/>
    <w:basedOn w:val="1"/>
    <w:qFormat/>
    <w:uiPriority w:val="0"/>
    <w:pPr>
      <w:spacing w:beforeLines="0" w:line="312" w:lineRule="auto"/>
      <w:ind w:left="2520" w:hanging="420"/>
    </w:pPr>
    <w:rPr>
      <w:szCs w:val="24"/>
    </w:rPr>
  </w:style>
  <w:style w:type="paragraph" w:customStyle="1" w:styleId="1292">
    <w:name w:val="贷方"/>
    <w:basedOn w:val="1"/>
    <w:qFormat/>
    <w:uiPriority w:val="0"/>
    <w:pPr>
      <w:spacing w:beforeLines="0"/>
      <w:ind w:left="1890" w:leftChars="900"/>
    </w:pPr>
    <w:rPr>
      <w:sz w:val="24"/>
      <w:szCs w:val="24"/>
    </w:rPr>
  </w:style>
  <w:style w:type="paragraph" w:customStyle="1" w:styleId="1293">
    <w:name w:val="附录一级条标题"/>
    <w:basedOn w:val="1"/>
    <w:qFormat/>
    <w:uiPriority w:val="0"/>
    <w:pPr>
      <w:spacing w:beforeLines="0" w:line="312" w:lineRule="auto"/>
      <w:ind w:left="1260" w:hanging="420"/>
    </w:pPr>
    <w:rPr>
      <w:szCs w:val="24"/>
    </w:rPr>
  </w:style>
  <w:style w:type="paragraph" w:customStyle="1" w:styleId="1294">
    <w:name w:val="Main Title"/>
    <w:basedOn w:val="1"/>
    <w:qFormat/>
    <w:uiPriority w:val="0"/>
    <w:pPr>
      <w:spacing w:beforeLines="0" w:afterLines="50"/>
      <w:jc w:val="center"/>
    </w:pPr>
    <w:rPr>
      <w:rFonts w:ascii="宋体"/>
      <w:b/>
      <w:snapToGrid w:val="0"/>
      <w:kern w:val="28"/>
      <w:sz w:val="32"/>
    </w:rPr>
  </w:style>
  <w:style w:type="paragraph" w:customStyle="1" w:styleId="1295">
    <w:name w:val="样式 仿宋_GB2312 小三 左侧:  1.06 厘米"/>
    <w:basedOn w:val="1"/>
    <w:qFormat/>
    <w:uiPriority w:val="0"/>
    <w:pPr>
      <w:spacing w:beforeLines="0" w:line="360" w:lineRule="auto"/>
      <w:ind w:left="601"/>
    </w:pPr>
    <w:rPr>
      <w:rFonts w:ascii="仿宋_GB2312" w:eastAsia="仿宋_GB2312"/>
      <w:sz w:val="24"/>
    </w:rPr>
  </w:style>
  <w:style w:type="paragraph" w:customStyle="1" w:styleId="1296">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297">
    <w:name w:val="Bullet"/>
    <w:basedOn w:val="1"/>
    <w:qFormat/>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298">
    <w:name w:val="数标题1"/>
    <w:basedOn w:val="1"/>
    <w:qFormat/>
    <w:uiPriority w:val="0"/>
    <w:pPr>
      <w:tabs>
        <w:tab w:val="left" w:pos="1440"/>
      </w:tabs>
      <w:adjustRightInd w:val="0"/>
      <w:spacing w:beforeLines="40" w:afterLines="40" w:line="360" w:lineRule="auto"/>
    </w:pPr>
    <w:rPr>
      <w:b/>
      <w:kern w:val="0"/>
    </w:rPr>
  </w:style>
  <w:style w:type="paragraph" w:customStyle="1" w:styleId="12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00">
    <w:name w:val=" Char Char Char1 Char"/>
    <w:basedOn w:val="1"/>
    <w:qFormat/>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01">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2">
    <w:name w:val="Char13"/>
    <w:basedOn w:val="1"/>
    <w:qFormat/>
    <w:uiPriority w:val="0"/>
    <w:pPr>
      <w:spacing w:beforeLines="0"/>
    </w:pPr>
    <w:rPr>
      <w:rFonts w:ascii="仿宋_GB2312" w:eastAsia="仿宋_GB2312"/>
      <w:b/>
      <w:sz w:val="32"/>
      <w:szCs w:val="32"/>
    </w:rPr>
  </w:style>
  <w:style w:type="paragraph" w:customStyle="1" w:styleId="1303">
    <w:name w:val="样式 样式 标题 2H2h2sect 1.2Heading 2 HiddenHeading 2 CCBSheading 2......"/>
    <w:basedOn w:val="1"/>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1304">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1306">
    <w:name w:val="Char Char2 Char Char1"/>
    <w:basedOn w:val="1"/>
    <w:qFormat/>
    <w:uiPriority w:val="0"/>
    <w:pPr>
      <w:spacing w:beforeLines="0"/>
    </w:pPr>
    <w:rPr>
      <w:rFonts w:ascii="Tahoma" w:hAnsi="Tahoma"/>
      <w:sz w:val="24"/>
    </w:rPr>
  </w:style>
  <w:style w:type="paragraph" w:customStyle="1" w:styleId="1307">
    <w:name w:val="文本段落"/>
    <w:basedOn w:val="1"/>
    <w:qFormat/>
    <w:uiPriority w:val="0"/>
    <w:pPr>
      <w:spacing w:beforeLines="0" w:after="60" w:line="360" w:lineRule="auto"/>
      <w:ind w:left="709" w:firstLine="200" w:firstLineChars="200"/>
    </w:pPr>
    <w:rPr>
      <w:kern w:val="0"/>
      <w:sz w:val="24"/>
    </w:rPr>
  </w:style>
  <w:style w:type="paragraph" w:customStyle="1" w:styleId="1308">
    <w:name w:val="标准标题3"/>
    <w:basedOn w:val="9"/>
    <w:qFormat/>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309">
    <w:name w:val=" Char Char Char Char"/>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10">
    <w:name w:val="Char Char Char Char Char Char1"/>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311">
    <w:name w:val="WW-纯文本"/>
    <w:basedOn w:val="1"/>
    <w:qFormat/>
    <w:uiPriority w:val="0"/>
    <w:pPr>
      <w:suppressAutoHyphens/>
      <w:spacing w:beforeLines="40" w:afterLines="40"/>
    </w:pPr>
    <w:rPr>
      <w:rFonts w:ascii="宋体" w:hAnsi="宋体"/>
    </w:rPr>
  </w:style>
  <w:style w:type="paragraph" w:customStyle="1" w:styleId="1312">
    <w:name w:val="普通正文"/>
    <w:basedOn w:val="1"/>
    <w:qFormat/>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313">
    <w:name w:val="标题1正文 Char Char Char"/>
    <w:basedOn w:val="1"/>
    <w:qFormat/>
    <w:uiPriority w:val="0"/>
    <w:pPr>
      <w:spacing w:beforeLines="0"/>
      <w:ind w:firstLine="200" w:firstLineChars="200"/>
      <w:jc w:val="left"/>
    </w:pPr>
    <w:rPr>
      <w:sz w:val="18"/>
      <w:szCs w:val="24"/>
    </w:rPr>
  </w:style>
  <w:style w:type="paragraph" w:customStyle="1" w:styleId="1314">
    <w:name w:val="样式 样式 标题 3H3sect1.2.3BOD 0Heading 3 - oldh3l3CTLevel 3 Head... +..."/>
    <w:basedOn w:val="1"/>
    <w:qFormat/>
    <w:uiPriority w:val="0"/>
    <w:pPr>
      <w:keepNext/>
      <w:keepLines/>
      <w:spacing w:before="156" w:afterLines="50"/>
      <w:jc w:val="left"/>
      <w:outlineLvl w:val="2"/>
    </w:pPr>
    <w:rPr>
      <w:rFonts w:cs="宋体"/>
      <w:b/>
      <w:bCs/>
      <w:sz w:val="24"/>
    </w:rPr>
  </w:style>
  <w:style w:type="paragraph" w:customStyle="1" w:styleId="1315">
    <w:name w:val="方框"/>
    <w:basedOn w:val="1"/>
    <w:qFormat/>
    <w:uiPriority w:val="0"/>
    <w:pPr>
      <w:adjustRightInd w:val="0"/>
      <w:spacing w:beforeLines="0" w:line="200" w:lineRule="exact"/>
      <w:ind w:firstLine="210"/>
      <w:jc w:val="left"/>
      <w:textAlignment w:val="baseline"/>
    </w:pPr>
    <w:rPr>
      <w:rFonts w:ascii="Arial" w:hAnsi="Arial"/>
      <w:sz w:val="15"/>
    </w:rPr>
  </w:style>
  <w:style w:type="paragraph" w:customStyle="1" w:styleId="131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17">
    <w:name w:val="xl96"/>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131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19">
    <w:name w:val="连续正文文字"/>
    <w:basedOn w:val="4"/>
    <w:qFormat/>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320">
    <w:name w:val="普通 (Web)"/>
    <w:basedOn w:val="1"/>
    <w:qFormat/>
    <w:uiPriority w:val="0"/>
    <w:pPr>
      <w:widowControl/>
      <w:spacing w:beforeLines="40" w:afterLines="40"/>
      <w:jc w:val="left"/>
    </w:pPr>
    <w:rPr>
      <w:rFonts w:ascii="宋体" w:hAnsi="宋体"/>
      <w:kern w:val="0"/>
      <w:sz w:val="24"/>
      <w:szCs w:val="24"/>
    </w:rPr>
  </w:style>
  <w:style w:type="paragraph" w:customStyle="1" w:styleId="1321">
    <w:name w:val="P3"/>
    <w:basedOn w:val="1"/>
    <w:qFormat/>
    <w:uiPriority w:val="0"/>
    <w:pPr>
      <w:widowControl/>
      <w:spacing w:beforeLines="0" w:line="240" w:lineRule="atLeast"/>
      <w:ind w:left="1152"/>
      <w:jc w:val="left"/>
    </w:pPr>
    <w:rPr>
      <w:b/>
      <w:kern w:val="0"/>
      <w:szCs w:val="21"/>
      <w:lang w:val="en-AU" w:eastAsia="en-US"/>
    </w:rPr>
  </w:style>
  <w:style w:type="paragraph" w:customStyle="1" w:styleId="1322">
    <w:name w:val="color999999bg"/>
    <w:basedOn w:val="1"/>
    <w:qFormat/>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32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324">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25">
    <w:name w:val="标题2，章节第二层"/>
    <w:basedOn w:val="1"/>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6">
    <w:name w:val="cpqsrchopt"/>
    <w:basedOn w:val="1"/>
    <w:qFormat/>
    <w:uiPriority w:val="0"/>
    <w:pPr>
      <w:widowControl/>
      <w:spacing w:beforeLines="40" w:afterLines="40"/>
      <w:jc w:val="left"/>
    </w:pPr>
    <w:rPr>
      <w:rFonts w:ascii="宋体" w:hAnsi="宋体" w:cs="宋体"/>
      <w:color w:val="990000"/>
      <w:kern w:val="0"/>
      <w:sz w:val="24"/>
      <w:szCs w:val="24"/>
      <w:u w:val="single"/>
    </w:rPr>
  </w:style>
  <w:style w:type="paragraph" w:customStyle="1" w:styleId="1327">
    <w:name w:val=" Char3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328">
    <w:name w:val="正文（标题三）"/>
    <w:basedOn w:val="1"/>
    <w:qFormat/>
    <w:uiPriority w:val="0"/>
    <w:pPr>
      <w:spacing w:beforeLines="0" w:line="360" w:lineRule="auto"/>
      <w:ind w:firstLine="200" w:firstLineChars="200"/>
    </w:pPr>
    <w:rPr>
      <w:sz w:val="24"/>
      <w:szCs w:val="24"/>
    </w:rPr>
  </w:style>
  <w:style w:type="paragraph" w:customStyle="1" w:styleId="1329">
    <w:name w:val="标题1"/>
    <w:basedOn w:val="47"/>
    <w:qFormat/>
    <w:uiPriority w:val="0"/>
    <w:pPr>
      <w:spacing w:beforeLines="0" w:afterLines="0" w:line="360" w:lineRule="auto"/>
    </w:pPr>
    <w:rPr>
      <w:b/>
      <w:sz w:val="30"/>
      <w:szCs w:val="20"/>
    </w:rPr>
  </w:style>
  <w:style w:type="paragraph" w:customStyle="1" w:styleId="1330">
    <w:name w:val="样式 标题 1H1篇标题 1(章)第一章h1L1bocLevel 1 Topic Heading标书11st..."/>
    <w:basedOn w:val="7"/>
    <w:qFormat/>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331">
    <w:name w:val="Char Char3 Char Char Char Char Char Char Char Char Char Char Char Char2 Char Char"/>
    <w:basedOn w:val="1"/>
    <w:qFormat/>
    <w:uiPriority w:val="0"/>
    <w:pPr>
      <w:spacing w:beforeLines="40" w:afterLines="40" w:line="360" w:lineRule="auto"/>
    </w:pPr>
    <w:rPr>
      <w:rFonts w:ascii="Tahoma" w:hAnsi="Tahoma"/>
      <w:sz w:val="36"/>
      <w:szCs w:val="36"/>
    </w:rPr>
  </w:style>
  <w:style w:type="paragraph" w:customStyle="1" w:styleId="1332">
    <w:name w:val="最新标题1"/>
    <w:basedOn w:val="929"/>
    <w:next w:val="930"/>
    <w:qFormat/>
    <w:uiPriority w:val="0"/>
    <w:pPr>
      <w:spacing w:after="120"/>
    </w:pPr>
    <w:rPr>
      <w:bCs w:val="0"/>
    </w:rPr>
  </w:style>
  <w:style w:type="paragraph" w:customStyle="1" w:styleId="1333">
    <w:name w:val="样式 标题 3 + 红色"/>
    <w:basedOn w:val="9"/>
    <w:qFormat/>
    <w:uiPriority w:val="0"/>
    <w:pPr>
      <w:spacing w:before="120" w:after="120" w:line="700" w:lineRule="exact"/>
      <w:jc w:val="left"/>
    </w:pPr>
    <w:rPr>
      <w:rFonts w:ascii="宋体" w:hAnsi="宋体"/>
      <w:color w:val="FF0000"/>
      <w:spacing w:val="10"/>
      <w:kern w:val="24"/>
      <w:sz w:val="28"/>
    </w:rPr>
  </w:style>
  <w:style w:type="paragraph" w:customStyle="1" w:styleId="1334">
    <w:name w:val=" Char Char Char Char Char Char Char Char Char Char"/>
    <w:basedOn w:val="1"/>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335">
    <w:name w:val="表格中序号"/>
    <w:basedOn w:val="1"/>
    <w:qFormat/>
    <w:uiPriority w:val="0"/>
    <w:pPr>
      <w:spacing w:beforeLines="0" w:line="288" w:lineRule="auto"/>
      <w:jc w:val="center"/>
    </w:pPr>
    <w:rPr>
      <w:rFonts w:ascii="新宋体" w:eastAsia="新宋体"/>
      <w:sz w:val="24"/>
      <w:szCs w:val="24"/>
    </w:rPr>
  </w:style>
  <w:style w:type="paragraph" w:customStyle="1" w:styleId="1336">
    <w:name w:val="数字标题6"/>
    <w:basedOn w:val="12"/>
    <w:next w:val="1"/>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7">
    <w:name w:val="主正文"/>
    <w:basedOn w:val="1"/>
    <w:qFormat/>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338">
    <w:name w:val="无间隔2"/>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39">
    <w:name w:val="Bullet 2"/>
    <w:basedOn w:val="4"/>
    <w:qFormat/>
    <w:uiPriority w:val="0"/>
    <w:pPr>
      <w:tabs>
        <w:tab w:val="left" w:pos="1260"/>
      </w:tabs>
      <w:spacing w:beforeLines="10" w:afterLines="10" w:line="264" w:lineRule="auto"/>
      <w:ind w:left="420" w:hanging="420"/>
    </w:pPr>
    <w:rPr>
      <w:rFonts w:ascii="Arial" w:hAnsi="Arial"/>
      <w:sz w:val="21"/>
      <w:szCs w:val="21"/>
    </w:rPr>
  </w:style>
  <w:style w:type="paragraph" w:customStyle="1" w:styleId="1340">
    <w:name w:val="xl86"/>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341">
    <w:name w:val=" Char Char Char Char Char Char1"/>
    <w:basedOn w:val="1"/>
    <w:qFormat/>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42">
    <w:name w:val="xl123"/>
    <w:basedOn w:val="1"/>
    <w:qFormat/>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4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4">
    <w:name w:val="数字标题5"/>
    <w:basedOn w:val="11"/>
    <w:next w:val="1"/>
    <w:qFormat/>
    <w:uiPriority w:val="0"/>
    <w:pPr>
      <w:tabs>
        <w:tab w:val="left" w:pos="480"/>
        <w:tab w:val="left" w:pos="1080"/>
      </w:tabs>
      <w:spacing w:after="290" w:line="374" w:lineRule="auto"/>
      <w:ind w:left="1080" w:hanging="1080"/>
    </w:pPr>
    <w:rPr>
      <w:rFonts w:eastAsia="宋体"/>
      <w:sz w:val="28"/>
      <w:szCs w:val="28"/>
    </w:rPr>
  </w:style>
  <w:style w:type="paragraph" w:customStyle="1" w:styleId="1345">
    <w:name w:val="附录图标题"/>
    <w:next w:val="438"/>
    <w:qFormat/>
    <w:uiPriority w:val="0"/>
    <w:pPr>
      <w:jc w:val="center"/>
    </w:pPr>
    <w:rPr>
      <w:rFonts w:ascii="黑体" w:hAnsi="Times New Roman" w:eastAsia="黑体" w:cs="Times New Roman"/>
      <w:sz w:val="21"/>
      <w:lang w:val="en-US" w:eastAsia="zh-CN" w:bidi="ar-SA"/>
    </w:rPr>
  </w:style>
  <w:style w:type="paragraph" w:customStyle="1" w:styleId="134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47">
    <w:name w:val="Char4 Char Char Char Char Char Char Char Char"/>
    <w:basedOn w:val="1"/>
    <w:qFormat/>
    <w:uiPriority w:val="0"/>
    <w:pPr>
      <w:spacing w:beforeLines="0" w:line="360" w:lineRule="auto"/>
    </w:pPr>
    <w:rPr>
      <w:rFonts w:ascii="Tahoma" w:hAnsi="Tahoma"/>
      <w:sz w:val="36"/>
      <w:szCs w:val="36"/>
    </w:rPr>
  </w:style>
  <w:style w:type="paragraph" w:customStyle="1" w:styleId="1348">
    <w:name w:val="标题 3（绿盟科技）"/>
    <w:basedOn w:val="9"/>
    <w:next w:val="1"/>
    <w:qFormat/>
    <w:uiPriority w:val="0"/>
    <w:pPr>
      <w:tabs>
        <w:tab w:val="left" w:pos="960"/>
      </w:tabs>
      <w:spacing w:line="415" w:lineRule="auto"/>
      <w:ind w:left="540"/>
      <w:jc w:val="left"/>
    </w:pPr>
    <w:rPr>
      <w:rFonts w:ascii="Arial" w:hAnsi="Arial" w:eastAsia="黑体"/>
      <w:bCs w:val="0"/>
      <w:kern w:val="0"/>
      <w:sz w:val="30"/>
      <w:szCs w:val="30"/>
    </w:rPr>
  </w:style>
  <w:style w:type="paragraph" w:customStyle="1" w:styleId="1349">
    <w:name w:val=" Char Char2 Char Char Char Char Char Char Char Char Char Char"/>
    <w:basedOn w:val="1"/>
    <w:qFormat/>
    <w:uiPriority w:val="0"/>
    <w:pPr>
      <w:spacing w:beforeLines="0"/>
    </w:pPr>
    <w:rPr>
      <w:rFonts w:ascii="Tahoma" w:hAnsi="Tahoma"/>
      <w:sz w:val="24"/>
    </w:rPr>
  </w:style>
  <w:style w:type="paragraph" w:customStyle="1" w:styleId="1350">
    <w:name w:val="ymtext"/>
    <w:basedOn w:val="1"/>
    <w:qFormat/>
    <w:uiPriority w:val="0"/>
    <w:pPr>
      <w:widowControl/>
      <w:spacing w:beforeLines="0" w:after="100" w:line="500" w:lineRule="atLeast"/>
      <w:ind w:firstLine="547"/>
      <w:jc w:val="left"/>
    </w:pPr>
    <w:rPr>
      <w:rFonts w:ascii="宋体" w:hAnsi="Arial"/>
      <w:spacing w:val="40"/>
      <w:kern w:val="0"/>
      <w:sz w:val="24"/>
    </w:rPr>
  </w:style>
  <w:style w:type="paragraph" w:customStyle="1" w:styleId="1351">
    <w:name w:val="color003366bld"/>
    <w:basedOn w:val="1"/>
    <w:qFormat/>
    <w:uiPriority w:val="0"/>
    <w:pPr>
      <w:widowControl/>
      <w:spacing w:beforeLines="40" w:afterLines="40"/>
      <w:jc w:val="left"/>
    </w:pPr>
    <w:rPr>
      <w:rFonts w:ascii="宋体" w:hAnsi="宋体" w:cs="宋体"/>
      <w:b/>
      <w:bCs/>
      <w:color w:val="003366"/>
      <w:kern w:val="0"/>
      <w:sz w:val="24"/>
      <w:szCs w:val="24"/>
    </w:rPr>
  </w:style>
  <w:style w:type="paragraph" w:customStyle="1" w:styleId="13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5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4">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5">
    <w:name w:val="Char Char5 Char Char Char Char Char Char Char Char Char Char Char Char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356">
    <w:name w:val="表格内容"/>
    <w:basedOn w:val="1"/>
    <w:qFormat/>
    <w:uiPriority w:val="0"/>
    <w:pPr>
      <w:adjustRightInd w:val="0"/>
      <w:spacing w:beforeLines="0"/>
      <w:jc w:val="left"/>
      <w:textAlignment w:val="baseline"/>
    </w:pPr>
    <w:rPr>
      <w:sz w:val="24"/>
    </w:rPr>
  </w:style>
  <w:style w:type="paragraph" w:customStyle="1" w:styleId="1357">
    <w:name w:val="15"/>
    <w:basedOn w:val="1"/>
    <w:qFormat/>
    <w:uiPriority w:val="0"/>
    <w:pPr>
      <w:widowControl/>
      <w:spacing w:beforeLines="0" w:line="312" w:lineRule="auto"/>
      <w:ind w:firstLine="202"/>
    </w:pPr>
    <w:rPr>
      <w:kern w:val="0"/>
      <w:sz w:val="24"/>
      <w:szCs w:val="24"/>
    </w:rPr>
  </w:style>
  <w:style w:type="paragraph" w:customStyle="1" w:styleId="1358">
    <w:name w:val="样式 标题 1 + 五号"/>
    <w:basedOn w:val="7"/>
    <w:qFormat/>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359">
    <w:name w:val="FA正文+标号"/>
    <w:basedOn w:val="1"/>
    <w:qFormat/>
    <w:uiPriority w:val="0"/>
    <w:pPr>
      <w:tabs>
        <w:tab w:val="left" w:pos="3375"/>
      </w:tabs>
      <w:spacing w:beforeLines="0" w:line="400" w:lineRule="exact"/>
    </w:pPr>
    <w:rPr>
      <w:rFonts w:ascii="仿宋_GB2312" w:hAnsi="宋体" w:eastAsia="仿宋_GB2312"/>
      <w:sz w:val="24"/>
      <w:szCs w:val="24"/>
    </w:rPr>
  </w:style>
  <w:style w:type="paragraph" w:customStyle="1" w:styleId="1360">
    <w:name w:val="样式 正文格式 +"/>
    <w:qFormat/>
    <w:uiPriority w:val="0"/>
    <w:pPr>
      <w:spacing w:beforeLines="40" w:afterLines="40" w:line="300" w:lineRule="auto"/>
      <w:jc w:val="both"/>
    </w:pPr>
    <w:rPr>
      <w:rFonts w:ascii="Times New Roman" w:hAnsi="Arial" w:eastAsia="宋体" w:cs="Times New Roman"/>
      <w:color w:val="auto"/>
    </w:rPr>
  </w:style>
  <w:style w:type="paragraph" w:customStyle="1" w:styleId="1361">
    <w:name w:val="Date1"/>
    <w:basedOn w:val="1"/>
    <w:next w:val="1"/>
    <w:qFormat/>
    <w:uiPriority w:val="0"/>
    <w:pPr>
      <w:adjustRightInd w:val="0"/>
      <w:spacing w:beforeLines="40" w:afterLines="40" w:line="312" w:lineRule="atLeast"/>
    </w:pPr>
    <w:rPr>
      <w:kern w:val="0"/>
      <w:sz w:val="24"/>
    </w:rPr>
  </w:style>
  <w:style w:type="paragraph" w:customStyle="1" w:styleId="1362">
    <w:name w:val="Char31"/>
    <w:basedOn w:val="1"/>
    <w:qFormat/>
    <w:uiPriority w:val="0"/>
    <w:pPr>
      <w:spacing w:beforeLines="0"/>
    </w:pPr>
    <w:rPr>
      <w:rFonts w:ascii="仿宋_GB2312" w:eastAsia="仿宋_GB2312"/>
      <w:b/>
      <w:sz w:val="32"/>
      <w:szCs w:val="32"/>
    </w:rPr>
  </w:style>
  <w:style w:type="paragraph" w:customStyle="1" w:styleId="1363">
    <w:name w:val="样式 标题 4H4bulletblbbh4First Subheadingsect 1.2.3.4Ref Hea..."/>
    <w:basedOn w:val="10"/>
    <w:qFormat/>
    <w:uiPriority w:val="0"/>
    <w:pPr>
      <w:widowControl/>
      <w:tabs>
        <w:tab w:val="left" w:pos="-420"/>
      </w:tabs>
      <w:spacing w:beforeLines="50" w:afterLines="50" w:line="300" w:lineRule="auto"/>
      <w:jc w:val="left"/>
    </w:pPr>
    <w:rPr>
      <w:rFonts w:eastAsia="仿宋" w:cs="宋体"/>
      <w:szCs w:val="20"/>
    </w:rPr>
  </w:style>
  <w:style w:type="paragraph" w:customStyle="1" w:styleId="1364">
    <w:name w:val="pa-30"/>
    <w:basedOn w:val="1"/>
    <w:qFormat/>
    <w:uiPriority w:val="0"/>
    <w:pPr>
      <w:widowControl/>
      <w:spacing w:beforeLines="0" w:after="150"/>
      <w:jc w:val="left"/>
    </w:pPr>
    <w:rPr>
      <w:rFonts w:ascii="宋体" w:hAnsi="宋体" w:cs="宋体"/>
      <w:kern w:val="0"/>
      <w:sz w:val="24"/>
      <w:szCs w:val="24"/>
    </w:rPr>
  </w:style>
  <w:style w:type="paragraph" w:customStyle="1" w:styleId="1365">
    <w:name w:val="表格正文"/>
    <w:basedOn w:val="1"/>
    <w:qFormat/>
    <w:uiPriority w:val="0"/>
    <w:pPr>
      <w:adjustRightInd w:val="0"/>
      <w:snapToGrid w:val="0"/>
      <w:spacing w:beforeLines="0" w:after="60"/>
      <w:jc w:val="center"/>
      <w:textAlignment w:val="baseline"/>
    </w:pPr>
    <w:rPr>
      <w:kern w:val="0"/>
      <w:sz w:val="24"/>
    </w:rPr>
  </w:style>
  <w:style w:type="paragraph" w:customStyle="1" w:styleId="1366">
    <w:name w:val="Char Char1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367">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Style-正文"/>
    <w:basedOn w:val="1"/>
    <w:qFormat/>
    <w:uiPriority w:val="0"/>
    <w:pPr>
      <w:spacing w:beforeLines="0" w:line="360" w:lineRule="auto"/>
      <w:ind w:firstLine="420"/>
    </w:pPr>
    <w:rPr>
      <w:rFonts w:ascii="宋体" w:hAnsi="宋体"/>
      <w:sz w:val="24"/>
      <w:szCs w:val="24"/>
    </w:rPr>
  </w:style>
  <w:style w:type="paragraph" w:customStyle="1" w:styleId="1369">
    <w:name w:val="numberedlist"/>
    <w:basedOn w:val="1"/>
    <w:qFormat/>
    <w:uiPriority w:val="0"/>
    <w:pPr>
      <w:widowControl/>
      <w:spacing w:beforeLines="40" w:afterLines="40"/>
      <w:ind w:left="460"/>
      <w:jc w:val="left"/>
    </w:pPr>
    <w:rPr>
      <w:rFonts w:ascii="宋体" w:hAnsi="宋体" w:cs="宋体"/>
      <w:color w:val="000000"/>
      <w:kern w:val="0"/>
      <w:sz w:val="24"/>
      <w:szCs w:val="24"/>
    </w:rPr>
  </w:style>
  <w:style w:type="paragraph" w:customStyle="1" w:styleId="1370">
    <w:name w:val="È±Ê¡ÎÄ±¾:1"/>
    <w:basedOn w:val="1"/>
    <w:qFormat/>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371">
    <w:name w:val="color990000bld"/>
    <w:basedOn w:val="1"/>
    <w:qFormat/>
    <w:uiPriority w:val="0"/>
    <w:pPr>
      <w:widowControl/>
      <w:spacing w:beforeLines="40" w:afterLines="40"/>
      <w:jc w:val="left"/>
    </w:pPr>
    <w:rPr>
      <w:rFonts w:ascii="宋体" w:hAnsi="宋体" w:cs="宋体"/>
      <w:b/>
      <w:bCs/>
      <w:color w:val="990000"/>
      <w:kern w:val="0"/>
      <w:sz w:val="24"/>
      <w:szCs w:val="24"/>
    </w:rPr>
  </w:style>
  <w:style w:type="paragraph" w:customStyle="1" w:styleId="1372">
    <w:name w:val="标题一"/>
    <w:basedOn w:val="7"/>
    <w:qFormat/>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373">
    <w:name w:val="分项斜体"/>
    <w:basedOn w:val="1"/>
    <w:qFormat/>
    <w:uiPriority w:val="0"/>
    <w:pPr>
      <w:widowControl/>
      <w:spacing w:beforeLines="40" w:afterLines="40" w:line="360" w:lineRule="auto"/>
      <w:jc w:val="left"/>
    </w:pPr>
    <w:rPr>
      <w:i/>
      <w:kern w:val="0"/>
      <w:sz w:val="24"/>
      <w:szCs w:val="24"/>
    </w:rPr>
  </w:style>
  <w:style w:type="paragraph" w:customStyle="1" w:styleId="1374">
    <w:name w:val="MM Topic 8"/>
    <w:basedOn w:val="15"/>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5">
    <w:name w:val="Bullet Blue 1.00"/>
    <w:basedOn w:val="1"/>
    <w:qFormat/>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376">
    <w:name w:val="S4-L15-C"/>
    <w:basedOn w:val="1"/>
    <w:qFormat/>
    <w:uiPriority w:val="0"/>
    <w:pPr>
      <w:spacing w:beforeLines="0" w:after="120" w:line="360" w:lineRule="auto"/>
      <w:jc w:val="center"/>
    </w:pPr>
    <w:rPr>
      <w:szCs w:val="21"/>
    </w:rPr>
  </w:style>
  <w:style w:type="paragraph" w:customStyle="1" w:styleId="1377">
    <w:name w:val="callout"/>
    <w:basedOn w:val="1"/>
    <w:qFormat/>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378">
    <w:name w:val="Char Char2 Char Char Char Char Char Char Char Char1"/>
    <w:basedOn w:val="1"/>
    <w:qFormat/>
    <w:uiPriority w:val="0"/>
    <w:pPr>
      <w:spacing w:beforeLines="0"/>
    </w:pPr>
    <w:rPr>
      <w:rFonts w:ascii="Tahoma" w:hAnsi="Tahoma"/>
      <w:sz w:val="24"/>
    </w:rPr>
  </w:style>
  <w:style w:type="paragraph" w:customStyle="1" w:styleId="1379">
    <w:name w:val="annotation subject"/>
    <w:basedOn w:val="33"/>
    <w:next w:val="33"/>
    <w:qFormat/>
    <w:uiPriority w:val="0"/>
    <w:pPr>
      <w:spacing w:beforeLines="0"/>
    </w:pPr>
    <w:rPr>
      <w:b/>
      <w:bCs/>
      <w:kern w:val="2"/>
      <w:sz w:val="21"/>
      <w:szCs w:val="21"/>
      <w:lang w:val="en-US" w:eastAsia="zh-CN"/>
    </w:rPr>
  </w:style>
  <w:style w:type="paragraph" w:customStyle="1" w:styleId="1380">
    <w:name w:val="P1"/>
    <w:basedOn w:val="1"/>
    <w:qFormat/>
    <w:uiPriority w:val="0"/>
    <w:pPr>
      <w:widowControl/>
      <w:spacing w:beforeLines="0" w:line="240" w:lineRule="atLeast"/>
      <w:jc w:val="left"/>
    </w:pPr>
    <w:rPr>
      <w:b/>
      <w:kern w:val="0"/>
      <w:szCs w:val="21"/>
      <w:lang w:val="en-AU" w:eastAsia="en-US"/>
    </w:rPr>
  </w:style>
  <w:style w:type="paragraph" w:customStyle="1" w:styleId="1381">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2">
    <w:name w:val="Char Char Char1 Char Char Char Char"/>
    <w:basedOn w:val="1"/>
    <w:qFormat/>
    <w:uiPriority w:val="0"/>
    <w:pPr>
      <w:spacing w:beforeLines="0"/>
    </w:pPr>
    <w:rPr>
      <w:szCs w:val="24"/>
    </w:rPr>
  </w:style>
  <w:style w:type="paragraph" w:customStyle="1" w:styleId="138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384">
    <w:name w:val="Bullet1"/>
    <w:basedOn w:val="1"/>
    <w:qFormat/>
    <w:uiPriority w:val="0"/>
    <w:pPr>
      <w:spacing w:beforeLines="0" w:afterLines="50"/>
      <w:ind w:left="720" w:hanging="432"/>
      <w:jc w:val="left"/>
    </w:pPr>
    <w:rPr>
      <w:rFonts w:ascii="宋体"/>
      <w:snapToGrid w:val="0"/>
      <w:kern w:val="0"/>
    </w:rPr>
  </w:style>
  <w:style w:type="paragraph" w:customStyle="1" w:styleId="1385">
    <w:name w:val="xl11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38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87">
    <w:name w:val="Char Char1 Char Char Char1"/>
    <w:basedOn w:val="1"/>
    <w:qFormat/>
    <w:uiPriority w:val="0"/>
    <w:pPr>
      <w:spacing w:beforeLines="0"/>
    </w:pPr>
    <w:rPr>
      <w:rFonts w:ascii="仿宋_GB2312" w:eastAsia="仿宋_GB2312"/>
      <w:b/>
      <w:sz w:val="32"/>
    </w:rPr>
  </w:style>
  <w:style w:type="paragraph" w:customStyle="1" w:styleId="1388">
    <w:name w:val="colorffffffbld"/>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1389">
    <w:name w:val="È±Ê¡ÎÄ±¾"/>
    <w:basedOn w:val="1"/>
    <w:qFormat/>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390">
    <w:name w:val=" Char Char Char Char Char Char Char Char Char Char Char Char Char Char Char Char"/>
    <w:basedOn w:val="1"/>
    <w:qFormat/>
    <w:uiPriority w:val="0"/>
    <w:pPr>
      <w:tabs>
        <w:tab w:val="left" w:pos="360"/>
      </w:tabs>
      <w:spacing w:beforeLines="0"/>
    </w:pPr>
    <w:rPr>
      <w:sz w:val="24"/>
      <w:szCs w:val="24"/>
    </w:rPr>
  </w:style>
  <w:style w:type="paragraph" w:customStyle="1" w:styleId="1391">
    <w:name w:val="模板普通正文"/>
    <w:basedOn w:val="3"/>
    <w:qFormat/>
    <w:uiPriority w:val="0"/>
    <w:pPr>
      <w:spacing w:before="156" w:after="10" w:line="360" w:lineRule="auto"/>
      <w:ind w:left="0" w:leftChars="0" w:firstLine="490" w:firstLineChars="175"/>
      <w:jc w:val="left"/>
    </w:pPr>
    <w:rPr>
      <w:sz w:val="24"/>
      <w:szCs w:val="24"/>
    </w:rPr>
  </w:style>
  <w:style w:type="paragraph" w:customStyle="1" w:styleId="1392">
    <w:name w:val="小四 段落 宋体 Char Char"/>
    <w:basedOn w:val="1"/>
    <w:qFormat/>
    <w:uiPriority w:val="0"/>
    <w:pPr>
      <w:spacing w:beforeLines="0" w:line="360" w:lineRule="auto"/>
      <w:ind w:firstLine="480" w:firstLineChars="200"/>
    </w:pPr>
    <w:rPr>
      <w:rFonts w:ascii="宋体" w:hAnsi="宋体"/>
      <w:sz w:val="24"/>
      <w:szCs w:val="24"/>
    </w:rPr>
  </w:style>
  <w:style w:type="paragraph" w:customStyle="1" w:styleId="1393">
    <w:name w:val="列表 21"/>
    <w:basedOn w:val="1"/>
    <w:qFormat/>
    <w:uiPriority w:val="0"/>
    <w:pPr>
      <w:spacing w:beforeLines="0"/>
      <w:ind w:left="100" w:leftChars="200" w:hanging="200" w:hangingChars="200"/>
    </w:pPr>
    <w:rPr>
      <w:sz w:val="28"/>
      <w:szCs w:val="24"/>
    </w:rPr>
  </w:style>
  <w:style w:type="paragraph" w:customStyle="1" w:styleId="1394">
    <w:name w:val="简单回函地址"/>
    <w:basedOn w:val="1"/>
    <w:qFormat/>
    <w:uiPriority w:val="0"/>
    <w:pPr>
      <w:spacing w:beforeLines="0" w:line="460" w:lineRule="exact"/>
      <w:ind w:firstLine="200" w:firstLineChars="200"/>
    </w:pPr>
    <w:rPr>
      <w:spacing w:val="12"/>
      <w:sz w:val="24"/>
    </w:rPr>
  </w:style>
  <w:style w:type="paragraph" w:customStyle="1" w:styleId="1395">
    <w:name w:val="标准"/>
    <w:basedOn w:val="1"/>
    <w:qFormat/>
    <w:uiPriority w:val="0"/>
    <w:pPr>
      <w:adjustRightInd w:val="0"/>
      <w:spacing w:beforeLines="40" w:afterLines="40" w:line="312" w:lineRule="atLeast"/>
    </w:pPr>
    <w:rPr>
      <w:rFonts w:ascii="宋体" w:cs="Angsana New"/>
      <w:kern w:val="0"/>
    </w:rPr>
  </w:style>
  <w:style w:type="paragraph" w:customStyle="1" w:styleId="1396">
    <w:name w:val=" Char4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39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8">
    <w:name w:val="样式 正文缩进 + (中文) 仿宋_GB2312 小四 Char"/>
    <w:basedOn w:val="13"/>
    <w:qFormat/>
    <w:uiPriority w:val="0"/>
    <w:pPr>
      <w:spacing w:beforeLines="40" w:afterLines="40" w:line="360" w:lineRule="auto"/>
      <w:ind w:firstLine="480" w:firstLineChars="200"/>
    </w:pPr>
    <w:rPr>
      <w:rFonts w:ascii="宋体" w:hAnsi="宋体"/>
      <w:sz w:val="24"/>
      <w:szCs w:val="24"/>
    </w:rPr>
  </w:style>
  <w:style w:type="paragraph" w:customStyle="1" w:styleId="1399">
    <w:name w:val=" Char4"/>
    <w:basedOn w:val="1"/>
    <w:qFormat/>
    <w:uiPriority w:val="0"/>
    <w:pPr>
      <w:spacing w:beforeLines="0"/>
    </w:pPr>
    <w:rPr>
      <w:rFonts w:ascii="Tahoma" w:hAnsi="Tahoma"/>
      <w:sz w:val="24"/>
    </w:rPr>
  </w:style>
  <w:style w:type="paragraph" w:customStyle="1" w:styleId="1400">
    <w:name w:val="P2"/>
    <w:basedOn w:val="1"/>
    <w:qFormat/>
    <w:uiPriority w:val="0"/>
    <w:pPr>
      <w:widowControl/>
      <w:spacing w:beforeLines="0" w:line="240" w:lineRule="atLeast"/>
      <w:ind w:left="578"/>
      <w:jc w:val="left"/>
    </w:pPr>
    <w:rPr>
      <w:b/>
      <w:kern w:val="0"/>
      <w:szCs w:val="21"/>
      <w:lang w:val="en-AU" w:eastAsia="en-US"/>
    </w:rPr>
  </w:style>
  <w:style w:type="paragraph" w:customStyle="1" w:styleId="1401">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2">
    <w:name w:val="样式 标题 2 + 四号"/>
    <w:basedOn w:val="1"/>
    <w:qFormat/>
    <w:uiPriority w:val="0"/>
    <w:pPr>
      <w:tabs>
        <w:tab w:val="left" w:pos="420"/>
      </w:tabs>
      <w:spacing w:beforeLines="0"/>
      <w:ind w:left="1185" w:hanging="765"/>
    </w:pPr>
    <w:rPr>
      <w:rFonts w:ascii="Calibri" w:hAnsi="Calibri"/>
      <w:szCs w:val="22"/>
    </w:rPr>
  </w:style>
  <w:style w:type="paragraph" w:customStyle="1" w:styleId="1403">
    <w:name w:val="Bullet2"/>
    <w:basedOn w:val="1"/>
    <w:qFormat/>
    <w:uiPriority w:val="0"/>
    <w:pPr>
      <w:spacing w:beforeLines="0" w:afterLines="50"/>
      <w:ind w:left="1440" w:hanging="360"/>
      <w:jc w:val="left"/>
    </w:pPr>
    <w:rPr>
      <w:rFonts w:ascii="宋体"/>
      <w:snapToGrid w:val="0"/>
      <w:color w:val="000080"/>
      <w:kern w:val="0"/>
    </w:rPr>
  </w:style>
  <w:style w:type="paragraph" w:customStyle="1" w:styleId="1404">
    <w:name w:val="段落"/>
    <w:basedOn w:val="1"/>
    <w:qFormat/>
    <w:uiPriority w:val="0"/>
    <w:pPr>
      <w:spacing w:beforeLines="40" w:afterLines="40" w:line="480" w:lineRule="auto"/>
      <w:ind w:firstLine="540" w:firstLineChars="225"/>
    </w:pPr>
    <w:rPr>
      <w:rFonts w:ascii="宋体" w:hAnsi="宋体"/>
      <w:sz w:val="24"/>
      <w:szCs w:val="24"/>
    </w:rPr>
  </w:style>
  <w:style w:type="paragraph" w:customStyle="1" w:styleId="1405">
    <w:name w:val="样式 文档正文 + 首行缩进:  2 字符1"/>
    <w:basedOn w:val="773"/>
    <w:qFormat/>
    <w:uiPriority w:val="0"/>
    <w:pPr>
      <w:numPr>
        <w:ilvl w:val="0"/>
        <w:numId w:val="0"/>
      </w:numPr>
      <w:spacing w:beforeLines="40" w:afterLines="40"/>
      <w:ind w:left="900" w:hanging="420"/>
    </w:pPr>
    <w:rPr>
      <w:rFonts w:eastAsia="Times New Roman" w:cs="宋体"/>
      <w:color w:val="000000"/>
      <w:sz w:val="28"/>
      <w:szCs w:val="28"/>
    </w:rPr>
  </w:style>
  <w:style w:type="paragraph" w:customStyle="1" w:styleId="1406">
    <w:name w:val="表格内容1"/>
    <w:basedOn w:val="1"/>
    <w:qFormat/>
    <w:uiPriority w:val="0"/>
    <w:pPr>
      <w:spacing w:beforeLines="40" w:afterLines="40"/>
    </w:pPr>
    <w:rPr>
      <w:sz w:val="24"/>
    </w:rPr>
  </w:style>
  <w:style w:type="paragraph" w:customStyle="1" w:styleId="140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8">
    <w:name w:val="样式 标题 5 + 加粗"/>
    <w:basedOn w:val="11"/>
    <w:qFormat/>
    <w:uiPriority w:val="0"/>
    <w:pPr>
      <w:spacing w:after="290" w:line="376" w:lineRule="auto"/>
    </w:pPr>
    <w:rPr>
      <w:rFonts w:eastAsia="宋体"/>
      <w:szCs w:val="28"/>
      <w:lang w:val="en-US" w:eastAsia="zh-CN"/>
    </w:rPr>
  </w:style>
  <w:style w:type="paragraph" w:customStyle="1" w:styleId="1409">
    <w:name w:val="列表内容"/>
    <w:basedOn w:val="1"/>
    <w:next w:val="1"/>
    <w:qFormat/>
    <w:uiPriority w:val="0"/>
    <w:pPr>
      <w:widowControl/>
      <w:tabs>
        <w:tab w:val="left" w:pos="840"/>
      </w:tabs>
      <w:spacing w:beforeLines="0"/>
      <w:ind w:left="840" w:hanging="420"/>
      <w:jc w:val="left"/>
    </w:pPr>
    <w:rPr>
      <w:kern w:val="0"/>
      <w:sz w:val="18"/>
      <w:szCs w:val="24"/>
    </w:rPr>
  </w:style>
  <w:style w:type="paragraph" w:customStyle="1" w:styleId="1410">
    <w:name w:val="_"/>
    <w:basedOn w:val="1"/>
    <w:qFormat/>
    <w:uiPriority w:val="0"/>
    <w:pPr>
      <w:adjustRightInd w:val="0"/>
      <w:spacing w:beforeLines="40" w:afterLines="40" w:line="360" w:lineRule="auto"/>
      <w:ind w:left="480"/>
    </w:pPr>
    <w:rPr>
      <w:kern w:val="0"/>
      <w:sz w:val="24"/>
    </w:rPr>
  </w:style>
  <w:style w:type="paragraph" w:customStyle="1" w:styleId="141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412">
    <w:name w:val=" Char Char Char Char Char Char Char Char Char"/>
    <w:basedOn w:val="31"/>
    <w:qFormat/>
    <w:uiPriority w:val="0"/>
    <w:pPr>
      <w:spacing w:beforeLines="0"/>
    </w:pPr>
    <w:rPr>
      <w:rFonts w:ascii="Tahoma" w:hAnsi="Tahoma"/>
      <w:kern w:val="2"/>
      <w:sz w:val="24"/>
      <w:lang w:val="en-US" w:eastAsia="zh-CN"/>
    </w:rPr>
  </w:style>
  <w:style w:type="paragraph" w:customStyle="1" w:styleId="1413">
    <w:name w:val="error"/>
    <w:basedOn w:val="1"/>
    <w:qFormat/>
    <w:uiPriority w:val="0"/>
    <w:pPr>
      <w:widowControl/>
      <w:spacing w:beforeLines="40" w:afterLines="40"/>
      <w:jc w:val="left"/>
    </w:pPr>
    <w:rPr>
      <w:rFonts w:ascii="宋体" w:hAnsi="宋体" w:cs="宋体"/>
      <w:b/>
      <w:bCs/>
      <w:color w:val="FF0000"/>
      <w:kern w:val="0"/>
      <w:sz w:val="24"/>
      <w:szCs w:val="24"/>
    </w:rPr>
  </w:style>
  <w:style w:type="paragraph" w:customStyle="1" w:styleId="1414">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5">
    <w:name w:val="copyright"/>
    <w:basedOn w:val="1"/>
    <w:qFormat/>
    <w:uiPriority w:val="0"/>
    <w:pPr>
      <w:widowControl/>
      <w:spacing w:beforeLines="40" w:afterLines="40"/>
      <w:jc w:val="left"/>
    </w:pPr>
    <w:rPr>
      <w:rFonts w:ascii="宋体" w:hAnsi="宋体" w:cs="宋体"/>
      <w:color w:val="666666"/>
      <w:kern w:val="0"/>
      <w:sz w:val="22"/>
      <w:szCs w:val="22"/>
    </w:rPr>
  </w:style>
  <w:style w:type="paragraph" w:customStyle="1" w:styleId="1416">
    <w:name w:val="xl55"/>
    <w:basedOn w:val="1"/>
    <w:qFormat/>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417">
    <w:name w:val="标题 35"/>
    <w:basedOn w:val="1"/>
    <w:qFormat/>
    <w:uiPriority w:val="0"/>
    <w:pPr>
      <w:adjustRightInd w:val="0"/>
      <w:snapToGrid w:val="0"/>
      <w:spacing w:beforeLines="0"/>
      <w:ind w:left="-2" w:leftChars="-1"/>
    </w:pPr>
    <w:rPr>
      <w:rFonts w:ascii="Arial" w:hAnsi="Arial" w:cs="Arial"/>
      <w:szCs w:val="24"/>
    </w:rPr>
  </w:style>
  <w:style w:type="paragraph" w:customStyle="1" w:styleId="1418">
    <w:name w:val="font7"/>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1419">
    <w:name w:val="5级"/>
    <w:basedOn w:val="1"/>
    <w:next w:val="13"/>
    <w:qFormat/>
    <w:uiPriority w:val="0"/>
    <w:pPr>
      <w:spacing w:beforeLines="0"/>
      <w:ind w:left="2100" w:hanging="420"/>
    </w:pPr>
    <w:rPr>
      <w:rFonts w:ascii="Calibri" w:hAnsi="Calibri" w:eastAsia="黑体"/>
      <w:kern w:val="0"/>
      <w:sz w:val="24"/>
    </w:rPr>
  </w:style>
  <w:style w:type="paragraph" w:customStyle="1" w:styleId="1420">
    <w:name w:val="公文标题"/>
    <w:basedOn w:val="213"/>
    <w:next w:val="213"/>
    <w:qFormat/>
    <w:uiPriority w:val="0"/>
    <w:pPr>
      <w:spacing w:before="0"/>
      <w:ind w:firstLine="0" w:firstLineChars="0"/>
      <w:jc w:val="center"/>
    </w:pPr>
    <w:rPr>
      <w:rFonts w:hAnsi="宋体"/>
      <w:b/>
      <w:bCs/>
      <w:kern w:val="28"/>
      <w:sz w:val="44"/>
    </w:rPr>
  </w:style>
  <w:style w:type="paragraph" w:customStyle="1" w:styleId="1421">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2">
    <w:name w:val="xl116"/>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42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24">
    <w:name w:val="Char Char3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425">
    <w:name w:val="封面落款"/>
    <w:basedOn w:val="1"/>
    <w:qFormat/>
    <w:uiPriority w:val="0"/>
    <w:pPr>
      <w:adjustRightInd w:val="0"/>
      <w:spacing w:beforeLines="0" w:line="300" w:lineRule="auto"/>
      <w:jc w:val="center"/>
      <w:textAlignment w:val="baseline"/>
    </w:pPr>
    <w:rPr>
      <w:spacing w:val="10"/>
      <w:kern w:val="0"/>
      <w:sz w:val="30"/>
    </w:rPr>
  </w:style>
  <w:style w:type="paragraph" w:customStyle="1" w:styleId="1426">
    <w:name w:val="body"/>
    <w:basedOn w:val="1"/>
    <w:qFormat/>
    <w:uiPriority w:val="0"/>
    <w:pPr>
      <w:snapToGrid w:val="0"/>
      <w:spacing w:beforeLines="0" w:after="120"/>
    </w:pPr>
    <w:rPr>
      <w:rFonts w:eastAsia="仿宋_GB2312"/>
      <w:kern w:val="0"/>
      <w:sz w:val="20"/>
      <w:szCs w:val="24"/>
    </w:rPr>
  </w:style>
  <w:style w:type="paragraph" w:customStyle="1" w:styleId="1427">
    <w:name w:val="版本控制标题"/>
    <w:basedOn w:val="1"/>
    <w:qFormat/>
    <w:uiPriority w:val="0"/>
    <w:pPr>
      <w:spacing w:beforeLines="0" w:after="156"/>
    </w:pPr>
    <w:rPr>
      <w:rFonts w:cs="宋体"/>
      <w:b/>
      <w:bCs/>
      <w:sz w:val="24"/>
    </w:rPr>
  </w:style>
  <w:style w:type="paragraph" w:customStyle="1" w:styleId="142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29">
    <w:name w:val="正文内"/>
    <w:basedOn w:val="1"/>
    <w:qFormat/>
    <w:uiPriority w:val="0"/>
    <w:pPr>
      <w:spacing w:beforeLines="0" w:line="400" w:lineRule="exact"/>
      <w:ind w:firstLine="200" w:firstLineChars="200"/>
    </w:pPr>
    <w:rPr>
      <w:rFonts w:ascii="宋体" w:hAnsi="宋体"/>
    </w:rPr>
  </w:style>
  <w:style w:type="paragraph" w:customStyle="1" w:styleId="1430">
    <w:name w:val="列表1"/>
    <w:basedOn w:val="1"/>
    <w:qFormat/>
    <w:uiPriority w:val="0"/>
    <w:pPr>
      <w:spacing w:beforeLines="0"/>
      <w:ind w:left="200" w:hanging="200" w:hangingChars="200"/>
    </w:pPr>
    <w:rPr>
      <w:sz w:val="28"/>
      <w:szCs w:val="24"/>
    </w:rPr>
  </w:style>
  <w:style w:type="paragraph" w:customStyle="1" w:styleId="1431">
    <w:name w:val="标记1"/>
    <w:basedOn w:val="1"/>
    <w:qFormat/>
    <w:uiPriority w:val="0"/>
    <w:pPr>
      <w:spacing w:beforeLines="40" w:afterLines="40"/>
    </w:pPr>
    <w:rPr>
      <w:rFonts w:eastAsia="楷体_GB2312"/>
      <w:b/>
      <w:bCs/>
      <w:sz w:val="28"/>
    </w:rPr>
  </w:style>
  <w:style w:type="paragraph" w:customStyle="1" w:styleId="1432">
    <w:name w:val="首信标准正文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433">
    <w:name w:val="正文（项目编号）"/>
    <w:basedOn w:val="1"/>
    <w:qFormat/>
    <w:uiPriority w:val="0"/>
    <w:pPr>
      <w:tabs>
        <w:tab w:val="left" w:pos="360"/>
        <w:tab w:val="left" w:pos="980"/>
      </w:tabs>
      <w:spacing w:beforeLines="0" w:line="480" w:lineRule="exact"/>
      <w:ind w:left="360" w:hanging="360"/>
    </w:pPr>
    <w:rPr>
      <w:bCs/>
      <w:sz w:val="28"/>
    </w:rPr>
  </w:style>
  <w:style w:type="paragraph" w:customStyle="1" w:styleId="1434">
    <w:name w:val="正文缩进21"/>
    <w:basedOn w:val="1"/>
    <w:qFormat/>
    <w:uiPriority w:val="0"/>
    <w:pPr>
      <w:widowControl/>
      <w:spacing w:beforeLines="0"/>
      <w:ind w:firstLine="420"/>
      <w:jc w:val="left"/>
    </w:pPr>
    <w:rPr>
      <w:rFonts w:ascii="Calibri" w:hAnsi="Calibri"/>
      <w:kern w:val="0"/>
      <w:sz w:val="20"/>
    </w:rPr>
  </w:style>
  <w:style w:type="paragraph" w:customStyle="1" w:styleId="1435">
    <w:name w:val="font1"/>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436">
    <w:name w:val="Char2 Char Char Char2"/>
    <w:basedOn w:val="1"/>
    <w:qFormat/>
    <w:uiPriority w:val="0"/>
    <w:pPr>
      <w:spacing w:beforeLines="0"/>
    </w:pPr>
    <w:rPr>
      <w:rFonts w:ascii="仿宋_GB2312" w:eastAsia="仿宋_GB2312"/>
      <w:b/>
      <w:sz w:val="32"/>
      <w:szCs w:val="32"/>
    </w:rPr>
  </w:style>
  <w:style w:type="paragraph" w:customStyle="1" w:styleId="1437">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38">
    <w:name w:val="页面边线"/>
    <w:basedOn w:val="1"/>
    <w:qFormat/>
    <w:uiPriority w:val="0"/>
    <w:pPr>
      <w:adjustRightInd w:val="0"/>
      <w:spacing w:beforeLines="0" w:line="360" w:lineRule="atLeast"/>
      <w:textAlignment w:val="baseline"/>
    </w:pPr>
    <w:rPr>
      <w:rFonts w:ascii="Century" w:hAnsi="Century"/>
      <w:kern w:val="0"/>
      <w:lang w:eastAsia="ja-JP"/>
    </w:rPr>
  </w:style>
  <w:style w:type="paragraph" w:customStyle="1" w:styleId="1439">
    <w:name w:val="默认段落字体 Para Char Char"/>
    <w:basedOn w:val="1"/>
    <w:semiHidden/>
    <w:qFormat/>
    <w:uiPriority w:val="0"/>
    <w:pPr>
      <w:spacing w:beforeLines="0"/>
    </w:pPr>
    <w:rPr>
      <w:szCs w:val="24"/>
    </w:rPr>
  </w:style>
  <w:style w:type="paragraph" w:customStyle="1" w:styleId="1440">
    <w:name w:val="段标题1"/>
    <w:basedOn w:val="1"/>
    <w:qFormat/>
    <w:uiPriority w:val="0"/>
    <w:pPr>
      <w:tabs>
        <w:tab w:val="left" w:pos="1860"/>
      </w:tabs>
      <w:adjustRightInd w:val="0"/>
      <w:snapToGrid w:val="0"/>
      <w:spacing w:beforeLines="40" w:afterLines="40" w:line="360" w:lineRule="auto"/>
      <w:ind w:left="420"/>
      <w:jc w:val="left"/>
    </w:pPr>
    <w:rPr>
      <w:kern w:val="0"/>
    </w:rPr>
  </w:style>
  <w:style w:type="paragraph" w:customStyle="1" w:styleId="1441">
    <w:name w:val=" Char3 Char Char"/>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4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3">
    <w:name w:val="默认段落字体 Para Char"/>
    <w:basedOn w:val="1"/>
    <w:qFormat/>
    <w:uiPriority w:val="0"/>
    <w:pPr>
      <w:adjustRightInd w:val="0"/>
      <w:spacing w:beforeLines="0" w:line="360" w:lineRule="auto"/>
      <w:ind w:firstLine="480"/>
    </w:pPr>
    <w:rPr>
      <w:rFonts w:ascii="宋体" w:hAnsi="宋体"/>
      <w:kern w:val="0"/>
      <w:sz w:val="24"/>
    </w:rPr>
  </w:style>
  <w:style w:type="paragraph" w:customStyle="1" w:styleId="1444">
    <w:name w:val="Char5"/>
    <w:basedOn w:val="1"/>
    <w:qFormat/>
    <w:uiPriority w:val="0"/>
    <w:pPr>
      <w:spacing w:beforeLines="0"/>
    </w:pPr>
    <w:rPr>
      <w:rFonts w:ascii="仿宋_GB2312" w:eastAsia="仿宋_GB2312"/>
      <w:b/>
      <w:sz w:val="32"/>
      <w:szCs w:val="32"/>
    </w:rPr>
  </w:style>
  <w:style w:type="paragraph" w:customStyle="1" w:styleId="1445">
    <w:name w:val="样式 标题 3Chapter X.X.X. + 五号 段后: 0.5 行"/>
    <w:basedOn w:val="9"/>
    <w:qFormat/>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446">
    <w:name w:val="附图标题"/>
    <w:basedOn w:val="1"/>
    <w:next w:val="13"/>
    <w:qFormat/>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1447">
    <w:name w:val="正文文本 22"/>
    <w:basedOn w:val="1"/>
    <w:qFormat/>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448">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449">
    <w:name w:val="pa-7"/>
    <w:basedOn w:val="1"/>
    <w:qFormat/>
    <w:uiPriority w:val="0"/>
    <w:pPr>
      <w:widowControl/>
      <w:spacing w:beforeLines="0" w:after="150"/>
      <w:jc w:val="left"/>
    </w:pPr>
    <w:rPr>
      <w:rFonts w:ascii="宋体" w:hAnsi="宋体" w:cs="宋体"/>
      <w:kern w:val="0"/>
      <w:sz w:val="24"/>
      <w:szCs w:val="24"/>
    </w:rPr>
  </w:style>
  <w:style w:type="paragraph" w:customStyle="1" w:styleId="1450">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45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452">
    <w:name w:val="Revision"/>
    <w:qFormat/>
    <w:uiPriority w:val="0"/>
    <w:rPr>
      <w:rFonts w:ascii="Times New Roman" w:hAnsi="Times New Roman" w:eastAsia="宋体" w:cs="Calibri"/>
      <w:lang w:val="en-US" w:eastAsia="zh-CN" w:bidi="ar-SA"/>
    </w:rPr>
  </w:style>
  <w:style w:type="paragraph" w:customStyle="1" w:styleId="1453">
    <w:name w:val="Char Char5 Char Char Char Char Char Char Char Char Char Char Char Char"/>
    <w:basedOn w:val="1"/>
    <w:qFormat/>
    <w:uiPriority w:val="0"/>
    <w:pPr>
      <w:spacing w:beforeLines="0" w:line="360" w:lineRule="auto"/>
    </w:pPr>
    <w:rPr>
      <w:rFonts w:ascii="Tahoma" w:hAnsi="Tahoma"/>
      <w:sz w:val="36"/>
      <w:szCs w:val="36"/>
    </w:rPr>
  </w:style>
  <w:style w:type="paragraph" w:customStyle="1" w:styleId="1454">
    <w:name w:val="正文 首行缩进:  2 字符"/>
    <w:basedOn w:val="1"/>
    <w:next w:val="1"/>
    <w:qFormat/>
    <w:uiPriority w:val="0"/>
    <w:pPr>
      <w:spacing w:beforeLines="0" w:line="360" w:lineRule="auto"/>
      <w:ind w:firstLine="480" w:firstLineChars="200"/>
      <w:jc w:val="left"/>
    </w:pPr>
    <w:rPr>
      <w:rFonts w:ascii="Calibri" w:hAnsi="Calibri"/>
      <w:kern w:val="0"/>
      <w:sz w:val="24"/>
    </w:rPr>
  </w:style>
  <w:style w:type="paragraph" w:customStyle="1" w:styleId="145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456">
    <w:name w:val="Char Char3 Char Char Char Char Char Char Char Char Char Char1"/>
    <w:basedOn w:val="1"/>
    <w:qFormat/>
    <w:uiPriority w:val="0"/>
    <w:pPr>
      <w:spacing w:beforeLines="0" w:line="360" w:lineRule="auto"/>
    </w:pPr>
    <w:rPr>
      <w:rFonts w:ascii="Tahoma" w:hAnsi="Tahoma"/>
      <w:sz w:val="36"/>
      <w:szCs w:val="36"/>
    </w:rPr>
  </w:style>
  <w:style w:type="paragraph" w:customStyle="1" w:styleId="1457">
    <w:name w:val="Char Char Char2"/>
    <w:basedOn w:val="1"/>
    <w:qFormat/>
    <w:uiPriority w:val="0"/>
    <w:pPr>
      <w:spacing w:beforeLines="0"/>
    </w:pPr>
    <w:rPr>
      <w:szCs w:val="24"/>
    </w:rPr>
  </w:style>
  <w:style w:type="paragraph" w:customStyle="1" w:styleId="1458">
    <w:name w:val="样式 首行缩进:  0.74 厘米"/>
    <w:basedOn w:val="1"/>
    <w:qFormat/>
    <w:uiPriority w:val="0"/>
    <w:pPr>
      <w:spacing w:beforeLines="40" w:afterLines="40" w:line="360" w:lineRule="auto"/>
      <w:ind w:firstLine="200" w:firstLineChars="200"/>
    </w:pPr>
    <w:rPr>
      <w:rFonts w:cs="宋体"/>
      <w:sz w:val="24"/>
    </w:rPr>
  </w:style>
  <w:style w:type="paragraph" w:customStyle="1" w:styleId="1459">
    <w:name w:val="本文缩进"/>
    <w:basedOn w:val="1"/>
    <w:qFormat/>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46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461">
    <w:name w:val="Body Text 3"/>
    <w:basedOn w:val="1"/>
    <w:qFormat/>
    <w:uiPriority w:val="0"/>
    <w:pPr>
      <w:snapToGrid w:val="0"/>
      <w:spacing w:before="50" w:beforeLines="0" w:after="50"/>
    </w:pPr>
    <w:rPr>
      <w:rFonts w:hAnsi="宋体" w:eastAsia="仿宋_GB2312"/>
      <w:b/>
      <w:bCs/>
      <w:kern w:val="0"/>
      <w:sz w:val="24"/>
    </w:rPr>
  </w:style>
  <w:style w:type="paragraph" w:customStyle="1" w:styleId="1462">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3">
    <w:name w:val="保留正文"/>
    <w:basedOn w:val="4"/>
    <w:qFormat/>
    <w:uiPriority w:val="0"/>
    <w:pPr>
      <w:keepNext/>
      <w:spacing w:beforeLines="0" w:after="160"/>
    </w:pPr>
    <w:rPr>
      <w:sz w:val="21"/>
      <w:szCs w:val="20"/>
      <w:lang w:val="en-US" w:eastAsia="zh-CN"/>
    </w:rPr>
  </w:style>
  <w:style w:type="paragraph" w:customStyle="1" w:styleId="1464">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465">
    <w:name w:val="Char Char3 Char Char Char Char Char Char Char Char Char Char Char Char2"/>
    <w:basedOn w:val="1"/>
    <w:qFormat/>
    <w:uiPriority w:val="0"/>
    <w:pPr>
      <w:spacing w:beforeLines="0" w:line="360" w:lineRule="auto"/>
    </w:pPr>
    <w:rPr>
      <w:rFonts w:ascii="Tahoma" w:hAnsi="Tahoma"/>
      <w:sz w:val="36"/>
      <w:szCs w:val="36"/>
    </w:rPr>
  </w:style>
  <w:style w:type="paragraph" w:customStyle="1" w:styleId="1466">
    <w:name w:val="雪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7">
    <w:name w:val=" Char Char3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468">
    <w:name w:val="tertnavdiv"/>
    <w:basedOn w:val="1"/>
    <w:qFormat/>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469">
    <w:name w:val="段落文字"/>
    <w:basedOn w:val="87"/>
    <w:qFormat/>
    <w:uiPriority w:val="0"/>
    <w:pPr>
      <w:spacing w:beforeLines="0" w:after="60"/>
      <w:ind w:left="420" w:firstLine="200" w:firstLineChars="200"/>
    </w:pPr>
  </w:style>
  <w:style w:type="paragraph" w:customStyle="1" w:styleId="1470">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1">
    <w:name w:val="S4-L15-No"/>
    <w:basedOn w:val="1472"/>
    <w:qFormat/>
    <w:uiPriority w:val="0"/>
    <w:pPr>
      <w:tabs>
        <w:tab w:val="left" w:pos="720"/>
      </w:tabs>
      <w:ind w:hanging="720"/>
    </w:pPr>
  </w:style>
  <w:style w:type="paragraph" w:customStyle="1" w:styleId="1472">
    <w:name w:val="S4-L15"/>
    <w:basedOn w:val="1"/>
    <w:qFormat/>
    <w:uiPriority w:val="0"/>
    <w:pPr>
      <w:spacing w:beforeLines="0" w:after="120" w:line="360" w:lineRule="auto"/>
      <w:ind w:left="720" w:firstLine="392"/>
    </w:pPr>
    <w:rPr>
      <w:szCs w:val="21"/>
      <w:lang w:val="fr-FR"/>
    </w:rPr>
  </w:style>
  <w:style w:type="paragraph" w:customStyle="1" w:styleId="1473">
    <w:name w:val="大汉正文"/>
    <w:basedOn w:val="1"/>
    <w:qFormat/>
    <w:uiPriority w:val="0"/>
    <w:pPr>
      <w:spacing w:beforeLines="0" w:line="360" w:lineRule="auto"/>
      <w:ind w:firstLine="200" w:firstLineChars="200"/>
      <w:jc w:val="left"/>
    </w:pPr>
    <w:rPr>
      <w:rFonts w:ascii="宋体"/>
      <w:kern w:val="0"/>
      <w:sz w:val="24"/>
      <w:szCs w:val="24"/>
    </w:rPr>
  </w:style>
  <w:style w:type="paragraph" w:customStyle="1" w:styleId="1474">
    <w:name w:val="样式 标题 5H5Level 3 - iPIM 5Titre5Block Label1.1.1口h5Secon...1"/>
    <w:basedOn w:val="11"/>
    <w:qFormat/>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475">
    <w:name w:val="yellow"/>
    <w:basedOn w:val="1"/>
    <w:qFormat/>
    <w:uiPriority w:val="0"/>
    <w:pPr>
      <w:widowControl/>
      <w:spacing w:beforeLines="40" w:afterLines="40"/>
      <w:jc w:val="left"/>
    </w:pPr>
    <w:rPr>
      <w:rFonts w:ascii="Verdana" w:hAnsi="Verdana" w:cs="宋体"/>
      <w:b/>
      <w:bCs/>
      <w:color w:val="CC9900"/>
      <w:kern w:val="0"/>
      <w:sz w:val="20"/>
    </w:rPr>
  </w:style>
  <w:style w:type="paragraph" w:customStyle="1" w:styleId="1476">
    <w:name w:val="标题1，章节第一层"/>
    <w:basedOn w:val="1"/>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7">
    <w:name w:val="标题3"/>
    <w:basedOn w:val="9"/>
    <w:qFormat/>
    <w:uiPriority w:val="0"/>
    <w:pPr>
      <w:spacing w:line="416" w:lineRule="auto"/>
    </w:pPr>
    <w:rPr>
      <w:rFonts w:ascii="宋体" w:hAnsi="宋体"/>
      <w:sz w:val="28"/>
      <w:szCs w:val="28"/>
    </w:rPr>
  </w:style>
  <w:style w:type="paragraph" w:customStyle="1" w:styleId="1478">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1479">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80">
    <w:name w:val="Char Char Char Char Char Char1 Char"/>
    <w:basedOn w:val="1"/>
    <w:qFormat/>
    <w:uiPriority w:val="0"/>
    <w:pPr>
      <w:widowControl/>
      <w:spacing w:beforeLines="0" w:after="160" w:line="240" w:lineRule="exact"/>
      <w:jc w:val="left"/>
    </w:pPr>
    <w:rPr>
      <w:rFonts w:ascii="Verdana" w:hAnsi="Verdana"/>
      <w:kern w:val="0"/>
      <w:lang w:eastAsia="en-US"/>
    </w:rPr>
  </w:style>
  <w:style w:type="paragraph" w:customStyle="1" w:styleId="1481">
    <w:name w:val="font8"/>
    <w:basedOn w:val="1"/>
    <w:qFormat/>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1482">
    <w:name w:val="模板页脚"/>
    <w:basedOn w:val="57"/>
    <w:qFormat/>
    <w:uiPriority w:val="0"/>
    <w:pPr>
      <w:spacing w:beforeLines="40" w:afterLines="40"/>
    </w:pPr>
    <w:rPr>
      <w:rFonts w:ascii="宋体" w:hAnsi="宋体"/>
      <w:bCs/>
    </w:rPr>
  </w:style>
  <w:style w:type="paragraph" w:customStyle="1" w:styleId="1483">
    <w:name w:val="小四正文"/>
    <w:basedOn w:val="1"/>
    <w:qFormat/>
    <w:uiPriority w:val="0"/>
    <w:pPr>
      <w:spacing w:beforeLines="0" w:line="360" w:lineRule="auto"/>
      <w:ind w:firstLine="200" w:firstLineChars="200"/>
    </w:pPr>
    <w:rPr>
      <w:rFonts w:eastAsia="仿宋_GB2312" w:cs="宋体"/>
      <w:sz w:val="24"/>
      <w:szCs w:val="24"/>
    </w:rPr>
  </w:style>
  <w:style w:type="paragraph" w:customStyle="1" w:styleId="1484">
    <w:name w:val="Signature"/>
    <w:basedOn w:val="1"/>
    <w:qFormat/>
    <w:uiPriority w:val="0"/>
    <w:pPr>
      <w:adjustRightInd w:val="0"/>
      <w:spacing w:beforeLines="0" w:after="600" w:line="312" w:lineRule="atLeast"/>
      <w:jc w:val="center"/>
      <w:textAlignment w:val="baseline"/>
    </w:pPr>
    <w:rPr>
      <w:rFonts w:eastAsia="仿宋_GB2312"/>
      <w:kern w:val="0"/>
      <w:sz w:val="24"/>
    </w:rPr>
  </w:style>
  <w:style w:type="paragraph" w:customStyle="1" w:styleId="1485">
    <w:name w:val="样式 标题 3h3H3sect1.2.33Heading Three1.1.1.标题 31.1.1 Heading..."/>
    <w:basedOn w:val="9"/>
    <w:qFormat/>
    <w:uiPriority w:val="0"/>
    <w:pPr>
      <w:tabs>
        <w:tab w:val="left" w:pos="720"/>
      </w:tabs>
      <w:overflowPunct w:val="0"/>
      <w:spacing w:before="120"/>
      <w:ind w:left="720" w:hanging="720"/>
    </w:pPr>
    <w:rPr>
      <w:rFonts w:ascii="Times New Roman" w:hAnsi="Times New Roman"/>
      <w:sz w:val="24"/>
    </w:rPr>
  </w:style>
  <w:style w:type="paragraph" w:customStyle="1" w:styleId="1486">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7">
    <w:name w:val="TOC 标题1"/>
    <w:basedOn w:val="7"/>
    <w:next w:val="1"/>
    <w:qFormat/>
    <w:uiPriority w:val="0"/>
    <w:pPr>
      <w:tabs>
        <w:tab w:val="clear" w:pos="360"/>
        <w:tab w:val="clear" w:pos="432"/>
      </w:tabs>
      <w:ind w:left="0" w:firstLine="0"/>
      <w:outlineLvl w:val="9"/>
    </w:pPr>
    <w:rPr>
      <w:rFonts w:ascii="Times New Roman" w:hAnsi="Times New Roman"/>
      <w:lang w:val="en-US" w:eastAsia="zh-CN"/>
    </w:rPr>
  </w:style>
  <w:style w:type="paragraph" w:customStyle="1" w:styleId="1488">
    <w:name w:val="PP 行"/>
    <w:basedOn w:val="60"/>
    <w:qFormat/>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1489">
    <w:name w:val="Table Contents"/>
    <w:basedOn w:val="1"/>
    <w:qFormat/>
    <w:uiPriority w:val="0"/>
    <w:pPr>
      <w:suppressAutoHyphens/>
      <w:autoSpaceDE w:val="0"/>
      <w:spacing w:beforeLines="0" w:after="120"/>
      <w:jc w:val="left"/>
    </w:pPr>
    <w:rPr>
      <w:rFonts w:ascii="Helvetica" w:hAnsi="Helvetica"/>
      <w:kern w:val="1"/>
      <w:sz w:val="20"/>
    </w:rPr>
  </w:style>
  <w:style w:type="paragraph" w:customStyle="1" w:styleId="1490">
    <w:name w:val="样式 标题 2 + 五号"/>
    <w:basedOn w:val="8"/>
    <w:qFormat/>
    <w:uiPriority w:val="0"/>
    <w:pPr>
      <w:tabs>
        <w:tab w:val="left" w:pos="576"/>
      </w:tabs>
      <w:spacing w:before="0" w:after="0" w:line="240" w:lineRule="auto"/>
      <w:ind w:left="576" w:hanging="576"/>
    </w:pPr>
    <w:rPr>
      <w:rFonts w:ascii="宋体" w:hAnsi="宋体" w:eastAsia="宋体"/>
      <w:sz w:val="21"/>
    </w:rPr>
  </w:style>
  <w:style w:type="paragraph" w:customStyle="1" w:styleId="1491">
    <w:name w:val="a02"/>
    <w:basedOn w:val="8"/>
    <w:qFormat/>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492">
    <w:name w:val="srchradbtn"/>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493">
    <w:name w:val="Char Char51"/>
    <w:basedOn w:val="1"/>
    <w:qFormat/>
    <w:uiPriority w:val="0"/>
    <w:pPr>
      <w:spacing w:beforeLines="40" w:afterLines="40" w:line="360" w:lineRule="auto"/>
    </w:pPr>
    <w:rPr>
      <w:rFonts w:ascii="Tahoma" w:hAnsi="Tahoma"/>
      <w:sz w:val="36"/>
      <w:szCs w:val="36"/>
    </w:rPr>
  </w:style>
  <w:style w:type="paragraph" w:customStyle="1" w:styleId="1494">
    <w:name w:val="样式 样式 我的正文首行缩进 + 首行缩进:  2 字符 + 首行缩进:  2 字符 Char Char Char Char Char Char Char Char Char Char Char Char"/>
    <w:basedOn w:val="1"/>
    <w:qFormat/>
    <w:uiPriority w:val="0"/>
    <w:pPr>
      <w:widowControl/>
      <w:spacing w:beforeLines="40" w:afterLines="40"/>
      <w:ind w:firstLine="200" w:firstLineChars="200"/>
      <w:jc w:val="left"/>
    </w:pPr>
    <w:rPr>
      <w:rFonts w:eastAsia="华文细黑"/>
      <w:kern w:val="0"/>
      <w:sz w:val="24"/>
      <w:szCs w:val="24"/>
    </w:rPr>
  </w:style>
  <w:style w:type="paragraph" w:customStyle="1" w:styleId="1495">
    <w:name w:val="无标题条"/>
    <w:next w:val="438"/>
    <w:qFormat/>
    <w:uiPriority w:val="0"/>
    <w:pPr>
      <w:jc w:val="both"/>
    </w:pPr>
    <w:rPr>
      <w:rFonts w:ascii="Times New Roman" w:hAnsi="Times New Roman" w:eastAsia="宋体" w:cs="Times New Roman"/>
      <w:sz w:val="21"/>
      <w:lang w:val="en-US" w:eastAsia="zh-CN" w:bidi="ar-SA"/>
    </w:rPr>
  </w:style>
  <w:style w:type="paragraph" w:customStyle="1" w:styleId="1496">
    <w:name w:val="xl10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497">
    <w:name w:val="正文5"/>
    <w:basedOn w:val="1"/>
    <w:qFormat/>
    <w:uiPriority w:val="0"/>
    <w:pPr>
      <w:spacing w:before="156" w:afterLines="50" w:line="360" w:lineRule="auto"/>
      <w:ind w:firstLine="420" w:firstLineChars="200"/>
    </w:pPr>
    <w:rPr>
      <w:szCs w:val="24"/>
    </w:rPr>
  </w:style>
  <w:style w:type="paragraph" w:customStyle="1" w:styleId="1498">
    <w:name w:val="样式 宋体 首行缩进:  2 字符1"/>
    <w:basedOn w:val="1"/>
    <w:qFormat/>
    <w:uiPriority w:val="0"/>
    <w:pPr>
      <w:spacing w:beforeLines="40" w:afterLines="40" w:line="300" w:lineRule="auto"/>
      <w:ind w:firstLine="480" w:firstLineChars="200"/>
    </w:pPr>
    <w:rPr>
      <w:rFonts w:ascii="宋体" w:hAnsi="宋体"/>
      <w:sz w:val="24"/>
    </w:rPr>
  </w:style>
  <w:style w:type="paragraph" w:customStyle="1" w:styleId="1499">
    <w:name w:val="Body Text 2"/>
    <w:basedOn w:val="1"/>
    <w:qFormat/>
    <w:uiPriority w:val="0"/>
    <w:pPr>
      <w:widowControl/>
      <w:snapToGrid w:val="0"/>
      <w:spacing w:before="50" w:beforeLines="0" w:after="156" w:afterLines="50" w:line="400" w:lineRule="exact"/>
      <w:jc w:val="left"/>
    </w:pPr>
    <w:rPr>
      <w:rFonts w:ascii="宋体" w:hAnsi="宋体"/>
      <w:color w:val="000000"/>
      <w:kern w:val="0"/>
      <w:sz w:val="24"/>
      <w:szCs w:val="24"/>
    </w:rPr>
  </w:style>
  <w:style w:type="paragraph" w:customStyle="1" w:styleId="1500">
    <w:name w:val="中等深浅列表 1 - 着色 6"/>
    <w:basedOn w:val="1"/>
    <w:qFormat/>
    <w:uiPriority w:val="0"/>
    <w:pPr>
      <w:adjustRightInd w:val="0"/>
      <w:spacing w:beforeLines="0" w:line="360" w:lineRule="auto"/>
      <w:ind w:firstLine="420" w:firstLineChars="200"/>
    </w:pPr>
    <w:rPr>
      <w:kern w:val="0"/>
      <w:sz w:val="20"/>
      <w:lang w:val="zh-CN"/>
    </w:rPr>
  </w:style>
  <w:style w:type="paragraph" w:customStyle="1" w:styleId="1501">
    <w:name w:val="xl11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502">
    <w:name w:val="正文首行缩进11"/>
    <w:basedOn w:val="4"/>
    <w:qFormat/>
    <w:uiPriority w:val="0"/>
    <w:pPr>
      <w:suppressAutoHyphens/>
      <w:spacing w:beforeLines="0"/>
      <w:ind w:firstLine="420"/>
      <w:jc w:val="left"/>
    </w:pPr>
    <w:rPr>
      <w:rFonts w:ascii="Calibri" w:hAnsi="Calibri"/>
      <w:kern w:val="1"/>
      <w:lang w:eastAsia="ar-SA"/>
    </w:rPr>
  </w:style>
  <w:style w:type="paragraph" w:customStyle="1" w:styleId="1503">
    <w:name w:val="4"/>
    <w:basedOn w:val="1"/>
    <w:next w:val="599"/>
    <w:qFormat/>
    <w:uiPriority w:val="0"/>
    <w:pPr>
      <w:spacing w:beforeLines="0" w:after="120" w:line="480" w:lineRule="auto"/>
      <w:ind w:left="420" w:leftChars="200"/>
    </w:pPr>
    <w:rPr>
      <w:sz w:val="24"/>
    </w:rPr>
  </w:style>
  <w:style w:type="paragraph" w:customStyle="1" w:styleId="1504">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505">
    <w:name w:val="color990000"/>
    <w:basedOn w:val="1"/>
    <w:qFormat/>
    <w:uiPriority w:val="0"/>
    <w:pPr>
      <w:widowControl/>
      <w:spacing w:beforeLines="40" w:afterLines="40"/>
      <w:jc w:val="left"/>
    </w:pPr>
    <w:rPr>
      <w:rFonts w:ascii="宋体" w:hAnsi="宋体" w:cs="宋体"/>
      <w:color w:val="990000"/>
      <w:kern w:val="0"/>
      <w:sz w:val="24"/>
      <w:szCs w:val="24"/>
    </w:rPr>
  </w:style>
  <w:style w:type="paragraph" w:customStyle="1" w:styleId="1506">
    <w:name w:val=" Char Char1 Char Char Char"/>
    <w:basedOn w:val="1"/>
    <w:qFormat/>
    <w:uiPriority w:val="0"/>
    <w:pPr>
      <w:spacing w:beforeLines="0"/>
    </w:pPr>
    <w:rPr>
      <w:rFonts w:ascii="仿宋_GB2312" w:hAnsi="Calibri" w:eastAsia="仿宋_GB2312" w:cs="Calibri"/>
      <w:b/>
      <w:sz w:val="32"/>
      <w:szCs w:val="32"/>
    </w:rPr>
  </w:style>
  <w:style w:type="paragraph" w:customStyle="1" w:styleId="150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8">
    <w:name w:val="目标标题"/>
    <w:basedOn w:val="1"/>
    <w:qFormat/>
    <w:uiPriority w:val="0"/>
    <w:pPr>
      <w:spacing w:beforeLines="40" w:afterLines="40" w:line="300" w:lineRule="auto"/>
      <w:ind w:firstLine="420"/>
      <w:jc w:val="center"/>
    </w:pPr>
    <w:rPr>
      <w:rFonts w:ascii="黑体" w:eastAsia="黑体" w:cs="宋体"/>
      <w:b/>
      <w:bCs/>
      <w:sz w:val="44"/>
    </w:rPr>
  </w:style>
  <w:style w:type="paragraph" w:customStyle="1" w:styleId="1509">
    <w:name w:val="±íÑùÊ½"/>
    <w:basedOn w:val="1"/>
    <w:qFormat/>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510">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11">
    <w:name w:val=" Char1 Char Char Char Char Char Char Char Char Char Char Char1 Char Char Char Char Char Char Char Char Char Char Char Char Char Char1 Char Char Char Char"/>
    <w:basedOn w:val="1"/>
    <w:qFormat/>
    <w:uiPriority w:val="0"/>
    <w:pPr>
      <w:adjustRightInd w:val="0"/>
      <w:spacing w:beforeLines="0" w:line="360" w:lineRule="auto"/>
    </w:pPr>
    <w:rPr>
      <w:rFonts w:ascii="Calibri" w:hAnsi="Calibri" w:cs="Calibri"/>
      <w:kern w:val="0"/>
      <w:sz w:val="24"/>
    </w:rPr>
  </w:style>
  <w:style w:type="paragraph" w:customStyle="1" w:styleId="1512">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13">
    <w:name w:val="headin"/>
    <w:basedOn w:val="1"/>
    <w:next w:val="1"/>
    <w:qFormat/>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514">
    <w:name w:val="strike"/>
    <w:basedOn w:val="1"/>
    <w:qFormat/>
    <w:uiPriority w:val="0"/>
    <w:pPr>
      <w:widowControl/>
      <w:spacing w:beforeLines="40" w:afterLines="40"/>
      <w:jc w:val="left"/>
    </w:pPr>
    <w:rPr>
      <w:rFonts w:ascii="宋体" w:hAnsi="宋体" w:cs="宋体"/>
      <w:strike/>
      <w:color w:val="000000"/>
      <w:kern w:val="0"/>
      <w:sz w:val="24"/>
      <w:szCs w:val="24"/>
    </w:rPr>
  </w:style>
  <w:style w:type="table" w:customStyle="1" w:styleId="1515">
    <w:name w:val="Light List Accent 5"/>
    <w:qFormat/>
    <w:uiPriority w:val="0"/>
    <w:rPr>
      <w:lang w:val="en-US" w:eastAsia="zh-CN" w:bidi="ar-SA"/>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516">
    <w:name w:val="hover7"/>
    <w:basedOn w:val="94"/>
    <w:qFormat/>
    <w:uiPriority w:val="0"/>
    <w:rPr>
      <w:shd w:val="clear" w:color="auto" w:fill="F3F3F3"/>
    </w:rPr>
  </w:style>
  <w:style w:type="character" w:customStyle="1" w:styleId="1517">
    <w:name w:val="hover8"/>
    <w:basedOn w:val="94"/>
    <w:qFormat/>
    <w:uiPriority w:val="0"/>
    <w:rPr>
      <w:sz w:val="19"/>
      <w:szCs w:val="19"/>
    </w:rPr>
  </w:style>
  <w:style w:type="character" w:customStyle="1" w:styleId="1518">
    <w:name w:val="first-child"/>
    <w:basedOn w:val="94"/>
    <w:qFormat/>
    <w:uiPriority w:val="0"/>
  </w:style>
  <w:style w:type="character" w:customStyle="1" w:styleId="1519">
    <w:name w:val="layui-layer-tabnow"/>
    <w:basedOn w:val="94"/>
    <w:qFormat/>
    <w:uiPriority w:val="0"/>
    <w:rPr>
      <w:bdr w:val="single" w:color="CCCCCC" w:sz="6" w:space="0"/>
      <w:shd w:val="clear" w:color="auto" w:fill="FFFFFF"/>
    </w:rPr>
  </w:style>
  <w:style w:type="paragraph" w:customStyle="1" w:styleId="1520">
    <w:name w:val="可研正文"/>
    <w:basedOn w:val="1"/>
    <w:qFormat/>
    <w:uiPriority w:val="99"/>
    <w:pPr>
      <w:adjustRightInd w:val="0"/>
      <w:spacing w:line="360" w:lineRule="auto"/>
      <w:ind w:firstLine="200" w:firstLineChars="200"/>
    </w:pPr>
    <w:rPr>
      <w:rFonts w:ascii="Calibri" w:hAnsi="Calibri" w:cs="Times New Roman"/>
      <w:sz w:val="28"/>
      <w:szCs w:val="28"/>
    </w:rPr>
  </w:style>
  <w:style w:type="character" w:customStyle="1" w:styleId="1521">
    <w:name w:val="font91"/>
    <w:basedOn w:val="94"/>
    <w:qFormat/>
    <w:uiPriority w:val="0"/>
    <w:rPr>
      <w:rFonts w:hint="eastAsia" w:ascii="宋体" w:hAnsi="宋体" w:eastAsia="宋体" w:cs="宋体"/>
      <w:color w:val="000000"/>
      <w:sz w:val="20"/>
      <w:szCs w:val="20"/>
      <w:u w:val="none"/>
    </w:rPr>
  </w:style>
  <w:style w:type="character" w:customStyle="1" w:styleId="1522">
    <w:name w:val="font81"/>
    <w:basedOn w:val="94"/>
    <w:qFormat/>
    <w:uiPriority w:val="0"/>
    <w:rPr>
      <w:rFonts w:hint="eastAsia" w:ascii="宋体" w:hAnsi="宋体" w:eastAsia="宋体" w:cs="宋体"/>
      <w:b/>
      <w:bCs/>
      <w:color w:val="000000"/>
      <w:sz w:val="20"/>
      <w:szCs w:val="20"/>
      <w:u w:val="none"/>
    </w:rPr>
  </w:style>
  <w:style w:type="character" w:customStyle="1" w:styleId="1523">
    <w:name w:val="font01"/>
    <w:basedOn w:val="94"/>
    <w:qFormat/>
    <w:uiPriority w:val="0"/>
    <w:rPr>
      <w:rFonts w:hint="eastAsia" w:ascii="宋体" w:hAnsi="宋体" w:eastAsia="宋体" w:cs="宋体"/>
      <w:color w:val="000000"/>
      <w:sz w:val="20"/>
      <w:szCs w:val="20"/>
      <w:u w:val="none"/>
    </w:rPr>
  </w:style>
  <w:style w:type="character" w:customStyle="1" w:styleId="1524">
    <w:name w:val="font21"/>
    <w:basedOn w:val="94"/>
    <w:qFormat/>
    <w:uiPriority w:val="0"/>
    <w:rPr>
      <w:rFonts w:hint="default" w:ascii="Arial" w:hAnsi="Arial" w:cs="Arial"/>
      <w:color w:val="000000"/>
      <w:sz w:val="21"/>
      <w:szCs w:val="21"/>
      <w:u w:val="none"/>
    </w:rPr>
  </w:style>
  <w:style w:type="paragraph" w:customStyle="1" w:styleId="1525">
    <w:name w:val="默认段落字体 Para Char Char Char Char Char Char Char Char Char1 Char Char Char Char"/>
    <w:basedOn w:val="1"/>
    <w:qFormat/>
    <w:uiPriority w:val="0"/>
    <w:rPr>
      <w:rFonts w:ascii="Tahoma" w:hAnsi="Tahoma" w:eastAsia="宋体" w:cs="Times New Roman"/>
      <w:szCs w:val="20"/>
    </w:rPr>
  </w:style>
  <w:style w:type="character" w:customStyle="1" w:styleId="1526">
    <w:name w:val="font381"/>
    <w:basedOn w:val="94"/>
    <w:qFormat/>
    <w:uiPriority w:val="0"/>
    <w:rPr>
      <w:rFonts w:hint="eastAsia" w:ascii="幼圆" w:hAnsi="幼圆" w:eastAsia="幼圆" w:cs="幼圆"/>
      <w:b/>
      <w:bCs/>
      <w:color w:val="000000"/>
      <w:sz w:val="22"/>
      <w:szCs w:val="22"/>
      <w:u w:val="none"/>
    </w:rPr>
  </w:style>
  <w:style w:type="character" w:customStyle="1" w:styleId="1527">
    <w:name w:val="font171"/>
    <w:basedOn w:val="94"/>
    <w:qFormat/>
    <w:uiPriority w:val="0"/>
    <w:rPr>
      <w:rFonts w:hint="default" w:ascii="Arial" w:hAnsi="Arial" w:cs="Arial"/>
      <w:b/>
      <w:bCs/>
      <w:color w:val="000000"/>
      <w:sz w:val="22"/>
      <w:szCs w:val="22"/>
      <w:u w:val="none"/>
    </w:rPr>
  </w:style>
  <w:style w:type="character" w:customStyle="1" w:styleId="1528">
    <w:name w:val="font191"/>
    <w:basedOn w:val="94"/>
    <w:qFormat/>
    <w:uiPriority w:val="0"/>
    <w:rPr>
      <w:rFonts w:hint="eastAsia" w:ascii="宋体" w:hAnsi="宋体" w:eastAsia="宋体" w:cs="宋体"/>
      <w:color w:val="000000"/>
      <w:sz w:val="20"/>
      <w:szCs w:val="20"/>
      <w:u w:val="none"/>
    </w:rPr>
  </w:style>
  <w:style w:type="character" w:customStyle="1" w:styleId="1529">
    <w:name w:val="font61"/>
    <w:basedOn w:val="94"/>
    <w:qFormat/>
    <w:uiPriority w:val="0"/>
    <w:rPr>
      <w:rFonts w:hint="default" w:ascii="Arial" w:hAnsi="Arial" w:cs="Arial"/>
      <w:color w:val="000000"/>
      <w:sz w:val="18"/>
      <w:szCs w:val="18"/>
      <w:u w:val="none"/>
    </w:rPr>
  </w:style>
  <w:style w:type="character" w:customStyle="1" w:styleId="1530">
    <w:name w:val="font361"/>
    <w:basedOn w:val="94"/>
    <w:qFormat/>
    <w:uiPriority w:val="0"/>
    <w:rPr>
      <w:rFonts w:hint="default" w:ascii="Arial" w:hAnsi="Arial" w:cs="Arial"/>
      <w:color w:val="000000"/>
      <w:sz w:val="20"/>
      <w:szCs w:val="20"/>
      <w:u w:val="none"/>
    </w:rPr>
  </w:style>
  <w:style w:type="character" w:customStyle="1" w:styleId="1531">
    <w:name w:val="font211"/>
    <w:basedOn w:val="94"/>
    <w:qFormat/>
    <w:uiPriority w:val="0"/>
    <w:rPr>
      <w:rFonts w:hint="eastAsia" w:ascii="宋体" w:hAnsi="宋体" w:eastAsia="宋体" w:cs="宋体"/>
      <w:color w:val="000000"/>
      <w:sz w:val="20"/>
      <w:szCs w:val="20"/>
      <w:u w:val="none"/>
    </w:rPr>
  </w:style>
  <w:style w:type="character" w:customStyle="1" w:styleId="1532">
    <w:name w:val="font221"/>
    <w:basedOn w:val="94"/>
    <w:qFormat/>
    <w:uiPriority w:val="0"/>
    <w:rPr>
      <w:rFonts w:hint="eastAsia" w:ascii="宋体" w:hAnsi="宋体" w:eastAsia="宋体" w:cs="宋体"/>
      <w:color w:val="000000"/>
      <w:sz w:val="20"/>
      <w:szCs w:val="20"/>
      <w:u w:val="none"/>
    </w:rPr>
  </w:style>
  <w:style w:type="character" w:customStyle="1" w:styleId="1533">
    <w:name w:val="font312"/>
    <w:basedOn w:val="94"/>
    <w:qFormat/>
    <w:uiPriority w:val="0"/>
    <w:rPr>
      <w:rFonts w:hint="eastAsia" w:ascii="宋体" w:hAnsi="宋体" w:eastAsia="宋体" w:cs="宋体"/>
      <w:color w:val="000000"/>
      <w:sz w:val="20"/>
      <w:szCs w:val="20"/>
      <w:u w:val="none"/>
    </w:rPr>
  </w:style>
  <w:style w:type="character" w:customStyle="1" w:styleId="1534">
    <w:name w:val="font181"/>
    <w:basedOn w:val="94"/>
    <w:qFormat/>
    <w:uiPriority w:val="0"/>
    <w:rPr>
      <w:rFonts w:hint="default" w:ascii="Arial" w:hAnsi="Arial" w:cs="Arial"/>
      <w:b/>
      <w:bCs/>
      <w:color w:val="000000"/>
      <w:sz w:val="20"/>
      <w:szCs w:val="20"/>
      <w:u w:val="none"/>
    </w:rPr>
  </w:style>
  <w:style w:type="character" w:customStyle="1" w:styleId="1535">
    <w:name w:val="font51"/>
    <w:basedOn w:val="94"/>
    <w:qFormat/>
    <w:uiPriority w:val="0"/>
    <w:rPr>
      <w:rFonts w:hint="default" w:ascii="Arial" w:hAnsi="Arial" w:cs="Arial"/>
      <w:color w:val="000000"/>
      <w:sz w:val="21"/>
      <w:szCs w:val="21"/>
      <w:u w:val="none"/>
    </w:rPr>
  </w:style>
  <w:style w:type="paragraph" w:customStyle="1" w:styleId="1536">
    <w:name w:val="DAS正文"/>
    <w:basedOn w:val="1"/>
    <w:qFormat/>
    <w:uiPriority w:val="0"/>
    <w:pPr>
      <w:spacing w:line="360" w:lineRule="auto"/>
      <w:ind w:right="181" w:firstLine="480" w:firstLineChars="200"/>
    </w:pPr>
    <w:rPr>
      <w:rFonts w:ascii="Verdana" w:hAnsi="Verdana"/>
    </w:rPr>
  </w:style>
  <w:style w:type="paragraph" w:customStyle="1" w:styleId="1537">
    <w:name w:val="flName"/>
    <w:basedOn w:val="1538"/>
    <w:qFormat/>
    <w:uiPriority w:val="0"/>
    <w:rPr>
      <w:sz w:val="32"/>
    </w:rPr>
  </w:style>
  <w:style w:type="paragraph" w:customStyle="1" w:styleId="1538">
    <w:name w:val="flNote"/>
    <w:basedOn w:val="1"/>
    <w:qFormat/>
    <w:uiPriority w:val="0"/>
    <w:pPr>
      <w:spacing w:before="320" w:after="160"/>
      <w:jc w:val="center"/>
    </w:pPr>
    <w:rPr>
      <w:rFonts w:ascii="Arial" w:eastAsia="黑体"/>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76</Pages>
  <Words>48853</Words>
  <Characters>50819</Characters>
  <Lines>1</Lines>
  <Paragraphs>1</Paragraphs>
  <TotalTime>13</TotalTime>
  <ScaleCrop>false</ScaleCrop>
  <LinksUpToDate>false</LinksUpToDate>
  <CharactersWithSpaces>56285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2016-06-08T07:21:00Z</dcterms:created>
  <dc:creator>USER</dc:creator>
  <cp:lastModifiedBy>嘿嘿的笑</cp:lastModifiedBy>
  <cp:lastPrinted>2023-01-17T00:44:00Z</cp:lastPrinted>
  <dcterms:modified xsi:type="dcterms:W3CDTF">2023-07-09T10:10:34Z</dcterms:modified>
  <dc:title>杭州市富阳区教育局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3C356D1C45724D5D86CD28C19E93656D_13</vt:lpwstr>
  </property>
</Properties>
</file>