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p>
    <w:p>
      <w:pPr>
        <w:adjustRightInd/>
        <w:spacing w:line="360" w:lineRule="auto"/>
        <w:jc w:val="center"/>
        <w:rPr>
          <w:rFonts w:ascii="仿宋" w:hAnsi="仿宋" w:eastAsia="仿宋" w:cs="仿宋"/>
          <w:b/>
          <w:color w:val="auto"/>
          <w:sz w:val="48"/>
          <w:szCs w:val="48"/>
          <w:highlight w:val="none"/>
        </w:rPr>
      </w:pPr>
    </w:p>
    <w:p>
      <w:pPr>
        <w:adjustRightInd/>
        <w:spacing w:line="360" w:lineRule="auto"/>
        <w:ind w:firstLine="420" w:firstLineChars="0"/>
        <w:jc w:val="center"/>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lang w:eastAsia="zh-CN"/>
        </w:rPr>
        <w:t>仙居县卫生健康局彩超</w:t>
      </w:r>
      <w:r>
        <w:rPr>
          <w:rFonts w:hint="eastAsia" w:ascii="仿宋" w:hAnsi="仿宋" w:eastAsia="仿宋" w:cs="仿宋"/>
          <w:b/>
          <w:bCs/>
          <w:color w:val="auto"/>
          <w:sz w:val="44"/>
          <w:szCs w:val="44"/>
          <w:highlight w:val="none"/>
        </w:rPr>
        <w:t>采购项目</w:t>
      </w:r>
    </w:p>
    <w:p>
      <w:pPr>
        <w:adjustRightInd/>
        <w:spacing w:line="360" w:lineRule="auto"/>
        <w:ind w:firstLine="420" w:firstLineChars="0"/>
        <w:jc w:val="center"/>
        <w:rPr>
          <w:rFonts w:ascii="仿宋" w:hAnsi="仿宋" w:eastAsia="仿宋" w:cs="仿宋"/>
          <w:b/>
          <w:bCs/>
          <w:color w:val="auto"/>
          <w:sz w:val="48"/>
          <w:szCs w:val="48"/>
          <w:highlight w:val="none"/>
        </w:rPr>
      </w:pPr>
      <w:r>
        <w:rPr>
          <w:rFonts w:hint="eastAsia" w:ascii="仿宋" w:hAnsi="仿宋" w:eastAsia="仿宋" w:cs="仿宋"/>
          <w:b/>
          <w:bCs/>
          <w:color w:val="auto"/>
          <w:sz w:val="44"/>
          <w:szCs w:val="44"/>
          <w:highlight w:val="none"/>
        </w:rPr>
        <w:t>招标文件</w:t>
      </w: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w:t>
      </w:r>
      <w:r>
        <w:rPr>
          <w:rFonts w:hint="eastAsia" w:ascii="仿宋" w:hAnsi="仿宋" w:eastAsia="仿宋" w:cs="仿宋"/>
          <w:b/>
          <w:color w:val="auto"/>
          <w:sz w:val="44"/>
          <w:szCs w:val="44"/>
          <w:highlight w:val="none"/>
          <w:lang w:val="en-US" w:eastAsia="zh-CN"/>
        </w:rPr>
        <w:t>公开</w:t>
      </w:r>
      <w:r>
        <w:rPr>
          <w:rFonts w:hint="eastAsia" w:ascii="仿宋" w:hAnsi="仿宋" w:eastAsia="仿宋" w:cs="仿宋"/>
          <w:b/>
          <w:color w:val="auto"/>
          <w:sz w:val="44"/>
          <w:szCs w:val="44"/>
          <w:highlight w:val="none"/>
        </w:rPr>
        <w:t>招标</w:t>
      </w:r>
    </w:p>
    <w:p>
      <w:pPr>
        <w:snapToGrid w:val="0"/>
        <w:spacing w:line="360" w:lineRule="auto"/>
        <w:jc w:val="center"/>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ZJWS2024-XJWSJKJ01</w:t>
      </w:r>
    </w:p>
    <w:p>
      <w:pPr>
        <w:adjustRightInd/>
        <w:spacing w:line="360" w:lineRule="auto"/>
        <w:rPr>
          <w:rFonts w:ascii="仿宋" w:hAnsi="仿宋" w:eastAsia="仿宋" w:cs="仿宋"/>
          <w:color w:val="auto"/>
          <w:sz w:val="28"/>
          <w:szCs w:val="20"/>
          <w:highlight w:val="none"/>
        </w:rPr>
      </w:pPr>
    </w:p>
    <w:p>
      <w:pPr>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ascii="仿宋" w:hAnsi="仿宋" w:eastAsia="仿宋" w:cs="仿宋"/>
          <w:b/>
          <w:color w:val="auto"/>
          <w:sz w:val="44"/>
          <w:szCs w:val="4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采购人：</w:t>
      </w:r>
      <w:r>
        <w:rPr>
          <w:rFonts w:hint="eastAsia" w:ascii="仿宋" w:hAnsi="仿宋" w:eastAsia="仿宋" w:cs="仿宋"/>
          <w:color w:val="auto"/>
          <w:sz w:val="32"/>
          <w:szCs w:val="32"/>
          <w:highlight w:val="none"/>
          <w:lang w:eastAsia="zh-CN"/>
        </w:rPr>
        <w:t>仙居县卫生健康局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采购代理机构：浙江五石中正工程咨询有限公司</w:t>
      </w:r>
    </w:p>
    <w:p>
      <w:pPr>
        <w:snapToGrid w:val="0"/>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lang w:eastAsia="zh-CN"/>
        </w:rPr>
        <w:t>年</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lang w:eastAsia="zh-CN"/>
        </w:rPr>
        <w:t>月</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ascii="仿宋" w:hAnsi="仿宋" w:eastAsia="仿宋" w:cs="仿宋"/>
          <w:color w:val="auto"/>
          <w:sz w:val="24"/>
          <w:highlight w:val="none"/>
        </w:rPr>
      </w:pPr>
    </w:p>
    <w:p>
      <w:pPr>
        <w:spacing w:line="360" w:lineRule="auto"/>
        <w:jc w:val="center"/>
        <w:rPr>
          <w:rFonts w:ascii="仿宋" w:hAnsi="仿宋" w:eastAsia="仿宋" w:cs="仿宋"/>
          <w:b/>
          <w:color w:val="auto"/>
          <w:sz w:val="48"/>
          <w:szCs w:val="48"/>
          <w:highlight w:val="none"/>
        </w:rPr>
      </w:pPr>
    </w:p>
    <w:p>
      <w:pPr>
        <w:spacing w:line="36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sdt>
      <w:sdtPr>
        <w:rPr>
          <w:rFonts w:hint="eastAsia" w:ascii="仿宋" w:hAnsi="仿宋" w:eastAsia="仿宋" w:cs="仿宋"/>
          <w:color w:val="auto"/>
          <w:sz w:val="32"/>
          <w:szCs w:val="32"/>
          <w:highlight w:val="none"/>
        </w:rPr>
        <w:id w:val="147479995"/>
        <w15:color w:val="DBDBDB"/>
        <w:docPartObj>
          <w:docPartGallery w:val="Table of Contents"/>
          <w:docPartUnique/>
        </w:docPartObj>
      </w:sdtPr>
      <w:sdtEndPr>
        <w:rPr>
          <w:rFonts w:hint="eastAsia" w:ascii="仿宋" w:hAnsi="仿宋" w:eastAsia="仿宋" w:cs="仿宋"/>
          <w:color w:val="auto"/>
          <w:sz w:val="32"/>
          <w:szCs w:val="32"/>
          <w:highlight w:val="none"/>
        </w:rPr>
      </w:sdtEndPr>
      <w:sdtContent>
        <w:p>
          <w:pPr>
            <w:jc w:val="center"/>
            <w:rPr>
              <w:rFonts w:ascii="仿宋" w:hAnsi="仿宋" w:eastAsia="仿宋" w:cs="仿宋"/>
              <w:color w:val="auto"/>
              <w:sz w:val="32"/>
              <w:szCs w:val="32"/>
              <w:highlight w:val="none"/>
            </w:rPr>
          </w:pPr>
          <w:bookmarkStart w:id="1" w:name="_Hlt91233176"/>
          <w:bookmarkEnd w:id="1"/>
          <w:bookmarkStart w:id="2" w:name="_Toc91899869"/>
        </w:p>
        <w:p>
          <w:pPr>
            <w:pStyle w:val="962"/>
            <w:tabs>
              <w:tab w:val="right" w:leader="dot" w:pos="9070"/>
            </w:tabs>
            <w:spacing w:line="360" w:lineRule="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TOC \o "1-1" \h \u </w:instrText>
          </w:r>
          <w:r>
            <w:rPr>
              <w:rFonts w:hint="eastAsia" w:ascii="仿宋" w:hAnsi="仿宋" w:eastAsia="仿宋" w:cs="仿宋"/>
              <w:color w:val="auto"/>
              <w:sz w:val="32"/>
              <w:szCs w:val="32"/>
              <w:highlight w:val="none"/>
            </w:rPr>
            <w:fldChar w:fldCharType="separate"/>
          </w:r>
          <w:r>
            <w:rPr>
              <w:color w:val="auto"/>
              <w:highlight w:val="none"/>
            </w:rPr>
            <w:fldChar w:fldCharType="begin"/>
          </w:r>
          <w:r>
            <w:rPr>
              <w:color w:val="auto"/>
              <w:highlight w:val="none"/>
            </w:rPr>
            <w:instrText xml:space="preserve"> HYPERLINK \l "_Toc1753" </w:instrText>
          </w:r>
          <w:r>
            <w:rPr>
              <w:color w:val="auto"/>
              <w:highlight w:val="none"/>
            </w:rPr>
            <w:fldChar w:fldCharType="separate"/>
          </w:r>
          <w:r>
            <w:rPr>
              <w:rFonts w:hint="eastAsia" w:ascii="仿宋" w:hAnsi="仿宋" w:eastAsia="仿宋" w:cs="仿宋"/>
              <w:color w:val="auto"/>
              <w:sz w:val="32"/>
              <w:szCs w:val="32"/>
              <w:highlight w:val="none"/>
            </w:rPr>
            <w:t>第一部分 招标公告</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_Toc1753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"_Toc11466" </w:instrText>
          </w:r>
          <w:r>
            <w:rPr>
              <w:color w:val="auto"/>
              <w:highlight w:val="none"/>
            </w:rPr>
            <w:fldChar w:fldCharType="separate"/>
          </w:r>
          <w:r>
            <w:rPr>
              <w:rFonts w:hint="eastAsia" w:ascii="仿宋" w:hAnsi="仿宋" w:eastAsia="仿宋" w:cs="仿宋"/>
              <w:color w:val="auto"/>
              <w:sz w:val="32"/>
              <w:szCs w:val="32"/>
              <w:highlight w:val="none"/>
            </w:rPr>
            <w:t>第二部分 投标人须知</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_Toc11466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7</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"_Toc27567" </w:instrText>
          </w:r>
          <w:r>
            <w:rPr>
              <w:color w:val="auto"/>
              <w:highlight w:val="none"/>
            </w:rPr>
            <w:fldChar w:fldCharType="separate"/>
          </w:r>
          <w:r>
            <w:rPr>
              <w:rFonts w:hint="eastAsia" w:ascii="仿宋" w:hAnsi="仿宋" w:eastAsia="仿宋" w:cs="仿宋"/>
              <w:color w:val="auto"/>
              <w:sz w:val="32"/>
              <w:szCs w:val="32"/>
              <w:highlight w:val="none"/>
            </w:rPr>
            <w:t>第三部分 采购需求</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_Toc27567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"_Toc18186" </w:instrText>
          </w:r>
          <w:r>
            <w:rPr>
              <w:color w:val="auto"/>
              <w:highlight w:val="none"/>
            </w:rPr>
            <w:fldChar w:fldCharType="separate"/>
          </w:r>
          <w:r>
            <w:rPr>
              <w:rFonts w:hint="eastAsia" w:ascii="仿宋" w:hAnsi="仿宋" w:eastAsia="仿宋" w:cs="仿宋"/>
              <w:color w:val="auto"/>
              <w:sz w:val="32"/>
              <w:szCs w:val="32"/>
              <w:highlight w:val="none"/>
            </w:rPr>
            <w:t>第四部分 评标办法</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_Toc18186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"_Toc19672" </w:instrText>
          </w:r>
          <w:r>
            <w:rPr>
              <w:color w:val="auto"/>
              <w:highlight w:val="none"/>
            </w:rPr>
            <w:fldChar w:fldCharType="separate"/>
          </w:r>
          <w:r>
            <w:rPr>
              <w:rFonts w:hint="eastAsia" w:ascii="仿宋" w:hAnsi="仿宋" w:eastAsia="仿宋" w:cs="仿宋"/>
              <w:color w:val="auto"/>
              <w:sz w:val="32"/>
              <w:szCs w:val="32"/>
              <w:highlight w:val="none"/>
            </w:rPr>
            <w:t>第五部分 拟签订的合同文本</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_Toc19672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962"/>
            <w:tabs>
              <w:tab w:val="right" w:leader="dot" w:pos="9070"/>
            </w:tabs>
            <w:spacing w:line="360" w:lineRule="auto"/>
            <w:rPr>
              <w:rFonts w:ascii="仿宋" w:hAnsi="仿宋" w:eastAsia="仿宋" w:cs="仿宋"/>
              <w:color w:val="auto"/>
              <w:sz w:val="32"/>
              <w:szCs w:val="32"/>
              <w:highlight w:val="none"/>
            </w:rPr>
          </w:pPr>
          <w:r>
            <w:rPr>
              <w:color w:val="auto"/>
              <w:highlight w:val="none"/>
            </w:rPr>
            <w:fldChar w:fldCharType="begin"/>
          </w:r>
          <w:r>
            <w:rPr>
              <w:color w:val="auto"/>
              <w:highlight w:val="none"/>
            </w:rPr>
            <w:instrText xml:space="preserve"> HYPERLINK \l "_Toc7454" </w:instrText>
          </w:r>
          <w:r>
            <w:rPr>
              <w:color w:val="auto"/>
              <w:highlight w:val="none"/>
            </w:rPr>
            <w:fldChar w:fldCharType="separate"/>
          </w:r>
          <w:r>
            <w:rPr>
              <w:rFonts w:hint="eastAsia" w:ascii="仿宋" w:hAnsi="仿宋" w:eastAsia="仿宋" w:cs="仿宋"/>
              <w:color w:val="auto"/>
              <w:sz w:val="32"/>
              <w:szCs w:val="32"/>
              <w:highlight w:val="none"/>
            </w:rPr>
            <w:t>第六部分 应提交的有关格式范例</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_Toc7454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4</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spacing w:line="360" w:lineRule="auto"/>
            <w:ind w:firstLine="732" w:firstLineChars="22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sdtContent>
    </w:sdt>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adjustRightInd/>
        <w:spacing w:line="360" w:lineRule="auto"/>
        <w:jc w:val="center"/>
        <w:outlineLvl w:val="0"/>
        <w:rPr>
          <w:rFonts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_Toc1753"/>
      <w:bookmarkStart w:id="9" w:name="第二部分"/>
      <w:bookmarkStart w:id="10" w:name="_Toc91899870"/>
      <w:bookmarkStart w:id="11" w:name="_Toc91899871"/>
      <w:r>
        <w:rPr>
          <w:rFonts w:hint="eastAsia" w:ascii="仿宋" w:hAnsi="仿宋" w:eastAsia="仿宋" w:cs="仿宋"/>
          <w:b/>
          <w:color w:val="auto"/>
          <w:sz w:val="36"/>
          <w:szCs w:val="20"/>
          <w:highlight w:val="none"/>
        </w:rPr>
        <w:t>第一部分 招标公告</w:t>
      </w:r>
      <w:bookmarkEnd w:id="8"/>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仙居县卫生健康局彩超采购</w:t>
      </w:r>
      <w:r>
        <w:rPr>
          <w:rFonts w:hint="eastAsia" w:ascii="仿宋" w:hAnsi="仿宋" w:eastAsia="仿宋" w:cs="仿宋"/>
          <w:color w:val="auto"/>
          <w:sz w:val="24"/>
          <w:highlight w:val="none"/>
          <w:u w:val="single"/>
        </w:rPr>
        <w:t>项目）</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color w:val="auto"/>
          <w:sz w:val="24"/>
          <w:highlight w:val="none"/>
          <w:u w:val="single"/>
          <w:lang w:eastAsia="zh-CN"/>
        </w:rPr>
        <w:t>2024</w:t>
      </w:r>
      <w:bookmarkStart w:id="619" w:name="_GoBack"/>
      <w:bookmarkEnd w:id="619"/>
      <w:r>
        <w:rPr>
          <w:rFonts w:hint="eastAsia" w:ascii="仿宋" w:hAnsi="仿宋" w:eastAsia="仿宋" w:cs="仿宋"/>
          <w:color w:val="auto"/>
          <w:sz w:val="24"/>
          <w:highlight w:val="none"/>
          <w:u w:val="single"/>
          <w:lang w:eastAsia="zh-CN"/>
        </w:rPr>
        <w:t>年04月24日</w:t>
      </w:r>
      <w:r>
        <w:rPr>
          <w:rFonts w:hint="eastAsia" w:ascii="仿宋" w:hAnsi="仿宋" w:eastAsia="仿宋" w:cs="仿宋"/>
          <w:color w:val="auto"/>
          <w:sz w:val="24"/>
          <w:highlight w:val="none"/>
          <w:u w:val="single"/>
          <w:lang w:val="en-US" w:eastAsia="zh-CN"/>
        </w:rPr>
        <w:t>14点00</w:t>
      </w:r>
      <w:r>
        <w:rPr>
          <w:rFonts w:hint="eastAsia" w:ascii="仿宋" w:hAnsi="仿宋" w:eastAsia="仿宋" w:cs="仿宋"/>
          <w:color w:val="auto"/>
          <w:sz w:val="24"/>
          <w:highlight w:val="none"/>
          <w:u w:val="single"/>
          <w:lang w:val="en-US" w:eastAsia="zh-CN"/>
        </w:rPr>
        <w:t>分</w:t>
      </w:r>
      <w:r>
        <w:rPr>
          <w:rFonts w:hint="eastAsia" w:ascii="仿宋" w:hAnsi="仿宋" w:eastAsia="仿宋" w:cs="仿宋"/>
          <w:bCs/>
          <w:color w:val="auto"/>
          <w:sz w:val="24"/>
          <w:highlight w:val="none"/>
          <w:u w:val="singl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ZJWS2024-XJWSJKJ01</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彩超采购</w:t>
      </w:r>
      <w:r>
        <w:rPr>
          <w:rFonts w:hint="eastAsia" w:ascii="仿宋" w:hAnsi="仿宋" w:eastAsia="仿宋" w:cs="仿宋"/>
          <w:color w:val="auto"/>
          <w:sz w:val="24"/>
          <w:highlight w:val="none"/>
        </w:rPr>
        <w:t>项目）</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color w:val="auto"/>
          <w:sz w:val="24"/>
          <w:highlight w:val="none"/>
          <w:lang w:eastAsia="zh-CN"/>
        </w:rPr>
        <w:t>1500000.00</w:t>
      </w:r>
      <w:r>
        <w:rPr>
          <w:rFonts w:hint="eastAsia" w:ascii="仿宋" w:hAnsi="仿宋" w:eastAsia="仿宋" w:cs="仿宋"/>
          <w:color w:val="auto"/>
          <w:sz w:val="24"/>
          <w:highlight w:val="none"/>
        </w:rPr>
        <w:t xml:space="preserve"> </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lang w:eastAsia="zh-CN"/>
        </w:rPr>
        <w:t>1500000.00</w:t>
      </w:r>
      <w:r>
        <w:rPr>
          <w:rFonts w:hint="eastAsia" w:ascii="仿宋" w:hAnsi="仿宋" w:eastAsia="仿宋" w:cs="仿宋"/>
          <w:color w:val="auto"/>
          <w:sz w:val="24"/>
          <w:highlight w:val="none"/>
        </w:rPr>
        <w:t xml:space="preserve">  </w:t>
      </w:r>
    </w:p>
    <w:p>
      <w:pPr>
        <w:pStyle w:val="15"/>
        <w:spacing w:line="360" w:lineRule="auto"/>
        <w:ind w:firstLine="480"/>
        <w:rPr>
          <w:rFonts w:hint="eastAsia" w:ascii="仿宋" w:hAnsi="仿宋" w:eastAsia="仿宋" w:cs="仿宋"/>
          <w:bCs/>
          <w:snapToGrid/>
          <w:color w:val="auto"/>
          <w:kern w:val="2"/>
          <w:sz w:val="24"/>
          <w:szCs w:val="24"/>
          <w:highlight w:val="none"/>
          <w:lang w:val="en-US" w:eastAsia="zh-CN"/>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color w:val="auto"/>
          <w:sz w:val="24"/>
          <w:highlight w:val="none"/>
          <w:lang w:eastAsia="zh-CN"/>
        </w:rPr>
        <w:t>彩超</w:t>
      </w:r>
      <w:r>
        <w:rPr>
          <w:rFonts w:hint="eastAsia" w:ascii="仿宋" w:hAnsi="仿宋" w:eastAsia="仿宋" w:cs="仿宋"/>
          <w:color w:val="auto"/>
          <w:sz w:val="24"/>
          <w:highlight w:val="none"/>
          <w:lang w:val="en-US" w:eastAsia="zh-CN"/>
        </w:rPr>
        <w:t>一套</w:t>
      </w:r>
      <w:r>
        <w:rPr>
          <w:rFonts w:hint="eastAsia" w:ascii="仿宋" w:hAnsi="仿宋" w:eastAsia="仿宋" w:cs="仿宋"/>
          <w:bCs/>
          <w:snapToGrid/>
          <w:color w:val="auto"/>
          <w:kern w:val="2"/>
          <w:sz w:val="24"/>
          <w:szCs w:val="24"/>
          <w:highlight w:val="none"/>
        </w:rPr>
        <w:t>。</w:t>
      </w:r>
    </w:p>
    <w:p>
      <w:pPr>
        <w:pStyle w:val="15"/>
        <w:spacing w:line="360" w:lineRule="auto"/>
        <w:ind w:firstLine="480"/>
        <w:rPr>
          <w:rFonts w:hint="default" w:ascii="仿宋" w:hAnsi="仿宋" w:eastAsia="仿宋" w:cs="仿宋"/>
          <w:b/>
          <w:snapToGrid/>
          <w:color w:val="auto"/>
          <w:kern w:val="2"/>
          <w:sz w:val="24"/>
          <w:szCs w:val="24"/>
          <w:highlight w:val="none"/>
          <w:lang w:val="en-US" w:eastAsia="zh-CN" w:bidi="ar-SA"/>
        </w:rPr>
      </w:pPr>
      <w:r>
        <w:rPr>
          <w:rFonts w:hint="eastAsia" w:ascii="仿宋" w:hAnsi="仿宋" w:eastAsia="仿宋" w:cs="仿宋"/>
          <w:b/>
          <w:snapToGrid/>
          <w:color w:val="auto"/>
          <w:kern w:val="2"/>
          <w:sz w:val="24"/>
          <w:szCs w:val="24"/>
          <w:highlight w:val="none"/>
          <w:lang w:val="en-US" w:eastAsia="zh-CN" w:bidi="ar-SA"/>
        </w:rPr>
        <w:t>交货期：</w:t>
      </w:r>
      <w:r>
        <w:rPr>
          <w:rFonts w:hint="eastAsia" w:ascii="仿宋" w:hAnsi="仿宋" w:eastAsia="仿宋" w:cs="仿宋"/>
          <w:b w:val="0"/>
          <w:bCs/>
          <w:snapToGrid/>
          <w:color w:val="auto"/>
          <w:kern w:val="2"/>
          <w:sz w:val="24"/>
          <w:szCs w:val="24"/>
          <w:highlight w:val="none"/>
          <w:lang w:val="en-US" w:eastAsia="zh-CN" w:bidi="ar-SA"/>
        </w:rPr>
        <w:t>签订合同后45天内。</w:t>
      </w:r>
    </w:p>
    <w:p>
      <w:pPr>
        <w:pStyle w:val="15"/>
        <w:spacing w:line="360" w:lineRule="auto"/>
        <w:ind w:firstLine="480"/>
        <w:rPr>
          <w:rFonts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snapToGrid w:val="0"/>
              <w:color w:val="auto"/>
              <w:kern w:val="0"/>
              <w:sz w:val="24"/>
              <w:szCs w:val="20"/>
              <w:highlight w:val="none"/>
              <w:lang w:val="en-US" w:eastAsia="zh-CN" w:bidi="ar-SA"/>
            </w:rPr>
            <w:t>þ</w:t>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76552672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snapToGrid w:val="0"/>
              <w:color w:val="auto"/>
              <w:kern w:val="0"/>
              <w:sz w:val="24"/>
              <w:szCs w:val="20"/>
              <w:highlight w:val="none"/>
              <w:lang w:val="en-US" w:eastAsia="zh-CN" w:bidi="ar-SA"/>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lang w:val="en-US" w:eastAsia="zh-CN" w:bidi="ar-SA"/>
        </w:rPr>
      </w:pPr>
      <w:r>
        <w:rPr>
          <w:rFonts w:hint="eastAsia" w:ascii="仿宋" w:hAnsi="仿宋" w:eastAsia="仿宋" w:cs="仿宋"/>
          <w:snapToGrid w:val="0"/>
          <w:color w:val="auto"/>
          <w:kern w:val="28"/>
          <w:sz w:val="24"/>
          <w:szCs w:val="20"/>
          <w:highlight w:val="none"/>
          <w:lang w:val="en-US" w:eastAsia="zh-CN" w:bidi="ar-SA"/>
        </w:rPr>
        <w:t xml:space="preserve">    2.落实政府采购政策需满足的资格要求：</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sz w:val="24"/>
          <w:highlight w:val="none"/>
        </w:rPr>
        <w:t>无；</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9247305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15260493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仿宋"/>
          <w:color w:val="auto"/>
          <w:highlight w:val="none"/>
        </w:rPr>
      </w:pPr>
      <w:sdt>
        <w:sdtPr>
          <w:rPr>
            <w:rFonts w:hint="eastAsia" w:ascii="仿宋" w:hAnsi="仿宋" w:eastAsia="仿宋" w:cs="仿宋"/>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服务全部由符合政策要求的小微企业承接，提供中小企业声明函；</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numPr>
          <w:ilvl w:val="0"/>
          <w:numId w:val="1"/>
        </w:num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本项目的特定资格要求：</w:t>
      </w:r>
      <w:r>
        <w:rPr>
          <w:rFonts w:hint="eastAsia" w:ascii="仿宋" w:hAnsi="仿宋" w:eastAsia="仿宋" w:cs="仿宋"/>
          <w:color w:val="auto"/>
          <w:sz w:val="24"/>
          <w:highlight w:val="none"/>
          <w:lang w:val="en-US" w:eastAsia="zh-CN"/>
        </w:rPr>
        <w:t>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lang w:eastAsia="zh-CN"/>
        </w:rPr>
        <w:t>2024年04月24日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lang w:eastAsia="zh-CN"/>
        </w:rPr>
        <w:t>2024年04月24日</w:t>
      </w:r>
      <w:r>
        <w:rPr>
          <w:rFonts w:hint="eastAsia" w:ascii="仿宋" w:hAnsi="仿宋" w:eastAsia="仿宋" w:cs="仿宋"/>
          <w:color w:val="auto"/>
          <w:sz w:val="24"/>
          <w:highlight w:val="none"/>
          <w:u w:val="single"/>
          <w:lang w:val="en-US" w:eastAsia="zh-CN"/>
        </w:rPr>
        <w:t>14点00分</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lang w:eastAsia="zh-CN"/>
        </w:rPr>
        <w:t>2024年04月24日</w:t>
      </w:r>
      <w:r>
        <w:rPr>
          <w:rFonts w:hint="eastAsia" w:ascii="仿宋" w:hAnsi="仿宋" w:eastAsia="仿宋" w:cs="仿宋"/>
          <w:color w:val="auto"/>
          <w:sz w:val="24"/>
          <w:highlight w:val="none"/>
          <w:u w:val="single"/>
          <w:lang w:val="en-US" w:eastAsia="zh-CN"/>
        </w:rPr>
        <w:t>14点00分</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七</w:t>
      </w:r>
      <w:r>
        <w:rPr>
          <w:rFonts w:hint="eastAsia" w:ascii="仿宋" w:hAnsi="仿宋" w:eastAsia="仿宋" w:cs="仿宋"/>
          <w:b/>
          <w:color w:val="auto"/>
          <w:sz w:val="24"/>
          <w:highlight w:val="none"/>
        </w:rPr>
        <w:t>、对本次采购提出询问、质疑、投诉，请按以下方式联系</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仙居县卫生健康局</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val="en-US" w:eastAsia="zh-CN"/>
        </w:rPr>
        <w:t>仙居县</w:t>
      </w:r>
      <w:r>
        <w:rPr>
          <w:rFonts w:hint="eastAsia" w:ascii="仿宋" w:hAnsi="仿宋" w:eastAsia="仿宋" w:cs="仿宋"/>
          <w:color w:val="auto"/>
          <w:sz w:val="24"/>
          <w:highlight w:val="none"/>
          <w:lang w:eastAsia="zh-CN"/>
        </w:rPr>
        <w:t>南峰街道省耕西路77号</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传  真</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i w:val="0"/>
          <w:caps w:val="0"/>
          <w:color w:val="auto"/>
          <w:spacing w:val="0"/>
          <w:sz w:val="24"/>
          <w:szCs w:val="24"/>
          <w:highlight w:val="none"/>
          <w:lang w:val="en-US" w:eastAsia="zh-CN"/>
        </w:rPr>
        <w:t>王先生</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项目联系方式（询问）：</w:t>
      </w:r>
      <w:r>
        <w:rPr>
          <w:rFonts w:hint="eastAsia" w:ascii="仿宋" w:hAnsi="仿宋" w:eastAsia="仿宋" w:cs="仿宋"/>
          <w:i w:val="0"/>
          <w:caps w:val="0"/>
          <w:color w:val="auto"/>
          <w:spacing w:val="0"/>
          <w:sz w:val="24"/>
          <w:szCs w:val="24"/>
          <w:highlight w:val="none"/>
        </w:rPr>
        <w:t>13906556209</w:t>
      </w:r>
    </w:p>
    <w:p>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质疑联系人：</w:t>
      </w:r>
      <w:r>
        <w:rPr>
          <w:rFonts w:hint="eastAsia" w:ascii="仿宋" w:hAnsi="仿宋" w:eastAsia="仿宋" w:cs="仿宋"/>
          <w:color w:val="auto"/>
          <w:sz w:val="24"/>
          <w:szCs w:val="24"/>
          <w:highlight w:val="none"/>
          <w:lang w:val="en-US" w:eastAsia="zh-CN"/>
        </w:rPr>
        <w:t>王先生</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质疑联系方式：</w:t>
      </w:r>
      <w:r>
        <w:rPr>
          <w:rFonts w:hint="eastAsia" w:ascii="仿宋" w:hAnsi="仿宋" w:eastAsia="仿宋" w:cs="仿宋"/>
          <w:i w:val="0"/>
          <w:caps w:val="0"/>
          <w:color w:val="auto"/>
          <w:spacing w:val="0"/>
          <w:sz w:val="24"/>
          <w:szCs w:val="24"/>
          <w:highlight w:val="none"/>
        </w:rPr>
        <w:t>0576-89322738</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名    称：浙江五石中正工程咨询有限公司</w:t>
      </w:r>
    </w:p>
    <w:p>
      <w:pPr>
        <w:spacing w:line="360" w:lineRule="auto"/>
        <w:ind w:firstLine="480"/>
        <w:rPr>
          <w:rFonts w:ascii="仿宋" w:hAnsi="仿宋" w:eastAsia="仿宋" w:cs="仿宋"/>
          <w:color w:val="auto"/>
          <w:sz w:val="24"/>
          <w:highlight w:val="none"/>
        </w:rPr>
      </w:pPr>
      <w:r>
        <w:rPr>
          <w:rFonts w:hint="eastAsia" w:ascii="仿宋" w:hAnsi="仿宋" w:eastAsia="仿宋" w:cs="仿宋"/>
          <w:color w:val="auto"/>
          <w:sz w:val="24"/>
          <w:highlight w:val="none"/>
        </w:rPr>
        <w:t xml:space="preserve">地    址：杭州市拱墅区白石路318号中国人力资源产业园北楼512室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w:t>
      </w:r>
      <w:r>
        <w:rPr>
          <w:rFonts w:hint="eastAsia" w:ascii="仿宋" w:hAnsi="仿宋" w:eastAsia="仿宋" w:cs="仿宋"/>
          <w:bCs/>
          <w:color w:val="auto"/>
          <w:kern w:val="0"/>
          <w:sz w:val="24"/>
          <w:highlight w:val="none"/>
          <w:lang w:val="en-US" w:eastAsia="zh-CN"/>
        </w:rPr>
        <w:t>陈贇 黄思波 石晓林 周景霞 吴云飞</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13588738290</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陈梦莹</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质疑联系方式：0571-</w:t>
      </w:r>
      <w:r>
        <w:rPr>
          <w:rFonts w:hint="eastAsia" w:ascii="仿宋" w:hAnsi="仿宋" w:eastAsia="仿宋" w:cs="仿宋"/>
          <w:bCs/>
          <w:color w:val="auto"/>
          <w:kern w:val="0"/>
          <w:sz w:val="24"/>
          <w:highlight w:val="none"/>
        </w:rPr>
        <w:t>853</w:t>
      </w:r>
      <w:r>
        <w:rPr>
          <w:rFonts w:hint="eastAsia" w:ascii="仿宋" w:hAnsi="仿宋" w:eastAsia="仿宋" w:cs="仿宋"/>
          <w:bCs/>
          <w:color w:val="auto"/>
          <w:kern w:val="0"/>
          <w:sz w:val="24"/>
          <w:highlight w:val="none"/>
          <w:lang w:val="en-US" w:eastAsia="zh-CN"/>
        </w:rPr>
        <w:t>40710</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3.同级政府采购监督管理部门</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称：仙居县财政局政府采购监管科</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  址：浙江省台州市仙居县环城南路500号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联系人：陈女士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监督投诉电话：0576-87720209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CA问题联系电话（人工）：汇信CA 400-888-4636；天谷CA 400-087-8198。                   </w:t>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bookmarkStart w:id="12" w:name="_Toc11466"/>
      <w:r>
        <w:rPr>
          <w:rFonts w:hint="eastAsia" w:ascii="仿宋" w:hAnsi="仿宋" w:eastAsia="仿宋" w:cs="仿宋"/>
          <w:b/>
          <w:color w:val="auto"/>
          <w:sz w:val="36"/>
          <w:szCs w:val="20"/>
          <w:highlight w:val="none"/>
        </w:rPr>
        <w:t>第二部分</w:t>
      </w:r>
      <w:bookmarkEnd w:id="9"/>
      <w:r>
        <w:rPr>
          <w:rFonts w:hint="eastAsia" w:ascii="仿宋" w:hAnsi="仿宋" w:eastAsia="仿宋" w:cs="仿宋"/>
          <w:b/>
          <w:color w:val="auto"/>
          <w:sz w:val="36"/>
          <w:szCs w:val="20"/>
          <w:highlight w:val="none"/>
        </w:rPr>
        <w:t xml:space="preserve"> 投标人须知</w:t>
      </w:r>
      <w:bookmarkEnd w:id="10"/>
      <w:bookmarkEnd w:id="12"/>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9668" w:type="dxa"/>
        <w:tblInd w:w="-3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18"/>
        <w:gridCol w:w="2121"/>
        <w:gridCol w:w="5095"/>
        <w:gridCol w:w="1513"/>
        <w:gridCol w:w="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90" w:hRule="atLeast"/>
        </w:trPr>
        <w:tc>
          <w:tcPr>
            <w:tcW w:w="91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12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4329" w:hRule="atLeast"/>
        </w:trPr>
        <w:tc>
          <w:tcPr>
            <w:tcW w:w="9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12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color w:val="auto"/>
                <w:sz w:val="24"/>
                <w:highlight w:val="none"/>
              </w:rPr>
              <w:t>开标一览表（报价表）是报价的唯一载体</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360" w:lineRule="auto"/>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360" w:lineRule="auto"/>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360" w:lineRule="auto"/>
              <w:ind w:firstLine="241" w:firstLineChars="1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line="360" w:lineRule="auto"/>
              <w:ind w:firstLine="241" w:firstLineChars="1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90" w:hRule="atLeast"/>
        </w:trPr>
        <w:tc>
          <w:tcPr>
            <w:tcW w:w="9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212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同意将非主体、非关键性的工作分包</w:t>
            </w:r>
            <w:r>
              <w:rPr>
                <w:rFonts w:hint="eastAsia" w:ascii="仿宋" w:hAnsi="仿宋" w:eastAsia="仿宋" w:cs="仿宋"/>
                <w:color w:val="auto"/>
                <w:sz w:val="24"/>
                <w:highlight w:val="none"/>
                <w:lang w:val="en-US" w:eastAsia="zh-CN"/>
              </w:rPr>
              <w:t>给中小企业</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461" w:hRule="atLeast"/>
        </w:trPr>
        <w:tc>
          <w:tcPr>
            <w:tcW w:w="918" w:type="dxa"/>
            <w:vMerge w:val="restart"/>
            <w:tcBorders>
              <w:top w:val="single" w:color="auto" w:sz="4" w:space="0"/>
              <w:left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212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608" w:type="dxa"/>
            <w:gridSpan w:val="2"/>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360" w:lineRule="auto"/>
              <w:ind w:firstLine="240" w:firstLineChars="100"/>
              <w:rPr>
                <w:rFonts w:ascii="仿宋" w:hAnsi="仿宋" w:eastAsia="仿宋" w:cs="仿宋"/>
                <w:snapToGrid w:val="0"/>
                <w:color w:val="auto"/>
                <w:kern w:val="0"/>
                <w:szCs w:val="21"/>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90" w:hRule="atLeast"/>
        </w:trPr>
        <w:tc>
          <w:tcPr>
            <w:tcW w:w="918"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tc>
        <w:tc>
          <w:tcPr>
            <w:tcW w:w="212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p>
        </w:tc>
        <w:tc>
          <w:tcPr>
            <w:tcW w:w="6608" w:type="dxa"/>
            <w:gridSpan w:val="2"/>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90" w:hRule="atLeast"/>
        </w:trPr>
        <w:tc>
          <w:tcPr>
            <w:tcW w:w="91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212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97" w:hRule="atLeast"/>
        </w:trPr>
        <w:tc>
          <w:tcPr>
            <w:tcW w:w="91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ind w:firstLine="240" w:firstLineChars="100"/>
              <w:rPr>
                <w:rFonts w:ascii="仿宋" w:hAnsi="仿宋" w:eastAsia="仿宋" w:cs="仿宋"/>
                <w:color w:val="auto"/>
                <w:sz w:val="24"/>
                <w:highlight w:val="none"/>
              </w:rPr>
            </w:pPr>
          </w:p>
          <w:p>
            <w:pPr>
              <w:snapToGrid w:val="0"/>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212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90" w:hRule="atLeast"/>
        </w:trPr>
        <w:tc>
          <w:tcPr>
            <w:tcW w:w="918"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方式二：现场讲解演示。现场讲解地点为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686" w:hRule="atLeast"/>
        </w:trPr>
        <w:tc>
          <w:tcPr>
            <w:tcW w:w="918"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7</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本项目不允许采购进口产品。</w:t>
            </w:r>
          </w:p>
          <w:p>
            <w:pPr>
              <w:spacing w:line="360" w:lineRule="auto"/>
              <w:rPr>
                <w:rFonts w:ascii="仿宋" w:hAnsi="仿宋" w:eastAsia="仿宋" w:cs="仿宋"/>
                <w:color w:val="auto"/>
                <w:highlight w:val="none"/>
              </w:rPr>
            </w:pPr>
            <w:sdt>
              <w:sdtPr>
                <w:rPr>
                  <w:rFonts w:hint="eastAsia" w:ascii="仿宋" w:hAnsi="仿宋" w:eastAsia="仿宋" w:cs="仿宋"/>
                  <w:color w:val="auto"/>
                  <w:kern w:val="0"/>
                  <w:sz w:val="24"/>
                  <w:highlight w:val="none"/>
                </w:rPr>
                <w:id w:val="-5285282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686" w:hRule="atLeast"/>
        </w:trPr>
        <w:tc>
          <w:tcPr>
            <w:tcW w:w="918"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项目属性与核心产品</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18727868"/>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货物类，单一产品或</w:t>
            </w:r>
            <w:r>
              <w:rPr>
                <w:rFonts w:hint="eastAsia" w:ascii="仿宋" w:hAnsi="仿宋" w:eastAsia="仿宋" w:cs="仿宋"/>
                <w:color w:val="auto"/>
                <w:kern w:val="0"/>
                <w:sz w:val="24"/>
                <w:highlight w:val="none"/>
              </w:rPr>
              <w:t>核心产品为：</w:t>
            </w:r>
            <w:r>
              <w:rPr>
                <w:rFonts w:hint="eastAsia" w:ascii="仿宋" w:hAnsi="仿宋" w:eastAsia="仿宋" w:cs="仿宋"/>
                <w:color w:val="auto"/>
                <w:sz w:val="24"/>
                <w:highlight w:val="none"/>
                <w:u w:val="single"/>
                <w:lang w:eastAsia="zh-CN"/>
              </w:rPr>
              <w:t>彩超</w:t>
            </w: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47488555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MS Gothic" w:cs="仿宋"/>
                    <w:color w:val="auto"/>
                    <w:kern w:val="0"/>
                    <w:sz w:val="24"/>
                    <w:highlight w:val="none"/>
                  </w:rPr>
                  <w:t>☐</w:t>
                </w:r>
              </w:sdtContent>
            </w:sdt>
            <w:r>
              <w:rPr>
                <w:rFonts w:hint="eastAsia" w:ascii="仿宋" w:hAnsi="仿宋" w:eastAsia="仿宋" w:cs="仿宋"/>
                <w:color w:val="auto"/>
                <w:kern w:val="0"/>
                <w:sz w:val="24"/>
                <w:highlight w:val="none"/>
              </w:rPr>
              <w:t>B</w:t>
            </w: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686" w:hRule="atLeast"/>
        </w:trPr>
        <w:tc>
          <w:tcPr>
            <w:tcW w:w="91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采购标的对应的中小企业划分标准所属行业</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标的：</w:t>
            </w:r>
            <w:r>
              <w:rPr>
                <w:rFonts w:hint="eastAsia" w:ascii="仿宋" w:hAnsi="仿宋" w:eastAsia="仿宋" w:cs="仿宋"/>
                <w:color w:val="auto"/>
                <w:kern w:val="0"/>
                <w:sz w:val="24"/>
                <w:highlight w:val="none"/>
                <w:u w:val="single"/>
                <w:lang w:eastAsia="zh-CN"/>
              </w:rPr>
              <w:t>彩超</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工业 </w:t>
            </w:r>
            <w:r>
              <w:rPr>
                <w:rFonts w:hint="eastAsia" w:ascii="仿宋" w:hAnsi="仿宋" w:eastAsia="仿宋" w:cs="仿宋"/>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686" w:hRule="atLeast"/>
        </w:trPr>
        <w:tc>
          <w:tcPr>
            <w:tcW w:w="91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1144" w:hRule="atLeast"/>
        </w:trPr>
        <w:tc>
          <w:tcPr>
            <w:tcW w:w="918"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 w:hAnsi="仿宋" w:eastAsia="仿宋" w:cs="仿宋"/>
                <w:color w:val="auto"/>
                <w:sz w:val="24"/>
                <w:highlight w:val="none"/>
              </w:rPr>
            </w:pPr>
          </w:p>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212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为支持和促进中小企业发展，进一步发挥政府采购政策功能，凡已在浙江政府采购网网上注册入库，并取得政府采购合同的中小企业供应商，均可申请政府采购信用融资。供应商若有融资意向，详见《政府采购支持中小企业信用融资相关事项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1144" w:hRule="atLeast"/>
        </w:trPr>
        <w:tc>
          <w:tcPr>
            <w:tcW w:w="918" w:type="dxa"/>
            <w:vMerge w:val="continue"/>
            <w:tcBorders>
              <w:left w:val="single" w:color="000000" w:sz="8" w:space="0"/>
              <w:right w:val="single" w:color="000000" w:sz="2" w:space="0"/>
            </w:tcBorders>
          </w:tcPr>
          <w:p>
            <w:pPr>
              <w:spacing w:line="360" w:lineRule="auto"/>
              <w:ind w:firstLine="420" w:firstLineChars="200"/>
              <w:rPr>
                <w:rFonts w:ascii="仿宋" w:hAnsi="仿宋" w:eastAsia="仿宋" w:cs="仿宋"/>
                <w:color w:val="auto"/>
                <w:highlight w:val="none"/>
              </w:rPr>
            </w:pPr>
          </w:p>
        </w:tc>
        <w:tc>
          <w:tcPr>
            <w:tcW w:w="2121" w:type="dxa"/>
            <w:vMerge w:val="continue"/>
            <w:tcBorders>
              <w:left w:val="single" w:color="000000" w:sz="2" w:space="0"/>
              <w:right w:val="single" w:color="000000" w:sz="8" w:space="0"/>
            </w:tcBorders>
            <w:vAlign w:val="center"/>
          </w:tcPr>
          <w:p>
            <w:pPr>
              <w:spacing w:line="360" w:lineRule="auto"/>
              <w:ind w:firstLine="420" w:firstLineChars="200"/>
              <w:rPr>
                <w:rFonts w:ascii="仿宋" w:hAnsi="仿宋" w:eastAsia="仿宋" w:cs="仿宋"/>
                <w:color w:val="auto"/>
                <w:highlight w:val="none"/>
              </w:rPr>
            </w:pP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1734" w:hRule="atLeast"/>
        </w:trPr>
        <w:tc>
          <w:tcPr>
            <w:tcW w:w="918"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highlight w:val="none"/>
              </w:rPr>
              <w:t>信用信息</w:t>
            </w:r>
            <w:r>
              <w:rPr>
                <w:rFonts w:hint="eastAsia" w:ascii="仿宋" w:hAnsi="仿宋" w:eastAsia="仿宋" w:cs="仿宋"/>
                <w:b/>
                <w:color w:val="auto"/>
                <w:sz w:val="24"/>
                <w:highlight w:val="none"/>
                <w:lang w:val="en-US" w:eastAsia="zh-CN"/>
              </w:rPr>
              <w:t>查询</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b/>
                <w:bCs/>
                <w:color w:val="auto"/>
                <w:kern w:val="10"/>
                <w:sz w:val="24"/>
                <w:szCs w:val="24"/>
                <w:highlight w:val="none"/>
              </w:rPr>
            </w:pPr>
            <w:r>
              <w:rPr>
                <w:rFonts w:hint="eastAsia" w:ascii="仿宋" w:hAnsi="仿宋" w:eastAsia="仿宋" w:cs="仿宋"/>
                <w:b/>
                <w:bCs/>
                <w:color w:val="auto"/>
                <w:kern w:val="10"/>
                <w:sz w:val="24"/>
                <w:szCs w:val="24"/>
                <w:highlight w:val="none"/>
              </w:rPr>
              <w:t>投标人信用信息事项：</w:t>
            </w:r>
          </w:p>
          <w:p>
            <w:pPr>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1、信用信息查询渠道及截止时间：项目评审组织人员将通过“信用中国”网站(www.creditchina.gov.cn)、中国政府采购网(www.ccgp.gov.cn)渠道查询投标人投标截止时间前的信用记录。</w:t>
            </w:r>
          </w:p>
          <w:p>
            <w:pPr>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2、信用信息查询记录和证据留存的具体方式：项目评审组织人员现场查询投标人的信用记录，查询结果经确认后与采购文件一起存档。</w:t>
            </w:r>
          </w:p>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rPr>
              <w:t>3、信用信息的使用规则：经查询列入失信被执行人名单、重大税收违法案件当事人名单、政府采购严重违法失信行为记录名单的投标人的投标文件将被拒绝。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1734" w:hRule="atLeast"/>
        </w:trPr>
        <w:tc>
          <w:tcPr>
            <w:tcW w:w="918"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13</w:t>
            </w:r>
          </w:p>
        </w:tc>
        <w:tc>
          <w:tcPr>
            <w:tcW w:w="212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sz w:val="24"/>
                <w:highlight w:val="none"/>
                <w:u w:val="single"/>
              </w:rPr>
              <w:t xml:space="preserve">杭州市拱墅区白石路318号中国人力资源产业园北楼512室 </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kern w:val="28"/>
                <w:sz w:val="24"/>
                <w:szCs w:val="24"/>
                <w:highlight w:val="none"/>
                <w:lang w:val="en-US" w:eastAsia="zh-CN"/>
              </w:rPr>
              <w:t>陈贇</w:t>
            </w:r>
            <w:r>
              <w:rPr>
                <w:rFonts w:hint="eastAsia" w:ascii="仿宋" w:hAnsi="仿宋" w:eastAsia="仿宋" w:cs="仿宋"/>
                <w:color w:val="auto"/>
                <w:sz w:val="24"/>
                <w:highlight w:val="none"/>
                <w:u w:val="single"/>
                <w:lang w:val="en-US" w:eastAsia="zh-CN"/>
              </w:rPr>
              <w:t>13588738290</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gridAfter w:val="1"/>
          <w:wAfter w:w="21" w:type="dxa"/>
          <w:trHeight w:val="4546" w:hRule="atLeast"/>
        </w:trPr>
        <w:tc>
          <w:tcPr>
            <w:tcW w:w="918" w:type="dxa"/>
            <w:tcBorders>
              <w:top w:val="single" w:color="auto" w:sz="4" w:space="0"/>
              <w:left w:val="single" w:color="000000" w:sz="8" w:space="0"/>
              <w:right w:val="single" w:color="000000" w:sz="2" w:space="0"/>
            </w:tcBorders>
            <w:vAlign w:val="center"/>
          </w:tcPr>
          <w:p>
            <w:pPr>
              <w:keepNext w:val="0"/>
              <w:keepLines w:val="0"/>
              <w:pageBreakBefore w:val="0"/>
              <w:kinsoku/>
              <w:wordWrap/>
              <w:overflowPunct/>
              <w:topLinePunct w:val="0"/>
              <w:bidi w:val="0"/>
              <w:snapToGrid w:val="0"/>
              <w:spacing w:line="240" w:lineRule="auto"/>
              <w:ind w:left="0" w:leftChars="0" w:firstLine="0" w:firstLine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2121"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608" w:type="dxa"/>
            <w:gridSpan w:val="2"/>
            <w:tcBorders>
              <w:top w:val="single" w:color="000000" w:sz="8" w:space="0"/>
              <w:left w:val="single" w:color="000000" w:sz="2" w:space="0"/>
              <w:bottom w:val="single" w:color="000000" w:sz="8" w:space="0"/>
              <w:right w:val="single" w:color="000000" w:sz="8" w:space="0"/>
            </w:tcBorders>
            <w:vAlign w:val="center"/>
          </w:tcPr>
          <w:p>
            <w:pPr>
              <w:pStyle w:val="4"/>
              <w:keepNext w:val="0"/>
              <w:keepLines w:val="0"/>
              <w:widowControl/>
              <w:shd w:val="clear" w:color="auto" w:fill="FFFFFF"/>
              <w:spacing w:before="0" w:after="0" w:line="495" w:lineRule="atLeast"/>
              <w:ind w:left="0" w:firstLine="0"/>
              <w:rPr>
                <w:rFonts w:ascii="仿宋" w:hAnsi="仿宋" w:eastAsia="仿宋" w:cs="仿宋"/>
                <w:b w:val="0"/>
                <w:bCs w:val="0"/>
                <w:snapToGrid w:val="0"/>
                <w:color w:val="auto"/>
                <w:kern w:val="28"/>
                <w:sz w:val="24"/>
                <w:szCs w:val="24"/>
                <w:highlight w:val="none"/>
                <w:lang w:val="zh-TW" w:eastAsia="zh-TW"/>
              </w:rPr>
            </w:pPr>
            <w:r>
              <w:rPr>
                <w:rFonts w:hint="eastAsia" w:ascii="仿宋" w:hAnsi="仿宋" w:eastAsia="仿宋" w:cs="仿宋"/>
                <w:snapToGrid w:val="0"/>
                <w:color w:val="auto"/>
                <w:kern w:val="28"/>
                <w:sz w:val="24"/>
                <w:szCs w:val="24"/>
                <w:highlight w:val="none"/>
              </w:rPr>
              <w:t>收取标准：</w:t>
            </w:r>
            <w:r>
              <w:rPr>
                <w:rFonts w:hint="eastAsia" w:ascii="仿宋" w:hAnsi="仿宋" w:eastAsia="仿宋" w:cs="仿宋"/>
                <w:b w:val="0"/>
                <w:bCs w:val="0"/>
                <w:snapToGrid w:val="0"/>
                <w:color w:val="auto"/>
                <w:kern w:val="28"/>
                <w:sz w:val="24"/>
                <w:szCs w:val="24"/>
                <w:highlight w:val="none"/>
                <w:lang w:val="en-US" w:eastAsia="zh-CN" w:bidi="ar-SA"/>
              </w:rPr>
              <w:t>本项目代理服务费按中标金额*1.1%计算收取中标服务费</w:t>
            </w:r>
            <w:r>
              <w:rPr>
                <w:rFonts w:hint="eastAsia" w:ascii="仿宋" w:hAnsi="仿宋" w:eastAsia="仿宋" w:cs="仿宋"/>
                <w:b w:val="0"/>
                <w:bCs w:val="0"/>
                <w:snapToGrid w:val="0"/>
                <w:color w:val="auto"/>
                <w:kern w:val="28"/>
                <w:sz w:val="24"/>
                <w:szCs w:val="24"/>
                <w:highlight w:val="none"/>
                <w:lang w:val="zh-TW" w:eastAsia="zh-TW" w:bidi="ar-SA"/>
              </w:rPr>
              <w:t>。</w:t>
            </w:r>
          </w:p>
          <w:p>
            <w:pPr>
              <w:pStyle w:val="783"/>
              <w:widowControl w:val="0"/>
              <w:spacing w:line="460" w:lineRule="exact"/>
              <w:rPr>
                <w:rFonts w:ascii="仿宋" w:hAnsi="仿宋" w:eastAsia="仿宋" w:cs="仿宋"/>
                <w:snapToGrid w:val="0"/>
                <w:color w:val="auto"/>
                <w:kern w:val="28"/>
                <w:sz w:val="24"/>
                <w:szCs w:val="24"/>
                <w:highlight w:val="none"/>
              </w:rPr>
            </w:pPr>
            <w:r>
              <w:rPr>
                <w:rFonts w:hint="eastAsia" w:ascii="仿宋" w:hAnsi="仿宋" w:eastAsia="仿宋" w:cs="仿宋"/>
                <w:b/>
                <w:bCs/>
                <w:snapToGrid w:val="0"/>
                <w:color w:val="auto"/>
                <w:kern w:val="28"/>
                <w:sz w:val="24"/>
                <w:szCs w:val="24"/>
                <w:highlight w:val="none"/>
              </w:rPr>
              <w:t>收取方式：</w:t>
            </w:r>
            <w:r>
              <w:rPr>
                <w:rFonts w:hint="eastAsia" w:ascii="仿宋" w:hAnsi="仿宋" w:eastAsia="仿宋" w:cs="仿宋"/>
                <w:snapToGrid w:val="0"/>
                <w:color w:val="auto"/>
                <w:kern w:val="28"/>
                <w:sz w:val="24"/>
                <w:szCs w:val="24"/>
                <w:highlight w:val="none"/>
              </w:rPr>
              <w:t>本项目的代理费由中标人支付。在中标结果公告发出后</w:t>
            </w:r>
            <w:r>
              <w:rPr>
                <w:rFonts w:hint="eastAsia" w:ascii="仿宋" w:hAnsi="仿宋" w:eastAsia="仿宋" w:cs="仿宋"/>
                <w:snapToGrid w:val="0"/>
                <w:color w:val="auto"/>
                <w:kern w:val="28"/>
                <w:sz w:val="24"/>
                <w:szCs w:val="24"/>
                <w:highlight w:val="none"/>
                <w:lang w:val="en-US" w:eastAsia="zh-CN"/>
              </w:rPr>
              <w:t>7</w:t>
            </w:r>
            <w:r>
              <w:rPr>
                <w:rFonts w:hint="eastAsia" w:ascii="仿宋" w:hAnsi="仿宋" w:eastAsia="仿宋" w:cs="仿宋"/>
                <w:snapToGrid w:val="0"/>
                <w:color w:val="auto"/>
                <w:kern w:val="28"/>
                <w:sz w:val="24"/>
                <w:szCs w:val="24"/>
                <w:highlight w:val="none"/>
              </w:rPr>
              <w:t>个工作日内由中标人一次性向采购代理机构付清。账户信息如下：</w:t>
            </w:r>
          </w:p>
          <w:p>
            <w:pPr>
              <w:pStyle w:val="16"/>
              <w:ind w:firstLine="0" w:firstLineChars="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公司名称：浙江五石中正工程咨询有限公司</w:t>
            </w:r>
          </w:p>
          <w:p>
            <w:pPr>
              <w:pStyle w:val="16"/>
              <w:ind w:firstLine="0" w:firstLineChars="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开户行：中国工商银行杭州潮王路支行</w:t>
            </w:r>
          </w:p>
          <w:p>
            <w:pPr>
              <w:pStyle w:val="16"/>
              <w:ind w:firstLine="0" w:firstLineChars="0"/>
              <w:rPr>
                <w:rFonts w:ascii="仿宋" w:hAnsi="仿宋" w:eastAsia="仿宋" w:cs="仿宋"/>
                <w:snapToGrid w:val="0"/>
                <w:color w:val="auto"/>
                <w:kern w:val="28"/>
                <w:highlight w:val="none"/>
              </w:rPr>
            </w:pPr>
            <w:r>
              <w:rPr>
                <w:rFonts w:hint="eastAsia" w:ascii="仿宋" w:hAnsi="仿宋" w:eastAsia="仿宋" w:cs="仿宋"/>
                <w:snapToGrid w:val="0"/>
                <w:color w:val="auto"/>
                <w:kern w:val="28"/>
                <w:highlight w:val="none"/>
              </w:rPr>
              <w:t>银行账号： 1202003209900014176</w:t>
            </w:r>
          </w:p>
          <w:p>
            <w:pPr>
              <w:pStyle w:val="16"/>
              <w:ind w:firstLine="0" w:firstLineChars="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highlight w:val="none"/>
              </w:rPr>
              <w:t>行号：10233100032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1" w:type="dxa"/>
          <w:trHeight w:val="5221" w:hRule="atLeast"/>
          <w:jc w:val="center"/>
        </w:trPr>
        <w:tc>
          <w:tcPr>
            <w:tcW w:w="918"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2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firstLine="0" w:firstLineChars="0"/>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政采贷</w:t>
            </w:r>
          </w:p>
        </w:tc>
        <w:tc>
          <w:tcPr>
            <w:tcW w:w="6608" w:type="dxa"/>
            <w:gridSpan w:val="2"/>
            <w:tcBorders>
              <w:top w:val="single" w:color="auto" w:sz="4" w:space="0"/>
              <w:left w:val="single" w:color="auto" w:sz="4" w:space="0"/>
              <w:bottom w:val="single" w:color="auto" w:sz="4" w:space="0"/>
              <w:right w:val="single" w:color="auto" w:sz="4" w:space="0"/>
            </w:tcBorders>
            <w:noWrap w:val="0"/>
            <w:vAlign w:val="center"/>
          </w:tcPr>
          <w:tbl>
            <w:tblPr>
              <w:tblStyle w:val="63"/>
              <w:tblW w:w="6078" w:type="dxa"/>
              <w:tblInd w:w="-2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0" w:type="dxa"/>
                <w:bottom w:w="0" w:type="dxa"/>
                <w:right w:w="0" w:type="dxa"/>
              </w:tblCellMar>
            </w:tblPr>
            <w:tblGrid>
              <w:gridCol w:w="2215"/>
              <w:gridCol w:w="1574"/>
              <w:gridCol w:w="228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银行名称</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联系人</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联系方式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中国工商银行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陈盈</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13967614344</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浙江泰隆商业银行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陈超</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17858683697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浙江民泰商业银行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朱祖优</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13858602876</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中国建设银行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徐旭霞</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15988932355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中国邮政储蓄银行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赵红芳</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18968556112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农村商业银行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叶斌昇</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13806593583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中国农业银行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娄志伟</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13958514828</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0" w:type="dxa"/>
                  <w:bottom w:w="0" w:type="dxa"/>
                  <w:right w:w="0" w:type="dxa"/>
                </w:tblCellMar>
              </w:tblPrEx>
              <w:trPr>
                <w:trHeight w:val="567" w:hRule="exact"/>
              </w:trPr>
              <w:tc>
                <w:tcPr>
                  <w:tcW w:w="221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台州银行</w:t>
                  </w:r>
                </w:p>
              </w:tc>
              <w:tc>
                <w:tcPr>
                  <w:tcW w:w="157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朱翔</w:t>
                  </w:r>
                </w:p>
              </w:tc>
              <w:tc>
                <w:tcPr>
                  <w:tcW w:w="2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13819660917</w:t>
                  </w:r>
                </w:p>
              </w:tc>
            </w:tr>
          </w:tbl>
          <w:p>
            <w:pPr>
              <w:keepNext w:val="0"/>
              <w:keepLines w:val="0"/>
              <w:pageBreakBefore w:val="0"/>
              <w:kinsoku/>
              <w:wordWrap/>
              <w:overflowPunct/>
              <w:topLinePunct w:val="0"/>
              <w:autoSpaceDE w:val="0"/>
              <w:autoSpaceDN w:val="0"/>
              <w:bidi w:val="0"/>
              <w:snapToGrid w:val="0"/>
              <w:spacing w:line="240" w:lineRule="auto"/>
              <w:ind w:left="0" w:firstLine="0" w:firstLineChars="0"/>
              <w:textAlignment w:val="bottom"/>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9" w:hRule="atLeast"/>
          <w:jc w:val="center"/>
        </w:trPr>
        <w:tc>
          <w:tcPr>
            <w:tcW w:w="918" w:type="dxa"/>
            <w:noWrap w:val="0"/>
            <w:vAlign w:val="center"/>
          </w:tcPr>
          <w:p>
            <w:pPr>
              <w:spacing w:line="288" w:lineRule="auto"/>
              <w:jc w:val="center"/>
              <w:rPr>
                <w:rFonts w:hint="default" w:ascii="仿宋" w:hAnsi="仿宋" w:eastAsia="仿宋" w:cs="仿宋"/>
                <w:color w:val="auto"/>
                <w:sz w:val="24"/>
                <w:szCs w:val="24"/>
                <w:highlight w:val="none"/>
                <w:lang w:val="en-US" w:eastAsia="zh-CN"/>
              </w:rPr>
            </w:pPr>
          </w:p>
        </w:tc>
        <w:tc>
          <w:tcPr>
            <w:tcW w:w="2121" w:type="dxa"/>
            <w:noWrap w:val="0"/>
            <w:vAlign w:val="center"/>
          </w:tcPr>
          <w:p>
            <w:pPr>
              <w:autoSpaceDE w:val="0"/>
              <w:autoSpaceDN w:val="0"/>
              <w:spacing w:line="288" w:lineRule="auto"/>
              <w:jc w:val="center"/>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金融机构名称及意愿承担保函（保单）种类</w:t>
            </w:r>
          </w:p>
        </w:tc>
        <w:tc>
          <w:tcPr>
            <w:tcW w:w="5095" w:type="dxa"/>
            <w:noWrap w:val="0"/>
            <w:vAlign w:val="center"/>
          </w:tcPr>
          <w:p>
            <w:pPr>
              <w:autoSpaceDE w:val="0"/>
              <w:autoSpaceDN w:val="0"/>
              <w:spacing w:line="288" w:lineRule="auto"/>
              <w:jc w:val="center"/>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保函（保单）收费情况</w:t>
            </w:r>
          </w:p>
        </w:tc>
        <w:tc>
          <w:tcPr>
            <w:tcW w:w="1513" w:type="dxa"/>
            <w:noWrap w:val="0"/>
            <w:vAlign w:val="center"/>
          </w:tcPr>
          <w:p>
            <w:pPr>
              <w:autoSpaceDE w:val="0"/>
              <w:autoSpaceDN w:val="0"/>
              <w:spacing w:line="288" w:lineRule="auto"/>
              <w:jc w:val="center"/>
              <w:textAlignment w:val="bottom"/>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9" w:hRule="atLeast"/>
          <w:jc w:val="center"/>
        </w:trPr>
        <w:tc>
          <w:tcPr>
            <w:tcW w:w="918" w:type="dxa"/>
            <w:noWrap w:val="0"/>
            <w:vAlign w:val="center"/>
          </w:tcPr>
          <w:p>
            <w:pPr>
              <w:autoSpaceDE w:val="0"/>
              <w:autoSpaceDN w:val="0"/>
              <w:spacing w:line="288" w:lineRule="auto"/>
              <w:textAlignment w:val="bottom"/>
              <w:rPr>
                <w:rFonts w:hint="eastAsia" w:ascii="仿宋" w:hAnsi="仿宋" w:eastAsia="仿宋" w:cs="仿宋"/>
                <w:color w:val="auto"/>
                <w:kern w:val="2"/>
                <w:sz w:val="24"/>
                <w:szCs w:val="24"/>
                <w:highlight w:val="none"/>
                <w:lang w:val="en-US" w:eastAsia="zh-CN" w:bidi="ar-SA"/>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机构名称：中国工商银行股份有限公司仙居支行</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履约保函： 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 是</w:t>
            </w:r>
          </w:p>
          <w:p>
            <w:pPr>
              <w:autoSpaceDE w:val="0"/>
              <w:autoSpaceDN w:val="0"/>
              <w:spacing w:line="288" w:lineRule="auto"/>
              <w:textAlignment w:val="bottom"/>
              <w:rPr>
                <w:rFonts w:hint="eastAsia" w:ascii="仿宋" w:hAnsi="仿宋" w:eastAsia="仿宋" w:cs="仿宋"/>
                <w:color w:val="auto"/>
                <w:sz w:val="24"/>
                <w:szCs w:val="24"/>
                <w:highlight w:val="none"/>
              </w:rPr>
            </w:pPr>
          </w:p>
        </w:tc>
        <w:tc>
          <w:tcPr>
            <w:tcW w:w="5095"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对外保函服务</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1.开立及展期费担保费率：</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（1)融资性保函：期限在一年（含）以内，客户按担保额度0.05-0.25%/月计收。最小计费周期为实际月（按实际发生天数，从保函生效之日至失效日计算，30天为1月），期限不足1月的按1个月计收。最低500元／季。</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（2)非融资性保函：期限在一年（含）以内，客户按0.027-0.167%/月计收。最小计费周期为实际月（按实际发生天数，从保函生效之日至失效日计算，30天为1月），期限不足1月的按1个月计收。最低500元／季。</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担保期限超过一年的，每增加一年整体费率提高10%（单利）。若担保文本未明确确定的到期日或含有自动延展性质条款的，我行可按根据基础合同和担保文本的有关约定推算出的担保最长有效期调整对应的费率。</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如企业划型为小微企业的，以上手续费全免。</w:t>
            </w:r>
          </w:p>
        </w:tc>
        <w:tc>
          <w:tcPr>
            <w:tcW w:w="1513" w:type="dxa"/>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陈盈13967614344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9" w:hRule="atLeast"/>
          <w:jc w:val="center"/>
        </w:trPr>
        <w:tc>
          <w:tcPr>
            <w:tcW w:w="918" w:type="dxa"/>
            <w:vMerge w:val="restart"/>
            <w:noWrap w:val="0"/>
            <w:vAlign w:val="center"/>
          </w:tcPr>
          <w:p>
            <w:pPr>
              <w:autoSpaceDE w:val="0"/>
              <w:autoSpaceDN w:val="0"/>
              <w:spacing w:line="288" w:lineRule="auto"/>
              <w:textAlignment w:val="bottom"/>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机构名称：浙江泰隆商业银行台州仙居支行</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履约保函：是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备注：我行目前只有线下模式</w:t>
            </w:r>
          </w:p>
        </w:tc>
        <w:tc>
          <w:tcPr>
            <w:tcW w:w="5095" w:type="dxa"/>
            <w:noWrap w:val="0"/>
            <w:vAlign w:val="top"/>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根据保证金比例不同，参照下述费率计收：</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全额保证金，500一年；</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保证金比例50%以下，保函敞口金额的1.25‰/季，最低500元/季；</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保证金比例50%（含）以上，保函敞口金额的1‰/季，最低500元/季。</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涉及保函增额，增额部分参照开立保函收费标准另行收费，延期修改按照300/次的标准另行收费；</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按年收费项目不足一年按一年计收，超过一年三十天按照两年计收（从保函开立之日起390天（含）为一个年度三十天）</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按季收费项目不足一季按一季度计收，超过一季度十天的按两季度计收（从保函开立之日起100天（含）为一个季度十天）</w:t>
            </w:r>
          </w:p>
        </w:tc>
        <w:tc>
          <w:tcPr>
            <w:tcW w:w="1513" w:type="dxa"/>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银行联系人：</w:t>
            </w:r>
          </w:p>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陈超17858683697</w:t>
            </w:r>
          </w:p>
          <w:p>
            <w:pPr>
              <w:autoSpaceDE w:val="0"/>
              <w:autoSpaceDN w:val="0"/>
              <w:spacing w:line="288" w:lineRule="auto"/>
              <w:jc w:val="left"/>
              <w:textAlignment w:val="bottom"/>
              <w:rPr>
                <w:rFonts w:hint="eastAsia" w:ascii="仿宋" w:hAnsi="仿宋" w:eastAsia="仿宋" w:cs="仿宋"/>
                <w:color w:val="auto"/>
                <w:sz w:val="24"/>
                <w:szCs w:val="24"/>
                <w:highlight w:val="none"/>
              </w:rPr>
            </w:pPr>
          </w:p>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具体保函业务办理</w:t>
            </w:r>
          </w:p>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客户经理：</w:t>
            </w:r>
          </w:p>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王英17858683702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49" w:hRule="atLeast"/>
          <w:jc w:val="center"/>
        </w:trPr>
        <w:tc>
          <w:tcPr>
            <w:tcW w:w="918" w:type="dxa"/>
            <w:vMerge w:val="continue"/>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机构名称：仙居农商银行</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履约保函：是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预付款保函：是</w:t>
            </w:r>
          </w:p>
        </w:tc>
        <w:tc>
          <w:tcPr>
            <w:tcW w:w="5095"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合同（质量）履约按履约保证金年费率万分之五，在出具保函前一次性收取。</w:t>
            </w:r>
          </w:p>
        </w:tc>
        <w:tc>
          <w:tcPr>
            <w:tcW w:w="1513" w:type="dxa"/>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李杭13586233529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vMerge w:val="continue"/>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机构名称：仙居中国银行</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履约保函：是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预付款保函：是</w:t>
            </w:r>
          </w:p>
        </w:tc>
        <w:tc>
          <w:tcPr>
            <w:tcW w:w="5095"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合同（质量）履约按履约保证金年费率1%（1.5%），每单保函最低保险费为500元。</w:t>
            </w:r>
          </w:p>
        </w:tc>
        <w:tc>
          <w:tcPr>
            <w:tcW w:w="1534" w:type="dxa"/>
            <w:gridSpan w:val="2"/>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张弥0576-87796908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vMerge w:val="continue"/>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机构名称：中国人民财产保险股份有限公司仙居支公司</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履约保险：是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预付款保函：是</w:t>
            </w:r>
          </w:p>
        </w:tc>
        <w:tc>
          <w:tcPr>
            <w:tcW w:w="5095" w:type="dxa"/>
            <w:noWrap w:val="0"/>
            <w:vAlign w:val="top"/>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建设工程合同款支付保证保险，年费率1.2%，每单最低保险费为1000元。</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建设工程预付款保证保险，年费率0.6%，每单最低保险费为1000元。</w:t>
            </w:r>
          </w:p>
        </w:tc>
        <w:tc>
          <w:tcPr>
            <w:tcW w:w="1534" w:type="dxa"/>
            <w:gridSpan w:val="2"/>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p>
          <w:p>
            <w:pPr>
              <w:autoSpaceDE w:val="0"/>
              <w:autoSpaceDN w:val="0"/>
              <w:spacing w:line="288" w:lineRule="auto"/>
              <w:jc w:val="left"/>
              <w:textAlignment w:val="bottom"/>
              <w:rPr>
                <w:rFonts w:hint="eastAsia" w:ascii="仿宋" w:hAnsi="仿宋" w:eastAsia="仿宋" w:cs="仿宋"/>
                <w:color w:val="auto"/>
                <w:sz w:val="24"/>
                <w:szCs w:val="24"/>
                <w:highlight w:val="none"/>
              </w:rPr>
            </w:pPr>
          </w:p>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王巧红13968483573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vMerge w:val="continue"/>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机构名称：中国大地财产保险股份有限公司仙居支公司</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履约保函：是</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预付款保函：否</w:t>
            </w:r>
          </w:p>
        </w:tc>
        <w:tc>
          <w:tcPr>
            <w:tcW w:w="5095"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合同（质量）履约按履约保证金年费率最低0.5%，每单保函最低保险费为1000元。</w:t>
            </w:r>
          </w:p>
        </w:tc>
        <w:tc>
          <w:tcPr>
            <w:tcW w:w="1534" w:type="dxa"/>
            <w:gridSpan w:val="2"/>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吴琼17858699170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vMerge w:val="continue"/>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机构名称：天安财产保险股份有限公司台州中心支公司仙居县营销服务部</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履约保函：否</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预付款保函：是</w:t>
            </w:r>
          </w:p>
        </w:tc>
        <w:tc>
          <w:tcPr>
            <w:tcW w:w="5095"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预付款保函：按预付款金额投保，年费率为1%-2%，每单保函最低保险费为500元；保险期限最长不超过5年。</w:t>
            </w:r>
          </w:p>
        </w:tc>
        <w:tc>
          <w:tcPr>
            <w:tcW w:w="1534" w:type="dxa"/>
            <w:gridSpan w:val="2"/>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陶正鹏13858613668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vMerge w:val="continue"/>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p>
        </w:tc>
        <w:tc>
          <w:tcPr>
            <w:tcW w:w="2121"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机构名称：仙居县台融融资担保有限公司</w:t>
            </w:r>
          </w:p>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履约保函：是</w:t>
            </w:r>
          </w:p>
        </w:tc>
        <w:tc>
          <w:tcPr>
            <w:tcW w:w="5095" w:type="dxa"/>
            <w:noWrap w:val="0"/>
            <w:vAlign w:val="center"/>
          </w:tcPr>
          <w:p>
            <w:pPr>
              <w:autoSpaceDE w:val="0"/>
              <w:autoSpaceDN w:val="0"/>
              <w:spacing w:line="288" w:lineRule="auto"/>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合同（质量）履约按履约保证金年费率0.2%，每单保函最低保险费为800元。</w:t>
            </w:r>
          </w:p>
        </w:tc>
        <w:tc>
          <w:tcPr>
            <w:tcW w:w="1534" w:type="dxa"/>
            <w:gridSpan w:val="2"/>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郭鹏飞13819645716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noWrap w:val="0"/>
            <w:vAlign w:val="center"/>
          </w:tcPr>
          <w:p>
            <w:pPr>
              <w:spacing w:line="288"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2121" w:type="dxa"/>
            <w:noWrap w:val="0"/>
            <w:vAlign w:val="center"/>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val="0"/>
                <w:bCs/>
                <w:color w:val="auto"/>
                <w:sz w:val="24"/>
                <w:highlight w:val="none"/>
                <w:lang w:val="en-US" w:eastAsia="zh-CN"/>
              </w:rPr>
              <w:t>履约保证金</w:t>
            </w:r>
          </w:p>
        </w:tc>
        <w:tc>
          <w:tcPr>
            <w:tcW w:w="6629" w:type="dxa"/>
            <w:gridSpan w:val="3"/>
            <w:noWrap w:val="0"/>
            <w:vAlign w:val="center"/>
          </w:tcPr>
          <w:p>
            <w:pPr>
              <w:spacing w:line="360" w:lineRule="auto"/>
              <w:rPr>
                <w:rFonts w:hint="eastAsia" w:ascii="仿宋" w:hAnsi="仿宋" w:eastAsia="仿宋" w:cs="仿宋"/>
                <w:color w:val="auto"/>
                <w:sz w:val="24"/>
                <w:highlight w:val="none"/>
                <w:lang w:val="en-US" w:eastAsia="zh-CN"/>
              </w:rPr>
            </w:pPr>
            <w:sdt>
              <w:sdtPr>
                <w:rPr>
                  <w:rFonts w:hint="eastAsia" w:ascii="仿宋" w:hAnsi="仿宋" w:eastAsia="仿宋" w:cs="仿宋"/>
                  <w:color w:val="auto"/>
                  <w:kern w:val="0"/>
                  <w:sz w:val="24"/>
                  <w:highlight w:val="none"/>
                </w:rPr>
                <w:id w:val="11872786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sz w:val="24"/>
                <w:highlight w:val="none"/>
              </w:rPr>
              <w:t>需缴纳</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lang w:eastAsia="zh-CN"/>
              </w:rPr>
              <w:t>履约</w:t>
            </w:r>
            <w:r>
              <w:rPr>
                <w:rFonts w:hint="eastAsia" w:ascii="仿宋" w:hAnsi="仿宋" w:eastAsia="仿宋" w:cs="仿宋"/>
                <w:color w:val="auto"/>
                <w:sz w:val="24"/>
                <w:highlight w:val="none"/>
              </w:rPr>
              <w:t>保证金</w:t>
            </w:r>
          </w:p>
          <w:p>
            <w:pPr>
              <w:pStyle w:val="16"/>
              <w:ind w:firstLine="0" w:firstLineChars="0"/>
              <w:rPr>
                <w:rFonts w:hint="eastAsia" w:ascii="仿宋" w:hAnsi="仿宋" w:eastAsia="仿宋" w:cs="仿宋"/>
                <w:b/>
                <w:color w:val="auto"/>
                <w:sz w:val="24"/>
                <w:highlight w:val="none"/>
                <w:lang w:val="en-US" w:eastAsia="zh-CN"/>
              </w:rPr>
            </w:pPr>
            <w:sdt>
              <w:sdtPr>
                <w:rPr>
                  <w:rFonts w:hint="eastAsia" w:ascii="仿宋" w:hAnsi="仿宋" w:eastAsia="仿宋" w:cs="仿宋"/>
                  <w:color w:val="auto"/>
                  <w:kern w:val="0"/>
                  <w:sz w:val="24"/>
                  <w:highlight w:val="none"/>
                </w:rPr>
                <w:id w:val="47488555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sz w:val="24"/>
                <w:highlight w:val="none"/>
              </w:rPr>
              <w:t>不需缴纳</w:t>
            </w:r>
            <w:r>
              <w:rPr>
                <w:rFonts w:hint="eastAsia" w:ascii="仿宋" w:hAnsi="仿宋" w:eastAsia="仿宋" w:cs="仿宋"/>
                <w:color w:val="auto"/>
                <w:sz w:val="24"/>
                <w:highlight w:val="none"/>
                <w:lang w:eastAsia="zh-CN"/>
              </w:rPr>
              <w:t>履约</w:t>
            </w:r>
            <w:r>
              <w:rPr>
                <w:rFonts w:hint="eastAsia" w:ascii="仿宋" w:hAnsi="仿宋" w:eastAsia="仿宋" w:cs="仿宋"/>
                <w:color w:val="auto"/>
                <w:sz w:val="24"/>
                <w:highlight w:val="none"/>
              </w:rPr>
              <w:t>保证金</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jc w:val="center"/>
        </w:trPr>
        <w:tc>
          <w:tcPr>
            <w:tcW w:w="918" w:type="dxa"/>
            <w:noWrap w:val="0"/>
            <w:vAlign w:val="center"/>
          </w:tcPr>
          <w:p>
            <w:pPr>
              <w:spacing w:line="288"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8750" w:type="dxa"/>
            <w:gridSpan w:val="4"/>
            <w:noWrap w:val="0"/>
            <w:vAlign w:val="center"/>
          </w:tcPr>
          <w:p>
            <w:pPr>
              <w:autoSpaceDE w:val="0"/>
              <w:autoSpaceDN w:val="0"/>
              <w:spacing w:line="288" w:lineRule="auto"/>
              <w:jc w:val="left"/>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解释：本</w:t>
            </w:r>
            <w:r>
              <w:rPr>
                <w:rFonts w:hint="eastAsia" w:ascii="仿宋" w:hAnsi="仿宋" w:eastAsia="仿宋" w:cs="仿宋"/>
                <w:color w:val="auto"/>
                <w:sz w:val="24"/>
                <w:szCs w:val="24"/>
                <w:highlight w:val="none"/>
                <w:lang w:val="en-US" w:eastAsia="zh-CN"/>
              </w:rPr>
              <w:t>招标</w:t>
            </w:r>
            <w:r>
              <w:rPr>
                <w:rFonts w:hint="eastAsia" w:ascii="仿宋" w:hAnsi="仿宋" w:eastAsia="仿宋" w:cs="仿宋"/>
                <w:color w:val="auto"/>
                <w:sz w:val="24"/>
                <w:szCs w:val="24"/>
                <w:highlight w:val="none"/>
              </w:rPr>
              <w:t>文件的解释权属于</w:t>
            </w:r>
            <w:r>
              <w:rPr>
                <w:rFonts w:hint="eastAsia" w:ascii="仿宋" w:hAnsi="仿宋" w:eastAsia="仿宋" w:cs="仿宋"/>
                <w:color w:val="auto"/>
                <w:spacing w:val="-6"/>
                <w:sz w:val="24"/>
                <w:szCs w:val="24"/>
                <w:highlight w:val="none"/>
              </w:rPr>
              <w:t>采购代理机构</w:t>
            </w:r>
            <w:r>
              <w:rPr>
                <w:rFonts w:hint="eastAsia" w:ascii="仿宋" w:hAnsi="仿宋" w:eastAsia="仿宋" w:cs="仿宋"/>
                <w:color w:val="auto"/>
                <w:sz w:val="24"/>
                <w:szCs w:val="24"/>
                <w:highlight w:val="none"/>
              </w:rPr>
              <w:t>。</w:t>
            </w:r>
          </w:p>
        </w:tc>
      </w:tr>
    </w:tbl>
    <w:p>
      <w:pPr>
        <w:snapToGrid w:val="0"/>
        <w:spacing w:line="360" w:lineRule="auto"/>
        <w:jc w:val="center"/>
        <w:rPr>
          <w:rFonts w:ascii="仿宋" w:hAnsi="仿宋" w:eastAsia="仿宋" w:cs="仿宋"/>
          <w:b/>
          <w:color w:val="auto"/>
          <w:sz w:val="32"/>
          <w:szCs w:val="20"/>
          <w:highlight w:val="none"/>
        </w:rPr>
      </w:pPr>
    </w:p>
    <w:p>
      <w:pPr>
        <w:snapToGrid w:val="0"/>
        <w:spacing w:line="360" w:lineRule="auto"/>
        <w:jc w:val="center"/>
        <w:rPr>
          <w:rFonts w:ascii="仿宋" w:hAnsi="仿宋" w:eastAsia="仿宋" w:cs="仿宋"/>
          <w:b/>
          <w:color w:val="auto"/>
          <w:sz w:val="32"/>
          <w:szCs w:val="20"/>
          <w:highlight w:val="none"/>
        </w:rPr>
      </w:pPr>
    </w:p>
    <w:p>
      <w:pPr>
        <w:snapToGrid w:val="0"/>
        <w:spacing w:line="360" w:lineRule="auto"/>
        <w:jc w:val="center"/>
        <w:rPr>
          <w:rFonts w:ascii="仿宋" w:hAnsi="仿宋" w:eastAsia="仿宋" w:cs="仿宋"/>
          <w:b/>
          <w:color w:val="auto"/>
          <w:sz w:val="32"/>
          <w:szCs w:val="20"/>
          <w:highlight w:val="none"/>
        </w:rPr>
      </w:pPr>
    </w:p>
    <w:bookmarkEnd w:id="11"/>
    <w:p>
      <w:pPr>
        <w:adjustRightInd/>
        <w:spacing w:line="360" w:lineRule="auto"/>
        <w:ind w:firstLine="3845" w:firstLineChars="1197"/>
        <w:outlineLvl w:val="0"/>
        <w:rPr>
          <w:rFonts w:ascii="仿宋" w:hAnsi="仿宋" w:eastAsia="仿宋" w:cs="仿宋"/>
          <w:b/>
          <w:color w:val="auto"/>
          <w:sz w:val="32"/>
          <w:szCs w:val="20"/>
          <w:highlight w:val="none"/>
        </w:rPr>
      </w:pPr>
      <w:bookmarkStart w:id="13" w:name="_Toc27344"/>
      <w:bookmarkStart w:id="14" w:name="_Toc164416483"/>
      <w:bookmarkStart w:id="15" w:name="第三部分"/>
    </w:p>
    <w:p>
      <w:pPr>
        <w:adjustRightInd/>
        <w:spacing w:line="360" w:lineRule="auto"/>
        <w:ind w:firstLine="3845" w:firstLineChars="1197"/>
        <w:outlineLvl w:val="0"/>
        <w:rPr>
          <w:rFonts w:ascii="仿宋" w:hAnsi="仿宋" w:eastAsia="仿宋" w:cs="仿宋"/>
          <w:b/>
          <w:color w:val="auto"/>
          <w:sz w:val="32"/>
          <w:szCs w:val="20"/>
          <w:highlight w:val="none"/>
        </w:rPr>
      </w:pPr>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bookmarkEnd w:id="13"/>
    </w:p>
    <w:p>
      <w:pPr>
        <w:snapToGrid w:val="0"/>
        <w:spacing w:line="360" w:lineRule="auto"/>
        <w:ind w:firstLine="361" w:firstLineChars="150"/>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   </w:t>
      </w:r>
      <w:bookmarkStart w:id="16" w:name="_Toc13028"/>
      <w:r>
        <w:rPr>
          <w:rFonts w:hint="eastAsia" w:ascii="仿宋" w:hAnsi="仿宋" w:eastAsia="仿宋" w:cs="仿宋"/>
          <w:b/>
          <w:color w:val="auto"/>
          <w:sz w:val="24"/>
          <w:highlight w:val="none"/>
        </w:rPr>
        <w:t>2.定义</w:t>
      </w:r>
      <w:bookmarkEnd w:id="16"/>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2.7 “▲” 系指实质性要求条款，“</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”系产品采购项目中单一产品或核心产品</w:t>
      </w:r>
      <w:r>
        <w:rPr>
          <w:rFonts w:hint="eastAsia" w:ascii="仿宋" w:hAnsi="仿宋" w:eastAsia="仿宋" w:cs="仿宋"/>
          <w:color w:val="auto"/>
          <w:sz w:val="24"/>
          <w:highlight w:val="none"/>
          <w:lang w:eastAsia="zh-CN"/>
        </w:rPr>
        <w:t>。</w:t>
      </w:r>
    </w:p>
    <w:p>
      <w:pPr>
        <w:spacing w:line="360" w:lineRule="auto"/>
        <w:ind w:firstLine="241" w:firstLineChars="100"/>
        <w:rPr>
          <w:rFonts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3"/>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3"/>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3"/>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3"/>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3"/>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3"/>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3"/>
        <w:spacing w:line="36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4.3.5 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adjustRightInd/>
        <w:spacing w:line="360" w:lineRule="auto"/>
        <w:jc w:val="center"/>
        <w:outlineLvl w:val="0"/>
        <w:rPr>
          <w:rFonts w:ascii="仿宋" w:hAnsi="仿宋" w:eastAsia="仿宋" w:cs="仿宋"/>
          <w:b/>
          <w:color w:val="auto"/>
          <w:sz w:val="32"/>
          <w:szCs w:val="20"/>
          <w:highlight w:val="none"/>
        </w:rPr>
      </w:pPr>
      <w:bookmarkStart w:id="17" w:name="_Toc24357"/>
      <w:r>
        <w:rPr>
          <w:rFonts w:hint="eastAsia" w:ascii="仿宋" w:hAnsi="仿宋" w:eastAsia="仿宋" w:cs="仿宋"/>
          <w:b/>
          <w:color w:val="auto"/>
          <w:sz w:val="32"/>
          <w:szCs w:val="20"/>
          <w:highlight w:val="none"/>
        </w:rPr>
        <w:t>二、招标文件的构成、澄清、修改</w:t>
      </w:r>
      <w:bookmarkEnd w:id="17"/>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ascii="仿宋" w:hAnsi="仿宋" w:eastAsia="仿宋" w:cs="仿宋"/>
          <w:b/>
          <w:color w:val="auto"/>
          <w:sz w:val="30"/>
          <w:szCs w:val="20"/>
          <w:highlight w:val="none"/>
        </w:rPr>
      </w:pPr>
      <w:bookmarkStart w:id="18" w:name="_Toc27670"/>
      <w:r>
        <w:rPr>
          <w:rFonts w:hint="eastAsia" w:ascii="仿宋" w:hAnsi="仿宋" w:eastAsia="仿宋" w:cs="仿宋"/>
          <w:b/>
          <w:color w:val="auto"/>
          <w:sz w:val="30"/>
          <w:szCs w:val="20"/>
          <w:highlight w:val="none"/>
        </w:rPr>
        <w:t>三、投标</w:t>
      </w:r>
      <w:bookmarkEnd w:id="18"/>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5"/>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w:t>
      </w:r>
    </w:p>
    <w:p>
      <w:pPr>
        <w:snapToGrid w:val="0"/>
        <w:spacing w:line="360" w:lineRule="auto"/>
        <w:ind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11.1.4 营业执照</w:t>
      </w:r>
    </w:p>
    <w:p>
      <w:pPr>
        <w:snapToGrid w:val="0"/>
        <w:spacing w:line="360" w:lineRule="auto"/>
        <w:ind w:firstLine="960" w:firstLineChars="4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11.1.5 </w:t>
      </w:r>
      <w:r>
        <w:rPr>
          <w:rFonts w:hint="eastAsia" w:ascii="仿宋" w:hAnsi="仿宋" w:eastAsia="仿宋" w:cs="仿宋"/>
          <w:color w:val="auto"/>
          <w:sz w:val="24"/>
          <w:highlight w:val="none"/>
        </w:rPr>
        <w:t>授权委托书或法定代表人（单位负责人、自然人本人）身份证明</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11.2.3联合协议；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11.2.4分包意向协议；</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960" w:firstLineChars="4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11.2.9投标人认为需要提供的文件（格式自拟）</w:t>
      </w:r>
      <w:r>
        <w:rPr>
          <w:rFonts w:hint="eastAsia" w:ascii="仿宋" w:hAnsi="仿宋" w:eastAsia="仿宋" w:cs="仿宋"/>
          <w:color w:val="auto"/>
          <w:sz w:val="24"/>
          <w:highlight w:val="none"/>
          <w:lang w:val="zh-CN"/>
        </w:rPr>
        <w:t>；</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1"/>
        <w:snapToGrid w:val="0"/>
        <w:spacing w:before="0"/>
        <w:ind w:firstLine="0" w:firstLineChars="0"/>
        <w:outlineLvl w:val="0"/>
        <w:rPr>
          <w:rFonts w:ascii="仿宋" w:hAnsi="仿宋" w:eastAsia="仿宋" w:cs="仿宋"/>
          <w:b/>
          <w:color w:val="auto"/>
          <w:szCs w:val="24"/>
          <w:highlight w:val="none"/>
        </w:rPr>
      </w:pPr>
      <w:bookmarkStart w:id="19" w:name="_Toc29331"/>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bookmarkEnd w:id="19"/>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1"/>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31"/>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但采购人、采购机构不强制或变相强制投标人提交备份投标文件。</w:t>
      </w:r>
    </w:p>
    <w:p>
      <w:pPr>
        <w:pStyle w:val="33"/>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U盘</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15.5投标人仅提交备份投标文件，没有在电子交易平台传输递交投标文件的，投标无效。</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16"/>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rPr>
        <w:t>第13项规定</w:t>
      </w:r>
      <w:r>
        <w:rPr>
          <w:rFonts w:hint="eastAsia" w:ascii="仿宋" w:hAnsi="仿宋" w:eastAsia="仿宋" w:cs="仿宋"/>
          <w:color w:val="auto"/>
          <w:szCs w:val="21"/>
          <w:highlight w:val="none"/>
        </w:rPr>
        <w:t>的情形之一的，投标无效：</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ascii="仿宋" w:hAnsi="仿宋" w:eastAsia="仿宋" w:cs="仿宋"/>
          <w:b/>
          <w:color w:val="auto"/>
          <w:sz w:val="32"/>
          <w:highlight w:val="none"/>
        </w:rPr>
      </w:pPr>
    </w:p>
    <w:p>
      <w:pPr>
        <w:pStyle w:val="131"/>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6"/>
        <w:spacing w:before="0" w:line="360" w:lineRule="auto"/>
        <w:ind w:left="0" w:firstLine="241" w:firstLineChars="10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6"/>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131"/>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1"/>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1"/>
        <w:spacing w:before="0"/>
        <w:ind w:firstLine="0" w:firstLineChars="0"/>
        <w:rPr>
          <w:rFonts w:ascii="仿宋" w:hAnsi="仿宋" w:eastAsia="仿宋" w:cs="仿宋"/>
          <w:color w:val="auto"/>
          <w:kern w:val="0"/>
          <w:szCs w:val="24"/>
          <w:highlight w:val="none"/>
        </w:rPr>
      </w:pPr>
    </w:p>
    <w:p>
      <w:pPr>
        <w:snapToGrid w:val="0"/>
        <w:spacing w:line="360" w:lineRule="auto"/>
        <w:jc w:val="center"/>
        <w:outlineLvl w:val="0"/>
        <w:rPr>
          <w:rFonts w:ascii="仿宋" w:hAnsi="仿宋" w:eastAsia="仿宋" w:cs="仿宋"/>
          <w:b/>
          <w:color w:val="auto"/>
          <w:sz w:val="36"/>
          <w:szCs w:val="36"/>
          <w:highlight w:val="none"/>
        </w:rPr>
      </w:pPr>
      <w:bookmarkStart w:id="20" w:name="_Toc28639"/>
      <w:r>
        <w:rPr>
          <w:rFonts w:hint="eastAsia" w:ascii="仿宋" w:hAnsi="仿宋" w:eastAsia="仿宋" w:cs="仿宋"/>
          <w:b/>
          <w:color w:val="auto"/>
          <w:sz w:val="36"/>
          <w:szCs w:val="36"/>
          <w:highlight w:val="none"/>
        </w:rPr>
        <w:t>五、评标</w:t>
      </w:r>
      <w:bookmarkEnd w:id="20"/>
    </w:p>
    <w:p>
      <w:pPr>
        <w:spacing w:line="360" w:lineRule="auto"/>
        <w:rPr>
          <w:rFonts w:ascii="仿宋" w:hAnsi="仿宋" w:eastAsia="仿宋" w:cs="仿宋"/>
          <w:b/>
          <w:color w:val="auto"/>
          <w:sz w:val="24"/>
          <w:highlight w:val="none"/>
        </w:rPr>
      </w:pPr>
      <w:bookmarkStart w:id="21"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ascii="仿宋" w:hAnsi="仿宋" w:eastAsia="仿宋" w:cs="仿宋"/>
          <w:b/>
          <w:color w:val="auto"/>
          <w:sz w:val="24"/>
          <w:highlight w:val="none"/>
        </w:rPr>
      </w:pPr>
    </w:p>
    <w:p>
      <w:pPr>
        <w:snapToGrid w:val="0"/>
        <w:spacing w:line="360" w:lineRule="auto"/>
        <w:jc w:val="center"/>
        <w:outlineLvl w:val="0"/>
        <w:rPr>
          <w:rFonts w:ascii="仿宋" w:hAnsi="仿宋" w:eastAsia="仿宋" w:cs="仿宋"/>
          <w:b/>
          <w:color w:val="auto"/>
          <w:sz w:val="36"/>
          <w:szCs w:val="36"/>
          <w:highlight w:val="none"/>
        </w:rPr>
      </w:pPr>
      <w:bookmarkStart w:id="22" w:name="_Toc15261"/>
      <w:r>
        <w:rPr>
          <w:rFonts w:hint="eastAsia" w:ascii="仿宋" w:hAnsi="仿宋" w:eastAsia="仿宋" w:cs="仿宋"/>
          <w:b/>
          <w:color w:val="auto"/>
          <w:sz w:val="36"/>
          <w:szCs w:val="36"/>
          <w:highlight w:val="none"/>
        </w:rPr>
        <w:t>六、定 标</w:t>
      </w:r>
      <w:bookmarkEnd w:id="22"/>
    </w:p>
    <w:p>
      <w:pPr>
        <w:pStyle w:val="1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31"/>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采购人将自收到评审报告之日起5个工作日内通过电子交易平台在评审报告推荐的中标候选人中按顺序确定中标供应商。</w:t>
      </w:r>
    </w:p>
    <w:p>
      <w:pPr>
        <w:pStyle w:val="131"/>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auto"/>
          <w:sz w:val="32"/>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1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1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采购人与中标人应当通过电子交易平台在中标通知书发出之日起三十日内，按照招标文件确定的事项签订政府采购合同，并在合同签订之日起2个工作日内依法发布合同公告。</w:t>
      </w:r>
    </w:p>
    <w:p>
      <w:pPr>
        <w:pStyle w:val="131"/>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16"/>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 履约保证金</w:t>
      </w:r>
    </w:p>
    <w:p>
      <w:pPr>
        <w:snapToGrid w:val="0"/>
        <w:spacing w:line="360" w:lineRule="auto"/>
        <w:ind w:firstLine="240" w:firstLineChars="100"/>
        <w:rPr>
          <w:rFonts w:hint="eastAsia" w:ascii="仿宋" w:hAnsi="仿宋" w:eastAsia="仿宋" w:cs="仿宋"/>
          <w:b/>
          <w:color w:val="auto"/>
          <w:sz w:val="32"/>
          <w:highlight w:val="none"/>
          <w:lang w:eastAsia="zh-CN"/>
        </w:rPr>
      </w:pPr>
      <w:r>
        <w:rPr>
          <w:rFonts w:hint="eastAsia" w:ascii="仿宋" w:hAnsi="仿宋" w:eastAsia="仿宋" w:cs="仿宋"/>
          <w:color w:val="auto"/>
          <w:kern w:val="0"/>
          <w:sz w:val="24"/>
          <w:highlight w:val="none"/>
          <w:lang w:val="en-US" w:eastAsia="zh-CN"/>
        </w:rPr>
        <w:t>不适用。</w:t>
      </w:r>
    </w:p>
    <w:p>
      <w:pPr>
        <w:snapToGrid w:val="0"/>
        <w:spacing w:line="36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1"/>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131"/>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131"/>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16"/>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21"/>
    <w:p>
      <w:pPr>
        <w:tabs>
          <w:tab w:val="left" w:pos="0"/>
        </w:tabs>
        <w:spacing w:line="360" w:lineRule="auto"/>
        <w:ind w:firstLine="480"/>
        <w:rPr>
          <w:rFonts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417" w:header="851" w:footer="992" w:gutter="0"/>
          <w:cols w:space="720" w:num="1"/>
          <w:titlePg/>
          <w:docGrid w:linePitch="312" w:charSpace="0"/>
        </w:sectPr>
      </w:pPr>
      <w:bookmarkStart w:id="23" w:name="_Hlt74707468"/>
      <w:bookmarkEnd w:id="23"/>
      <w:bookmarkStart w:id="24" w:name="_Hlt68057669"/>
      <w:bookmarkEnd w:id="24"/>
      <w:bookmarkStart w:id="25" w:name="_Hlt75236011"/>
      <w:bookmarkEnd w:id="25"/>
      <w:bookmarkStart w:id="26" w:name="_Hlt68072998"/>
      <w:bookmarkEnd w:id="26"/>
      <w:bookmarkStart w:id="27" w:name="_Hlt74714665"/>
      <w:bookmarkEnd w:id="27"/>
      <w:bookmarkStart w:id="28" w:name="_Hlt74730295"/>
      <w:bookmarkEnd w:id="28"/>
      <w:bookmarkStart w:id="29" w:name="_Hlt75236290"/>
      <w:bookmarkEnd w:id="29"/>
      <w:bookmarkStart w:id="30" w:name="_Hlt75236101"/>
      <w:bookmarkEnd w:id="30"/>
      <w:bookmarkStart w:id="31" w:name="_Hlt68073093"/>
      <w:bookmarkEnd w:id="31"/>
      <w:bookmarkStart w:id="32" w:name="_Hlt68403820"/>
      <w:bookmarkEnd w:id="32"/>
      <w:bookmarkStart w:id="33" w:name="_Hlt68072990"/>
      <w:bookmarkEnd w:id="33"/>
      <w:bookmarkStart w:id="34" w:name="_Hlt74729768"/>
      <w:bookmarkEnd w:id="34"/>
    </w:p>
    <w:bookmarkEnd w:id="14"/>
    <w:bookmarkEnd w:id="15"/>
    <w:p>
      <w:pPr>
        <w:numPr>
          <w:ilvl w:val="0"/>
          <w:numId w:val="2"/>
        </w:numPr>
        <w:spacing w:line="360" w:lineRule="auto"/>
        <w:jc w:val="center"/>
        <w:outlineLvl w:val="0"/>
        <w:rPr>
          <w:rFonts w:hint="eastAsia" w:ascii="仿宋" w:hAnsi="仿宋" w:eastAsia="仿宋" w:cs="仿宋"/>
          <w:b/>
          <w:color w:val="auto"/>
          <w:sz w:val="36"/>
          <w:szCs w:val="36"/>
          <w:highlight w:val="none"/>
        </w:rPr>
      </w:pPr>
      <w:bookmarkStart w:id="35" w:name="_Toc27567"/>
      <w:bookmarkStart w:id="36" w:name="第四部分"/>
      <w:r>
        <w:rPr>
          <w:rFonts w:hint="eastAsia" w:ascii="仿宋" w:hAnsi="仿宋" w:eastAsia="仿宋" w:cs="仿宋"/>
          <w:b/>
          <w:color w:val="auto"/>
          <w:sz w:val="36"/>
          <w:szCs w:val="36"/>
          <w:highlight w:val="none"/>
        </w:rPr>
        <w:t xml:space="preserve">  采购需求</w:t>
      </w:r>
      <w:bookmarkEnd w:id="35"/>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属于实质性要求条款的，请用符号“▲”标明，否则属于非实质性要求。</w:t>
      </w:r>
    </w:p>
    <w:p>
      <w:pPr>
        <w:numPr>
          <w:ilvl w:val="0"/>
          <w:numId w:val="3"/>
        </w:numPr>
        <w:adjustRightInd/>
        <w:spacing w:line="360" w:lineRule="auto"/>
        <w:jc w:val="center"/>
        <w:rPr>
          <w:rFonts w:hint="eastAsia" w:ascii="仿宋" w:hAnsi="仿宋" w:eastAsia="仿宋" w:cs="宋体"/>
          <w:b/>
          <w:color w:val="auto"/>
          <w:sz w:val="24"/>
          <w:highlight w:val="none"/>
        </w:rPr>
      </w:pPr>
      <w:r>
        <w:rPr>
          <w:rFonts w:hint="eastAsia" w:ascii="仿宋" w:hAnsi="仿宋" w:eastAsia="仿宋" w:cs="宋体"/>
          <w:b/>
          <w:color w:val="auto"/>
          <w:sz w:val="24"/>
          <w:highlight w:val="none"/>
        </w:rPr>
        <w:t>招标一览表</w:t>
      </w:r>
    </w:p>
    <w:tbl>
      <w:tblPr>
        <w:tblStyle w:val="63"/>
        <w:tblW w:w="5026" w:type="pct"/>
        <w:jc w:val="center"/>
        <w:tblLayout w:type="autofit"/>
        <w:tblCellMar>
          <w:top w:w="0" w:type="dxa"/>
          <w:left w:w="0" w:type="dxa"/>
          <w:bottom w:w="0" w:type="dxa"/>
          <w:right w:w="0" w:type="dxa"/>
        </w:tblCellMar>
      </w:tblPr>
      <w:tblGrid>
        <w:gridCol w:w="872"/>
        <w:gridCol w:w="2672"/>
        <w:gridCol w:w="2161"/>
        <w:gridCol w:w="901"/>
        <w:gridCol w:w="986"/>
        <w:gridCol w:w="1843"/>
      </w:tblGrid>
      <w:tr>
        <w:tblPrEx>
          <w:tblCellMar>
            <w:top w:w="0" w:type="dxa"/>
            <w:left w:w="0" w:type="dxa"/>
            <w:bottom w:w="0" w:type="dxa"/>
            <w:right w:w="0" w:type="dxa"/>
          </w:tblCellMar>
        </w:tblPrEx>
        <w:trPr>
          <w:cantSplit/>
          <w:trHeight w:val="90" w:hRule="atLeast"/>
          <w:jc w:val="center"/>
        </w:trPr>
        <w:tc>
          <w:tcPr>
            <w:tcW w:w="462"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lang w:eastAsia="zh-CN"/>
              </w:rPr>
            </w:pPr>
            <w:r>
              <w:rPr>
                <w:rFonts w:hint="eastAsia" w:ascii="仿宋" w:hAnsi="仿宋" w:eastAsia="仿宋" w:cs="宋体"/>
                <w:bCs/>
                <w:color w:val="auto"/>
                <w:sz w:val="24"/>
                <w:highlight w:val="none"/>
                <w:lang w:val="en-US" w:eastAsia="zh-CN"/>
              </w:rPr>
              <w:t>序号</w:t>
            </w:r>
          </w:p>
        </w:tc>
        <w:tc>
          <w:tcPr>
            <w:tcW w:w="1415"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rPr>
            </w:pPr>
            <w:r>
              <w:rPr>
                <w:rFonts w:hint="eastAsia" w:ascii="仿宋" w:hAnsi="仿宋" w:eastAsia="仿宋" w:cs="宋体"/>
                <w:bCs/>
                <w:color w:val="auto"/>
                <w:sz w:val="24"/>
                <w:highlight w:val="none"/>
              </w:rPr>
              <w:t>名称</w:t>
            </w:r>
          </w:p>
        </w:tc>
        <w:tc>
          <w:tcPr>
            <w:tcW w:w="1144"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bCs/>
                <w:color w:val="auto"/>
                <w:sz w:val="24"/>
                <w:highlight w:val="none"/>
                <w:lang w:val="en-US" w:eastAsia="zh-CN"/>
              </w:rPr>
            </w:pPr>
            <w:r>
              <w:rPr>
                <w:rFonts w:hint="eastAsia" w:ascii="仿宋" w:hAnsi="仿宋" w:eastAsia="仿宋" w:cs="宋体"/>
                <w:bCs/>
                <w:color w:val="auto"/>
                <w:sz w:val="24"/>
                <w:highlight w:val="none"/>
                <w:lang w:val="en-US" w:eastAsia="zh-CN"/>
              </w:rPr>
              <w:t>预算金额（万元）</w:t>
            </w:r>
          </w:p>
        </w:tc>
        <w:tc>
          <w:tcPr>
            <w:tcW w:w="47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单位</w:t>
            </w:r>
          </w:p>
        </w:tc>
        <w:tc>
          <w:tcPr>
            <w:tcW w:w="522"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数量</w:t>
            </w:r>
          </w:p>
        </w:tc>
        <w:tc>
          <w:tcPr>
            <w:tcW w:w="976"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备注</w:t>
            </w:r>
          </w:p>
        </w:tc>
      </w:tr>
      <w:tr>
        <w:tblPrEx>
          <w:tblCellMar>
            <w:top w:w="0" w:type="dxa"/>
            <w:left w:w="0" w:type="dxa"/>
            <w:bottom w:w="0" w:type="dxa"/>
            <w:right w:w="0" w:type="dxa"/>
          </w:tblCellMar>
        </w:tblPrEx>
        <w:trPr>
          <w:cantSplit/>
          <w:trHeight w:val="90" w:hRule="atLeast"/>
          <w:jc w:val="center"/>
        </w:trPr>
        <w:tc>
          <w:tcPr>
            <w:tcW w:w="462"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bCs/>
                <w:color w:val="auto"/>
                <w:sz w:val="24"/>
                <w:highlight w:val="none"/>
                <w:lang w:val="en-US" w:eastAsia="zh-CN"/>
              </w:rPr>
            </w:pPr>
            <w:r>
              <w:rPr>
                <w:rFonts w:hint="eastAsia" w:ascii="仿宋" w:hAnsi="仿宋" w:eastAsia="仿宋" w:cs="宋体"/>
                <w:bCs/>
                <w:color w:val="auto"/>
                <w:sz w:val="24"/>
                <w:highlight w:val="none"/>
              </w:rPr>
              <w:t>1</w:t>
            </w:r>
          </w:p>
        </w:tc>
        <w:tc>
          <w:tcPr>
            <w:tcW w:w="1415"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eastAsia" w:ascii="仿宋" w:hAnsi="仿宋" w:eastAsia="仿宋" w:cs="宋体"/>
                <w:bCs/>
                <w:color w:val="auto"/>
                <w:sz w:val="24"/>
                <w:highlight w:val="none"/>
                <w:lang w:eastAsia="zh-CN"/>
              </w:rPr>
            </w:pPr>
            <w:r>
              <w:rPr>
                <w:rFonts w:hint="eastAsia" w:ascii="仿宋" w:hAnsi="仿宋" w:eastAsia="仿宋" w:cs="宋体"/>
                <w:bCs/>
                <w:color w:val="auto"/>
                <w:sz w:val="24"/>
                <w:highlight w:val="none"/>
                <w:lang w:eastAsia="zh-CN"/>
              </w:rPr>
              <w:t>彩超</w:t>
            </w:r>
          </w:p>
        </w:tc>
        <w:tc>
          <w:tcPr>
            <w:tcW w:w="1144"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150</w:t>
            </w:r>
          </w:p>
        </w:tc>
        <w:tc>
          <w:tcPr>
            <w:tcW w:w="47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宋体"/>
                <w:color w:val="auto"/>
                <w:sz w:val="24"/>
                <w:highlight w:val="none"/>
                <w:lang w:val="en-US" w:eastAsia="zh-CN"/>
              </w:rPr>
            </w:pPr>
            <w:r>
              <w:rPr>
                <w:rFonts w:hint="eastAsia" w:ascii="仿宋" w:hAnsi="仿宋" w:eastAsia="仿宋" w:cs="宋体"/>
                <w:color w:val="auto"/>
                <w:sz w:val="24"/>
                <w:highlight w:val="none"/>
                <w:lang w:val="en-US" w:eastAsia="zh-CN"/>
              </w:rPr>
              <w:t>套</w:t>
            </w:r>
          </w:p>
        </w:tc>
        <w:tc>
          <w:tcPr>
            <w:tcW w:w="522"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u w:val="none"/>
                <w:lang w:val="en-US" w:eastAsia="zh-CN"/>
              </w:rPr>
            </w:pPr>
            <w:r>
              <w:rPr>
                <w:rFonts w:hint="eastAsia" w:ascii="仿宋" w:hAnsi="仿宋" w:eastAsia="仿宋" w:cs="仿宋"/>
                <w:color w:val="auto"/>
                <w:sz w:val="24"/>
                <w:highlight w:val="none"/>
                <w:u w:val="none"/>
                <w:lang w:val="en-US" w:eastAsia="zh-CN"/>
              </w:rPr>
              <w:t>1</w:t>
            </w:r>
          </w:p>
        </w:tc>
        <w:tc>
          <w:tcPr>
            <w:tcW w:w="976"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jc w:val="center"/>
              <w:rPr>
                <w:rFonts w:hint="default" w:ascii="仿宋" w:hAnsi="仿宋" w:eastAsia="仿宋" w:cs="仿宋"/>
                <w:color w:val="auto"/>
                <w:sz w:val="24"/>
                <w:highlight w:val="none"/>
                <w:lang w:val="en-US" w:eastAsia="zh-CN"/>
              </w:rPr>
            </w:pPr>
          </w:p>
        </w:tc>
      </w:tr>
    </w:tbl>
    <w:p>
      <w:pPr>
        <w:numPr>
          <w:ilvl w:val="0"/>
          <w:numId w:val="3"/>
        </w:numPr>
        <w:snapToGrid w:val="0"/>
        <w:spacing w:before="120" w:beforeLines="50" w:after="120" w:afterLines="50"/>
        <w:ind w:left="0" w:leftChars="0" w:firstLine="0" w:firstLineChars="0"/>
        <w:jc w:val="center"/>
        <w:outlineLvl w:val="1"/>
        <w:rPr>
          <w:rFonts w:hint="eastAsia" w:ascii="仿宋" w:hAnsi="仿宋" w:eastAsia="仿宋"/>
          <w:b/>
          <w:color w:val="auto"/>
          <w:sz w:val="24"/>
          <w:highlight w:val="none"/>
        </w:rPr>
      </w:pPr>
      <w:r>
        <w:rPr>
          <w:rFonts w:hint="eastAsia" w:ascii="仿宋" w:hAnsi="仿宋" w:eastAsia="仿宋"/>
          <w:b/>
          <w:color w:val="auto"/>
          <w:sz w:val="24"/>
          <w:highlight w:val="none"/>
        </w:rPr>
        <w:t>商务要求</w:t>
      </w:r>
      <w:r>
        <w:rPr>
          <w:rFonts w:hint="eastAsia" w:ascii="仿宋" w:hAnsi="仿宋" w:eastAsia="仿宋"/>
          <w:b/>
          <w:color w:val="auto"/>
          <w:sz w:val="24"/>
          <w:highlight w:val="none"/>
          <w:lang w:val="en-US" w:eastAsia="zh-CN"/>
        </w:rPr>
        <w:t>表</w:t>
      </w:r>
    </w:p>
    <w:tbl>
      <w:tblPr>
        <w:tblStyle w:val="63"/>
        <w:tblW w:w="4897" w:type="pct"/>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8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序号</w:t>
            </w:r>
          </w:p>
        </w:tc>
        <w:tc>
          <w:tcPr>
            <w:tcW w:w="4564"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1.1</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整机免费保修≥1年.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4564" w:type="pct"/>
            <w:noWrap w:val="0"/>
            <w:vAlign w:val="top"/>
          </w:tcPr>
          <w:p>
            <w:pPr>
              <w:widowControl/>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如果质保期内因货物本身缺陷造成的各种故障应由卖方免费技术服务和维修(包括零部件供应)。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投标文件中提供原厂维修服务承诺，并且详细说明质保期内的免费服务计划，包括维修、巡检(包括校准)、保养等质量安全保证措施。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2.1</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合同生效并具备实施条件后7个工作日内由采购人支付合同金额的40%作为项目的预付款，验收合格后30个天内一次性付清余款。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3.1</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Cs/>
                <w:color w:val="auto"/>
                <w:kern w:val="0"/>
                <w:sz w:val="24"/>
                <w:szCs w:val="24"/>
                <w:highlight w:val="none"/>
              </w:rPr>
              <w:t>保修期内的维护保养次数：每年不少于2次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3.2</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零配件供应</w:t>
            </w:r>
            <w:r>
              <w:rPr>
                <w:rFonts w:hint="eastAsia" w:ascii="仿宋" w:hAnsi="仿宋" w:eastAsia="仿宋" w:cs="仿宋"/>
                <w:color w:val="auto"/>
                <w:sz w:val="24"/>
                <w:szCs w:val="24"/>
                <w:highlight w:val="none"/>
              </w:rPr>
              <w:t>时间</w:t>
            </w:r>
            <w:r>
              <w:rPr>
                <w:rFonts w:hint="eastAsia" w:ascii="仿宋" w:hAnsi="仿宋" w:eastAsia="仿宋" w:cs="仿宋"/>
                <w:bCs/>
                <w:color w:val="auto"/>
                <w:kern w:val="0"/>
                <w:sz w:val="24"/>
                <w:szCs w:val="24"/>
                <w:highlight w:val="none"/>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3.3</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在设备整个使用期内，卖方应确保设备的正常使用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3.4</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bCs/>
                <w:color w:val="auto"/>
                <w:kern w:val="0"/>
                <w:sz w:val="24"/>
                <w:szCs w:val="24"/>
                <w:highlight w:val="none"/>
              </w:rPr>
              <w:t>投标人应在投标文件中应详细说明其服务计划及收费标准，提供维修点的分布情况，及配件供应情况。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4</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4.1</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中标商应提供免费软件升级。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5</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5.1</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供应商应对采购人的维修人员提供培训，使其能对设备进行日常的维护保养及能对一般故障进行维修，并向培训人员提供维修图纸及维修手册、维修密码及软件备份。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5.2</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操作培训：供应商需在设备验收前提供操作培训，培训内容应涵盖开关机，日常操作，消耗品更换，维护保养等，使其能对设备进行熟练的操作并承担所有费用。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维修保养培训：供应商需在设备验收前由工程师提供维修培训，培训内容应包括系统原理，各部件功能及原理，拆机培训（如有样机），维护保养，消耗品更换，常见故障排除等，并承担所有费用。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5.4</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上述二种培训的培训方式、地点、人员及费用（包含在投标总价中）供应商应在投标文件中详细说明。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6.1</w:t>
            </w:r>
          </w:p>
        </w:tc>
        <w:tc>
          <w:tcPr>
            <w:tcW w:w="4564" w:type="pct"/>
            <w:noWrap w:val="0"/>
            <w:vAlign w:val="top"/>
          </w:tcPr>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安装地点：</w:t>
            </w:r>
            <w:r>
              <w:rPr>
                <w:rFonts w:hint="eastAsia" w:ascii="仿宋" w:hAnsi="仿宋" w:eastAsia="仿宋" w:cs="仿宋"/>
                <w:color w:val="auto"/>
                <w:kern w:val="0"/>
                <w:sz w:val="24"/>
                <w:szCs w:val="24"/>
                <w:highlight w:val="none"/>
                <w:lang w:bidi="ar"/>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6.2</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安装完成时间：合同签订之日起</w:t>
            </w:r>
            <w:r>
              <w:rPr>
                <w:rFonts w:hint="eastAsia" w:ascii="仿宋" w:hAnsi="仿宋" w:eastAsia="仿宋" w:cs="仿宋"/>
                <w:color w:val="auto"/>
                <w:sz w:val="24"/>
                <w:szCs w:val="24"/>
                <w:highlight w:val="none"/>
                <w:u w:val="single"/>
              </w:rPr>
              <w:t xml:space="preserve"> 45 </w:t>
            </w:r>
            <w:r>
              <w:rPr>
                <w:rFonts w:hint="eastAsia" w:ascii="仿宋" w:hAnsi="仿宋" w:eastAsia="仿宋" w:cs="仿宋"/>
                <w:color w:val="auto"/>
                <w:sz w:val="24"/>
                <w:szCs w:val="24"/>
                <w:highlight w:val="none"/>
              </w:rPr>
              <w:t>天内送货上门到安装调试完成并正常运行，直到该仪器的技术指标完成符合合同要求为止。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6.3</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安装标准：符合我国国家有关技术规范要求和技术标准。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6.4</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安装过程中发生的费用由供应商负责。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6.5</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在投标文件中说明设备安装调试过程中需要买方配合的内容，包括设备软硬件(含数据接口)使用限制条件并提供相应解决措施。设备安装调试未达到合同规定的性能指标和功能要求的，卖方负责由此给买方造成的所有损失。安装调试过程中发生的费用，均应当计入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随机资料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7.1</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提供产品有关标准作业程序手册、使用操作手册、维修技术手册等。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8</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8.1</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方式：分为商务验收和技术验收。商务验收是指对产品安装前或安装后货物及资料的清点；进口产品需要提供报关、商检等资料。技术验收是指产品安装后功能、性能、质量及运行情况的验收。投标响应的技术规格及配置参数，将作为技术验收依据;同时,应当提供设备出厂检验报告和质量合格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8.2</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验收标准：与投标文件技术规格一致，且符合国家有关技术规范和技术标准。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8.3</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到货时，随机提供产品合格证明材料，若设备达不到验收标准或者合同规定的，卖方必须更换有关部件，使其最终达到规定的性能指标和功能要求，并赔偿由此给用户造成的损失。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国家规定的检测项目费用和验收过程中所发生的所有费用，均计入投标总价中。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9</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9.1</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合同签订之日起45天内送货上门到甲方指定地点安装调试完成。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10</w:t>
            </w:r>
          </w:p>
        </w:tc>
        <w:tc>
          <w:tcPr>
            <w:tcW w:w="4564" w:type="pct"/>
            <w:noWrap w:val="0"/>
            <w:vAlign w:val="top"/>
          </w:tcPr>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10.1</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投标报价应按招标文件中相关附表格式填写。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10.2</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是履行合同的最终价格，应包括货款、标准附件、备品备件、专用工具、包装、运输、装卸、保险、税金、货到就位以及安装、调试、培训、保修等一切税金和费用。投标人投标报价为投标人所能承受的整个项目的一次性最终最低报价，如有漏项，视同已包含在本项目中，合同总价不做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35" w:type="pct"/>
            <w:noWrap w:val="0"/>
            <w:vAlign w:val="center"/>
          </w:tcPr>
          <w:p>
            <w:pPr>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10.3</w:t>
            </w:r>
          </w:p>
        </w:tc>
        <w:tc>
          <w:tcPr>
            <w:tcW w:w="4564" w:type="pct"/>
            <w:noWrap w:val="0"/>
            <w:vAlign w:val="top"/>
          </w:tcPr>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35"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10.4</w:t>
            </w:r>
          </w:p>
        </w:tc>
        <w:tc>
          <w:tcPr>
            <w:tcW w:w="4564" w:type="pct"/>
            <w:noWrap w:val="0"/>
            <w:vAlign w:val="center"/>
          </w:tcPr>
          <w:p>
            <w:pP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供应商所交付设备与本次需求不符的，院方可无条件要求退货并追加相关经济赔偿。</w:t>
            </w:r>
          </w:p>
        </w:tc>
      </w:tr>
    </w:tbl>
    <w:p>
      <w:pPr>
        <w:widowControl w:val="0"/>
        <w:numPr>
          <w:ilvl w:val="0"/>
          <w:numId w:val="0"/>
        </w:numPr>
        <w:adjustRightInd w:val="0"/>
        <w:snapToGrid w:val="0"/>
        <w:spacing w:before="120" w:beforeLines="50" w:after="120" w:afterLines="50"/>
        <w:jc w:val="left"/>
        <w:outlineLvl w:val="1"/>
        <w:rPr>
          <w:rFonts w:hint="eastAsia" w:ascii="仿宋" w:hAnsi="仿宋" w:eastAsia="仿宋"/>
          <w:b/>
          <w:color w:val="auto"/>
          <w:sz w:val="24"/>
          <w:highlight w:val="none"/>
        </w:rPr>
      </w:pPr>
    </w:p>
    <w:p>
      <w:pPr>
        <w:snapToGrid w:val="0"/>
        <w:spacing w:before="120" w:beforeLines="50" w:after="120" w:afterLines="50"/>
        <w:jc w:val="center"/>
        <w:outlineLvl w:val="1"/>
        <w:rPr>
          <w:rFonts w:hint="default" w:ascii="仿宋" w:hAnsi="仿宋" w:eastAsia="仿宋" w:cs="Times New Roman"/>
          <w:b/>
          <w:color w:val="auto"/>
          <w:sz w:val="24"/>
          <w:highlight w:val="none"/>
          <w:lang w:val="en-US" w:eastAsia="zh-CN"/>
        </w:rPr>
      </w:pPr>
      <w:r>
        <w:rPr>
          <w:rFonts w:hint="eastAsia" w:ascii="仿宋" w:hAnsi="仿宋" w:eastAsia="仿宋" w:cs="Times New Roman"/>
          <w:b/>
          <w:color w:val="auto"/>
          <w:sz w:val="24"/>
          <w:highlight w:val="none"/>
          <w:lang w:val="en-US" w:eastAsia="zh-CN"/>
        </w:rPr>
        <w:t>三、技术要求表</w:t>
      </w:r>
    </w:p>
    <w:tbl>
      <w:tblPr>
        <w:tblStyle w:val="63"/>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07"/>
        <w:gridCol w:w="8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0" w:hRule="atLeast"/>
          <w:jc w:val="center"/>
        </w:trPr>
        <w:tc>
          <w:tcPr>
            <w:tcW w:w="1107" w:type="dxa"/>
            <w:noWrap w:val="0"/>
            <w:tcMar>
              <w:top w:w="80" w:type="dxa"/>
              <w:left w:w="80" w:type="dxa"/>
              <w:bottom w:w="80" w:type="dxa"/>
              <w:right w:w="80" w:type="dxa"/>
            </w:tcMar>
            <w:vAlign w:val="center"/>
          </w:tcPr>
          <w:p>
            <w:pPr>
              <w:tabs>
                <w:tab w:val="center" w:pos="484"/>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一、</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名    称：高档</w:t>
            </w:r>
            <w:r>
              <w:rPr>
                <w:rFonts w:hint="eastAsia" w:ascii="仿宋" w:hAnsi="仿宋" w:eastAsia="仿宋" w:cs="仿宋"/>
                <w:bCs/>
                <w:color w:val="auto"/>
                <w:sz w:val="24"/>
                <w:szCs w:val="24"/>
                <w:highlight w:val="none"/>
              </w:rPr>
              <w:t>彩色多普勒超声诊断系统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二、</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数    量：</w:t>
            </w:r>
            <w:r>
              <w:rPr>
                <w:rFonts w:hint="eastAsia" w:ascii="仿宋" w:hAnsi="仿宋" w:eastAsia="仿宋" w:cs="仿宋"/>
                <w:bCs/>
                <w:color w:val="auto"/>
                <w:sz w:val="24"/>
                <w:szCs w:val="24"/>
                <w:highlight w:val="none"/>
              </w:rPr>
              <w:t xml:space="preserve">一套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三、</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tabs>
                <w:tab w:val="left" w:pos="662"/>
              </w:tabs>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妇产科、腹部、泌尿科、小器官、心脏、血管、肌肉骨骼外周神经、微创介入、术中、TCD、新生儿、儿科等各科系病例诊断、疑难病例会诊和科研教学等极具价值的智能超声系统，投标设备必须为各厂家最新注册的高端智能超声设备。原装进口全数字化超声成像系统，由制造商品牌所在国生产。（以注册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8"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四、</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numPr>
                <w:ilvl w:val="0"/>
                <w:numId w:val="4"/>
              </w:numPr>
              <w:spacing w:line="360" w:lineRule="auto"/>
              <w:jc w:val="center"/>
              <w:rPr>
                <w:rFonts w:hint="eastAsia" w:ascii="仿宋" w:hAnsi="仿宋" w:eastAsia="仿宋" w:cs="仿宋"/>
                <w:color w:val="auto"/>
                <w:sz w:val="24"/>
                <w:szCs w:val="24"/>
                <w:highlight w:val="none"/>
              </w:rPr>
            </w:pP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aps/>
                <w:color w:val="auto"/>
                <w:sz w:val="24"/>
                <w:szCs w:val="24"/>
                <w:highlight w:val="none"/>
              </w:rPr>
              <w:t>彩色多普勒超声波诊断仪：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1.1</w:t>
            </w:r>
          </w:p>
        </w:tc>
        <w:tc>
          <w:tcPr>
            <w:tcW w:w="8202" w:type="dxa"/>
            <w:noWrap w:val="0"/>
            <w:tcMar>
              <w:top w:w="80" w:type="dxa"/>
              <w:left w:w="80" w:type="dxa"/>
              <w:bottom w:w="80" w:type="dxa"/>
              <w:right w:w="80" w:type="dxa"/>
            </w:tcMar>
            <w:vAlign w:val="top"/>
          </w:tcPr>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原装进口全数字化超声成像系统，由制造商品牌所在国生产，所提供机型为 2022</w:t>
            </w:r>
          </w:p>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年以后注册机型。（以注册证为准）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1.2</w:t>
            </w:r>
          </w:p>
        </w:tc>
        <w:tc>
          <w:tcPr>
            <w:tcW w:w="8202" w:type="dxa"/>
            <w:noWrap w:val="0"/>
            <w:tcMar>
              <w:top w:w="80" w:type="dxa"/>
              <w:left w:w="80" w:type="dxa"/>
              <w:bottom w:w="80" w:type="dxa"/>
              <w:right w:w="80" w:type="dxa"/>
            </w:tcMar>
            <w:vAlign w:val="top"/>
          </w:tcPr>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主机计算机系统为Windows10操作系统，SSD固态硬盘，容量512G.，可扩</w:t>
            </w:r>
          </w:p>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充容量。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1.3</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显示器：≥23寸LED显示器，显示器可以升降、前后、左右自由活动、仰俯，具备1,920 x 1,080x 24比特的分辨率，旋转角度可达+/-360度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bCs/>
                <w:color w:val="auto"/>
                <w:sz w:val="24"/>
                <w:szCs w:val="24"/>
                <w:highlight w:val="none"/>
              </w:rPr>
              <w:t>1.4</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具备≥14英寸彩色LED触摸控制屏,显示分辨率: 1,920 x 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1.5</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触摸屏幕操作菜单可自主编辑,并可滑动翻页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1.6</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触摸屏可做倾斜角度调整，角度可达30度。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5"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1.7</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通过触摸屏直接对三维图像进行剪切等多种操作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1.8</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数字化TGC调节，≥10段，在触摸屏上触控调节，可进行存储（附图）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1.9</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操作面板具有自定义按键设置，可以左右旋转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5"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1.10</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主机系统处理通道数：≥2500000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2</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成像及分析单元：</w:t>
            </w:r>
            <w:r>
              <w:rPr>
                <w:rFonts w:hint="eastAsia" w:ascii="仿宋" w:hAnsi="仿宋" w:eastAsia="仿宋" w:cs="仿宋"/>
                <w:color w:val="auto"/>
                <w:sz w:val="24"/>
                <w:szCs w:val="24"/>
                <w:highlight w:val="none"/>
              </w:rPr>
              <w:t>全新智能化波束形成器，信号处理及数据运行更稳定、准确，获取更多有效信息，提供高品质图像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8"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二维灰阶成像及分析单元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3"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M型显示及分析单元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lang w:val="zh-TW"/>
              </w:rPr>
            </w:pPr>
            <w:r>
              <w:rPr>
                <w:rFonts w:hint="eastAsia" w:ascii="仿宋" w:hAnsi="仿宋" w:eastAsia="仿宋" w:cs="仿宋"/>
                <w:color w:val="auto"/>
                <w:sz w:val="24"/>
                <w:szCs w:val="24"/>
                <w:highlight w:val="none"/>
              </w:rPr>
              <w:t>彩色多普勒显示及分析单元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3"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能量多普勒显示及分析单元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2.5</w:t>
            </w:r>
          </w:p>
        </w:tc>
        <w:tc>
          <w:tcPr>
            <w:tcW w:w="8202" w:type="dxa"/>
            <w:noWrap w:val="0"/>
            <w:tcMar>
              <w:top w:w="80" w:type="dxa"/>
              <w:left w:w="80" w:type="dxa"/>
              <w:bottom w:w="80" w:type="dxa"/>
              <w:right w:w="80" w:type="dxa"/>
            </w:tcMar>
            <w:vAlign w:val="top"/>
          </w:tcPr>
          <w:p>
            <w:pPr>
              <w:spacing w:line="400" w:lineRule="exact"/>
              <w:ind w:left="420" w:hanging="480" w:hanging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方向性能量多普勒单元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w:t>
            </w:r>
          </w:p>
        </w:tc>
        <w:tc>
          <w:tcPr>
            <w:tcW w:w="8202" w:type="dxa"/>
            <w:noWrap w:val="0"/>
            <w:tcMar>
              <w:top w:w="80" w:type="dxa"/>
              <w:left w:w="80" w:type="dxa"/>
              <w:bottom w:w="80" w:type="dxa"/>
              <w:right w:w="177" w:type="dxa"/>
            </w:tcMar>
            <w:vAlign w:val="top"/>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380" w:lineRule="exact"/>
              <w:ind w:right="97"/>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脉冲多普勒显示及分析单元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w:t>
            </w:r>
          </w:p>
        </w:tc>
        <w:tc>
          <w:tcPr>
            <w:tcW w:w="8202" w:type="dxa"/>
            <w:noWrap w:val="0"/>
            <w:tcMar>
              <w:top w:w="80" w:type="dxa"/>
              <w:left w:w="80" w:type="dxa"/>
              <w:bottom w:w="80" w:type="dxa"/>
              <w:right w:w="177" w:type="dxa"/>
            </w:tcMar>
            <w:vAlign w:val="top"/>
          </w:tcPr>
          <w:p>
            <w:pPr>
              <w:spacing w:line="400" w:lineRule="exact"/>
              <w:ind w:right="97"/>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组织多普勒显示及分析单元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连续多普勒显示及分析单元（妇产机型作为选配，不选心脏删掉）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8202" w:type="dxa"/>
            <w:noWrap w:val="0"/>
            <w:tcMar>
              <w:top w:w="80" w:type="dxa"/>
              <w:left w:w="80" w:type="dxa"/>
              <w:bottom w:w="80" w:type="dxa"/>
              <w:right w:w="80" w:type="dxa"/>
            </w:tcMar>
            <w:vAlign w:val="center"/>
          </w:tcPr>
          <w:p>
            <w:pPr>
              <w:spacing w:line="400" w:lineRule="exact"/>
              <w:ind w:left="402" w:hanging="482" w:hanging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先进的成像及应用技术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智能差量谐波成像技术：结合超宽频带探头及先进的电子算法技术提供结合双倍基波和高低基波相减的低频带信号成像，高频成像保证了高分辨率，低频信号带来的远场信号也保证了图像穿透力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锐影成像技术，可智能识别因强回声结构产生的声影区，并动态补偿以减少声影对后方组织结构造成图像显示不清及声晕伪影等影响，这种宽动态范围成像，将低频图像、高频图像融合，提高声影区图像显示能力及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w:t>
            </w:r>
          </w:p>
        </w:tc>
        <w:tc>
          <w:tcPr>
            <w:tcW w:w="8202" w:type="dxa"/>
            <w:noWrap w:val="0"/>
            <w:tcMar>
              <w:top w:w="80" w:type="dxa"/>
              <w:left w:w="80" w:type="dxa"/>
              <w:bottom w:w="80" w:type="dxa"/>
              <w:right w:w="80" w:type="dxa"/>
            </w:tcMar>
            <w:vAlign w:val="top"/>
          </w:tcPr>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锐真成像技术：具备对接收到的回波信号采用“反卷积算法”得到真实的图像，还</w:t>
            </w:r>
          </w:p>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原在组织中线性传播的声波回波信号，从成像的根源解决了图像模糊难题，提供重</w:t>
            </w:r>
          </w:p>
          <w:p>
            <w:pPr>
              <w:spacing w:line="400" w:lineRule="exact"/>
              <w:ind w:left="420" w:hanging="480" w:hangingChars="2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要的组织细节信息，可支持线阵及凸阵探头。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3.4</w:t>
            </w:r>
          </w:p>
        </w:tc>
        <w:tc>
          <w:tcPr>
            <w:tcW w:w="8202" w:type="dxa"/>
            <w:noWrap w:val="0"/>
            <w:tcMar>
              <w:top w:w="80" w:type="dxa"/>
              <w:left w:w="80" w:type="dxa"/>
              <w:bottom w:w="80" w:type="dxa"/>
              <w:right w:w="80" w:type="dxa"/>
            </w:tcMar>
            <w:vAlign w:val="top"/>
          </w:tcPr>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锐清成像技术：采用专业智能滤波技术，消除多维度的噪声伪像，增强边缘显示，</w:t>
            </w:r>
          </w:p>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逐级可调，支持所有探头，并可结合其它图像优化技术同时使用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3.5</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空间复合成像，可实现曲别针实验，多级可调，并应用于2D/彩色血流模式下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3.6</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组织速度校正技术：用户可选择声束在不同组织内的传播速度，达到最佳成像效果.可调声速≥12级。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3.7</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双幅实时动态显示功能，同屏显示二维及彩色血流的实时图像，不降低帧频，不降低图像质量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3.8</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多模态图像一键优化功能：通过一键操作，迅速优化二维、彩色、多普勒频谱图像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3.9</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图标指示功能，可任意选择剪贴板中存储的影像，进行回放、调节、测量、分析和诊断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3.10</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细血流成像技术，基于时间空间相干成像原理，采用先进的静态杂波滤波器将组织中的慢速血流或者微弱血流信号与受呼吸或血管搏动而产生的组织运动噪音鉴别、提取，剔除了后者产生的噪音干扰，得到了纯净、敏感的血流信息，可达到类似造影成像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bCs/>
                <w:color w:val="auto"/>
                <w:sz w:val="24"/>
                <w:szCs w:val="24"/>
                <w:highlight w:val="none"/>
              </w:rPr>
              <w:t>3.11</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微细血流定量分析/血管分布定量：在二维成像条件下，通过彩色部分的像素数与感兴趣区像素的比值得到VI（血管指数），可定量显示VI，（附图证明）。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3.12</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立体血流显示技术，利用冯氏光照模型，更加直观的了解血流状况、小血管的结构和走形以及与周围组织的关系，可以与彩色血流图、彩色能量图及微血流灌注成像联合使用。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3.13</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任意角度M型（解剖M型）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3.14</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任意调整M型取样线的角度、位置，使心功能测量更加精准，便于观察不同位置的室壁运动状况。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3.15</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测量放大镜：可实时同步无失真放大测量取样区域，同屏双区域显示（非图像放大后测量，实现图像跟随测量光标实时放大，测量光标中心点与放大镜中心点实时同步），提高测量数据获取的精确性，不影响观察测量区域与周边组织位置关系（提供动态图片证明或静态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ind w:left="42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高级临床应用技术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弹性成像单元，具有压力应变式弹性成像，并可进行弹性定量分析，计算应变比（Strain Ratio）；支持线阵、腔内、腔内容积探头，小器官、肌骨、宫颈弹性等应用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增强造影成像技术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4.2.1</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具备低机械指数实时成像和Flash爆破成像，快速廓清造影剂，以支持二次造影成像需求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4.2.2</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具备双幅造影图像及基波图像同屏对比，可独立调节成像参数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4.2.3</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具备双造影计时器。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4.2.4</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具备在机定量分析功能时间强度TIC曲线分析，支持多达12个参数分析，10个ROI感兴趣区，充分满足造影模式下的临床应用及科研需求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4.2.5</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支持凸阵、腔内及容积探头的造影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4.2.6</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具备低机械指数实时成像和Flash爆破成像，快速廓清造影剂，以支持二次造影成像需求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4.2.7</w:t>
            </w:r>
          </w:p>
        </w:tc>
        <w:tc>
          <w:tcPr>
            <w:tcW w:w="8202" w:type="dxa"/>
            <w:noWrap w:val="0"/>
            <w:tcMar>
              <w:top w:w="80" w:type="dxa"/>
              <w:left w:w="80" w:type="dxa"/>
              <w:bottom w:w="80" w:type="dxa"/>
              <w:right w:w="80" w:type="dxa"/>
            </w:tcMar>
            <w:vAlign w:val="top"/>
          </w:tcPr>
          <w:p>
            <w:pPr>
              <w:pStyle w:val="530"/>
              <w:spacing w:line="40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具备双幅造影图像及基波图像同屏对比，可独立调节成像参数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color w:val="auto"/>
                <w:sz w:val="24"/>
                <w:szCs w:val="24"/>
                <w:highlight w:val="none"/>
              </w:rPr>
              <w:t>4.3</w:t>
            </w:r>
          </w:p>
        </w:tc>
        <w:tc>
          <w:tcPr>
            <w:tcW w:w="8202" w:type="dxa"/>
            <w:noWrap w:val="0"/>
            <w:tcMar>
              <w:top w:w="80" w:type="dxa"/>
              <w:left w:w="80" w:type="dxa"/>
              <w:bottom w:w="80" w:type="dxa"/>
              <w:right w:w="80" w:type="dxa"/>
            </w:tcMar>
            <w:vAlign w:val="center"/>
          </w:tcPr>
          <w:p>
            <w:pPr>
              <w:pStyle w:val="530"/>
              <w:spacing w:line="40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能宫颈机能定量分析：不依赖任何外界压力，利用子宫动脉搏动产生应变获得弹性成像图像，从而评价宫颈软硬度。质控功能智能评估稳定性后进行自动冻结，通过测量宫颈长度及宫颈内外口描迹可自动获取宫颈弹性对比指数，硬度比，宫颈内、外口应变值等6项量化参数，（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胎儿生长参数智能检测功能：基于Deep Learning深度学习算法，在图像上智能识别胎儿颅脑双顶径、头围、腹围、股骨等主要结构并自动测量生长参数。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具有三维/四维子宫输卵管造影功能：通过宫腔内注入造影剂，在腔内容积探头下，可进行三维及四维输卵管造影成像，用于诊断子宫宫腔病变及评价输卵管通畅性等。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8202" w:type="dxa"/>
            <w:noWrap w:val="0"/>
            <w:tcMar>
              <w:top w:w="80" w:type="dxa"/>
              <w:left w:w="80" w:type="dxa"/>
              <w:bottom w:w="80" w:type="dxa"/>
              <w:right w:w="80" w:type="dxa"/>
            </w:tcMar>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测量和分析部分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一般测量：距离、周长、面积、体积、角度、百分比、曲线长度及不规则面积等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1"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腹部测量与分析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w:t>
            </w:r>
          </w:p>
        </w:tc>
        <w:tc>
          <w:tcPr>
            <w:tcW w:w="8202" w:type="dxa"/>
            <w:noWrap w:val="0"/>
            <w:tcMar>
              <w:top w:w="80" w:type="dxa"/>
              <w:left w:w="80" w:type="dxa"/>
              <w:bottom w:w="80" w:type="dxa"/>
              <w:right w:w="80" w:type="dxa"/>
            </w:tcMar>
            <w:vAlign w:val="top"/>
          </w:tcPr>
          <w:p>
            <w:pPr>
              <w:spacing w:line="400" w:lineRule="exact"/>
              <w:ind w:left="420" w:hanging="480" w:hangingChars="2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产科测量与分析，具有胎儿体重孕龄评估，生长曲线显示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w:t>
            </w:r>
          </w:p>
        </w:tc>
        <w:tc>
          <w:tcPr>
            <w:tcW w:w="8202" w:type="dxa"/>
            <w:noWrap w:val="0"/>
            <w:tcMar>
              <w:top w:w="80" w:type="dxa"/>
              <w:left w:w="80" w:type="dxa"/>
              <w:bottom w:w="80" w:type="dxa"/>
              <w:right w:w="80" w:type="dxa"/>
            </w:tcMar>
            <w:vAlign w:val="top"/>
          </w:tcPr>
          <w:p>
            <w:pPr>
              <w:spacing w:line="400" w:lineRule="exact"/>
              <w:ind w:left="420" w:hanging="480" w:hanging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妇科测量与分析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5.5</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泌尿科测量与分析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5.6</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胎儿心脏测量与分析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bookmarkStart w:id="37" w:name="_Hlk111646707"/>
            <w:r>
              <w:rPr>
                <w:rFonts w:hint="eastAsia" w:ascii="仿宋" w:hAnsi="仿宋" w:eastAsia="仿宋" w:cs="仿宋"/>
                <w:color w:val="auto"/>
                <w:sz w:val="24"/>
                <w:szCs w:val="24"/>
                <w:highlight w:val="none"/>
              </w:rPr>
              <w:t>5.7</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颈动脉测量与分析</w:t>
            </w:r>
          </w:p>
        </w:tc>
      </w:tr>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5.8</w:t>
            </w:r>
          </w:p>
        </w:tc>
        <w:tc>
          <w:tcPr>
            <w:tcW w:w="8202" w:type="dxa"/>
            <w:noWrap w:val="0"/>
            <w:tcMar>
              <w:top w:w="80" w:type="dxa"/>
              <w:left w:w="80" w:type="dxa"/>
              <w:bottom w:w="80" w:type="dxa"/>
              <w:right w:w="80" w:type="dxa"/>
            </w:tcMar>
            <w:vAlign w:val="top"/>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上下肢动静脉测量与分析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5.9</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小儿髋关节测量及自动分型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5.10</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肌肉骨骼测量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小器官测量与分析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心脏测量软件包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8202" w:type="dxa"/>
            <w:noWrap w:val="0"/>
            <w:tcMar>
              <w:top w:w="80" w:type="dxa"/>
              <w:left w:w="80" w:type="dxa"/>
              <w:bottom w:w="80" w:type="dxa"/>
              <w:right w:w="80" w:type="dxa"/>
            </w:tcMar>
            <w:vAlign w:val="center"/>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6.1</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频率：所有探头均为超宽频变频电子探头，支持频带发射与接收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6.2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具有单晶体探头技术，可选配单晶体探头不低于5个，具有单晶体凸阵探头、单晶体线阵探头、单晶体相控阵探头、单晶体容积探头等。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6.3</w:t>
            </w:r>
          </w:p>
        </w:tc>
        <w:tc>
          <w:tcPr>
            <w:tcW w:w="8202" w:type="dxa"/>
            <w:noWrap w:val="0"/>
            <w:tcMar>
              <w:top w:w="80" w:type="dxa"/>
              <w:left w:w="80" w:type="dxa"/>
              <w:bottom w:w="80" w:type="dxa"/>
              <w:right w:w="80" w:type="dxa"/>
            </w:tcMar>
            <w:vAlign w:val="center"/>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6.3.1</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探头类型：电子相控阵，电子凸阵，电子线阵，腔内、微凸阵、凸阵容积、腔内容积探头、术中探头。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凸阵探头：单晶体材质，频带范围1-7MH基波成像的中心频率个数≥5个，谐波成像的中心频率个数≥3个，可视可调，具凸型扩展功能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6.3.3</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凸阵容积探头：单晶体材质，频带范围1-8MHz，基波成像的中心频率个数≥3个，谐波成像的中心频率个数≥3个，可视可调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6.3.4</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腔内容积探头：频带范围2-10MHz，基波成像的中心频率个数≥3个，谐波成像的中心频率个数≥3个，可视可调.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color w:val="auto"/>
                <w:sz w:val="24"/>
                <w:szCs w:val="24"/>
                <w:highlight w:val="none"/>
              </w:rPr>
              <w:t>6.3.5</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线阵探头：单晶体材质，频带范围2-14MHz，基波成像的中心频率个数≥</w:t>
            </w:r>
          </w:p>
          <w:p>
            <w:pPr>
              <w:spacing w:line="400" w:lineRule="exact"/>
              <w:ind w:left="420" w:right="97" w:rightChars="46" w:hanging="480" w:hanging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3个，谐波成像的中心频率个数≥3个，可视可调，具备T型扩展功能可视可调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6.3.6</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探头接口：探头接口≥4个，同时激活，均为最新的无针式探头接口，具备防尘盖板，探头接口大小一致，2D及3D探头接口通用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7.1</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输入：USB2.0、USB3.0、DICOM、外部音频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7.2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输出：HDMI、音频输出、USB2.0、USB3.0、DICOM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8</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二维成像主要参数：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8.1</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扫描速率：相控阵探头，全视野，18cm深度时，帧速度≥65帧/秒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8.2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扫描线：每帧线密度可调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8.3</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声束聚焦：发射≥8段，接收自动连续聚焦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8.4</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接收方式：多路信号并行处理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数字技术：接收数字式声束形成器，连续动态聚焦，可变孔径及动态变迹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8.6</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线阵探头梯形成像技术，支持所有成像模式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8.7</w:t>
            </w:r>
          </w:p>
        </w:tc>
        <w:tc>
          <w:tcPr>
            <w:tcW w:w="8202" w:type="dxa"/>
            <w:noWrap w:val="0"/>
            <w:tcMar>
              <w:top w:w="80" w:type="dxa"/>
              <w:left w:w="80" w:type="dxa"/>
              <w:bottom w:w="80" w:type="dxa"/>
              <w:right w:w="80" w:type="dxa"/>
            </w:tcMar>
            <w:vAlign w:val="top"/>
          </w:tcPr>
          <w:p>
            <w:pPr>
              <w:spacing w:line="40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回放重现：2D灰阶图像回放≥12700帧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8.8</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预设条件：针对不同的检查脏器，预置最佳化图像的检查条件，减少操作时的调节，及常用所需的外部调节及组合调节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8.9</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增益调节：B、B/M、C、D可独立调节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8.10</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数码式TGC，≥10段增益补偿调节，可个性化设置及存储。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8.11</w:t>
            </w:r>
          </w:p>
        </w:tc>
        <w:tc>
          <w:tcPr>
            <w:tcW w:w="8202" w:type="dxa"/>
            <w:noWrap w:val="0"/>
            <w:tcMar>
              <w:top w:w="80" w:type="dxa"/>
              <w:left w:w="80" w:type="dxa"/>
              <w:bottom w:w="80" w:type="dxa"/>
              <w:right w:w="80" w:type="dxa"/>
            </w:tcMar>
            <w:vAlign w:val="center"/>
          </w:tcPr>
          <w:p>
            <w:pPr>
              <w:spacing w:line="400" w:lineRule="exact"/>
              <w:ind w:left="420" w:right="97" w:rightChars="46" w:hanging="480" w:hanging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系统最大扫查深度≥50cm。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9.1</w:t>
            </w:r>
          </w:p>
        </w:tc>
        <w:tc>
          <w:tcPr>
            <w:tcW w:w="8202" w:type="dxa"/>
            <w:noWrap w:val="0"/>
            <w:tcMar>
              <w:top w:w="80" w:type="dxa"/>
              <w:left w:w="80" w:type="dxa"/>
              <w:bottom w:w="80" w:type="dxa"/>
              <w:right w:w="80" w:type="dxa"/>
            </w:tcMar>
            <w:vAlign w:val="top"/>
          </w:tcPr>
          <w:p>
            <w:pPr>
              <w:autoSpaceDE w:val="0"/>
              <w:autoSpaceDN w:val="0"/>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方式：脉冲波多普勒（PW）、高脉冲重复频率（HPRF）、连续波多普勒（CW）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9.2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最大测量速度：（基线为零,量程范围最大，无角度纠正时）PW：血流速度≥9m/s CW：血流速度≥17m/s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9.3</w:t>
            </w:r>
          </w:p>
        </w:tc>
        <w:tc>
          <w:tcPr>
            <w:tcW w:w="8202" w:type="dxa"/>
            <w:noWrap w:val="0"/>
            <w:tcMar>
              <w:top w:w="80" w:type="dxa"/>
              <w:left w:w="80" w:type="dxa"/>
              <w:bottom w:w="80" w:type="dxa"/>
              <w:right w:w="80" w:type="dxa"/>
            </w:tcMar>
            <w:vAlign w:val="top"/>
          </w:tcPr>
          <w:p>
            <w:pPr>
              <w:spacing w:line="400" w:lineRule="exact"/>
              <w:ind w:right="97" w:rightChars="46" w:firstLine="120" w:firstLineChars="5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最低测量速度：≤4.5cm/s。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9.4</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显示方式：B/D、B/C/D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多普勒电影回放：≥8192线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9.6</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零位移动：≥8级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9.7</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取样宽度及位置范围：多级可调，最小取样宽度0.5mm，最大25mm。（提供图片）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9.8</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实时多普勒频谱自动包络并完成频谱测量计算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10.1</w:t>
            </w:r>
          </w:p>
        </w:tc>
        <w:tc>
          <w:tcPr>
            <w:tcW w:w="8202" w:type="dxa"/>
            <w:noWrap w:val="0"/>
            <w:tcMar>
              <w:top w:w="80" w:type="dxa"/>
              <w:left w:w="80" w:type="dxa"/>
              <w:bottom w:w="80" w:type="dxa"/>
              <w:right w:w="80" w:type="dxa"/>
            </w:tcMar>
            <w:vAlign w:val="top"/>
          </w:tcPr>
          <w:p>
            <w:pPr>
              <w:spacing w:line="400" w:lineRule="exact"/>
              <w:ind w:left="420" w:right="97" w:rightChars="46" w:hanging="480" w:hangingChars="200"/>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 xml:space="preserve"> 扫描速率：相控阵探头，全视野，18cm深度时，彩色帧频≥12帧/秒。凸阵探头，全视野，18cm深度时，彩色帧频≥9帧/秒。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107" w:type="dxa"/>
            <w:noWrap w:val="0"/>
            <w:tcMar>
              <w:top w:w="80" w:type="dxa"/>
              <w:left w:w="80" w:type="dxa"/>
              <w:bottom w:w="80" w:type="dxa"/>
              <w:right w:w="80" w:type="dxa"/>
            </w:tcMar>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10.2</w:t>
            </w:r>
          </w:p>
        </w:tc>
        <w:tc>
          <w:tcPr>
            <w:tcW w:w="8202" w:type="dxa"/>
            <w:noWrap w:val="0"/>
            <w:tcMar>
              <w:top w:w="80" w:type="dxa"/>
              <w:left w:w="80" w:type="dxa"/>
              <w:bottom w:w="80" w:type="dxa"/>
              <w:right w:w="80" w:type="dxa"/>
            </w:tcMar>
            <w:vAlign w:val="top"/>
          </w:tcPr>
          <w:p>
            <w:pPr>
              <w:spacing w:line="400" w:lineRule="exact"/>
              <w:ind w:right="97" w:rightChars="46"/>
              <w:jc w:val="left"/>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 xml:space="preserve">显示方式：速度方差显示、能量显示、速度显示、方差显示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10.3</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显示控制：零位移动、黑/白与彩色比较、彩色对比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10.4</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彩色优化技术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10.5</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显示位置调整：线阵扫描感兴趣的图像可调范围：-30°～+30° （提供图片）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10.6</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彩色显示速度：显示最低血流测量速度≤1 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一体化智能四维成像单元：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3D成像单元：具备静态3D、实时立体3D/4D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11.2</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多种三维显示模式，包括：表面模式(一般,柔和); 透明模式(最大模式,最小模式,X线成像模式); 亮度模式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11.3</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具备立体彩色、能量多普勒成像单元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11.4</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具有任意形状体积计算功能,可根据组织特性自动计算或手动精确计算，并包括多种结果分析方式。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11.5</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具有观察不同器官组织的多种3D重建模式,且可复合。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11.6</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具有3D立体图像编辑切割功能。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11.7</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具有CT立体成像形式，便于观察感兴趣区的空间位置和内部结构。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11.8</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针对胎儿表面、骨骼、四肢、颅脑等进行成像设定，提高显示部位立体分辨率。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11.9</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可清晰显示低回声或液性暗区的立体结构。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11.10</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可以通过调节容积取样框的曲率弧度，提高容积图像的清晰度。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11.11</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高清容积成像技术：具有三维成像独立特有的图像优化软件功能，并具备多种模式，可进行3D图像边缘锐化，显著提高图像对比度和分辨率，更清晰显示容积数据组织间区别。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11.12</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可进行肤色渲染，生成自然真实的3D图像，独立软件功能；使得穿透力和组织图像边缘得到增强，提高微小解剖结构的显现力。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11.13</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胎儿自动识别：胎儿面部前方经常由于手部等邻近结构的影响，得到清晰的胎儿面部图像，较为困难；使用胎儿面部自动识别技术可一键自动去除面部前方遮挡物，获得满意的胎儿面部容积图像。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11.14</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魔术擦：三维成像独立功能，可通过任意移动橡皮擦位置，逐层擦除不需要的信。不同于魔术剪，无需设定擦除区域，可任意移动橡皮擦位置。同时也可以快捷的恢复擦除的信息。简化了以往进行立体切割需要旋转的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11.15</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胎儿仿真成像技术：利用自然光的衰减系数，使三维图像更自然、更逼真，皮肤和组织的图像更加细腻丰富，有助于异常结构诊断的三维成像独有软件功能。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bCs/>
                <w:color w:val="auto"/>
                <w:sz w:val="24"/>
                <w:szCs w:val="24"/>
                <w:highlight w:val="none"/>
              </w:rPr>
              <w:t>11.16</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水晶成像技术：容积成像时通过此技术可同时显示胎儿内外部结构，区分软组织和骨结构，能准确了解解剖结构，真实透视可视化，可用于胎儿骨骼系统、神经系统等异常辅助诊断，可以分辨气管(附图证明)。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bCs/>
                <w:color w:val="auto"/>
                <w:sz w:val="24"/>
                <w:szCs w:val="24"/>
                <w:highlight w:val="none"/>
              </w:rPr>
              <w:t>11.17</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水晶血流成像技术：在水晶成像技术基础上，增加血流信息显示，对不同平面和深度的血管结构成像，可用于胎儿循环系统、胎盘植入、卵巢肿瘤的三维血管分布等观察和诊断。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11.18</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智能断层成像:可将3D立体数据沿A、B、C三个正交平面分别进行连续平行断层切割，并可实时扫查，同屏显示≥24幅不同深度图像，断层间距0.5mm-10mm可调。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11.19</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任意剖面成像：3D立体数据内任意切割进行剖面成像，通过单条直线或曲线切割后进行剖面成像。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11.20</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高级任意不规则形状体积计算功能。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11.21</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镜像模式：同屏显示多方位的立体图像，除正面观，可同时观察到顶、左、右侧面观的容积成像。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11.22</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在多平面显示的基础上，增加了在参考平面上的另外两个参考面，帮助判断正常与异常的诊断及方位确定。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11.23</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多切面成像基础上, 用户可同时看到与参考平面垂直的另外两个平面，不同于传统定位帮助中只能看到一个。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12</w:t>
            </w:r>
          </w:p>
        </w:tc>
        <w:tc>
          <w:tcPr>
            <w:tcW w:w="8202" w:type="dxa"/>
            <w:noWrap w:val="0"/>
            <w:vAlign w:val="top"/>
          </w:tcPr>
          <w:p>
            <w:pPr>
              <w:spacing w:line="276"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扫查标准化流程</w:t>
            </w:r>
          </w:p>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可将经常用到的或者按质控扫描需求必需扫查的多个操作步骤按顺序固定在一个选项中，帮助科室实现在不同医师中的扫查流程标准化，大大提高不同检查者对病人检查的前后一致性和可重复性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w:t>
            </w:r>
          </w:p>
        </w:tc>
        <w:tc>
          <w:tcPr>
            <w:tcW w:w="8202" w:type="dxa"/>
            <w:noWrap w:val="0"/>
            <w:vAlign w:val="top"/>
          </w:tcPr>
          <w:p>
            <w:pPr>
              <w:spacing w:line="276" w:lineRule="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b/>
                <w:bCs/>
                <w:color w:val="auto"/>
                <w:sz w:val="24"/>
                <w:szCs w:val="24"/>
                <w:highlight w:val="none"/>
              </w:rPr>
              <w:t>超声图像及病案管理系统：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13.1</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数字化SSD固态硬盘容量≥500GB，可扩充存储容量；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13.2</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动态图像、静态图像以PC通用格式直接存储，无需特殊软件即能在普通PC机上直接观看图像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13.3</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具有图像存储与（电影）回放重现单元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13.4</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可批量、选择性输出图像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13.5</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实时检查与存储/刻录并行处理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w:t>
            </w:r>
          </w:p>
        </w:tc>
        <w:tc>
          <w:tcPr>
            <w:tcW w:w="8202" w:type="dxa"/>
            <w:noWrap w:val="0"/>
            <w:vAlign w:val="top"/>
          </w:tcPr>
          <w:p>
            <w:pPr>
              <w:spacing w:line="276"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售后部分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14.1</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免费保修年限</w:t>
            </w:r>
            <w:r>
              <w:rPr>
                <w:rFonts w:hint="eastAsia" w:ascii="仿宋" w:hAnsi="仿宋" w:eastAsia="仿宋" w:cs="仿宋"/>
                <w:color w:val="auto"/>
                <w:sz w:val="24"/>
                <w:szCs w:val="24"/>
                <w:highlight w:val="none"/>
                <w:lang w:val="en-US" w:eastAsia="zh-CN"/>
              </w:rPr>
              <w:t>内</w:t>
            </w:r>
            <w:r>
              <w:rPr>
                <w:rFonts w:hint="eastAsia" w:ascii="仿宋" w:hAnsi="仿宋" w:eastAsia="仿宋" w:cs="仿宋"/>
                <w:color w:val="auto"/>
                <w:sz w:val="24"/>
                <w:szCs w:val="24"/>
                <w:highlight w:val="none"/>
              </w:rPr>
              <w:t>，免上门费、检测费、差旅费及更换部件费（含主机、探头及附件等，从机器安装之日起计算）等，在质量保证期内进行售后服务不收取任何费用；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14.2</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对设备进行检验、安装、调试，直至验收合格；对客户进行现场培训，费用由公司承担。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107" w:type="dxa"/>
            <w:noWrap w:val="0"/>
            <w:vAlign w:val="center"/>
          </w:tcPr>
          <w:p>
            <w:pPr>
              <w:spacing w:line="360" w:lineRule="auto"/>
              <w:jc w:val="center"/>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14.3</w:t>
            </w:r>
          </w:p>
        </w:tc>
        <w:tc>
          <w:tcPr>
            <w:tcW w:w="8202" w:type="dxa"/>
            <w:noWrap w:val="0"/>
            <w:vAlign w:val="top"/>
          </w:tcPr>
          <w:p>
            <w:pPr>
              <w:spacing w:line="276"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保修期外设备出现故障，厂家接到服务需求后</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小时内应答，</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小时到达现场。</w:t>
            </w:r>
          </w:p>
        </w:tc>
      </w:tr>
    </w:tbl>
    <w:p>
      <w:pPr>
        <w:spacing w:line="360" w:lineRule="auto"/>
        <w:ind w:firstLine="400" w:firstLineChars="200"/>
        <w:rPr>
          <w:rStyle w:val="964"/>
          <w:rFonts w:ascii="宋体" w:hAnsi="宋体" w:eastAsia="宋体" w:cs="仿宋"/>
          <w:color w:val="auto"/>
          <w:sz w:val="20"/>
          <w:szCs w:val="20"/>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bookmarkStart w:id="38" w:name="_Toc18186"/>
      <w:r>
        <w:rPr>
          <w:rFonts w:hint="eastAsia" w:ascii="仿宋" w:hAnsi="仿宋" w:eastAsia="仿宋" w:cs="仿宋"/>
          <w:b/>
          <w:color w:val="auto"/>
          <w:sz w:val="36"/>
          <w:szCs w:val="36"/>
          <w:highlight w:val="none"/>
        </w:rPr>
        <w:t xml:space="preserve">第四部分   </w:t>
      </w:r>
      <w:bookmarkStart w:id="39" w:name="_Toc184310303"/>
      <w:bookmarkEnd w:id="39"/>
      <w:bookmarkStart w:id="40" w:name="_Toc184310309"/>
      <w:bookmarkEnd w:id="40"/>
      <w:bookmarkStart w:id="41" w:name="_Toc184310302"/>
      <w:bookmarkEnd w:id="41"/>
      <w:bookmarkStart w:id="42" w:name="_Toc184312122"/>
      <w:bookmarkEnd w:id="42"/>
      <w:bookmarkStart w:id="43" w:name="_Toc184313293"/>
      <w:bookmarkEnd w:id="43"/>
      <w:bookmarkStart w:id="44" w:name="_Toc184313255"/>
      <w:bookmarkEnd w:id="44"/>
      <w:bookmarkStart w:id="45" w:name="_Toc184310327"/>
      <w:bookmarkEnd w:id="45"/>
      <w:bookmarkStart w:id="46" w:name="_Toc184308083"/>
      <w:bookmarkEnd w:id="46"/>
      <w:bookmarkStart w:id="47" w:name="_Toc184312129"/>
      <w:bookmarkEnd w:id="47"/>
      <w:bookmarkStart w:id="48" w:name="_Toc184314431"/>
      <w:bookmarkEnd w:id="48"/>
      <w:bookmarkStart w:id="49" w:name="_Toc184314457"/>
      <w:bookmarkEnd w:id="49"/>
      <w:bookmarkStart w:id="50" w:name="_Toc184312078"/>
      <w:bookmarkEnd w:id="50"/>
      <w:bookmarkStart w:id="51" w:name="_Toc184310344"/>
      <w:bookmarkEnd w:id="51"/>
      <w:bookmarkStart w:id="52" w:name="_Toc184310323"/>
      <w:bookmarkEnd w:id="52"/>
      <w:bookmarkStart w:id="53" w:name="_Toc184314450"/>
      <w:bookmarkEnd w:id="53"/>
      <w:bookmarkStart w:id="54" w:name="_Toc184312116"/>
      <w:bookmarkEnd w:id="54"/>
      <w:bookmarkStart w:id="55" w:name="_Toc184312084"/>
      <w:bookmarkEnd w:id="55"/>
      <w:bookmarkStart w:id="56" w:name="_Toc184313257"/>
      <w:bookmarkEnd w:id="56"/>
      <w:bookmarkStart w:id="57" w:name="_Toc184313282"/>
      <w:bookmarkEnd w:id="57"/>
      <w:bookmarkStart w:id="58" w:name="_Toc184310299"/>
      <w:bookmarkEnd w:id="58"/>
      <w:bookmarkStart w:id="59" w:name="_Toc184308038"/>
      <w:bookmarkEnd w:id="59"/>
      <w:bookmarkStart w:id="60" w:name="_Toc184314413"/>
      <w:bookmarkEnd w:id="60"/>
      <w:bookmarkStart w:id="61" w:name="_Toc184308051"/>
      <w:bookmarkEnd w:id="61"/>
      <w:bookmarkStart w:id="62" w:name="_Toc184308076"/>
      <w:bookmarkEnd w:id="62"/>
      <w:bookmarkStart w:id="63" w:name="_Toc184310331"/>
      <w:bookmarkEnd w:id="63"/>
      <w:bookmarkStart w:id="64" w:name="_Toc184313288"/>
      <w:bookmarkEnd w:id="64"/>
      <w:bookmarkStart w:id="65" w:name="_Toc184310341"/>
      <w:bookmarkEnd w:id="65"/>
      <w:bookmarkStart w:id="66" w:name="_Toc184308087"/>
      <w:bookmarkEnd w:id="66"/>
      <w:bookmarkStart w:id="67" w:name="_Toc184308100"/>
      <w:bookmarkEnd w:id="67"/>
      <w:bookmarkStart w:id="68" w:name="_Toc184310326"/>
      <w:bookmarkEnd w:id="68"/>
      <w:bookmarkStart w:id="69" w:name="_Toc184314425"/>
      <w:bookmarkEnd w:id="69"/>
      <w:bookmarkStart w:id="70" w:name="_Toc184312111"/>
      <w:bookmarkEnd w:id="70"/>
      <w:bookmarkStart w:id="71" w:name="_Toc184312079"/>
      <w:bookmarkEnd w:id="71"/>
      <w:bookmarkStart w:id="72" w:name="_Toc184313278"/>
      <w:bookmarkEnd w:id="72"/>
      <w:bookmarkStart w:id="73" w:name="_Toc184312087"/>
      <w:bookmarkEnd w:id="73"/>
      <w:bookmarkStart w:id="74" w:name="_Toc184313283"/>
      <w:bookmarkEnd w:id="74"/>
      <w:bookmarkStart w:id="75" w:name="_Toc184314474"/>
      <w:bookmarkEnd w:id="75"/>
      <w:bookmarkStart w:id="76" w:name="_Toc184312067"/>
      <w:bookmarkEnd w:id="76"/>
      <w:bookmarkStart w:id="77" w:name="_Toc184314463"/>
      <w:bookmarkEnd w:id="77"/>
      <w:bookmarkStart w:id="78" w:name="_Toc184312127"/>
      <w:bookmarkEnd w:id="78"/>
      <w:bookmarkStart w:id="79" w:name="_Toc184308052"/>
      <w:bookmarkEnd w:id="79"/>
      <w:bookmarkStart w:id="80" w:name="_Toc184310294"/>
      <w:bookmarkEnd w:id="80"/>
      <w:bookmarkStart w:id="81" w:name="_Toc184308088"/>
      <w:bookmarkEnd w:id="81"/>
      <w:bookmarkStart w:id="82" w:name="_Toc184314479"/>
      <w:bookmarkEnd w:id="82"/>
      <w:bookmarkStart w:id="83" w:name="_Toc184313286"/>
      <w:bookmarkEnd w:id="83"/>
      <w:bookmarkStart w:id="84" w:name="_Toc184312103"/>
      <w:bookmarkEnd w:id="84"/>
      <w:bookmarkStart w:id="85" w:name="_Toc184313273"/>
      <w:bookmarkEnd w:id="85"/>
      <w:bookmarkStart w:id="86" w:name="_Toc184310335"/>
      <w:bookmarkEnd w:id="86"/>
      <w:bookmarkStart w:id="87" w:name="_Toc184313277"/>
      <w:bookmarkEnd w:id="87"/>
      <w:bookmarkStart w:id="88" w:name="_Toc184308106"/>
      <w:bookmarkEnd w:id="88"/>
      <w:bookmarkStart w:id="89" w:name="_Toc184310292"/>
      <w:bookmarkEnd w:id="89"/>
      <w:bookmarkStart w:id="90" w:name="_Toc184308098"/>
      <w:bookmarkEnd w:id="90"/>
      <w:bookmarkStart w:id="91" w:name="_Toc184314465"/>
      <w:bookmarkEnd w:id="91"/>
      <w:bookmarkStart w:id="92" w:name="_Toc184312128"/>
      <w:bookmarkEnd w:id="92"/>
      <w:bookmarkStart w:id="93" w:name="_Toc184310318"/>
      <w:bookmarkEnd w:id="93"/>
      <w:bookmarkStart w:id="94" w:name="_Toc184312099"/>
      <w:bookmarkEnd w:id="94"/>
      <w:bookmarkStart w:id="95" w:name="_Toc184312120"/>
      <w:bookmarkEnd w:id="95"/>
      <w:bookmarkStart w:id="96" w:name="_Toc184308036"/>
      <w:bookmarkEnd w:id="96"/>
      <w:bookmarkStart w:id="97" w:name="_Toc184308093"/>
      <w:bookmarkEnd w:id="97"/>
      <w:bookmarkStart w:id="98" w:name="_Toc184313245"/>
      <w:bookmarkEnd w:id="98"/>
      <w:bookmarkStart w:id="99" w:name="_Toc184312130"/>
      <w:bookmarkEnd w:id="99"/>
      <w:bookmarkStart w:id="100" w:name="_Toc184313256"/>
      <w:bookmarkEnd w:id="100"/>
      <w:bookmarkStart w:id="101" w:name="_Toc184313300"/>
      <w:bookmarkEnd w:id="101"/>
      <w:bookmarkStart w:id="102" w:name="_Toc184312075"/>
      <w:bookmarkEnd w:id="102"/>
      <w:bookmarkStart w:id="103" w:name="_Toc184314448"/>
      <w:bookmarkEnd w:id="103"/>
      <w:bookmarkStart w:id="104" w:name="_Toc184308044"/>
      <w:bookmarkEnd w:id="104"/>
      <w:bookmarkStart w:id="105" w:name="_Toc184313274"/>
      <w:bookmarkEnd w:id="105"/>
      <w:bookmarkStart w:id="106" w:name="_Toc184310329"/>
      <w:bookmarkEnd w:id="106"/>
      <w:bookmarkStart w:id="107" w:name="_Toc184312098"/>
      <w:bookmarkEnd w:id="107"/>
      <w:bookmarkStart w:id="108" w:name="_Toc184313297"/>
      <w:bookmarkEnd w:id="108"/>
      <w:bookmarkStart w:id="109" w:name="_Toc184313298"/>
      <w:bookmarkEnd w:id="109"/>
      <w:bookmarkStart w:id="110" w:name="_Toc184308068"/>
      <w:bookmarkEnd w:id="110"/>
      <w:bookmarkStart w:id="111" w:name="_Toc184310330"/>
      <w:bookmarkEnd w:id="111"/>
      <w:bookmarkStart w:id="112" w:name="_Toc184308056"/>
      <w:bookmarkEnd w:id="112"/>
      <w:bookmarkStart w:id="113" w:name="_Toc184313243"/>
      <w:bookmarkEnd w:id="113"/>
      <w:bookmarkStart w:id="114" w:name="_Toc184312105"/>
      <w:bookmarkEnd w:id="114"/>
      <w:bookmarkStart w:id="115" w:name="_Toc184308048"/>
      <w:bookmarkEnd w:id="115"/>
      <w:bookmarkStart w:id="116" w:name="_Toc184312080"/>
      <w:bookmarkEnd w:id="116"/>
      <w:bookmarkStart w:id="117" w:name="_Toc184314467"/>
      <w:bookmarkEnd w:id="117"/>
      <w:bookmarkStart w:id="118" w:name="_Toc184308062"/>
      <w:bookmarkEnd w:id="118"/>
      <w:bookmarkStart w:id="119" w:name="_Toc184314442"/>
      <w:bookmarkEnd w:id="119"/>
      <w:bookmarkStart w:id="120" w:name="_Toc184313267"/>
      <w:bookmarkEnd w:id="120"/>
      <w:bookmarkStart w:id="121" w:name="_Toc184308065"/>
      <w:bookmarkEnd w:id="121"/>
      <w:bookmarkStart w:id="122" w:name="_Toc184310289"/>
      <w:bookmarkEnd w:id="122"/>
      <w:bookmarkStart w:id="123" w:name="_Toc184310278"/>
      <w:bookmarkEnd w:id="123"/>
      <w:bookmarkStart w:id="124" w:name="_Toc184310313"/>
      <w:bookmarkEnd w:id="124"/>
      <w:bookmarkStart w:id="125" w:name="_Toc184312119"/>
      <w:bookmarkEnd w:id="125"/>
      <w:bookmarkStart w:id="126" w:name="_Toc184314430"/>
      <w:bookmarkEnd w:id="126"/>
      <w:bookmarkStart w:id="127" w:name="_Toc184310277"/>
      <w:bookmarkEnd w:id="127"/>
      <w:bookmarkStart w:id="128" w:name="_Toc184312073"/>
      <w:bookmarkEnd w:id="128"/>
      <w:bookmarkStart w:id="129" w:name="_Toc184308040"/>
      <w:bookmarkEnd w:id="129"/>
      <w:bookmarkStart w:id="130" w:name="_Toc184314447"/>
      <w:bookmarkEnd w:id="130"/>
      <w:bookmarkStart w:id="131" w:name="_Toc184313310"/>
      <w:bookmarkEnd w:id="131"/>
      <w:bookmarkStart w:id="132" w:name="_Toc184308047"/>
      <w:bookmarkEnd w:id="132"/>
      <w:bookmarkStart w:id="133" w:name="_Toc184312135"/>
      <w:bookmarkEnd w:id="133"/>
      <w:bookmarkStart w:id="134" w:name="_Toc184313284"/>
      <w:bookmarkEnd w:id="134"/>
      <w:bookmarkStart w:id="135" w:name="_Toc184314439"/>
      <w:bookmarkEnd w:id="135"/>
      <w:bookmarkStart w:id="136" w:name="_Toc184314426"/>
      <w:bookmarkEnd w:id="136"/>
      <w:bookmarkStart w:id="137" w:name="_Toc184312076"/>
      <w:bookmarkEnd w:id="137"/>
      <w:bookmarkStart w:id="138" w:name="_Toc184312090"/>
      <w:bookmarkEnd w:id="138"/>
      <w:bookmarkStart w:id="139" w:name="_Toc184312091"/>
      <w:bookmarkEnd w:id="139"/>
      <w:bookmarkStart w:id="140" w:name="_Toc184310339"/>
      <w:bookmarkEnd w:id="140"/>
      <w:bookmarkStart w:id="141" w:name="_Toc184314461"/>
      <w:bookmarkEnd w:id="141"/>
      <w:bookmarkStart w:id="142" w:name="_Toc184308059"/>
      <w:bookmarkEnd w:id="142"/>
      <w:bookmarkStart w:id="143" w:name="_Toc184308037"/>
      <w:bookmarkEnd w:id="143"/>
      <w:bookmarkStart w:id="144" w:name="_Toc184313305"/>
      <w:bookmarkEnd w:id="144"/>
      <w:bookmarkStart w:id="145" w:name="_Toc184314470"/>
      <w:bookmarkEnd w:id="145"/>
      <w:bookmarkStart w:id="146" w:name="_Toc184313240"/>
      <w:bookmarkEnd w:id="146"/>
      <w:bookmarkStart w:id="147" w:name="_Toc184314449"/>
      <w:bookmarkEnd w:id="147"/>
      <w:bookmarkStart w:id="148" w:name="_Toc184312106"/>
      <w:bookmarkEnd w:id="148"/>
      <w:bookmarkStart w:id="149" w:name="_Toc184310273"/>
      <w:bookmarkEnd w:id="149"/>
      <w:bookmarkStart w:id="150" w:name="_Toc184312132"/>
      <w:bookmarkEnd w:id="150"/>
      <w:bookmarkStart w:id="151" w:name="_Toc184310274"/>
      <w:bookmarkEnd w:id="151"/>
      <w:bookmarkStart w:id="152" w:name="_Toc184314472"/>
      <w:bookmarkEnd w:id="152"/>
      <w:bookmarkStart w:id="153" w:name="_Toc184314420"/>
      <w:bookmarkEnd w:id="153"/>
      <w:bookmarkStart w:id="154" w:name="_Toc184310279"/>
      <w:bookmarkEnd w:id="154"/>
      <w:bookmarkStart w:id="155" w:name="_Toc184313270"/>
      <w:bookmarkEnd w:id="155"/>
      <w:bookmarkStart w:id="156" w:name="_Toc184310337"/>
      <w:bookmarkEnd w:id="156"/>
      <w:bookmarkStart w:id="157" w:name="_Toc184314443"/>
      <w:bookmarkEnd w:id="157"/>
      <w:bookmarkStart w:id="158" w:name="_Toc184308057"/>
      <w:bookmarkEnd w:id="158"/>
      <w:bookmarkStart w:id="159" w:name="_Toc184310307"/>
      <w:bookmarkEnd w:id="159"/>
      <w:bookmarkStart w:id="160" w:name="_Toc184308063"/>
      <w:bookmarkEnd w:id="160"/>
      <w:bookmarkStart w:id="161" w:name="_Toc184310285"/>
      <w:bookmarkEnd w:id="161"/>
      <w:bookmarkStart w:id="162" w:name="_Toc184310340"/>
      <w:bookmarkEnd w:id="162"/>
      <w:bookmarkStart w:id="163" w:name="_Toc184310334"/>
      <w:bookmarkEnd w:id="163"/>
      <w:bookmarkStart w:id="164" w:name="_Toc184308072"/>
      <w:bookmarkEnd w:id="164"/>
      <w:bookmarkStart w:id="165" w:name="_Toc184313301"/>
      <w:bookmarkEnd w:id="165"/>
      <w:bookmarkStart w:id="166" w:name="_Toc184314445"/>
      <w:bookmarkEnd w:id="166"/>
      <w:bookmarkStart w:id="167" w:name="_Toc184313249"/>
      <w:bookmarkEnd w:id="167"/>
      <w:bookmarkStart w:id="168" w:name="_Toc184314421"/>
      <w:bookmarkEnd w:id="168"/>
      <w:bookmarkStart w:id="169" w:name="_Toc184314481"/>
      <w:bookmarkEnd w:id="169"/>
      <w:bookmarkStart w:id="170" w:name="_Toc184310322"/>
      <w:bookmarkEnd w:id="170"/>
      <w:bookmarkStart w:id="171" w:name="_Toc184310287"/>
      <w:bookmarkEnd w:id="171"/>
      <w:bookmarkStart w:id="172" w:name="_Toc184310276"/>
      <w:bookmarkEnd w:id="172"/>
      <w:bookmarkStart w:id="173" w:name="_Toc184313307"/>
      <w:bookmarkEnd w:id="173"/>
      <w:bookmarkStart w:id="174" w:name="_Toc184313248"/>
      <w:bookmarkEnd w:id="174"/>
      <w:bookmarkStart w:id="175" w:name="_Toc184314477"/>
      <w:bookmarkEnd w:id="175"/>
      <w:bookmarkStart w:id="176" w:name="_Toc184314434"/>
      <w:bookmarkEnd w:id="176"/>
      <w:bookmarkStart w:id="177" w:name="_Toc184310298"/>
      <w:bookmarkEnd w:id="177"/>
      <w:bookmarkStart w:id="178" w:name="_Toc184310275"/>
      <w:bookmarkEnd w:id="178"/>
      <w:bookmarkStart w:id="179" w:name="_Toc184314437"/>
      <w:bookmarkEnd w:id="179"/>
      <w:bookmarkStart w:id="180" w:name="_Toc184313244"/>
      <w:bookmarkEnd w:id="180"/>
      <w:bookmarkStart w:id="181" w:name="_Toc184312118"/>
      <w:bookmarkEnd w:id="181"/>
      <w:bookmarkStart w:id="182" w:name="_Toc184310295"/>
      <w:bookmarkEnd w:id="182"/>
      <w:bookmarkStart w:id="183" w:name="_Toc184310317"/>
      <w:bookmarkEnd w:id="183"/>
      <w:bookmarkStart w:id="184" w:name="_Toc184314411"/>
      <w:bookmarkEnd w:id="184"/>
      <w:bookmarkStart w:id="185" w:name="_Toc184312133"/>
      <w:bookmarkEnd w:id="185"/>
      <w:bookmarkStart w:id="186" w:name="_Toc184308077"/>
      <w:bookmarkEnd w:id="186"/>
      <w:bookmarkStart w:id="187" w:name="_Toc184310320"/>
      <w:bookmarkEnd w:id="187"/>
      <w:bookmarkStart w:id="188" w:name="_Toc184313271"/>
      <w:bookmarkEnd w:id="188"/>
      <w:bookmarkStart w:id="189" w:name="_Toc184312110"/>
      <w:bookmarkEnd w:id="189"/>
      <w:bookmarkStart w:id="190" w:name="_Toc184314429"/>
      <w:bookmarkEnd w:id="190"/>
      <w:bookmarkStart w:id="191" w:name="_Toc184308067"/>
      <w:bookmarkEnd w:id="191"/>
      <w:bookmarkStart w:id="192" w:name="_Toc184310300"/>
      <w:bookmarkEnd w:id="192"/>
      <w:bookmarkStart w:id="193" w:name="_Toc184310293"/>
      <w:bookmarkEnd w:id="193"/>
      <w:bookmarkStart w:id="194" w:name="_Toc184308046"/>
      <w:bookmarkEnd w:id="194"/>
      <w:bookmarkStart w:id="195" w:name="_Toc184314453"/>
      <w:bookmarkEnd w:id="195"/>
      <w:bookmarkStart w:id="196" w:name="_Toc184308078"/>
      <w:bookmarkEnd w:id="196"/>
      <w:bookmarkStart w:id="197" w:name="_Toc184313260"/>
      <w:bookmarkEnd w:id="197"/>
      <w:bookmarkStart w:id="198" w:name="_Toc184314480"/>
      <w:bookmarkEnd w:id="198"/>
      <w:bookmarkStart w:id="199" w:name="_Toc184313259"/>
      <w:bookmarkEnd w:id="199"/>
      <w:bookmarkStart w:id="200" w:name="_Toc184308045"/>
      <w:bookmarkEnd w:id="200"/>
      <w:bookmarkStart w:id="201" w:name="_Toc184308061"/>
      <w:bookmarkEnd w:id="201"/>
      <w:bookmarkStart w:id="202" w:name="_Toc184310328"/>
      <w:bookmarkEnd w:id="202"/>
      <w:bookmarkStart w:id="203" w:name="_Toc184308070"/>
      <w:bookmarkEnd w:id="203"/>
      <w:bookmarkStart w:id="204" w:name="_Toc184310286"/>
      <w:bookmarkEnd w:id="204"/>
      <w:bookmarkStart w:id="205" w:name="_Toc184310306"/>
      <w:bookmarkEnd w:id="205"/>
      <w:bookmarkStart w:id="206" w:name="_Toc184314427"/>
      <w:bookmarkEnd w:id="206"/>
      <w:bookmarkStart w:id="207" w:name="_Toc184312137"/>
      <w:bookmarkEnd w:id="207"/>
      <w:bookmarkStart w:id="208" w:name="_Toc184312115"/>
      <w:bookmarkEnd w:id="208"/>
      <w:bookmarkStart w:id="209" w:name="_Toc184314456"/>
      <w:bookmarkEnd w:id="209"/>
      <w:bookmarkStart w:id="210" w:name="_Toc184308042"/>
      <w:bookmarkEnd w:id="210"/>
      <w:bookmarkStart w:id="211" w:name="_Toc184308104"/>
      <w:bookmarkEnd w:id="211"/>
      <w:bookmarkStart w:id="212" w:name="_Toc184310296"/>
      <w:bookmarkEnd w:id="212"/>
      <w:bookmarkStart w:id="213" w:name="_Toc184313252"/>
      <w:bookmarkEnd w:id="213"/>
      <w:bookmarkStart w:id="214" w:name="_Toc184308094"/>
      <w:bookmarkEnd w:id="214"/>
      <w:bookmarkStart w:id="215" w:name="_Toc184308069"/>
      <w:bookmarkEnd w:id="215"/>
      <w:bookmarkStart w:id="216" w:name="_Toc184310297"/>
      <w:bookmarkEnd w:id="216"/>
      <w:bookmarkStart w:id="217" w:name="_Toc184310324"/>
      <w:bookmarkEnd w:id="217"/>
      <w:bookmarkStart w:id="218" w:name="_Toc184310281"/>
      <w:bookmarkEnd w:id="218"/>
      <w:bookmarkStart w:id="219" w:name="_Toc184312083"/>
      <w:bookmarkEnd w:id="219"/>
      <w:bookmarkStart w:id="220" w:name="_Toc184314410"/>
      <w:bookmarkEnd w:id="220"/>
      <w:bookmarkStart w:id="221" w:name="_Toc184310290"/>
      <w:bookmarkEnd w:id="221"/>
      <w:bookmarkStart w:id="222" w:name="_Toc184313296"/>
      <w:bookmarkEnd w:id="222"/>
      <w:bookmarkStart w:id="223" w:name="_Toc184313238"/>
      <w:bookmarkEnd w:id="223"/>
      <w:bookmarkStart w:id="224" w:name="_Toc184314452"/>
      <w:bookmarkEnd w:id="224"/>
      <w:bookmarkStart w:id="225" w:name="_Toc184313261"/>
      <w:bookmarkEnd w:id="225"/>
      <w:bookmarkStart w:id="226" w:name="_Toc184314459"/>
      <w:bookmarkEnd w:id="226"/>
      <w:bookmarkStart w:id="227" w:name="_Toc184314433"/>
      <w:bookmarkEnd w:id="227"/>
      <w:bookmarkStart w:id="228" w:name="_Toc184313250"/>
      <w:bookmarkEnd w:id="228"/>
      <w:bookmarkStart w:id="229" w:name="_Toc184308079"/>
      <w:bookmarkEnd w:id="229"/>
      <w:bookmarkStart w:id="230" w:name="_Toc184313289"/>
      <w:bookmarkEnd w:id="230"/>
      <w:bookmarkStart w:id="231" w:name="_Toc184312138"/>
      <w:bookmarkEnd w:id="231"/>
      <w:bookmarkStart w:id="232" w:name="_Toc184313254"/>
      <w:bookmarkEnd w:id="232"/>
      <w:bookmarkStart w:id="233" w:name="_Toc184313292"/>
      <w:bookmarkEnd w:id="233"/>
      <w:bookmarkStart w:id="234" w:name="_Toc184314468"/>
      <w:bookmarkEnd w:id="234"/>
      <w:bookmarkStart w:id="235" w:name="_Toc184314476"/>
      <w:bookmarkEnd w:id="235"/>
      <w:bookmarkStart w:id="236" w:name="_Toc184313291"/>
      <w:bookmarkEnd w:id="236"/>
      <w:bookmarkStart w:id="237" w:name="_Toc184308066"/>
      <w:bookmarkEnd w:id="237"/>
      <w:bookmarkStart w:id="238" w:name="_Toc184314417"/>
      <w:bookmarkEnd w:id="238"/>
      <w:bookmarkStart w:id="239" w:name="_Toc184314454"/>
      <w:bookmarkEnd w:id="239"/>
      <w:bookmarkStart w:id="240" w:name="_Toc184310343"/>
      <w:bookmarkEnd w:id="240"/>
      <w:bookmarkStart w:id="241" w:name="_Toc184310325"/>
      <w:bookmarkEnd w:id="241"/>
      <w:bookmarkStart w:id="242" w:name="_Toc184314422"/>
      <w:bookmarkEnd w:id="242"/>
      <w:bookmarkStart w:id="243" w:name="_Toc184314423"/>
      <w:bookmarkEnd w:id="243"/>
      <w:bookmarkStart w:id="244" w:name="_Toc184308043"/>
      <w:bookmarkEnd w:id="244"/>
      <w:bookmarkStart w:id="245" w:name="_Toc184313263"/>
      <w:bookmarkEnd w:id="245"/>
      <w:bookmarkStart w:id="246" w:name="_Toc184310305"/>
      <w:bookmarkEnd w:id="246"/>
      <w:bookmarkStart w:id="247" w:name="_Toc184313295"/>
      <w:bookmarkEnd w:id="247"/>
      <w:bookmarkStart w:id="248" w:name="_Toc184310308"/>
      <w:bookmarkEnd w:id="248"/>
      <w:bookmarkStart w:id="249" w:name="_Toc184310316"/>
      <w:bookmarkEnd w:id="249"/>
      <w:bookmarkStart w:id="250" w:name="_Toc184312101"/>
      <w:bookmarkEnd w:id="250"/>
      <w:bookmarkStart w:id="251" w:name="_Toc184313265"/>
      <w:bookmarkEnd w:id="251"/>
      <w:bookmarkStart w:id="252" w:name="_Toc184308073"/>
      <w:bookmarkEnd w:id="252"/>
      <w:bookmarkStart w:id="253" w:name="_Toc184312108"/>
      <w:bookmarkEnd w:id="253"/>
      <w:bookmarkStart w:id="254" w:name="_Toc184314419"/>
      <w:bookmarkEnd w:id="254"/>
      <w:bookmarkStart w:id="255" w:name="_Toc184308092"/>
      <w:bookmarkEnd w:id="255"/>
      <w:bookmarkStart w:id="256" w:name="_Toc184308095"/>
      <w:bookmarkEnd w:id="256"/>
      <w:bookmarkStart w:id="257" w:name="_Toc184308096"/>
      <w:bookmarkEnd w:id="257"/>
      <w:bookmarkStart w:id="258" w:name="_Toc184310272"/>
      <w:bookmarkEnd w:id="258"/>
      <w:bookmarkStart w:id="259" w:name="_Toc184313239"/>
      <w:bookmarkEnd w:id="259"/>
      <w:bookmarkStart w:id="260" w:name="_Toc184310282"/>
      <w:bookmarkEnd w:id="260"/>
      <w:bookmarkStart w:id="261" w:name="_Toc184312085"/>
      <w:bookmarkEnd w:id="261"/>
      <w:bookmarkStart w:id="262" w:name="_Toc184314471"/>
      <w:bookmarkEnd w:id="262"/>
      <w:bookmarkStart w:id="263" w:name="_Toc184312095"/>
      <w:bookmarkEnd w:id="263"/>
      <w:bookmarkStart w:id="264" w:name="_Toc184308039"/>
      <w:bookmarkEnd w:id="264"/>
      <w:bookmarkStart w:id="265" w:name="_Toc184314418"/>
      <w:bookmarkEnd w:id="265"/>
      <w:bookmarkStart w:id="266" w:name="_Toc184312072"/>
      <w:bookmarkEnd w:id="266"/>
      <w:bookmarkStart w:id="267" w:name="_Toc184313279"/>
      <w:bookmarkEnd w:id="267"/>
      <w:bookmarkStart w:id="268" w:name="_Toc184312136"/>
      <w:bookmarkEnd w:id="268"/>
      <w:bookmarkStart w:id="269" w:name="_Toc184313303"/>
      <w:bookmarkEnd w:id="269"/>
      <w:bookmarkStart w:id="270" w:name="_Toc184308107"/>
      <w:bookmarkEnd w:id="270"/>
      <w:bookmarkStart w:id="271" w:name="_Toc184310338"/>
      <w:bookmarkEnd w:id="271"/>
      <w:bookmarkStart w:id="272" w:name="_Toc184312096"/>
      <w:bookmarkEnd w:id="272"/>
      <w:bookmarkStart w:id="273" w:name="_Toc184313302"/>
      <w:bookmarkEnd w:id="273"/>
      <w:bookmarkStart w:id="274" w:name="_Toc184310315"/>
      <w:bookmarkEnd w:id="274"/>
      <w:bookmarkStart w:id="275" w:name="_Toc184308049"/>
      <w:bookmarkEnd w:id="275"/>
      <w:bookmarkStart w:id="276" w:name="_Toc184310312"/>
      <w:bookmarkEnd w:id="276"/>
      <w:bookmarkStart w:id="277" w:name="_Toc184308086"/>
      <w:bookmarkEnd w:id="277"/>
      <w:bookmarkStart w:id="278" w:name="_Toc184312092"/>
      <w:bookmarkEnd w:id="278"/>
      <w:bookmarkStart w:id="279" w:name="_Toc184312117"/>
      <w:bookmarkEnd w:id="279"/>
      <w:bookmarkStart w:id="280" w:name="_Toc184313275"/>
      <w:bookmarkEnd w:id="280"/>
      <w:bookmarkStart w:id="281" w:name="_Toc184313285"/>
      <w:bookmarkEnd w:id="281"/>
      <w:bookmarkStart w:id="282" w:name="_Toc184308054"/>
      <w:bookmarkEnd w:id="282"/>
      <w:bookmarkStart w:id="283" w:name="_Toc184310342"/>
      <w:bookmarkEnd w:id="283"/>
      <w:bookmarkStart w:id="284" w:name="_Toc184308060"/>
      <w:bookmarkEnd w:id="284"/>
      <w:bookmarkStart w:id="285" w:name="_Toc184313306"/>
      <w:bookmarkEnd w:id="285"/>
      <w:bookmarkStart w:id="286" w:name="_Toc184308081"/>
      <w:bookmarkEnd w:id="286"/>
      <w:bookmarkStart w:id="287" w:name="_Toc184308058"/>
      <w:bookmarkEnd w:id="287"/>
      <w:bookmarkStart w:id="288" w:name="_Toc184310304"/>
      <w:bookmarkEnd w:id="288"/>
      <w:bookmarkStart w:id="289" w:name="_Toc184313280"/>
      <w:bookmarkEnd w:id="289"/>
      <w:bookmarkStart w:id="290" w:name="_Toc184313264"/>
      <w:bookmarkEnd w:id="290"/>
      <w:bookmarkStart w:id="291" w:name="_Toc184312070"/>
      <w:bookmarkEnd w:id="291"/>
      <w:bookmarkStart w:id="292" w:name="_Toc184313247"/>
      <w:bookmarkEnd w:id="292"/>
      <w:bookmarkStart w:id="293" w:name="_Toc184308084"/>
      <w:bookmarkEnd w:id="293"/>
      <w:bookmarkStart w:id="294" w:name="_Toc184314469"/>
      <w:bookmarkEnd w:id="294"/>
      <w:bookmarkStart w:id="295" w:name="_Toc184310283"/>
      <w:bookmarkEnd w:id="295"/>
      <w:bookmarkStart w:id="296" w:name="_Toc184310332"/>
      <w:bookmarkEnd w:id="296"/>
      <w:bookmarkStart w:id="297" w:name="_Toc184314446"/>
      <w:bookmarkEnd w:id="297"/>
      <w:bookmarkStart w:id="298" w:name="_Toc184313262"/>
      <w:bookmarkEnd w:id="298"/>
      <w:bookmarkStart w:id="299" w:name="_Toc184313272"/>
      <w:bookmarkEnd w:id="299"/>
      <w:bookmarkStart w:id="300" w:name="_Toc184310288"/>
      <w:bookmarkEnd w:id="300"/>
      <w:bookmarkStart w:id="301" w:name="_Toc184312112"/>
      <w:bookmarkEnd w:id="301"/>
      <w:bookmarkStart w:id="302" w:name="_Toc184310314"/>
      <w:bookmarkEnd w:id="302"/>
      <w:bookmarkStart w:id="303" w:name="_Toc184313281"/>
      <w:bookmarkEnd w:id="303"/>
      <w:bookmarkStart w:id="304" w:name="_Toc184314415"/>
      <w:bookmarkEnd w:id="304"/>
      <w:bookmarkStart w:id="305" w:name="_Toc184313268"/>
      <w:bookmarkEnd w:id="305"/>
      <w:bookmarkStart w:id="306" w:name="_Toc184312074"/>
      <w:bookmarkEnd w:id="306"/>
      <w:bookmarkStart w:id="307" w:name="_Toc184314451"/>
      <w:bookmarkEnd w:id="307"/>
      <w:bookmarkStart w:id="308" w:name="_Toc184312123"/>
      <w:bookmarkEnd w:id="308"/>
      <w:bookmarkStart w:id="309" w:name="_Toc184312139"/>
      <w:bookmarkEnd w:id="309"/>
      <w:bookmarkStart w:id="310" w:name="_Toc184308105"/>
      <w:bookmarkEnd w:id="310"/>
      <w:bookmarkStart w:id="311" w:name="_Toc184312077"/>
      <w:bookmarkEnd w:id="311"/>
      <w:bookmarkStart w:id="312" w:name="_Toc184308064"/>
      <w:bookmarkEnd w:id="312"/>
      <w:bookmarkStart w:id="313" w:name="_Toc184312071"/>
      <w:bookmarkEnd w:id="313"/>
      <w:bookmarkStart w:id="314" w:name="_Toc184310301"/>
      <w:bookmarkEnd w:id="314"/>
      <w:bookmarkStart w:id="315" w:name="_Toc184313251"/>
      <w:bookmarkEnd w:id="315"/>
      <w:bookmarkStart w:id="316" w:name="_Toc184313290"/>
      <w:bookmarkEnd w:id="316"/>
      <w:bookmarkStart w:id="317" w:name="_Toc184314462"/>
      <w:bookmarkEnd w:id="317"/>
      <w:bookmarkStart w:id="318" w:name="_Toc184313266"/>
      <w:bookmarkEnd w:id="318"/>
      <w:bookmarkStart w:id="319" w:name="_Toc184314432"/>
      <w:bookmarkEnd w:id="319"/>
      <w:bookmarkStart w:id="320" w:name="_Toc184313276"/>
      <w:bookmarkEnd w:id="320"/>
      <w:bookmarkStart w:id="321" w:name="_Toc184314464"/>
      <w:bookmarkEnd w:id="321"/>
      <w:bookmarkStart w:id="322" w:name="_Toc184314466"/>
      <w:bookmarkEnd w:id="322"/>
      <w:bookmarkStart w:id="323" w:name="_Toc184313246"/>
      <w:bookmarkEnd w:id="323"/>
      <w:bookmarkStart w:id="324" w:name="_Toc184313287"/>
      <w:bookmarkEnd w:id="324"/>
      <w:bookmarkStart w:id="325" w:name="_Toc184308102"/>
      <w:bookmarkEnd w:id="325"/>
      <w:bookmarkStart w:id="326" w:name="_Toc184313309"/>
      <w:bookmarkEnd w:id="326"/>
      <w:bookmarkStart w:id="327" w:name="_Toc184312121"/>
      <w:bookmarkEnd w:id="327"/>
      <w:bookmarkStart w:id="328" w:name="_Toc184314436"/>
      <w:bookmarkEnd w:id="328"/>
      <w:bookmarkStart w:id="329" w:name="_Toc184314428"/>
      <w:bookmarkEnd w:id="329"/>
      <w:bookmarkStart w:id="330" w:name="_Toc184313299"/>
      <w:bookmarkEnd w:id="330"/>
      <w:bookmarkStart w:id="331" w:name="_Toc184312104"/>
      <w:bookmarkEnd w:id="331"/>
      <w:bookmarkStart w:id="332" w:name="_Toc184312114"/>
      <w:bookmarkEnd w:id="332"/>
      <w:bookmarkStart w:id="333" w:name="_Toc184314444"/>
      <w:bookmarkEnd w:id="333"/>
      <w:bookmarkStart w:id="334" w:name="_Toc184308090"/>
      <w:bookmarkEnd w:id="334"/>
      <w:bookmarkStart w:id="335" w:name="_Toc184308053"/>
      <w:bookmarkEnd w:id="335"/>
      <w:bookmarkStart w:id="336" w:name="_Toc184312097"/>
      <w:bookmarkEnd w:id="336"/>
      <w:bookmarkStart w:id="337" w:name="_Toc184308097"/>
      <w:bookmarkEnd w:id="337"/>
      <w:bookmarkStart w:id="338" w:name="_Toc184314455"/>
      <w:bookmarkEnd w:id="338"/>
      <w:bookmarkStart w:id="339" w:name="_Toc184308080"/>
      <w:bookmarkEnd w:id="339"/>
      <w:bookmarkStart w:id="340" w:name="_Toc184310284"/>
      <w:bookmarkEnd w:id="340"/>
      <w:bookmarkStart w:id="341" w:name="_Toc184308050"/>
      <w:bookmarkEnd w:id="341"/>
      <w:bookmarkStart w:id="342" w:name="_Toc184308108"/>
      <w:bookmarkEnd w:id="342"/>
      <w:bookmarkStart w:id="343" w:name="_Toc184312082"/>
      <w:bookmarkEnd w:id="343"/>
      <w:bookmarkStart w:id="344" w:name="_Toc184308089"/>
      <w:bookmarkEnd w:id="344"/>
      <w:bookmarkStart w:id="345" w:name="_Toc184310311"/>
      <w:bookmarkEnd w:id="345"/>
      <w:bookmarkStart w:id="346" w:name="_Toc184312109"/>
      <w:bookmarkEnd w:id="346"/>
      <w:bookmarkStart w:id="347" w:name="_Toc184313304"/>
      <w:bookmarkEnd w:id="347"/>
      <w:bookmarkStart w:id="348" w:name="_Toc184308099"/>
      <w:bookmarkEnd w:id="348"/>
      <w:bookmarkStart w:id="349" w:name="_Toc184312126"/>
      <w:bookmarkEnd w:id="349"/>
      <w:bookmarkStart w:id="350" w:name="_Toc184314482"/>
      <w:bookmarkEnd w:id="350"/>
      <w:bookmarkStart w:id="351" w:name="_Toc184310336"/>
      <w:bookmarkEnd w:id="351"/>
      <w:bookmarkStart w:id="352" w:name="_Toc184314414"/>
      <w:bookmarkEnd w:id="352"/>
      <w:bookmarkStart w:id="353" w:name="_Toc184313294"/>
      <w:bookmarkEnd w:id="353"/>
      <w:bookmarkStart w:id="354" w:name="_Toc184312134"/>
      <w:bookmarkEnd w:id="354"/>
      <w:bookmarkStart w:id="355" w:name="_Toc184310291"/>
      <w:bookmarkEnd w:id="355"/>
      <w:bookmarkStart w:id="356" w:name="_Toc184308082"/>
      <w:bookmarkEnd w:id="356"/>
      <w:bookmarkStart w:id="357" w:name="_Toc184310280"/>
      <w:bookmarkEnd w:id="357"/>
      <w:bookmarkStart w:id="358" w:name="_Toc184312093"/>
      <w:bookmarkEnd w:id="358"/>
      <w:bookmarkStart w:id="359" w:name="_Toc184313269"/>
      <w:bookmarkEnd w:id="359"/>
      <w:bookmarkStart w:id="360" w:name="_Toc184313241"/>
      <w:bookmarkEnd w:id="360"/>
      <w:bookmarkStart w:id="361" w:name="_Toc184312069"/>
      <w:bookmarkEnd w:id="361"/>
      <w:bookmarkStart w:id="362" w:name="_Toc184312124"/>
      <w:bookmarkEnd w:id="362"/>
      <w:bookmarkStart w:id="363" w:name="_Toc184314435"/>
      <w:bookmarkEnd w:id="363"/>
      <w:bookmarkStart w:id="364" w:name="_Toc184314412"/>
      <w:bookmarkEnd w:id="364"/>
      <w:bookmarkStart w:id="365" w:name="_Toc184312107"/>
      <w:bookmarkEnd w:id="365"/>
      <w:bookmarkStart w:id="366" w:name="_Toc184312089"/>
      <w:bookmarkEnd w:id="366"/>
      <w:bookmarkStart w:id="367" w:name="_Toc184314475"/>
      <w:bookmarkEnd w:id="367"/>
      <w:bookmarkStart w:id="368" w:name="_Toc184314473"/>
      <w:bookmarkEnd w:id="368"/>
      <w:bookmarkStart w:id="369" w:name="_Toc184312100"/>
      <w:bookmarkEnd w:id="369"/>
      <w:bookmarkStart w:id="370" w:name="_Toc184308075"/>
      <w:bookmarkEnd w:id="370"/>
      <w:bookmarkStart w:id="371" w:name="_Toc184313242"/>
      <w:bookmarkEnd w:id="371"/>
      <w:bookmarkStart w:id="372" w:name="_Toc184313308"/>
      <w:bookmarkEnd w:id="372"/>
      <w:bookmarkStart w:id="373" w:name="_Toc184314478"/>
      <w:bookmarkEnd w:id="373"/>
      <w:bookmarkStart w:id="374" w:name="_Toc184310321"/>
      <w:bookmarkEnd w:id="374"/>
      <w:bookmarkStart w:id="375" w:name="_Toc184314441"/>
      <w:bookmarkEnd w:id="375"/>
      <w:bookmarkStart w:id="376" w:name="_Toc184310310"/>
      <w:bookmarkEnd w:id="376"/>
      <w:bookmarkStart w:id="377" w:name="_Toc184308074"/>
      <w:bookmarkEnd w:id="377"/>
      <w:bookmarkStart w:id="378" w:name="_Toc184312102"/>
      <w:bookmarkEnd w:id="378"/>
      <w:bookmarkStart w:id="379" w:name="_Toc184308055"/>
      <w:bookmarkEnd w:id="379"/>
      <w:bookmarkStart w:id="380" w:name="_Toc184308103"/>
      <w:bookmarkEnd w:id="380"/>
      <w:bookmarkStart w:id="381" w:name="_Toc184313253"/>
      <w:bookmarkEnd w:id="381"/>
      <w:bookmarkStart w:id="382" w:name="_Toc184314440"/>
      <w:bookmarkEnd w:id="382"/>
      <w:bookmarkStart w:id="383" w:name="_Toc184314460"/>
      <w:bookmarkEnd w:id="383"/>
      <w:bookmarkStart w:id="384" w:name="_Toc184312081"/>
      <w:bookmarkEnd w:id="384"/>
      <w:bookmarkStart w:id="385" w:name="_Toc184312125"/>
      <w:bookmarkEnd w:id="385"/>
      <w:bookmarkStart w:id="386" w:name="_Toc184312131"/>
      <w:bookmarkEnd w:id="386"/>
      <w:bookmarkStart w:id="387" w:name="_Toc184308085"/>
      <w:bookmarkEnd w:id="387"/>
      <w:bookmarkStart w:id="388" w:name="_Toc184312113"/>
      <w:bookmarkEnd w:id="388"/>
      <w:bookmarkStart w:id="389" w:name="_Toc184308071"/>
      <w:bookmarkEnd w:id="389"/>
      <w:bookmarkStart w:id="390" w:name="_Toc184312094"/>
      <w:bookmarkEnd w:id="390"/>
      <w:bookmarkStart w:id="391" w:name="_Toc184308091"/>
      <w:bookmarkEnd w:id="391"/>
      <w:bookmarkStart w:id="392" w:name="_Toc184310333"/>
      <w:bookmarkEnd w:id="392"/>
      <w:bookmarkStart w:id="393" w:name="_Toc184313258"/>
      <w:bookmarkEnd w:id="393"/>
      <w:bookmarkStart w:id="394" w:name="_Toc184310319"/>
      <w:bookmarkEnd w:id="394"/>
      <w:bookmarkStart w:id="395" w:name="_Toc184308041"/>
      <w:bookmarkEnd w:id="395"/>
      <w:bookmarkStart w:id="396" w:name="_Toc184314416"/>
      <w:bookmarkEnd w:id="396"/>
      <w:bookmarkStart w:id="397" w:name="_Toc184312068"/>
      <w:bookmarkEnd w:id="397"/>
      <w:bookmarkStart w:id="398" w:name="_Toc184312088"/>
      <w:bookmarkEnd w:id="398"/>
      <w:bookmarkStart w:id="399" w:name="_Toc184312086"/>
      <w:bookmarkEnd w:id="399"/>
      <w:bookmarkStart w:id="400" w:name="_Toc184314438"/>
      <w:bookmarkEnd w:id="400"/>
      <w:bookmarkStart w:id="401" w:name="_Toc184314458"/>
      <w:bookmarkEnd w:id="401"/>
      <w:bookmarkStart w:id="402" w:name="_Toc184314424"/>
      <w:bookmarkEnd w:id="402"/>
      <w:bookmarkStart w:id="403" w:name="_Toc184308101"/>
      <w:bookmarkEnd w:id="403"/>
      <w:r>
        <w:rPr>
          <w:rFonts w:hint="eastAsia" w:ascii="仿宋" w:hAnsi="仿宋" w:eastAsia="仿宋" w:cs="仿宋"/>
          <w:b/>
          <w:color w:val="auto"/>
          <w:sz w:val="36"/>
          <w:szCs w:val="36"/>
          <w:highlight w:val="none"/>
        </w:rPr>
        <w:t>评标办法</w:t>
      </w:r>
      <w:bookmarkEnd w:id="38"/>
    </w:p>
    <w:p>
      <w:pPr>
        <w:snapToGrid w:val="0"/>
        <w:spacing w:line="360" w:lineRule="auto"/>
        <w:jc w:val="center"/>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3"/>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271"/>
        <w:gridCol w:w="6502"/>
        <w:gridCol w:w="51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noWrap w:val="0"/>
            <w:vAlign w:val="center"/>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666" w:type="pct"/>
            <w:noWrap w:val="0"/>
            <w:vAlign w:val="center"/>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评分项目</w:t>
            </w:r>
          </w:p>
        </w:tc>
        <w:tc>
          <w:tcPr>
            <w:tcW w:w="3407" w:type="pct"/>
            <w:noWrap w:val="0"/>
            <w:vAlign w:val="center"/>
          </w:tcPr>
          <w:p>
            <w:pPr>
              <w:widowControl/>
              <w:spacing w:line="360" w:lineRule="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评分内容</w:t>
            </w:r>
          </w:p>
        </w:tc>
        <w:tc>
          <w:tcPr>
            <w:tcW w:w="268" w:type="pct"/>
            <w:noWrap w:val="0"/>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分值</w:t>
            </w:r>
          </w:p>
        </w:tc>
        <w:tc>
          <w:tcPr>
            <w:tcW w:w="392" w:type="pct"/>
            <w:noWrap w:val="0"/>
            <w:vAlign w:val="center"/>
          </w:tcPr>
          <w:p>
            <w:pPr>
              <w:widowControl/>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5" w:type="pc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66" w:type="pct"/>
            <w:noWrap w:val="0"/>
            <w:vAlign w:val="center"/>
          </w:tcPr>
          <w:p>
            <w:pPr>
              <w:adjustRightInd w:val="0"/>
              <w:snapToGrid w:val="0"/>
              <w:spacing w:line="360" w:lineRule="auto"/>
              <w:jc w:val="center"/>
              <w:rPr>
                <w:rFonts w:hint="eastAsia" w:ascii="仿宋" w:hAnsi="仿宋" w:eastAsia="仿宋" w:cs="仿宋"/>
                <w:color w:val="auto"/>
                <w:spacing w:val="-8"/>
                <w:sz w:val="24"/>
                <w:szCs w:val="24"/>
                <w:highlight w:val="none"/>
              </w:rPr>
            </w:pPr>
            <w:r>
              <w:rPr>
                <w:rFonts w:hint="eastAsia" w:ascii="仿宋" w:hAnsi="仿宋" w:eastAsia="仿宋" w:cs="仿宋"/>
                <w:color w:val="auto"/>
                <w:spacing w:val="-8"/>
                <w:sz w:val="24"/>
                <w:szCs w:val="24"/>
                <w:highlight w:val="none"/>
              </w:rPr>
              <w:t>技术功能符合度</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pacing w:val="-8"/>
                <w:sz w:val="24"/>
                <w:szCs w:val="24"/>
                <w:highlight w:val="none"/>
              </w:rPr>
              <w:t>（</w:t>
            </w:r>
            <w:r>
              <w:rPr>
                <w:rFonts w:hint="eastAsia" w:ascii="仿宋" w:hAnsi="仿宋" w:eastAsia="仿宋" w:cs="仿宋"/>
                <w:color w:val="auto"/>
                <w:spacing w:val="-8"/>
                <w:sz w:val="24"/>
                <w:szCs w:val="24"/>
                <w:highlight w:val="none"/>
                <w:lang w:val="en-US" w:eastAsia="zh-CN"/>
              </w:rPr>
              <w:t>42</w:t>
            </w:r>
            <w:r>
              <w:rPr>
                <w:rFonts w:hint="eastAsia" w:ascii="仿宋" w:hAnsi="仿宋" w:eastAsia="仿宋" w:cs="仿宋"/>
                <w:color w:val="auto"/>
                <w:spacing w:val="-8"/>
                <w:sz w:val="24"/>
                <w:szCs w:val="24"/>
                <w:highlight w:val="none"/>
              </w:rPr>
              <w:t>分）</w:t>
            </w:r>
          </w:p>
        </w:tc>
        <w:tc>
          <w:tcPr>
            <w:tcW w:w="3407" w:type="pct"/>
            <w:noWrap w:val="0"/>
            <w:vAlign w:val="center"/>
          </w:tcPr>
          <w:p>
            <w:pPr>
              <w:pStyle w:val="257"/>
              <w:spacing w:line="36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通过所投产品设备的技术参数正负偏离情况综合打分，全部符合得</w:t>
            </w:r>
            <w:r>
              <w:rPr>
                <w:rFonts w:hint="eastAsia" w:ascii="仿宋" w:hAnsi="仿宋" w:eastAsia="仿宋" w:cs="仿宋"/>
                <w:color w:val="auto"/>
                <w:sz w:val="24"/>
                <w:szCs w:val="24"/>
                <w:highlight w:val="none"/>
                <w:lang w:val="en-US" w:eastAsia="zh-CN"/>
              </w:rPr>
              <w:t>42</w:t>
            </w:r>
            <w:r>
              <w:rPr>
                <w:rFonts w:hint="eastAsia" w:ascii="仿宋" w:hAnsi="仿宋" w:eastAsia="仿宋" w:cs="仿宋"/>
                <w:color w:val="auto"/>
                <w:sz w:val="24"/>
                <w:szCs w:val="24"/>
                <w:highlight w:val="none"/>
                <w:lang w:val="zh-CN"/>
              </w:rPr>
              <w:t>分，“</w:t>
            </w:r>
            <w:r>
              <w:rPr>
                <w:rStyle w:val="354"/>
                <w:rFonts w:hint="eastAsia" w:ascii="仿宋" w:hAnsi="仿宋" w:eastAsia="仿宋" w:cs="仿宋"/>
                <w:b w:val="0"/>
                <w:bCs/>
                <w:color w:val="auto"/>
                <w:sz w:val="24"/>
                <w:szCs w:val="24"/>
                <w:highlight w:val="none"/>
                <w:lang w:val="en-US"/>
              </w:rPr>
              <w:t>△</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重要参数不满足每项扣3分，</w:t>
            </w:r>
            <w:r>
              <w:rPr>
                <w:rFonts w:hint="eastAsia" w:ascii="仿宋" w:hAnsi="仿宋" w:eastAsia="仿宋" w:cs="仿宋"/>
                <w:color w:val="auto"/>
                <w:sz w:val="24"/>
                <w:szCs w:val="24"/>
                <w:highlight w:val="none"/>
                <w:lang w:val="zh-CN"/>
              </w:rPr>
              <w:t>普通项不满足每项扣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w:t>
            </w:r>
          </w:p>
        </w:tc>
        <w:tc>
          <w:tcPr>
            <w:tcW w:w="268"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42</w:t>
            </w:r>
          </w:p>
        </w:tc>
        <w:tc>
          <w:tcPr>
            <w:tcW w:w="392" w:type="pct"/>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666"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业绩</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3407" w:type="pct"/>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rPr>
              <w:t>同类项目业绩：</w:t>
            </w:r>
            <w:r>
              <w:rPr>
                <w:rFonts w:hint="eastAsia" w:ascii="仿宋" w:hAnsi="仿宋" w:eastAsia="仿宋" w:cs="仿宋"/>
                <w:color w:val="auto"/>
                <w:sz w:val="24"/>
                <w:szCs w:val="24"/>
                <w:highlight w:val="none"/>
                <w:lang w:val="zh-CN"/>
              </w:rPr>
              <w:t>202</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年</w:t>
            </w:r>
            <w:r>
              <w:rPr>
                <w:rFonts w:hint="eastAsia" w:ascii="仿宋" w:hAnsi="仿宋" w:eastAsia="仿宋" w:cs="仿宋"/>
                <w:color w:val="auto"/>
                <w:sz w:val="24"/>
                <w:szCs w:val="24"/>
                <w:highlight w:val="none"/>
                <w:lang w:val="en-US" w:eastAsia="zh-CN"/>
              </w:rPr>
              <w:t>04</w:t>
            </w:r>
            <w:r>
              <w:rPr>
                <w:rFonts w:hint="eastAsia" w:ascii="仿宋" w:hAnsi="仿宋" w:eastAsia="仿宋" w:cs="仿宋"/>
                <w:color w:val="auto"/>
                <w:sz w:val="24"/>
                <w:szCs w:val="24"/>
                <w:highlight w:val="none"/>
                <w:lang w:val="zh-CN"/>
              </w:rPr>
              <w:t>月起（以合同签定时间为准）</w:t>
            </w:r>
            <w:r>
              <w:rPr>
                <w:rFonts w:hint="eastAsia" w:ascii="仿宋" w:hAnsi="仿宋" w:eastAsia="仿宋" w:cs="仿宋"/>
                <w:color w:val="auto"/>
                <w:sz w:val="24"/>
                <w:szCs w:val="24"/>
                <w:highlight w:val="none"/>
                <w:lang w:val="en-US" w:eastAsia="zh-CN"/>
              </w:rPr>
              <w:t>投标人提供同类产品</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业绩</w:t>
            </w:r>
            <w:r>
              <w:rPr>
                <w:rFonts w:hint="eastAsia" w:ascii="仿宋" w:hAnsi="仿宋" w:eastAsia="仿宋" w:cs="仿宋"/>
                <w:color w:val="auto"/>
                <w:sz w:val="24"/>
                <w:szCs w:val="24"/>
                <w:highlight w:val="none"/>
                <w:lang w:val="zh-CN"/>
              </w:rPr>
              <w:t>，每个合同得</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zh-CN"/>
              </w:rPr>
              <w:t>分，最高得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分。（须提供合同复印件，能辨析型号，否则不</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zh-CN"/>
              </w:rPr>
              <w:t>分）</w:t>
            </w:r>
          </w:p>
          <w:p>
            <w:pPr>
              <w:pStyle w:val="257"/>
              <w:spacing w:line="360" w:lineRule="auto"/>
              <w:ind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投标产品为省级以上主管部门认定的首台套产品，自纳入《省推广应用指导目录》起三年内参加政府采购活动，视同已提供相应销售业绩，本项得满分。</w:t>
            </w:r>
          </w:p>
        </w:tc>
        <w:tc>
          <w:tcPr>
            <w:tcW w:w="268"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392" w:type="pc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666"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政策</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条件</w:t>
            </w:r>
          </w:p>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p>
        </w:tc>
        <w:tc>
          <w:tcPr>
            <w:tcW w:w="3407" w:type="pct"/>
            <w:noWrap w:val="0"/>
            <w:vAlign w:val="center"/>
          </w:tcPr>
          <w:p>
            <w:pPr>
              <w:pStyle w:val="257"/>
              <w:spacing w:line="360" w:lineRule="auto"/>
              <w:ind w:firstLine="0" w:firstLineChars="0"/>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对所投产品是否取得有效的政府采购节能产品、环境标志产品认证证书的情况进行评价给分（已列入强制要求的除外）。所投产品取得节能产品认证证书的，得</w:t>
            </w:r>
            <w:r>
              <w:rPr>
                <w:rFonts w:hint="eastAsia" w:ascii="仿宋" w:hAnsi="仿宋" w:eastAsia="仿宋" w:cs="仿宋"/>
                <w:color w:val="auto"/>
                <w:kern w:val="2"/>
                <w:sz w:val="24"/>
                <w:szCs w:val="24"/>
                <w:highlight w:val="none"/>
                <w:lang w:val="en-US" w:eastAsia="zh-CN" w:bidi="ar-SA"/>
              </w:rPr>
              <w:t>0.5</w:t>
            </w:r>
            <w:r>
              <w:rPr>
                <w:rFonts w:hint="eastAsia" w:ascii="仿宋" w:hAnsi="仿宋" w:eastAsia="仿宋" w:cs="仿宋"/>
                <w:color w:val="auto"/>
                <w:kern w:val="2"/>
                <w:sz w:val="24"/>
                <w:szCs w:val="24"/>
                <w:highlight w:val="none"/>
                <w:lang w:val="zh-CN" w:eastAsia="zh-CN" w:bidi="ar-SA"/>
              </w:rPr>
              <w:t>分；所投产品取得环境标志产品的，得</w:t>
            </w:r>
            <w:r>
              <w:rPr>
                <w:rFonts w:hint="eastAsia" w:ascii="仿宋" w:hAnsi="仿宋" w:eastAsia="仿宋" w:cs="仿宋"/>
                <w:color w:val="auto"/>
                <w:kern w:val="2"/>
                <w:sz w:val="24"/>
                <w:szCs w:val="24"/>
                <w:highlight w:val="none"/>
                <w:lang w:val="en-US" w:eastAsia="zh-CN" w:bidi="ar-SA"/>
              </w:rPr>
              <w:t>0.5</w:t>
            </w:r>
            <w:r>
              <w:rPr>
                <w:rFonts w:hint="eastAsia" w:ascii="仿宋" w:hAnsi="仿宋" w:eastAsia="仿宋" w:cs="仿宋"/>
                <w:color w:val="auto"/>
                <w:kern w:val="2"/>
                <w:sz w:val="24"/>
                <w:szCs w:val="24"/>
                <w:highlight w:val="none"/>
                <w:lang w:val="zh-CN" w:eastAsia="zh-CN" w:bidi="ar-SA"/>
              </w:rPr>
              <w:t>分；证明材料：提供国家确定的认证机构出具的、处于有效期之内的节能产品、环境标志产品认证证书复印件。（0-</w:t>
            </w:r>
            <w:r>
              <w:rPr>
                <w:rFonts w:hint="eastAsia" w:ascii="仿宋" w:hAnsi="仿宋" w:eastAsia="仿宋" w:cs="仿宋"/>
                <w:color w:val="auto"/>
                <w:kern w:val="2"/>
                <w:sz w:val="24"/>
                <w:szCs w:val="24"/>
                <w:highlight w:val="none"/>
                <w:lang w:val="en-US" w:eastAsia="zh-CN" w:bidi="ar-SA"/>
              </w:rPr>
              <w:t>1</w:t>
            </w:r>
            <w:r>
              <w:rPr>
                <w:rFonts w:hint="eastAsia" w:ascii="仿宋" w:hAnsi="仿宋" w:eastAsia="仿宋" w:cs="仿宋"/>
                <w:color w:val="auto"/>
                <w:kern w:val="2"/>
                <w:sz w:val="24"/>
                <w:szCs w:val="24"/>
                <w:highlight w:val="none"/>
                <w:lang w:val="zh-CN" w:eastAsia="zh-CN" w:bidi="ar-SA"/>
              </w:rPr>
              <w:t>）</w:t>
            </w:r>
          </w:p>
        </w:tc>
        <w:tc>
          <w:tcPr>
            <w:tcW w:w="268" w:type="pc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392" w:type="pct"/>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w:t>
            </w:r>
            <w:r>
              <w:rPr>
                <w:rFonts w:hint="eastAsia" w:ascii="仿宋" w:hAnsi="仿宋" w:eastAsia="仿宋" w:cs="仿宋"/>
                <w:color w:val="auto"/>
                <w:sz w:val="24"/>
                <w:szCs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noWrap w:val="0"/>
            <w:vAlign w:val="center"/>
          </w:tcPr>
          <w:p>
            <w:pPr>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666" w:type="pc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zh-CN" w:eastAsia="zh-CN" w:bidi="ar-SA"/>
              </w:rPr>
              <w:t>优惠条件（</w:t>
            </w:r>
            <w:r>
              <w:rPr>
                <w:rFonts w:hint="eastAsia" w:ascii="仿宋" w:hAnsi="仿宋" w:eastAsia="仿宋" w:cs="仿宋"/>
                <w:color w:val="auto"/>
                <w:kern w:val="2"/>
                <w:sz w:val="24"/>
                <w:szCs w:val="24"/>
                <w:highlight w:val="none"/>
                <w:lang w:val="en-US" w:eastAsia="zh-CN" w:bidi="ar-SA"/>
              </w:rPr>
              <w:t>3</w:t>
            </w:r>
            <w:r>
              <w:rPr>
                <w:rFonts w:hint="eastAsia" w:ascii="仿宋" w:hAnsi="仿宋" w:eastAsia="仿宋" w:cs="仿宋"/>
                <w:color w:val="auto"/>
                <w:kern w:val="2"/>
                <w:sz w:val="24"/>
                <w:szCs w:val="24"/>
                <w:highlight w:val="none"/>
                <w:lang w:val="zh-CN" w:eastAsia="zh-CN" w:bidi="ar-SA"/>
              </w:rPr>
              <w:t>分）</w:t>
            </w:r>
          </w:p>
        </w:tc>
        <w:tc>
          <w:tcPr>
            <w:tcW w:w="3407" w:type="pct"/>
            <w:noWrap w:val="0"/>
            <w:vAlign w:val="center"/>
          </w:tcPr>
          <w:p>
            <w:pPr>
              <w:pStyle w:val="257"/>
              <w:spacing w:line="360" w:lineRule="auto"/>
              <w:ind w:firstLine="0" w:firstLineChars="0"/>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kern w:val="2"/>
                <w:sz w:val="24"/>
                <w:szCs w:val="24"/>
                <w:highlight w:val="none"/>
                <w:lang w:val="zh-CN" w:eastAsia="zh-CN" w:bidi="ar-SA"/>
              </w:rPr>
              <w:t>质保期在满足采购文件的基础上每增加1年加1.5分，最多加3分。</w:t>
            </w:r>
          </w:p>
        </w:tc>
        <w:tc>
          <w:tcPr>
            <w:tcW w:w="268" w:type="pct"/>
            <w:noWrap w:val="0"/>
            <w:vAlign w:val="center"/>
          </w:tcPr>
          <w:p>
            <w:pPr>
              <w:spacing w:line="360" w:lineRule="auto"/>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392" w:type="pct"/>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客</w:t>
            </w:r>
            <w:r>
              <w:rPr>
                <w:rFonts w:hint="eastAsia" w:ascii="仿宋" w:hAnsi="仿宋" w:eastAsia="仿宋" w:cs="仿宋"/>
                <w:color w:val="auto"/>
                <w:sz w:val="24"/>
                <w:szCs w:val="24"/>
                <w:highlight w:val="none"/>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666" w:type="pc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质量保障措施（</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3407" w:type="pct"/>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根据投标人针对本项目的科学性、全面性，</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①确保供货、运输</w:t>
            </w:r>
            <w:r>
              <w:rPr>
                <w:rFonts w:hint="eastAsia" w:ascii="仿宋" w:hAnsi="仿宋" w:eastAsia="仿宋" w:cs="仿宋"/>
                <w:color w:val="auto"/>
                <w:sz w:val="24"/>
                <w:szCs w:val="24"/>
                <w:highlight w:val="none"/>
              </w:rPr>
              <w:t>的时效性</w:t>
            </w:r>
            <w:r>
              <w:rPr>
                <w:rFonts w:hint="eastAsia" w:ascii="仿宋" w:hAnsi="仿宋" w:eastAsia="仿宋" w:cs="仿宋"/>
                <w:color w:val="auto"/>
                <w:sz w:val="24"/>
                <w:szCs w:val="24"/>
                <w:highlight w:val="none"/>
                <w:lang w:val="zh-CN"/>
              </w:rPr>
              <w:t>(0-</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b/>
                <w:bCs/>
                <w:color w:val="auto"/>
                <w:sz w:val="24"/>
                <w:szCs w:val="24"/>
                <w:highlight w:val="none"/>
                <w:lang w:val="zh-CN"/>
              </w:rPr>
            </w:pPr>
            <w:r>
              <w:rPr>
                <w:rFonts w:hint="eastAsia" w:ascii="仿宋" w:hAnsi="仿宋" w:eastAsia="仿宋" w:cs="仿宋"/>
                <w:color w:val="auto"/>
                <w:sz w:val="24"/>
                <w:szCs w:val="24"/>
                <w:highlight w:val="none"/>
                <w:lang w:val="zh-CN"/>
              </w:rPr>
              <w:t>②验收进度等情况及项目实施人员配置情况(0-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等方面进行综合评分，没有相关描述的不得分。</w:t>
            </w:r>
          </w:p>
        </w:tc>
        <w:tc>
          <w:tcPr>
            <w:tcW w:w="268" w:type="pct"/>
            <w:noWrap w:val="0"/>
            <w:vAlign w:val="center"/>
          </w:tcPr>
          <w:p>
            <w:pPr>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w:t>
            </w:r>
          </w:p>
        </w:tc>
        <w:tc>
          <w:tcPr>
            <w:tcW w:w="392" w:type="pc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66" w:type="pc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安装调试方案（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3407" w:type="pct"/>
            <w:noWrap w:val="0"/>
            <w:vAlign w:val="center"/>
          </w:tcPr>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根据投标人针对本项目的安装调试方案，包括但不限于</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①安装人员配置安排(0-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w:t>
            </w:r>
          </w:p>
          <w:p>
            <w:pPr>
              <w:spacing w:line="36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②安装调试步骤、措施及问题的解决方案(0-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w:t>
            </w:r>
          </w:p>
          <w:p>
            <w:pPr>
              <w:adjustRightInd w:val="0"/>
              <w:snapToGrid w:val="0"/>
              <w:spacing w:line="360" w:lineRule="auto"/>
              <w:jc w:val="left"/>
              <w:rPr>
                <w:rFonts w:hint="eastAsia" w:ascii="仿宋" w:hAnsi="仿宋" w:eastAsia="仿宋" w:cs="仿宋"/>
                <w:color w:val="auto"/>
                <w:spacing w:val="-8"/>
                <w:kern w:val="2"/>
                <w:sz w:val="24"/>
                <w:szCs w:val="24"/>
                <w:highlight w:val="none"/>
                <w:lang w:val="en-US" w:eastAsia="zh-CN" w:bidi="ar-SA"/>
              </w:rPr>
            </w:pPr>
            <w:r>
              <w:rPr>
                <w:rFonts w:hint="eastAsia" w:ascii="仿宋" w:hAnsi="仿宋" w:eastAsia="仿宋" w:cs="仿宋"/>
                <w:color w:val="auto"/>
                <w:sz w:val="24"/>
                <w:szCs w:val="24"/>
                <w:highlight w:val="none"/>
              </w:rPr>
              <w:t>等方面进行综合评分，没有相关描述的不得分。</w:t>
            </w:r>
          </w:p>
        </w:tc>
        <w:tc>
          <w:tcPr>
            <w:tcW w:w="268" w:type="pc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p>
        </w:tc>
        <w:tc>
          <w:tcPr>
            <w:tcW w:w="392" w:type="pct"/>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 xml:space="preserve">主观分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Merge w:val="restar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666" w:type="pct"/>
            <w:vMerge w:val="restar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培训方案（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3407" w:type="pct"/>
            <w:noWrap w:val="0"/>
            <w:vAlign w:val="center"/>
          </w:tcPr>
          <w:p>
            <w:pPr>
              <w:adjustRightInd w:val="0"/>
              <w:snapToGrid w:val="0"/>
              <w:spacing w:line="360" w:lineRule="auto"/>
              <w:jc w:val="left"/>
              <w:rPr>
                <w:rFonts w:hint="eastAsia" w:ascii="仿宋" w:hAnsi="仿宋" w:eastAsia="仿宋" w:cs="仿宋"/>
                <w:color w:val="auto"/>
                <w:spacing w:val="-8"/>
                <w:kern w:val="2"/>
                <w:sz w:val="24"/>
                <w:szCs w:val="24"/>
                <w:highlight w:val="none"/>
                <w:lang w:val="en-US" w:eastAsia="zh-CN" w:bidi="ar-SA"/>
              </w:rPr>
            </w:pPr>
            <w:r>
              <w:rPr>
                <w:rFonts w:hint="eastAsia" w:ascii="仿宋" w:hAnsi="仿宋" w:eastAsia="仿宋" w:cs="仿宋"/>
                <w:color w:val="auto"/>
                <w:sz w:val="24"/>
                <w:szCs w:val="24"/>
                <w:highlight w:val="none"/>
                <w:lang w:val="zh-CN"/>
              </w:rPr>
              <w:t>操作应用培训：卖方负责提供采购人的操作和临床应用培训，根据投标人对培训</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zh-CN"/>
              </w:rPr>
              <w:t>(0-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等方面</w:t>
            </w:r>
            <w:r>
              <w:rPr>
                <w:rFonts w:hint="eastAsia" w:ascii="仿宋" w:hAnsi="仿宋" w:eastAsia="仿宋" w:cs="仿宋"/>
                <w:color w:val="auto"/>
                <w:sz w:val="24"/>
                <w:szCs w:val="24"/>
                <w:highlight w:val="none"/>
                <w:lang w:val="zh-CN"/>
              </w:rPr>
              <w:t>进行综合评分。</w:t>
            </w:r>
          </w:p>
        </w:tc>
        <w:tc>
          <w:tcPr>
            <w:tcW w:w="268" w:type="pc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392" w:type="pct"/>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Merge w:val="continue"/>
            <w:noWrap w:val="0"/>
            <w:vAlign w:val="center"/>
          </w:tcPr>
          <w:p>
            <w:pPr>
              <w:spacing w:line="360" w:lineRule="auto"/>
              <w:jc w:val="center"/>
              <w:rPr>
                <w:rFonts w:hint="eastAsia" w:ascii="仿宋" w:hAnsi="仿宋" w:eastAsia="仿宋" w:cs="仿宋"/>
                <w:color w:val="auto"/>
                <w:sz w:val="24"/>
                <w:szCs w:val="24"/>
                <w:highlight w:val="none"/>
                <w:lang w:eastAsia="zh-CN"/>
              </w:rPr>
            </w:pPr>
          </w:p>
        </w:tc>
        <w:tc>
          <w:tcPr>
            <w:tcW w:w="666" w:type="pct"/>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3407" w:type="pct"/>
            <w:noWrap w:val="0"/>
            <w:vAlign w:val="center"/>
          </w:tcPr>
          <w:p>
            <w:pPr>
              <w:adjustRightInd w:val="0"/>
              <w:snapToGrid w:val="0"/>
              <w:spacing w:line="360" w:lineRule="auto"/>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维修保养培训：卖方负责在提供维修人员的培训，提供</w:t>
            </w:r>
            <w:r>
              <w:rPr>
                <w:rFonts w:hint="eastAsia" w:ascii="仿宋" w:hAnsi="仿宋" w:eastAsia="仿宋" w:cs="仿宋"/>
                <w:color w:val="auto"/>
                <w:sz w:val="24"/>
                <w:szCs w:val="24"/>
                <w:highlight w:val="none"/>
                <w:lang w:val="zh-CN" w:eastAsia="zh-CN"/>
              </w:rPr>
              <w:t>投标</w:t>
            </w:r>
            <w:r>
              <w:rPr>
                <w:rFonts w:hint="eastAsia" w:ascii="仿宋" w:hAnsi="仿宋" w:eastAsia="仿宋" w:cs="仿宋"/>
                <w:color w:val="auto"/>
                <w:sz w:val="24"/>
                <w:szCs w:val="24"/>
                <w:highlight w:val="none"/>
                <w:lang w:val="zh-CN"/>
              </w:rPr>
              <w:t>人对培训</w:t>
            </w:r>
            <w:r>
              <w:rPr>
                <w:rFonts w:hint="eastAsia" w:ascii="仿宋" w:hAnsi="仿宋" w:eastAsia="仿宋" w:cs="仿宋"/>
                <w:color w:val="auto"/>
                <w:sz w:val="24"/>
                <w:szCs w:val="24"/>
                <w:highlight w:val="none"/>
                <w:lang w:val="en-US" w:eastAsia="zh-CN"/>
              </w:rPr>
              <w:t>方案</w:t>
            </w:r>
            <w:r>
              <w:rPr>
                <w:rFonts w:hint="eastAsia" w:ascii="仿宋" w:hAnsi="仿宋" w:eastAsia="仿宋" w:cs="仿宋"/>
                <w:color w:val="auto"/>
                <w:sz w:val="24"/>
                <w:szCs w:val="24"/>
                <w:highlight w:val="none"/>
                <w:lang w:val="zh-CN"/>
              </w:rPr>
              <w:t>(0-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等方面</w:t>
            </w:r>
            <w:r>
              <w:rPr>
                <w:rFonts w:hint="eastAsia" w:ascii="仿宋" w:hAnsi="仿宋" w:eastAsia="仿宋" w:cs="仿宋"/>
                <w:color w:val="auto"/>
                <w:sz w:val="24"/>
                <w:szCs w:val="24"/>
                <w:highlight w:val="none"/>
                <w:lang w:val="zh-CN"/>
              </w:rPr>
              <w:t>进行综合评分。</w:t>
            </w:r>
          </w:p>
        </w:tc>
        <w:tc>
          <w:tcPr>
            <w:tcW w:w="268"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392" w:type="pc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Merge w:val="restar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666" w:type="pct"/>
            <w:vMerge w:val="restart"/>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售后</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w:t>
            </w:r>
          </w:p>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4"/>
                <w:szCs w:val="24"/>
                <w:highlight w:val="none"/>
              </w:rPr>
              <w:t>分）</w:t>
            </w:r>
          </w:p>
        </w:tc>
        <w:tc>
          <w:tcPr>
            <w:tcW w:w="3407" w:type="pct"/>
            <w:noWrap w:val="0"/>
            <w:vAlign w:val="center"/>
          </w:tcPr>
          <w:p>
            <w:pPr>
              <w:adjustRightInd w:val="0"/>
              <w:snapToGrid w:val="0"/>
              <w:spacing w:line="360" w:lineRule="auto"/>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服务响应时间：</w:t>
            </w:r>
          </w:p>
          <w:p>
            <w:pPr>
              <w:adjustRightInd w:val="0"/>
              <w:snapToGrid w:val="0"/>
              <w:spacing w:line="360" w:lineRule="auto"/>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承诺</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小时内响应、</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lang w:val="zh-CN"/>
              </w:rPr>
              <w:t>小时内到场、</w:t>
            </w:r>
            <w:r>
              <w:rPr>
                <w:rFonts w:hint="eastAsia" w:ascii="仿宋" w:hAnsi="仿宋" w:eastAsia="仿宋" w:cs="仿宋"/>
                <w:color w:val="auto"/>
                <w:sz w:val="24"/>
                <w:szCs w:val="24"/>
                <w:highlight w:val="none"/>
                <w:lang w:val="en-US" w:eastAsia="zh-CN"/>
              </w:rPr>
              <w:t>72</w:t>
            </w:r>
            <w:r>
              <w:rPr>
                <w:rFonts w:hint="eastAsia" w:ascii="仿宋" w:hAnsi="仿宋" w:eastAsia="仿宋" w:cs="仿宋"/>
                <w:color w:val="auto"/>
                <w:sz w:val="24"/>
                <w:szCs w:val="24"/>
                <w:highlight w:val="none"/>
                <w:lang w:val="zh-CN"/>
              </w:rPr>
              <w:t>小时内解决故障</w:t>
            </w:r>
            <w:r>
              <w:rPr>
                <w:rFonts w:hint="eastAsia" w:ascii="仿宋" w:hAnsi="仿宋" w:eastAsia="仿宋" w:cs="仿宋"/>
                <w:color w:val="auto"/>
                <w:sz w:val="24"/>
                <w:szCs w:val="24"/>
                <w:highlight w:val="none"/>
                <w:lang w:val="en-US" w:eastAsia="zh-CN"/>
              </w:rPr>
              <w:t>均满足</w:t>
            </w:r>
            <w:r>
              <w:rPr>
                <w:rFonts w:hint="eastAsia" w:ascii="仿宋" w:hAnsi="仿宋" w:eastAsia="仿宋" w:cs="仿宋"/>
                <w:color w:val="auto"/>
                <w:sz w:val="24"/>
                <w:szCs w:val="24"/>
                <w:highlight w:val="none"/>
                <w:lang w:val="zh-CN"/>
              </w:rPr>
              <w:t>得1分；承诺</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val="zh-CN"/>
              </w:rPr>
              <w:t>2小时内响应、</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lang w:val="zh-CN"/>
              </w:rPr>
              <w:t>小时内到场、</w:t>
            </w:r>
            <w:r>
              <w:rPr>
                <w:rFonts w:hint="eastAsia" w:ascii="仿宋" w:hAnsi="仿宋" w:eastAsia="仿宋" w:cs="仿宋"/>
                <w:color w:val="auto"/>
                <w:sz w:val="24"/>
                <w:szCs w:val="24"/>
                <w:highlight w:val="none"/>
                <w:lang w:val="en-US" w:eastAsia="zh-CN"/>
              </w:rPr>
              <w:t>48</w:t>
            </w:r>
            <w:r>
              <w:rPr>
                <w:rFonts w:hint="eastAsia" w:ascii="仿宋" w:hAnsi="仿宋" w:eastAsia="仿宋" w:cs="仿宋"/>
                <w:color w:val="auto"/>
                <w:sz w:val="24"/>
                <w:szCs w:val="24"/>
                <w:highlight w:val="none"/>
                <w:lang w:val="zh-CN"/>
              </w:rPr>
              <w:t>小时内解决故障</w:t>
            </w:r>
            <w:r>
              <w:rPr>
                <w:rFonts w:hint="eastAsia" w:ascii="仿宋" w:hAnsi="仿宋" w:eastAsia="仿宋" w:cs="仿宋"/>
                <w:color w:val="auto"/>
                <w:sz w:val="24"/>
                <w:szCs w:val="24"/>
                <w:highlight w:val="none"/>
                <w:lang w:val="en-US" w:eastAsia="zh-CN"/>
              </w:rPr>
              <w:t>均满足</w:t>
            </w:r>
            <w:r>
              <w:rPr>
                <w:rFonts w:hint="eastAsia" w:ascii="仿宋" w:hAnsi="仿宋" w:eastAsia="仿宋" w:cs="仿宋"/>
                <w:color w:val="auto"/>
                <w:sz w:val="24"/>
                <w:szCs w:val="24"/>
                <w:highlight w:val="none"/>
                <w:lang w:val="zh-CN"/>
              </w:rPr>
              <w:t>得2分；超过时限</w:t>
            </w:r>
            <w:r>
              <w:rPr>
                <w:rFonts w:hint="eastAsia" w:ascii="仿宋" w:hAnsi="仿宋" w:eastAsia="仿宋" w:cs="仿宋"/>
                <w:color w:val="auto"/>
                <w:sz w:val="24"/>
                <w:szCs w:val="24"/>
                <w:highlight w:val="none"/>
                <w:lang w:val="en-US" w:eastAsia="zh-CN"/>
              </w:rPr>
              <w:t>其中一项也</w:t>
            </w:r>
            <w:r>
              <w:rPr>
                <w:rFonts w:hint="eastAsia" w:ascii="仿宋" w:hAnsi="仿宋" w:eastAsia="仿宋" w:cs="仿宋"/>
                <w:color w:val="auto"/>
                <w:sz w:val="24"/>
                <w:szCs w:val="24"/>
                <w:highlight w:val="none"/>
                <w:lang w:val="zh-CN"/>
              </w:rPr>
              <w:t>不得分。</w:t>
            </w:r>
          </w:p>
        </w:tc>
        <w:tc>
          <w:tcPr>
            <w:tcW w:w="268"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392" w:type="pct"/>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Merge w:val="continue"/>
            <w:noWrap w:val="0"/>
            <w:vAlign w:val="center"/>
          </w:tcPr>
          <w:p>
            <w:pPr>
              <w:spacing w:line="360" w:lineRule="auto"/>
              <w:jc w:val="center"/>
              <w:rPr>
                <w:rFonts w:hint="eastAsia" w:ascii="仿宋" w:hAnsi="仿宋" w:eastAsia="仿宋" w:cs="仿宋"/>
                <w:color w:val="auto"/>
                <w:sz w:val="24"/>
                <w:szCs w:val="24"/>
                <w:highlight w:val="none"/>
                <w:lang w:eastAsia="zh-CN"/>
              </w:rPr>
            </w:pPr>
          </w:p>
        </w:tc>
        <w:tc>
          <w:tcPr>
            <w:tcW w:w="666" w:type="pct"/>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3407" w:type="pct"/>
            <w:noWrap w:val="0"/>
            <w:vAlign w:val="center"/>
          </w:tcPr>
          <w:p>
            <w:pPr>
              <w:adjustRightInd w:val="0"/>
              <w:snapToGrid w:val="0"/>
              <w:spacing w:line="360" w:lineRule="auto"/>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故障解决方案：</w:t>
            </w:r>
          </w:p>
          <w:p>
            <w:pPr>
              <w:adjustRightInd w:val="0"/>
              <w:snapToGrid w:val="0"/>
              <w:spacing w:line="360" w:lineRule="auto"/>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eastAsia="zh-CN"/>
              </w:rPr>
              <w:t>根据</w:t>
            </w:r>
            <w:r>
              <w:rPr>
                <w:rFonts w:hint="eastAsia" w:ascii="仿宋" w:hAnsi="仿宋" w:eastAsia="仿宋" w:cs="仿宋"/>
                <w:color w:val="auto"/>
                <w:sz w:val="24"/>
                <w:szCs w:val="24"/>
                <w:highlight w:val="none"/>
                <w:lang w:val="zh-CN"/>
              </w:rPr>
              <w:t>投标人提供的</w:t>
            </w:r>
            <w:r>
              <w:rPr>
                <w:rFonts w:hint="eastAsia" w:ascii="仿宋" w:hAnsi="仿宋" w:eastAsia="仿宋" w:cs="仿宋"/>
                <w:color w:val="auto"/>
                <w:sz w:val="24"/>
                <w:szCs w:val="24"/>
                <w:highlight w:val="none"/>
                <w:lang w:val="en-US" w:eastAsia="zh-CN"/>
              </w:rPr>
              <w:t>故障解决</w:t>
            </w:r>
            <w:r>
              <w:rPr>
                <w:rFonts w:hint="eastAsia" w:ascii="仿宋" w:hAnsi="仿宋" w:eastAsia="仿宋" w:cs="仿宋"/>
                <w:color w:val="auto"/>
                <w:sz w:val="24"/>
                <w:szCs w:val="24"/>
                <w:highlight w:val="none"/>
                <w:lang w:val="zh-CN"/>
              </w:rPr>
              <w:t>方案完整、可行性</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rPr>
              <w:t>等方面</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lang w:val="zh-CN"/>
              </w:rPr>
              <w:t>打</w:t>
            </w:r>
            <w:r>
              <w:rPr>
                <w:rFonts w:hint="eastAsia" w:ascii="仿宋" w:hAnsi="仿宋" w:eastAsia="仿宋" w:cs="仿宋"/>
                <w:color w:val="auto"/>
                <w:sz w:val="24"/>
                <w:szCs w:val="24"/>
                <w:highlight w:val="none"/>
                <w:lang w:val="en-US" w:eastAsia="zh-CN"/>
              </w:rPr>
              <w:t>评分</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0-3分</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zh-CN"/>
              </w:rPr>
              <w:t>。</w:t>
            </w:r>
          </w:p>
        </w:tc>
        <w:tc>
          <w:tcPr>
            <w:tcW w:w="268" w:type="pct"/>
            <w:noWrap w:val="0"/>
            <w:vAlign w:val="center"/>
          </w:tcPr>
          <w:p>
            <w:pPr>
              <w:spacing w:line="360" w:lineRule="auto"/>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392" w:type="pc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Merge w:val="continue"/>
            <w:noWrap w:val="0"/>
            <w:vAlign w:val="center"/>
          </w:tcPr>
          <w:p>
            <w:pPr>
              <w:spacing w:line="360" w:lineRule="auto"/>
              <w:jc w:val="center"/>
              <w:rPr>
                <w:rFonts w:hint="eastAsia" w:ascii="仿宋" w:hAnsi="仿宋" w:eastAsia="仿宋" w:cs="仿宋"/>
                <w:color w:val="auto"/>
                <w:sz w:val="24"/>
                <w:szCs w:val="24"/>
                <w:highlight w:val="none"/>
                <w:lang w:eastAsia="zh-CN"/>
              </w:rPr>
            </w:pPr>
          </w:p>
        </w:tc>
        <w:tc>
          <w:tcPr>
            <w:tcW w:w="666" w:type="pct"/>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3407" w:type="pct"/>
            <w:noWrap w:val="0"/>
            <w:vAlign w:val="center"/>
          </w:tcPr>
          <w:p>
            <w:pPr>
              <w:spacing w:line="36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zh-CN"/>
              </w:rPr>
              <w:t>售后服务机构</w:t>
            </w:r>
            <w:r>
              <w:rPr>
                <w:rFonts w:hint="eastAsia" w:ascii="仿宋" w:hAnsi="仿宋" w:eastAsia="仿宋" w:cs="仿宋"/>
                <w:color w:val="auto"/>
                <w:sz w:val="24"/>
                <w:szCs w:val="24"/>
                <w:highlight w:val="none"/>
                <w:lang w:val="en-US" w:eastAsia="zh-CN"/>
              </w:rPr>
              <w:t>此项目设备</w:t>
            </w:r>
            <w:r>
              <w:rPr>
                <w:rFonts w:hint="eastAsia" w:ascii="仿宋" w:hAnsi="仿宋" w:eastAsia="仿宋" w:cs="仿宋"/>
                <w:color w:val="auto"/>
                <w:sz w:val="24"/>
                <w:szCs w:val="24"/>
                <w:highlight w:val="none"/>
                <w:lang w:val="zh-CN"/>
              </w:rPr>
              <w:t>备品备件储备情况、</w:t>
            </w:r>
            <w:r>
              <w:rPr>
                <w:rFonts w:hint="eastAsia" w:ascii="仿宋" w:hAnsi="仿宋" w:eastAsia="仿宋" w:cs="仿宋"/>
                <w:color w:val="auto"/>
                <w:sz w:val="24"/>
                <w:szCs w:val="24"/>
                <w:highlight w:val="none"/>
                <w:lang w:val="en-US" w:eastAsia="zh-CN"/>
              </w:rPr>
              <w:t>品种齐全</w:t>
            </w:r>
            <w:r>
              <w:rPr>
                <w:rFonts w:hint="eastAsia" w:ascii="仿宋" w:hAnsi="仿宋" w:eastAsia="仿宋" w:cs="仿宋"/>
                <w:color w:val="auto"/>
                <w:sz w:val="24"/>
                <w:szCs w:val="24"/>
                <w:highlight w:val="none"/>
              </w:rPr>
              <w:t>等方面</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lang w:val="zh-CN"/>
              </w:rPr>
              <w:t>打</w:t>
            </w:r>
            <w:r>
              <w:rPr>
                <w:rFonts w:hint="eastAsia" w:ascii="仿宋" w:hAnsi="仿宋" w:eastAsia="仿宋" w:cs="仿宋"/>
                <w:color w:val="auto"/>
                <w:sz w:val="24"/>
                <w:szCs w:val="24"/>
                <w:highlight w:val="none"/>
                <w:lang w:val="en-US" w:eastAsia="zh-CN"/>
              </w:rPr>
              <w:t>评分</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zh-CN"/>
              </w:rPr>
              <w:t>。</w:t>
            </w:r>
          </w:p>
        </w:tc>
        <w:tc>
          <w:tcPr>
            <w:tcW w:w="268" w:type="pc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392" w:type="pct"/>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5" w:type="pct"/>
            <w:vMerge w:val="continue"/>
            <w:noWrap w:val="0"/>
            <w:vAlign w:val="center"/>
          </w:tcPr>
          <w:p>
            <w:pPr>
              <w:spacing w:line="360" w:lineRule="auto"/>
              <w:jc w:val="center"/>
              <w:rPr>
                <w:rFonts w:hint="eastAsia" w:ascii="仿宋" w:hAnsi="仿宋" w:eastAsia="仿宋" w:cs="仿宋"/>
                <w:color w:val="auto"/>
                <w:sz w:val="24"/>
                <w:szCs w:val="24"/>
                <w:highlight w:val="none"/>
                <w:lang w:eastAsia="zh-CN"/>
              </w:rPr>
            </w:pPr>
          </w:p>
        </w:tc>
        <w:tc>
          <w:tcPr>
            <w:tcW w:w="666" w:type="pct"/>
            <w:vMerge w:val="continue"/>
            <w:noWrap w:val="0"/>
            <w:vAlign w:val="center"/>
          </w:tcPr>
          <w:p>
            <w:pPr>
              <w:spacing w:line="360" w:lineRule="auto"/>
              <w:jc w:val="center"/>
              <w:rPr>
                <w:rFonts w:hint="eastAsia" w:ascii="仿宋" w:hAnsi="仿宋" w:eastAsia="仿宋" w:cs="仿宋"/>
                <w:color w:val="auto"/>
                <w:sz w:val="24"/>
                <w:szCs w:val="24"/>
                <w:highlight w:val="none"/>
              </w:rPr>
            </w:pPr>
          </w:p>
        </w:tc>
        <w:tc>
          <w:tcPr>
            <w:tcW w:w="3407" w:type="pct"/>
            <w:noWrap w:val="0"/>
            <w:vAlign w:val="center"/>
          </w:tcPr>
          <w:p>
            <w:pPr>
              <w:spacing w:line="360" w:lineRule="auto"/>
              <w:rPr>
                <w:rFonts w:hint="eastAsia" w:ascii="仿宋" w:hAnsi="仿宋" w:eastAsia="仿宋" w:cs="仿宋"/>
                <w:color w:val="auto"/>
                <w:kern w:val="2"/>
                <w:sz w:val="24"/>
                <w:szCs w:val="24"/>
                <w:highlight w:val="none"/>
                <w:lang w:val="zh-CN" w:eastAsia="zh-CN" w:bidi="ar-SA"/>
              </w:rPr>
            </w:pPr>
            <w:r>
              <w:rPr>
                <w:rFonts w:hint="eastAsia" w:ascii="仿宋" w:hAnsi="仿宋" w:eastAsia="仿宋" w:cs="仿宋"/>
                <w:color w:val="auto"/>
                <w:sz w:val="24"/>
                <w:szCs w:val="24"/>
                <w:highlight w:val="none"/>
                <w:lang w:val="zh-CN"/>
              </w:rPr>
              <w:t>售后服务机构技术服务人员情况，提供姓名、工作经验、资质证书情况</w:t>
            </w:r>
            <w:r>
              <w:rPr>
                <w:rFonts w:hint="eastAsia" w:ascii="仿宋" w:hAnsi="仿宋" w:eastAsia="仿宋" w:cs="仿宋"/>
                <w:color w:val="auto"/>
                <w:sz w:val="24"/>
                <w:szCs w:val="24"/>
                <w:highlight w:val="none"/>
              </w:rPr>
              <w:t>等方面</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lang w:val="zh-CN"/>
              </w:rPr>
              <w:t>打</w:t>
            </w:r>
            <w:r>
              <w:rPr>
                <w:rFonts w:hint="eastAsia" w:ascii="仿宋" w:hAnsi="仿宋" w:eastAsia="仿宋" w:cs="仿宋"/>
                <w:color w:val="auto"/>
                <w:sz w:val="24"/>
                <w:szCs w:val="24"/>
                <w:highlight w:val="none"/>
                <w:lang w:val="en-US" w:eastAsia="zh-CN"/>
              </w:rPr>
              <w:t>评分</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en-US" w:eastAsia="zh-CN"/>
              </w:rPr>
              <w:t>0-2分</w:t>
            </w:r>
            <w:r>
              <w:rPr>
                <w:rFonts w:hint="eastAsia" w:ascii="仿宋" w:hAnsi="仿宋" w:eastAsia="仿宋" w:cs="仿宋"/>
                <w:color w:val="auto"/>
                <w:sz w:val="24"/>
                <w:szCs w:val="24"/>
                <w:highlight w:val="none"/>
                <w:lang w:val="zh-CN" w:eastAsia="zh-CN"/>
              </w:rPr>
              <w:t>）</w:t>
            </w:r>
            <w:r>
              <w:rPr>
                <w:rFonts w:hint="eastAsia" w:ascii="仿宋" w:hAnsi="仿宋" w:eastAsia="仿宋" w:cs="仿宋"/>
                <w:color w:val="auto"/>
                <w:sz w:val="24"/>
                <w:szCs w:val="24"/>
                <w:highlight w:val="none"/>
                <w:lang w:val="zh-CN"/>
              </w:rPr>
              <w:t>。</w:t>
            </w:r>
          </w:p>
        </w:tc>
        <w:tc>
          <w:tcPr>
            <w:tcW w:w="268" w:type="pct"/>
            <w:noWrap w:val="0"/>
            <w:vAlign w:val="center"/>
          </w:tcPr>
          <w:p>
            <w:pPr>
              <w:spacing w:line="36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c>
          <w:tcPr>
            <w:tcW w:w="392" w:type="pct"/>
            <w:noWrap w:val="0"/>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主观分</w:t>
            </w:r>
          </w:p>
        </w:tc>
      </w:tr>
    </w:tbl>
    <w:p>
      <w:pPr>
        <w:snapToGrid w:val="0"/>
        <w:spacing w:line="360" w:lineRule="auto"/>
        <w:ind w:left="399" w:leftChars="95" w:hanging="200" w:hangingChars="100"/>
        <w:rPr>
          <w:rFonts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ind w:firstLine="470" w:firstLineChars="19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价格分（30分）</w:t>
      </w:r>
    </w:p>
    <w:p>
      <w:pPr>
        <w:adjustRightInd/>
        <w:spacing w:line="360" w:lineRule="auto"/>
        <w:ind w:firstLine="470" w:firstLineChars="19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1.价格分采用低价优先法计算，即满足招标文件要求且投标价格最低的投标报价为评标基准价，其他投标人的价格分按照下列公式计算：</w:t>
      </w:r>
    </w:p>
    <w:p>
      <w:pPr>
        <w:adjustRightInd/>
        <w:spacing w:line="360" w:lineRule="auto"/>
        <w:ind w:firstLine="470" w:firstLineChars="196"/>
        <w:rPr>
          <w:color w:val="auto"/>
          <w:highlight w:val="none"/>
        </w:rPr>
      </w:pPr>
      <w:r>
        <w:rPr>
          <w:rFonts w:hint="eastAsia" w:ascii="仿宋" w:hAnsi="仿宋" w:eastAsia="仿宋" w:cs="仿宋"/>
          <w:color w:val="auto"/>
          <w:kern w:val="0"/>
          <w:sz w:val="24"/>
          <w:highlight w:val="none"/>
        </w:rPr>
        <w:t>价格分=（评标基准价/投标报价）×30%×100</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2"/>
          <w:szCs w:val="32"/>
          <w:highlight w:val="none"/>
        </w:rPr>
      </w:pPr>
      <w:bookmarkStart w:id="404" w:name="_Toc3730"/>
      <w:r>
        <w:rPr>
          <w:rFonts w:hint="eastAsia" w:ascii="仿宋" w:hAnsi="仿宋" w:eastAsia="仿宋" w:cs="仿宋"/>
          <w:b/>
          <w:color w:val="auto"/>
          <w:sz w:val="32"/>
          <w:szCs w:val="32"/>
          <w:highlight w:val="none"/>
        </w:rPr>
        <w:t>三、评标程序</w:t>
      </w:r>
      <w:bookmarkEnd w:id="404"/>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1"/>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1"/>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4.2.12投标人仅提交备份投标文件，没有在电子交易平台传输递交投标文件的，投标无效；</w:t>
      </w:r>
    </w:p>
    <w:p>
      <w:pPr>
        <w:pStyle w:val="3"/>
        <w:ind w:left="862" w:leftChars="205"/>
        <w:rPr>
          <w:rFonts w:ascii="仿宋" w:eastAsia="仿宋" w:cs="仿宋"/>
          <w:b w:val="0"/>
          <w:bCs w:val="0"/>
          <w:color w:val="auto"/>
          <w:kern w:val="0"/>
          <w:sz w:val="24"/>
          <w:szCs w:val="24"/>
          <w:highlight w:val="none"/>
          <w:lang w:val="en-US"/>
        </w:rPr>
      </w:pPr>
      <w:r>
        <w:rPr>
          <w:rFonts w:hint="eastAsia" w:asci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16"/>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16"/>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1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6"/>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16"/>
        <w:snapToGrid w:val="0"/>
        <w:spacing w:line="360" w:lineRule="auto"/>
        <w:ind w:firstLine="0" w:firstLineChars="0"/>
        <w:rPr>
          <w:rFonts w:ascii="仿宋" w:hAnsi="仿宋" w:eastAsia="仿宋" w:cs="仿宋"/>
          <w:color w:val="auto"/>
          <w:highlight w:val="none"/>
        </w:rPr>
      </w:pPr>
    </w:p>
    <w:bookmarkEnd w:id="36"/>
    <w:p>
      <w:pPr>
        <w:rPr>
          <w:rFonts w:ascii="仿宋" w:hAnsi="仿宋" w:eastAsia="仿宋" w:cs="仿宋"/>
          <w:b/>
          <w:color w:val="auto"/>
          <w:sz w:val="36"/>
          <w:szCs w:val="36"/>
          <w:highlight w:val="none"/>
        </w:rPr>
      </w:pPr>
      <w:bookmarkStart w:id="405" w:name="第五部分"/>
      <w:bookmarkStart w:id="406" w:name="_Toc86217003"/>
      <w:r>
        <w:rPr>
          <w:rFonts w:ascii="仿宋" w:hAnsi="仿宋" w:eastAsia="仿宋" w:cs="仿宋"/>
          <w:b/>
          <w:color w:val="auto"/>
          <w:sz w:val="36"/>
          <w:szCs w:val="36"/>
          <w:highlight w:val="none"/>
        </w:rPr>
        <w:br w:type="page"/>
      </w:r>
    </w:p>
    <w:p>
      <w:pPr>
        <w:spacing w:line="360" w:lineRule="auto"/>
        <w:ind w:left="720" w:leftChars="343" w:firstLine="1084" w:firstLineChars="300"/>
        <w:rPr>
          <w:rFonts w:ascii="仿宋" w:hAnsi="仿宋" w:eastAsia="仿宋" w:cs="仿宋"/>
          <w:b/>
          <w:color w:val="auto"/>
          <w:sz w:val="36"/>
          <w:szCs w:val="36"/>
          <w:highlight w:val="none"/>
        </w:rPr>
      </w:pPr>
    </w:p>
    <w:p>
      <w:pPr>
        <w:pStyle w:val="80"/>
        <w:rPr>
          <w:rFonts w:ascii="仿宋" w:hAnsi="仿宋" w:eastAsia="仿宋" w:cs="仿宋"/>
          <w:b/>
          <w:color w:val="auto"/>
          <w:sz w:val="36"/>
          <w:szCs w:val="36"/>
          <w:highlight w:val="none"/>
        </w:rPr>
      </w:pPr>
    </w:p>
    <w:p>
      <w:pPr>
        <w:spacing w:line="360" w:lineRule="auto"/>
        <w:ind w:left="720" w:leftChars="343" w:firstLine="1084" w:firstLineChars="300"/>
        <w:outlineLvl w:val="0"/>
        <w:rPr>
          <w:rFonts w:ascii="仿宋" w:hAnsi="仿宋" w:eastAsia="仿宋" w:cs="仿宋"/>
          <w:b/>
          <w:color w:val="auto"/>
          <w:sz w:val="36"/>
          <w:szCs w:val="36"/>
          <w:highlight w:val="none"/>
        </w:rPr>
      </w:pPr>
      <w:bookmarkStart w:id="407" w:name="_Toc19672"/>
      <w:r>
        <w:rPr>
          <w:rFonts w:hint="eastAsia" w:ascii="仿宋" w:hAnsi="仿宋" w:eastAsia="仿宋" w:cs="仿宋"/>
          <w:b/>
          <w:color w:val="auto"/>
          <w:sz w:val="36"/>
          <w:szCs w:val="36"/>
          <w:highlight w:val="none"/>
        </w:rPr>
        <w:t>第五部分 拟签订的合同文本</w:t>
      </w:r>
      <w:bookmarkEnd w:id="407"/>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8"/>
          <w:szCs w:val="28"/>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color w:val="auto"/>
          <w:highlight w:val="none"/>
        </w:rPr>
      </w:pPr>
      <w:r>
        <w:rPr>
          <w:rFonts w:hint="eastAsia" w:ascii="仿宋" w:hAnsi="仿宋" w:eastAsia="仿宋" w:cs="仿宋"/>
          <w:b/>
          <w:color w:val="auto"/>
          <w:sz w:val="36"/>
          <w:szCs w:val="36"/>
          <w:highlight w:val="none"/>
        </w:rPr>
        <w:t>（货物类）</w:t>
      </w:r>
    </w:p>
    <w:p>
      <w:pPr>
        <w:pStyle w:val="701"/>
        <w:rPr>
          <w:rFonts w:ascii="仿宋" w:hAnsi="仿宋" w:eastAsia="仿宋" w:cs="仿宋"/>
          <w:color w:val="auto"/>
          <w:szCs w:val="24"/>
          <w:highlight w:val="none"/>
        </w:rPr>
      </w:pPr>
    </w:p>
    <w:p>
      <w:pPr>
        <w:pStyle w:val="701"/>
        <w:jc w:val="center"/>
        <w:rPr>
          <w:rFonts w:ascii="仿宋" w:hAnsi="仿宋" w:eastAsia="仿宋" w:cs="仿宋"/>
          <w:color w:val="auto"/>
          <w:szCs w:val="24"/>
          <w:highlight w:val="none"/>
        </w:rPr>
      </w:pPr>
    </w:p>
    <w:p>
      <w:pPr>
        <w:pStyle w:val="701"/>
        <w:ind w:firstLine="2843" w:firstLineChars="1180"/>
        <w:rPr>
          <w:rFonts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pStyle w:val="701"/>
        <w:rPr>
          <w:rFonts w:ascii="仿宋" w:hAnsi="仿宋" w:eastAsia="仿宋" w:cs="仿宋"/>
          <w:color w:val="auto"/>
          <w:szCs w:val="24"/>
          <w:highlight w:val="none"/>
        </w:rPr>
      </w:pPr>
    </w:p>
    <w:p>
      <w:pPr>
        <w:pStyle w:val="701"/>
        <w:rPr>
          <w:rFonts w:ascii="仿宋" w:hAnsi="仿宋" w:eastAsia="仿宋" w:cs="仿宋"/>
          <w:color w:val="auto"/>
          <w:szCs w:val="24"/>
          <w:highlight w:val="none"/>
        </w:rPr>
      </w:pP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8"/>
        <w:spacing w:before="120" w:line="22" w:lineRule="atLeast"/>
        <w:rPr>
          <w:rFonts w:ascii="仿宋" w:hAnsi="仿宋" w:eastAsia="仿宋" w:cs="仿宋"/>
          <w:color w:val="auto"/>
          <w:szCs w:val="24"/>
          <w:highlight w:val="none"/>
        </w:rPr>
      </w:pPr>
    </w:p>
    <w:p>
      <w:pPr>
        <w:pStyle w:val="598"/>
        <w:spacing w:before="120" w:line="22" w:lineRule="atLeast"/>
        <w:rPr>
          <w:rFonts w:ascii="仿宋" w:hAnsi="仿宋" w:eastAsia="仿宋" w:cs="仿宋"/>
          <w:color w:val="auto"/>
          <w:szCs w:val="24"/>
          <w:highlight w:val="none"/>
        </w:rPr>
      </w:pPr>
    </w:p>
    <w:p>
      <w:pPr>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ascii="仿宋" w:hAnsi="仿宋" w:eastAsia="仿宋" w:cs="仿宋"/>
          <w:color w:val="auto"/>
          <w:kern w:val="0"/>
          <w:sz w:val="24"/>
          <w:highlight w:val="none"/>
        </w:rPr>
        <w:sectPr>
          <w:pgSz w:w="11907" w:h="16840"/>
          <w:pgMar w:top="1134" w:right="1134" w:bottom="1134" w:left="1417" w:header="851" w:footer="851" w:gutter="0"/>
          <w:cols w:space="720" w:num="1"/>
        </w:sectPr>
      </w:pP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（同前页项目名称）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（中标供应商名称）</w:t>
      </w:r>
      <w:r>
        <w:rPr>
          <w:rFonts w:hint="eastAsia" w:ascii="仿宋" w:hAnsi="仿宋" w:eastAsia="仿宋" w:cs="仿宋"/>
          <w:color w:val="auto"/>
          <w:sz w:val="24"/>
          <w:highlight w:val="none"/>
        </w:rPr>
        <w:t>为该项目中标供应商。现于中标通知书发出之日起三十日内，按照采购文件确定的事项签订本合同。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b/>
          <w:color w:val="auto"/>
          <w:sz w:val="24"/>
          <w:highlight w:val="none"/>
        </w:rPr>
      </w:pPr>
      <w:bookmarkStart w:id="408" w:name="_Toc24059"/>
      <w:bookmarkStart w:id="409" w:name="_Toc2232"/>
      <w:bookmarkStart w:id="410" w:name="_Toc6366"/>
      <w:bookmarkStart w:id="411" w:name="_Toc3029"/>
      <w:r>
        <w:rPr>
          <w:rFonts w:hint="eastAsia" w:ascii="仿宋" w:hAnsi="仿宋" w:eastAsia="仿宋" w:cs="仿宋"/>
          <w:b/>
          <w:color w:val="auto"/>
          <w:sz w:val="24"/>
          <w:highlight w:val="none"/>
        </w:rPr>
        <w:t>1.1 合同组成部分</w:t>
      </w:r>
      <w:bookmarkEnd w:id="408"/>
      <w:bookmarkEnd w:id="409"/>
      <w:bookmarkEnd w:id="410"/>
      <w:bookmarkEnd w:id="41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中标通知书；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招标文件（含澄清或者修改文件）；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ascii="仿宋" w:hAnsi="仿宋" w:eastAsia="仿宋" w:cs="仿宋"/>
          <w:b/>
          <w:color w:val="auto"/>
          <w:sz w:val="24"/>
          <w:highlight w:val="none"/>
        </w:rPr>
      </w:pPr>
      <w:bookmarkStart w:id="412" w:name="_Toc8758"/>
      <w:bookmarkStart w:id="413" w:name="_Toc21295"/>
      <w:bookmarkStart w:id="414" w:name="_Toc24300"/>
      <w:bookmarkStart w:id="415" w:name="_Toc27126"/>
      <w:r>
        <w:rPr>
          <w:rFonts w:hint="eastAsia" w:ascii="仿宋" w:hAnsi="仿宋" w:eastAsia="仿宋" w:cs="仿宋"/>
          <w:b/>
          <w:color w:val="auto"/>
          <w:sz w:val="24"/>
          <w:highlight w:val="none"/>
        </w:rPr>
        <w:t>1.2 货物</w:t>
      </w:r>
      <w:bookmarkEnd w:id="412"/>
      <w:bookmarkEnd w:id="413"/>
      <w:bookmarkEnd w:id="414"/>
      <w:bookmarkEnd w:id="415"/>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 货物名称：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16" w:name="_Toc30757"/>
      <w:bookmarkStart w:id="417" w:name="_Toc21631"/>
      <w:bookmarkStart w:id="418" w:name="_Toc21551"/>
      <w:bookmarkStart w:id="419" w:name="_Toc23292"/>
      <w:r>
        <w:rPr>
          <w:rFonts w:hint="eastAsia" w:ascii="仿宋" w:hAnsi="仿宋" w:eastAsia="仿宋" w:cs="仿宋"/>
          <w:b/>
          <w:color w:val="auto"/>
          <w:sz w:val="24"/>
          <w:highlight w:val="none"/>
        </w:rPr>
        <w:t>1.3 价款</w:t>
      </w:r>
      <w:bookmarkEnd w:id="416"/>
      <w:bookmarkEnd w:id="417"/>
      <w:bookmarkEnd w:id="418"/>
      <w:bookmarkEnd w:id="41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ascii="仿宋" w:hAnsi="仿宋" w:eastAsia="仿宋" w:cs="仿宋"/>
                <w:color w:val="auto"/>
                <w:sz w:val="24"/>
                <w:szCs w:val="24"/>
                <w:highlight w:val="none"/>
              </w:rPr>
            </w:pPr>
          </w:p>
        </w:tc>
      </w:tr>
    </w:tbl>
    <w:p>
      <w:pPr>
        <w:spacing w:line="560" w:lineRule="exact"/>
        <w:ind w:firstLine="482" w:firstLineChars="200"/>
        <w:outlineLvl w:val="0"/>
        <w:rPr>
          <w:rFonts w:ascii="仿宋" w:hAnsi="仿宋" w:eastAsia="仿宋" w:cs="仿宋"/>
          <w:b/>
          <w:color w:val="auto"/>
          <w:sz w:val="24"/>
          <w:highlight w:val="none"/>
        </w:rPr>
      </w:pPr>
      <w:bookmarkStart w:id="420" w:name="_Toc10340"/>
      <w:bookmarkStart w:id="421" w:name="_Toc1814"/>
      <w:bookmarkStart w:id="422" w:name="_Toc22618"/>
      <w:bookmarkStart w:id="423" w:name="_Toc12774"/>
      <w:r>
        <w:rPr>
          <w:rFonts w:hint="eastAsia" w:ascii="仿宋" w:hAnsi="仿宋" w:eastAsia="仿宋" w:cs="仿宋"/>
          <w:b/>
          <w:color w:val="auto"/>
          <w:sz w:val="24"/>
          <w:highlight w:val="none"/>
        </w:rPr>
        <w:t>1.4 付款</w:t>
      </w:r>
      <w:bookmarkEnd w:id="420"/>
      <w:bookmarkEnd w:id="421"/>
      <w:bookmarkEnd w:id="422"/>
      <w:r>
        <w:rPr>
          <w:rFonts w:hint="eastAsia" w:ascii="仿宋" w:hAnsi="仿宋" w:eastAsia="仿宋" w:cs="仿宋"/>
          <w:b/>
          <w:color w:val="auto"/>
          <w:sz w:val="24"/>
          <w:highlight w:val="none"/>
        </w:rPr>
        <w:t>方式、时间和条件</w:t>
      </w:r>
      <w:bookmarkEnd w:id="423"/>
    </w:p>
    <w:p>
      <w:pPr>
        <w:pStyle w:val="958"/>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1.4.2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auto"/>
          <w:sz w:val="24"/>
          <w:highlight w:val="none"/>
        </w:rPr>
      </w:pPr>
      <w:bookmarkStart w:id="424" w:name="_Toc23973"/>
      <w:r>
        <w:rPr>
          <w:rFonts w:hint="eastAsia" w:ascii="仿宋" w:hAnsi="仿宋" w:eastAsia="仿宋" w:cs="仿宋"/>
          <w:color w:val="auto"/>
          <w:sz w:val="24"/>
          <w:highlight w:val="none"/>
        </w:rPr>
        <w:t>1.4.4资金支付的方式、时间和条件详见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bookmarkEnd w:id="424"/>
    </w:p>
    <w:p>
      <w:pPr>
        <w:spacing w:line="560" w:lineRule="exact"/>
        <w:ind w:firstLine="482" w:firstLineChars="200"/>
        <w:outlineLvl w:val="0"/>
        <w:rPr>
          <w:rFonts w:ascii="仿宋" w:hAnsi="仿宋" w:eastAsia="仿宋" w:cs="仿宋"/>
          <w:b/>
          <w:color w:val="auto"/>
          <w:sz w:val="24"/>
          <w:highlight w:val="none"/>
        </w:rPr>
      </w:pPr>
      <w:bookmarkStart w:id="425" w:name="_Toc2846"/>
      <w:bookmarkStart w:id="426" w:name="_Toc19304"/>
      <w:bookmarkStart w:id="427" w:name="_Toc29639"/>
      <w:bookmarkStart w:id="428" w:name="_Toc32071"/>
      <w:r>
        <w:rPr>
          <w:rFonts w:hint="eastAsia" w:ascii="仿宋" w:hAnsi="仿宋" w:eastAsia="仿宋" w:cs="仿宋"/>
          <w:b/>
          <w:color w:val="auto"/>
          <w:sz w:val="24"/>
          <w:highlight w:val="none"/>
        </w:rPr>
        <w:t>1.5 货物交付期限、地点和方式</w:t>
      </w:r>
      <w:bookmarkEnd w:id="425"/>
      <w:bookmarkEnd w:id="426"/>
      <w:bookmarkEnd w:id="427"/>
      <w:bookmarkEnd w:id="428"/>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1.5.1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29" w:name="_Toc21423"/>
      <w:bookmarkStart w:id="430" w:name="_Toc27250"/>
      <w:bookmarkStart w:id="431" w:name="_Toc19554"/>
      <w:bookmarkStart w:id="432" w:name="_Toc18286"/>
      <w:r>
        <w:rPr>
          <w:rFonts w:hint="eastAsia" w:ascii="仿宋" w:hAnsi="仿宋" w:eastAsia="仿宋" w:cs="仿宋"/>
          <w:b/>
          <w:color w:val="auto"/>
          <w:sz w:val="24"/>
          <w:highlight w:val="none"/>
        </w:rPr>
        <w:t>1.6 违约责任</w:t>
      </w:r>
      <w:bookmarkEnd w:id="429"/>
      <w:bookmarkEnd w:id="430"/>
      <w:bookmarkEnd w:id="431"/>
      <w:bookmarkEnd w:id="43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highlight w:val="none"/>
        </w:rPr>
      </w:pPr>
      <w:r>
        <w:rPr>
          <w:rFonts w:hint="eastAsia" w:ascii="仿宋" w:hAnsi="仿宋" w:eastAsia="仿宋" w:cs="仿宋"/>
          <w:color w:val="auto"/>
          <w:sz w:val="24"/>
          <w:highlight w:val="none"/>
        </w:rPr>
        <w:t>1.6.7违约责任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p>
      <w:pPr>
        <w:spacing w:line="560" w:lineRule="exact"/>
        <w:ind w:firstLine="482" w:firstLineChars="200"/>
        <w:outlineLvl w:val="0"/>
        <w:rPr>
          <w:rFonts w:ascii="仿宋" w:hAnsi="仿宋" w:eastAsia="仿宋" w:cs="仿宋"/>
          <w:b/>
          <w:color w:val="auto"/>
          <w:sz w:val="24"/>
          <w:highlight w:val="none"/>
        </w:rPr>
      </w:pPr>
      <w:bookmarkStart w:id="433" w:name="_Toc16643"/>
      <w:bookmarkStart w:id="434" w:name="_Toc15583"/>
      <w:bookmarkStart w:id="435" w:name="_Toc16021"/>
      <w:bookmarkStart w:id="436" w:name="_Toc28375"/>
      <w:r>
        <w:rPr>
          <w:rFonts w:hint="eastAsia" w:ascii="仿宋" w:hAnsi="仿宋" w:eastAsia="仿宋" w:cs="仿宋"/>
          <w:b/>
          <w:color w:val="auto"/>
          <w:sz w:val="24"/>
          <w:highlight w:val="none"/>
        </w:rPr>
        <w:t>1.7 合同争议的解决</w:t>
      </w:r>
      <w:bookmarkEnd w:id="433"/>
      <w:bookmarkEnd w:id="434"/>
      <w:bookmarkEnd w:id="435"/>
      <w:bookmarkEnd w:id="436"/>
    </w:p>
    <w:p>
      <w:pPr>
        <w:spacing w:line="560" w:lineRule="exact"/>
        <w:ind w:left="-61" w:leftChars="-29" w:right="-420" w:rightChars="-20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合同专用条款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1.7.1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1.7.2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437" w:name="_Toc7245"/>
      <w:bookmarkStart w:id="438" w:name="_Toc11173"/>
      <w:bookmarkStart w:id="439" w:name="_Toc7832"/>
      <w:bookmarkStart w:id="440" w:name="_Toc15322"/>
      <w:r>
        <w:rPr>
          <w:rFonts w:hint="eastAsia" w:ascii="仿宋" w:hAnsi="仿宋" w:eastAsia="仿宋" w:cs="仿宋"/>
          <w:b/>
          <w:color w:val="auto"/>
          <w:sz w:val="24"/>
          <w:highlight w:val="none"/>
        </w:rPr>
        <w:t>1.8 合同生效</w:t>
      </w:r>
      <w:bookmarkEnd w:id="437"/>
      <w:bookmarkEnd w:id="438"/>
      <w:bookmarkEnd w:id="439"/>
      <w:bookmarkEnd w:id="440"/>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本合同自双方当事人盖章或者签字时生效。</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或授权代表（签字）: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ascii="仿宋" w:hAnsi="仿宋" w:eastAsia="仿宋" w:cs="仿宋"/>
          <w:b/>
          <w:color w:val="auto"/>
          <w:sz w:val="24"/>
          <w:highlight w:val="none"/>
        </w:rPr>
      </w:pPr>
      <w:bookmarkStart w:id="441" w:name="_Toc331685783"/>
    </w:p>
    <w:p>
      <w:pPr>
        <w:pStyle w:val="701"/>
        <w:spacing w:line="560" w:lineRule="exact"/>
        <w:ind w:firstLine="482"/>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bookmarkEnd w:id="441"/>
    </w:p>
    <w:p>
      <w:pPr>
        <w:spacing w:line="560" w:lineRule="exact"/>
        <w:ind w:firstLine="482" w:firstLineChars="200"/>
        <w:outlineLvl w:val="0"/>
        <w:rPr>
          <w:rFonts w:ascii="仿宋" w:hAnsi="仿宋" w:eastAsia="仿宋" w:cs="仿宋"/>
          <w:b/>
          <w:color w:val="auto"/>
          <w:sz w:val="24"/>
          <w:highlight w:val="none"/>
        </w:rPr>
      </w:pPr>
      <w:bookmarkStart w:id="442" w:name="_Toc279701240"/>
      <w:bookmarkStart w:id="443" w:name="_Ref467379195"/>
      <w:bookmarkStart w:id="444" w:name="_Toc487900349"/>
      <w:bookmarkStart w:id="445" w:name="_Ref467378499"/>
      <w:bookmarkStart w:id="446" w:name="_Toc16917"/>
      <w:bookmarkStart w:id="447" w:name="_Ref467379094"/>
      <w:bookmarkStart w:id="448" w:name="_Toc19614"/>
      <w:bookmarkStart w:id="449" w:name="_Ref467378404"/>
      <w:bookmarkStart w:id="450" w:name="_Ref467379205"/>
      <w:bookmarkStart w:id="451" w:name="_Ref467378463"/>
      <w:bookmarkStart w:id="452" w:name="_Ref467379225"/>
      <w:bookmarkStart w:id="453" w:name="_Toc28763"/>
      <w:bookmarkStart w:id="454" w:name="_Ref467379101"/>
      <w:bookmarkStart w:id="455" w:name="_Ref467379109"/>
      <w:bookmarkStart w:id="456" w:name="_Toc28428"/>
      <w:bookmarkStart w:id="457" w:name="_Ref467379214"/>
      <w:bookmarkStart w:id="458" w:name="_Toc259093669"/>
      <w:r>
        <w:rPr>
          <w:rFonts w:hint="eastAsia" w:ascii="仿宋" w:hAnsi="仿宋" w:eastAsia="仿宋" w:cs="仿宋"/>
          <w:b/>
          <w:color w:val="auto"/>
          <w:sz w:val="24"/>
          <w:highlight w:val="none"/>
        </w:rPr>
        <w:t>2.1 定义</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highlight w:val="none"/>
        </w:rPr>
      </w:pPr>
      <w:bookmarkStart w:id="459" w:name="_Ref467378840"/>
      <w:r>
        <w:rPr>
          <w:rFonts w:hint="eastAsia" w:ascii="仿宋" w:hAnsi="仿宋" w:eastAsia="仿宋" w:cs="仿宋"/>
          <w:color w:val="auto"/>
          <w:sz w:val="24"/>
          <w:highlight w:val="none"/>
        </w:rPr>
        <w:t>2.1.4 “甲方”系指与中标供应商签署合同的采购人</w:t>
      </w:r>
      <w:bookmarkEnd w:id="459"/>
      <w:r>
        <w:rPr>
          <w:rFonts w:hint="eastAsia" w:ascii="仿宋" w:hAnsi="仿宋" w:eastAsia="仿宋" w:cs="仿宋"/>
          <w:color w:val="auto"/>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bookmarkStart w:id="460" w:name="_Ref467379400"/>
      <w:r>
        <w:rPr>
          <w:rFonts w:hint="eastAsia" w:ascii="仿宋" w:hAnsi="仿宋" w:eastAsia="仿宋" w:cs="仿宋"/>
          <w:color w:val="auto"/>
          <w:sz w:val="24"/>
          <w:highlight w:val="none"/>
        </w:rPr>
        <w:t>2.1.5 “乙方”系指根据合同约定交付货物的中标供应商</w:t>
      </w:r>
      <w:bookmarkEnd w:id="460"/>
      <w:r>
        <w:rPr>
          <w:rFonts w:hint="eastAsia" w:ascii="仿宋" w:hAnsi="仿宋" w:eastAsia="仿宋" w:cs="仿宋"/>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bookmarkStart w:id="461" w:name="_Ref467379436"/>
      <w:r>
        <w:rPr>
          <w:rFonts w:hint="eastAsia" w:ascii="仿宋" w:hAnsi="仿宋" w:eastAsia="仿宋" w:cs="仿宋"/>
          <w:color w:val="auto"/>
          <w:sz w:val="24"/>
          <w:highlight w:val="none"/>
        </w:rPr>
        <w:t>2.1.6 “现场”系指合同约定货物将要运至或者安装的地点。</w:t>
      </w:r>
      <w:bookmarkEnd w:id="461"/>
    </w:p>
    <w:p>
      <w:pPr>
        <w:spacing w:line="560" w:lineRule="exact"/>
        <w:ind w:firstLine="482" w:firstLineChars="200"/>
        <w:outlineLvl w:val="0"/>
        <w:rPr>
          <w:rFonts w:ascii="仿宋" w:hAnsi="仿宋" w:eastAsia="仿宋" w:cs="仿宋"/>
          <w:b/>
          <w:color w:val="auto"/>
          <w:sz w:val="24"/>
          <w:highlight w:val="none"/>
        </w:rPr>
      </w:pPr>
      <w:bookmarkStart w:id="462" w:name="_Toc487900350"/>
      <w:bookmarkStart w:id="463" w:name="_Toc27635"/>
      <w:bookmarkStart w:id="464" w:name="_Toc13336"/>
      <w:bookmarkStart w:id="465" w:name="_Toc259093670"/>
      <w:bookmarkStart w:id="466" w:name="_Toc279701241"/>
      <w:bookmarkStart w:id="467" w:name="_Toc32504"/>
      <w:bookmarkStart w:id="468" w:name="_Toc10631"/>
      <w:r>
        <w:rPr>
          <w:rFonts w:hint="eastAsia" w:ascii="仿宋" w:hAnsi="仿宋" w:eastAsia="仿宋" w:cs="仿宋"/>
          <w:b/>
          <w:color w:val="auto"/>
          <w:sz w:val="24"/>
          <w:highlight w:val="none"/>
        </w:rPr>
        <w:t>2.2 技术规范</w:t>
      </w:r>
      <w:bookmarkEnd w:id="462"/>
      <w:bookmarkEnd w:id="463"/>
      <w:bookmarkEnd w:id="464"/>
      <w:bookmarkEnd w:id="465"/>
      <w:bookmarkEnd w:id="466"/>
      <w:bookmarkEnd w:id="467"/>
      <w:bookmarkEnd w:id="46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469" w:name="_Toc9829"/>
      <w:bookmarkStart w:id="470" w:name="_Toc487900351"/>
      <w:bookmarkStart w:id="471" w:name="_Toc31634"/>
      <w:bookmarkStart w:id="472" w:name="_Toc65"/>
      <w:bookmarkStart w:id="473" w:name="_Toc27853"/>
      <w:bookmarkStart w:id="474" w:name="_Toc279701242"/>
      <w:bookmarkStart w:id="475" w:name="_Toc259093671"/>
      <w:r>
        <w:rPr>
          <w:rFonts w:hint="eastAsia" w:ascii="仿宋" w:hAnsi="仿宋" w:eastAsia="仿宋" w:cs="仿宋"/>
          <w:b/>
          <w:color w:val="auto"/>
          <w:sz w:val="24"/>
          <w:highlight w:val="none"/>
        </w:rPr>
        <w:t>2.3 知识产权</w:t>
      </w:r>
      <w:bookmarkEnd w:id="469"/>
      <w:bookmarkEnd w:id="470"/>
      <w:bookmarkEnd w:id="471"/>
      <w:bookmarkEnd w:id="472"/>
      <w:bookmarkEnd w:id="473"/>
      <w:bookmarkEnd w:id="474"/>
      <w:bookmarkEnd w:id="47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2.3.2具有知识产权的计算机软件等货物的知识产权归属，详见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76" w:name="_Toc11932"/>
      <w:bookmarkStart w:id="477" w:name="_Toc4194"/>
      <w:bookmarkStart w:id="478" w:name="_Toc29149"/>
      <w:bookmarkStart w:id="479" w:name="_Toc3199"/>
      <w:r>
        <w:rPr>
          <w:rFonts w:hint="eastAsia" w:ascii="仿宋" w:hAnsi="仿宋" w:eastAsia="仿宋" w:cs="仿宋"/>
          <w:b/>
          <w:color w:val="auto"/>
          <w:sz w:val="24"/>
          <w:highlight w:val="none"/>
        </w:rPr>
        <w:t>2.4 包装和装运</w:t>
      </w:r>
      <w:bookmarkEnd w:id="476"/>
      <w:bookmarkEnd w:id="477"/>
      <w:bookmarkEnd w:id="478"/>
      <w:bookmarkEnd w:id="47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 装运货物的要求和通知，详见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80" w:name="_Ref467378541"/>
      <w:bookmarkStart w:id="481" w:name="_Ref467379527"/>
      <w:bookmarkStart w:id="482" w:name="_Ref467378591"/>
      <w:bookmarkStart w:id="483" w:name="_Toc259093674"/>
      <w:bookmarkStart w:id="484" w:name="_Ref467379536"/>
      <w:bookmarkStart w:id="485" w:name="_Toc279701245"/>
      <w:bookmarkStart w:id="486" w:name="_Toc487900354"/>
      <w:bookmarkStart w:id="487" w:name="_Ref467379542"/>
      <w:bookmarkStart w:id="488" w:name="_Toc3506"/>
      <w:bookmarkStart w:id="489" w:name="_Toc30272"/>
      <w:bookmarkStart w:id="490" w:name="_Toc19074"/>
      <w:bookmarkStart w:id="491" w:name="_Toc26182"/>
      <w:r>
        <w:rPr>
          <w:rFonts w:hint="eastAsia" w:ascii="仿宋" w:hAnsi="仿宋" w:eastAsia="仿宋" w:cs="仿宋"/>
          <w:b/>
          <w:color w:val="auto"/>
          <w:sz w:val="24"/>
          <w:highlight w:val="none"/>
        </w:rPr>
        <w:t>2.</w:t>
      </w:r>
      <w:bookmarkEnd w:id="480"/>
      <w:bookmarkEnd w:id="481"/>
      <w:bookmarkEnd w:id="482"/>
      <w:bookmarkEnd w:id="483"/>
      <w:bookmarkEnd w:id="484"/>
      <w:bookmarkEnd w:id="485"/>
      <w:bookmarkEnd w:id="486"/>
      <w:bookmarkEnd w:id="487"/>
      <w:r>
        <w:rPr>
          <w:rFonts w:hint="eastAsia" w:ascii="仿宋" w:hAnsi="仿宋" w:eastAsia="仿宋" w:cs="仿宋"/>
          <w:b/>
          <w:color w:val="auto"/>
          <w:sz w:val="24"/>
          <w:highlight w:val="none"/>
        </w:rPr>
        <w:t>5 履约检查和问题反馈</w:t>
      </w:r>
      <w:bookmarkEnd w:id="488"/>
      <w:bookmarkEnd w:id="489"/>
      <w:bookmarkEnd w:id="490"/>
      <w:bookmarkEnd w:id="491"/>
    </w:p>
    <w:p>
      <w:pPr>
        <w:spacing w:line="560" w:lineRule="exact"/>
        <w:ind w:firstLine="480" w:firstLineChars="200"/>
        <w:rPr>
          <w:rFonts w:ascii="仿宋" w:hAnsi="仿宋" w:eastAsia="仿宋" w:cs="仿宋"/>
          <w:color w:val="auto"/>
          <w:sz w:val="24"/>
          <w:highlight w:val="none"/>
        </w:rPr>
      </w:pPr>
      <w:bookmarkStart w:id="492" w:name="_Ref467379657"/>
      <w:r>
        <w:rPr>
          <w:rFonts w:hint="eastAsia" w:ascii="仿宋" w:hAnsi="仿宋" w:eastAsia="仿宋" w:cs="仿宋"/>
          <w:color w:val="auto"/>
          <w:sz w:val="24"/>
          <w:highlight w:val="none"/>
        </w:rPr>
        <w:t>2.5.1</w:t>
      </w:r>
      <w:bookmarkEnd w:id="492"/>
      <w:bookmarkStart w:id="493" w:name="_Toc186431854"/>
      <w:bookmarkStart w:id="494" w:name="_Ref467379807"/>
      <w:bookmarkStart w:id="495" w:name="_Toc259093676"/>
      <w:bookmarkStart w:id="496" w:name="_Toc487900357"/>
      <w:bookmarkStart w:id="497" w:name="_Ref467379793"/>
      <w:bookmarkStart w:id="498" w:name="_Toc279701247"/>
      <w:r>
        <w:rPr>
          <w:rFonts w:hint="eastAsia" w:ascii="仿宋" w:hAnsi="仿宋" w:eastAsia="仿宋" w:cs="仿宋"/>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2.5.2 合同履行期间，甲方有权将履行过程中出现的问题反馈给乙方，双方当事人应以书面形式约定需要完善和改进的内容</w:t>
      </w:r>
      <w:bookmarkEnd w:id="493"/>
      <w:bookmarkStart w:id="499" w:name="_Toc186431855"/>
      <w:r>
        <w:rPr>
          <w:rFonts w:hint="eastAsia" w:ascii="仿宋" w:hAnsi="仿宋" w:eastAsia="仿宋" w:cs="仿宋"/>
          <w:color w:val="auto"/>
          <w:sz w:val="24"/>
          <w:highlight w:val="none"/>
        </w:rPr>
        <w:t>。</w:t>
      </w:r>
    </w:p>
    <w:bookmarkEnd w:id="494"/>
    <w:bookmarkEnd w:id="495"/>
    <w:bookmarkEnd w:id="496"/>
    <w:bookmarkEnd w:id="497"/>
    <w:bookmarkEnd w:id="498"/>
    <w:bookmarkEnd w:id="499"/>
    <w:p>
      <w:pPr>
        <w:spacing w:line="560" w:lineRule="exact"/>
        <w:ind w:firstLine="482" w:firstLineChars="200"/>
        <w:outlineLvl w:val="0"/>
        <w:rPr>
          <w:rFonts w:ascii="仿宋" w:hAnsi="仿宋" w:eastAsia="仿宋" w:cs="仿宋"/>
          <w:b/>
          <w:color w:val="auto"/>
          <w:sz w:val="24"/>
          <w:highlight w:val="none"/>
        </w:rPr>
      </w:pPr>
      <w:bookmarkStart w:id="500" w:name="_Toc487900358"/>
      <w:bookmarkStart w:id="501" w:name="_Toc279701248"/>
      <w:bookmarkStart w:id="502" w:name="_Toc259093677"/>
      <w:bookmarkStart w:id="503" w:name="_Ref467379863"/>
      <w:bookmarkStart w:id="504" w:name="_Ref467379923"/>
      <w:bookmarkStart w:id="505" w:name="_Ref467379852"/>
      <w:bookmarkStart w:id="506" w:name="_Toc3225"/>
      <w:bookmarkStart w:id="507" w:name="_Toc21188"/>
      <w:bookmarkStart w:id="508" w:name="_Toc774"/>
      <w:bookmarkStart w:id="509" w:name="_Toc16110"/>
      <w:r>
        <w:rPr>
          <w:rFonts w:hint="eastAsia" w:ascii="仿宋" w:hAnsi="仿宋" w:eastAsia="仿宋" w:cs="仿宋"/>
          <w:b/>
          <w:color w:val="auto"/>
          <w:sz w:val="24"/>
          <w:highlight w:val="none"/>
        </w:rPr>
        <w:t>2.6 技术资料</w:t>
      </w:r>
      <w:bookmarkEnd w:id="500"/>
      <w:bookmarkEnd w:id="501"/>
      <w:bookmarkEnd w:id="502"/>
      <w:bookmarkEnd w:id="503"/>
      <w:bookmarkEnd w:id="504"/>
      <w:bookmarkEnd w:id="505"/>
      <w:r>
        <w:rPr>
          <w:rFonts w:hint="eastAsia" w:ascii="仿宋" w:hAnsi="仿宋" w:eastAsia="仿宋" w:cs="仿宋"/>
          <w:b/>
          <w:color w:val="auto"/>
          <w:sz w:val="24"/>
          <w:highlight w:val="none"/>
        </w:rPr>
        <w:t>和保密义务</w:t>
      </w:r>
      <w:bookmarkEnd w:id="506"/>
      <w:bookmarkEnd w:id="507"/>
      <w:bookmarkEnd w:id="508"/>
      <w:bookmarkEnd w:id="50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510" w:name="_Toc14905"/>
      <w:bookmarkStart w:id="511" w:name="_Toc7860"/>
      <w:r>
        <w:rPr>
          <w:rFonts w:hint="eastAsia" w:ascii="仿宋" w:hAnsi="仿宋" w:eastAsia="仿宋" w:cs="仿宋"/>
          <w:b/>
          <w:color w:val="auto"/>
          <w:sz w:val="24"/>
          <w:highlight w:val="none"/>
        </w:rPr>
        <w:t>2.7 质量保证</w:t>
      </w:r>
      <w:bookmarkEnd w:id="510"/>
      <w:bookmarkEnd w:id="51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512" w:name="_Toc17244"/>
      <w:bookmarkStart w:id="513" w:name="_Toc28105"/>
      <w:bookmarkStart w:id="514" w:name="_Toc279701252"/>
      <w:bookmarkStart w:id="515" w:name="_Toc487900362"/>
      <w:bookmarkStart w:id="516" w:name="_Toc259093681"/>
      <w:r>
        <w:rPr>
          <w:rFonts w:hint="eastAsia" w:ascii="仿宋" w:hAnsi="仿宋" w:eastAsia="仿宋" w:cs="仿宋"/>
          <w:b/>
          <w:color w:val="auto"/>
          <w:sz w:val="24"/>
          <w:highlight w:val="none"/>
        </w:rPr>
        <w:t>2.8 货物的风险负担</w:t>
      </w:r>
      <w:bookmarkEnd w:id="512"/>
      <w:bookmarkEnd w:id="513"/>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517" w:name="_Toc14055"/>
      <w:bookmarkStart w:id="518" w:name="_Toc11130"/>
      <w:r>
        <w:rPr>
          <w:rFonts w:hint="eastAsia" w:ascii="仿宋" w:hAnsi="仿宋" w:eastAsia="仿宋" w:cs="仿宋"/>
          <w:b/>
          <w:color w:val="auto"/>
          <w:sz w:val="24"/>
          <w:highlight w:val="none"/>
        </w:rPr>
        <w:t>2.9 延迟交货</w:t>
      </w:r>
      <w:bookmarkEnd w:id="514"/>
      <w:bookmarkEnd w:id="515"/>
      <w:bookmarkEnd w:id="516"/>
      <w:bookmarkEnd w:id="517"/>
      <w:bookmarkEnd w:id="51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highlight w:val="none"/>
        </w:rPr>
      </w:pPr>
      <w:bookmarkStart w:id="519" w:name="_Toc7502"/>
      <w:bookmarkStart w:id="520" w:name="_Toc26295"/>
      <w:bookmarkStart w:id="521" w:name="_Toc279701254"/>
      <w:bookmarkStart w:id="522" w:name="_Toc487900364"/>
      <w:bookmarkStart w:id="523" w:name="_Toc259093683"/>
      <w:bookmarkStart w:id="524" w:name="_Ref467378121"/>
      <w:r>
        <w:rPr>
          <w:rFonts w:hint="eastAsia" w:ascii="仿宋" w:hAnsi="仿宋" w:eastAsia="仿宋" w:cs="仿宋"/>
          <w:b/>
          <w:color w:val="auto"/>
          <w:sz w:val="24"/>
          <w:highlight w:val="none"/>
        </w:rPr>
        <w:t>2.10 合同变更</w:t>
      </w:r>
      <w:bookmarkEnd w:id="519"/>
      <w:bookmarkEnd w:id="52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525" w:name="_Toc487900369"/>
      <w:bookmarkStart w:id="526" w:name="_Toc279701259"/>
      <w:bookmarkStart w:id="527" w:name="_Toc259093688"/>
    </w:p>
    <w:p>
      <w:pPr>
        <w:spacing w:line="560" w:lineRule="exact"/>
        <w:ind w:firstLine="482" w:firstLineChars="200"/>
        <w:outlineLvl w:val="0"/>
        <w:rPr>
          <w:rFonts w:ascii="仿宋" w:hAnsi="仿宋" w:eastAsia="仿宋" w:cs="仿宋"/>
          <w:b/>
          <w:color w:val="auto"/>
          <w:sz w:val="24"/>
          <w:highlight w:val="none"/>
        </w:rPr>
      </w:pPr>
      <w:bookmarkStart w:id="528" w:name="_Toc10366"/>
      <w:bookmarkStart w:id="529" w:name="_Toc22955"/>
      <w:bookmarkStart w:id="530" w:name="_Toc15237"/>
      <w:bookmarkStart w:id="531" w:name="_Toc8134"/>
      <w:r>
        <w:rPr>
          <w:rFonts w:hint="eastAsia" w:ascii="仿宋" w:hAnsi="仿宋" w:eastAsia="仿宋" w:cs="仿宋"/>
          <w:b/>
          <w:color w:val="auto"/>
          <w:sz w:val="24"/>
          <w:highlight w:val="none"/>
        </w:rPr>
        <w:t>2.11 合同转让</w:t>
      </w:r>
      <w:bookmarkEnd w:id="525"/>
      <w:bookmarkEnd w:id="526"/>
      <w:bookmarkEnd w:id="527"/>
      <w:r>
        <w:rPr>
          <w:rFonts w:hint="eastAsia" w:ascii="仿宋" w:hAnsi="仿宋" w:eastAsia="仿宋" w:cs="仿宋"/>
          <w:b/>
          <w:color w:val="auto"/>
          <w:sz w:val="24"/>
          <w:highlight w:val="none"/>
        </w:rPr>
        <w:t>和分包</w:t>
      </w:r>
      <w:bookmarkEnd w:id="528"/>
      <w:bookmarkEnd w:id="529"/>
      <w:bookmarkEnd w:id="530"/>
      <w:bookmarkEnd w:id="531"/>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cs="仿宋"/>
          <w:b/>
          <w:color w:val="auto"/>
          <w:sz w:val="24"/>
          <w:highlight w:val="none"/>
        </w:rPr>
      </w:pPr>
      <w:bookmarkStart w:id="532" w:name="_Toc16508"/>
      <w:bookmarkStart w:id="533" w:name="_Toc14066"/>
      <w:bookmarkStart w:id="534" w:name="_Toc7479"/>
      <w:bookmarkStart w:id="535" w:name="_Toc13566"/>
      <w:r>
        <w:rPr>
          <w:rFonts w:hint="eastAsia" w:ascii="仿宋" w:hAnsi="仿宋" w:eastAsia="仿宋" w:cs="仿宋"/>
          <w:b/>
          <w:color w:val="auto"/>
          <w:sz w:val="24"/>
          <w:highlight w:val="none"/>
        </w:rPr>
        <w:t>2.12 不可抗力</w:t>
      </w:r>
      <w:bookmarkEnd w:id="532"/>
      <w:bookmarkEnd w:id="533"/>
      <w:bookmarkEnd w:id="534"/>
      <w:bookmarkEnd w:id="53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2.12.2 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536" w:name="_Toc279701255"/>
      <w:bookmarkStart w:id="537" w:name="_Toc487900365"/>
      <w:bookmarkStart w:id="538" w:name="_Toc259093684"/>
      <w:bookmarkStart w:id="539" w:name="_Toc12342"/>
      <w:bookmarkStart w:id="540" w:name="_Toc6969"/>
      <w:bookmarkStart w:id="541" w:name="_Toc689"/>
      <w:bookmarkStart w:id="542" w:name="_Toc30676"/>
      <w:r>
        <w:rPr>
          <w:rFonts w:hint="eastAsia" w:ascii="仿宋" w:hAnsi="仿宋" w:eastAsia="仿宋" w:cs="仿宋"/>
          <w:b/>
          <w:color w:val="auto"/>
          <w:sz w:val="24"/>
          <w:highlight w:val="none"/>
        </w:rPr>
        <w:t>2.13 税费</w:t>
      </w:r>
      <w:bookmarkEnd w:id="536"/>
      <w:bookmarkEnd w:id="537"/>
      <w:bookmarkEnd w:id="538"/>
      <w:bookmarkEnd w:id="539"/>
      <w:bookmarkEnd w:id="540"/>
      <w:bookmarkEnd w:id="541"/>
      <w:bookmarkEnd w:id="54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highlight w:val="none"/>
        </w:rPr>
      </w:pPr>
      <w:bookmarkStart w:id="543" w:name="_Toc487900368"/>
      <w:bookmarkStart w:id="544" w:name="_Toc259093687"/>
      <w:bookmarkStart w:id="545" w:name="_Toc8298"/>
      <w:bookmarkStart w:id="546" w:name="_Toc16959"/>
      <w:bookmarkStart w:id="547" w:name="_Toc7102"/>
      <w:bookmarkStart w:id="548" w:name="_Toc1459"/>
      <w:bookmarkStart w:id="549" w:name="_Toc279701258"/>
      <w:r>
        <w:rPr>
          <w:rFonts w:hint="eastAsia" w:ascii="仿宋" w:hAnsi="仿宋" w:eastAsia="仿宋" w:cs="仿宋"/>
          <w:b/>
          <w:color w:val="auto"/>
          <w:sz w:val="24"/>
          <w:highlight w:val="none"/>
        </w:rPr>
        <w:t>2.14乙方破产</w:t>
      </w:r>
      <w:bookmarkEnd w:id="543"/>
      <w:bookmarkEnd w:id="544"/>
      <w:bookmarkEnd w:id="545"/>
      <w:bookmarkEnd w:id="546"/>
      <w:bookmarkEnd w:id="547"/>
      <w:bookmarkEnd w:id="548"/>
      <w:bookmarkEnd w:id="54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550" w:name="_Toc29333"/>
      <w:bookmarkStart w:id="551" w:name="_Toc2169"/>
      <w:bookmarkStart w:id="552" w:name="_Toc15387"/>
      <w:bookmarkStart w:id="553" w:name="_Toc6134"/>
      <w:r>
        <w:rPr>
          <w:rFonts w:hint="eastAsia" w:ascii="仿宋" w:hAnsi="仿宋" w:eastAsia="仿宋" w:cs="仿宋"/>
          <w:b/>
          <w:color w:val="auto"/>
          <w:sz w:val="24"/>
          <w:highlight w:val="none"/>
        </w:rPr>
        <w:t>2.15 合同中止、终止</w:t>
      </w:r>
      <w:bookmarkEnd w:id="550"/>
      <w:bookmarkEnd w:id="551"/>
      <w:bookmarkEnd w:id="552"/>
      <w:bookmarkEnd w:id="55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 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554" w:name="_Toc14563"/>
      <w:bookmarkStart w:id="555" w:name="_Toc1125"/>
      <w:bookmarkStart w:id="556" w:name="_Toc10851"/>
      <w:bookmarkStart w:id="557" w:name="_Toc6596"/>
      <w:r>
        <w:rPr>
          <w:rFonts w:hint="eastAsia" w:ascii="仿宋" w:hAnsi="仿宋" w:eastAsia="仿宋" w:cs="仿宋"/>
          <w:b/>
          <w:color w:val="auto"/>
          <w:sz w:val="24"/>
          <w:highlight w:val="none"/>
        </w:rPr>
        <w:t>2.16检验和验收</w:t>
      </w:r>
      <w:bookmarkEnd w:id="554"/>
      <w:bookmarkEnd w:id="555"/>
      <w:bookmarkEnd w:id="556"/>
      <w:bookmarkEnd w:id="557"/>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bookmarkEnd w:id="521"/>
    <w:bookmarkEnd w:id="522"/>
    <w:bookmarkEnd w:id="523"/>
    <w:bookmarkEnd w:id="524"/>
    <w:p>
      <w:pPr>
        <w:spacing w:line="560" w:lineRule="exact"/>
        <w:ind w:firstLine="482" w:firstLineChars="200"/>
        <w:outlineLvl w:val="0"/>
        <w:rPr>
          <w:rFonts w:ascii="仿宋" w:hAnsi="仿宋" w:eastAsia="仿宋" w:cs="仿宋"/>
          <w:b/>
          <w:color w:val="auto"/>
          <w:sz w:val="24"/>
          <w:highlight w:val="none"/>
        </w:rPr>
      </w:pPr>
      <w:bookmarkStart w:id="558" w:name="_Toc487900371"/>
      <w:bookmarkStart w:id="559" w:name="_Toc259093690"/>
      <w:bookmarkStart w:id="560" w:name="_Toc279701261"/>
      <w:bookmarkStart w:id="561" w:name="_Toc11284"/>
      <w:bookmarkStart w:id="562" w:name="_Toc25182"/>
      <w:bookmarkStart w:id="563" w:name="_Toc19604"/>
      <w:bookmarkStart w:id="564" w:name="_Toc27172"/>
      <w:r>
        <w:rPr>
          <w:rFonts w:hint="eastAsia" w:ascii="仿宋" w:hAnsi="仿宋" w:eastAsia="仿宋" w:cs="仿宋"/>
          <w:b/>
          <w:color w:val="auto"/>
          <w:sz w:val="24"/>
          <w:highlight w:val="none"/>
        </w:rPr>
        <w:t>2.17 通知</w:t>
      </w:r>
      <w:bookmarkEnd w:id="558"/>
      <w:bookmarkEnd w:id="559"/>
      <w:bookmarkEnd w:id="560"/>
      <w:r>
        <w:rPr>
          <w:rFonts w:hint="eastAsia" w:ascii="仿宋" w:hAnsi="仿宋" w:eastAsia="仿宋" w:cs="仿宋"/>
          <w:b/>
          <w:color w:val="auto"/>
          <w:sz w:val="24"/>
          <w:highlight w:val="none"/>
        </w:rPr>
        <w:t>和送达</w:t>
      </w:r>
      <w:bookmarkEnd w:id="561"/>
      <w:bookmarkEnd w:id="562"/>
      <w:bookmarkEnd w:id="563"/>
      <w:bookmarkEnd w:id="564"/>
    </w:p>
    <w:p>
      <w:pPr>
        <w:spacing w:line="560" w:lineRule="exact"/>
        <w:ind w:firstLine="480" w:firstLineChars="200"/>
        <w:rPr>
          <w:rFonts w:ascii="仿宋" w:hAnsi="仿宋" w:eastAsia="仿宋" w:cs="仿宋"/>
          <w:color w:val="auto"/>
          <w:sz w:val="24"/>
          <w:highlight w:val="none"/>
        </w:rPr>
      </w:pPr>
      <w:bookmarkStart w:id="565" w:name="_Toc6698"/>
      <w:bookmarkStart w:id="566" w:name="_Toc3135"/>
      <w:bookmarkStart w:id="567" w:name="_Toc279701262"/>
      <w:bookmarkStart w:id="568" w:name="_Toc259093691"/>
      <w:bookmarkStart w:id="569" w:name="_Toc487900372"/>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bookmarkEnd w:id="565"/>
      <w:bookmarkEnd w:id="566"/>
    </w:p>
    <w:p>
      <w:pPr>
        <w:spacing w:line="560" w:lineRule="exact"/>
        <w:ind w:firstLine="480" w:firstLineChars="200"/>
        <w:rPr>
          <w:rFonts w:ascii="仿宋" w:hAnsi="仿宋" w:eastAsia="仿宋" w:cs="仿宋"/>
          <w:color w:val="auto"/>
          <w:sz w:val="24"/>
          <w:highlight w:val="none"/>
        </w:rPr>
      </w:pPr>
      <w:bookmarkStart w:id="570" w:name="_Toc23128"/>
      <w:bookmarkStart w:id="571" w:name="_Toc23294"/>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0"/>
      <w:bookmarkEnd w:id="571"/>
    </w:p>
    <w:p>
      <w:pPr>
        <w:spacing w:line="560" w:lineRule="exact"/>
        <w:ind w:firstLine="482" w:firstLineChars="200"/>
        <w:outlineLvl w:val="0"/>
        <w:rPr>
          <w:rFonts w:ascii="仿宋" w:hAnsi="仿宋" w:eastAsia="仿宋" w:cs="仿宋"/>
          <w:b/>
          <w:color w:val="auto"/>
          <w:sz w:val="24"/>
          <w:highlight w:val="none"/>
        </w:rPr>
      </w:pPr>
      <w:bookmarkStart w:id="572" w:name="_Toc4355"/>
      <w:bookmarkStart w:id="573" w:name="_Toc3542"/>
      <w:bookmarkStart w:id="574" w:name="_Toc30599"/>
      <w:bookmarkStart w:id="575" w:name="_Toc18540"/>
      <w:r>
        <w:rPr>
          <w:rFonts w:hint="eastAsia" w:ascii="仿宋" w:hAnsi="仿宋" w:eastAsia="仿宋" w:cs="仿宋"/>
          <w:b/>
          <w:color w:val="auto"/>
          <w:sz w:val="24"/>
          <w:highlight w:val="none"/>
        </w:rPr>
        <w:t>2.18 计量单位</w:t>
      </w:r>
      <w:bookmarkEnd w:id="567"/>
      <w:bookmarkEnd w:id="568"/>
      <w:bookmarkEnd w:id="569"/>
      <w:bookmarkEnd w:id="572"/>
      <w:bookmarkEnd w:id="573"/>
      <w:bookmarkEnd w:id="574"/>
      <w:bookmarkEnd w:id="57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highlight w:val="none"/>
        </w:rPr>
      </w:pPr>
      <w:bookmarkStart w:id="576" w:name="_Toc10330"/>
      <w:bookmarkStart w:id="577" w:name="_Toc487900373"/>
      <w:bookmarkStart w:id="578" w:name="_Toc16270"/>
      <w:bookmarkStart w:id="579" w:name="_Toc279701263"/>
      <w:bookmarkStart w:id="580" w:name="_Toc18567"/>
      <w:bookmarkStart w:id="581" w:name="_Toc259093692"/>
      <w:bookmarkStart w:id="582" w:name="_Toc12773"/>
      <w:r>
        <w:rPr>
          <w:rFonts w:hint="eastAsia" w:ascii="仿宋" w:hAnsi="仿宋" w:eastAsia="仿宋" w:cs="仿宋"/>
          <w:b/>
          <w:color w:val="auto"/>
          <w:sz w:val="24"/>
          <w:highlight w:val="none"/>
        </w:rPr>
        <w:t>2.19 合同使用的文字和适用的法律</w:t>
      </w:r>
      <w:bookmarkEnd w:id="576"/>
      <w:bookmarkEnd w:id="577"/>
      <w:bookmarkEnd w:id="578"/>
      <w:bookmarkEnd w:id="579"/>
      <w:bookmarkEnd w:id="580"/>
      <w:bookmarkEnd w:id="581"/>
      <w:bookmarkEnd w:id="58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2.19.1 合同使用汉语书就、变更和解释；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2.19.2 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583" w:name="_Toc16673"/>
      <w:bookmarkStart w:id="584" w:name="_Toc279701264"/>
      <w:bookmarkStart w:id="585" w:name="_Toc3148"/>
      <w:bookmarkStart w:id="586" w:name="_Toc17131"/>
      <w:bookmarkStart w:id="587" w:name="_Toc259093693"/>
      <w:bookmarkStart w:id="588" w:name="_Toc12004"/>
      <w:bookmarkStart w:id="589" w:name="_Toc487900374"/>
      <w:r>
        <w:rPr>
          <w:rFonts w:hint="eastAsia" w:ascii="仿宋" w:hAnsi="仿宋" w:eastAsia="仿宋" w:cs="仿宋"/>
          <w:b/>
          <w:color w:val="auto"/>
          <w:sz w:val="24"/>
          <w:highlight w:val="none"/>
        </w:rPr>
        <w:t>2.20 履约保证金</w:t>
      </w:r>
      <w:bookmarkEnd w:id="583"/>
      <w:bookmarkEnd w:id="584"/>
      <w:bookmarkEnd w:id="585"/>
      <w:bookmarkEnd w:id="586"/>
      <w:bookmarkEnd w:id="587"/>
      <w:bookmarkEnd w:id="588"/>
    </w:p>
    <w:bookmarkEnd w:id="589"/>
    <w:p>
      <w:pPr>
        <w:spacing w:line="560" w:lineRule="exact"/>
        <w:ind w:firstLine="480" w:firstLineChars="200"/>
        <w:rPr>
          <w:rFonts w:hint="eastAsia" w:ascii="仿宋" w:hAnsi="仿宋" w:eastAsia="仿宋" w:cs="仿宋"/>
          <w:color w:val="auto"/>
          <w:sz w:val="24"/>
          <w:highlight w:val="none"/>
          <w:lang w:val="en-US" w:eastAsia="zh-CN"/>
        </w:rPr>
      </w:pPr>
      <w:bookmarkStart w:id="590" w:name="_Toc14001"/>
      <w:bookmarkStart w:id="591" w:name="_Toc6885"/>
      <w:bookmarkStart w:id="592" w:name="_Toc25210"/>
      <w:bookmarkStart w:id="593" w:name="_Toc19890"/>
      <w:r>
        <w:rPr>
          <w:rFonts w:hint="eastAsia" w:ascii="仿宋" w:hAnsi="仿宋" w:eastAsia="仿宋" w:cs="仿宋"/>
          <w:color w:val="auto"/>
          <w:sz w:val="24"/>
          <w:highlight w:val="none"/>
          <w:lang w:val="en-US" w:eastAsia="zh-CN"/>
        </w:rPr>
        <w:t>不适用</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2.22合同份数</w:t>
      </w:r>
      <w:bookmarkEnd w:id="590"/>
      <w:bookmarkEnd w:id="591"/>
      <w:bookmarkEnd w:id="592"/>
      <w:bookmarkEnd w:id="593"/>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pStyle w:val="701"/>
        <w:spacing w:line="560" w:lineRule="exact"/>
        <w:jc w:val="center"/>
        <w:rPr>
          <w:rFonts w:ascii="仿宋" w:hAnsi="仿宋" w:eastAsia="仿宋" w:cs="仿宋"/>
          <w:b/>
          <w:color w:val="auto"/>
          <w:szCs w:val="24"/>
          <w:highlight w:val="none"/>
        </w:rPr>
      </w:pPr>
      <w:r>
        <w:rPr>
          <w:rFonts w:hint="eastAsia" w:ascii="仿宋" w:hAnsi="仿宋" w:eastAsia="仿宋" w:cs="仿宋"/>
          <w:color w:val="auto"/>
          <w:kern w:val="0"/>
          <w:szCs w:val="24"/>
          <w:highlight w:val="none"/>
        </w:rPr>
        <w:br w:type="page"/>
      </w:r>
      <w:bookmarkStart w:id="594" w:name="_Toc331685784"/>
      <w:r>
        <w:rPr>
          <w:rFonts w:hint="eastAsia" w:ascii="仿宋" w:hAnsi="仿宋" w:eastAsia="仿宋" w:cs="仿宋"/>
          <w:b/>
          <w:color w:val="auto"/>
          <w:szCs w:val="24"/>
          <w:highlight w:val="none"/>
        </w:rPr>
        <w:t xml:space="preserve"> </w:t>
      </w:r>
      <w:bookmarkEnd w:id="594"/>
      <w:r>
        <w:rPr>
          <w:rFonts w:hint="eastAsia" w:ascii="仿宋" w:hAnsi="仿宋" w:eastAsia="仿宋" w:cs="仿宋"/>
          <w:b/>
          <w:color w:val="auto"/>
          <w:szCs w:val="24"/>
          <w:highlight w:val="none"/>
        </w:rPr>
        <w:t>第三部分  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75"/>
        <w:gridCol w:w="85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4534" w:type="pct"/>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1.4.4</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资金支付的方式、时间和条件：</w:t>
            </w:r>
            <w:r>
              <w:rPr>
                <w:rFonts w:hint="eastAsia" w:ascii="仿宋" w:hAnsi="仿宋" w:eastAsia="仿宋" w:cs="宋体"/>
                <w:bCs/>
                <w:color w:val="auto"/>
                <w:kern w:val="0"/>
                <w:sz w:val="24"/>
                <w:highlight w:val="none"/>
                <w:lang w:eastAsia="zh-CN"/>
              </w:rPr>
              <w:t>合同签订后支付合同预付款40%，余款在设备验收合格一个月内付清</w:t>
            </w:r>
            <w:r>
              <w:rPr>
                <w:rFonts w:hint="eastAsia" w:ascii="仿宋" w:hAnsi="仿宋" w:eastAsia="仿宋" w:cs="宋体"/>
                <w:bCs/>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交付期限：</w:t>
            </w:r>
            <w:r>
              <w:rPr>
                <w:rFonts w:hint="eastAsia" w:ascii="仿宋" w:hAnsi="仿宋" w:eastAsia="仿宋" w:cs="仿宋"/>
                <w:color w:val="auto"/>
                <w:sz w:val="24"/>
                <w:highlight w:val="none"/>
                <w:u w:val="single"/>
              </w:rPr>
              <w:t>签订合同后</w:t>
            </w:r>
            <w:r>
              <w:rPr>
                <w:rFonts w:hint="eastAsia" w:ascii="仿宋" w:hAnsi="仿宋" w:eastAsia="仿宋" w:cs="仿宋"/>
                <w:color w:val="auto"/>
                <w:sz w:val="24"/>
                <w:highlight w:val="none"/>
                <w:u w:val="single"/>
                <w:lang w:val="en-US" w:eastAsia="zh-CN"/>
              </w:rPr>
              <w:t>45天内</w:t>
            </w:r>
            <w:r>
              <w:rPr>
                <w:rFonts w:hint="eastAsia" w:ascii="仿宋" w:hAnsi="仿宋" w:eastAsia="仿宋" w:cs="仿宋"/>
                <w:color w:val="auto"/>
                <w:sz w:val="24"/>
                <w:highlight w:val="none"/>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交付地点：</w:t>
            </w:r>
            <w:r>
              <w:rPr>
                <w:rFonts w:hint="eastAsia" w:ascii="仿宋" w:hAnsi="仿宋" w:eastAsia="仿宋" w:cs="仿宋"/>
                <w:color w:val="auto"/>
                <w:sz w:val="24"/>
                <w:highlight w:val="none"/>
                <w:u w:val="single"/>
                <w:lang w:eastAsia="zh-CN"/>
              </w:rPr>
              <w:t>仙居县卫生健康局</w:t>
            </w:r>
            <w:r>
              <w:rPr>
                <w:rFonts w:hint="eastAsia" w:ascii="仿宋" w:hAnsi="仿宋" w:eastAsia="仿宋" w:cs="仿宋"/>
                <w:color w:val="auto"/>
                <w:sz w:val="24"/>
                <w:highlight w:val="none"/>
                <w:u w:val="singl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交付方式：</w:t>
            </w:r>
            <w:r>
              <w:rPr>
                <w:rFonts w:hint="eastAsia" w:ascii="仿宋" w:hAnsi="仿宋" w:eastAsia="仿宋" w:cs="仿宋"/>
                <w:color w:val="auto"/>
                <w:sz w:val="24"/>
                <w:highlight w:val="none"/>
                <w:u w:val="single"/>
              </w:rPr>
              <w:t>送货上门。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1.6.7</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同政府采购合同参考范本规定1.6.7。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合同争议的解决：本合同履行过程中发生的任何争议，双方当事人均可通过和解或者调解解决；不愿和解、调解或者和解、调解不成的，可以选择以下第</w:t>
            </w:r>
            <w:r>
              <w:rPr>
                <w:rFonts w:hint="eastAsia" w:ascii="仿宋" w:hAnsi="仿宋" w:eastAsia="仿宋" w:cs="仿宋"/>
                <w:color w:val="auto"/>
                <w:sz w:val="24"/>
                <w:highlight w:val="none"/>
                <w:u w:val="single"/>
              </w:rPr>
              <w:t>1.7.1</w:t>
            </w:r>
            <w:r>
              <w:rPr>
                <w:rFonts w:hint="eastAsia" w:ascii="仿宋" w:hAnsi="仿宋" w:eastAsia="仿宋" w:cs="仿宋"/>
                <w:color w:val="auto"/>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将争议提交</w:t>
            </w:r>
            <w:r>
              <w:rPr>
                <w:rFonts w:hint="eastAsia" w:ascii="仿宋" w:hAnsi="仿宋" w:eastAsia="仿宋" w:cs="仿宋"/>
                <w:color w:val="auto"/>
                <w:sz w:val="24"/>
                <w:highlight w:val="none"/>
                <w:u w:val="single"/>
                <w:lang w:val="en-US" w:eastAsia="zh-CN"/>
              </w:rPr>
              <w:t>仙居县</w:t>
            </w:r>
            <w:r>
              <w:rPr>
                <w:rFonts w:hint="eastAsia" w:ascii="仿宋" w:hAnsi="仿宋" w:eastAsia="仿宋" w:cs="仿宋"/>
                <w:color w:val="auto"/>
                <w:sz w:val="24"/>
                <w:highlight w:val="none"/>
              </w:rPr>
              <w:t>仲裁委员会依申请仲裁时其现行有效的仲裁规则裁决。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不适用。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具有知识产权的计算机软件等货物的知识产权归属，</w:t>
            </w:r>
            <w:r>
              <w:rPr>
                <w:rFonts w:hint="eastAsia" w:ascii="仿宋" w:hAnsi="仿宋" w:eastAsia="仿宋" w:cs="仿宋"/>
                <w:color w:val="auto"/>
                <w:sz w:val="24"/>
                <w:highlight w:val="none"/>
                <w:u w:val="single"/>
              </w:rPr>
              <w:t>归甲方所有</w:t>
            </w:r>
            <w:r>
              <w:rPr>
                <w:rFonts w:hint="eastAsia" w:ascii="仿宋" w:hAnsi="仿宋" w:eastAsia="仿宋" w:cs="仿宋"/>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2.4.1</w:t>
            </w:r>
          </w:p>
        </w:tc>
        <w:tc>
          <w:tcPr>
            <w:tcW w:w="4534" w:type="pct"/>
            <w:vAlign w:val="center"/>
          </w:tcPr>
          <w:p>
            <w:pPr>
              <w:spacing w:line="360" w:lineRule="auto"/>
              <w:ind w:right="-420" w:rightChars="-200"/>
              <w:rPr>
                <w:rFonts w:ascii="仿宋" w:hAnsi="仿宋" w:eastAsia="仿宋" w:cs="仿宋"/>
                <w:color w:val="auto"/>
                <w:sz w:val="24"/>
                <w:highlight w:val="none"/>
              </w:rPr>
            </w:pPr>
            <w:r>
              <w:rPr>
                <w:rFonts w:hint="eastAsia" w:ascii="仿宋" w:hAnsi="仿宋" w:eastAsia="仿宋" w:cs="仿宋"/>
                <w:color w:val="auto"/>
                <w:sz w:val="24"/>
                <w:highlight w:val="none"/>
              </w:rPr>
              <w:t>同合同一般条款规定2.4.1。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2.4.2</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装运货物的要求和通知：</w:t>
            </w:r>
            <w:r>
              <w:rPr>
                <w:rFonts w:hint="eastAsia" w:ascii="仿宋" w:hAnsi="仿宋" w:eastAsia="仿宋" w:cs="仿宋"/>
                <w:color w:val="auto"/>
                <w:sz w:val="24"/>
                <w:highlight w:val="none"/>
                <w:u w:val="single"/>
              </w:rPr>
              <w:t>同国际贸易通用装运货物的要求和通知。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2.8 </w:t>
            </w:r>
          </w:p>
        </w:tc>
        <w:tc>
          <w:tcPr>
            <w:tcW w:w="4534" w:type="pct"/>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货物或者在途货物或者交付给第一承运人后的货物毁损、灭失的风险负担由</w:t>
            </w:r>
            <w:r>
              <w:rPr>
                <w:rFonts w:hint="eastAsia" w:ascii="仿宋" w:hAnsi="仿宋" w:eastAsia="仿宋" w:cs="仿宋"/>
                <w:color w:val="auto"/>
                <w:sz w:val="24"/>
                <w:highlight w:val="none"/>
                <w:u w:val="single"/>
              </w:rPr>
              <w:t>乙方</w:t>
            </w:r>
            <w:r>
              <w:rPr>
                <w:rFonts w:hint="eastAsia" w:ascii="仿宋" w:hAnsi="仿宋" w:eastAsia="仿宋" w:cs="仿宋"/>
                <w:color w:val="auto"/>
                <w:sz w:val="24"/>
                <w:highlight w:val="none"/>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2.12.3</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因不可抗力致使合同有变更必要的，双方当事人应在</w:t>
            </w:r>
            <w:r>
              <w:rPr>
                <w:rFonts w:hint="eastAsia" w:ascii="仿宋" w:hAnsi="仿宋" w:eastAsia="仿宋" w:cs="仿宋"/>
                <w:color w:val="auto"/>
                <w:sz w:val="24"/>
                <w:highlight w:val="none"/>
                <w:u w:val="single"/>
              </w:rPr>
              <w:t>受不可抗力影响后14个自然日</w:t>
            </w:r>
            <w:r>
              <w:rPr>
                <w:rFonts w:hint="eastAsia" w:ascii="仿宋" w:hAnsi="仿宋" w:eastAsia="仿宋" w:cs="仿宋"/>
                <w:color w:val="auto"/>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2.12.4</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受不可抗力影响的一方在不可抗力发生后，应在</w:t>
            </w:r>
            <w:r>
              <w:rPr>
                <w:rFonts w:hint="eastAsia" w:ascii="仿宋" w:hAnsi="仿宋" w:eastAsia="仿宋" w:cs="仿宋"/>
                <w:color w:val="auto"/>
                <w:sz w:val="24"/>
                <w:highlight w:val="none"/>
                <w:u w:val="single"/>
              </w:rPr>
              <w:t>受不可抗力影响后3个自然日</w:t>
            </w:r>
            <w:r>
              <w:rPr>
                <w:rFonts w:hint="eastAsia" w:ascii="仿宋" w:hAnsi="仿宋" w:eastAsia="仿宋" w:cs="仿宋"/>
                <w:color w:val="auto"/>
                <w:sz w:val="24"/>
                <w:highlight w:val="none"/>
              </w:rPr>
              <w:t>内以书面形式通知对方当事人，并在</w:t>
            </w:r>
            <w:r>
              <w:rPr>
                <w:rFonts w:hint="eastAsia" w:ascii="仿宋" w:hAnsi="仿宋" w:eastAsia="仿宋" w:cs="仿宋"/>
                <w:color w:val="auto"/>
                <w:sz w:val="24"/>
                <w:highlight w:val="none"/>
                <w:u w:val="single"/>
              </w:rPr>
              <w:t>受不可抗力影响后7个自然日</w:t>
            </w:r>
            <w:r>
              <w:rPr>
                <w:rFonts w:hint="eastAsia" w:ascii="仿宋" w:hAnsi="仿宋" w:eastAsia="仿宋" w:cs="仿宋"/>
                <w:color w:val="auto"/>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2.16.1</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货物交付前，乙方应对货物的质量、数量等方面进行详细、全面的检验，并向甲方出具证明货物符合合同约定的文件；货物交付时，乙方在</w:t>
            </w:r>
            <w:r>
              <w:rPr>
                <w:rFonts w:hint="eastAsia" w:ascii="仿宋" w:hAnsi="仿宋" w:eastAsia="仿宋" w:cs="仿宋"/>
                <w:color w:val="auto"/>
                <w:sz w:val="24"/>
                <w:highlight w:val="none"/>
                <w:u w:val="single"/>
              </w:rPr>
              <w:t>接甲方通知后7个自然日</w:t>
            </w:r>
            <w:r>
              <w:rPr>
                <w:rFonts w:hint="eastAsia" w:ascii="仿宋" w:hAnsi="仿宋" w:eastAsia="仿宋" w:cs="仿宋"/>
                <w:color w:val="auto"/>
                <w:sz w:val="24"/>
                <w:highlight w:val="none"/>
              </w:rPr>
              <w:t>内组织验收，并可依法邀请相关方参加，验收应出具验收书。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2.16.3</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检验和验收标准、程序等具体内容以及前述验收书的效力：</w:t>
            </w:r>
            <w:r>
              <w:rPr>
                <w:rFonts w:hint="eastAsia" w:ascii="仿宋" w:hAnsi="仿宋" w:eastAsia="仿宋" w:cs="仿宋"/>
                <w:color w:val="auto"/>
                <w:sz w:val="24"/>
                <w:highlight w:val="none"/>
                <w:u w:val="single"/>
              </w:rPr>
              <w:t>检验验收标准同国家药监局关于印发医疗器械检验工作规范的通知（国药监科外〔2019〕41号）的相关规定，出具验收书后双方当事人不得再对验收内容提出异议。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2.20.1</w:t>
            </w:r>
          </w:p>
        </w:tc>
        <w:tc>
          <w:tcPr>
            <w:tcW w:w="4534" w:type="pct"/>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履约保证金：</w:t>
            </w:r>
            <w:r>
              <w:rPr>
                <w:rFonts w:hint="eastAsia" w:ascii="仿宋" w:hAnsi="仿宋" w:eastAsia="仿宋" w:cs="仿宋"/>
                <w:color w:val="auto"/>
                <w:sz w:val="24"/>
                <w:highlight w:val="none"/>
                <w:u w:val="single"/>
                <w:lang w:val="en-US" w:eastAsia="zh-CN"/>
              </w:rPr>
              <w:t>不适用</w:t>
            </w:r>
            <w:r>
              <w:rPr>
                <w:rFonts w:hint="eastAsia" w:ascii="仿宋" w:hAnsi="仿宋" w:eastAsia="仿宋" w:cs="仿宋"/>
                <w:color w:val="auto"/>
                <w:sz w:val="24"/>
                <w:highlight w:val="none"/>
                <w:u w:val="singl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rPr>
                <w:rFonts w:ascii="仿宋" w:hAnsi="仿宋" w:eastAsia="仿宋" w:cs="仿宋"/>
                <w:color w:val="auto"/>
                <w:sz w:val="24"/>
                <w:highlight w:val="none"/>
              </w:rPr>
            </w:pPr>
            <w:bookmarkStart w:id="595" w:name="_Toc27975"/>
            <w:r>
              <w:rPr>
                <w:rFonts w:hint="eastAsia" w:ascii="仿宋" w:hAnsi="仿宋" w:eastAsia="仿宋" w:cs="仿宋"/>
                <w:color w:val="auto"/>
                <w:sz w:val="24"/>
                <w:highlight w:val="none"/>
              </w:rPr>
              <w:t>2.22</w:t>
            </w:r>
            <w:bookmarkEnd w:id="595"/>
            <w:r>
              <w:rPr>
                <w:rFonts w:hint="eastAsia" w:ascii="仿宋" w:hAnsi="仿宋" w:eastAsia="仿宋" w:cs="仿宋"/>
                <w:color w:val="auto"/>
                <w:sz w:val="24"/>
                <w:highlight w:val="none"/>
              </w:rPr>
              <w:t xml:space="preserve"> </w:t>
            </w:r>
          </w:p>
        </w:tc>
        <w:tc>
          <w:tcPr>
            <w:tcW w:w="4534" w:type="pct"/>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合同份数</w:t>
            </w:r>
            <w:r>
              <w:rPr>
                <w:rFonts w:hint="eastAsia" w:ascii="仿宋" w:hAnsi="仿宋" w:eastAsia="仿宋" w:cs="仿宋"/>
                <w:color w:val="auto"/>
                <w:sz w:val="24"/>
                <w:highlight w:val="none"/>
                <w:u w:val="single"/>
              </w:rPr>
              <w:t>一式肆份</w:t>
            </w:r>
            <w:r>
              <w:rPr>
                <w:rFonts w:hint="eastAsia" w:ascii="仿宋" w:hAnsi="仿宋" w:eastAsia="仿宋" w:cs="仿宋"/>
                <w:color w:val="auto"/>
                <w:sz w:val="24"/>
                <w:highlight w:val="none"/>
              </w:rPr>
              <w:t>，每份均具有同等法律效力。</w:t>
            </w:r>
          </w:p>
        </w:tc>
      </w:tr>
    </w:tbl>
    <w:p>
      <w:pPr>
        <w:spacing w:line="360" w:lineRule="auto"/>
        <w:ind w:left="-420" w:leftChars="-200" w:right="-420" w:rightChars="-200" w:firstLine="480" w:firstLineChars="200"/>
        <w:rPr>
          <w:rFonts w:ascii="仿宋" w:hAnsi="仿宋" w:eastAsia="仿宋" w:cs="仿宋"/>
          <w:color w:val="auto"/>
          <w:sz w:val="24"/>
          <w:highlight w:val="none"/>
        </w:rPr>
      </w:pPr>
    </w:p>
    <w:p>
      <w:pPr>
        <w:spacing w:line="360" w:lineRule="auto"/>
        <w:ind w:left="-420" w:leftChars="-200" w:right="-420" w:rightChars="-200"/>
        <w:rPr>
          <w:rFonts w:ascii="仿宋" w:hAnsi="仿宋" w:eastAsia="仿宋" w:cs="仿宋"/>
          <w:color w:val="auto"/>
          <w:sz w:val="24"/>
          <w:highlight w:val="none"/>
        </w:rPr>
      </w:pPr>
    </w:p>
    <w:p>
      <w:pPr>
        <w:spacing w:line="360" w:lineRule="auto"/>
        <w:ind w:left="-420" w:leftChars="-200" w:right="-420" w:rightChars="-200" w:firstLine="480" w:firstLineChars="200"/>
        <w:jc w:val="center"/>
        <w:rPr>
          <w:rFonts w:ascii="仿宋" w:hAnsi="仿宋" w:eastAsia="仿宋" w:cs="仿宋"/>
          <w:color w:val="auto"/>
          <w:sz w:val="24"/>
          <w:highlight w:val="none"/>
        </w:rPr>
      </w:pPr>
    </w:p>
    <w:p>
      <w:pPr>
        <w:spacing w:line="360" w:lineRule="auto"/>
        <w:ind w:left="-420" w:leftChars="-200" w:right="-420" w:rightChars="-200" w:firstLine="480" w:firstLineChars="200"/>
        <w:jc w:val="center"/>
        <w:rPr>
          <w:rFonts w:ascii="仿宋" w:hAnsi="仿宋" w:eastAsia="仿宋" w:cs="仿宋"/>
          <w:color w:val="auto"/>
          <w:sz w:val="24"/>
          <w:highlight w:val="none"/>
        </w:rPr>
      </w:pPr>
    </w:p>
    <w:p>
      <w:pPr>
        <w:pStyle w:val="15"/>
        <w:rPr>
          <w:rFonts w:ascii="仿宋" w:hAnsi="仿宋" w:eastAsia="仿宋" w:cs="仿宋"/>
          <w:color w:val="auto"/>
          <w:sz w:val="24"/>
          <w:highlight w:val="none"/>
        </w:rPr>
      </w:pPr>
    </w:p>
    <w:p>
      <w:pPr>
        <w:pStyle w:val="16"/>
        <w:rPr>
          <w:rFonts w:ascii="仿宋" w:hAnsi="仿宋" w:eastAsia="仿宋" w:cs="仿宋"/>
          <w:color w:val="auto"/>
          <w:highlight w:val="none"/>
        </w:rPr>
      </w:pPr>
    </w:p>
    <w:p>
      <w:pPr>
        <w:rPr>
          <w:rFonts w:ascii="仿宋" w:hAnsi="仿宋" w:eastAsia="仿宋" w:cs="仿宋"/>
          <w:color w:val="auto"/>
          <w:sz w:val="24"/>
          <w:highlight w:val="none"/>
        </w:rPr>
      </w:pPr>
    </w:p>
    <w:p>
      <w:pPr>
        <w:pStyle w:val="15"/>
        <w:rPr>
          <w:rFonts w:ascii="仿宋" w:hAnsi="仿宋" w:eastAsia="仿宋" w:cs="仿宋"/>
          <w:color w:val="auto"/>
          <w:sz w:val="24"/>
          <w:highlight w:val="none"/>
        </w:rPr>
      </w:pPr>
    </w:p>
    <w:p>
      <w:pPr>
        <w:pStyle w:val="16"/>
        <w:rPr>
          <w:rFonts w:ascii="仿宋" w:hAnsi="仿宋" w:eastAsia="仿宋" w:cs="仿宋"/>
          <w:color w:val="auto"/>
          <w:highlight w:val="none"/>
        </w:rPr>
      </w:pPr>
    </w:p>
    <w:p>
      <w:pPr>
        <w:rPr>
          <w:rFonts w:ascii="仿宋" w:hAnsi="仿宋" w:eastAsia="仿宋" w:cs="仿宋"/>
          <w:color w:val="auto"/>
          <w:sz w:val="24"/>
          <w:highlight w:val="none"/>
        </w:rPr>
      </w:pPr>
    </w:p>
    <w:p>
      <w:pPr>
        <w:pStyle w:val="15"/>
        <w:rPr>
          <w:rFonts w:ascii="仿宋" w:hAnsi="仿宋" w:eastAsia="仿宋" w:cs="仿宋"/>
          <w:color w:val="auto"/>
          <w:sz w:val="24"/>
          <w:highlight w:val="none"/>
        </w:rPr>
      </w:pPr>
    </w:p>
    <w:p>
      <w:pPr>
        <w:pStyle w:val="16"/>
        <w:rPr>
          <w:rFonts w:ascii="仿宋" w:hAnsi="仿宋" w:eastAsia="仿宋" w:cs="仿宋"/>
          <w:color w:val="auto"/>
          <w:highlight w:val="none"/>
        </w:rPr>
      </w:pPr>
    </w:p>
    <w:p>
      <w:pPr>
        <w:rPr>
          <w:rFonts w:ascii="仿宋" w:hAnsi="仿宋" w:eastAsia="仿宋" w:cs="仿宋"/>
          <w:color w:val="auto"/>
          <w:sz w:val="24"/>
          <w:highlight w:val="none"/>
        </w:rPr>
      </w:pPr>
    </w:p>
    <w:p>
      <w:pPr>
        <w:pStyle w:val="15"/>
        <w:rPr>
          <w:rFonts w:ascii="仿宋" w:hAnsi="仿宋" w:eastAsia="仿宋" w:cs="仿宋"/>
          <w:color w:val="auto"/>
          <w:sz w:val="24"/>
          <w:highlight w:val="none"/>
        </w:rPr>
      </w:pPr>
    </w:p>
    <w:p>
      <w:pPr>
        <w:pStyle w:val="16"/>
        <w:rPr>
          <w:rFonts w:ascii="仿宋" w:hAnsi="仿宋" w:eastAsia="仿宋" w:cs="仿宋"/>
          <w:color w:val="auto"/>
          <w:highlight w:val="none"/>
        </w:rPr>
      </w:pPr>
    </w:p>
    <w:p>
      <w:pPr>
        <w:rPr>
          <w:rFonts w:ascii="仿宋" w:hAnsi="仿宋" w:eastAsia="仿宋" w:cs="仿宋"/>
          <w:color w:val="auto"/>
          <w:sz w:val="24"/>
          <w:highlight w:val="none"/>
        </w:rPr>
      </w:pPr>
    </w:p>
    <w:p>
      <w:pPr>
        <w:pStyle w:val="80"/>
        <w:rPr>
          <w:color w:val="auto"/>
          <w:highlight w:val="none"/>
        </w:rPr>
      </w:pPr>
    </w:p>
    <w:p>
      <w:pPr>
        <w:pStyle w:val="15"/>
        <w:rPr>
          <w:rFonts w:ascii="仿宋" w:hAnsi="仿宋" w:eastAsia="仿宋" w:cs="仿宋"/>
          <w:color w:val="auto"/>
          <w:highlight w:val="none"/>
        </w:rPr>
      </w:pPr>
    </w:p>
    <w:p>
      <w:pPr>
        <w:rPr>
          <w:rFonts w:hint="eastAsia" w:ascii="仿宋" w:hAnsi="仿宋" w:eastAsia="仿宋" w:cs="仿宋"/>
          <w:b/>
          <w:color w:val="auto"/>
          <w:sz w:val="36"/>
          <w:szCs w:val="20"/>
          <w:highlight w:val="none"/>
        </w:rPr>
      </w:pPr>
      <w:bookmarkStart w:id="596" w:name="_Toc7454"/>
      <w:r>
        <w:rPr>
          <w:rFonts w:hint="eastAsia" w:ascii="仿宋" w:hAnsi="仿宋" w:eastAsia="仿宋" w:cs="仿宋"/>
          <w:b/>
          <w:color w:val="auto"/>
          <w:sz w:val="36"/>
          <w:szCs w:val="20"/>
          <w:highlight w:val="none"/>
        </w:rPr>
        <w:br w:type="page"/>
      </w:r>
    </w:p>
    <w:p>
      <w:pPr>
        <w:spacing w:line="360" w:lineRule="auto"/>
        <w:ind w:left="720" w:firstLine="723" w:firstLineChars="200"/>
        <w:outlineLvl w:val="0"/>
        <w:rPr>
          <w:rFonts w:hint="eastAsia" w:ascii="仿宋" w:hAnsi="仿宋" w:eastAsia="仿宋" w:cs="仿宋"/>
          <w:b/>
          <w:color w:val="auto"/>
          <w:sz w:val="36"/>
          <w:szCs w:val="20"/>
          <w:highlight w:val="none"/>
        </w:rPr>
      </w:pPr>
    </w:p>
    <w:p>
      <w:pPr>
        <w:spacing w:line="360" w:lineRule="auto"/>
        <w:ind w:left="720" w:firstLine="723" w:firstLineChars="200"/>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405"/>
      <w:r>
        <w:rPr>
          <w:rFonts w:hint="eastAsia" w:ascii="仿宋" w:hAnsi="仿宋" w:eastAsia="仿宋" w:cs="仿宋"/>
          <w:b/>
          <w:color w:val="auto"/>
          <w:sz w:val="36"/>
          <w:szCs w:val="20"/>
          <w:highlight w:val="none"/>
        </w:rPr>
        <w:t xml:space="preserve"> </w:t>
      </w:r>
      <w:bookmarkEnd w:id="406"/>
      <w:r>
        <w:rPr>
          <w:rFonts w:hint="eastAsia" w:ascii="仿宋" w:hAnsi="仿宋" w:eastAsia="仿宋" w:cs="仿宋"/>
          <w:b/>
          <w:color w:val="auto"/>
          <w:sz w:val="36"/>
          <w:szCs w:val="20"/>
          <w:highlight w:val="none"/>
        </w:rPr>
        <w:t>应提交的有关格式范例</w:t>
      </w:r>
      <w:bookmarkEnd w:id="596"/>
    </w:p>
    <w:p>
      <w:pPr>
        <w:spacing w:line="360" w:lineRule="auto"/>
        <w:jc w:val="center"/>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bookmarkStart w:id="597" w:name="_Toc14033"/>
      <w:r>
        <w:rPr>
          <w:rFonts w:hint="eastAsia" w:ascii="仿宋" w:hAnsi="仿宋" w:eastAsia="仿宋" w:cs="仿宋"/>
          <w:b/>
          <w:color w:val="auto"/>
          <w:kern w:val="0"/>
          <w:sz w:val="36"/>
          <w:szCs w:val="36"/>
          <w:highlight w:val="none"/>
        </w:rPr>
        <w:t>资格文件部分</w:t>
      </w:r>
      <w:bookmarkEnd w:id="597"/>
    </w:p>
    <w:p>
      <w:pPr>
        <w:spacing w:line="360" w:lineRule="auto"/>
        <w:jc w:val="center"/>
        <w:outlineLvl w:val="0"/>
        <w:rPr>
          <w:rFonts w:ascii="仿宋" w:hAnsi="仿宋" w:eastAsia="仿宋" w:cs="仿宋"/>
          <w:b/>
          <w:color w:val="auto"/>
          <w:kern w:val="0"/>
          <w:sz w:val="36"/>
          <w:szCs w:val="36"/>
          <w:highlight w:val="none"/>
        </w:rPr>
      </w:pPr>
      <w:bookmarkStart w:id="598" w:name="_Toc24642"/>
      <w:r>
        <w:rPr>
          <w:rFonts w:hint="eastAsia" w:ascii="仿宋" w:hAnsi="仿宋" w:eastAsia="仿宋" w:cs="仿宋"/>
          <w:b/>
          <w:color w:val="auto"/>
          <w:kern w:val="0"/>
          <w:sz w:val="36"/>
          <w:szCs w:val="36"/>
          <w:highlight w:val="none"/>
        </w:rPr>
        <w:t>目录</w:t>
      </w:r>
      <w:bookmarkEnd w:id="598"/>
    </w:p>
    <w:p>
      <w:pPr>
        <w:spacing w:line="360" w:lineRule="auto"/>
        <w:jc w:val="center"/>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营业执照</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授权委托书或法定代表人（单位负责人、自然人本人）身份证明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页码</w:t>
      </w:r>
      <w:r>
        <w:rPr>
          <w:rFonts w:hint="eastAsia" w:ascii="仿宋" w:hAnsi="仿宋" w:eastAsia="仿宋" w:cs="仿宋"/>
          <w:color w:val="auto"/>
          <w:sz w:val="24"/>
          <w:highlight w:val="none"/>
          <w:lang w:eastAsia="zh-CN"/>
        </w:rPr>
        <w:t>）</w:t>
      </w:r>
    </w:p>
    <w:p>
      <w:pPr>
        <w:snapToGrid w:val="0"/>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ascii="仿宋" w:hAnsi="仿宋" w:eastAsia="仿宋" w:cs="仿宋"/>
          <w:color w:val="auto"/>
          <w:sz w:val="24"/>
          <w:highlight w:val="none"/>
        </w:rPr>
      </w:pP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ind w:left="664" w:leftChars="316" w:firstLine="229" w:firstLineChars="95"/>
        <w:rPr>
          <w:rFonts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rPr>
          <w:rFonts w:ascii="仿宋" w:hAnsi="仿宋" w:eastAsia="仿宋" w:cs="仿宋"/>
          <w:b/>
          <w:color w:val="auto"/>
          <w:kern w:val="0"/>
          <w:sz w:val="36"/>
          <w:szCs w:val="36"/>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pacing w:line="360" w:lineRule="auto"/>
        <w:jc w:val="center"/>
        <w:rPr>
          <w:rFonts w:ascii="仿宋" w:hAnsi="仿宋" w:eastAsia="仿宋" w:cs="仿宋"/>
          <w:b/>
          <w:color w:val="auto"/>
          <w:kern w:val="0"/>
          <w:sz w:val="36"/>
          <w:szCs w:val="36"/>
          <w:highlight w:val="none"/>
        </w:rPr>
      </w:pPr>
    </w:p>
    <w:p>
      <w:pPr>
        <w:spacing w:line="360" w:lineRule="auto"/>
        <w:ind w:right="420" w:firstLine="3614" w:firstLineChars="1000"/>
        <w:outlineLvl w:val="0"/>
        <w:rPr>
          <w:rFonts w:hint="eastAsia" w:ascii="仿宋" w:hAnsi="仿宋" w:eastAsia="仿宋" w:cs="仿宋"/>
          <w:b/>
          <w:color w:val="auto"/>
          <w:kern w:val="0"/>
          <w:sz w:val="36"/>
          <w:szCs w:val="36"/>
          <w:highlight w:val="none"/>
        </w:rPr>
      </w:pPr>
      <w:bookmarkStart w:id="599" w:name="_Toc27069"/>
    </w:p>
    <w:p>
      <w:pPr>
        <w:spacing w:line="360" w:lineRule="auto"/>
        <w:ind w:right="420" w:firstLine="3614" w:firstLineChars="1000"/>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bookmarkEnd w:id="599"/>
    </w:p>
    <w:p>
      <w:pPr>
        <w:spacing w:line="360" w:lineRule="auto"/>
        <w:jc w:val="center"/>
        <w:rPr>
          <w:rFonts w:ascii="仿宋" w:hAnsi="仿宋" w:eastAsia="仿宋" w:cs="仿宋"/>
          <w:b/>
          <w:color w:val="auto"/>
          <w:kern w:val="0"/>
          <w:sz w:val="24"/>
          <w:highlight w:val="none"/>
        </w:rPr>
      </w:pPr>
    </w:p>
    <w:p>
      <w:pPr>
        <w:spacing w:line="360" w:lineRule="auto"/>
        <w:jc w:val="center"/>
        <w:outlineLvl w:val="0"/>
        <w:rPr>
          <w:rFonts w:ascii="仿宋" w:hAnsi="仿宋" w:eastAsia="仿宋" w:cs="仿宋"/>
          <w:b/>
          <w:color w:val="auto"/>
          <w:kern w:val="0"/>
          <w:sz w:val="28"/>
          <w:szCs w:val="28"/>
          <w:highlight w:val="none"/>
        </w:rPr>
      </w:pPr>
      <w:bookmarkStart w:id="600" w:name="_Toc16278"/>
      <w:r>
        <w:rPr>
          <w:rFonts w:hint="eastAsia" w:ascii="仿宋" w:hAnsi="仿宋" w:eastAsia="仿宋" w:cs="仿宋"/>
          <w:b/>
          <w:color w:val="auto"/>
          <w:kern w:val="0"/>
          <w:sz w:val="28"/>
          <w:szCs w:val="28"/>
          <w:highlight w:val="none"/>
        </w:rPr>
        <w:t>目录</w:t>
      </w:r>
      <w:bookmarkEnd w:id="600"/>
    </w:p>
    <w:p>
      <w:pPr>
        <w:numPr>
          <w:ilvl w:val="0"/>
          <w:numId w:val="5"/>
        </w:num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投标函</w:t>
      </w:r>
      <w:r>
        <w:rPr>
          <w:rFonts w:hint="eastAsia" w:ascii="仿宋" w:hAnsi="仿宋" w:eastAsia="仿宋" w:cs="仿宋"/>
          <w:color w:val="auto"/>
          <w:highlight w:val="none"/>
        </w:rPr>
        <w:t>…………………………………………………………………………………（页码）</w:t>
      </w:r>
    </w:p>
    <w:p>
      <w:pPr>
        <w:numPr>
          <w:ilvl w:val="0"/>
          <w:numId w:val="0"/>
        </w:num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lang w:eastAsia="zh-CN"/>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lang w:eastAsia="zh-CN"/>
        </w:rPr>
        <w:t>）</w:t>
      </w:r>
      <w:r>
        <w:rPr>
          <w:rFonts w:hint="eastAsia" w:ascii="仿宋" w:hAnsi="仿宋" w:eastAsia="仿宋" w:cs="仿宋"/>
          <w:color w:val="auto"/>
          <w:sz w:val="24"/>
          <w:highlight w:val="none"/>
          <w:lang w:val="en-US" w:eastAsia="zh-CN"/>
        </w:rPr>
        <w:t>投标人认为需要提供的文件（格式自拟）</w:t>
      </w:r>
      <w:r>
        <w:rPr>
          <w:rFonts w:hint="eastAsia" w:ascii="仿宋" w:hAnsi="仿宋" w:eastAsia="仿宋" w:cs="仿宋"/>
          <w:color w:val="auto"/>
          <w:highlight w:val="none"/>
        </w:rPr>
        <w:t>………………………………………（页码）</w:t>
      </w: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jc w:val="both"/>
        <w:rPr>
          <w:rFonts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bookmarkStart w:id="601" w:name="_Toc7202"/>
    </w:p>
    <w:p>
      <w:pPr>
        <w:snapToGrid w:val="0"/>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bookmarkEnd w:id="601"/>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420" w:lef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2.1.4营业执照</w:t>
      </w:r>
    </w:p>
    <w:p>
      <w:pPr>
        <w:snapToGrid w:val="0"/>
        <w:spacing w:line="360" w:lineRule="auto"/>
        <w:ind w:left="420" w:lef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2.1.5</w:t>
      </w:r>
      <w:r>
        <w:rPr>
          <w:rFonts w:hint="eastAsia" w:ascii="仿宋" w:hAnsi="仿宋" w:eastAsia="仿宋" w:cs="仿宋"/>
          <w:color w:val="auto"/>
          <w:sz w:val="24"/>
          <w:highlight w:val="none"/>
        </w:rPr>
        <w:t>授权委托书或法定代表人（单位负责人、自然人本人）身份证明</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420" w:leftChars="200"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2.2.9投标人认为需要提供的文件（格式自拟）</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9"/>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9"/>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ascii="仿宋" w:hAnsi="仿宋" w:eastAsia="仿宋" w:cs="仿宋"/>
          <w:b/>
          <w:color w:val="auto"/>
          <w:kern w:val="0"/>
          <w:sz w:val="32"/>
          <w:szCs w:val="32"/>
          <w:highlight w:val="none"/>
          <w:lang w:val="zh-CN"/>
        </w:rPr>
        <w:sectPr>
          <w:headerReference r:id="rId9" w:type="first"/>
          <w:footerReference r:id="rId11" w:type="first"/>
          <w:headerReference r:id="rId8" w:type="default"/>
          <w:footerReference r:id="rId10" w:type="default"/>
          <w:pgSz w:w="11906" w:h="16838"/>
          <w:pgMar w:top="1134" w:right="1134" w:bottom="1134" w:left="1417" w:header="851" w:footer="992" w:gutter="0"/>
          <w:cols w:space="720" w:num="1"/>
          <w:titlePg/>
          <w:docGrid w:linePitch="312" w:charSpace="0"/>
        </w:sectPr>
      </w:pPr>
    </w:p>
    <w:p>
      <w:pPr>
        <w:snapToGrid w:val="0"/>
        <w:spacing w:line="360" w:lineRule="auto"/>
        <w:ind w:firstLine="3534" w:firstLineChars="11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3"/>
        <w:ind w:left="664" w:leftChars="316" w:firstLine="229" w:firstLineChars="95"/>
        <w:rPr>
          <w:rFonts w:ascii="仿宋" w:eastAsia="仿宋" w:cs="仿宋"/>
          <w:color w:val="auto"/>
          <w:highlight w:val="none"/>
        </w:rPr>
      </w:pPr>
      <w:r>
        <w:rPr>
          <w:rFonts w:hint="eastAsia" w:ascii="仿宋" w:eastAsia="仿宋" w:cs="仿宋"/>
          <w:color w:val="auto"/>
          <w:kern w:val="0"/>
          <w:sz w:val="24"/>
          <w:szCs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ascii="仿宋" w:hAnsi="仿宋" w:eastAsia="仿宋" w:cs="仿宋"/>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节能产品认证证书（本项目拟采购的产品不属于政府强制采购的节能产品品目清单范围的，无需提供）</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pStyle w:val="3"/>
              <w:rPr>
                <w:rFonts w:ascii="仿宋" w:eastAsia="仿宋" w:cs="仿宋"/>
                <w:color w:val="auto"/>
                <w:highlight w:val="none"/>
                <w:lang w:val="en-US"/>
              </w:rPr>
            </w:pPr>
            <w:r>
              <w:rPr>
                <w:rFonts w:hint="eastAsia" w:ascii="仿宋" w:eastAsia="仿宋" w:cs="仿宋"/>
                <w:b w:val="0"/>
                <w:bCs w:val="0"/>
                <w:color w:val="auto"/>
                <w:sz w:val="24"/>
                <w:szCs w:val="24"/>
                <w:highlight w:val="none"/>
                <w:lang w:val="en-US"/>
              </w:rPr>
              <w:t>第</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bCs/>
          <w:color w:val="auto"/>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八、</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jc w:val="center"/>
        <w:rPr>
          <w:rFonts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134" w:right="1134" w:bottom="1134" w:left="1417"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bookmarkStart w:id="602" w:name="_Toc3432"/>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bookmarkEnd w:id="602"/>
    </w:p>
    <w:p>
      <w:pPr>
        <w:spacing w:line="360" w:lineRule="auto"/>
        <w:jc w:val="center"/>
        <w:outlineLvl w:val="0"/>
        <w:rPr>
          <w:rFonts w:ascii="仿宋" w:hAnsi="仿宋" w:eastAsia="仿宋" w:cs="仿宋"/>
          <w:b/>
          <w:color w:val="auto"/>
          <w:kern w:val="0"/>
          <w:sz w:val="36"/>
          <w:szCs w:val="36"/>
          <w:highlight w:val="none"/>
        </w:rPr>
      </w:pPr>
      <w:bookmarkStart w:id="603" w:name="_Toc321"/>
      <w:r>
        <w:rPr>
          <w:rFonts w:hint="eastAsia" w:ascii="仿宋" w:hAnsi="仿宋" w:eastAsia="仿宋" w:cs="仿宋"/>
          <w:b/>
          <w:color w:val="auto"/>
          <w:kern w:val="0"/>
          <w:sz w:val="36"/>
          <w:szCs w:val="36"/>
          <w:highlight w:val="none"/>
        </w:rPr>
        <w:t>目录</w:t>
      </w:r>
      <w:bookmarkEnd w:id="603"/>
    </w:p>
    <w:p>
      <w:pPr>
        <w:spacing w:line="360" w:lineRule="auto"/>
        <w:jc w:val="center"/>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134" w:right="1134" w:bottom="1134" w:left="1417"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bookmarkStart w:id="604" w:name="_Toc31079"/>
      <w:r>
        <w:rPr>
          <w:rFonts w:hint="eastAsia" w:ascii="仿宋" w:hAnsi="仿宋" w:eastAsia="仿宋" w:cs="仿宋"/>
          <w:color w:val="auto"/>
          <w:kern w:val="2"/>
          <w:sz w:val="32"/>
          <w:szCs w:val="32"/>
          <w:highlight w:val="none"/>
        </w:rPr>
        <w:t>一、开标一览表（报价表）</w:t>
      </w:r>
      <w:bookmarkEnd w:id="604"/>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auto"/>
                <w:sz w:val="24"/>
                <w:highlight w:val="none"/>
              </w:rPr>
            </w:pPr>
          </w:p>
        </w:tc>
        <w:tc>
          <w:tcPr>
            <w:tcW w:w="1417" w:type="dxa"/>
            <w:vAlign w:val="center"/>
          </w:tcPr>
          <w:p>
            <w:pPr>
              <w:snapToGrid w:val="0"/>
              <w:spacing w:line="360" w:lineRule="auto"/>
              <w:jc w:val="center"/>
              <w:rPr>
                <w:rFonts w:ascii="仿宋" w:hAnsi="仿宋" w:eastAsia="仿宋" w:cs="仿宋"/>
                <w:color w:val="auto"/>
                <w:sz w:val="24"/>
                <w:highlight w:val="none"/>
              </w:rPr>
            </w:pPr>
          </w:p>
        </w:tc>
        <w:tc>
          <w:tcPr>
            <w:tcW w:w="1843" w:type="dxa"/>
            <w:vAlign w:val="center"/>
          </w:tcPr>
          <w:p>
            <w:pPr>
              <w:snapToGrid w:val="0"/>
              <w:spacing w:line="360" w:lineRule="auto"/>
              <w:jc w:val="center"/>
              <w:rPr>
                <w:rFonts w:ascii="仿宋" w:hAnsi="仿宋" w:eastAsia="仿宋" w:cs="仿宋"/>
                <w:color w:val="auto"/>
                <w:sz w:val="24"/>
                <w:highlight w:val="none"/>
              </w:rPr>
            </w:pPr>
          </w:p>
        </w:tc>
        <w:tc>
          <w:tcPr>
            <w:tcW w:w="3118" w:type="dxa"/>
            <w:vAlign w:val="center"/>
          </w:tcPr>
          <w:p>
            <w:pPr>
              <w:snapToGrid w:val="0"/>
              <w:spacing w:line="360" w:lineRule="auto"/>
              <w:jc w:val="center"/>
              <w:rPr>
                <w:rFonts w:ascii="仿宋" w:hAnsi="仿宋" w:eastAsia="仿宋" w:cs="仿宋"/>
                <w:color w:val="auto"/>
                <w:sz w:val="24"/>
                <w:highlight w:val="none"/>
              </w:rPr>
            </w:pPr>
          </w:p>
        </w:tc>
        <w:tc>
          <w:tcPr>
            <w:tcW w:w="993" w:type="dxa"/>
            <w:vAlign w:val="center"/>
          </w:tcPr>
          <w:p>
            <w:pPr>
              <w:snapToGrid w:val="0"/>
              <w:spacing w:line="360" w:lineRule="auto"/>
              <w:jc w:val="center"/>
              <w:rPr>
                <w:rFonts w:ascii="仿宋" w:hAnsi="仿宋" w:eastAsia="仿宋" w:cs="仿宋"/>
                <w:color w:val="auto"/>
                <w:sz w:val="24"/>
                <w:highlight w:val="none"/>
              </w:rPr>
            </w:pPr>
          </w:p>
        </w:tc>
        <w:tc>
          <w:tcPr>
            <w:tcW w:w="1559" w:type="dxa"/>
            <w:vAlign w:val="center"/>
          </w:tcPr>
          <w:p>
            <w:pPr>
              <w:spacing w:line="360" w:lineRule="auto"/>
              <w:jc w:val="center"/>
              <w:rPr>
                <w:rFonts w:ascii="仿宋" w:hAnsi="仿宋" w:eastAsia="仿宋" w:cs="仿宋"/>
                <w:color w:val="auto"/>
                <w:sz w:val="24"/>
                <w:highlight w:val="none"/>
              </w:rPr>
            </w:pPr>
          </w:p>
        </w:tc>
        <w:tc>
          <w:tcPr>
            <w:tcW w:w="1984" w:type="dxa"/>
            <w:vAlign w:val="center"/>
          </w:tcPr>
          <w:p>
            <w:pPr>
              <w:spacing w:line="360" w:lineRule="auto"/>
              <w:jc w:val="center"/>
              <w:rPr>
                <w:rFonts w:ascii="仿宋" w:hAnsi="仿宋" w:eastAsia="仿宋" w:cs="仿宋"/>
                <w:color w:val="auto"/>
                <w:sz w:val="24"/>
                <w:highlight w:val="none"/>
              </w:rPr>
            </w:pPr>
          </w:p>
        </w:tc>
        <w:tc>
          <w:tcPr>
            <w:tcW w:w="3119"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ascii="仿宋" w:hAnsi="仿宋" w:eastAsia="仿宋" w:cs="仿宋"/>
                <w:color w:val="auto"/>
                <w:sz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投标文件含有采购人不能接受的附加条件的，投标无效</w:t>
      </w:r>
      <w:r>
        <w:rPr>
          <w:rFonts w:hint="eastAsia" w:ascii="仿宋" w:hAnsi="仿宋" w:eastAsia="仿宋" w:cs="仿宋"/>
          <w:b/>
          <w:color w:val="auto"/>
          <w:kern w:val="0"/>
          <w:sz w:val="24"/>
          <w:highlight w:val="none"/>
          <w:lang w:val="zh-CN"/>
        </w:rPr>
        <w:t>。</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5、</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color w:val="auto"/>
          <w:kern w:val="0"/>
          <w:sz w:val="24"/>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134" w:right="1134" w:bottom="1134" w:left="1417"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bookmarkStart w:id="605" w:name="_Toc21974"/>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bookmarkEnd w:id="605"/>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2"/>
        <w:keepNext w:val="0"/>
        <w:pageBreakBefore w:val="0"/>
        <w:tabs>
          <w:tab w:val="clear" w:pos="720"/>
        </w:tabs>
        <w:snapToGrid w:val="0"/>
        <w:spacing w:before="120" w:after="120"/>
        <w:ind w:firstLine="643"/>
        <w:outlineLvl w:val="9"/>
        <w:rPr>
          <w:rFonts w:ascii="仿宋" w:hAnsi="仿宋" w:eastAsia="仿宋" w:cs="仿宋"/>
          <w:b w:val="0"/>
          <w:color w:val="auto"/>
          <w:sz w:val="32"/>
          <w:szCs w:val="32"/>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bookmarkStart w:id="606" w:name="_Toc465665161"/>
      <w:bookmarkStart w:id="607" w:name="_Toc29202"/>
      <w:r>
        <w:rPr>
          <w:rFonts w:hint="eastAsia" w:ascii="仿宋" w:hAnsi="仿宋" w:eastAsia="仿宋" w:cs="仿宋"/>
          <w:color w:val="auto"/>
          <w:highlight w:val="none"/>
        </w:rPr>
        <w:t>附件</w:t>
      </w:r>
      <w:bookmarkEnd w:id="606"/>
      <w:bookmarkEnd w:id="607"/>
    </w:p>
    <w:p>
      <w:pPr>
        <w:spacing w:line="360" w:lineRule="auto"/>
        <w:outlineLvl w:val="0"/>
        <w:rPr>
          <w:rFonts w:ascii="仿宋" w:hAnsi="仿宋" w:eastAsia="仿宋" w:cs="仿宋"/>
          <w:b/>
          <w:color w:val="auto"/>
          <w:spacing w:val="6"/>
          <w:sz w:val="32"/>
          <w:szCs w:val="32"/>
          <w:highlight w:val="none"/>
        </w:rPr>
      </w:pPr>
      <w:bookmarkStart w:id="608" w:name="_Toc18484"/>
      <w:r>
        <w:rPr>
          <w:rFonts w:hint="eastAsia" w:ascii="仿宋" w:hAnsi="仿宋" w:eastAsia="仿宋" w:cs="仿宋"/>
          <w:b/>
          <w:color w:val="auto"/>
          <w:spacing w:val="6"/>
          <w:sz w:val="32"/>
          <w:szCs w:val="32"/>
          <w:highlight w:val="none"/>
        </w:rPr>
        <w:t>附件1：</w:t>
      </w:r>
      <w:bookmarkEnd w:id="608"/>
    </w:p>
    <w:p>
      <w:pPr>
        <w:spacing w:line="360" w:lineRule="auto"/>
        <w:jc w:val="center"/>
        <w:rPr>
          <w:rFonts w:ascii="仿宋" w:hAnsi="仿宋" w:eastAsia="仿宋" w:cs="仿宋"/>
          <w:b/>
          <w:color w:val="auto"/>
          <w:spacing w:val="6"/>
          <w:sz w:val="32"/>
          <w:szCs w:val="32"/>
          <w:highlight w:val="none"/>
        </w:rPr>
      </w:pPr>
      <w:bookmarkStart w:id="609" w:name="OLE_LINK14"/>
      <w:bookmarkStart w:id="610" w:name="OLE_LINK13"/>
      <w:r>
        <w:rPr>
          <w:rFonts w:hint="eastAsia" w:ascii="仿宋" w:hAnsi="仿宋" w:eastAsia="仿宋" w:cs="仿宋"/>
          <w:b/>
          <w:color w:val="auto"/>
          <w:spacing w:val="6"/>
          <w:sz w:val="32"/>
          <w:szCs w:val="32"/>
          <w:highlight w:val="none"/>
        </w:rPr>
        <w:t>残疾人福利性单位声明函</w:t>
      </w:r>
    </w:p>
    <w:bookmarkEnd w:id="609"/>
    <w:bookmarkEnd w:id="610"/>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outlineLvl w:val="0"/>
        <w:rPr>
          <w:rFonts w:ascii="仿宋" w:hAnsi="仿宋" w:eastAsia="仿宋" w:cs="仿宋"/>
          <w:b/>
          <w:color w:val="auto"/>
          <w:spacing w:val="6"/>
          <w:sz w:val="32"/>
          <w:szCs w:val="32"/>
          <w:highlight w:val="none"/>
        </w:rPr>
      </w:pPr>
      <w:bookmarkStart w:id="611" w:name="_Toc18175"/>
      <w:r>
        <w:rPr>
          <w:rFonts w:hint="eastAsia" w:ascii="仿宋" w:hAnsi="仿宋" w:eastAsia="仿宋" w:cs="仿宋"/>
          <w:b/>
          <w:color w:val="auto"/>
          <w:spacing w:val="6"/>
          <w:sz w:val="32"/>
          <w:szCs w:val="32"/>
          <w:highlight w:val="none"/>
        </w:rPr>
        <w:t>附件2：质疑函范本及制作说明</w:t>
      </w:r>
      <w:bookmarkEnd w:id="611"/>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pacing w:val="6"/>
          <w:sz w:val="32"/>
          <w:szCs w:val="32"/>
          <w:highlight w:val="none"/>
        </w:rPr>
      </w:pPr>
      <w:bookmarkStart w:id="612" w:name="_Toc504"/>
    </w:p>
    <w:p>
      <w:pPr>
        <w:spacing w:line="360" w:lineRule="auto"/>
        <w:jc w:val="left"/>
        <w:outlineLvl w:val="0"/>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bookmarkEnd w:id="612"/>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outlineLvl w:val="0"/>
        <w:rPr>
          <w:rFonts w:hint="eastAsia" w:ascii="仿宋" w:hAnsi="仿宋" w:eastAsia="仿宋" w:cs="仿宋"/>
          <w:b/>
          <w:color w:val="auto"/>
          <w:spacing w:val="6"/>
          <w:sz w:val="32"/>
          <w:szCs w:val="32"/>
          <w:highlight w:val="none"/>
        </w:rPr>
      </w:pPr>
      <w:bookmarkStart w:id="613" w:name="_Toc14895"/>
    </w:p>
    <w:p>
      <w:pPr>
        <w:autoSpaceDE w:val="0"/>
        <w:autoSpaceDN w:val="0"/>
        <w:jc w:val="center"/>
        <w:outlineLvl w:val="0"/>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bookmarkEnd w:id="613"/>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outlineLvl w:val="0"/>
        <w:rPr>
          <w:rFonts w:ascii="仿宋" w:hAnsi="仿宋" w:eastAsia="仿宋" w:cs="仿宋"/>
          <w:b/>
          <w:bCs/>
          <w:color w:val="auto"/>
          <w:sz w:val="32"/>
          <w:szCs w:val="32"/>
          <w:highlight w:val="none"/>
        </w:rPr>
      </w:pPr>
      <w:bookmarkStart w:id="614" w:name="_Toc26771"/>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bookmarkEnd w:id="614"/>
    </w:p>
    <w:p>
      <w:pPr>
        <w:spacing w:line="360" w:lineRule="auto"/>
        <w:jc w:val="center"/>
        <w:rPr>
          <w:rFonts w:ascii="仿宋" w:hAnsi="仿宋" w:eastAsia="仿宋" w:cs="仿宋"/>
          <w:color w:val="auto"/>
          <w:sz w:val="24"/>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 ，属于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行业 ；制造商为</w:t>
      </w:r>
      <w:r>
        <w:rPr>
          <w:rFonts w:hint="eastAsia" w:ascii="仿宋" w:hAnsi="仿宋" w:eastAsia="仿宋" w:cs="仿宋"/>
          <w:color w:val="auto"/>
          <w:sz w:val="24"/>
          <w:highlight w:val="none"/>
          <w:u w:val="single"/>
        </w:rPr>
        <w:t xml:space="preserve"> （企业名称）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w:t>
      </w:r>
      <w:r>
        <w:rPr>
          <w:rFonts w:hint="eastAsia" w:ascii="仿宋" w:hAnsi="仿宋" w:eastAsia="仿宋" w:cs="仿宋"/>
          <w:color w:val="auto"/>
          <w:sz w:val="24"/>
          <w:highlight w:val="none"/>
        </w:rPr>
        <w:t xml:space="preserve">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napToGrid w:val="0"/>
        <w:spacing w:line="360" w:lineRule="auto"/>
        <w:ind w:firstLine="5160" w:firstLineChars="215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pacing w:line="360" w:lineRule="auto"/>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ascii="仿宋" w:hAnsi="仿宋" w:eastAsia="仿宋" w:cs="仿宋"/>
          <w:color w:val="auto"/>
          <w:highlight w:val="none"/>
        </w:rPr>
      </w:pP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仿宋" w:eastAsia="仿宋" w:cs="仿宋"/>
          <w:color w:val="auto"/>
          <w:highlight w:val="none"/>
          <w:lang w:val="en-US"/>
        </w:rPr>
      </w:pPr>
    </w:p>
    <w:p>
      <w:pPr>
        <w:spacing w:line="360" w:lineRule="auto"/>
        <w:ind w:right="420"/>
        <w:rPr>
          <w:rFonts w:ascii="仿宋" w:hAnsi="仿宋" w:eastAsia="仿宋" w:cs="仿宋"/>
          <w:color w:val="auto"/>
          <w:highlight w:val="none"/>
        </w:rPr>
      </w:pPr>
    </w:p>
    <w:p>
      <w:pPr>
        <w:spacing w:line="360" w:lineRule="auto"/>
        <w:rPr>
          <w:rFonts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134" w:right="1134" w:bottom="1134" w:left="141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615" w:name="_Toc91899912"/>
    <w:bookmarkStart w:id="616" w:name="_Toc36110187"/>
    <w:bookmarkStart w:id="617" w:name="_Toc164085800"/>
    <w:bookmarkStart w:id="618" w:name="_Toc131845147"/>
    <w:r>
      <w:rPr>
        <w:rFonts w:hint="eastAsia" w:ascii="仿宋_GB2312" w:eastAsia="仿宋_GB2312"/>
        <w:kern w:val="0"/>
        <w:szCs w:val="21"/>
      </w:rPr>
      <w:t xml:space="preserve"> 页</w:t>
    </w:r>
    <w:bookmarkEnd w:id="615"/>
    <w:bookmarkEnd w:id="616"/>
    <w:bookmarkEnd w:id="617"/>
    <w:bookmarkEnd w:id="6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012DF"/>
    <w:multiLevelType w:val="singleLevel"/>
    <w:tmpl w:val="A13012DF"/>
    <w:lvl w:ilvl="0" w:tentative="0">
      <w:start w:val="3"/>
      <w:numFmt w:val="decimal"/>
      <w:lvlText w:val="%1."/>
      <w:lvlJc w:val="left"/>
      <w:pPr>
        <w:tabs>
          <w:tab w:val="left" w:pos="312"/>
        </w:tabs>
      </w:pPr>
    </w:lvl>
  </w:abstractNum>
  <w:abstractNum w:abstractNumId="1">
    <w:nsid w:val="EFFB5C99"/>
    <w:multiLevelType w:val="singleLevel"/>
    <w:tmpl w:val="EFFB5C99"/>
    <w:lvl w:ilvl="0" w:tentative="0">
      <w:start w:val="3"/>
      <w:numFmt w:val="chineseCounting"/>
      <w:suff w:val="space"/>
      <w:lvlText w:val="第%1部分"/>
      <w:lvlJc w:val="left"/>
      <w:rPr>
        <w:rFonts w:hint="eastAsia"/>
      </w:rPr>
    </w:lvl>
  </w:abstractNum>
  <w:abstractNum w:abstractNumId="2">
    <w:nsid w:val="0ACC3E48"/>
    <w:multiLevelType w:val="singleLevel"/>
    <w:tmpl w:val="0ACC3E48"/>
    <w:lvl w:ilvl="0" w:tentative="0">
      <w:start w:val="1"/>
      <w:numFmt w:val="decimal"/>
      <w:lvlText w:val="%1."/>
      <w:lvlJc w:val="left"/>
      <w:pPr>
        <w:ind w:left="425" w:hanging="425"/>
      </w:pPr>
      <w:rPr>
        <w:rFonts w:hint="default"/>
      </w:rPr>
    </w:lvl>
  </w:abstractNum>
  <w:abstractNum w:abstractNumId="3">
    <w:nsid w:val="16DB90EE"/>
    <w:multiLevelType w:val="singleLevel"/>
    <w:tmpl w:val="16DB90EE"/>
    <w:lvl w:ilvl="0" w:tentative="0">
      <w:start w:val="1"/>
      <w:numFmt w:val="decimal"/>
      <w:suff w:val="nothing"/>
      <w:lvlText w:val="（%1）"/>
      <w:lvlJc w:val="left"/>
    </w:lvl>
  </w:abstractNum>
  <w:abstractNum w:abstractNumId="4">
    <w:nsid w:val="5559833E"/>
    <w:multiLevelType w:val="singleLevel"/>
    <w:tmpl w:val="5559833E"/>
    <w:lvl w:ilvl="0" w:tentative="0">
      <w:start w:val="1"/>
      <w:numFmt w:val="chineseCounting"/>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TNiZTE5ZTNiZDJiMGFjNTI4ZDA2YjBkOTk4MW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707D"/>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5CCC"/>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2643"/>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97E58"/>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830"/>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22"/>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960"/>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8E1"/>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261"/>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32"/>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73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01F"/>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266"/>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F6D"/>
    <w:rsid w:val="008B67E6"/>
    <w:rsid w:val="008B69B8"/>
    <w:rsid w:val="008B7042"/>
    <w:rsid w:val="008B770C"/>
    <w:rsid w:val="008C0325"/>
    <w:rsid w:val="008C094A"/>
    <w:rsid w:val="008C1570"/>
    <w:rsid w:val="008C1792"/>
    <w:rsid w:val="008C17B2"/>
    <w:rsid w:val="008C1E3E"/>
    <w:rsid w:val="008C2059"/>
    <w:rsid w:val="008C21D0"/>
    <w:rsid w:val="008C2DBC"/>
    <w:rsid w:val="008C388D"/>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581"/>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5AB"/>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B8B"/>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E13"/>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E2E"/>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4547E"/>
    <w:rsid w:val="010651D9"/>
    <w:rsid w:val="011F6449"/>
    <w:rsid w:val="01236AFB"/>
    <w:rsid w:val="013C3E14"/>
    <w:rsid w:val="015700D0"/>
    <w:rsid w:val="015F41C6"/>
    <w:rsid w:val="019F7441"/>
    <w:rsid w:val="01B37585"/>
    <w:rsid w:val="01D55165"/>
    <w:rsid w:val="01DF6BF8"/>
    <w:rsid w:val="01EC2C57"/>
    <w:rsid w:val="024B77F6"/>
    <w:rsid w:val="026B2E25"/>
    <w:rsid w:val="02824D4D"/>
    <w:rsid w:val="02DC4B10"/>
    <w:rsid w:val="02DD76CE"/>
    <w:rsid w:val="02F36323"/>
    <w:rsid w:val="02F5619C"/>
    <w:rsid w:val="0326446A"/>
    <w:rsid w:val="032D5555"/>
    <w:rsid w:val="0332416A"/>
    <w:rsid w:val="0332416B"/>
    <w:rsid w:val="036634D2"/>
    <w:rsid w:val="037B4D46"/>
    <w:rsid w:val="03B9554C"/>
    <w:rsid w:val="03DD35E4"/>
    <w:rsid w:val="04076900"/>
    <w:rsid w:val="041A5A3B"/>
    <w:rsid w:val="042311BA"/>
    <w:rsid w:val="042B157A"/>
    <w:rsid w:val="048F763B"/>
    <w:rsid w:val="049F330E"/>
    <w:rsid w:val="04AA775C"/>
    <w:rsid w:val="04AF1889"/>
    <w:rsid w:val="04F66F48"/>
    <w:rsid w:val="04FC6940"/>
    <w:rsid w:val="05190533"/>
    <w:rsid w:val="05251E14"/>
    <w:rsid w:val="052A737E"/>
    <w:rsid w:val="05463AC0"/>
    <w:rsid w:val="055D7CEB"/>
    <w:rsid w:val="05A16594"/>
    <w:rsid w:val="05A7762D"/>
    <w:rsid w:val="05B2719F"/>
    <w:rsid w:val="060E5941"/>
    <w:rsid w:val="06110FAF"/>
    <w:rsid w:val="06493CA7"/>
    <w:rsid w:val="065A6178"/>
    <w:rsid w:val="066F1CF3"/>
    <w:rsid w:val="068E6895"/>
    <w:rsid w:val="06930BB8"/>
    <w:rsid w:val="07245D42"/>
    <w:rsid w:val="07264C62"/>
    <w:rsid w:val="074652AB"/>
    <w:rsid w:val="0779354C"/>
    <w:rsid w:val="08061376"/>
    <w:rsid w:val="08452D77"/>
    <w:rsid w:val="086401F8"/>
    <w:rsid w:val="08751CAA"/>
    <w:rsid w:val="087E4C40"/>
    <w:rsid w:val="08D66AD6"/>
    <w:rsid w:val="08DA33A3"/>
    <w:rsid w:val="08E80F13"/>
    <w:rsid w:val="0916310D"/>
    <w:rsid w:val="09335624"/>
    <w:rsid w:val="09421097"/>
    <w:rsid w:val="0944690F"/>
    <w:rsid w:val="09535675"/>
    <w:rsid w:val="095F057D"/>
    <w:rsid w:val="09642282"/>
    <w:rsid w:val="09733572"/>
    <w:rsid w:val="097624AA"/>
    <w:rsid w:val="09772C16"/>
    <w:rsid w:val="098353B5"/>
    <w:rsid w:val="09A92330"/>
    <w:rsid w:val="09B06B87"/>
    <w:rsid w:val="09C13146"/>
    <w:rsid w:val="09E04166"/>
    <w:rsid w:val="0A1C0718"/>
    <w:rsid w:val="0A3E7710"/>
    <w:rsid w:val="0A5B7E63"/>
    <w:rsid w:val="0A892BC9"/>
    <w:rsid w:val="0AA374A5"/>
    <w:rsid w:val="0AAB7649"/>
    <w:rsid w:val="0ABC5606"/>
    <w:rsid w:val="0B135A1B"/>
    <w:rsid w:val="0B30404E"/>
    <w:rsid w:val="0B4C6C14"/>
    <w:rsid w:val="0B631A88"/>
    <w:rsid w:val="0B683D45"/>
    <w:rsid w:val="0B7F3F11"/>
    <w:rsid w:val="0B884417"/>
    <w:rsid w:val="0BF16C73"/>
    <w:rsid w:val="0BF6188C"/>
    <w:rsid w:val="0BF73C91"/>
    <w:rsid w:val="0C170175"/>
    <w:rsid w:val="0C571A41"/>
    <w:rsid w:val="0C5C1171"/>
    <w:rsid w:val="0C5E1CBC"/>
    <w:rsid w:val="0C615B50"/>
    <w:rsid w:val="0C8445DA"/>
    <w:rsid w:val="0C87121B"/>
    <w:rsid w:val="0CC007F7"/>
    <w:rsid w:val="0CFE707A"/>
    <w:rsid w:val="0D063BDA"/>
    <w:rsid w:val="0D08375F"/>
    <w:rsid w:val="0D184CFB"/>
    <w:rsid w:val="0D333F71"/>
    <w:rsid w:val="0D4A7419"/>
    <w:rsid w:val="0D794595"/>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AE03CE"/>
    <w:rsid w:val="11C6522A"/>
    <w:rsid w:val="11E104CC"/>
    <w:rsid w:val="11E20309"/>
    <w:rsid w:val="12255233"/>
    <w:rsid w:val="12530213"/>
    <w:rsid w:val="127723A9"/>
    <w:rsid w:val="12862074"/>
    <w:rsid w:val="12883966"/>
    <w:rsid w:val="129E45B4"/>
    <w:rsid w:val="12D81596"/>
    <w:rsid w:val="12F71A72"/>
    <w:rsid w:val="13072A44"/>
    <w:rsid w:val="135F4BE2"/>
    <w:rsid w:val="139B1A0A"/>
    <w:rsid w:val="139D25C7"/>
    <w:rsid w:val="13BF3CE4"/>
    <w:rsid w:val="141008D8"/>
    <w:rsid w:val="14125FE6"/>
    <w:rsid w:val="146D271E"/>
    <w:rsid w:val="14982588"/>
    <w:rsid w:val="149A5AD9"/>
    <w:rsid w:val="14A7619D"/>
    <w:rsid w:val="15023F5B"/>
    <w:rsid w:val="150536C3"/>
    <w:rsid w:val="150C1963"/>
    <w:rsid w:val="151447A0"/>
    <w:rsid w:val="154A6454"/>
    <w:rsid w:val="156764EF"/>
    <w:rsid w:val="15762120"/>
    <w:rsid w:val="16A8729C"/>
    <w:rsid w:val="16B33777"/>
    <w:rsid w:val="16BC70A7"/>
    <w:rsid w:val="16C6339E"/>
    <w:rsid w:val="16F47617"/>
    <w:rsid w:val="172F2D79"/>
    <w:rsid w:val="17557BEF"/>
    <w:rsid w:val="17D349C1"/>
    <w:rsid w:val="1830729E"/>
    <w:rsid w:val="18356E18"/>
    <w:rsid w:val="18424414"/>
    <w:rsid w:val="186A7F89"/>
    <w:rsid w:val="1870062C"/>
    <w:rsid w:val="18817102"/>
    <w:rsid w:val="18830A15"/>
    <w:rsid w:val="18852B28"/>
    <w:rsid w:val="188B5321"/>
    <w:rsid w:val="1921268C"/>
    <w:rsid w:val="19932372"/>
    <w:rsid w:val="19A20DD5"/>
    <w:rsid w:val="19AE03F1"/>
    <w:rsid w:val="1A071A03"/>
    <w:rsid w:val="1A1F16AE"/>
    <w:rsid w:val="1A3B5C77"/>
    <w:rsid w:val="1A984BAD"/>
    <w:rsid w:val="1AB8220E"/>
    <w:rsid w:val="1AE37D74"/>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1534F"/>
    <w:rsid w:val="1E523514"/>
    <w:rsid w:val="1E714A66"/>
    <w:rsid w:val="1E802593"/>
    <w:rsid w:val="1EA703CC"/>
    <w:rsid w:val="1EA741A3"/>
    <w:rsid w:val="1EB7330C"/>
    <w:rsid w:val="1EC34AFA"/>
    <w:rsid w:val="1EDD790F"/>
    <w:rsid w:val="1F0A0FF3"/>
    <w:rsid w:val="1F5771FF"/>
    <w:rsid w:val="1F7421C9"/>
    <w:rsid w:val="1FBF0947"/>
    <w:rsid w:val="1FE868A9"/>
    <w:rsid w:val="20034907"/>
    <w:rsid w:val="20173E4B"/>
    <w:rsid w:val="204E48BC"/>
    <w:rsid w:val="208921B3"/>
    <w:rsid w:val="20973DEB"/>
    <w:rsid w:val="20B26522"/>
    <w:rsid w:val="20B44310"/>
    <w:rsid w:val="211116EB"/>
    <w:rsid w:val="213D7CA0"/>
    <w:rsid w:val="216133FC"/>
    <w:rsid w:val="21A62862"/>
    <w:rsid w:val="21D56769"/>
    <w:rsid w:val="21E52EF3"/>
    <w:rsid w:val="21FB5D7B"/>
    <w:rsid w:val="220B1C3D"/>
    <w:rsid w:val="221D1D20"/>
    <w:rsid w:val="22334A87"/>
    <w:rsid w:val="224D50E6"/>
    <w:rsid w:val="22BE6801"/>
    <w:rsid w:val="233500BF"/>
    <w:rsid w:val="23377FF7"/>
    <w:rsid w:val="236B425F"/>
    <w:rsid w:val="23836192"/>
    <w:rsid w:val="23901F29"/>
    <w:rsid w:val="239C0061"/>
    <w:rsid w:val="23A108FB"/>
    <w:rsid w:val="23B908A4"/>
    <w:rsid w:val="23E95BEF"/>
    <w:rsid w:val="23FD0064"/>
    <w:rsid w:val="245375B0"/>
    <w:rsid w:val="24642C0A"/>
    <w:rsid w:val="24B22173"/>
    <w:rsid w:val="24B95AD9"/>
    <w:rsid w:val="24BE24DA"/>
    <w:rsid w:val="24CF5825"/>
    <w:rsid w:val="24D663E6"/>
    <w:rsid w:val="24D77F2B"/>
    <w:rsid w:val="250F62DF"/>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253E3"/>
    <w:rsid w:val="29345E77"/>
    <w:rsid w:val="294C65AD"/>
    <w:rsid w:val="29806583"/>
    <w:rsid w:val="298B3C4C"/>
    <w:rsid w:val="29F26D24"/>
    <w:rsid w:val="2A15033F"/>
    <w:rsid w:val="2A1662C1"/>
    <w:rsid w:val="2A1A0429"/>
    <w:rsid w:val="2A1C7367"/>
    <w:rsid w:val="2A2815FA"/>
    <w:rsid w:val="2A6D6092"/>
    <w:rsid w:val="2A7426B7"/>
    <w:rsid w:val="2A7D76B4"/>
    <w:rsid w:val="2B437463"/>
    <w:rsid w:val="2B7807EE"/>
    <w:rsid w:val="2BAC73EE"/>
    <w:rsid w:val="2BBF00EC"/>
    <w:rsid w:val="2BC37CFD"/>
    <w:rsid w:val="2BD5237F"/>
    <w:rsid w:val="2BE536CE"/>
    <w:rsid w:val="2BE758D9"/>
    <w:rsid w:val="2C09049E"/>
    <w:rsid w:val="2C0A653C"/>
    <w:rsid w:val="2C191F85"/>
    <w:rsid w:val="2CE82D6F"/>
    <w:rsid w:val="2D343236"/>
    <w:rsid w:val="2D7E0F72"/>
    <w:rsid w:val="2DD15014"/>
    <w:rsid w:val="2DF72DE4"/>
    <w:rsid w:val="2E0220AF"/>
    <w:rsid w:val="2E4B082A"/>
    <w:rsid w:val="2E5D4E86"/>
    <w:rsid w:val="2E5D790B"/>
    <w:rsid w:val="2E6F6CD1"/>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B413F0"/>
    <w:rsid w:val="31E3679B"/>
    <w:rsid w:val="31E732FD"/>
    <w:rsid w:val="32244DA1"/>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D2B60"/>
    <w:rsid w:val="34AF62C9"/>
    <w:rsid w:val="34BE350E"/>
    <w:rsid w:val="34CB4388"/>
    <w:rsid w:val="34FA6E12"/>
    <w:rsid w:val="3572259C"/>
    <w:rsid w:val="358D5588"/>
    <w:rsid w:val="363A3B40"/>
    <w:rsid w:val="365302AE"/>
    <w:rsid w:val="36607A0A"/>
    <w:rsid w:val="36666747"/>
    <w:rsid w:val="366E227C"/>
    <w:rsid w:val="366F2E0D"/>
    <w:rsid w:val="367B6A5C"/>
    <w:rsid w:val="36A74ADA"/>
    <w:rsid w:val="36AD60D5"/>
    <w:rsid w:val="36B224F9"/>
    <w:rsid w:val="36EC0CC9"/>
    <w:rsid w:val="373F410B"/>
    <w:rsid w:val="37A4568A"/>
    <w:rsid w:val="37AA5241"/>
    <w:rsid w:val="37EE7094"/>
    <w:rsid w:val="38296C89"/>
    <w:rsid w:val="383002EB"/>
    <w:rsid w:val="38586797"/>
    <w:rsid w:val="38BC0149"/>
    <w:rsid w:val="38CF2505"/>
    <w:rsid w:val="38D87D1C"/>
    <w:rsid w:val="39636459"/>
    <w:rsid w:val="396B7F6C"/>
    <w:rsid w:val="39B417A9"/>
    <w:rsid w:val="39C17FF3"/>
    <w:rsid w:val="39FC5695"/>
    <w:rsid w:val="3A006D8E"/>
    <w:rsid w:val="3A3651E5"/>
    <w:rsid w:val="3A3C272F"/>
    <w:rsid w:val="3A744481"/>
    <w:rsid w:val="3A8C7BEF"/>
    <w:rsid w:val="3A906246"/>
    <w:rsid w:val="3AA91A8A"/>
    <w:rsid w:val="3B1F0B78"/>
    <w:rsid w:val="3B2349B7"/>
    <w:rsid w:val="3B616CFF"/>
    <w:rsid w:val="3B6259F6"/>
    <w:rsid w:val="3B976654"/>
    <w:rsid w:val="3BC01EFC"/>
    <w:rsid w:val="3BCA786A"/>
    <w:rsid w:val="3BD31E2F"/>
    <w:rsid w:val="3BF15831"/>
    <w:rsid w:val="3C105946"/>
    <w:rsid w:val="3C471448"/>
    <w:rsid w:val="3C5F759A"/>
    <w:rsid w:val="3C6C525A"/>
    <w:rsid w:val="3C716317"/>
    <w:rsid w:val="3CCE23CB"/>
    <w:rsid w:val="3CD17D17"/>
    <w:rsid w:val="3CF94A87"/>
    <w:rsid w:val="3D0B7464"/>
    <w:rsid w:val="3D3C7F39"/>
    <w:rsid w:val="3D440F09"/>
    <w:rsid w:val="3D4504A0"/>
    <w:rsid w:val="3D671F56"/>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66C0E"/>
    <w:rsid w:val="4019356B"/>
    <w:rsid w:val="40592157"/>
    <w:rsid w:val="406E1CAE"/>
    <w:rsid w:val="409C7EC4"/>
    <w:rsid w:val="40A0133A"/>
    <w:rsid w:val="40C31A53"/>
    <w:rsid w:val="40C64970"/>
    <w:rsid w:val="40FF545D"/>
    <w:rsid w:val="410067C8"/>
    <w:rsid w:val="411E081A"/>
    <w:rsid w:val="418F0D2A"/>
    <w:rsid w:val="41D01505"/>
    <w:rsid w:val="42474939"/>
    <w:rsid w:val="424C3C57"/>
    <w:rsid w:val="42613FF3"/>
    <w:rsid w:val="42660D96"/>
    <w:rsid w:val="428667D2"/>
    <w:rsid w:val="42CD1CE0"/>
    <w:rsid w:val="42E1381E"/>
    <w:rsid w:val="42ED6459"/>
    <w:rsid w:val="42FE58DD"/>
    <w:rsid w:val="43174B3D"/>
    <w:rsid w:val="43384643"/>
    <w:rsid w:val="434B790E"/>
    <w:rsid w:val="4360274F"/>
    <w:rsid w:val="43977AB6"/>
    <w:rsid w:val="43A3342B"/>
    <w:rsid w:val="43C77C27"/>
    <w:rsid w:val="43DE09EE"/>
    <w:rsid w:val="44002FAD"/>
    <w:rsid w:val="44097921"/>
    <w:rsid w:val="444C27E0"/>
    <w:rsid w:val="44785D24"/>
    <w:rsid w:val="449101DD"/>
    <w:rsid w:val="44CC05D5"/>
    <w:rsid w:val="44DE1391"/>
    <w:rsid w:val="44E6505F"/>
    <w:rsid w:val="451B225C"/>
    <w:rsid w:val="452410C9"/>
    <w:rsid w:val="45317DFB"/>
    <w:rsid w:val="456D3CE4"/>
    <w:rsid w:val="4579042C"/>
    <w:rsid w:val="457F0571"/>
    <w:rsid w:val="45851176"/>
    <w:rsid w:val="45C63B94"/>
    <w:rsid w:val="460E7DA5"/>
    <w:rsid w:val="46204785"/>
    <w:rsid w:val="462339FE"/>
    <w:rsid w:val="46422483"/>
    <w:rsid w:val="4659254A"/>
    <w:rsid w:val="465B0637"/>
    <w:rsid w:val="465E3F0D"/>
    <w:rsid w:val="466A16E6"/>
    <w:rsid w:val="46893F2B"/>
    <w:rsid w:val="46C4686E"/>
    <w:rsid w:val="46FE3529"/>
    <w:rsid w:val="471322FF"/>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511D5F"/>
    <w:rsid w:val="4A93705B"/>
    <w:rsid w:val="4AB82D0F"/>
    <w:rsid w:val="4AD452EB"/>
    <w:rsid w:val="4AEB7664"/>
    <w:rsid w:val="4AFD7C19"/>
    <w:rsid w:val="4B0567D1"/>
    <w:rsid w:val="4B236AAE"/>
    <w:rsid w:val="4B385FBF"/>
    <w:rsid w:val="4B707271"/>
    <w:rsid w:val="4B9739F7"/>
    <w:rsid w:val="4BEE2503"/>
    <w:rsid w:val="4C245A30"/>
    <w:rsid w:val="4CB6685F"/>
    <w:rsid w:val="4CC367FE"/>
    <w:rsid w:val="4D077F3C"/>
    <w:rsid w:val="4D123355"/>
    <w:rsid w:val="4D2A3B31"/>
    <w:rsid w:val="4D312C52"/>
    <w:rsid w:val="4D905305"/>
    <w:rsid w:val="4D964A72"/>
    <w:rsid w:val="4D9C1254"/>
    <w:rsid w:val="4E0D4CCB"/>
    <w:rsid w:val="4E793892"/>
    <w:rsid w:val="4E800872"/>
    <w:rsid w:val="4EC569ED"/>
    <w:rsid w:val="4ED50EA1"/>
    <w:rsid w:val="4EEC050C"/>
    <w:rsid w:val="4F104EC3"/>
    <w:rsid w:val="4F47354A"/>
    <w:rsid w:val="4F911C54"/>
    <w:rsid w:val="4FE625E0"/>
    <w:rsid w:val="5015416C"/>
    <w:rsid w:val="5021480F"/>
    <w:rsid w:val="50962ECB"/>
    <w:rsid w:val="50A42E38"/>
    <w:rsid w:val="50A4577F"/>
    <w:rsid w:val="50B73D1F"/>
    <w:rsid w:val="50BD5BC9"/>
    <w:rsid w:val="50C11EEE"/>
    <w:rsid w:val="50E97CFC"/>
    <w:rsid w:val="50FA4028"/>
    <w:rsid w:val="510D65B7"/>
    <w:rsid w:val="51102CD9"/>
    <w:rsid w:val="511157AB"/>
    <w:rsid w:val="5141692C"/>
    <w:rsid w:val="5142540C"/>
    <w:rsid w:val="517035B4"/>
    <w:rsid w:val="518832C8"/>
    <w:rsid w:val="5195675C"/>
    <w:rsid w:val="51A0432A"/>
    <w:rsid w:val="51A86090"/>
    <w:rsid w:val="51B7396D"/>
    <w:rsid w:val="51E47E44"/>
    <w:rsid w:val="522E4CC3"/>
    <w:rsid w:val="5244713B"/>
    <w:rsid w:val="52615633"/>
    <w:rsid w:val="52977FD4"/>
    <w:rsid w:val="52A25790"/>
    <w:rsid w:val="52A96B6F"/>
    <w:rsid w:val="52B45975"/>
    <w:rsid w:val="52D94AA4"/>
    <w:rsid w:val="52EA3A62"/>
    <w:rsid w:val="52F50BB8"/>
    <w:rsid w:val="53097272"/>
    <w:rsid w:val="53544462"/>
    <w:rsid w:val="5397158E"/>
    <w:rsid w:val="54013861"/>
    <w:rsid w:val="541C6223"/>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8126C1"/>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0C0514"/>
    <w:rsid w:val="5A2A7C7B"/>
    <w:rsid w:val="5A3E2560"/>
    <w:rsid w:val="5A5D3B6E"/>
    <w:rsid w:val="5A637A76"/>
    <w:rsid w:val="5A676398"/>
    <w:rsid w:val="5A6D33BA"/>
    <w:rsid w:val="5A792B1F"/>
    <w:rsid w:val="5A874767"/>
    <w:rsid w:val="5AAD6F28"/>
    <w:rsid w:val="5AD63A24"/>
    <w:rsid w:val="5AD703CB"/>
    <w:rsid w:val="5B224918"/>
    <w:rsid w:val="5B2E1A1D"/>
    <w:rsid w:val="5B843A1C"/>
    <w:rsid w:val="5B873E3F"/>
    <w:rsid w:val="5BDC060A"/>
    <w:rsid w:val="5C02690E"/>
    <w:rsid w:val="5C196DA7"/>
    <w:rsid w:val="5C2A048C"/>
    <w:rsid w:val="5C487812"/>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21BFB"/>
    <w:rsid w:val="5E4A7017"/>
    <w:rsid w:val="5E552BBA"/>
    <w:rsid w:val="5E611C10"/>
    <w:rsid w:val="5EAD56FC"/>
    <w:rsid w:val="5EFC7377"/>
    <w:rsid w:val="5F06174D"/>
    <w:rsid w:val="5F3A3602"/>
    <w:rsid w:val="5F6277C6"/>
    <w:rsid w:val="5F6D0B1D"/>
    <w:rsid w:val="5F8D0B82"/>
    <w:rsid w:val="5F9A025F"/>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0D3302"/>
    <w:rsid w:val="621F3A75"/>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261F6"/>
    <w:rsid w:val="662E75B1"/>
    <w:rsid w:val="66342C2E"/>
    <w:rsid w:val="663E784C"/>
    <w:rsid w:val="668B6A45"/>
    <w:rsid w:val="672F3F24"/>
    <w:rsid w:val="673E055F"/>
    <w:rsid w:val="67551CE3"/>
    <w:rsid w:val="677A3F7E"/>
    <w:rsid w:val="67A22552"/>
    <w:rsid w:val="67B22DCC"/>
    <w:rsid w:val="67BE71AA"/>
    <w:rsid w:val="67D90273"/>
    <w:rsid w:val="67DE5875"/>
    <w:rsid w:val="67E55852"/>
    <w:rsid w:val="67E70A99"/>
    <w:rsid w:val="67EB1AB4"/>
    <w:rsid w:val="67FA1285"/>
    <w:rsid w:val="68551F4F"/>
    <w:rsid w:val="68724A70"/>
    <w:rsid w:val="687C10C9"/>
    <w:rsid w:val="68840C16"/>
    <w:rsid w:val="68876EFB"/>
    <w:rsid w:val="68884654"/>
    <w:rsid w:val="689279BC"/>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5A4F5D"/>
    <w:rsid w:val="6C8C67B7"/>
    <w:rsid w:val="6C9D744C"/>
    <w:rsid w:val="6D167928"/>
    <w:rsid w:val="6D26299B"/>
    <w:rsid w:val="6D4772EC"/>
    <w:rsid w:val="6D4F56B2"/>
    <w:rsid w:val="6D9078AF"/>
    <w:rsid w:val="6DAA3FEF"/>
    <w:rsid w:val="6DC0172B"/>
    <w:rsid w:val="6DCB690C"/>
    <w:rsid w:val="6DD41A5B"/>
    <w:rsid w:val="6DF43C2E"/>
    <w:rsid w:val="6DF51CA3"/>
    <w:rsid w:val="6E0275B0"/>
    <w:rsid w:val="6E11304B"/>
    <w:rsid w:val="6E8335BD"/>
    <w:rsid w:val="6E8E12EF"/>
    <w:rsid w:val="6E972936"/>
    <w:rsid w:val="6ED446C5"/>
    <w:rsid w:val="6F2A7D94"/>
    <w:rsid w:val="6F5F5F6E"/>
    <w:rsid w:val="6F817129"/>
    <w:rsid w:val="6F8331F1"/>
    <w:rsid w:val="6FA60AC4"/>
    <w:rsid w:val="6FAE1A09"/>
    <w:rsid w:val="6FD75BF8"/>
    <w:rsid w:val="707723D0"/>
    <w:rsid w:val="70B23142"/>
    <w:rsid w:val="70F5661B"/>
    <w:rsid w:val="71360107"/>
    <w:rsid w:val="713B688E"/>
    <w:rsid w:val="717162BA"/>
    <w:rsid w:val="71D43752"/>
    <w:rsid w:val="71F1796A"/>
    <w:rsid w:val="72154626"/>
    <w:rsid w:val="72262B5D"/>
    <w:rsid w:val="72283FF7"/>
    <w:rsid w:val="722E7212"/>
    <w:rsid w:val="723A0474"/>
    <w:rsid w:val="725923E4"/>
    <w:rsid w:val="72864BF7"/>
    <w:rsid w:val="729023FC"/>
    <w:rsid w:val="72CB3A74"/>
    <w:rsid w:val="72E128E9"/>
    <w:rsid w:val="72FD17B8"/>
    <w:rsid w:val="73C0646E"/>
    <w:rsid w:val="742222F5"/>
    <w:rsid w:val="74476126"/>
    <w:rsid w:val="74706664"/>
    <w:rsid w:val="747F3682"/>
    <w:rsid w:val="749C4185"/>
    <w:rsid w:val="749C700A"/>
    <w:rsid w:val="75067759"/>
    <w:rsid w:val="752E6DCD"/>
    <w:rsid w:val="7551380D"/>
    <w:rsid w:val="755D54FC"/>
    <w:rsid w:val="75600BE5"/>
    <w:rsid w:val="7564475C"/>
    <w:rsid w:val="7583797F"/>
    <w:rsid w:val="75C94940"/>
    <w:rsid w:val="75D20F1D"/>
    <w:rsid w:val="75DA2C18"/>
    <w:rsid w:val="75F54412"/>
    <w:rsid w:val="761D08E0"/>
    <w:rsid w:val="765D347C"/>
    <w:rsid w:val="76826699"/>
    <w:rsid w:val="76B61A0A"/>
    <w:rsid w:val="76C87133"/>
    <w:rsid w:val="76CD08D5"/>
    <w:rsid w:val="76DB4B92"/>
    <w:rsid w:val="77052AA4"/>
    <w:rsid w:val="77136511"/>
    <w:rsid w:val="77340A39"/>
    <w:rsid w:val="77351FD0"/>
    <w:rsid w:val="77472422"/>
    <w:rsid w:val="777F31F2"/>
    <w:rsid w:val="7785717B"/>
    <w:rsid w:val="77D1700D"/>
    <w:rsid w:val="77EC04CC"/>
    <w:rsid w:val="782C1324"/>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72953"/>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E04C31"/>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6"/>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7"/>
    <w:link w:val="264"/>
    <w:autoRedefine/>
    <w:qFormat/>
    <w:uiPriority w:val="0"/>
    <w:pPr>
      <w:spacing w:line="480" w:lineRule="exact"/>
      <w:ind w:firstLine="480" w:firstLineChars="200"/>
    </w:pPr>
    <w:rPr>
      <w:rFonts w:ascii="宋体" w:hAnsi="宋体"/>
      <w:sz w:val="24"/>
    </w:rPr>
  </w:style>
  <w:style w:type="paragraph" w:styleId="17">
    <w:name w:val="envelope return"/>
    <w:basedOn w:val="1"/>
    <w:autoRedefine/>
    <w:qFormat/>
    <w:uiPriority w:val="0"/>
    <w:pPr>
      <w:snapToGrid w:val="0"/>
    </w:pPr>
    <w:rPr>
      <w:rFonts w:ascii="Arial" w:hAnsi="Arial" w:cs="Arial"/>
      <w:szCs w:val="24"/>
    </w:rPr>
  </w:style>
  <w:style w:type="paragraph" w:styleId="18">
    <w:name w:val="caption"/>
    <w:basedOn w:val="1"/>
    <w:next w:val="1"/>
    <w:link w:val="229"/>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2"/>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5"/>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1"/>
    <w:autoRedefine/>
    <w:qFormat/>
    <w:uiPriority w:val="0"/>
    <w:pPr>
      <w:ind w:left="100" w:leftChars="2500"/>
    </w:pPr>
    <w:rPr>
      <w:rFonts w:ascii="宋体"/>
      <w:sz w:val="24"/>
      <w:szCs w:val="21"/>
      <w:lang w:val="zh-CN"/>
    </w:rPr>
  </w:style>
  <w:style w:type="paragraph" w:styleId="37">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Balloon Text"/>
    <w:basedOn w:val="1"/>
    <w:link w:val="188"/>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1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1"/>
    <w:autoRedefine/>
    <w:qFormat/>
    <w:uiPriority w:val="0"/>
    <w:pPr>
      <w:spacing w:after="120" w:line="480" w:lineRule="auto"/>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6"/>
    <w:autoRedefine/>
    <w:qFormat/>
    <w:uiPriority w:val="0"/>
    <w:rPr>
      <w:b/>
      <w:bCs/>
    </w:rPr>
  </w:style>
  <w:style w:type="paragraph" w:styleId="61">
    <w:name w:val="Body Text First Indent"/>
    <w:basedOn w:val="25"/>
    <w:next w:val="1"/>
    <w:link w:val="320"/>
    <w:autoRedefine/>
    <w:qFormat/>
    <w:uiPriority w:val="0"/>
    <w:pPr>
      <w:ind w:firstLine="420"/>
    </w:pPr>
    <w:rPr>
      <w:rFonts w:hAnsi="Calibri" w:cs="Times New Roman"/>
      <w:snapToGrid/>
      <w:szCs w:val="20"/>
    </w:rPr>
  </w:style>
  <w:style w:type="paragraph" w:styleId="62">
    <w:name w:val="Body Text First Indent 2"/>
    <w:basedOn w:val="16"/>
    <w:link w:val="121"/>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1">
    <w:name w:val="首行缩进"/>
    <w:basedOn w:val="1"/>
    <w:autoRedefine/>
    <w:qFormat/>
    <w:uiPriority w:val="0"/>
    <w:pPr>
      <w:spacing w:line="360" w:lineRule="auto"/>
      <w:ind w:firstLine="480" w:firstLineChars="200"/>
    </w:pPr>
    <w:rPr>
      <w:rFonts w:ascii="宋体"/>
      <w:sz w:val="24"/>
      <w:szCs w:val="20"/>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60"/>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2"/>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0"/>
    <w:autoRedefine/>
    <w:qFormat/>
    <w:uiPriority w:val="0"/>
    <w:rPr>
      <w:rFonts w:ascii="Arial" w:hAnsi="Arial" w:eastAsia="黑体" w:cs="Arial"/>
      <w:snapToGrid w:val="0"/>
      <w:kern w:val="0"/>
      <w:szCs w:val="21"/>
    </w:rPr>
  </w:style>
  <w:style w:type="character" w:customStyle="1" w:styleId="125">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7"/>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字符"/>
    <w:link w:val="7"/>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3"/>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36"/>
    <w:autoRedefine/>
    <w:qFormat/>
    <w:uiPriority w:val="0"/>
    <w:rPr>
      <w:rFonts w:ascii="宋体"/>
      <w:kern w:val="2"/>
      <w:sz w:val="24"/>
      <w:szCs w:val="21"/>
      <w:lang w:val="zh-CN"/>
    </w:rPr>
  </w:style>
  <w:style w:type="character" w:customStyle="1" w:styleId="182">
    <w:name w:val="标题 9 字符"/>
    <w:link w:val="10"/>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39"/>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1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字符"/>
    <w:link w:val="20"/>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30"/>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5"/>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8"/>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80"/>
    <w:autoRedefine/>
    <w:qFormat/>
    <w:uiPriority w:val="0"/>
    <w:rPr>
      <w:rFonts w:ascii="仿宋_GB2312"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0"/>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16"/>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6"/>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7"/>
    <w:autoRedefine/>
    <w:qFormat/>
    <w:uiPriority w:val="0"/>
    <w:rPr>
      <w:rFonts w:ascii="黑体" w:hAnsi="Courier New" w:eastAsia="黑体"/>
    </w:rPr>
  </w:style>
  <w:style w:type="character" w:customStyle="1" w:styleId="301">
    <w:name w:val="正文文本 2 字符1"/>
    <w:link w:val="56"/>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5"/>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8"/>
    <w:autoRedefine/>
    <w:qFormat/>
    <w:uiPriority w:val="0"/>
    <w:rPr>
      <w:b/>
      <w:bCs/>
      <w:kern w:val="2"/>
      <w:sz w:val="24"/>
      <w:szCs w:val="24"/>
    </w:rPr>
  </w:style>
  <w:style w:type="character" w:customStyle="1" w:styleId="307">
    <w:name w:val="正文文本缩进 2 字符"/>
    <w:link w:val="37"/>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0"/>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basedOn w:val="70"/>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1"/>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5"/>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autoRedefine/>
    <w:qFormat/>
    <w:uiPriority w:val="0"/>
    <w:rPr>
      <w:kern w:val="2"/>
      <w:sz w:val="21"/>
      <w:szCs w:val="24"/>
    </w:rPr>
  </w:style>
  <w:style w:type="character" w:customStyle="1" w:styleId="344">
    <w:name w:val="签名 字符"/>
    <w:link w:val="42"/>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9"/>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3"/>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0"/>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1"/>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1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6"/>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0"/>
    <w:next w:val="80"/>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0"/>
    <w:next w:val="80"/>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1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3"/>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9"/>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1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0"/>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7"/>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8"/>
    <w:autoRedefine/>
    <w:qFormat/>
    <w:uiPriority w:val="0"/>
    <w:rPr>
      <w:b w:val="0"/>
      <w:sz w:val="20"/>
    </w:rPr>
  </w:style>
  <w:style w:type="paragraph" w:customStyle="1" w:styleId="892">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autoRedefine/>
    <w:qFormat/>
    <w:uiPriority w:val="0"/>
    <w:pPr>
      <w:tabs>
        <w:tab w:val="left" w:pos="1080"/>
      </w:tabs>
      <w:ind w:left="1080" w:hanging="1080"/>
    </w:pPr>
  </w:style>
  <w:style w:type="paragraph" w:customStyle="1" w:styleId="895">
    <w:name w:val="数字标题1"/>
    <w:basedOn w:val="2"/>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2"/>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字符"/>
    <w:link w:val="38"/>
    <w:autoRedefine/>
    <w:qFormat/>
    <w:uiPriority w:val="0"/>
    <w:rPr>
      <w:kern w:val="2"/>
      <w:sz w:val="21"/>
      <w:szCs w:val="24"/>
      <w:lang w:val="zh-CN"/>
    </w:rPr>
  </w:style>
  <w:style w:type="character" w:customStyle="1" w:styleId="931">
    <w:name w:val="无间隔 字符"/>
    <w:link w:val="482"/>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7"/>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WPSOffice手动目录 1"/>
    <w:autoRedefine/>
    <w:qFormat/>
    <w:uiPriority w:val="0"/>
    <w:rPr>
      <w:rFonts w:ascii="Times New Roman" w:hAnsi="Times New Roman" w:eastAsia="宋体" w:cs="Times New Roman"/>
      <w:lang w:val="en-US" w:eastAsia="zh-CN" w:bidi="ar-SA"/>
    </w:rPr>
  </w:style>
  <w:style w:type="character" w:customStyle="1" w:styleId="963">
    <w:name w:val="mark"/>
    <w:autoRedefine/>
    <w:qFormat/>
    <w:uiPriority w:val="0"/>
    <w:rPr>
      <w:rFonts w:ascii="Times New Roman" w:hAnsi="Times New Roman" w:eastAsia="宋体" w:cs="Times New Roman"/>
    </w:rPr>
  </w:style>
  <w:style w:type="character" w:customStyle="1" w:styleId="964">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75</Pages>
  <Words>35217</Words>
  <Characters>37838</Characters>
  <Lines>322</Lines>
  <Paragraphs>90</Paragraphs>
  <TotalTime>31</TotalTime>
  <ScaleCrop>false</ScaleCrop>
  <LinksUpToDate>false</LinksUpToDate>
  <CharactersWithSpaces>43649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云</cp:lastModifiedBy>
  <cp:lastPrinted>2021-12-27T03:06:00Z</cp:lastPrinted>
  <dcterms:modified xsi:type="dcterms:W3CDTF">2024-04-03T06:59:13Z</dcterms:modified>
  <dc:title>杭州市市民卡扩大发卡工程</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65152E1DA6C142F59D1AEC1A8D4BF068</vt:lpwstr>
  </property>
</Properties>
</file>